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7DE00" w14:textId="3EB5A3D7" w:rsidR="000E05EF" w:rsidRPr="003E6478" w:rsidRDefault="003C3138" w:rsidP="000E05EF">
      <w:pPr>
        <w:jc w:val="center"/>
      </w:pPr>
      <w:bookmarkStart w:id="0" w:name="_Hlk86660867"/>
      <w:bookmarkStart w:id="1" w:name="_GoBack"/>
      <w:bookmarkEnd w:id="1"/>
      <w:r>
        <w:rPr>
          <w:noProof/>
        </w:rPr>
        <w:pict w14:anchorId="33C0B815">
          <v:group id="Group 14" o:spid="_x0000_s2053" style="position:absolute;left:0;text-align:left;margin-left:-56.9pt;margin-top:-.25pt;width:571pt;height:886pt;z-index:-251653632;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2054" type="#_x0000_t75" alt="269_14817_32" style="position:absolute;left:-318;top:-4146;width:72516;height:1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">
              <v:imagedata r:id="rId8" o:title="269_14817_32" blacklevel="7864f"/>
            </v:shape>
            <v:shapetype id="_x0000_t202" coordsize="21600,21600" o:spt="202" path="m,l,21600r21600,l21600,xe">
              <v:stroke joinstyle="miter"/>
              <v:path gradientshapeok="t" o:connecttype="rect"/>
            </v:shapetype>
            <v:shape id="Casetă text 3" o:spid="_x0000_s2055" type="#_x0000_t202" style="position:absolute;left:2410;top:87395;width:172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" stroked="f">
              <v:fill opacity="0"/>
              <v:textbox style="mso-next-textbox:#Casetă text 3">
                <w:txbxContent>
                  <w:p w14:paraId="19516D30" w14:textId="454C4991" w:rsidR="008E776E" w:rsidRDefault="008E776E"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Anul 2024 – numărul 21</w:t>
                    </w:r>
                  </w:p>
                  <w:p w14:paraId="300DDA87" w14:textId="4C3BD111" w:rsidR="008E776E" w:rsidRPr="005E3F6E" w:rsidRDefault="008E776E" w:rsidP="00212E0A">
                    <w:pPr>
                      <w:spacing w:before="96" w:after="96"/>
                      <w:jc w:val="center"/>
                      <w:rPr>
                        <w:rFonts w:ascii="Book Antiqua" w:hAnsi="Book Antiqua"/>
                        <w:b/>
                        <w:color w:val="000080"/>
                        <w:spacing w:val="10"/>
                        <w:szCs w:val="18"/>
                      </w:rPr>
                    </w:pPr>
                    <w:r>
                      <w:rPr>
                        <w:rFonts w:ascii="Book Antiqua" w:hAnsi="Book Antiqua"/>
                        <w:b/>
                        <w:color w:val="000080"/>
                        <w:spacing w:val="10"/>
                        <w:szCs w:val="18"/>
                      </w:rPr>
                      <w:t>20 - 24 mai</w:t>
                    </w:r>
                  </w:p>
                  <w:p w14:paraId="33C210E4" w14:textId="77777777" w:rsidR="008E776E" w:rsidRDefault="008E776E"/>
                </w:txbxContent>
              </v:textbox>
            </v:shape>
          </v:group>
        </w:pict>
      </w:r>
    </w:p>
    <w:p w14:paraId="6A0C6234" w14:textId="73C4A11D" w:rsidR="00200672" w:rsidRPr="003E6478" w:rsidRDefault="000C0FA6" w:rsidP="00B54089">
      <w:pPr>
        <w:jc w:val="center"/>
      </w:pPr>
      <w:r w:rsidRPr="003E6478">
        <w:rPr>
          <w:b/>
          <w:bCs/>
          <w:i/>
          <w:iCs/>
          <w:noProof/>
          <w:sz w:val="24"/>
          <w:szCs w:val="15"/>
          <w:lang w:eastAsia="ro-RO"/>
        </w:rPr>
        <w:drawing>
          <wp:anchor distT="0" distB="0" distL="114300" distR="114300" simplePos="0" relativeHeight="251649024" behindDoc="0" locked="0" layoutInCell="1" allowOverlap="1" wp14:anchorId="28DE11E7" wp14:editId="496FAA62">
            <wp:simplePos x="0" y="0"/>
            <wp:positionH relativeFrom="column">
              <wp:posOffset>-514008</wp:posOffset>
            </wp:positionH>
            <wp:positionV relativeFrom="paragraph">
              <wp:posOffset>67984</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8393FD" w14:textId="24F6D751" w:rsidR="00B54089" w:rsidRPr="003E6478" w:rsidRDefault="00B54089" w:rsidP="00B54089">
      <w:pPr>
        <w:jc w:val="center"/>
      </w:pPr>
    </w:p>
    <w:p w14:paraId="4791020B" w14:textId="0FB675CA" w:rsidR="00925377" w:rsidRPr="003E6478" w:rsidRDefault="00925377" w:rsidP="00925377">
      <w:pPr>
        <w:tabs>
          <w:tab w:val="left" w:pos="6964"/>
        </w:tabs>
        <w:jc w:val="left"/>
        <w:rPr>
          <w:noProof/>
          <w:lang w:eastAsia="ro-RO"/>
        </w:rPr>
      </w:pPr>
    </w:p>
    <w:p w14:paraId="212CB2AC" w14:textId="39DA6749" w:rsidR="006B3F61" w:rsidRPr="003E6478" w:rsidRDefault="006B3F61" w:rsidP="00907C97">
      <w:pPr>
        <w:tabs>
          <w:tab w:val="left" w:pos="6964"/>
        </w:tabs>
        <w:jc w:val="left"/>
        <w:rPr>
          <w:noProof/>
          <w:lang w:eastAsia="ro-RO"/>
        </w:rPr>
      </w:pPr>
    </w:p>
    <w:p w14:paraId="23C20B43" w14:textId="398C13D4" w:rsidR="00DB4484" w:rsidRPr="003E6478" w:rsidRDefault="003C3138" w:rsidP="00907C97">
      <w:pPr>
        <w:tabs>
          <w:tab w:val="left" w:pos="6964"/>
        </w:tabs>
        <w:jc w:val="left"/>
        <w:rPr>
          <w:noProof/>
          <w:lang w:eastAsia="ro-RO"/>
        </w:rPr>
      </w:pPr>
      <w:r>
        <w:rPr>
          <w:noProof/>
        </w:rPr>
        <w:pict w14:anchorId="38F4A180">
          <v:rect id="Rectangle 15" o:spid="_x0000_s2052" style="position:absolute;margin-left:24.35pt;margin-top:137pt;width:480.8pt;height:619pt;z-index:-2516526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" fillcolor="#cdddeb" strokecolor="gray" strokeweight="6.25pt">
            <v:fill opacity="52428f"/>
            <v:stroke linestyle="thickThin"/>
            <v:textbox>
              <w:txbxContent>
                <w:p w14:paraId="4D240BDE" w14:textId="77777777" w:rsidR="008E776E" w:rsidRPr="00BE6025" w:rsidRDefault="008E776E" w:rsidP="00212E0A">
                  <w:pPr>
                    <w:pStyle w:val="TOC4"/>
                    <w:tabs>
                      <w:tab w:val="clear" w:pos="9356"/>
                      <w:tab w:val="right" w:leader="dot" w:pos="7484"/>
                    </w:tabs>
                    <w:spacing w:before="32"/>
                    <w:ind w:left="1492" w:right="108" w:hanging="340"/>
                    <w:rPr>
                      <w:b/>
                    </w:rPr>
                  </w:pPr>
                </w:p>
              </w:txbxContent>
            </v:textbox>
            <w10:wrap anchory="page"/>
          </v:rect>
        </w:pict>
      </w:r>
    </w:p>
    <w:p w14:paraId="3C5F5934" w14:textId="7F1DE94C" w:rsidR="001006F5" w:rsidRPr="003E6478" w:rsidRDefault="00487415" w:rsidP="001006F5">
      <w:pPr>
        <w:jc w:val="center"/>
      </w:pPr>
      <w:r>
        <w:t xml:space="preserve"> </w:t>
      </w:r>
    </w:p>
    <w:p w14:paraId="6EADBC12" w14:textId="40EBBE0E" w:rsidR="00523C62" w:rsidRPr="003E6478" w:rsidRDefault="00523C62" w:rsidP="00523C62">
      <w:pPr>
        <w:jc w:val="center"/>
      </w:pPr>
    </w:p>
    <w:p w14:paraId="5A49C12E" w14:textId="6C0000F8" w:rsidR="00592898" w:rsidRPr="003E6478" w:rsidRDefault="00592898" w:rsidP="00592898">
      <w:pPr>
        <w:jc w:val="center"/>
      </w:pPr>
    </w:p>
    <w:bookmarkEnd w:id="0"/>
    <w:p w14:paraId="5FC5147F" w14:textId="525CE41E" w:rsidR="00F66620" w:rsidRPr="003E6478" w:rsidRDefault="00487415" w:rsidP="0046228D">
      <w:pPr>
        <w:jc w:val="center"/>
      </w:pPr>
      <w:r>
        <w:t xml:space="preserve">  </w:t>
      </w:r>
    </w:p>
    <w:p w14:paraId="58F78B6B" w14:textId="7A2AD010" w:rsidR="00933498" w:rsidRPr="003E6478" w:rsidRDefault="00487415"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3E6478">
        <w:rPr>
          <w:rFonts w:ascii="Book Antiqua" w:hAnsi="Book Antiqua"/>
          <w:b/>
          <w:bCs/>
          <w:i/>
          <w:iCs/>
          <w:sz w:val="24"/>
        </w:rPr>
        <w:t>D</w:t>
      </w:r>
      <w:r w:rsidR="005D189D" w:rsidRPr="003E6478">
        <w:rPr>
          <w:rFonts w:ascii="Book Antiqua" w:hAnsi="Book Antiqua"/>
          <w:b/>
          <w:bCs/>
          <w:i/>
          <w:iCs/>
          <w:sz w:val="24"/>
        </w:rPr>
        <w:t>in</w:t>
      </w:r>
      <w:r>
        <w:rPr>
          <w:rFonts w:ascii="Book Antiqua" w:hAnsi="Book Antiqua"/>
          <w:b/>
          <w:bCs/>
          <w:i/>
          <w:iCs/>
          <w:sz w:val="24"/>
        </w:rPr>
        <w:t xml:space="preserve"> </w:t>
      </w:r>
      <w:r w:rsidR="002F743E" w:rsidRPr="003E6478">
        <w:rPr>
          <w:rFonts w:ascii="Book Antiqua" w:hAnsi="Book Antiqua"/>
          <w:b/>
          <w:bCs/>
          <w:i/>
          <w:iCs/>
          <w:sz w:val="24"/>
        </w:rPr>
        <w:t>con</w:t>
      </w:r>
      <w:r w:rsidR="002F743E" w:rsidRPr="003E6478">
        <w:rPr>
          <w:rFonts w:ascii="Cambria" w:hAnsi="Cambria" w:cs="Cambria"/>
          <w:b/>
          <w:bCs/>
          <w:i/>
          <w:iCs/>
          <w:sz w:val="24"/>
        </w:rPr>
        <w:t>ț</w:t>
      </w:r>
      <w:r w:rsidR="002F743E" w:rsidRPr="003E6478">
        <w:rPr>
          <w:rFonts w:ascii="Book Antiqua" w:hAnsi="Book Antiqua"/>
          <w:b/>
          <w:bCs/>
          <w:i/>
          <w:iCs/>
          <w:sz w:val="24"/>
        </w:rPr>
        <w:t>inutul</w:t>
      </w:r>
      <w:r>
        <w:rPr>
          <w:rFonts w:ascii="Book Antiqua" w:hAnsi="Book Antiqua"/>
          <w:b/>
          <w:bCs/>
          <w:i/>
          <w:iCs/>
          <w:sz w:val="24"/>
        </w:rPr>
        <w:t xml:space="preserve"> </w:t>
      </w:r>
      <w:r w:rsidR="005D189D" w:rsidRPr="003E6478">
        <w:rPr>
          <w:rFonts w:ascii="Book Antiqua" w:hAnsi="Book Antiqua"/>
          <w:b/>
          <w:bCs/>
          <w:i/>
          <w:iCs/>
          <w:sz w:val="24"/>
        </w:rPr>
        <w:t>acestui</w:t>
      </w:r>
      <w:r>
        <w:rPr>
          <w:rFonts w:ascii="Book Antiqua" w:hAnsi="Book Antiqua"/>
          <w:b/>
          <w:bCs/>
          <w:i/>
          <w:iCs/>
          <w:sz w:val="24"/>
        </w:rPr>
        <w:t xml:space="preserve"> </w:t>
      </w:r>
      <w:r w:rsidR="005D189D" w:rsidRPr="003E6478">
        <w:rPr>
          <w:rFonts w:ascii="Book Antiqua" w:hAnsi="Book Antiqua"/>
          <w:b/>
          <w:bCs/>
          <w:i/>
          <w:iCs/>
          <w:sz w:val="24"/>
        </w:rPr>
        <w:t>număr</w:t>
      </w:r>
      <w:r w:rsidR="00D92612" w:rsidRPr="003E6478">
        <w:rPr>
          <w:rFonts w:ascii="Book Antiqua" w:hAnsi="Book Antiqua"/>
          <w:b/>
          <w:bCs/>
          <w:sz w:val="24"/>
        </w:rPr>
        <w:t>:</w:t>
      </w:r>
      <w:r>
        <w:rPr>
          <w:noProof/>
          <w:lang w:eastAsia="ro-RO"/>
        </w:rPr>
        <w:t xml:space="preserve"> </w:t>
      </w:r>
    </w:p>
    <w:p w14:paraId="2E92E6B2" w14:textId="772EA17C" w:rsidR="00610601" w:rsidRPr="003E6478" w:rsidRDefault="00610601" w:rsidP="00B2000B">
      <w:pPr>
        <w:tabs>
          <w:tab w:val="left" w:pos="4170"/>
        </w:tabs>
        <w:spacing w:before="0"/>
        <w:ind w:right="198" w:firstLine="567"/>
        <w:rPr>
          <w:rFonts w:ascii="Book Antiqua" w:hAnsi="Book Antiqua"/>
          <w:b/>
          <w:bCs/>
          <w:sz w:val="16"/>
          <w:szCs w:val="16"/>
        </w:rPr>
      </w:pPr>
    </w:p>
    <w:bookmarkStart w:id="2" w:name="_Hlk108432080"/>
    <w:p w14:paraId="0AB50DC8" w14:textId="77777777" w:rsidR="002B6585" w:rsidRDefault="00D55F50">
      <w:pPr>
        <w:pStyle w:val="TOC2"/>
        <w:rPr>
          <w:rFonts w:asciiTheme="minorHAnsi" w:eastAsiaTheme="minorEastAsia" w:hAnsiTheme="minorHAnsi" w:cstheme="minorBidi"/>
          <w:b w:val="0"/>
          <w:bCs w:val="0"/>
          <w:smallCaps w:val="0"/>
          <w:sz w:val="22"/>
          <w:szCs w:val="22"/>
          <w:lang w:eastAsia="ro-RO"/>
        </w:rPr>
      </w:pPr>
      <w:r w:rsidRPr="003E6478">
        <w:rPr>
          <w:rStyle w:val="Hyperlink"/>
          <w:rFonts w:ascii="Book Antiqua" w:hAnsi="Book Antiqua"/>
          <w:smallCaps w:val="0"/>
          <w:noProof w:val="0"/>
          <w:sz w:val="19"/>
          <w:szCs w:val="19"/>
        </w:rPr>
        <w:fldChar w:fldCharType="begin"/>
      </w:r>
      <w:r w:rsidR="000035FE" w:rsidRPr="003E6478">
        <w:rPr>
          <w:rStyle w:val="Hyperlink"/>
          <w:rFonts w:ascii="Book Antiqua" w:hAnsi="Book Antiqua"/>
          <w:noProof w:val="0"/>
          <w:sz w:val="19"/>
          <w:szCs w:val="19"/>
        </w:rPr>
        <w:instrText xml:space="preserve"> TOC \o "1-4" \h \z \u </w:instrText>
      </w:r>
      <w:r w:rsidRPr="003E6478">
        <w:rPr>
          <w:rStyle w:val="Hyperlink"/>
          <w:rFonts w:ascii="Book Antiqua" w:hAnsi="Book Antiqua"/>
          <w:smallCaps w:val="0"/>
          <w:noProof w:val="0"/>
          <w:sz w:val="19"/>
          <w:szCs w:val="19"/>
        </w:rPr>
        <w:fldChar w:fldCharType="separate"/>
      </w:r>
      <w:hyperlink w:anchor="_Toc167695103" w:history="1">
        <w:r w:rsidR="002B6585" w:rsidRPr="004A4691">
          <w:rPr>
            <w:rStyle w:val="Hyperlink"/>
            <w:rFonts w:ascii="Book Antiqua" w:hAnsi="Book Antiqua"/>
            <w:spacing w:val="-6"/>
          </w:rPr>
          <w:t>Selec</w:t>
        </w:r>
        <w:r w:rsidR="002B6585" w:rsidRPr="004A4691">
          <w:rPr>
            <w:rStyle w:val="Hyperlink"/>
            <w:rFonts w:ascii="Cambria" w:hAnsi="Cambria" w:cs="Cambria"/>
            <w:spacing w:val="-6"/>
          </w:rPr>
          <w:t>ț</w:t>
        </w:r>
        <w:r w:rsidR="002B6585" w:rsidRPr="004A4691">
          <w:rPr>
            <w:rStyle w:val="Hyperlink"/>
            <w:rFonts w:ascii="Book Antiqua" w:hAnsi="Book Antiqua"/>
            <w:spacing w:val="-6"/>
          </w:rPr>
          <w:t>ie de Acte normative apărute în Monitorul Oficial al României în perioada  20 – 24 mai, 2024</w:t>
        </w:r>
        <w:r w:rsidR="002B6585">
          <w:rPr>
            <w:webHidden/>
          </w:rPr>
          <w:tab/>
        </w:r>
        <w:r w:rsidR="002B6585">
          <w:rPr>
            <w:webHidden/>
          </w:rPr>
          <w:fldChar w:fldCharType="begin"/>
        </w:r>
        <w:r w:rsidR="002B6585">
          <w:rPr>
            <w:webHidden/>
          </w:rPr>
          <w:instrText xml:space="preserve"> PAGEREF _Toc167695103 \h </w:instrText>
        </w:r>
        <w:r w:rsidR="002B6585">
          <w:rPr>
            <w:webHidden/>
          </w:rPr>
        </w:r>
        <w:r w:rsidR="002B6585">
          <w:rPr>
            <w:webHidden/>
          </w:rPr>
          <w:fldChar w:fldCharType="separate"/>
        </w:r>
        <w:r w:rsidR="001F6614">
          <w:rPr>
            <w:webHidden/>
          </w:rPr>
          <w:t>3</w:t>
        </w:r>
        <w:r w:rsidR="002B6585">
          <w:rPr>
            <w:webHidden/>
          </w:rPr>
          <w:fldChar w:fldCharType="end"/>
        </w:r>
      </w:hyperlink>
    </w:p>
    <w:p w14:paraId="5EDE6DF9" w14:textId="77777777" w:rsidR="002B6585" w:rsidRDefault="002B6585">
      <w:pPr>
        <w:pStyle w:val="TOC2"/>
        <w:rPr>
          <w:rFonts w:asciiTheme="minorHAnsi" w:eastAsiaTheme="minorEastAsia" w:hAnsiTheme="minorHAnsi" w:cstheme="minorBidi"/>
          <w:b w:val="0"/>
          <w:bCs w:val="0"/>
          <w:smallCaps w:val="0"/>
          <w:sz w:val="22"/>
          <w:szCs w:val="22"/>
          <w:lang w:eastAsia="ro-RO"/>
        </w:rPr>
      </w:pPr>
      <w:hyperlink w:anchor="_Toc167695104" w:history="1">
        <w:r w:rsidRPr="004A4691">
          <w:rPr>
            <w:rStyle w:val="Hyperlink"/>
          </w:rPr>
          <w:t>Comunicate de presă ale Guvernului României</w:t>
        </w:r>
        <w:r>
          <w:rPr>
            <w:webHidden/>
          </w:rPr>
          <w:tab/>
        </w:r>
        <w:r>
          <w:rPr>
            <w:webHidden/>
          </w:rPr>
          <w:fldChar w:fldCharType="begin"/>
        </w:r>
        <w:r>
          <w:rPr>
            <w:webHidden/>
          </w:rPr>
          <w:instrText xml:space="preserve"> PAGEREF _Toc167695104 \h </w:instrText>
        </w:r>
        <w:r>
          <w:rPr>
            <w:webHidden/>
          </w:rPr>
        </w:r>
        <w:r>
          <w:rPr>
            <w:webHidden/>
          </w:rPr>
          <w:fldChar w:fldCharType="separate"/>
        </w:r>
        <w:r w:rsidR="001F6614">
          <w:rPr>
            <w:webHidden/>
          </w:rPr>
          <w:t>4</w:t>
        </w:r>
        <w:r>
          <w:rPr>
            <w:webHidden/>
          </w:rPr>
          <w:fldChar w:fldCharType="end"/>
        </w:r>
      </w:hyperlink>
    </w:p>
    <w:p w14:paraId="162DCBC4" w14:textId="77777777" w:rsidR="002B6585" w:rsidRDefault="002B6585">
      <w:pPr>
        <w:pStyle w:val="TOC4"/>
        <w:rPr>
          <w:rFonts w:asciiTheme="minorHAnsi" w:eastAsiaTheme="minorEastAsia" w:hAnsiTheme="minorHAnsi" w:cstheme="minorBidi"/>
          <w:sz w:val="22"/>
          <w:szCs w:val="22"/>
          <w:lang w:val="ro-RO" w:eastAsia="ro-RO"/>
        </w:rPr>
      </w:pPr>
      <w:hyperlink w:anchor="_Toc167695105" w:history="1">
        <w:r w:rsidRPr="004A4691">
          <w:rPr>
            <w:rStyle w:val="Hyperlink"/>
          </w:rPr>
          <w:t>Premierul Marcel Ciolacu: Vom majora salariul minim pe economie la 3.700 de lei, începând cu 1 iulie</w:t>
        </w:r>
        <w:r>
          <w:rPr>
            <w:webHidden/>
          </w:rPr>
          <w:tab/>
        </w:r>
        <w:r>
          <w:rPr>
            <w:webHidden/>
          </w:rPr>
          <w:fldChar w:fldCharType="begin"/>
        </w:r>
        <w:r>
          <w:rPr>
            <w:webHidden/>
          </w:rPr>
          <w:instrText xml:space="preserve"> PAGEREF _Toc167695105 \h </w:instrText>
        </w:r>
        <w:r>
          <w:rPr>
            <w:webHidden/>
          </w:rPr>
        </w:r>
        <w:r>
          <w:rPr>
            <w:webHidden/>
          </w:rPr>
          <w:fldChar w:fldCharType="separate"/>
        </w:r>
        <w:r w:rsidR="001F6614">
          <w:rPr>
            <w:webHidden/>
          </w:rPr>
          <w:t>4</w:t>
        </w:r>
        <w:r>
          <w:rPr>
            <w:webHidden/>
          </w:rPr>
          <w:fldChar w:fldCharType="end"/>
        </w:r>
      </w:hyperlink>
    </w:p>
    <w:p w14:paraId="75EEDDAA" w14:textId="77777777" w:rsidR="002B6585" w:rsidRDefault="002B6585">
      <w:pPr>
        <w:pStyle w:val="TOC4"/>
        <w:rPr>
          <w:rFonts w:asciiTheme="minorHAnsi" w:eastAsiaTheme="minorEastAsia" w:hAnsiTheme="minorHAnsi" w:cstheme="minorBidi"/>
          <w:sz w:val="22"/>
          <w:szCs w:val="22"/>
          <w:lang w:val="ro-RO" w:eastAsia="ro-RO"/>
        </w:rPr>
      </w:pPr>
      <w:hyperlink w:anchor="_Toc167695106" w:history="1">
        <w:r w:rsidRPr="004A4691">
          <w:rPr>
            <w:rStyle w:val="Hyperlink"/>
          </w:rPr>
          <w:t>Premierul Marcel Ciolacu: Turcia este principalul partener comercial non-UE al României; Ne-am propus să creștem schimburile comerciale la 15 miliarde de dolari</w:t>
        </w:r>
        <w:r>
          <w:rPr>
            <w:webHidden/>
          </w:rPr>
          <w:tab/>
        </w:r>
        <w:r>
          <w:rPr>
            <w:webHidden/>
          </w:rPr>
          <w:fldChar w:fldCharType="begin"/>
        </w:r>
        <w:r>
          <w:rPr>
            <w:webHidden/>
          </w:rPr>
          <w:instrText xml:space="preserve"> PAGEREF _Toc167695106 \h </w:instrText>
        </w:r>
        <w:r>
          <w:rPr>
            <w:webHidden/>
          </w:rPr>
        </w:r>
        <w:r>
          <w:rPr>
            <w:webHidden/>
          </w:rPr>
          <w:fldChar w:fldCharType="separate"/>
        </w:r>
        <w:r w:rsidR="001F6614">
          <w:rPr>
            <w:webHidden/>
          </w:rPr>
          <w:t>4</w:t>
        </w:r>
        <w:r>
          <w:rPr>
            <w:webHidden/>
          </w:rPr>
          <w:fldChar w:fldCharType="end"/>
        </w:r>
      </w:hyperlink>
    </w:p>
    <w:p w14:paraId="67BABD30" w14:textId="77777777" w:rsidR="002B6585" w:rsidRDefault="002B6585">
      <w:pPr>
        <w:pStyle w:val="TOC4"/>
        <w:rPr>
          <w:rFonts w:asciiTheme="minorHAnsi" w:eastAsiaTheme="minorEastAsia" w:hAnsiTheme="minorHAnsi" w:cstheme="minorBidi"/>
          <w:sz w:val="22"/>
          <w:szCs w:val="22"/>
          <w:lang w:val="ro-RO" w:eastAsia="ro-RO"/>
        </w:rPr>
      </w:pPr>
      <w:hyperlink w:anchor="_Toc167695107" w:history="1">
        <w:r w:rsidRPr="004A4691">
          <w:rPr>
            <w:rStyle w:val="Hyperlink"/>
          </w:rPr>
          <w:t>Premierul Marcel Ciolacu: Turcia este principalul partener comercial non-UE al României; Ne-am propus să creștem schimburile comerciale la 15 miliarde de dolari</w:t>
        </w:r>
        <w:r>
          <w:rPr>
            <w:webHidden/>
          </w:rPr>
          <w:tab/>
        </w:r>
        <w:r>
          <w:rPr>
            <w:webHidden/>
          </w:rPr>
          <w:fldChar w:fldCharType="begin"/>
        </w:r>
        <w:r>
          <w:rPr>
            <w:webHidden/>
          </w:rPr>
          <w:instrText xml:space="preserve"> PAGEREF _Toc167695107 \h </w:instrText>
        </w:r>
        <w:r>
          <w:rPr>
            <w:webHidden/>
          </w:rPr>
        </w:r>
        <w:r>
          <w:rPr>
            <w:webHidden/>
          </w:rPr>
          <w:fldChar w:fldCharType="separate"/>
        </w:r>
        <w:r w:rsidR="001F6614">
          <w:rPr>
            <w:webHidden/>
          </w:rPr>
          <w:t>5</w:t>
        </w:r>
        <w:r>
          <w:rPr>
            <w:webHidden/>
          </w:rPr>
          <w:fldChar w:fldCharType="end"/>
        </w:r>
      </w:hyperlink>
    </w:p>
    <w:p w14:paraId="01F8D327" w14:textId="77777777" w:rsidR="002B6585" w:rsidRDefault="002B6585">
      <w:pPr>
        <w:pStyle w:val="TOC4"/>
        <w:rPr>
          <w:rFonts w:asciiTheme="minorHAnsi" w:eastAsiaTheme="minorEastAsia" w:hAnsiTheme="minorHAnsi" w:cstheme="minorBidi"/>
          <w:sz w:val="22"/>
          <w:szCs w:val="22"/>
          <w:lang w:val="ro-RO" w:eastAsia="ro-RO"/>
        </w:rPr>
      </w:pPr>
      <w:hyperlink w:anchor="_Toc167695108" w:history="1">
        <w:r w:rsidRPr="004A4691">
          <w:rPr>
            <w:rStyle w:val="Hyperlink"/>
          </w:rPr>
          <w:t>Premierul Marcel Ciolacu: Salut semnarea Declarației politice privind constituirea Consiliului de cooperare strategică la nivel înalt între România și Turcia și ridicarea relației bilaterale la un nivel consolidat</w:t>
        </w:r>
        <w:r>
          <w:rPr>
            <w:webHidden/>
          </w:rPr>
          <w:tab/>
        </w:r>
        <w:r>
          <w:rPr>
            <w:webHidden/>
          </w:rPr>
          <w:fldChar w:fldCharType="begin"/>
        </w:r>
        <w:r>
          <w:rPr>
            <w:webHidden/>
          </w:rPr>
          <w:instrText xml:space="preserve"> PAGEREF _Toc167695108 \h </w:instrText>
        </w:r>
        <w:r>
          <w:rPr>
            <w:webHidden/>
          </w:rPr>
        </w:r>
        <w:r>
          <w:rPr>
            <w:webHidden/>
          </w:rPr>
          <w:fldChar w:fldCharType="separate"/>
        </w:r>
        <w:r w:rsidR="001F6614">
          <w:rPr>
            <w:webHidden/>
          </w:rPr>
          <w:t>6</w:t>
        </w:r>
        <w:r>
          <w:rPr>
            <w:webHidden/>
          </w:rPr>
          <w:fldChar w:fldCharType="end"/>
        </w:r>
      </w:hyperlink>
    </w:p>
    <w:p w14:paraId="41C9242F" w14:textId="77777777" w:rsidR="002B6585" w:rsidRDefault="002B6585">
      <w:pPr>
        <w:pStyle w:val="TOC2"/>
        <w:rPr>
          <w:rFonts w:asciiTheme="minorHAnsi" w:eastAsiaTheme="minorEastAsia" w:hAnsiTheme="minorHAnsi" w:cstheme="minorBidi"/>
          <w:b w:val="0"/>
          <w:bCs w:val="0"/>
          <w:smallCaps w:val="0"/>
          <w:sz w:val="22"/>
          <w:szCs w:val="22"/>
          <w:lang w:eastAsia="ro-RO"/>
        </w:rPr>
      </w:pPr>
      <w:hyperlink w:anchor="_Toc167695109" w:history="1">
        <w:r w:rsidRPr="004A4691">
          <w:rPr>
            <w:rStyle w:val="Hyperlink"/>
          </w:rPr>
          <w:t>Informaţie Europeană</w:t>
        </w:r>
        <w:r>
          <w:rPr>
            <w:webHidden/>
          </w:rPr>
          <w:tab/>
        </w:r>
        <w:r>
          <w:rPr>
            <w:webHidden/>
          </w:rPr>
          <w:fldChar w:fldCharType="begin"/>
        </w:r>
        <w:r>
          <w:rPr>
            <w:webHidden/>
          </w:rPr>
          <w:instrText xml:space="preserve"> PAGEREF _Toc167695109 \h </w:instrText>
        </w:r>
        <w:r>
          <w:rPr>
            <w:webHidden/>
          </w:rPr>
        </w:r>
        <w:r>
          <w:rPr>
            <w:webHidden/>
          </w:rPr>
          <w:fldChar w:fldCharType="separate"/>
        </w:r>
        <w:r w:rsidR="001F6614">
          <w:rPr>
            <w:webHidden/>
          </w:rPr>
          <w:t>8</w:t>
        </w:r>
        <w:r>
          <w:rPr>
            <w:webHidden/>
          </w:rPr>
          <w:fldChar w:fldCharType="end"/>
        </w:r>
      </w:hyperlink>
    </w:p>
    <w:p w14:paraId="5C7DEE93" w14:textId="77777777" w:rsidR="002B6585" w:rsidRDefault="002B6585">
      <w:pPr>
        <w:pStyle w:val="TOC2"/>
        <w:rPr>
          <w:rFonts w:asciiTheme="minorHAnsi" w:eastAsiaTheme="minorEastAsia" w:hAnsiTheme="minorHAnsi" w:cstheme="minorBidi"/>
          <w:b w:val="0"/>
          <w:bCs w:val="0"/>
          <w:smallCaps w:val="0"/>
          <w:sz w:val="22"/>
          <w:szCs w:val="22"/>
          <w:lang w:eastAsia="ro-RO"/>
        </w:rPr>
      </w:pPr>
      <w:hyperlink w:anchor="_Toc167695110" w:history="1">
        <w:r w:rsidRPr="004A4691">
          <w:rPr>
            <w:rStyle w:val="Hyperlink"/>
          </w:rPr>
          <w:t>NOUTĂȚI – Informații UTILE</w:t>
        </w:r>
        <w:r>
          <w:rPr>
            <w:webHidden/>
          </w:rPr>
          <w:tab/>
        </w:r>
        <w:r>
          <w:rPr>
            <w:webHidden/>
          </w:rPr>
          <w:fldChar w:fldCharType="begin"/>
        </w:r>
        <w:r>
          <w:rPr>
            <w:webHidden/>
          </w:rPr>
          <w:instrText xml:space="preserve"> PAGEREF _Toc167695110 \h </w:instrText>
        </w:r>
        <w:r>
          <w:rPr>
            <w:webHidden/>
          </w:rPr>
        </w:r>
        <w:r>
          <w:rPr>
            <w:webHidden/>
          </w:rPr>
          <w:fldChar w:fldCharType="separate"/>
        </w:r>
        <w:r w:rsidR="001F6614">
          <w:rPr>
            <w:webHidden/>
          </w:rPr>
          <w:t>8</w:t>
        </w:r>
        <w:r>
          <w:rPr>
            <w:webHidden/>
          </w:rPr>
          <w:fldChar w:fldCharType="end"/>
        </w:r>
      </w:hyperlink>
    </w:p>
    <w:p w14:paraId="66366387" w14:textId="77777777" w:rsidR="002B6585" w:rsidRDefault="002B6585">
      <w:pPr>
        <w:pStyle w:val="TOC4"/>
        <w:rPr>
          <w:rFonts w:asciiTheme="minorHAnsi" w:eastAsiaTheme="minorEastAsia" w:hAnsiTheme="minorHAnsi" w:cstheme="minorBidi"/>
          <w:sz w:val="22"/>
          <w:szCs w:val="22"/>
          <w:lang w:val="ro-RO" w:eastAsia="ro-RO"/>
        </w:rPr>
      </w:pPr>
      <w:hyperlink w:anchor="_Toc167695111" w:history="1">
        <w:r w:rsidRPr="004A4691">
          <w:rPr>
            <w:rStyle w:val="Hyperlink"/>
          </w:rPr>
          <w:t>PDD: A fost actualizat Ghidul Solicitantului pentru stabilirea condițiilor de reaprobare a proiectelor de apă și apă uzată contractate conform dispozițiilor art. I din OUG nr. 109/2022</w:t>
        </w:r>
        <w:r>
          <w:rPr>
            <w:webHidden/>
          </w:rPr>
          <w:tab/>
        </w:r>
        <w:r>
          <w:rPr>
            <w:webHidden/>
          </w:rPr>
          <w:fldChar w:fldCharType="begin"/>
        </w:r>
        <w:r>
          <w:rPr>
            <w:webHidden/>
          </w:rPr>
          <w:instrText xml:space="preserve"> PAGEREF _Toc167695111 \h </w:instrText>
        </w:r>
        <w:r>
          <w:rPr>
            <w:webHidden/>
          </w:rPr>
        </w:r>
        <w:r>
          <w:rPr>
            <w:webHidden/>
          </w:rPr>
          <w:fldChar w:fldCharType="separate"/>
        </w:r>
        <w:r w:rsidR="001F6614">
          <w:rPr>
            <w:webHidden/>
          </w:rPr>
          <w:t>8</w:t>
        </w:r>
        <w:r>
          <w:rPr>
            <w:webHidden/>
          </w:rPr>
          <w:fldChar w:fldCharType="end"/>
        </w:r>
      </w:hyperlink>
    </w:p>
    <w:p w14:paraId="4F9521FC" w14:textId="77777777" w:rsidR="002B6585" w:rsidRDefault="002B6585">
      <w:pPr>
        <w:pStyle w:val="TOC4"/>
        <w:rPr>
          <w:rFonts w:asciiTheme="minorHAnsi" w:eastAsiaTheme="minorEastAsia" w:hAnsiTheme="minorHAnsi" w:cstheme="minorBidi"/>
          <w:sz w:val="22"/>
          <w:szCs w:val="22"/>
          <w:lang w:val="ro-RO" w:eastAsia="ro-RO"/>
        </w:rPr>
      </w:pPr>
      <w:hyperlink w:anchor="_Toc167695112" w:history="1">
        <w:r w:rsidRPr="004A4691">
          <w:rPr>
            <w:rStyle w:val="Hyperlink"/>
          </w:rPr>
          <w:t>PDD: A fost actualizat Ghidul Solicitantului Condiții de accesare a finanțării pentru proiectele noi de apă şi apă uzată</w:t>
        </w:r>
        <w:r>
          <w:rPr>
            <w:webHidden/>
          </w:rPr>
          <w:tab/>
        </w:r>
        <w:r>
          <w:rPr>
            <w:webHidden/>
          </w:rPr>
          <w:fldChar w:fldCharType="begin"/>
        </w:r>
        <w:r>
          <w:rPr>
            <w:webHidden/>
          </w:rPr>
          <w:instrText xml:space="preserve"> PAGEREF _Toc167695112 \h </w:instrText>
        </w:r>
        <w:r>
          <w:rPr>
            <w:webHidden/>
          </w:rPr>
        </w:r>
        <w:r>
          <w:rPr>
            <w:webHidden/>
          </w:rPr>
          <w:fldChar w:fldCharType="separate"/>
        </w:r>
        <w:r w:rsidR="001F6614">
          <w:rPr>
            <w:webHidden/>
          </w:rPr>
          <w:t>8</w:t>
        </w:r>
        <w:r>
          <w:rPr>
            <w:webHidden/>
          </w:rPr>
          <w:fldChar w:fldCharType="end"/>
        </w:r>
      </w:hyperlink>
    </w:p>
    <w:p w14:paraId="2745A8A0" w14:textId="77777777" w:rsidR="002B6585" w:rsidRDefault="002B6585">
      <w:pPr>
        <w:pStyle w:val="TOC4"/>
        <w:rPr>
          <w:rFonts w:asciiTheme="minorHAnsi" w:eastAsiaTheme="minorEastAsia" w:hAnsiTheme="minorHAnsi" w:cstheme="minorBidi"/>
          <w:sz w:val="22"/>
          <w:szCs w:val="22"/>
          <w:lang w:val="ro-RO" w:eastAsia="ro-RO"/>
        </w:rPr>
      </w:pPr>
      <w:hyperlink w:anchor="_Toc167695113" w:history="1">
        <w:r w:rsidRPr="004A4691">
          <w:rPr>
            <w:rStyle w:val="Hyperlink"/>
          </w:rPr>
          <w:t>PEO: Lista de răspunsuri la întrebările, propunerile și observațiile formulate privind Ghidul Solicitantului Competențe digitale pentru piața muncii</w:t>
        </w:r>
        <w:r>
          <w:rPr>
            <w:webHidden/>
          </w:rPr>
          <w:tab/>
        </w:r>
        <w:r>
          <w:rPr>
            <w:webHidden/>
          </w:rPr>
          <w:fldChar w:fldCharType="begin"/>
        </w:r>
        <w:r>
          <w:rPr>
            <w:webHidden/>
          </w:rPr>
          <w:instrText xml:space="preserve"> PAGEREF _Toc167695113 \h </w:instrText>
        </w:r>
        <w:r>
          <w:rPr>
            <w:webHidden/>
          </w:rPr>
        </w:r>
        <w:r>
          <w:rPr>
            <w:webHidden/>
          </w:rPr>
          <w:fldChar w:fldCharType="separate"/>
        </w:r>
        <w:r w:rsidR="001F6614">
          <w:rPr>
            <w:webHidden/>
          </w:rPr>
          <w:t>9</w:t>
        </w:r>
        <w:r>
          <w:rPr>
            <w:webHidden/>
          </w:rPr>
          <w:fldChar w:fldCharType="end"/>
        </w:r>
      </w:hyperlink>
    </w:p>
    <w:p w14:paraId="3662C111" w14:textId="77777777" w:rsidR="002B6585" w:rsidRDefault="002B6585">
      <w:pPr>
        <w:pStyle w:val="TOC4"/>
        <w:rPr>
          <w:rFonts w:asciiTheme="minorHAnsi" w:eastAsiaTheme="minorEastAsia" w:hAnsiTheme="minorHAnsi" w:cstheme="minorBidi"/>
          <w:sz w:val="22"/>
          <w:szCs w:val="22"/>
          <w:lang w:val="ro-RO" w:eastAsia="ro-RO"/>
        </w:rPr>
      </w:pPr>
      <w:hyperlink w:anchor="_Toc167695114" w:history="1">
        <w:r w:rsidRPr="004A4691">
          <w:rPr>
            <w:rStyle w:val="Hyperlink"/>
          </w:rPr>
          <w:t>PEO: Lista de răspunsuri la întrebările, propunerile și observațiile formulate privind Ghidul Solicitantului Pachet de bază pentru persoanele fără/cu nivel scăzut de formare</w:t>
        </w:r>
        <w:r>
          <w:rPr>
            <w:webHidden/>
          </w:rPr>
          <w:tab/>
        </w:r>
        <w:r>
          <w:rPr>
            <w:webHidden/>
          </w:rPr>
          <w:fldChar w:fldCharType="begin"/>
        </w:r>
        <w:r>
          <w:rPr>
            <w:webHidden/>
          </w:rPr>
          <w:instrText xml:space="preserve"> PAGEREF _Toc167695114 \h </w:instrText>
        </w:r>
        <w:r>
          <w:rPr>
            <w:webHidden/>
          </w:rPr>
        </w:r>
        <w:r>
          <w:rPr>
            <w:webHidden/>
          </w:rPr>
          <w:fldChar w:fldCharType="separate"/>
        </w:r>
        <w:r w:rsidR="001F6614">
          <w:rPr>
            <w:webHidden/>
          </w:rPr>
          <w:t>9</w:t>
        </w:r>
        <w:r>
          <w:rPr>
            <w:webHidden/>
          </w:rPr>
          <w:fldChar w:fldCharType="end"/>
        </w:r>
      </w:hyperlink>
    </w:p>
    <w:p w14:paraId="059572D6" w14:textId="77777777" w:rsidR="002B6585" w:rsidRDefault="002B6585">
      <w:pPr>
        <w:pStyle w:val="TOC4"/>
        <w:rPr>
          <w:rFonts w:asciiTheme="minorHAnsi" w:eastAsiaTheme="minorEastAsia" w:hAnsiTheme="minorHAnsi" w:cstheme="minorBidi"/>
          <w:sz w:val="22"/>
          <w:szCs w:val="22"/>
          <w:lang w:val="ro-RO" w:eastAsia="ro-RO"/>
        </w:rPr>
      </w:pPr>
      <w:hyperlink w:anchor="_Toc167695115" w:history="1">
        <w:r w:rsidRPr="004A4691">
          <w:rPr>
            <w:rStyle w:val="Hyperlink"/>
          </w:rPr>
          <w:t>Lista plăților PoIDS – 20.05.2024</w:t>
        </w:r>
        <w:r>
          <w:rPr>
            <w:webHidden/>
          </w:rPr>
          <w:tab/>
        </w:r>
        <w:r>
          <w:rPr>
            <w:webHidden/>
          </w:rPr>
          <w:fldChar w:fldCharType="begin"/>
        </w:r>
        <w:r>
          <w:rPr>
            <w:webHidden/>
          </w:rPr>
          <w:instrText xml:space="preserve"> PAGEREF _Toc167695115 \h </w:instrText>
        </w:r>
        <w:r>
          <w:rPr>
            <w:webHidden/>
          </w:rPr>
        </w:r>
        <w:r>
          <w:rPr>
            <w:webHidden/>
          </w:rPr>
          <w:fldChar w:fldCharType="separate"/>
        </w:r>
        <w:r w:rsidR="001F6614">
          <w:rPr>
            <w:webHidden/>
          </w:rPr>
          <w:t>9</w:t>
        </w:r>
        <w:r>
          <w:rPr>
            <w:webHidden/>
          </w:rPr>
          <w:fldChar w:fldCharType="end"/>
        </w:r>
      </w:hyperlink>
    </w:p>
    <w:p w14:paraId="51631E0F" w14:textId="77777777" w:rsidR="002B6585" w:rsidRDefault="002B6585">
      <w:pPr>
        <w:pStyle w:val="TOC4"/>
        <w:rPr>
          <w:rFonts w:asciiTheme="minorHAnsi" w:eastAsiaTheme="minorEastAsia" w:hAnsiTheme="minorHAnsi" w:cstheme="minorBidi"/>
          <w:sz w:val="22"/>
          <w:szCs w:val="22"/>
          <w:lang w:val="ro-RO" w:eastAsia="ro-RO"/>
        </w:rPr>
      </w:pPr>
      <w:hyperlink w:anchor="_Toc167695116" w:history="1">
        <w:r w:rsidRPr="004A4691">
          <w:rPr>
            <w:rStyle w:val="Hyperlink"/>
          </w:rPr>
          <w:t>Lista plăților PEO la 20.05.2024</w:t>
        </w:r>
        <w:r>
          <w:rPr>
            <w:webHidden/>
          </w:rPr>
          <w:tab/>
        </w:r>
        <w:r>
          <w:rPr>
            <w:webHidden/>
          </w:rPr>
          <w:fldChar w:fldCharType="begin"/>
        </w:r>
        <w:r>
          <w:rPr>
            <w:webHidden/>
          </w:rPr>
          <w:instrText xml:space="preserve"> PAGEREF _Toc167695116 \h </w:instrText>
        </w:r>
        <w:r>
          <w:rPr>
            <w:webHidden/>
          </w:rPr>
        </w:r>
        <w:r>
          <w:rPr>
            <w:webHidden/>
          </w:rPr>
          <w:fldChar w:fldCharType="separate"/>
        </w:r>
        <w:r w:rsidR="001F6614">
          <w:rPr>
            <w:webHidden/>
          </w:rPr>
          <w:t>9</w:t>
        </w:r>
        <w:r>
          <w:rPr>
            <w:webHidden/>
          </w:rPr>
          <w:fldChar w:fldCharType="end"/>
        </w:r>
      </w:hyperlink>
    </w:p>
    <w:p w14:paraId="628506A1" w14:textId="77777777" w:rsidR="002B6585" w:rsidRDefault="002B6585">
      <w:pPr>
        <w:pStyle w:val="TOC4"/>
        <w:rPr>
          <w:rFonts w:asciiTheme="minorHAnsi" w:eastAsiaTheme="minorEastAsia" w:hAnsiTheme="minorHAnsi" w:cstheme="minorBidi"/>
          <w:sz w:val="22"/>
          <w:szCs w:val="22"/>
          <w:lang w:val="ro-RO" w:eastAsia="ro-RO"/>
        </w:rPr>
      </w:pPr>
      <w:hyperlink w:anchor="_Toc167695117" w:history="1">
        <w:r w:rsidRPr="004A4691">
          <w:rPr>
            <w:rStyle w:val="Hyperlink"/>
          </w:rPr>
          <w:t>PDD: Lista proiectelor contractate la 31 martie 2024</w:t>
        </w:r>
        <w:r>
          <w:rPr>
            <w:webHidden/>
          </w:rPr>
          <w:tab/>
        </w:r>
        <w:r>
          <w:rPr>
            <w:webHidden/>
          </w:rPr>
          <w:fldChar w:fldCharType="begin"/>
        </w:r>
        <w:r>
          <w:rPr>
            <w:webHidden/>
          </w:rPr>
          <w:instrText xml:space="preserve"> PAGEREF _Toc167695117 \h </w:instrText>
        </w:r>
        <w:r>
          <w:rPr>
            <w:webHidden/>
          </w:rPr>
        </w:r>
        <w:r>
          <w:rPr>
            <w:webHidden/>
          </w:rPr>
          <w:fldChar w:fldCharType="separate"/>
        </w:r>
        <w:r w:rsidR="001F6614">
          <w:rPr>
            <w:webHidden/>
          </w:rPr>
          <w:t>9</w:t>
        </w:r>
        <w:r>
          <w:rPr>
            <w:webHidden/>
          </w:rPr>
          <w:fldChar w:fldCharType="end"/>
        </w:r>
      </w:hyperlink>
    </w:p>
    <w:p w14:paraId="245C3EE2" w14:textId="77777777" w:rsidR="002B6585" w:rsidRDefault="002B6585">
      <w:pPr>
        <w:pStyle w:val="TOC4"/>
        <w:rPr>
          <w:rFonts w:asciiTheme="minorHAnsi" w:eastAsiaTheme="minorEastAsia" w:hAnsiTheme="minorHAnsi" w:cstheme="minorBidi"/>
          <w:sz w:val="22"/>
          <w:szCs w:val="22"/>
          <w:lang w:val="ro-RO" w:eastAsia="ro-RO"/>
        </w:rPr>
      </w:pPr>
      <w:hyperlink w:anchor="_Toc167695118" w:history="1">
        <w:r w:rsidRPr="004A4691">
          <w:rPr>
            <w:rStyle w:val="Hyperlink"/>
          </w:rPr>
          <w:t>Programul Sănătate: actualizează Ghidul Solicitantului Investiții în infrastructurile publice de unități de primiri urgențe și compartimentele de primiri urgente (inclusiv cu echipamente și dispozitive medicale care deservesc UPU/CPU) sprijinite prin POR 2014-2020 – (proiecte etapizate)</w:t>
        </w:r>
        <w:r>
          <w:rPr>
            <w:webHidden/>
          </w:rPr>
          <w:tab/>
        </w:r>
        <w:r>
          <w:rPr>
            <w:webHidden/>
          </w:rPr>
          <w:fldChar w:fldCharType="begin"/>
        </w:r>
        <w:r>
          <w:rPr>
            <w:webHidden/>
          </w:rPr>
          <w:instrText xml:space="preserve"> PAGEREF _Toc167695118 \h </w:instrText>
        </w:r>
        <w:r>
          <w:rPr>
            <w:webHidden/>
          </w:rPr>
        </w:r>
        <w:r>
          <w:rPr>
            <w:webHidden/>
          </w:rPr>
          <w:fldChar w:fldCharType="separate"/>
        </w:r>
        <w:r w:rsidR="001F6614">
          <w:rPr>
            <w:webHidden/>
          </w:rPr>
          <w:t>9</w:t>
        </w:r>
        <w:r>
          <w:rPr>
            <w:webHidden/>
          </w:rPr>
          <w:fldChar w:fldCharType="end"/>
        </w:r>
      </w:hyperlink>
    </w:p>
    <w:p w14:paraId="01E52944" w14:textId="77777777" w:rsidR="002B6585" w:rsidRDefault="002B6585">
      <w:pPr>
        <w:pStyle w:val="TOC4"/>
        <w:rPr>
          <w:rFonts w:asciiTheme="minorHAnsi" w:eastAsiaTheme="minorEastAsia" w:hAnsiTheme="minorHAnsi" w:cstheme="minorBidi"/>
          <w:sz w:val="22"/>
          <w:szCs w:val="22"/>
          <w:lang w:val="ro-RO" w:eastAsia="ro-RO"/>
        </w:rPr>
      </w:pPr>
      <w:hyperlink w:anchor="_Toc167695119" w:history="1">
        <w:r w:rsidRPr="004A4691">
          <w:rPr>
            <w:rStyle w:val="Hyperlink"/>
          </w:rPr>
          <w:t>Programul Sănătate: actualizează Ghidul Solicitantului Investiții în infrastructura publică a ambulatoriilor sprijinite prin POR 2014-2020 – operațiuni etapizate</w:t>
        </w:r>
        <w:r>
          <w:rPr>
            <w:webHidden/>
          </w:rPr>
          <w:tab/>
        </w:r>
        <w:r>
          <w:rPr>
            <w:webHidden/>
          </w:rPr>
          <w:fldChar w:fldCharType="begin"/>
        </w:r>
        <w:r>
          <w:rPr>
            <w:webHidden/>
          </w:rPr>
          <w:instrText xml:space="preserve"> PAGEREF _Toc167695119 \h </w:instrText>
        </w:r>
        <w:r>
          <w:rPr>
            <w:webHidden/>
          </w:rPr>
        </w:r>
        <w:r>
          <w:rPr>
            <w:webHidden/>
          </w:rPr>
          <w:fldChar w:fldCharType="separate"/>
        </w:r>
        <w:r w:rsidR="001F6614">
          <w:rPr>
            <w:webHidden/>
          </w:rPr>
          <w:t>10</w:t>
        </w:r>
        <w:r>
          <w:rPr>
            <w:webHidden/>
          </w:rPr>
          <w:fldChar w:fldCharType="end"/>
        </w:r>
      </w:hyperlink>
    </w:p>
    <w:p w14:paraId="4F6CBBEA" w14:textId="77777777" w:rsidR="002B6585" w:rsidRDefault="002B6585">
      <w:pPr>
        <w:pStyle w:val="TOC4"/>
        <w:rPr>
          <w:rFonts w:asciiTheme="minorHAnsi" w:eastAsiaTheme="minorEastAsia" w:hAnsiTheme="minorHAnsi" w:cstheme="minorBidi"/>
          <w:sz w:val="22"/>
          <w:szCs w:val="22"/>
          <w:lang w:val="ro-RO" w:eastAsia="ro-RO"/>
        </w:rPr>
      </w:pPr>
      <w:hyperlink w:anchor="_Toc167695120" w:history="1">
        <w:r w:rsidRPr="004A4691">
          <w:rPr>
            <w:rStyle w:val="Hyperlink"/>
          </w:rPr>
          <w:t>PoCIDIF: Centralizatorul propunerilor, observațiilor și întrebărilor privind Ghidul Solicitantului Promovarea dezvoltării economice și sociale prin digitalizarea arhivelor culturale</w:t>
        </w:r>
        <w:r>
          <w:rPr>
            <w:webHidden/>
          </w:rPr>
          <w:tab/>
        </w:r>
        <w:r>
          <w:rPr>
            <w:webHidden/>
          </w:rPr>
          <w:fldChar w:fldCharType="begin"/>
        </w:r>
        <w:r>
          <w:rPr>
            <w:webHidden/>
          </w:rPr>
          <w:instrText xml:space="preserve"> PAGEREF _Toc167695120 \h </w:instrText>
        </w:r>
        <w:r>
          <w:rPr>
            <w:webHidden/>
          </w:rPr>
        </w:r>
        <w:r>
          <w:rPr>
            <w:webHidden/>
          </w:rPr>
          <w:fldChar w:fldCharType="separate"/>
        </w:r>
        <w:r w:rsidR="001F6614">
          <w:rPr>
            <w:webHidden/>
          </w:rPr>
          <w:t>10</w:t>
        </w:r>
        <w:r>
          <w:rPr>
            <w:webHidden/>
          </w:rPr>
          <w:fldChar w:fldCharType="end"/>
        </w:r>
      </w:hyperlink>
    </w:p>
    <w:p w14:paraId="1971F247" w14:textId="77777777" w:rsidR="002B6585" w:rsidRDefault="002B6585">
      <w:pPr>
        <w:pStyle w:val="TOC2"/>
        <w:rPr>
          <w:rFonts w:asciiTheme="minorHAnsi" w:eastAsiaTheme="minorEastAsia" w:hAnsiTheme="minorHAnsi" w:cstheme="minorBidi"/>
          <w:b w:val="0"/>
          <w:bCs w:val="0"/>
          <w:smallCaps w:val="0"/>
          <w:sz w:val="22"/>
          <w:szCs w:val="22"/>
          <w:lang w:eastAsia="ro-RO"/>
        </w:rPr>
      </w:pPr>
      <w:hyperlink w:anchor="_Toc167695121" w:history="1">
        <w:r w:rsidRPr="004A4691">
          <w:rPr>
            <w:rStyle w:val="Hyperlink"/>
          </w:rPr>
          <w:t>Consultări Publice</w:t>
        </w:r>
        <w:r>
          <w:rPr>
            <w:webHidden/>
          </w:rPr>
          <w:tab/>
        </w:r>
        <w:r>
          <w:rPr>
            <w:webHidden/>
          </w:rPr>
          <w:fldChar w:fldCharType="begin"/>
        </w:r>
        <w:r>
          <w:rPr>
            <w:webHidden/>
          </w:rPr>
          <w:instrText xml:space="preserve"> PAGEREF _Toc167695121 \h </w:instrText>
        </w:r>
        <w:r>
          <w:rPr>
            <w:webHidden/>
          </w:rPr>
        </w:r>
        <w:r>
          <w:rPr>
            <w:webHidden/>
          </w:rPr>
          <w:fldChar w:fldCharType="separate"/>
        </w:r>
        <w:r w:rsidR="001F6614">
          <w:rPr>
            <w:webHidden/>
          </w:rPr>
          <w:t>10</w:t>
        </w:r>
        <w:r>
          <w:rPr>
            <w:webHidden/>
          </w:rPr>
          <w:fldChar w:fldCharType="end"/>
        </w:r>
      </w:hyperlink>
    </w:p>
    <w:p w14:paraId="43685859" w14:textId="77777777" w:rsidR="002B6585" w:rsidRDefault="002B6585">
      <w:pPr>
        <w:pStyle w:val="TOC4"/>
        <w:rPr>
          <w:rFonts w:asciiTheme="minorHAnsi" w:eastAsiaTheme="minorEastAsia" w:hAnsiTheme="minorHAnsi" w:cstheme="minorBidi"/>
          <w:sz w:val="22"/>
          <w:szCs w:val="22"/>
          <w:lang w:val="ro-RO" w:eastAsia="ro-RO"/>
        </w:rPr>
      </w:pPr>
      <w:hyperlink w:anchor="_Toc167695122" w:history="1">
        <w:r w:rsidRPr="004A4691">
          <w:rPr>
            <w:rStyle w:val="Hyperlink"/>
          </w:rPr>
          <w:t>Consultare publică, Programul Sănătate: Ghidul Solicitantului „Dezvoltarea de instrumente în domeniul terapiei intensive pediatrice și neonatale/ formarea personalului pentru creșterea capacității de a furniza servicii privind diagnosticul, monitorizarea și tratamentul pacienților critici copii și nou-născuți”</w:t>
        </w:r>
        <w:r>
          <w:rPr>
            <w:webHidden/>
          </w:rPr>
          <w:tab/>
        </w:r>
        <w:r>
          <w:rPr>
            <w:webHidden/>
          </w:rPr>
          <w:fldChar w:fldCharType="begin"/>
        </w:r>
        <w:r>
          <w:rPr>
            <w:webHidden/>
          </w:rPr>
          <w:instrText xml:space="preserve"> PAGEREF _Toc167695122 \h </w:instrText>
        </w:r>
        <w:r>
          <w:rPr>
            <w:webHidden/>
          </w:rPr>
        </w:r>
        <w:r>
          <w:rPr>
            <w:webHidden/>
          </w:rPr>
          <w:fldChar w:fldCharType="separate"/>
        </w:r>
        <w:r w:rsidR="001F6614">
          <w:rPr>
            <w:webHidden/>
          </w:rPr>
          <w:t>10</w:t>
        </w:r>
        <w:r>
          <w:rPr>
            <w:webHidden/>
          </w:rPr>
          <w:fldChar w:fldCharType="end"/>
        </w:r>
      </w:hyperlink>
    </w:p>
    <w:p w14:paraId="15121DE9" w14:textId="77777777" w:rsidR="002B6585" w:rsidRDefault="002B6585">
      <w:pPr>
        <w:pStyle w:val="TOC4"/>
        <w:rPr>
          <w:rFonts w:asciiTheme="minorHAnsi" w:eastAsiaTheme="minorEastAsia" w:hAnsiTheme="minorHAnsi" w:cstheme="minorBidi"/>
          <w:sz w:val="22"/>
          <w:szCs w:val="22"/>
          <w:lang w:val="ro-RO" w:eastAsia="ro-RO"/>
        </w:rPr>
      </w:pPr>
      <w:hyperlink w:anchor="_Toc167695123" w:history="1">
        <w:r w:rsidRPr="004A4691">
          <w:rPr>
            <w:rStyle w:val="Hyperlink"/>
          </w:rPr>
          <w:t>Consultare publică, PoIDS: Ghidul Solicitantului Servicii de sprijin și reabilitare pentru reintegrarea socială a persoanelor care se confruntă cu dependența de droguri sau alcool</w:t>
        </w:r>
        <w:r>
          <w:rPr>
            <w:webHidden/>
          </w:rPr>
          <w:tab/>
        </w:r>
        <w:r>
          <w:rPr>
            <w:webHidden/>
          </w:rPr>
          <w:fldChar w:fldCharType="begin"/>
        </w:r>
        <w:r>
          <w:rPr>
            <w:webHidden/>
          </w:rPr>
          <w:instrText xml:space="preserve"> PAGEREF _Toc167695123 \h </w:instrText>
        </w:r>
        <w:r>
          <w:rPr>
            <w:webHidden/>
          </w:rPr>
        </w:r>
        <w:r>
          <w:rPr>
            <w:webHidden/>
          </w:rPr>
          <w:fldChar w:fldCharType="separate"/>
        </w:r>
        <w:r w:rsidR="001F6614">
          <w:rPr>
            <w:webHidden/>
          </w:rPr>
          <w:t>11</w:t>
        </w:r>
        <w:r>
          <w:rPr>
            <w:webHidden/>
          </w:rPr>
          <w:fldChar w:fldCharType="end"/>
        </w:r>
      </w:hyperlink>
    </w:p>
    <w:p w14:paraId="7312235F" w14:textId="77777777" w:rsidR="002B6585" w:rsidRDefault="002B6585">
      <w:pPr>
        <w:pStyle w:val="TOC4"/>
        <w:rPr>
          <w:rFonts w:asciiTheme="minorHAnsi" w:eastAsiaTheme="minorEastAsia" w:hAnsiTheme="minorHAnsi" w:cstheme="minorBidi"/>
          <w:sz w:val="22"/>
          <w:szCs w:val="22"/>
          <w:lang w:val="ro-RO" w:eastAsia="ro-RO"/>
        </w:rPr>
      </w:pPr>
      <w:hyperlink w:anchor="_Toc167695124" w:history="1">
        <w:r w:rsidRPr="004A4691">
          <w:rPr>
            <w:rStyle w:val="Hyperlink"/>
          </w:rPr>
          <w:t>Consultare publică, Programul Sănătate: Ghidul Solicitantului Investiții în infrastructura publică a ambulatoriilor unităților sanitare/structurilor sanitare publice – dotare</w:t>
        </w:r>
        <w:r>
          <w:rPr>
            <w:webHidden/>
          </w:rPr>
          <w:tab/>
        </w:r>
        <w:r>
          <w:rPr>
            <w:webHidden/>
          </w:rPr>
          <w:fldChar w:fldCharType="begin"/>
        </w:r>
        <w:r>
          <w:rPr>
            <w:webHidden/>
          </w:rPr>
          <w:instrText xml:space="preserve"> PAGEREF _Toc167695124 \h </w:instrText>
        </w:r>
        <w:r>
          <w:rPr>
            <w:webHidden/>
          </w:rPr>
        </w:r>
        <w:r>
          <w:rPr>
            <w:webHidden/>
          </w:rPr>
          <w:fldChar w:fldCharType="separate"/>
        </w:r>
        <w:r w:rsidR="001F6614">
          <w:rPr>
            <w:webHidden/>
          </w:rPr>
          <w:t>11</w:t>
        </w:r>
        <w:r>
          <w:rPr>
            <w:webHidden/>
          </w:rPr>
          <w:fldChar w:fldCharType="end"/>
        </w:r>
      </w:hyperlink>
    </w:p>
    <w:p w14:paraId="28A657AC" w14:textId="77777777" w:rsidR="002B6585" w:rsidRDefault="002B6585">
      <w:pPr>
        <w:spacing w:before="0"/>
        <w:jc w:val="left"/>
        <w:rPr>
          <w:rStyle w:val="Hyperlink"/>
          <w:rFonts w:cs="Arial"/>
          <w:b/>
          <w:bCs/>
          <w:smallCaps/>
          <w:noProof/>
        </w:rPr>
      </w:pPr>
      <w:r>
        <w:rPr>
          <w:rStyle w:val="Hyperlink"/>
        </w:rPr>
        <w:br w:type="page"/>
      </w:r>
    </w:p>
    <w:p w14:paraId="19E3E867" w14:textId="7A1C3EE9" w:rsidR="002B6585" w:rsidRDefault="002B6585">
      <w:pPr>
        <w:pStyle w:val="TOC2"/>
        <w:rPr>
          <w:rFonts w:asciiTheme="minorHAnsi" w:eastAsiaTheme="minorEastAsia" w:hAnsiTheme="minorHAnsi" w:cstheme="minorBidi"/>
          <w:b w:val="0"/>
          <w:bCs w:val="0"/>
          <w:smallCaps w:val="0"/>
          <w:sz w:val="22"/>
          <w:szCs w:val="22"/>
          <w:lang w:eastAsia="ro-RO"/>
        </w:rPr>
      </w:pPr>
      <w:hyperlink w:anchor="_Toc167695125" w:history="1">
        <w:r w:rsidRPr="004A4691">
          <w:rPr>
            <w:rStyle w:val="Hyperlink"/>
          </w:rPr>
          <w:t>PNRR</w:t>
        </w:r>
        <w:r>
          <w:rPr>
            <w:webHidden/>
          </w:rPr>
          <w:tab/>
        </w:r>
        <w:r>
          <w:rPr>
            <w:webHidden/>
          </w:rPr>
          <w:fldChar w:fldCharType="begin"/>
        </w:r>
        <w:r>
          <w:rPr>
            <w:webHidden/>
          </w:rPr>
          <w:instrText xml:space="preserve"> PAGEREF _Toc167695125 \h </w:instrText>
        </w:r>
        <w:r>
          <w:rPr>
            <w:webHidden/>
          </w:rPr>
        </w:r>
        <w:r>
          <w:rPr>
            <w:webHidden/>
          </w:rPr>
          <w:fldChar w:fldCharType="separate"/>
        </w:r>
        <w:r w:rsidR="001F6614">
          <w:rPr>
            <w:webHidden/>
          </w:rPr>
          <w:t>12</w:t>
        </w:r>
        <w:r>
          <w:rPr>
            <w:webHidden/>
          </w:rPr>
          <w:fldChar w:fldCharType="end"/>
        </w:r>
      </w:hyperlink>
    </w:p>
    <w:p w14:paraId="575778AE" w14:textId="77777777" w:rsidR="002B6585" w:rsidRDefault="002B6585">
      <w:pPr>
        <w:pStyle w:val="TOC4"/>
        <w:rPr>
          <w:rFonts w:asciiTheme="minorHAnsi" w:eastAsiaTheme="minorEastAsia" w:hAnsiTheme="minorHAnsi" w:cstheme="minorBidi"/>
          <w:sz w:val="22"/>
          <w:szCs w:val="22"/>
          <w:lang w:val="ro-RO" w:eastAsia="ro-RO"/>
        </w:rPr>
      </w:pPr>
      <w:hyperlink w:anchor="_Toc167695126" w:history="1">
        <w:r w:rsidRPr="004A4691">
          <w:rPr>
            <w:rStyle w:val="Hyperlink"/>
          </w:rPr>
          <w:t>PNRR: A fost actualizat Ghidul „Digitalizarea IMM-urilor – grant de până la 100.000 euro pe întreprindere care să sprijine IMM-urile în adoptarea tehnologiilor digitale”</w:t>
        </w:r>
        <w:r>
          <w:rPr>
            <w:webHidden/>
          </w:rPr>
          <w:tab/>
        </w:r>
        <w:r>
          <w:rPr>
            <w:webHidden/>
          </w:rPr>
          <w:fldChar w:fldCharType="begin"/>
        </w:r>
        <w:r>
          <w:rPr>
            <w:webHidden/>
          </w:rPr>
          <w:instrText xml:space="preserve"> PAGEREF _Toc167695126 \h </w:instrText>
        </w:r>
        <w:r>
          <w:rPr>
            <w:webHidden/>
          </w:rPr>
        </w:r>
        <w:r>
          <w:rPr>
            <w:webHidden/>
          </w:rPr>
          <w:fldChar w:fldCharType="separate"/>
        </w:r>
        <w:r w:rsidR="001F6614">
          <w:rPr>
            <w:webHidden/>
          </w:rPr>
          <w:t>12</w:t>
        </w:r>
        <w:r>
          <w:rPr>
            <w:webHidden/>
          </w:rPr>
          <w:fldChar w:fldCharType="end"/>
        </w:r>
      </w:hyperlink>
    </w:p>
    <w:p w14:paraId="51BD8D11" w14:textId="77777777" w:rsidR="002B6585" w:rsidRDefault="002B6585">
      <w:pPr>
        <w:pStyle w:val="TOC4"/>
        <w:rPr>
          <w:rFonts w:asciiTheme="minorHAnsi" w:eastAsiaTheme="minorEastAsia" w:hAnsiTheme="minorHAnsi" w:cstheme="minorBidi"/>
          <w:sz w:val="22"/>
          <w:szCs w:val="22"/>
          <w:lang w:val="ro-RO" w:eastAsia="ro-RO"/>
        </w:rPr>
      </w:pPr>
      <w:hyperlink w:anchor="_Toc167695127" w:history="1">
        <w:r w:rsidRPr="004A4691">
          <w:rPr>
            <w:rStyle w:val="Hyperlink"/>
          </w:rPr>
          <w:t>Consultare publică, PNRR: Ghidul Solicitantului pentru implementarea Investiţiei 4 – Schema de granturi sub formă de bonuri valorice pentru accelerarea utilizării energiei din surse regenerabile de către gospodării</w:t>
        </w:r>
        <w:r>
          <w:rPr>
            <w:webHidden/>
          </w:rPr>
          <w:tab/>
        </w:r>
        <w:r>
          <w:rPr>
            <w:webHidden/>
          </w:rPr>
          <w:fldChar w:fldCharType="begin"/>
        </w:r>
        <w:r>
          <w:rPr>
            <w:webHidden/>
          </w:rPr>
          <w:instrText xml:space="preserve"> PAGEREF _Toc167695127 \h </w:instrText>
        </w:r>
        <w:r>
          <w:rPr>
            <w:webHidden/>
          </w:rPr>
        </w:r>
        <w:r>
          <w:rPr>
            <w:webHidden/>
          </w:rPr>
          <w:fldChar w:fldCharType="separate"/>
        </w:r>
        <w:r w:rsidR="001F6614">
          <w:rPr>
            <w:webHidden/>
          </w:rPr>
          <w:t>12</w:t>
        </w:r>
        <w:r>
          <w:rPr>
            <w:webHidden/>
          </w:rPr>
          <w:fldChar w:fldCharType="end"/>
        </w:r>
      </w:hyperlink>
    </w:p>
    <w:p w14:paraId="6FD9A78E" w14:textId="77777777" w:rsidR="002B6585" w:rsidRDefault="002B6585">
      <w:pPr>
        <w:pStyle w:val="TOC4"/>
        <w:rPr>
          <w:rFonts w:asciiTheme="minorHAnsi" w:eastAsiaTheme="minorEastAsia" w:hAnsiTheme="minorHAnsi" w:cstheme="minorBidi"/>
          <w:sz w:val="22"/>
          <w:szCs w:val="22"/>
          <w:lang w:val="ro-RO" w:eastAsia="ro-RO"/>
        </w:rPr>
      </w:pPr>
      <w:hyperlink w:anchor="_Toc167695128" w:history="1">
        <w:r w:rsidRPr="004A4691">
          <w:rPr>
            <w:rStyle w:val="Hyperlink"/>
          </w:rPr>
          <w:t>PNRR: Calendarul apelurilor actualizat la data de 15.05.2024</w:t>
        </w:r>
        <w:r>
          <w:rPr>
            <w:webHidden/>
          </w:rPr>
          <w:tab/>
        </w:r>
        <w:r>
          <w:rPr>
            <w:webHidden/>
          </w:rPr>
          <w:fldChar w:fldCharType="begin"/>
        </w:r>
        <w:r>
          <w:rPr>
            <w:webHidden/>
          </w:rPr>
          <w:instrText xml:space="preserve"> PAGEREF _Toc167695128 \h </w:instrText>
        </w:r>
        <w:r>
          <w:rPr>
            <w:webHidden/>
          </w:rPr>
        </w:r>
        <w:r>
          <w:rPr>
            <w:webHidden/>
          </w:rPr>
          <w:fldChar w:fldCharType="separate"/>
        </w:r>
        <w:r w:rsidR="001F6614">
          <w:rPr>
            <w:webHidden/>
          </w:rPr>
          <w:t>12</w:t>
        </w:r>
        <w:r>
          <w:rPr>
            <w:webHidden/>
          </w:rPr>
          <w:fldChar w:fldCharType="end"/>
        </w:r>
      </w:hyperlink>
    </w:p>
    <w:p w14:paraId="0BFDDF63" w14:textId="77777777" w:rsidR="002B6585" w:rsidRDefault="002B6585">
      <w:pPr>
        <w:pStyle w:val="TOC2"/>
        <w:rPr>
          <w:rFonts w:asciiTheme="minorHAnsi" w:eastAsiaTheme="minorEastAsia" w:hAnsiTheme="minorHAnsi" w:cstheme="minorBidi"/>
          <w:b w:val="0"/>
          <w:bCs w:val="0"/>
          <w:smallCaps w:val="0"/>
          <w:sz w:val="22"/>
          <w:szCs w:val="22"/>
          <w:lang w:eastAsia="ro-RO"/>
        </w:rPr>
      </w:pPr>
      <w:hyperlink w:anchor="_Toc167695129" w:history="1">
        <w:r w:rsidRPr="004A4691">
          <w:rPr>
            <w:rStyle w:val="Hyperlink"/>
          </w:rPr>
          <w:t>Apeluri – Finanțări</w:t>
        </w:r>
        <w:r>
          <w:rPr>
            <w:webHidden/>
          </w:rPr>
          <w:tab/>
        </w:r>
        <w:r>
          <w:rPr>
            <w:webHidden/>
          </w:rPr>
          <w:fldChar w:fldCharType="begin"/>
        </w:r>
        <w:r>
          <w:rPr>
            <w:webHidden/>
          </w:rPr>
          <w:instrText xml:space="preserve"> PAGEREF _Toc167695129 \h </w:instrText>
        </w:r>
        <w:r>
          <w:rPr>
            <w:webHidden/>
          </w:rPr>
        </w:r>
        <w:r>
          <w:rPr>
            <w:webHidden/>
          </w:rPr>
          <w:fldChar w:fldCharType="separate"/>
        </w:r>
        <w:r w:rsidR="001F6614">
          <w:rPr>
            <w:webHidden/>
          </w:rPr>
          <w:t>12</w:t>
        </w:r>
        <w:r>
          <w:rPr>
            <w:webHidden/>
          </w:rPr>
          <w:fldChar w:fldCharType="end"/>
        </w:r>
      </w:hyperlink>
    </w:p>
    <w:p w14:paraId="256F828D" w14:textId="77777777" w:rsidR="002B6585" w:rsidRDefault="002B6585">
      <w:pPr>
        <w:pStyle w:val="TOC4"/>
        <w:rPr>
          <w:rFonts w:asciiTheme="minorHAnsi" w:eastAsiaTheme="minorEastAsia" w:hAnsiTheme="minorHAnsi" w:cstheme="minorBidi"/>
          <w:sz w:val="22"/>
          <w:szCs w:val="22"/>
          <w:lang w:val="ro-RO" w:eastAsia="ro-RO"/>
        </w:rPr>
      </w:pPr>
      <w:hyperlink w:anchor="_Toc167695130" w:history="1">
        <w:r w:rsidRPr="004A4691">
          <w:rPr>
            <w:rStyle w:val="Hyperlink"/>
          </w:rPr>
          <w:t>Sprijin financiar în valoare de peste 322 milioane lei pentru susținerea activitații crescătorilor din sectorul suin și avicol în contextul crizei provocate de agresiunea Rusiei împotriva Ucrainei</w:t>
        </w:r>
        <w:r>
          <w:rPr>
            <w:webHidden/>
          </w:rPr>
          <w:tab/>
        </w:r>
        <w:r>
          <w:rPr>
            <w:webHidden/>
          </w:rPr>
          <w:fldChar w:fldCharType="begin"/>
        </w:r>
        <w:r>
          <w:rPr>
            <w:webHidden/>
          </w:rPr>
          <w:instrText xml:space="preserve"> PAGEREF _Toc167695130 \h </w:instrText>
        </w:r>
        <w:r>
          <w:rPr>
            <w:webHidden/>
          </w:rPr>
        </w:r>
        <w:r>
          <w:rPr>
            <w:webHidden/>
          </w:rPr>
          <w:fldChar w:fldCharType="separate"/>
        </w:r>
        <w:r w:rsidR="001F6614">
          <w:rPr>
            <w:webHidden/>
          </w:rPr>
          <w:t>13</w:t>
        </w:r>
        <w:r>
          <w:rPr>
            <w:webHidden/>
          </w:rPr>
          <w:fldChar w:fldCharType="end"/>
        </w:r>
      </w:hyperlink>
    </w:p>
    <w:p w14:paraId="41F02DCB" w14:textId="77777777" w:rsidR="002B6585" w:rsidRDefault="002B6585">
      <w:pPr>
        <w:pStyle w:val="TOC4"/>
        <w:rPr>
          <w:rFonts w:asciiTheme="minorHAnsi" w:eastAsiaTheme="minorEastAsia" w:hAnsiTheme="minorHAnsi" w:cstheme="minorBidi"/>
          <w:sz w:val="22"/>
          <w:szCs w:val="22"/>
          <w:lang w:val="ro-RO" w:eastAsia="ro-RO"/>
        </w:rPr>
      </w:pPr>
      <w:hyperlink w:anchor="_Toc167695131" w:history="1">
        <w:r w:rsidRPr="004A4691">
          <w:rPr>
            <w:rStyle w:val="Hyperlink"/>
          </w:rPr>
          <w:t>Sprijin financiar în valoare de peste 1,53 miliarde lei pentru producătorii agricoli din sectorul vegetal</w:t>
        </w:r>
        <w:r>
          <w:rPr>
            <w:webHidden/>
          </w:rPr>
          <w:tab/>
        </w:r>
        <w:r>
          <w:rPr>
            <w:webHidden/>
          </w:rPr>
          <w:fldChar w:fldCharType="begin"/>
        </w:r>
        <w:r>
          <w:rPr>
            <w:webHidden/>
          </w:rPr>
          <w:instrText xml:space="preserve"> PAGEREF _Toc167695131 \h </w:instrText>
        </w:r>
        <w:r>
          <w:rPr>
            <w:webHidden/>
          </w:rPr>
        </w:r>
        <w:r>
          <w:rPr>
            <w:webHidden/>
          </w:rPr>
          <w:fldChar w:fldCharType="separate"/>
        </w:r>
        <w:r w:rsidR="001F6614">
          <w:rPr>
            <w:webHidden/>
          </w:rPr>
          <w:t>14</w:t>
        </w:r>
        <w:r>
          <w:rPr>
            <w:webHidden/>
          </w:rPr>
          <w:fldChar w:fldCharType="end"/>
        </w:r>
      </w:hyperlink>
    </w:p>
    <w:p w14:paraId="3619A508" w14:textId="77777777" w:rsidR="002B6585" w:rsidRDefault="002B6585">
      <w:pPr>
        <w:pStyle w:val="TOC4"/>
        <w:rPr>
          <w:rFonts w:asciiTheme="minorHAnsi" w:eastAsiaTheme="minorEastAsia" w:hAnsiTheme="minorHAnsi" w:cstheme="minorBidi"/>
          <w:sz w:val="22"/>
          <w:szCs w:val="22"/>
          <w:lang w:val="ro-RO" w:eastAsia="ro-RO"/>
        </w:rPr>
      </w:pPr>
      <w:hyperlink w:anchor="_Toc167695132" w:history="1">
        <w:r w:rsidRPr="004A4691">
          <w:rPr>
            <w:rStyle w:val="Hyperlink"/>
          </w:rPr>
          <w:t>PEO: Ghidul Solicitantului Competențe digitale pentru piața muncii</w:t>
        </w:r>
        <w:r>
          <w:rPr>
            <w:webHidden/>
          </w:rPr>
          <w:tab/>
        </w:r>
        <w:r>
          <w:rPr>
            <w:webHidden/>
          </w:rPr>
          <w:fldChar w:fldCharType="begin"/>
        </w:r>
        <w:r>
          <w:rPr>
            <w:webHidden/>
          </w:rPr>
          <w:instrText xml:space="preserve"> PAGEREF _Toc167695132 \h </w:instrText>
        </w:r>
        <w:r>
          <w:rPr>
            <w:webHidden/>
          </w:rPr>
        </w:r>
        <w:r>
          <w:rPr>
            <w:webHidden/>
          </w:rPr>
          <w:fldChar w:fldCharType="separate"/>
        </w:r>
        <w:r w:rsidR="001F6614">
          <w:rPr>
            <w:webHidden/>
          </w:rPr>
          <w:t>15</w:t>
        </w:r>
        <w:r>
          <w:rPr>
            <w:webHidden/>
          </w:rPr>
          <w:fldChar w:fldCharType="end"/>
        </w:r>
      </w:hyperlink>
    </w:p>
    <w:p w14:paraId="10DCE70C" w14:textId="77777777" w:rsidR="002B6585" w:rsidRDefault="002B6585">
      <w:pPr>
        <w:pStyle w:val="TOC4"/>
        <w:rPr>
          <w:rFonts w:asciiTheme="minorHAnsi" w:eastAsiaTheme="minorEastAsia" w:hAnsiTheme="minorHAnsi" w:cstheme="minorBidi"/>
          <w:sz w:val="22"/>
          <w:szCs w:val="22"/>
          <w:lang w:val="ro-RO" w:eastAsia="ro-RO"/>
        </w:rPr>
      </w:pPr>
      <w:hyperlink w:anchor="_Toc167695133" w:history="1">
        <w:r w:rsidRPr="004A4691">
          <w:rPr>
            <w:rStyle w:val="Hyperlink"/>
          </w:rPr>
          <w:t>PoCIDIF: Ghidul Solicitantului Promovarea dezvoltării economice și sociale prin digitalizarea arhivelor culturale</w:t>
        </w:r>
        <w:r>
          <w:rPr>
            <w:webHidden/>
          </w:rPr>
          <w:tab/>
        </w:r>
        <w:r>
          <w:rPr>
            <w:webHidden/>
          </w:rPr>
          <w:fldChar w:fldCharType="begin"/>
        </w:r>
        <w:r>
          <w:rPr>
            <w:webHidden/>
          </w:rPr>
          <w:instrText xml:space="preserve"> PAGEREF _Toc167695133 \h </w:instrText>
        </w:r>
        <w:r>
          <w:rPr>
            <w:webHidden/>
          </w:rPr>
        </w:r>
        <w:r>
          <w:rPr>
            <w:webHidden/>
          </w:rPr>
          <w:fldChar w:fldCharType="separate"/>
        </w:r>
        <w:r w:rsidR="001F6614">
          <w:rPr>
            <w:webHidden/>
          </w:rPr>
          <w:t>15</w:t>
        </w:r>
        <w:r>
          <w:rPr>
            <w:webHidden/>
          </w:rPr>
          <w:fldChar w:fldCharType="end"/>
        </w:r>
      </w:hyperlink>
    </w:p>
    <w:p w14:paraId="05986140" w14:textId="77777777" w:rsidR="002B6585" w:rsidRDefault="002B6585">
      <w:pPr>
        <w:pStyle w:val="TOC2"/>
        <w:rPr>
          <w:rFonts w:asciiTheme="minorHAnsi" w:eastAsiaTheme="minorEastAsia" w:hAnsiTheme="minorHAnsi" w:cstheme="minorBidi"/>
          <w:b w:val="0"/>
          <w:bCs w:val="0"/>
          <w:smallCaps w:val="0"/>
          <w:sz w:val="22"/>
          <w:szCs w:val="22"/>
          <w:lang w:eastAsia="ro-RO"/>
        </w:rPr>
      </w:pPr>
      <w:hyperlink w:anchor="_Toc167695134" w:history="1">
        <w:r w:rsidRPr="004A4691">
          <w:rPr>
            <w:rStyle w:val="Hyperlink"/>
          </w:rPr>
          <w:t>Din Actualitatea Europeană</w:t>
        </w:r>
        <w:r>
          <w:rPr>
            <w:webHidden/>
          </w:rPr>
          <w:tab/>
        </w:r>
        <w:r>
          <w:rPr>
            <w:webHidden/>
          </w:rPr>
          <w:fldChar w:fldCharType="begin"/>
        </w:r>
        <w:r>
          <w:rPr>
            <w:webHidden/>
          </w:rPr>
          <w:instrText xml:space="preserve"> PAGEREF _Toc167695134 \h </w:instrText>
        </w:r>
        <w:r>
          <w:rPr>
            <w:webHidden/>
          </w:rPr>
        </w:r>
        <w:r>
          <w:rPr>
            <w:webHidden/>
          </w:rPr>
          <w:fldChar w:fldCharType="separate"/>
        </w:r>
        <w:r w:rsidR="001F6614">
          <w:rPr>
            <w:webHidden/>
          </w:rPr>
          <w:t>15</w:t>
        </w:r>
        <w:r>
          <w:rPr>
            <w:webHidden/>
          </w:rPr>
          <w:fldChar w:fldCharType="end"/>
        </w:r>
      </w:hyperlink>
    </w:p>
    <w:p w14:paraId="41D775F8" w14:textId="77777777" w:rsidR="002B6585" w:rsidRDefault="002B6585">
      <w:pPr>
        <w:pStyle w:val="TOC4"/>
        <w:rPr>
          <w:rFonts w:asciiTheme="minorHAnsi" w:eastAsiaTheme="minorEastAsia" w:hAnsiTheme="minorHAnsi" w:cstheme="minorBidi"/>
          <w:sz w:val="22"/>
          <w:szCs w:val="22"/>
          <w:lang w:val="ro-RO" w:eastAsia="ro-RO"/>
        </w:rPr>
      </w:pPr>
      <w:hyperlink w:anchor="_Toc167695135" w:history="1">
        <w:r w:rsidRPr="004A4691">
          <w:rPr>
            <w:rStyle w:val="Hyperlink"/>
          </w:rPr>
          <w:t>Comisia solicită unui număr de 18 state membre să se conformeze Regulamentului privind guvernanța datelor</w:t>
        </w:r>
        <w:r>
          <w:rPr>
            <w:webHidden/>
          </w:rPr>
          <w:tab/>
        </w:r>
        <w:r>
          <w:rPr>
            <w:webHidden/>
          </w:rPr>
          <w:fldChar w:fldCharType="begin"/>
        </w:r>
        <w:r>
          <w:rPr>
            <w:webHidden/>
          </w:rPr>
          <w:instrText xml:space="preserve"> PAGEREF _Toc167695135 \h </w:instrText>
        </w:r>
        <w:r>
          <w:rPr>
            <w:webHidden/>
          </w:rPr>
        </w:r>
        <w:r>
          <w:rPr>
            <w:webHidden/>
          </w:rPr>
          <w:fldChar w:fldCharType="separate"/>
        </w:r>
        <w:r w:rsidR="001F6614">
          <w:rPr>
            <w:webHidden/>
          </w:rPr>
          <w:t>15</w:t>
        </w:r>
        <w:r>
          <w:rPr>
            <w:webHidden/>
          </w:rPr>
          <w:fldChar w:fldCharType="end"/>
        </w:r>
      </w:hyperlink>
    </w:p>
    <w:p w14:paraId="01D57AE6" w14:textId="77777777" w:rsidR="002B6585" w:rsidRDefault="002B6585">
      <w:pPr>
        <w:pStyle w:val="TOC4"/>
        <w:rPr>
          <w:rFonts w:asciiTheme="minorHAnsi" w:eastAsiaTheme="minorEastAsia" w:hAnsiTheme="minorHAnsi" w:cstheme="minorBidi"/>
          <w:sz w:val="22"/>
          <w:szCs w:val="22"/>
          <w:lang w:val="ro-RO" w:eastAsia="ro-RO"/>
        </w:rPr>
      </w:pPr>
      <w:hyperlink w:anchor="_Toc167695136" w:history="1">
        <w:r w:rsidRPr="004A4691">
          <w:rPr>
            <w:rStyle w:val="Hyperlink"/>
          </w:rPr>
          <w:t>Comisia solicită României și altor 6 state membre să își îndeplinească obligațiile în ceea ce</w:t>
        </w:r>
        <w:r w:rsidRPr="004A4691">
          <w:rPr>
            <w:rStyle w:val="Hyperlink"/>
            <w:bCs/>
          </w:rPr>
          <w:t xml:space="preserve"> privește clădirile eficiente din punct de vedere energetic</w:t>
        </w:r>
        <w:r>
          <w:rPr>
            <w:webHidden/>
          </w:rPr>
          <w:tab/>
        </w:r>
        <w:r>
          <w:rPr>
            <w:webHidden/>
          </w:rPr>
          <w:fldChar w:fldCharType="begin"/>
        </w:r>
        <w:r>
          <w:rPr>
            <w:webHidden/>
          </w:rPr>
          <w:instrText xml:space="preserve"> PAGEREF _Toc167695136 \h </w:instrText>
        </w:r>
        <w:r>
          <w:rPr>
            <w:webHidden/>
          </w:rPr>
        </w:r>
        <w:r>
          <w:rPr>
            <w:webHidden/>
          </w:rPr>
          <w:fldChar w:fldCharType="separate"/>
        </w:r>
        <w:r w:rsidR="001F6614">
          <w:rPr>
            <w:webHidden/>
          </w:rPr>
          <w:t>16</w:t>
        </w:r>
        <w:r>
          <w:rPr>
            <w:webHidden/>
          </w:rPr>
          <w:fldChar w:fldCharType="end"/>
        </w:r>
      </w:hyperlink>
    </w:p>
    <w:p w14:paraId="75D867D3" w14:textId="77777777" w:rsidR="002B6585" w:rsidRDefault="002B6585">
      <w:pPr>
        <w:pStyle w:val="TOC4"/>
        <w:rPr>
          <w:rFonts w:asciiTheme="minorHAnsi" w:eastAsiaTheme="minorEastAsia" w:hAnsiTheme="minorHAnsi" w:cstheme="minorBidi"/>
          <w:sz w:val="22"/>
          <w:szCs w:val="22"/>
          <w:lang w:val="ro-RO" w:eastAsia="ro-RO"/>
        </w:rPr>
      </w:pPr>
      <w:hyperlink w:anchor="_Toc167695137" w:history="1">
        <w:r w:rsidRPr="004A4691">
          <w:rPr>
            <w:rStyle w:val="Hyperlink"/>
          </w:rPr>
          <w:t>Procedura de infringement în domeniul impozitării și uniunii vamale</w:t>
        </w:r>
        <w:r>
          <w:rPr>
            <w:webHidden/>
          </w:rPr>
          <w:tab/>
        </w:r>
        <w:r>
          <w:rPr>
            <w:webHidden/>
          </w:rPr>
          <w:fldChar w:fldCharType="begin"/>
        </w:r>
        <w:r>
          <w:rPr>
            <w:webHidden/>
          </w:rPr>
          <w:instrText xml:space="preserve"> PAGEREF _Toc167695137 \h </w:instrText>
        </w:r>
        <w:r>
          <w:rPr>
            <w:webHidden/>
          </w:rPr>
        </w:r>
        <w:r>
          <w:rPr>
            <w:webHidden/>
          </w:rPr>
          <w:fldChar w:fldCharType="separate"/>
        </w:r>
        <w:r w:rsidR="001F6614">
          <w:rPr>
            <w:webHidden/>
          </w:rPr>
          <w:t>17</w:t>
        </w:r>
        <w:r>
          <w:rPr>
            <w:webHidden/>
          </w:rPr>
          <w:fldChar w:fldCharType="end"/>
        </w:r>
      </w:hyperlink>
    </w:p>
    <w:p w14:paraId="0A13F22F" w14:textId="77777777" w:rsidR="002B6585" w:rsidRDefault="002B6585">
      <w:pPr>
        <w:pStyle w:val="TOC4"/>
        <w:rPr>
          <w:rFonts w:asciiTheme="minorHAnsi" w:eastAsiaTheme="minorEastAsia" w:hAnsiTheme="minorHAnsi" w:cstheme="minorBidi"/>
          <w:sz w:val="22"/>
          <w:szCs w:val="22"/>
          <w:lang w:val="ro-RO" w:eastAsia="ro-RO"/>
        </w:rPr>
      </w:pPr>
      <w:hyperlink w:anchor="_Toc167695138" w:history="1">
        <w:r w:rsidRPr="004A4691">
          <w:rPr>
            <w:rStyle w:val="Hyperlink"/>
          </w:rPr>
          <w:t>UE și SUA își consolidează cooperarea în materie de siguranță pentru a preveni utilizarea materialelor radioactive în actele de terorism</w:t>
        </w:r>
        <w:r>
          <w:rPr>
            <w:webHidden/>
          </w:rPr>
          <w:tab/>
        </w:r>
        <w:r>
          <w:rPr>
            <w:webHidden/>
          </w:rPr>
          <w:fldChar w:fldCharType="begin"/>
        </w:r>
        <w:r>
          <w:rPr>
            <w:webHidden/>
          </w:rPr>
          <w:instrText xml:space="preserve"> PAGEREF _Toc167695138 \h </w:instrText>
        </w:r>
        <w:r>
          <w:rPr>
            <w:webHidden/>
          </w:rPr>
        </w:r>
        <w:r>
          <w:rPr>
            <w:webHidden/>
          </w:rPr>
          <w:fldChar w:fldCharType="separate"/>
        </w:r>
        <w:r w:rsidR="001F6614">
          <w:rPr>
            <w:webHidden/>
          </w:rPr>
          <w:t>18</w:t>
        </w:r>
        <w:r>
          <w:rPr>
            <w:webHidden/>
          </w:rPr>
          <w:fldChar w:fldCharType="end"/>
        </w:r>
      </w:hyperlink>
    </w:p>
    <w:p w14:paraId="3A3EA81A" w14:textId="77777777" w:rsidR="002B6585" w:rsidRDefault="002B6585">
      <w:pPr>
        <w:pStyle w:val="TOC4"/>
        <w:rPr>
          <w:rFonts w:asciiTheme="minorHAnsi" w:eastAsiaTheme="minorEastAsia" w:hAnsiTheme="minorHAnsi" w:cstheme="minorBidi"/>
          <w:sz w:val="22"/>
          <w:szCs w:val="22"/>
          <w:lang w:val="ro-RO" w:eastAsia="ro-RO"/>
        </w:rPr>
      </w:pPr>
      <w:hyperlink w:anchor="_Toc167695139" w:history="1">
        <w:r w:rsidRPr="004A4691">
          <w:rPr>
            <w:rStyle w:val="Hyperlink"/>
          </w:rPr>
          <w:t>Comisia solicită statelor membre să suspende autorizația pentru o serie de medicamente generice neconforme testate de Synapse Labs</w:t>
        </w:r>
        <w:r>
          <w:rPr>
            <w:webHidden/>
          </w:rPr>
          <w:tab/>
        </w:r>
        <w:r>
          <w:rPr>
            <w:webHidden/>
          </w:rPr>
          <w:fldChar w:fldCharType="begin"/>
        </w:r>
        <w:r>
          <w:rPr>
            <w:webHidden/>
          </w:rPr>
          <w:instrText xml:space="preserve"> PAGEREF _Toc167695139 \h </w:instrText>
        </w:r>
        <w:r>
          <w:rPr>
            <w:webHidden/>
          </w:rPr>
        </w:r>
        <w:r>
          <w:rPr>
            <w:webHidden/>
          </w:rPr>
          <w:fldChar w:fldCharType="separate"/>
        </w:r>
        <w:r w:rsidR="001F6614">
          <w:rPr>
            <w:webHidden/>
          </w:rPr>
          <w:t>19</w:t>
        </w:r>
        <w:r>
          <w:rPr>
            <w:webHidden/>
          </w:rPr>
          <w:fldChar w:fldCharType="end"/>
        </w:r>
      </w:hyperlink>
    </w:p>
    <w:p w14:paraId="10C3BBAC" w14:textId="77777777" w:rsidR="002B6585" w:rsidRDefault="002B6585">
      <w:pPr>
        <w:pStyle w:val="TOC4"/>
        <w:rPr>
          <w:rFonts w:asciiTheme="minorHAnsi" w:eastAsiaTheme="minorEastAsia" w:hAnsiTheme="minorHAnsi" w:cstheme="minorBidi"/>
          <w:sz w:val="22"/>
          <w:szCs w:val="22"/>
          <w:lang w:val="ro-RO" w:eastAsia="ro-RO"/>
        </w:rPr>
      </w:pPr>
      <w:hyperlink w:anchor="_Toc167695140" w:history="1">
        <w:r w:rsidRPr="004A4691">
          <w:rPr>
            <w:rStyle w:val="Hyperlink"/>
          </w:rPr>
          <w:t>Excedentul comercial agroalimentar al UE a crescut în februarie 2024</w:t>
        </w:r>
        <w:r>
          <w:rPr>
            <w:webHidden/>
          </w:rPr>
          <w:tab/>
        </w:r>
        <w:r>
          <w:rPr>
            <w:webHidden/>
          </w:rPr>
          <w:fldChar w:fldCharType="begin"/>
        </w:r>
        <w:r>
          <w:rPr>
            <w:webHidden/>
          </w:rPr>
          <w:instrText xml:space="preserve"> PAGEREF _Toc167695140 \h </w:instrText>
        </w:r>
        <w:r>
          <w:rPr>
            <w:webHidden/>
          </w:rPr>
        </w:r>
        <w:r>
          <w:rPr>
            <w:webHidden/>
          </w:rPr>
          <w:fldChar w:fldCharType="separate"/>
        </w:r>
        <w:r w:rsidR="001F6614">
          <w:rPr>
            <w:webHidden/>
          </w:rPr>
          <w:t>19</w:t>
        </w:r>
        <w:r>
          <w:rPr>
            <w:webHidden/>
          </w:rPr>
          <w:fldChar w:fldCharType="end"/>
        </w:r>
      </w:hyperlink>
    </w:p>
    <w:p w14:paraId="4003813D" w14:textId="77777777" w:rsidR="002B6585" w:rsidRDefault="002B6585">
      <w:pPr>
        <w:pStyle w:val="TOC4"/>
        <w:rPr>
          <w:rFonts w:asciiTheme="minorHAnsi" w:eastAsiaTheme="minorEastAsia" w:hAnsiTheme="minorHAnsi" w:cstheme="minorBidi"/>
          <w:sz w:val="22"/>
          <w:szCs w:val="22"/>
          <w:lang w:val="ro-RO" w:eastAsia="ro-RO"/>
        </w:rPr>
      </w:pPr>
      <w:hyperlink w:anchor="_Toc167695141" w:history="1">
        <w:r w:rsidRPr="004A4691">
          <w:rPr>
            <w:rStyle w:val="Hyperlink"/>
          </w:rPr>
          <w:t>Comisia amendează Mondelēz cu 337,5 milioane EUR pentru restricții comerciale transfrontaliere</w:t>
        </w:r>
        <w:r>
          <w:rPr>
            <w:webHidden/>
          </w:rPr>
          <w:tab/>
        </w:r>
        <w:r>
          <w:rPr>
            <w:webHidden/>
          </w:rPr>
          <w:fldChar w:fldCharType="begin"/>
        </w:r>
        <w:r>
          <w:rPr>
            <w:webHidden/>
          </w:rPr>
          <w:instrText xml:space="preserve"> PAGEREF _Toc167695141 \h </w:instrText>
        </w:r>
        <w:r>
          <w:rPr>
            <w:webHidden/>
          </w:rPr>
        </w:r>
        <w:r>
          <w:rPr>
            <w:webHidden/>
          </w:rPr>
          <w:fldChar w:fldCharType="separate"/>
        </w:r>
        <w:r w:rsidR="001F6614">
          <w:rPr>
            <w:webHidden/>
          </w:rPr>
          <w:t>20</w:t>
        </w:r>
        <w:r>
          <w:rPr>
            <w:webHidden/>
          </w:rPr>
          <w:fldChar w:fldCharType="end"/>
        </w:r>
      </w:hyperlink>
    </w:p>
    <w:p w14:paraId="6181CD23" w14:textId="77777777" w:rsidR="002B6585" w:rsidRDefault="002B6585">
      <w:pPr>
        <w:pStyle w:val="TOC4"/>
        <w:rPr>
          <w:rFonts w:asciiTheme="minorHAnsi" w:eastAsiaTheme="minorEastAsia" w:hAnsiTheme="minorHAnsi" w:cstheme="minorBidi"/>
          <w:sz w:val="22"/>
          <w:szCs w:val="22"/>
          <w:lang w:val="ro-RO" w:eastAsia="ro-RO"/>
        </w:rPr>
      </w:pPr>
      <w:hyperlink w:anchor="_Toc167695142" w:history="1">
        <w:r w:rsidRPr="004A4691">
          <w:rPr>
            <w:rStyle w:val="Hyperlink"/>
          </w:rPr>
          <w:t>Un nou sondaj Eurobarometru reflectă opiniile și așteptările cetățenilor UE înainte de alegerile europene</w:t>
        </w:r>
        <w:r>
          <w:rPr>
            <w:webHidden/>
          </w:rPr>
          <w:tab/>
        </w:r>
        <w:r>
          <w:rPr>
            <w:webHidden/>
          </w:rPr>
          <w:fldChar w:fldCharType="begin"/>
        </w:r>
        <w:r>
          <w:rPr>
            <w:webHidden/>
          </w:rPr>
          <w:instrText xml:space="preserve"> PAGEREF _Toc167695142 \h </w:instrText>
        </w:r>
        <w:r>
          <w:rPr>
            <w:webHidden/>
          </w:rPr>
        </w:r>
        <w:r>
          <w:rPr>
            <w:webHidden/>
          </w:rPr>
          <w:fldChar w:fldCharType="separate"/>
        </w:r>
        <w:r w:rsidR="001F6614">
          <w:rPr>
            <w:webHidden/>
          </w:rPr>
          <w:t>21</w:t>
        </w:r>
        <w:r>
          <w:rPr>
            <w:webHidden/>
          </w:rPr>
          <w:fldChar w:fldCharType="end"/>
        </w:r>
      </w:hyperlink>
    </w:p>
    <w:p w14:paraId="4BA79899" w14:textId="77777777" w:rsidR="002B6585" w:rsidRDefault="002B6585">
      <w:pPr>
        <w:pStyle w:val="TOC4"/>
        <w:rPr>
          <w:rFonts w:asciiTheme="minorHAnsi" w:eastAsiaTheme="minorEastAsia" w:hAnsiTheme="minorHAnsi" w:cstheme="minorBidi"/>
          <w:sz w:val="22"/>
          <w:szCs w:val="22"/>
          <w:lang w:val="ro-RO" w:eastAsia="ro-RO"/>
        </w:rPr>
      </w:pPr>
      <w:hyperlink w:anchor="_Toc167695143" w:history="1">
        <w:r w:rsidRPr="004A4691">
          <w:rPr>
            <w:rStyle w:val="Hyperlink"/>
          </w:rPr>
          <w:t>Fonduri UE în valoare de 17 milioane EUR pentru extinderea infrastructurii de apă și canalizare din județul Gorj, România</w:t>
        </w:r>
        <w:r>
          <w:rPr>
            <w:webHidden/>
          </w:rPr>
          <w:tab/>
        </w:r>
        <w:r>
          <w:rPr>
            <w:webHidden/>
          </w:rPr>
          <w:fldChar w:fldCharType="begin"/>
        </w:r>
        <w:r>
          <w:rPr>
            <w:webHidden/>
          </w:rPr>
          <w:instrText xml:space="preserve"> PAGEREF _Toc167695143 \h </w:instrText>
        </w:r>
        <w:r>
          <w:rPr>
            <w:webHidden/>
          </w:rPr>
        </w:r>
        <w:r>
          <w:rPr>
            <w:webHidden/>
          </w:rPr>
          <w:fldChar w:fldCharType="separate"/>
        </w:r>
        <w:r w:rsidR="001F6614">
          <w:rPr>
            <w:webHidden/>
          </w:rPr>
          <w:t>21</w:t>
        </w:r>
        <w:r>
          <w:rPr>
            <w:webHidden/>
          </w:rPr>
          <w:fldChar w:fldCharType="end"/>
        </w:r>
      </w:hyperlink>
    </w:p>
    <w:p w14:paraId="7795FA19" w14:textId="77777777" w:rsidR="002B6585" w:rsidRDefault="002B6585">
      <w:pPr>
        <w:pStyle w:val="TOC4"/>
        <w:rPr>
          <w:rFonts w:asciiTheme="minorHAnsi" w:eastAsiaTheme="minorEastAsia" w:hAnsiTheme="minorHAnsi" w:cstheme="minorBidi"/>
          <w:sz w:val="22"/>
          <w:szCs w:val="22"/>
          <w:lang w:val="ro-RO" w:eastAsia="ro-RO"/>
        </w:rPr>
      </w:pPr>
      <w:hyperlink w:anchor="_Toc167695144" w:history="1">
        <w:r w:rsidRPr="004A4691">
          <w:rPr>
            <w:rStyle w:val="Hyperlink"/>
          </w:rPr>
          <w:t>UE garantează accesul la o aprovizionare cu materii prime critice diversificată, la prețuri accesibile și sustenabilă</w:t>
        </w:r>
        <w:r>
          <w:rPr>
            <w:webHidden/>
          </w:rPr>
          <w:tab/>
        </w:r>
        <w:r>
          <w:rPr>
            <w:webHidden/>
          </w:rPr>
          <w:fldChar w:fldCharType="begin"/>
        </w:r>
        <w:r>
          <w:rPr>
            <w:webHidden/>
          </w:rPr>
          <w:instrText xml:space="preserve"> PAGEREF _Toc167695144 \h </w:instrText>
        </w:r>
        <w:r>
          <w:rPr>
            <w:webHidden/>
          </w:rPr>
        </w:r>
        <w:r>
          <w:rPr>
            <w:webHidden/>
          </w:rPr>
          <w:fldChar w:fldCharType="separate"/>
        </w:r>
        <w:r w:rsidR="001F6614">
          <w:rPr>
            <w:webHidden/>
          </w:rPr>
          <w:t>22</w:t>
        </w:r>
        <w:r>
          <w:rPr>
            <w:webHidden/>
          </w:rPr>
          <w:fldChar w:fldCharType="end"/>
        </w:r>
      </w:hyperlink>
    </w:p>
    <w:p w14:paraId="4FA88D16" w14:textId="77777777" w:rsidR="002B6585" w:rsidRDefault="002B6585">
      <w:pPr>
        <w:pStyle w:val="TOC4"/>
        <w:rPr>
          <w:rFonts w:asciiTheme="minorHAnsi" w:eastAsiaTheme="minorEastAsia" w:hAnsiTheme="minorHAnsi" w:cstheme="minorBidi"/>
          <w:sz w:val="22"/>
          <w:szCs w:val="22"/>
          <w:lang w:val="ro-RO" w:eastAsia="ro-RO"/>
        </w:rPr>
      </w:pPr>
      <w:hyperlink w:anchor="_Toc167695145" w:history="1">
        <w:r w:rsidRPr="004A4691">
          <w:rPr>
            <w:rStyle w:val="Hyperlink"/>
          </w:rPr>
          <w:t>Comisia facilitează accesul mai rapid la medicamente, prin norme clare pentru evaluările clinice comune</w:t>
        </w:r>
        <w:r>
          <w:rPr>
            <w:webHidden/>
          </w:rPr>
          <w:tab/>
        </w:r>
        <w:r>
          <w:rPr>
            <w:webHidden/>
          </w:rPr>
          <w:fldChar w:fldCharType="begin"/>
        </w:r>
        <w:r>
          <w:rPr>
            <w:webHidden/>
          </w:rPr>
          <w:instrText xml:space="preserve"> PAGEREF _Toc167695145 \h </w:instrText>
        </w:r>
        <w:r>
          <w:rPr>
            <w:webHidden/>
          </w:rPr>
        </w:r>
        <w:r>
          <w:rPr>
            <w:webHidden/>
          </w:rPr>
          <w:fldChar w:fldCharType="separate"/>
        </w:r>
        <w:r w:rsidR="001F6614">
          <w:rPr>
            <w:webHidden/>
          </w:rPr>
          <w:t>22</w:t>
        </w:r>
        <w:r>
          <w:rPr>
            <w:webHidden/>
          </w:rPr>
          <w:fldChar w:fldCharType="end"/>
        </w:r>
      </w:hyperlink>
    </w:p>
    <w:p w14:paraId="10397683" w14:textId="77777777" w:rsidR="002B6585" w:rsidRDefault="002B6585">
      <w:pPr>
        <w:pStyle w:val="TOC4"/>
        <w:rPr>
          <w:rFonts w:asciiTheme="minorHAnsi" w:eastAsiaTheme="minorEastAsia" w:hAnsiTheme="minorHAnsi" w:cstheme="minorBidi"/>
          <w:sz w:val="22"/>
          <w:szCs w:val="22"/>
          <w:lang w:val="ro-RO" w:eastAsia="ro-RO"/>
        </w:rPr>
      </w:pPr>
      <w:hyperlink w:anchor="_Toc167695146" w:history="1">
        <w:r w:rsidRPr="004A4691">
          <w:rPr>
            <w:rStyle w:val="Hyperlink"/>
          </w:rPr>
          <w:t>Candidații își prezintă viziunile pentru președinția Comisiei Europene</w:t>
        </w:r>
        <w:r>
          <w:rPr>
            <w:webHidden/>
          </w:rPr>
          <w:tab/>
        </w:r>
        <w:r>
          <w:rPr>
            <w:webHidden/>
          </w:rPr>
          <w:fldChar w:fldCharType="begin"/>
        </w:r>
        <w:r>
          <w:rPr>
            <w:webHidden/>
          </w:rPr>
          <w:instrText xml:space="preserve"> PAGEREF _Toc167695146 \h </w:instrText>
        </w:r>
        <w:r>
          <w:rPr>
            <w:webHidden/>
          </w:rPr>
        </w:r>
        <w:r>
          <w:rPr>
            <w:webHidden/>
          </w:rPr>
          <w:fldChar w:fldCharType="separate"/>
        </w:r>
        <w:r w:rsidR="001F6614">
          <w:rPr>
            <w:webHidden/>
          </w:rPr>
          <w:t>23</w:t>
        </w:r>
        <w:r>
          <w:rPr>
            <w:webHidden/>
          </w:rPr>
          <w:fldChar w:fldCharType="end"/>
        </w:r>
      </w:hyperlink>
    </w:p>
    <w:p w14:paraId="07843A30" w14:textId="77777777" w:rsidR="002B6585" w:rsidRDefault="002B6585">
      <w:pPr>
        <w:pStyle w:val="TOC4"/>
        <w:rPr>
          <w:rFonts w:asciiTheme="minorHAnsi" w:eastAsiaTheme="minorEastAsia" w:hAnsiTheme="minorHAnsi" w:cstheme="minorBidi"/>
          <w:sz w:val="22"/>
          <w:szCs w:val="22"/>
          <w:lang w:val="ro-RO" w:eastAsia="ro-RO"/>
        </w:rPr>
      </w:pPr>
      <w:hyperlink w:anchor="_Toc167695147" w:history="1">
        <w:r w:rsidRPr="004A4691">
          <w:rPr>
            <w:rStyle w:val="Hyperlink"/>
          </w:rPr>
          <w:t>Curtea de Justiție a UE: reprezentanții statelor membre numesc doi judecători</w:t>
        </w:r>
        <w:r>
          <w:rPr>
            <w:webHidden/>
          </w:rPr>
          <w:tab/>
        </w:r>
        <w:r>
          <w:rPr>
            <w:webHidden/>
          </w:rPr>
          <w:fldChar w:fldCharType="begin"/>
        </w:r>
        <w:r>
          <w:rPr>
            <w:webHidden/>
          </w:rPr>
          <w:instrText xml:space="preserve"> PAGEREF _Toc167695147 \h </w:instrText>
        </w:r>
        <w:r>
          <w:rPr>
            <w:webHidden/>
          </w:rPr>
        </w:r>
        <w:r>
          <w:rPr>
            <w:webHidden/>
          </w:rPr>
          <w:fldChar w:fldCharType="separate"/>
        </w:r>
        <w:r w:rsidR="001F6614">
          <w:rPr>
            <w:webHidden/>
          </w:rPr>
          <w:t>23</w:t>
        </w:r>
        <w:r>
          <w:rPr>
            <w:webHidden/>
          </w:rPr>
          <w:fldChar w:fldCharType="end"/>
        </w:r>
      </w:hyperlink>
    </w:p>
    <w:p w14:paraId="76B8F88F" w14:textId="77777777" w:rsidR="002B6585" w:rsidRDefault="002B6585">
      <w:pPr>
        <w:pStyle w:val="TOC4"/>
        <w:rPr>
          <w:rFonts w:asciiTheme="minorHAnsi" w:eastAsiaTheme="minorEastAsia" w:hAnsiTheme="minorHAnsi" w:cstheme="minorBidi"/>
          <w:sz w:val="22"/>
          <w:szCs w:val="22"/>
          <w:lang w:val="ro-RO" w:eastAsia="ro-RO"/>
        </w:rPr>
      </w:pPr>
      <w:hyperlink w:anchor="_Toc167695148" w:history="1">
        <w:r w:rsidRPr="004A4691">
          <w:rPr>
            <w:rStyle w:val="Hyperlink"/>
          </w:rPr>
          <w:t>Securitatea cibernetică: Consiliul aprobă concluzii pentru o Uniune mai sigură din punct de vedere cibernetic și mai rezilientă</w:t>
        </w:r>
        <w:r>
          <w:rPr>
            <w:webHidden/>
          </w:rPr>
          <w:tab/>
        </w:r>
        <w:r>
          <w:rPr>
            <w:webHidden/>
          </w:rPr>
          <w:fldChar w:fldCharType="begin"/>
        </w:r>
        <w:r>
          <w:rPr>
            <w:webHidden/>
          </w:rPr>
          <w:instrText xml:space="preserve"> PAGEREF _Toc167695148 \h </w:instrText>
        </w:r>
        <w:r>
          <w:rPr>
            <w:webHidden/>
          </w:rPr>
        </w:r>
        <w:r>
          <w:rPr>
            <w:webHidden/>
          </w:rPr>
          <w:fldChar w:fldCharType="separate"/>
        </w:r>
        <w:r w:rsidR="001F6614">
          <w:rPr>
            <w:webHidden/>
          </w:rPr>
          <w:t>23</w:t>
        </w:r>
        <w:r>
          <w:rPr>
            <w:webHidden/>
          </w:rPr>
          <w:fldChar w:fldCharType="end"/>
        </w:r>
      </w:hyperlink>
    </w:p>
    <w:p w14:paraId="31247DD6" w14:textId="77777777" w:rsidR="002B6585" w:rsidRDefault="002B6585">
      <w:pPr>
        <w:pStyle w:val="TOC4"/>
        <w:rPr>
          <w:rFonts w:asciiTheme="minorHAnsi" w:eastAsiaTheme="minorEastAsia" w:hAnsiTheme="minorHAnsi" w:cstheme="minorBidi"/>
          <w:sz w:val="22"/>
          <w:szCs w:val="22"/>
          <w:lang w:val="ro-RO" w:eastAsia="ro-RO"/>
        </w:rPr>
      </w:pPr>
      <w:hyperlink w:anchor="_Toc167695149" w:history="1">
        <w:r w:rsidRPr="004A4691">
          <w:rPr>
            <w:rStyle w:val="Hyperlink"/>
          </w:rPr>
          <w:t>Politica digitală a UE: Consiliul identifică principalele priorități pentru următorul ciclu legislativ</w:t>
        </w:r>
        <w:r>
          <w:rPr>
            <w:webHidden/>
          </w:rPr>
          <w:tab/>
        </w:r>
        <w:r>
          <w:rPr>
            <w:webHidden/>
          </w:rPr>
          <w:fldChar w:fldCharType="begin"/>
        </w:r>
        <w:r>
          <w:rPr>
            <w:webHidden/>
          </w:rPr>
          <w:instrText xml:space="preserve"> PAGEREF _Toc167695149 \h </w:instrText>
        </w:r>
        <w:r>
          <w:rPr>
            <w:webHidden/>
          </w:rPr>
        </w:r>
        <w:r>
          <w:rPr>
            <w:webHidden/>
          </w:rPr>
          <w:fldChar w:fldCharType="separate"/>
        </w:r>
        <w:r w:rsidR="001F6614">
          <w:rPr>
            <w:webHidden/>
          </w:rPr>
          <w:t>24</w:t>
        </w:r>
        <w:r>
          <w:rPr>
            <w:webHidden/>
          </w:rPr>
          <w:fldChar w:fldCharType="end"/>
        </w:r>
      </w:hyperlink>
    </w:p>
    <w:p w14:paraId="5FFC4631" w14:textId="77777777" w:rsidR="002B6585" w:rsidRDefault="002B6585">
      <w:pPr>
        <w:pStyle w:val="TOC4"/>
        <w:rPr>
          <w:rFonts w:asciiTheme="minorHAnsi" w:eastAsiaTheme="minorEastAsia" w:hAnsiTheme="minorHAnsi" w:cstheme="minorBidi"/>
          <w:sz w:val="22"/>
          <w:szCs w:val="22"/>
          <w:lang w:val="ro-RO" w:eastAsia="ro-RO"/>
        </w:rPr>
      </w:pPr>
      <w:hyperlink w:anchor="_Toc167695150" w:history="1">
        <w:r w:rsidRPr="004A4691">
          <w:rPr>
            <w:rStyle w:val="Hyperlink"/>
          </w:rPr>
          <w:t>Venituri extraordinare generate de activele rusești blocate: Consiliul dă undă verde utilizării profiturilor excepționale nete pentru a sprijini autoapărarea și reconstrucția Ucrainei</w:t>
        </w:r>
        <w:r>
          <w:rPr>
            <w:webHidden/>
          </w:rPr>
          <w:tab/>
        </w:r>
        <w:r>
          <w:rPr>
            <w:webHidden/>
          </w:rPr>
          <w:fldChar w:fldCharType="begin"/>
        </w:r>
        <w:r>
          <w:rPr>
            <w:webHidden/>
          </w:rPr>
          <w:instrText xml:space="preserve"> PAGEREF _Toc167695150 \h </w:instrText>
        </w:r>
        <w:r>
          <w:rPr>
            <w:webHidden/>
          </w:rPr>
        </w:r>
        <w:r>
          <w:rPr>
            <w:webHidden/>
          </w:rPr>
          <w:fldChar w:fldCharType="separate"/>
        </w:r>
        <w:r w:rsidR="001F6614">
          <w:rPr>
            <w:webHidden/>
          </w:rPr>
          <w:t>25</w:t>
        </w:r>
        <w:r>
          <w:rPr>
            <w:webHidden/>
          </w:rPr>
          <w:fldChar w:fldCharType="end"/>
        </w:r>
      </w:hyperlink>
    </w:p>
    <w:p w14:paraId="6C1DC2A1" w14:textId="77777777" w:rsidR="002B6585" w:rsidRDefault="002B6585">
      <w:pPr>
        <w:pStyle w:val="TOC4"/>
        <w:rPr>
          <w:rFonts w:asciiTheme="minorHAnsi" w:eastAsiaTheme="minorEastAsia" w:hAnsiTheme="minorHAnsi" w:cstheme="minorBidi"/>
          <w:sz w:val="22"/>
          <w:szCs w:val="22"/>
          <w:lang w:val="ro-RO" w:eastAsia="ro-RO"/>
        </w:rPr>
      </w:pPr>
      <w:hyperlink w:anchor="_Toc167695151" w:history="1">
        <w:r w:rsidRPr="004A4691">
          <w:rPr>
            <w:rStyle w:val="Hyperlink"/>
          </w:rPr>
          <w:t>Comisia salută recomandările Grupului de dezbatere al cetățenilor europeni pe tema „Combaterea urii din societate”</w:t>
        </w:r>
        <w:r>
          <w:rPr>
            <w:webHidden/>
          </w:rPr>
          <w:tab/>
        </w:r>
        <w:r>
          <w:rPr>
            <w:webHidden/>
          </w:rPr>
          <w:fldChar w:fldCharType="begin"/>
        </w:r>
        <w:r>
          <w:rPr>
            <w:webHidden/>
          </w:rPr>
          <w:instrText xml:space="preserve"> PAGEREF _Toc167695151 \h </w:instrText>
        </w:r>
        <w:r>
          <w:rPr>
            <w:webHidden/>
          </w:rPr>
        </w:r>
        <w:r>
          <w:rPr>
            <w:webHidden/>
          </w:rPr>
          <w:fldChar w:fldCharType="separate"/>
        </w:r>
        <w:r w:rsidR="001F6614">
          <w:rPr>
            <w:webHidden/>
          </w:rPr>
          <w:t>26</w:t>
        </w:r>
        <w:r>
          <w:rPr>
            <w:webHidden/>
          </w:rPr>
          <w:fldChar w:fldCharType="end"/>
        </w:r>
      </w:hyperlink>
    </w:p>
    <w:p w14:paraId="4CC08BDB" w14:textId="77777777" w:rsidR="002B6585" w:rsidRDefault="002B6585">
      <w:pPr>
        <w:pStyle w:val="TOC4"/>
        <w:rPr>
          <w:rFonts w:asciiTheme="minorHAnsi" w:eastAsiaTheme="minorEastAsia" w:hAnsiTheme="minorHAnsi" w:cstheme="minorBidi"/>
          <w:sz w:val="22"/>
          <w:szCs w:val="22"/>
          <w:lang w:val="ro-RO" w:eastAsia="ro-RO"/>
        </w:rPr>
      </w:pPr>
      <w:hyperlink w:anchor="_Toc167695152" w:history="1">
        <w:r w:rsidRPr="004A4691">
          <w:rPr>
            <w:rStyle w:val="Hyperlink"/>
          </w:rPr>
          <w:t>Doi ani de culoare de solidaritate au apropiat UE, Ucraina și Republica Moldova</w:t>
        </w:r>
        <w:r>
          <w:rPr>
            <w:webHidden/>
          </w:rPr>
          <w:tab/>
        </w:r>
        <w:r>
          <w:rPr>
            <w:webHidden/>
          </w:rPr>
          <w:fldChar w:fldCharType="begin"/>
        </w:r>
        <w:r>
          <w:rPr>
            <w:webHidden/>
          </w:rPr>
          <w:instrText xml:space="preserve"> PAGEREF _Toc167695152 \h </w:instrText>
        </w:r>
        <w:r>
          <w:rPr>
            <w:webHidden/>
          </w:rPr>
        </w:r>
        <w:r>
          <w:rPr>
            <w:webHidden/>
          </w:rPr>
          <w:fldChar w:fldCharType="separate"/>
        </w:r>
        <w:r w:rsidR="001F6614">
          <w:rPr>
            <w:webHidden/>
          </w:rPr>
          <w:t>28</w:t>
        </w:r>
        <w:r>
          <w:rPr>
            <w:webHidden/>
          </w:rPr>
          <w:fldChar w:fldCharType="end"/>
        </w:r>
      </w:hyperlink>
    </w:p>
    <w:p w14:paraId="11C223A8" w14:textId="77777777" w:rsidR="002B6585" w:rsidRDefault="002B6585">
      <w:pPr>
        <w:pStyle w:val="TOC4"/>
        <w:rPr>
          <w:rFonts w:asciiTheme="minorHAnsi" w:eastAsiaTheme="minorEastAsia" w:hAnsiTheme="minorHAnsi" w:cstheme="minorBidi"/>
          <w:sz w:val="22"/>
          <w:szCs w:val="22"/>
          <w:lang w:val="ro-RO" w:eastAsia="ro-RO"/>
        </w:rPr>
      </w:pPr>
      <w:hyperlink w:anchor="_Toc167695153" w:history="1">
        <w:r w:rsidRPr="004A4691">
          <w:rPr>
            <w:rStyle w:val="Hyperlink"/>
          </w:rPr>
          <w:t>Comisia obligă Microsoft să furnizeze informații, în temeiul Regulamentului privind serviciile digitale, cu privire la riscurile inteligenței artificiale generative</w:t>
        </w:r>
        <w:r>
          <w:rPr>
            <w:webHidden/>
          </w:rPr>
          <w:tab/>
        </w:r>
        <w:r>
          <w:rPr>
            <w:webHidden/>
          </w:rPr>
          <w:fldChar w:fldCharType="begin"/>
        </w:r>
        <w:r>
          <w:rPr>
            <w:webHidden/>
          </w:rPr>
          <w:instrText xml:space="preserve"> PAGEREF _Toc167695153 \h </w:instrText>
        </w:r>
        <w:r>
          <w:rPr>
            <w:webHidden/>
          </w:rPr>
        </w:r>
        <w:r>
          <w:rPr>
            <w:webHidden/>
          </w:rPr>
          <w:fldChar w:fldCharType="separate"/>
        </w:r>
        <w:r w:rsidR="001F6614">
          <w:rPr>
            <w:webHidden/>
          </w:rPr>
          <w:t>29</w:t>
        </w:r>
        <w:r>
          <w:rPr>
            <w:webHidden/>
          </w:rPr>
          <w:fldChar w:fldCharType="end"/>
        </w:r>
      </w:hyperlink>
    </w:p>
    <w:p w14:paraId="5FDEA85D" w14:textId="77777777" w:rsidR="002B6585" w:rsidRDefault="002B6585">
      <w:pPr>
        <w:pStyle w:val="TOC4"/>
        <w:rPr>
          <w:rFonts w:asciiTheme="minorHAnsi" w:eastAsiaTheme="minorEastAsia" w:hAnsiTheme="minorHAnsi" w:cstheme="minorBidi"/>
          <w:sz w:val="22"/>
          <w:szCs w:val="22"/>
          <w:lang w:val="ro-RO" w:eastAsia="ro-RO"/>
        </w:rPr>
      </w:pPr>
      <w:hyperlink w:anchor="_Toc167695154" w:history="1">
        <w:r w:rsidRPr="004A4691">
          <w:rPr>
            <w:rStyle w:val="Hyperlink"/>
          </w:rPr>
          <w:t>23 mai: Dezbaterea Eurovision între candidații la președinția Comisiei</w:t>
        </w:r>
        <w:r>
          <w:rPr>
            <w:webHidden/>
          </w:rPr>
          <w:tab/>
        </w:r>
        <w:r>
          <w:rPr>
            <w:webHidden/>
          </w:rPr>
          <w:fldChar w:fldCharType="begin"/>
        </w:r>
        <w:r>
          <w:rPr>
            <w:webHidden/>
          </w:rPr>
          <w:instrText xml:space="preserve"> PAGEREF _Toc167695154 \h </w:instrText>
        </w:r>
        <w:r>
          <w:rPr>
            <w:webHidden/>
          </w:rPr>
        </w:r>
        <w:r>
          <w:rPr>
            <w:webHidden/>
          </w:rPr>
          <w:fldChar w:fldCharType="separate"/>
        </w:r>
        <w:r w:rsidR="001F6614">
          <w:rPr>
            <w:webHidden/>
          </w:rPr>
          <w:t>30</w:t>
        </w:r>
        <w:r>
          <w:rPr>
            <w:webHidden/>
          </w:rPr>
          <w:fldChar w:fldCharType="end"/>
        </w:r>
      </w:hyperlink>
    </w:p>
    <w:p w14:paraId="7BEDEACC" w14:textId="77777777" w:rsidR="002B6585" w:rsidRDefault="002B6585">
      <w:pPr>
        <w:pStyle w:val="TOC4"/>
        <w:rPr>
          <w:rFonts w:asciiTheme="minorHAnsi" w:eastAsiaTheme="minorEastAsia" w:hAnsiTheme="minorHAnsi" w:cstheme="minorBidi"/>
          <w:sz w:val="22"/>
          <w:szCs w:val="22"/>
          <w:lang w:val="ro-RO" w:eastAsia="ro-RO"/>
        </w:rPr>
      </w:pPr>
      <w:hyperlink w:anchor="_Toc167695155" w:history="1">
        <w:r w:rsidRPr="004A4691">
          <w:rPr>
            <w:rStyle w:val="Hyperlink"/>
          </w:rPr>
          <w:t>Amenințările hibride: Consiliul pregătește terenul pentru desfășurarea echipelor de răspuns rapid în caz de amenințări hibride</w:t>
        </w:r>
        <w:r>
          <w:rPr>
            <w:webHidden/>
          </w:rPr>
          <w:tab/>
        </w:r>
        <w:r>
          <w:rPr>
            <w:webHidden/>
          </w:rPr>
          <w:fldChar w:fldCharType="begin"/>
        </w:r>
        <w:r>
          <w:rPr>
            <w:webHidden/>
          </w:rPr>
          <w:instrText xml:space="preserve"> PAGEREF _Toc167695155 \h </w:instrText>
        </w:r>
        <w:r>
          <w:rPr>
            <w:webHidden/>
          </w:rPr>
        </w:r>
        <w:r>
          <w:rPr>
            <w:webHidden/>
          </w:rPr>
          <w:fldChar w:fldCharType="separate"/>
        </w:r>
        <w:r w:rsidR="001F6614">
          <w:rPr>
            <w:webHidden/>
          </w:rPr>
          <w:t>31</w:t>
        </w:r>
        <w:r>
          <w:rPr>
            <w:webHidden/>
          </w:rPr>
          <w:fldChar w:fldCharType="end"/>
        </w:r>
      </w:hyperlink>
    </w:p>
    <w:p w14:paraId="71558D57" w14:textId="77777777" w:rsidR="002B6585" w:rsidRDefault="002B6585">
      <w:pPr>
        <w:pStyle w:val="TOC4"/>
        <w:rPr>
          <w:rFonts w:asciiTheme="minorHAnsi" w:eastAsiaTheme="minorEastAsia" w:hAnsiTheme="minorHAnsi" w:cstheme="minorBidi"/>
          <w:sz w:val="22"/>
          <w:szCs w:val="22"/>
          <w:lang w:val="ro-RO" w:eastAsia="ro-RO"/>
        </w:rPr>
      </w:pPr>
      <w:hyperlink w:anchor="_Toc167695156" w:history="1">
        <w:r w:rsidRPr="004A4691">
          <w:rPr>
            <w:rStyle w:val="Hyperlink"/>
          </w:rPr>
          <w:t>Accesul public la documentele Consiliului: raportul pentru 2023</w:t>
        </w:r>
        <w:r>
          <w:rPr>
            <w:webHidden/>
          </w:rPr>
          <w:tab/>
        </w:r>
        <w:r>
          <w:rPr>
            <w:webHidden/>
          </w:rPr>
          <w:fldChar w:fldCharType="begin"/>
        </w:r>
        <w:r>
          <w:rPr>
            <w:webHidden/>
          </w:rPr>
          <w:instrText xml:space="preserve"> PAGEREF _Toc167695156 \h </w:instrText>
        </w:r>
        <w:r>
          <w:rPr>
            <w:webHidden/>
          </w:rPr>
        </w:r>
        <w:r>
          <w:rPr>
            <w:webHidden/>
          </w:rPr>
          <w:fldChar w:fldCharType="separate"/>
        </w:r>
        <w:r w:rsidR="001F6614">
          <w:rPr>
            <w:webHidden/>
          </w:rPr>
          <w:t>32</w:t>
        </w:r>
        <w:r>
          <w:rPr>
            <w:webHidden/>
          </w:rPr>
          <w:fldChar w:fldCharType="end"/>
        </w:r>
      </w:hyperlink>
    </w:p>
    <w:p w14:paraId="00276F5C" w14:textId="43EE207D" w:rsidR="00D92761" w:rsidRPr="003E6478" w:rsidRDefault="00D55F50" w:rsidP="007B47D1">
      <w:pPr>
        <w:pStyle w:val="TOC4"/>
        <w:rPr>
          <w:noProof w:val="0"/>
          <w:lang w:val="ro-RO"/>
        </w:rPr>
      </w:pPr>
      <w:r w:rsidRPr="003E6478">
        <w:rPr>
          <w:rStyle w:val="Hyperlink"/>
          <w:noProof w:val="0"/>
          <w:sz w:val="19"/>
          <w:szCs w:val="19"/>
        </w:rPr>
        <w:fldChar w:fldCharType="end"/>
      </w:r>
      <w:bookmarkStart w:id="3" w:name="_Toc407616157"/>
      <w:bookmarkStart w:id="4" w:name="_Toc441216789"/>
      <w:bookmarkStart w:id="5" w:name="_Toc295381585"/>
      <w:bookmarkStart w:id="6" w:name="_Toc295382630"/>
      <w:bookmarkStart w:id="7" w:name="_Toc295382935"/>
      <w:bookmarkStart w:id="8" w:name="_Toc295383781"/>
      <w:bookmarkStart w:id="9" w:name="_Toc295383801"/>
      <w:bookmarkStart w:id="10" w:name="_Toc295383846"/>
      <w:bookmarkStart w:id="11" w:name="_Toc382990067"/>
      <w:bookmarkEnd w:id="2"/>
      <w:bookmarkEnd w:id="3"/>
    </w:p>
    <w:p w14:paraId="2158FC24" w14:textId="7AA5EB95" w:rsidR="00DA3299" w:rsidRPr="003E6478" w:rsidRDefault="00DA3299">
      <w:pPr>
        <w:spacing w:before="0"/>
        <w:rPr>
          <w:rFonts w:ascii="Book Antiqua" w:hAnsi="Book Antiqua" w:cs="Arial"/>
          <w:b/>
          <w:bCs/>
          <w:iCs/>
          <w:smallCaps/>
          <w:sz w:val="22"/>
          <w:szCs w:val="22"/>
        </w:rPr>
      </w:pPr>
      <w:r w:rsidRPr="003E6478">
        <w:rPr>
          <w:rFonts w:ascii="Book Antiqua" w:hAnsi="Book Antiqua"/>
        </w:rPr>
        <w:br w:type="page"/>
      </w:r>
    </w:p>
    <w:p w14:paraId="7156AFF0" w14:textId="21EEE6F4" w:rsidR="00DB1642" w:rsidRPr="003E6478" w:rsidRDefault="00DB1642" w:rsidP="0062182A">
      <w:pPr>
        <w:spacing w:before="0"/>
        <w:jc w:val="center"/>
        <w:rPr>
          <w:szCs w:val="18"/>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bookmarkEnd w:id="11"/>
      <w:r w:rsidRPr="003E6478">
        <w:rPr>
          <w:noProof/>
          <w:lang w:eastAsia="ro-RO"/>
        </w:rPr>
        <w:lastRenderedPageBreak/>
        <w:drawing>
          <wp:inline distT="0" distB="0" distL="0" distR="0" wp14:anchorId="1BA6DE74" wp14:editId="5BE84BBD">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569BF251" w:rsidR="00AF01AD" w:rsidRPr="003E6478" w:rsidRDefault="002F743E" w:rsidP="00874127">
      <w:pPr>
        <w:pStyle w:val="AgendaPrefect"/>
        <w:spacing w:before="0" w:after="0"/>
        <w:ind w:left="360" w:right="198"/>
        <w:rPr>
          <w:rFonts w:ascii="Book Antiqua" w:hAnsi="Book Antiqua"/>
          <w:spacing w:val="-6"/>
          <w:sz w:val="20"/>
        </w:rPr>
      </w:pPr>
      <w:bookmarkStart w:id="20" w:name="_Toc9266392"/>
      <w:bookmarkStart w:id="21" w:name="_Toc12617696"/>
      <w:bookmarkStart w:id="22" w:name="_Toc167695103"/>
      <w:r w:rsidRPr="003E6478">
        <w:rPr>
          <w:rFonts w:ascii="Book Antiqua" w:hAnsi="Book Antiqua"/>
          <w:spacing w:val="-6"/>
          <w:sz w:val="20"/>
        </w:rPr>
        <w:t>Selec</w:t>
      </w:r>
      <w:r w:rsidRPr="003E6478">
        <w:rPr>
          <w:rFonts w:ascii="Cambria" w:hAnsi="Cambria" w:cs="Cambria"/>
          <w:spacing w:val="-6"/>
          <w:sz w:val="20"/>
        </w:rPr>
        <w:t>ț</w:t>
      </w:r>
      <w:r w:rsidRPr="003E6478">
        <w:rPr>
          <w:rFonts w:ascii="Book Antiqua" w:hAnsi="Book Antiqua"/>
          <w:spacing w:val="-6"/>
          <w:sz w:val="20"/>
        </w:rPr>
        <w:t>ie</w:t>
      </w:r>
      <w:r w:rsidR="00487415">
        <w:rPr>
          <w:rFonts w:ascii="Book Antiqua" w:hAnsi="Book Antiqua"/>
          <w:spacing w:val="-6"/>
          <w:sz w:val="20"/>
        </w:rPr>
        <w:t xml:space="preserve"> </w:t>
      </w:r>
      <w:r w:rsidR="00DB1642" w:rsidRPr="003E6478">
        <w:rPr>
          <w:rFonts w:ascii="Book Antiqua" w:hAnsi="Book Antiqua"/>
          <w:spacing w:val="-6"/>
          <w:sz w:val="20"/>
        </w:rPr>
        <w:t>de</w:t>
      </w:r>
      <w:r w:rsidR="00487415">
        <w:rPr>
          <w:rFonts w:ascii="Book Antiqua" w:hAnsi="Book Antiqua"/>
          <w:spacing w:val="-6"/>
          <w:sz w:val="20"/>
        </w:rPr>
        <w:t xml:space="preserve"> </w:t>
      </w:r>
      <w:r w:rsidR="00DB1642" w:rsidRPr="003E6478">
        <w:rPr>
          <w:rFonts w:ascii="Book Antiqua" w:hAnsi="Book Antiqua"/>
          <w:spacing w:val="-6"/>
          <w:sz w:val="20"/>
        </w:rPr>
        <w:t>Acte</w:t>
      </w:r>
      <w:r w:rsidR="00487415">
        <w:rPr>
          <w:rFonts w:ascii="Book Antiqua" w:hAnsi="Book Antiqua"/>
          <w:spacing w:val="-6"/>
          <w:sz w:val="20"/>
        </w:rPr>
        <w:t xml:space="preserve"> </w:t>
      </w:r>
      <w:r w:rsidR="00DB1642" w:rsidRPr="003E6478">
        <w:rPr>
          <w:rFonts w:ascii="Book Antiqua" w:hAnsi="Book Antiqua"/>
          <w:spacing w:val="-6"/>
          <w:sz w:val="20"/>
        </w:rPr>
        <w:t>normative</w:t>
      </w:r>
      <w:r w:rsidR="00487415">
        <w:rPr>
          <w:rFonts w:ascii="Book Antiqua" w:hAnsi="Book Antiqua"/>
          <w:spacing w:val="-6"/>
          <w:sz w:val="20"/>
        </w:rPr>
        <w:t xml:space="preserve"> </w:t>
      </w:r>
      <w:r w:rsidR="00DB1642" w:rsidRPr="003E6478">
        <w:rPr>
          <w:rFonts w:ascii="Book Antiqua" w:hAnsi="Book Antiqua"/>
          <w:spacing w:val="-6"/>
          <w:sz w:val="20"/>
        </w:rPr>
        <w:t>apărute</w:t>
      </w:r>
      <w:r w:rsidR="00487415">
        <w:rPr>
          <w:rFonts w:ascii="Book Antiqua" w:hAnsi="Book Antiqua"/>
          <w:spacing w:val="-6"/>
          <w:sz w:val="20"/>
        </w:rPr>
        <w:t xml:space="preserve"> </w:t>
      </w:r>
      <w:r w:rsidR="00DB1642" w:rsidRPr="003E6478">
        <w:rPr>
          <w:rFonts w:ascii="Book Antiqua" w:hAnsi="Book Antiqua"/>
          <w:spacing w:val="-6"/>
          <w:sz w:val="20"/>
        </w:rPr>
        <w:t>în</w:t>
      </w:r>
      <w:r w:rsidR="00487415">
        <w:rPr>
          <w:rFonts w:ascii="Book Antiqua" w:hAnsi="Book Antiqua"/>
          <w:spacing w:val="-6"/>
          <w:sz w:val="20"/>
        </w:rPr>
        <w:t xml:space="preserve"> </w:t>
      </w:r>
      <w:r w:rsidR="00DB1642" w:rsidRPr="003E6478">
        <w:rPr>
          <w:rFonts w:ascii="Book Antiqua" w:hAnsi="Book Antiqua"/>
          <w:spacing w:val="-6"/>
          <w:sz w:val="20"/>
        </w:rPr>
        <w:t>Monitorul</w:t>
      </w:r>
      <w:r w:rsidR="00487415">
        <w:rPr>
          <w:rFonts w:ascii="Book Antiqua" w:hAnsi="Book Antiqua"/>
          <w:spacing w:val="-6"/>
          <w:sz w:val="20"/>
        </w:rPr>
        <w:t xml:space="preserve"> </w:t>
      </w:r>
      <w:r w:rsidR="00DB1642" w:rsidRPr="003E6478">
        <w:rPr>
          <w:rFonts w:ascii="Book Antiqua" w:hAnsi="Book Antiqua"/>
          <w:spacing w:val="-6"/>
          <w:sz w:val="20"/>
        </w:rPr>
        <w:t>Oficial</w:t>
      </w:r>
      <w:r w:rsidR="00487415">
        <w:rPr>
          <w:rFonts w:ascii="Book Antiqua" w:hAnsi="Book Antiqua"/>
          <w:spacing w:val="-6"/>
          <w:sz w:val="20"/>
        </w:rPr>
        <w:t xml:space="preserve"> </w:t>
      </w:r>
      <w:r w:rsidR="00DB1642" w:rsidRPr="003E6478">
        <w:rPr>
          <w:rFonts w:ascii="Book Antiqua" w:hAnsi="Book Antiqua"/>
          <w:spacing w:val="-6"/>
          <w:sz w:val="20"/>
        </w:rPr>
        <w:t>al</w:t>
      </w:r>
      <w:r w:rsidR="00487415">
        <w:rPr>
          <w:rFonts w:ascii="Book Antiqua" w:hAnsi="Book Antiqua"/>
          <w:spacing w:val="-6"/>
          <w:sz w:val="20"/>
        </w:rPr>
        <w:t xml:space="preserve"> </w:t>
      </w:r>
      <w:r w:rsidR="00DB1642" w:rsidRPr="003E6478">
        <w:rPr>
          <w:rFonts w:ascii="Book Antiqua" w:hAnsi="Book Antiqua"/>
          <w:spacing w:val="-6"/>
          <w:sz w:val="20"/>
        </w:rPr>
        <w:t>României</w:t>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2A078C" w:rsidRPr="003E6478">
        <w:rPr>
          <w:rFonts w:ascii="Book Antiqua" w:hAnsi="Book Antiqua"/>
          <w:spacing w:val="-6"/>
          <w:sz w:val="20"/>
        </w:rPr>
        <w:br w:type="textWrapping" w:clear="all"/>
      </w:r>
      <w:r w:rsidR="00B577BB" w:rsidRPr="003E6478">
        <w:rPr>
          <w:rFonts w:ascii="Book Antiqua" w:hAnsi="Book Antiqua"/>
          <w:spacing w:val="-6"/>
          <w:sz w:val="20"/>
        </w:rPr>
        <w:t>în</w:t>
      </w:r>
      <w:r w:rsidR="00487415">
        <w:rPr>
          <w:rFonts w:ascii="Book Antiqua" w:hAnsi="Book Antiqua"/>
          <w:spacing w:val="-6"/>
          <w:sz w:val="20"/>
        </w:rPr>
        <w:t xml:space="preserve"> </w:t>
      </w:r>
      <w:r w:rsidR="00B577BB" w:rsidRPr="003E6478">
        <w:rPr>
          <w:rFonts w:ascii="Book Antiqua" w:hAnsi="Book Antiqua"/>
          <w:spacing w:val="-6"/>
          <w:sz w:val="20"/>
        </w:rPr>
        <w:t>perioada</w:t>
      </w:r>
      <w:r w:rsidR="00487415">
        <w:rPr>
          <w:rFonts w:ascii="Book Antiqua" w:hAnsi="Book Antiqua"/>
          <w:spacing w:val="-6"/>
          <w:sz w:val="20"/>
        </w:rPr>
        <w:t xml:space="preserve"> </w:t>
      </w:r>
      <w:bookmarkStart w:id="70" w:name="_Hlk89673293"/>
      <w:r w:rsidR="00487415">
        <w:rPr>
          <w:rFonts w:ascii="Book Antiqua" w:hAnsi="Book Antiqua"/>
          <w:spacing w:val="-6"/>
          <w:sz w:val="20"/>
        </w:rPr>
        <w:t xml:space="preserve"> </w:t>
      </w:r>
      <w:r w:rsidR="000C3CA0">
        <w:rPr>
          <w:rFonts w:ascii="Book Antiqua" w:hAnsi="Book Antiqua"/>
          <w:spacing w:val="-6"/>
          <w:sz w:val="20"/>
        </w:rPr>
        <w:t>20</w:t>
      </w:r>
      <w:r w:rsidR="00487415">
        <w:rPr>
          <w:rFonts w:ascii="Book Antiqua" w:hAnsi="Book Antiqua"/>
          <w:spacing w:val="-6"/>
          <w:sz w:val="20"/>
        </w:rPr>
        <w:t xml:space="preserve"> </w:t>
      </w:r>
      <w:r w:rsidR="00404FF9" w:rsidRPr="00404FF9">
        <w:rPr>
          <w:rFonts w:ascii="Book Antiqua" w:hAnsi="Book Antiqua"/>
          <w:spacing w:val="-6"/>
          <w:sz w:val="20"/>
        </w:rPr>
        <w:t>–</w:t>
      </w:r>
      <w:r w:rsidR="00487415">
        <w:rPr>
          <w:rFonts w:ascii="Book Antiqua" w:hAnsi="Book Antiqua"/>
          <w:spacing w:val="-6"/>
          <w:sz w:val="20"/>
        </w:rPr>
        <w:t xml:space="preserve"> </w:t>
      </w:r>
      <w:r w:rsidR="000C3CA0">
        <w:rPr>
          <w:rFonts w:ascii="Book Antiqua" w:hAnsi="Book Antiqua"/>
          <w:spacing w:val="-6"/>
          <w:sz w:val="20"/>
        </w:rPr>
        <w:t>24</w:t>
      </w:r>
      <w:r w:rsidR="00487415">
        <w:rPr>
          <w:rFonts w:ascii="Book Antiqua" w:hAnsi="Book Antiqua"/>
          <w:spacing w:val="-6"/>
          <w:sz w:val="20"/>
        </w:rPr>
        <w:t xml:space="preserve"> </w:t>
      </w:r>
      <w:r w:rsidR="00404FF9" w:rsidRPr="00404FF9">
        <w:rPr>
          <w:rFonts w:ascii="Book Antiqua" w:hAnsi="Book Antiqua"/>
          <w:spacing w:val="-6"/>
          <w:sz w:val="20"/>
        </w:rPr>
        <w:t>mai</w:t>
      </w:r>
      <w:r w:rsidR="00AB4E40" w:rsidRPr="003E6478">
        <w:rPr>
          <w:rFonts w:ascii="Book Antiqua" w:hAnsi="Book Antiqua"/>
          <w:spacing w:val="-6"/>
          <w:sz w:val="20"/>
        </w:rPr>
        <w:t>,</w:t>
      </w:r>
      <w:r w:rsidR="00487415">
        <w:rPr>
          <w:rFonts w:ascii="Book Antiqua" w:hAnsi="Book Antiqua"/>
          <w:spacing w:val="-6"/>
          <w:sz w:val="20"/>
        </w:rPr>
        <w:t xml:space="preserve"> </w:t>
      </w:r>
      <w:bookmarkEnd w:id="70"/>
      <w:r w:rsidR="003726DC" w:rsidRPr="003E6478">
        <w:rPr>
          <w:rFonts w:ascii="Book Antiqua" w:hAnsi="Book Antiqua"/>
          <w:spacing w:val="-6"/>
          <w:sz w:val="20"/>
        </w:rPr>
        <w:t>202</w:t>
      </w:r>
      <w:bookmarkStart w:id="71" w:name="_Hlk144102679"/>
      <w:r w:rsidR="00D347BD" w:rsidRPr="003E6478">
        <w:rPr>
          <w:rFonts w:ascii="Book Antiqua" w:hAnsi="Book Antiqua"/>
          <w:spacing w:val="-6"/>
          <w:sz w:val="20"/>
        </w:rPr>
        <w:t>4</w:t>
      </w:r>
      <w:bookmarkEnd w:id="22"/>
    </w:p>
    <w:p w14:paraId="443FCB4B" w14:textId="38A49D8D" w:rsidR="00287242" w:rsidRPr="00287242" w:rsidRDefault="00287242" w:rsidP="00287242">
      <w:pPr>
        <w:rPr>
          <w:b/>
          <w:bCs/>
          <w:color w:val="3333FF"/>
        </w:rPr>
      </w:pPr>
      <w:bookmarkStart w:id="72" w:name="_Toc466963739"/>
      <w:bookmarkStart w:id="73" w:name="_Toc466979916"/>
      <w:bookmarkStart w:id="74" w:name="_Toc471563015"/>
      <w:bookmarkStart w:id="75" w:name="_Toc471731292"/>
      <w:bookmarkStart w:id="76" w:name="_Toc472338683"/>
      <w:bookmarkStart w:id="77" w:name="_Toc473218180"/>
      <w:bookmarkStart w:id="78" w:name="_Toc474059051"/>
      <w:bookmarkStart w:id="79" w:name="_Toc474495557"/>
      <w:bookmarkStart w:id="80" w:name="_Toc475352759"/>
      <w:bookmarkStart w:id="81" w:name="_Toc476739894"/>
      <w:bookmarkStart w:id="82" w:name="_Toc477177296"/>
      <w:bookmarkStart w:id="83" w:name="_Toc477777062"/>
      <w:bookmarkStart w:id="84" w:name="_Toc478389420"/>
      <w:bookmarkStart w:id="85" w:name="_Toc479606758"/>
      <w:bookmarkStart w:id="86" w:name="_Toc486251855"/>
      <w:bookmarkStart w:id="87" w:name="_Toc486331070"/>
      <w:bookmarkStart w:id="88" w:name="_Toc486333440"/>
      <w:bookmarkStart w:id="89" w:name="_Toc492996408"/>
      <w:bookmarkStart w:id="90" w:name="_Toc503284367"/>
      <w:bookmarkStart w:id="91" w:name="_Toc504038454"/>
      <w:bookmarkStart w:id="92" w:name="_Toc534654854"/>
      <w:bookmarkStart w:id="93" w:name="_Toc534655685"/>
      <w:bookmarkStart w:id="94" w:name="_Toc534656759"/>
      <w:bookmarkStart w:id="95" w:name="_Toc534657364"/>
      <w:bookmarkStart w:id="96" w:name="_Toc534657904"/>
      <w:bookmarkStart w:id="97" w:name="_Toc534658319"/>
      <w:bookmarkStart w:id="98" w:name="_Toc534658840"/>
      <w:bookmarkStart w:id="99" w:name="_Toc534659385"/>
      <w:bookmarkStart w:id="100" w:name="_Toc534659920"/>
      <w:bookmarkStart w:id="101" w:name="_Toc534660444"/>
      <w:bookmarkStart w:id="102" w:name="_Toc534661788"/>
      <w:bookmarkStart w:id="103" w:name="_Toc534662923"/>
      <w:bookmarkStart w:id="104" w:name="_Toc534663922"/>
      <w:bookmarkStart w:id="105" w:name="_Toc535315378"/>
      <w:bookmarkStart w:id="106" w:name="_Toc535315448"/>
      <w:bookmarkStart w:id="107" w:name="_Toc536193153"/>
      <w:bookmarkStart w:id="108" w:name="_Toc2601511"/>
      <w:bookmarkStart w:id="109" w:name="_Toc3205609"/>
      <w:bookmarkStart w:id="110" w:name="_Toc4760790"/>
      <w:bookmarkStart w:id="111" w:name="_Toc5634690"/>
      <w:bookmarkStart w:id="112" w:name="_Toc6411932"/>
      <w:bookmarkStart w:id="113" w:name="_Toc7101129"/>
      <w:bookmarkStart w:id="114" w:name="_Toc8805104"/>
      <w:bookmarkStart w:id="115" w:name="_Toc8805134"/>
      <w:bookmarkStart w:id="116" w:name="_Toc9266394"/>
      <w:bookmarkStart w:id="117" w:name="_Toc12617698"/>
      <w:bookmarkStart w:id="118" w:name="_Toc1893861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1"/>
      <w:r w:rsidRPr="00287242">
        <w:rPr>
          <w:b/>
          <w:bCs/>
          <w:color w:val="3333FF"/>
        </w:rPr>
        <w:t>Monitorul Oficial, Partea I, nr. 4</w:t>
      </w:r>
      <w:r>
        <w:rPr>
          <w:b/>
          <w:bCs/>
          <w:color w:val="3333FF"/>
        </w:rPr>
        <w:t>6</w:t>
      </w:r>
      <w:r w:rsidR="004069D2">
        <w:rPr>
          <w:b/>
          <w:bCs/>
          <w:color w:val="3333FF"/>
        </w:rPr>
        <w:t>1/ 20</w:t>
      </w:r>
      <w:r w:rsidRPr="00287242">
        <w:rPr>
          <w:b/>
          <w:bCs/>
          <w:color w:val="3333FF"/>
        </w:rPr>
        <w:t xml:space="preserve"> Mai 2024</w:t>
      </w:r>
    </w:p>
    <w:p w14:paraId="09B37297" w14:textId="6A6C64A2" w:rsidR="00287242" w:rsidRDefault="004069D2" w:rsidP="003E311E">
      <w:pPr>
        <w:numPr>
          <w:ilvl w:val="0"/>
          <w:numId w:val="2"/>
        </w:numPr>
        <w:spacing w:after="20"/>
        <w:ind w:right="198"/>
        <w:contextualSpacing/>
        <w:rPr>
          <w:szCs w:val="14"/>
        </w:rPr>
      </w:pPr>
      <w:r w:rsidRPr="004069D2">
        <w:rPr>
          <w:szCs w:val="14"/>
        </w:rPr>
        <w:t>Nr. </w:t>
      </w:r>
      <w:r w:rsidRPr="004069D2">
        <w:rPr>
          <w:b/>
          <w:bCs/>
          <w:szCs w:val="14"/>
        </w:rPr>
        <w:t>199</w:t>
      </w:r>
      <w:r w:rsidRPr="004069D2">
        <w:rPr>
          <w:szCs w:val="14"/>
        </w:rPr>
        <w:t> / </w:t>
      </w:r>
      <w:r w:rsidRPr="004069D2">
        <w:rPr>
          <w:b/>
          <w:bCs/>
          <w:szCs w:val="14"/>
        </w:rPr>
        <w:t>16 Mai 2024</w:t>
      </w:r>
      <w:r w:rsidRPr="004069D2">
        <w:rPr>
          <w:szCs w:val="14"/>
        </w:rPr>
        <w:t>, Ministerul Agriculturii și Dezvoltării Rurale</w:t>
      </w:r>
      <w:r w:rsidR="00287242">
        <w:rPr>
          <w:szCs w:val="14"/>
        </w:rPr>
        <w:t xml:space="preserve"> - </w:t>
      </w:r>
      <w:r w:rsidRPr="004069D2">
        <w:rPr>
          <w:szCs w:val="14"/>
        </w:rPr>
        <w:t>Ordin pentru modificarea și completarea Ordinului ministrului agriculturii și dezvoltării rurale nr. 127/2024 privind aprobarea formularului-tip al cererii de plată pentru anul 2024.</w:t>
      </w:r>
    </w:p>
    <w:p w14:paraId="2CE4E9DE" w14:textId="3DDD2FA7" w:rsidR="004069D2" w:rsidRDefault="004069D2" w:rsidP="003E311E">
      <w:pPr>
        <w:numPr>
          <w:ilvl w:val="0"/>
          <w:numId w:val="2"/>
        </w:numPr>
        <w:spacing w:after="20"/>
        <w:ind w:right="198"/>
        <w:contextualSpacing/>
        <w:rPr>
          <w:szCs w:val="14"/>
        </w:rPr>
      </w:pPr>
      <w:r w:rsidRPr="004069D2">
        <w:rPr>
          <w:szCs w:val="14"/>
        </w:rPr>
        <w:t>Nr. </w:t>
      </w:r>
      <w:r w:rsidRPr="004069D2">
        <w:rPr>
          <w:b/>
          <w:bCs/>
          <w:szCs w:val="14"/>
        </w:rPr>
        <w:t>143H</w:t>
      </w:r>
      <w:r w:rsidRPr="004069D2">
        <w:rPr>
          <w:szCs w:val="14"/>
        </w:rPr>
        <w:t> / </w:t>
      </w:r>
      <w:r w:rsidRPr="004069D2">
        <w:rPr>
          <w:b/>
          <w:bCs/>
          <w:szCs w:val="14"/>
        </w:rPr>
        <w:t>17 Mai 2024</w:t>
      </w:r>
      <w:r w:rsidRPr="004069D2">
        <w:rPr>
          <w:szCs w:val="14"/>
        </w:rPr>
        <w:t>, Biroul Electoral Central</w:t>
      </w:r>
      <w:r>
        <w:rPr>
          <w:szCs w:val="14"/>
        </w:rPr>
        <w:t xml:space="preserve"> - </w:t>
      </w:r>
      <w:r w:rsidRPr="004069D2">
        <w:rPr>
          <w:szCs w:val="14"/>
        </w:rPr>
        <w:t>Hotărâre privind interpretarea dispozițiilor art. 51, art. 52 alin. (1) lit. b) și ale art. 52 alin. (4) lit. m) din Legea nr. 33/2007 privind organizarea și desfășurarea alegerilor pentru Parlamentul European, republicată, cu modificările ulterioare.</w:t>
      </w:r>
    </w:p>
    <w:p w14:paraId="162A1A09" w14:textId="582F0BE1" w:rsidR="004069D2" w:rsidRPr="00287242" w:rsidRDefault="004069D2" w:rsidP="004069D2">
      <w:pPr>
        <w:rPr>
          <w:b/>
          <w:bCs/>
          <w:color w:val="3333FF"/>
        </w:rPr>
      </w:pPr>
      <w:r w:rsidRPr="00287242">
        <w:rPr>
          <w:b/>
          <w:bCs/>
          <w:color w:val="3333FF"/>
        </w:rPr>
        <w:t>Monitorul Oficial, Partea I, nr. 4</w:t>
      </w:r>
      <w:r>
        <w:rPr>
          <w:b/>
          <w:bCs/>
          <w:color w:val="3333FF"/>
        </w:rPr>
        <w:t>63/ 20</w:t>
      </w:r>
      <w:r w:rsidRPr="00287242">
        <w:rPr>
          <w:b/>
          <w:bCs/>
          <w:color w:val="3333FF"/>
        </w:rPr>
        <w:t xml:space="preserve"> Mai 2024</w:t>
      </w:r>
    </w:p>
    <w:p w14:paraId="68358DE1" w14:textId="613C7337" w:rsidR="004069D2" w:rsidRDefault="002B108E" w:rsidP="004069D2">
      <w:pPr>
        <w:numPr>
          <w:ilvl w:val="0"/>
          <w:numId w:val="2"/>
        </w:numPr>
        <w:spacing w:after="20"/>
        <w:ind w:right="198"/>
        <w:contextualSpacing/>
        <w:rPr>
          <w:szCs w:val="14"/>
        </w:rPr>
      </w:pPr>
      <w:r w:rsidRPr="002B108E">
        <w:rPr>
          <w:szCs w:val="14"/>
        </w:rPr>
        <w:t>Nr. </w:t>
      </w:r>
      <w:r w:rsidRPr="002B108E">
        <w:rPr>
          <w:b/>
          <w:bCs/>
          <w:szCs w:val="14"/>
        </w:rPr>
        <w:t>2816</w:t>
      </w:r>
      <w:r w:rsidRPr="002B108E">
        <w:rPr>
          <w:szCs w:val="14"/>
        </w:rPr>
        <w:t> / </w:t>
      </w:r>
      <w:r w:rsidRPr="002B108E">
        <w:rPr>
          <w:b/>
          <w:bCs/>
          <w:szCs w:val="14"/>
        </w:rPr>
        <w:t>25 Aprilie 2024</w:t>
      </w:r>
      <w:r w:rsidRPr="002B108E">
        <w:rPr>
          <w:szCs w:val="14"/>
        </w:rPr>
        <w:t>, Ministerul Culturii</w:t>
      </w:r>
      <w:r w:rsidR="004069D2">
        <w:rPr>
          <w:szCs w:val="14"/>
        </w:rPr>
        <w:t xml:space="preserve"> - </w:t>
      </w:r>
      <w:r w:rsidRPr="002B108E">
        <w:rPr>
          <w:szCs w:val="14"/>
        </w:rPr>
        <w:t>Ordin pentru acreditarea temporară a Colecției publice „Zestrea Apusenilor“, cu sediul în localitatea Vața de Jos, județul Hunedoara.</w:t>
      </w:r>
    </w:p>
    <w:p w14:paraId="64817E8A" w14:textId="3386797F" w:rsidR="002B108E" w:rsidRPr="00287242" w:rsidRDefault="002B108E" w:rsidP="002B108E">
      <w:pPr>
        <w:rPr>
          <w:b/>
          <w:bCs/>
          <w:color w:val="3333FF"/>
        </w:rPr>
      </w:pPr>
      <w:r w:rsidRPr="00287242">
        <w:rPr>
          <w:b/>
          <w:bCs/>
          <w:color w:val="3333FF"/>
        </w:rPr>
        <w:t>Monitorul Oficial, Partea I, nr. 4</w:t>
      </w:r>
      <w:r>
        <w:rPr>
          <w:b/>
          <w:bCs/>
          <w:color w:val="3333FF"/>
        </w:rPr>
        <w:t>65/ 21</w:t>
      </w:r>
      <w:r w:rsidRPr="00287242">
        <w:rPr>
          <w:b/>
          <w:bCs/>
          <w:color w:val="3333FF"/>
        </w:rPr>
        <w:t xml:space="preserve"> Mai 2024</w:t>
      </w:r>
    </w:p>
    <w:p w14:paraId="56E071A3" w14:textId="3DD1383F" w:rsidR="002B108E" w:rsidRDefault="002B108E" w:rsidP="002B108E">
      <w:pPr>
        <w:numPr>
          <w:ilvl w:val="0"/>
          <w:numId w:val="2"/>
        </w:numPr>
        <w:spacing w:after="20"/>
        <w:ind w:right="198"/>
        <w:contextualSpacing/>
        <w:rPr>
          <w:szCs w:val="14"/>
        </w:rPr>
      </w:pPr>
      <w:r w:rsidRPr="002B108E">
        <w:rPr>
          <w:szCs w:val="14"/>
        </w:rPr>
        <w:t>Nr. </w:t>
      </w:r>
      <w:r w:rsidRPr="002B108E">
        <w:rPr>
          <w:b/>
          <w:bCs/>
          <w:szCs w:val="14"/>
        </w:rPr>
        <w:t>542</w:t>
      </w:r>
      <w:r w:rsidRPr="002B108E">
        <w:rPr>
          <w:szCs w:val="14"/>
        </w:rPr>
        <w:t> / </w:t>
      </w:r>
      <w:r w:rsidRPr="002B108E">
        <w:rPr>
          <w:b/>
          <w:bCs/>
          <w:szCs w:val="14"/>
        </w:rPr>
        <w:t>13 Mai 2024</w:t>
      </w:r>
      <w:r w:rsidRPr="002B108E">
        <w:rPr>
          <w:szCs w:val="14"/>
        </w:rPr>
        <w:t>, Ministerul Energiei</w:t>
      </w:r>
      <w:r>
        <w:rPr>
          <w:szCs w:val="14"/>
        </w:rPr>
        <w:t xml:space="preserve"> - </w:t>
      </w:r>
      <w:r w:rsidRPr="002B108E">
        <w:rPr>
          <w:szCs w:val="14"/>
        </w:rPr>
        <w:t>Ordin pentru aprobarea Schemei de ajutor de stat privind sprijinirea dezvoltării de capacități de producție pe gaz, flexibile, pentru producerea de energie electrică și termică în cogenerare de înaltă eficiență (CHP) în sectorul încălzirii centralizate.</w:t>
      </w:r>
    </w:p>
    <w:p w14:paraId="65E9F1CE" w14:textId="70C07CE9" w:rsidR="002B108E" w:rsidRPr="00287242" w:rsidRDefault="002B108E" w:rsidP="002B108E">
      <w:pPr>
        <w:rPr>
          <w:b/>
          <w:bCs/>
          <w:color w:val="3333FF"/>
        </w:rPr>
      </w:pPr>
      <w:r w:rsidRPr="00287242">
        <w:rPr>
          <w:b/>
          <w:bCs/>
          <w:color w:val="3333FF"/>
        </w:rPr>
        <w:t>Monitorul Oficial, Partea I, nr. 4</w:t>
      </w:r>
      <w:r>
        <w:rPr>
          <w:b/>
          <w:bCs/>
          <w:color w:val="3333FF"/>
        </w:rPr>
        <w:t>66/ 21</w:t>
      </w:r>
      <w:r w:rsidRPr="00287242">
        <w:rPr>
          <w:b/>
          <w:bCs/>
          <w:color w:val="3333FF"/>
        </w:rPr>
        <w:t xml:space="preserve"> Mai 2024</w:t>
      </w:r>
    </w:p>
    <w:p w14:paraId="5AEE6A8A" w14:textId="40B175F2" w:rsidR="002B108E" w:rsidRDefault="002B108E" w:rsidP="002B108E">
      <w:pPr>
        <w:numPr>
          <w:ilvl w:val="0"/>
          <w:numId w:val="2"/>
        </w:numPr>
        <w:spacing w:after="20"/>
        <w:ind w:right="198"/>
        <w:contextualSpacing/>
        <w:rPr>
          <w:szCs w:val="14"/>
        </w:rPr>
      </w:pPr>
      <w:r w:rsidRPr="002B108E">
        <w:rPr>
          <w:szCs w:val="14"/>
        </w:rPr>
        <w:t>Nr. </w:t>
      </w:r>
      <w:r w:rsidRPr="002B108E">
        <w:rPr>
          <w:b/>
          <w:bCs/>
          <w:szCs w:val="14"/>
        </w:rPr>
        <w:t>421</w:t>
      </w:r>
      <w:r w:rsidRPr="002B108E">
        <w:rPr>
          <w:szCs w:val="14"/>
        </w:rPr>
        <w:t> / </w:t>
      </w:r>
      <w:r w:rsidRPr="002B108E">
        <w:rPr>
          <w:b/>
          <w:bCs/>
          <w:szCs w:val="14"/>
        </w:rPr>
        <w:t>22 Aprilie 2024</w:t>
      </w:r>
      <w:r w:rsidRPr="002B108E">
        <w:rPr>
          <w:szCs w:val="14"/>
        </w:rPr>
        <w:t>, Agenția Națională de Cadastru și Publicitate Imobiliară</w:t>
      </w:r>
      <w:r>
        <w:rPr>
          <w:szCs w:val="14"/>
        </w:rPr>
        <w:t xml:space="preserve"> - </w:t>
      </w:r>
      <w:r w:rsidRPr="002B108E">
        <w:rPr>
          <w:szCs w:val="14"/>
        </w:rPr>
        <w:t>Ordin privind modificarea Regulamentului de recepție și înscriere în evidențele de cadastru și carte funciară, aprobat prin Ordinul directorului general al Agenției Naționale de Cadastru și Publicitate Imobiliară nr. 600/2023.</w:t>
      </w:r>
    </w:p>
    <w:p w14:paraId="0404507C" w14:textId="6F6A4280" w:rsidR="004069D2" w:rsidRDefault="00EC5098" w:rsidP="003E311E">
      <w:pPr>
        <w:numPr>
          <w:ilvl w:val="0"/>
          <w:numId w:val="2"/>
        </w:numPr>
        <w:spacing w:after="20"/>
        <w:ind w:right="198"/>
        <w:contextualSpacing/>
        <w:rPr>
          <w:szCs w:val="14"/>
        </w:rPr>
      </w:pPr>
      <w:r w:rsidRPr="00EC5098">
        <w:rPr>
          <w:szCs w:val="14"/>
        </w:rPr>
        <w:t>Nr. </w:t>
      </w:r>
      <w:r w:rsidRPr="00EC5098">
        <w:rPr>
          <w:b/>
          <w:bCs/>
          <w:szCs w:val="14"/>
        </w:rPr>
        <w:t>3686</w:t>
      </w:r>
      <w:r w:rsidRPr="00EC5098">
        <w:rPr>
          <w:szCs w:val="14"/>
        </w:rPr>
        <w:t> / </w:t>
      </w:r>
      <w:r w:rsidRPr="00EC5098">
        <w:rPr>
          <w:b/>
          <w:bCs/>
          <w:szCs w:val="14"/>
        </w:rPr>
        <w:t>1 Februarie 2024</w:t>
      </w:r>
      <w:r w:rsidRPr="00EC5098">
        <w:rPr>
          <w:szCs w:val="14"/>
        </w:rPr>
        <w:t>, Ministerul Educației</w:t>
      </w:r>
      <w:r>
        <w:rPr>
          <w:szCs w:val="14"/>
        </w:rPr>
        <w:t xml:space="preserve"> - </w:t>
      </w:r>
      <w:r w:rsidRPr="00EC5098">
        <w:rPr>
          <w:szCs w:val="14"/>
        </w:rPr>
        <w:t>Ordin privind acordarea autorizației de funcționare provizorie pentru unitatea de învățământ preuniversitar particular Școala Postliceală Sanitară „Regina Maria“ din municipiul Lupeni, județul Hunedoara.</w:t>
      </w:r>
    </w:p>
    <w:p w14:paraId="3749EB0F" w14:textId="06182CA9" w:rsidR="00EC5098" w:rsidRPr="00287242" w:rsidRDefault="00EC5098" w:rsidP="00EC5098">
      <w:pPr>
        <w:rPr>
          <w:b/>
          <w:bCs/>
          <w:color w:val="3333FF"/>
        </w:rPr>
      </w:pPr>
      <w:r w:rsidRPr="00287242">
        <w:rPr>
          <w:b/>
          <w:bCs/>
          <w:color w:val="3333FF"/>
        </w:rPr>
        <w:t>Monitorul Oficial, Partea I, nr. 4</w:t>
      </w:r>
      <w:r>
        <w:rPr>
          <w:b/>
          <w:bCs/>
          <w:color w:val="3333FF"/>
        </w:rPr>
        <w:t>67/ 21</w:t>
      </w:r>
      <w:r w:rsidRPr="00287242">
        <w:rPr>
          <w:b/>
          <w:bCs/>
          <w:color w:val="3333FF"/>
        </w:rPr>
        <w:t xml:space="preserve"> Mai 2024</w:t>
      </w:r>
    </w:p>
    <w:p w14:paraId="66812265" w14:textId="0DDCE3E5" w:rsidR="00EC5098" w:rsidRDefault="00EC5098" w:rsidP="00EC5098">
      <w:pPr>
        <w:numPr>
          <w:ilvl w:val="0"/>
          <w:numId w:val="2"/>
        </w:numPr>
        <w:spacing w:after="20"/>
        <w:ind w:right="198"/>
        <w:contextualSpacing/>
        <w:rPr>
          <w:szCs w:val="14"/>
        </w:rPr>
      </w:pPr>
      <w:r w:rsidRPr="00EC5098">
        <w:rPr>
          <w:szCs w:val="14"/>
        </w:rPr>
        <w:t>Nr. </w:t>
      </w:r>
      <w:r w:rsidRPr="00EC5098">
        <w:rPr>
          <w:b/>
          <w:bCs/>
          <w:szCs w:val="14"/>
        </w:rPr>
        <w:t>533</w:t>
      </w:r>
      <w:r w:rsidRPr="00EC5098">
        <w:rPr>
          <w:szCs w:val="14"/>
        </w:rPr>
        <w:t> / </w:t>
      </w:r>
      <w:r w:rsidRPr="00EC5098">
        <w:rPr>
          <w:b/>
          <w:bCs/>
          <w:szCs w:val="14"/>
        </w:rPr>
        <w:t>16 Mai 2024</w:t>
      </w:r>
      <w:r w:rsidRPr="00EC5098">
        <w:rPr>
          <w:szCs w:val="14"/>
        </w:rPr>
        <w:t>, Guvernul României</w:t>
      </w:r>
      <w:r>
        <w:rPr>
          <w:szCs w:val="14"/>
        </w:rPr>
        <w:t xml:space="preserve"> - </w:t>
      </w:r>
      <w:r w:rsidRPr="00EC5098">
        <w:rPr>
          <w:szCs w:val="14"/>
        </w:rPr>
        <w:t>Hotărâre pentru aprobarea Strategiei naționale împotriva traficului de persoane pentru perioada 2024-2028.</w:t>
      </w:r>
    </w:p>
    <w:p w14:paraId="01425A5C" w14:textId="4B044F3D" w:rsidR="00CF77C1" w:rsidRPr="006E4F1D" w:rsidRDefault="00CF77C1" w:rsidP="00CF77C1">
      <w:pPr>
        <w:rPr>
          <w:b/>
          <w:bCs/>
          <w:color w:val="3333FF"/>
        </w:rPr>
      </w:pPr>
      <w:r w:rsidRPr="006E4F1D">
        <w:rPr>
          <w:b/>
          <w:bCs/>
          <w:color w:val="3333FF"/>
        </w:rPr>
        <w:t>Monitorul Oficial, Partea I, nr. 47</w:t>
      </w:r>
      <w:r w:rsidR="006E4F1D">
        <w:rPr>
          <w:b/>
          <w:bCs/>
          <w:color w:val="3333FF"/>
        </w:rPr>
        <w:t>3 / 22</w:t>
      </w:r>
      <w:r w:rsidRPr="006E4F1D">
        <w:rPr>
          <w:b/>
          <w:bCs/>
          <w:color w:val="3333FF"/>
        </w:rPr>
        <w:t xml:space="preserve"> Mai 2024</w:t>
      </w:r>
    </w:p>
    <w:p w14:paraId="071F45E9" w14:textId="611AF71F" w:rsidR="00CF77C1" w:rsidRDefault="006E4F1D" w:rsidP="00CF77C1">
      <w:pPr>
        <w:numPr>
          <w:ilvl w:val="0"/>
          <w:numId w:val="2"/>
        </w:numPr>
        <w:spacing w:after="20"/>
        <w:ind w:right="198"/>
        <w:contextualSpacing/>
        <w:rPr>
          <w:szCs w:val="14"/>
        </w:rPr>
      </w:pPr>
      <w:r w:rsidRPr="006E4F1D">
        <w:rPr>
          <w:szCs w:val="14"/>
        </w:rPr>
        <w:t>Nr. </w:t>
      </w:r>
      <w:r w:rsidRPr="006E4F1D">
        <w:rPr>
          <w:b/>
          <w:bCs/>
          <w:szCs w:val="14"/>
        </w:rPr>
        <w:t>146</w:t>
      </w:r>
      <w:r w:rsidRPr="006E4F1D">
        <w:rPr>
          <w:szCs w:val="14"/>
        </w:rPr>
        <w:t> / </w:t>
      </w:r>
      <w:r w:rsidRPr="006E4F1D">
        <w:rPr>
          <w:b/>
          <w:bCs/>
          <w:szCs w:val="14"/>
        </w:rPr>
        <w:t>21 Mai 2024</w:t>
      </w:r>
      <w:r w:rsidRPr="006E4F1D">
        <w:rPr>
          <w:szCs w:val="14"/>
        </w:rPr>
        <w:t>, Par</w:t>
      </w:r>
      <w:r>
        <w:rPr>
          <w:szCs w:val="14"/>
        </w:rPr>
        <w:t>l</w:t>
      </w:r>
      <w:r w:rsidRPr="006E4F1D">
        <w:rPr>
          <w:szCs w:val="14"/>
        </w:rPr>
        <w:t>amentul României</w:t>
      </w:r>
      <w:r>
        <w:rPr>
          <w:szCs w:val="14"/>
        </w:rPr>
        <w:t xml:space="preserve"> - </w:t>
      </w:r>
      <w:r w:rsidRPr="006E4F1D">
        <w:rPr>
          <w:szCs w:val="14"/>
        </w:rPr>
        <w:t>Lege pentru modificarea și completarea Ordonanței Guvernului nr. 83/2001 privind înființarea, organizarea și funcționarea serviciilor publice comunitare de pașapoarte și serviciilor publice comunitare regim permise de conducere și înmatriculare a vehiculelor.</w:t>
      </w:r>
    </w:p>
    <w:p w14:paraId="7F60B4BE" w14:textId="52AD95B8" w:rsidR="006E4F1D" w:rsidRDefault="006E4F1D" w:rsidP="00CF77C1">
      <w:pPr>
        <w:numPr>
          <w:ilvl w:val="0"/>
          <w:numId w:val="2"/>
        </w:numPr>
        <w:spacing w:after="20"/>
        <w:ind w:right="198"/>
        <w:contextualSpacing/>
        <w:rPr>
          <w:szCs w:val="14"/>
        </w:rPr>
      </w:pPr>
      <w:r w:rsidRPr="006E4F1D">
        <w:rPr>
          <w:szCs w:val="14"/>
        </w:rPr>
        <w:t>Nr. </w:t>
      </w:r>
      <w:r w:rsidRPr="006E4F1D">
        <w:rPr>
          <w:b/>
          <w:bCs/>
          <w:szCs w:val="14"/>
        </w:rPr>
        <w:t>4394</w:t>
      </w:r>
      <w:r w:rsidRPr="006E4F1D">
        <w:rPr>
          <w:szCs w:val="14"/>
        </w:rPr>
        <w:t> / </w:t>
      </w:r>
      <w:r w:rsidRPr="006E4F1D">
        <w:rPr>
          <w:b/>
          <w:bCs/>
          <w:szCs w:val="14"/>
        </w:rPr>
        <w:t>7 Mai 2024</w:t>
      </w:r>
      <w:r w:rsidRPr="006E4F1D">
        <w:rPr>
          <w:szCs w:val="14"/>
        </w:rPr>
        <w:t>, Ministerul Educației</w:t>
      </w:r>
      <w:r>
        <w:rPr>
          <w:szCs w:val="14"/>
        </w:rPr>
        <w:t xml:space="preserve"> - </w:t>
      </w:r>
      <w:r w:rsidRPr="006E4F1D">
        <w:rPr>
          <w:szCs w:val="14"/>
        </w:rPr>
        <w:t>Ordin privind aprobarea Codului drepturilor și obligațiilor studentului.</w:t>
      </w:r>
    </w:p>
    <w:p w14:paraId="2F41D694" w14:textId="620C0037" w:rsidR="008C1F11" w:rsidRPr="008C1F11" w:rsidRDefault="008C1F11" w:rsidP="008C1F11">
      <w:pPr>
        <w:rPr>
          <w:b/>
          <w:bCs/>
          <w:color w:val="3333FF"/>
        </w:rPr>
      </w:pPr>
      <w:r w:rsidRPr="008C1F11">
        <w:rPr>
          <w:b/>
          <w:bCs/>
          <w:color w:val="3333FF"/>
        </w:rPr>
        <w:t>Monitorul Oficial, Partea I, nr. 47</w:t>
      </w:r>
      <w:r>
        <w:rPr>
          <w:b/>
          <w:bCs/>
          <w:color w:val="3333FF"/>
        </w:rPr>
        <w:t>5</w:t>
      </w:r>
      <w:r w:rsidRPr="008C1F11">
        <w:rPr>
          <w:b/>
          <w:bCs/>
          <w:color w:val="3333FF"/>
        </w:rPr>
        <w:t> / 2</w:t>
      </w:r>
      <w:r>
        <w:rPr>
          <w:b/>
          <w:bCs/>
          <w:color w:val="3333FF"/>
        </w:rPr>
        <w:t>3</w:t>
      </w:r>
      <w:r w:rsidRPr="008C1F11">
        <w:rPr>
          <w:b/>
          <w:bCs/>
          <w:color w:val="3333FF"/>
        </w:rPr>
        <w:t xml:space="preserve"> Mai 2024</w:t>
      </w:r>
    </w:p>
    <w:p w14:paraId="7F5D097C" w14:textId="2E7F3F29" w:rsidR="008C1F11" w:rsidRDefault="008C1F11" w:rsidP="00CF77C1">
      <w:pPr>
        <w:numPr>
          <w:ilvl w:val="0"/>
          <w:numId w:val="2"/>
        </w:numPr>
        <w:spacing w:after="20"/>
        <w:ind w:right="198"/>
        <w:contextualSpacing/>
        <w:rPr>
          <w:szCs w:val="14"/>
        </w:rPr>
      </w:pPr>
      <w:r w:rsidRPr="008C1F11">
        <w:rPr>
          <w:szCs w:val="14"/>
        </w:rPr>
        <w:t>Nr. </w:t>
      </w:r>
      <w:r w:rsidRPr="008C1F11">
        <w:rPr>
          <w:b/>
          <w:bCs/>
          <w:szCs w:val="14"/>
        </w:rPr>
        <w:t>201</w:t>
      </w:r>
      <w:r w:rsidRPr="008C1F11">
        <w:rPr>
          <w:szCs w:val="14"/>
        </w:rPr>
        <w:t> / </w:t>
      </w:r>
      <w:r w:rsidRPr="008C1F11">
        <w:rPr>
          <w:b/>
          <w:bCs/>
          <w:szCs w:val="14"/>
        </w:rPr>
        <w:t>16 Mai 2024</w:t>
      </w:r>
      <w:r w:rsidRPr="008C1F11">
        <w:rPr>
          <w:szCs w:val="14"/>
        </w:rPr>
        <w:t>, Ministerul Agriculturii și Dezvoltării Rurale</w:t>
      </w:r>
      <w:r>
        <w:rPr>
          <w:szCs w:val="14"/>
        </w:rPr>
        <w:t xml:space="preserve"> - </w:t>
      </w:r>
      <w:r w:rsidRPr="008C1F11">
        <w:rPr>
          <w:szCs w:val="14"/>
        </w:rPr>
        <w:t>Ordin pentru aprobarea schemei de ajutor de stat „Investiții în tehnologii forestiere care îmbunătățesc reziliența și valoarea de mediu a ecosistemelor forestiere“.</w:t>
      </w:r>
      <w:r>
        <w:rPr>
          <w:szCs w:val="14"/>
        </w:rPr>
        <w:t xml:space="preserve"> </w:t>
      </w:r>
    </w:p>
    <w:p w14:paraId="5BF853B8" w14:textId="4DB82F9F" w:rsidR="00D018DF" w:rsidRPr="008C1F11" w:rsidRDefault="00D018DF" w:rsidP="00D018DF">
      <w:pPr>
        <w:rPr>
          <w:b/>
          <w:bCs/>
          <w:color w:val="3333FF"/>
        </w:rPr>
      </w:pPr>
      <w:r w:rsidRPr="008C1F11">
        <w:rPr>
          <w:b/>
          <w:bCs/>
          <w:color w:val="3333FF"/>
        </w:rPr>
        <w:t>Monitorul Oficial, Partea I, nr. 47</w:t>
      </w:r>
      <w:r>
        <w:rPr>
          <w:b/>
          <w:bCs/>
          <w:color w:val="3333FF"/>
        </w:rPr>
        <w:t>9</w:t>
      </w:r>
      <w:r w:rsidRPr="008C1F11">
        <w:rPr>
          <w:b/>
          <w:bCs/>
          <w:color w:val="3333FF"/>
        </w:rPr>
        <w:t> / 2</w:t>
      </w:r>
      <w:r>
        <w:rPr>
          <w:b/>
          <w:bCs/>
          <w:color w:val="3333FF"/>
        </w:rPr>
        <w:t>3</w:t>
      </w:r>
      <w:r w:rsidRPr="008C1F11">
        <w:rPr>
          <w:b/>
          <w:bCs/>
          <w:color w:val="3333FF"/>
        </w:rPr>
        <w:t xml:space="preserve"> Mai 2024</w:t>
      </w:r>
    </w:p>
    <w:p w14:paraId="60B09421" w14:textId="390753F6" w:rsidR="00D018DF" w:rsidRPr="00ED5B46" w:rsidRDefault="00D018DF" w:rsidP="00D018DF">
      <w:pPr>
        <w:numPr>
          <w:ilvl w:val="0"/>
          <w:numId w:val="2"/>
        </w:numPr>
        <w:spacing w:after="20"/>
        <w:ind w:right="198"/>
        <w:contextualSpacing/>
        <w:rPr>
          <w:szCs w:val="14"/>
        </w:rPr>
      </w:pPr>
      <w:r w:rsidRPr="00D018DF">
        <w:rPr>
          <w:szCs w:val="14"/>
        </w:rPr>
        <w:t>Nr. </w:t>
      </w:r>
      <w:r w:rsidRPr="00D018DF">
        <w:rPr>
          <w:b/>
          <w:bCs/>
          <w:szCs w:val="14"/>
        </w:rPr>
        <w:t>1103</w:t>
      </w:r>
      <w:r w:rsidRPr="00D018DF">
        <w:rPr>
          <w:szCs w:val="14"/>
        </w:rPr>
        <w:t> / </w:t>
      </w:r>
      <w:r w:rsidRPr="00D018DF">
        <w:rPr>
          <w:b/>
          <w:bCs/>
          <w:szCs w:val="14"/>
        </w:rPr>
        <w:t>22 Aprilie 2024</w:t>
      </w:r>
      <w:r w:rsidRPr="00D018DF">
        <w:rPr>
          <w:szCs w:val="14"/>
        </w:rPr>
        <w:t>, Ministerul Economiei, Antreprenoriatului și Turismului</w:t>
      </w:r>
      <w:r>
        <w:rPr>
          <w:szCs w:val="14"/>
        </w:rPr>
        <w:t xml:space="preserve"> - </w:t>
      </w:r>
      <w:r w:rsidRPr="00D018DF">
        <w:rPr>
          <w:szCs w:val="14"/>
        </w:rPr>
        <w:t>Ordin privind modificarea și completarea Procedurii de implementare a schemei de ajutor de minimis prevăzute în cadrul Programului național multianual de microindustrializare, aprobată prin Ordinul ministrului economiei, antreprenoriatului și turismului nr. 598/2023.</w:t>
      </w:r>
      <w:r>
        <w:rPr>
          <w:szCs w:val="14"/>
        </w:rPr>
        <w:t xml:space="preserve"> </w:t>
      </w:r>
    </w:p>
    <w:p w14:paraId="200A034E" w14:textId="727F2A93" w:rsidR="003C3138" w:rsidRPr="008C1F11" w:rsidRDefault="003C3138" w:rsidP="003C3138">
      <w:pPr>
        <w:rPr>
          <w:b/>
          <w:bCs/>
          <w:color w:val="3333FF"/>
        </w:rPr>
      </w:pPr>
      <w:r w:rsidRPr="008C1F11">
        <w:rPr>
          <w:b/>
          <w:bCs/>
          <w:color w:val="3333FF"/>
        </w:rPr>
        <w:t>Monitorul Oficial, Partea I, nr. 4</w:t>
      </w:r>
      <w:r>
        <w:rPr>
          <w:b/>
          <w:bCs/>
          <w:color w:val="3333FF"/>
        </w:rPr>
        <w:t>83</w:t>
      </w:r>
      <w:r w:rsidRPr="008C1F11">
        <w:rPr>
          <w:b/>
          <w:bCs/>
          <w:color w:val="3333FF"/>
        </w:rPr>
        <w:t> / 2</w:t>
      </w:r>
      <w:r>
        <w:rPr>
          <w:b/>
          <w:bCs/>
          <w:color w:val="3333FF"/>
        </w:rPr>
        <w:t>4</w:t>
      </w:r>
      <w:r w:rsidRPr="008C1F11">
        <w:rPr>
          <w:b/>
          <w:bCs/>
          <w:color w:val="3333FF"/>
        </w:rPr>
        <w:t xml:space="preserve"> Mai 2024</w:t>
      </w:r>
    </w:p>
    <w:p w14:paraId="3B2D835B" w14:textId="4DEE75A4" w:rsidR="003C3138" w:rsidRDefault="003C3138" w:rsidP="003C3138">
      <w:pPr>
        <w:numPr>
          <w:ilvl w:val="0"/>
          <w:numId w:val="2"/>
        </w:numPr>
        <w:spacing w:after="20"/>
        <w:ind w:right="198"/>
        <w:contextualSpacing/>
        <w:rPr>
          <w:szCs w:val="14"/>
        </w:rPr>
      </w:pPr>
      <w:r w:rsidRPr="003C3138">
        <w:rPr>
          <w:szCs w:val="14"/>
        </w:rPr>
        <w:t>Nr. </w:t>
      </w:r>
      <w:r w:rsidRPr="003C3138">
        <w:rPr>
          <w:b/>
          <w:bCs/>
          <w:szCs w:val="14"/>
        </w:rPr>
        <w:t>50</w:t>
      </w:r>
      <w:r w:rsidRPr="003C3138">
        <w:rPr>
          <w:szCs w:val="14"/>
        </w:rPr>
        <w:t> / </w:t>
      </w:r>
      <w:r w:rsidRPr="003C3138">
        <w:rPr>
          <w:b/>
          <w:bCs/>
          <w:szCs w:val="14"/>
        </w:rPr>
        <w:t>23 Mai 2024</w:t>
      </w:r>
      <w:r w:rsidRPr="003C3138">
        <w:rPr>
          <w:szCs w:val="14"/>
        </w:rPr>
        <w:t>, Guvernul României</w:t>
      </w:r>
      <w:r>
        <w:rPr>
          <w:szCs w:val="14"/>
        </w:rPr>
        <w:t xml:space="preserve"> - </w:t>
      </w:r>
      <w:r w:rsidRPr="003C3138">
        <w:rPr>
          <w:szCs w:val="14"/>
        </w:rPr>
        <w:t>Ordonanță de urgență pentru modificarea art. 58 alin. (4) și (5) din Legea nr. 448/2006 privind protecția și promovarea drepturilor persoanelor cu handicap.</w:t>
      </w:r>
      <w:r>
        <w:rPr>
          <w:szCs w:val="14"/>
        </w:rPr>
        <w:t xml:space="preserve"> </w:t>
      </w:r>
    </w:p>
    <w:p w14:paraId="59C66A44" w14:textId="740C1C25" w:rsidR="003C3138" w:rsidRPr="00ED5B46" w:rsidRDefault="003C3138" w:rsidP="003C3138">
      <w:pPr>
        <w:numPr>
          <w:ilvl w:val="0"/>
          <w:numId w:val="2"/>
        </w:numPr>
        <w:spacing w:after="20"/>
        <w:ind w:right="198"/>
        <w:contextualSpacing/>
        <w:rPr>
          <w:szCs w:val="14"/>
        </w:rPr>
      </w:pPr>
      <w:r w:rsidRPr="003C3138">
        <w:rPr>
          <w:szCs w:val="14"/>
        </w:rPr>
        <w:lastRenderedPageBreak/>
        <w:t>Nr. </w:t>
      </w:r>
      <w:r w:rsidRPr="003C3138">
        <w:rPr>
          <w:b/>
          <w:bCs/>
          <w:szCs w:val="14"/>
        </w:rPr>
        <w:t>51</w:t>
      </w:r>
      <w:r w:rsidRPr="003C3138">
        <w:rPr>
          <w:szCs w:val="14"/>
        </w:rPr>
        <w:t> / </w:t>
      </w:r>
      <w:r w:rsidRPr="003C3138">
        <w:rPr>
          <w:b/>
          <w:bCs/>
          <w:szCs w:val="14"/>
        </w:rPr>
        <w:t>23 Mai 2024</w:t>
      </w:r>
      <w:r w:rsidRPr="003C3138">
        <w:rPr>
          <w:szCs w:val="14"/>
        </w:rPr>
        <w:t>, Guvernul României</w:t>
      </w:r>
      <w:r>
        <w:rPr>
          <w:szCs w:val="14"/>
        </w:rPr>
        <w:t xml:space="preserve"> - </w:t>
      </w:r>
      <w:r w:rsidRPr="003C3138">
        <w:rPr>
          <w:szCs w:val="14"/>
        </w:rPr>
        <w:t>Ordonanță de urgență pentru modificarea Legii nr. 165/2013 privind măsurile pentru finalizarea procesului de restituire, în natură sau prin echivalent, a imobilelor preluate în mod abuziv în perioada regimului comunist în România.</w:t>
      </w:r>
    </w:p>
    <w:p w14:paraId="472B1CB0" w14:textId="640330EC" w:rsidR="00D018DF" w:rsidRDefault="003C3138" w:rsidP="00CF77C1">
      <w:pPr>
        <w:numPr>
          <w:ilvl w:val="0"/>
          <w:numId w:val="2"/>
        </w:numPr>
        <w:spacing w:after="20"/>
        <w:ind w:right="198"/>
        <w:contextualSpacing/>
        <w:rPr>
          <w:szCs w:val="14"/>
        </w:rPr>
      </w:pPr>
      <w:r w:rsidRPr="003C3138">
        <w:rPr>
          <w:szCs w:val="14"/>
        </w:rPr>
        <w:t>Nr. </w:t>
      </w:r>
      <w:r w:rsidRPr="003C3138">
        <w:rPr>
          <w:b/>
          <w:bCs/>
          <w:szCs w:val="14"/>
        </w:rPr>
        <w:t>52</w:t>
      </w:r>
      <w:r w:rsidRPr="003C3138">
        <w:rPr>
          <w:szCs w:val="14"/>
        </w:rPr>
        <w:t> / </w:t>
      </w:r>
      <w:r w:rsidRPr="003C3138">
        <w:rPr>
          <w:b/>
          <w:bCs/>
          <w:szCs w:val="14"/>
        </w:rPr>
        <w:t>23 Mai 2024</w:t>
      </w:r>
      <w:r w:rsidRPr="003C3138">
        <w:rPr>
          <w:szCs w:val="14"/>
        </w:rPr>
        <w:t>, Guvernul României</w:t>
      </w:r>
      <w:r>
        <w:rPr>
          <w:szCs w:val="14"/>
        </w:rPr>
        <w:t xml:space="preserve"> - </w:t>
      </w:r>
      <w:r w:rsidRPr="003C3138">
        <w:rPr>
          <w:szCs w:val="14"/>
        </w:rPr>
        <w:t>Ordonanță de urgență pentru modificarea și abrogarea unor prevederi din acte normative în domeniul achizițiilor publice și achizițiilor sectoriale.</w:t>
      </w:r>
    </w:p>
    <w:p w14:paraId="395830EA" w14:textId="33E2A863" w:rsidR="00112F1D" w:rsidRDefault="00112F1D" w:rsidP="00CF77C1">
      <w:pPr>
        <w:numPr>
          <w:ilvl w:val="0"/>
          <w:numId w:val="2"/>
        </w:numPr>
        <w:spacing w:after="20"/>
        <w:ind w:right="198"/>
        <w:contextualSpacing/>
        <w:rPr>
          <w:szCs w:val="14"/>
        </w:rPr>
      </w:pPr>
      <w:r w:rsidRPr="00112F1D">
        <w:rPr>
          <w:szCs w:val="14"/>
        </w:rPr>
        <w:t>Nr. </w:t>
      </w:r>
      <w:r w:rsidRPr="00112F1D">
        <w:rPr>
          <w:b/>
          <w:bCs/>
          <w:szCs w:val="14"/>
        </w:rPr>
        <w:t>573</w:t>
      </w:r>
      <w:r w:rsidRPr="00112F1D">
        <w:rPr>
          <w:szCs w:val="14"/>
        </w:rPr>
        <w:t> / </w:t>
      </w:r>
      <w:r w:rsidRPr="00112F1D">
        <w:rPr>
          <w:b/>
          <w:bCs/>
          <w:szCs w:val="14"/>
        </w:rPr>
        <w:t>17 Mai 2024</w:t>
      </w:r>
      <w:r w:rsidRPr="00112F1D">
        <w:rPr>
          <w:szCs w:val="14"/>
        </w:rPr>
        <w:t>, Ministerul Energiei</w:t>
      </w:r>
      <w:r>
        <w:rPr>
          <w:szCs w:val="14"/>
        </w:rPr>
        <w:t xml:space="preserve"> - </w:t>
      </w:r>
      <w:r w:rsidRPr="00112F1D">
        <w:rPr>
          <w:szCs w:val="14"/>
        </w:rPr>
        <w:t>Ordin pentru reinstituirea Schemei de ajutor de stat având ca obiectiv sprijinirea investițiilor în construirea de capacități pentru producția de hidrogen verde în instalații de electroliză.</w:t>
      </w:r>
    </w:p>
    <w:p w14:paraId="1962B735" w14:textId="67BDA58A" w:rsidR="00112F1D" w:rsidRDefault="00112F1D" w:rsidP="00CF77C1">
      <w:pPr>
        <w:numPr>
          <w:ilvl w:val="0"/>
          <w:numId w:val="2"/>
        </w:numPr>
        <w:spacing w:after="20"/>
        <w:ind w:right="198"/>
        <w:contextualSpacing/>
        <w:rPr>
          <w:szCs w:val="14"/>
        </w:rPr>
      </w:pPr>
      <w:r w:rsidRPr="00112F1D">
        <w:rPr>
          <w:szCs w:val="14"/>
        </w:rPr>
        <w:t>Nr. </w:t>
      </w:r>
      <w:r w:rsidRPr="00112F1D">
        <w:rPr>
          <w:b/>
          <w:bCs/>
          <w:szCs w:val="14"/>
        </w:rPr>
        <w:t>19</w:t>
      </w:r>
      <w:r w:rsidRPr="00112F1D">
        <w:rPr>
          <w:szCs w:val="14"/>
        </w:rPr>
        <w:t> / </w:t>
      </w:r>
      <w:r w:rsidRPr="00112F1D">
        <w:rPr>
          <w:b/>
          <w:bCs/>
          <w:szCs w:val="14"/>
        </w:rPr>
        <w:t>24 Mai 2024</w:t>
      </w:r>
      <w:r w:rsidRPr="00112F1D">
        <w:rPr>
          <w:szCs w:val="14"/>
        </w:rPr>
        <w:t>, Autoritatea Electorală Permanentă</w:t>
      </w:r>
      <w:r>
        <w:rPr>
          <w:szCs w:val="14"/>
        </w:rPr>
        <w:t xml:space="preserve">- </w:t>
      </w:r>
      <w:r w:rsidRPr="00112F1D">
        <w:rPr>
          <w:szCs w:val="14"/>
        </w:rPr>
        <w:t>Hotărâre pentru modificarea anexei nr. 5 la Hotărârea Autorității Electorale Permanente nr. 3/2024 privind aprobarea modelelor listelor electorale care vor fi folosite la alegerile pentru membrii din România în Parlamentul European din data de 9 iunie 2024.</w:t>
      </w:r>
    </w:p>
    <w:p w14:paraId="725EA640" w14:textId="68C1BB3E" w:rsidR="00112F1D" w:rsidRPr="008C1F11" w:rsidRDefault="00112F1D" w:rsidP="00112F1D">
      <w:pPr>
        <w:rPr>
          <w:b/>
          <w:bCs/>
          <w:color w:val="3333FF"/>
        </w:rPr>
      </w:pPr>
      <w:r w:rsidRPr="008C1F11">
        <w:rPr>
          <w:b/>
          <w:bCs/>
          <w:color w:val="3333FF"/>
        </w:rPr>
        <w:t>Monitorul Oficial, Partea I, nr. 4</w:t>
      </w:r>
      <w:r>
        <w:rPr>
          <w:b/>
          <w:bCs/>
          <w:color w:val="3333FF"/>
        </w:rPr>
        <w:t>84</w:t>
      </w:r>
      <w:r w:rsidRPr="008C1F11">
        <w:rPr>
          <w:b/>
          <w:bCs/>
          <w:color w:val="3333FF"/>
        </w:rPr>
        <w:t> / 2</w:t>
      </w:r>
      <w:r>
        <w:rPr>
          <w:b/>
          <w:bCs/>
          <w:color w:val="3333FF"/>
        </w:rPr>
        <w:t>4</w:t>
      </w:r>
      <w:r w:rsidRPr="008C1F11">
        <w:rPr>
          <w:b/>
          <w:bCs/>
          <w:color w:val="3333FF"/>
        </w:rPr>
        <w:t xml:space="preserve"> Mai 2024</w:t>
      </w:r>
    </w:p>
    <w:p w14:paraId="03A578D2" w14:textId="77777777" w:rsidR="00112F1D" w:rsidRPr="00112F1D" w:rsidRDefault="00112F1D" w:rsidP="00112F1D">
      <w:pPr>
        <w:numPr>
          <w:ilvl w:val="0"/>
          <w:numId w:val="2"/>
        </w:numPr>
        <w:spacing w:after="20"/>
        <w:ind w:right="198"/>
        <w:contextualSpacing/>
        <w:rPr>
          <w:szCs w:val="14"/>
        </w:rPr>
      </w:pPr>
      <w:r w:rsidRPr="00112F1D">
        <w:rPr>
          <w:szCs w:val="14"/>
        </w:rPr>
        <w:t>Nr. </w:t>
      </w:r>
      <w:r w:rsidRPr="00112F1D">
        <w:rPr>
          <w:b/>
          <w:bCs/>
          <w:szCs w:val="14"/>
        </w:rPr>
        <w:t>53</w:t>
      </w:r>
      <w:r w:rsidRPr="00112F1D">
        <w:rPr>
          <w:szCs w:val="14"/>
        </w:rPr>
        <w:t> / </w:t>
      </w:r>
      <w:r w:rsidRPr="00112F1D">
        <w:rPr>
          <w:b/>
          <w:bCs/>
          <w:szCs w:val="14"/>
        </w:rPr>
        <w:t>23 Mai 2024</w:t>
      </w:r>
      <w:r w:rsidRPr="00112F1D">
        <w:rPr>
          <w:szCs w:val="14"/>
        </w:rPr>
        <w:t>, Guvernul României</w:t>
      </w:r>
      <w:r>
        <w:rPr>
          <w:szCs w:val="14"/>
        </w:rPr>
        <w:t xml:space="preserve"> - </w:t>
      </w:r>
      <w:r w:rsidRPr="00112F1D">
        <w:rPr>
          <w:szCs w:val="14"/>
        </w:rPr>
        <w:t>Ordonanță de urgență privind măsuri referitoare la salarizarea personalului din unele sectoare de activitate bugetară, precum și reglementarea unor aspecte organizatorice.</w:t>
      </w:r>
    </w:p>
    <w:p w14:paraId="341CC862" w14:textId="68F3FBBF" w:rsidR="00112F1D" w:rsidRDefault="00ED16AE" w:rsidP="00112F1D">
      <w:pPr>
        <w:numPr>
          <w:ilvl w:val="0"/>
          <w:numId w:val="2"/>
        </w:numPr>
        <w:spacing w:after="20"/>
        <w:ind w:right="198"/>
        <w:contextualSpacing/>
        <w:rPr>
          <w:szCs w:val="14"/>
        </w:rPr>
      </w:pPr>
      <w:r w:rsidRPr="00ED16AE">
        <w:rPr>
          <w:szCs w:val="14"/>
        </w:rPr>
        <w:t>Nr. </w:t>
      </w:r>
      <w:r w:rsidRPr="00ED16AE">
        <w:rPr>
          <w:b/>
          <w:bCs/>
          <w:szCs w:val="14"/>
        </w:rPr>
        <w:t>2049</w:t>
      </w:r>
      <w:r w:rsidRPr="00ED16AE">
        <w:rPr>
          <w:szCs w:val="14"/>
        </w:rPr>
        <w:t> / </w:t>
      </w:r>
      <w:r w:rsidRPr="00ED16AE">
        <w:rPr>
          <w:b/>
          <w:bCs/>
          <w:szCs w:val="14"/>
        </w:rPr>
        <w:t>15 Mai 2024</w:t>
      </w:r>
      <w:r w:rsidRPr="00ED16AE">
        <w:rPr>
          <w:szCs w:val="14"/>
        </w:rPr>
        <w:t>, Ministerul Investițiilor și Proiectelor Europene</w:t>
      </w:r>
      <w:r>
        <w:rPr>
          <w:szCs w:val="14"/>
        </w:rPr>
        <w:t xml:space="preserve"> - </w:t>
      </w:r>
      <w:r w:rsidRPr="00ED16AE">
        <w:rPr>
          <w:szCs w:val="14"/>
        </w:rPr>
        <w:t>Ordin privind aprobarea Schemei de ajutor de minimis „Listarea la bursă a întreprinderilor“.</w:t>
      </w:r>
      <w:r w:rsidR="00112F1D">
        <w:rPr>
          <w:szCs w:val="14"/>
        </w:rPr>
        <w:t xml:space="preserve"> </w:t>
      </w:r>
    </w:p>
    <w:p w14:paraId="0471DF7E" w14:textId="4BFA634C" w:rsidR="00112F1D" w:rsidRPr="00ED5B46" w:rsidRDefault="00091EFF" w:rsidP="00CF77C1">
      <w:pPr>
        <w:numPr>
          <w:ilvl w:val="0"/>
          <w:numId w:val="2"/>
        </w:numPr>
        <w:spacing w:after="20"/>
        <w:ind w:right="198"/>
        <w:contextualSpacing/>
        <w:rPr>
          <w:szCs w:val="14"/>
        </w:rPr>
      </w:pPr>
      <w:r w:rsidRPr="00091EFF">
        <w:rPr>
          <w:szCs w:val="14"/>
        </w:rPr>
        <w:t>Nr. </w:t>
      </w:r>
      <w:r w:rsidRPr="00091EFF">
        <w:rPr>
          <w:b/>
          <w:bCs/>
          <w:szCs w:val="14"/>
        </w:rPr>
        <w:t>2684</w:t>
      </w:r>
      <w:r w:rsidRPr="00091EFF">
        <w:rPr>
          <w:szCs w:val="14"/>
        </w:rPr>
        <w:t> / </w:t>
      </w:r>
      <w:r w:rsidRPr="00091EFF">
        <w:rPr>
          <w:b/>
          <w:bCs/>
          <w:szCs w:val="14"/>
        </w:rPr>
        <w:t>22 Mai 2024</w:t>
      </w:r>
      <w:r w:rsidRPr="00091EFF">
        <w:rPr>
          <w:szCs w:val="14"/>
        </w:rPr>
        <w:t>, Ministerul Sănătății</w:t>
      </w:r>
      <w:r>
        <w:rPr>
          <w:szCs w:val="14"/>
        </w:rPr>
        <w:t xml:space="preserve"> - </w:t>
      </w:r>
      <w:r w:rsidRPr="00091EFF">
        <w:rPr>
          <w:szCs w:val="14"/>
        </w:rPr>
        <w:t>Ordin privind aprobarea normelor de colectare și decontare a costurilor pentru desfășurarea operațiunilor de eliminare a medicamentelor expirate și/sau neutilizate provenite de la populație.</w:t>
      </w:r>
    </w:p>
    <w:p w14:paraId="23BB6FC7" w14:textId="2EBDE644" w:rsidR="00DB1642" w:rsidRPr="003E6478" w:rsidRDefault="00DB1642" w:rsidP="006D0C31">
      <w:pPr>
        <w:pStyle w:val="Stilsursa"/>
        <w:spacing w:before="0"/>
        <w:ind w:right="198"/>
        <w:rPr>
          <w:rStyle w:val="Hyperlink"/>
          <w:sz w:val="14"/>
          <w:szCs w:val="14"/>
        </w:rPr>
      </w:pPr>
      <w:r w:rsidRPr="003E6478">
        <w:rPr>
          <w:szCs w:val="14"/>
        </w:rPr>
        <w:t>Sursa:</w:t>
      </w:r>
      <w:r w:rsidR="00487415">
        <w:rPr>
          <w:szCs w:val="14"/>
        </w:rPr>
        <w:t xml:space="preserve"> </w:t>
      </w:r>
      <w:r w:rsidRPr="003E6478">
        <w:rPr>
          <w:szCs w:val="14"/>
        </w:rPr>
        <w:t>Monitorul</w:t>
      </w:r>
      <w:r w:rsidR="00487415">
        <w:rPr>
          <w:szCs w:val="14"/>
        </w:rPr>
        <w:t xml:space="preserve"> </w:t>
      </w:r>
      <w:r w:rsidRPr="003E6478">
        <w:rPr>
          <w:szCs w:val="14"/>
        </w:rPr>
        <w:t>Oficial</w:t>
      </w:r>
      <w:r w:rsidR="00487415">
        <w:rPr>
          <w:szCs w:val="14"/>
        </w:rPr>
        <w:t xml:space="preserve"> </w:t>
      </w:r>
      <w:r w:rsidRPr="003E6478">
        <w:rPr>
          <w:szCs w:val="14"/>
        </w:rPr>
        <w:t>al</w:t>
      </w:r>
      <w:r w:rsidR="00487415">
        <w:rPr>
          <w:szCs w:val="14"/>
        </w:rPr>
        <w:t xml:space="preserve"> </w:t>
      </w:r>
      <w:r w:rsidRPr="003E6478">
        <w:rPr>
          <w:szCs w:val="14"/>
        </w:rPr>
        <w:t>României</w:t>
      </w:r>
      <w:r w:rsidR="00487415">
        <w:rPr>
          <w:szCs w:val="14"/>
        </w:rPr>
        <w:t xml:space="preserve"> </w:t>
      </w:r>
      <w:r w:rsidRPr="003E6478">
        <w:rPr>
          <w:szCs w:val="14"/>
        </w:rPr>
        <w:t>-</w:t>
      </w:r>
      <w:r w:rsidR="00487415">
        <w:rPr>
          <w:szCs w:val="14"/>
        </w:rPr>
        <w:t xml:space="preserve"> </w:t>
      </w:r>
      <w:hyperlink r:id="rId11" w:history="1">
        <w:r w:rsidR="00867879" w:rsidRPr="003E6478">
          <w:rPr>
            <w:rStyle w:val="Hyperlink"/>
            <w:sz w:val="14"/>
            <w:szCs w:val="14"/>
          </w:rPr>
          <w:t>http://www.monitoruloficial.ro/RO/article--e-Monitor.html</w:t>
        </w:r>
      </w:hyperlink>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75271948" w14:textId="7274FBBB" w:rsidR="00650BD6" w:rsidRPr="003E6478" w:rsidRDefault="00D91995" w:rsidP="00D40795">
      <w:pPr>
        <w:pStyle w:val="separatorcapitole"/>
      </w:pPr>
      <w:bookmarkStart w:id="119" w:name="_Hlk94011750"/>
      <w:r w:rsidRPr="003E6478">
        <w:sym w:font="Wingdings" w:char="F07B"/>
      </w:r>
      <w:r w:rsidRPr="003E6478">
        <w:sym w:font="Wingdings" w:char="F07B"/>
      </w:r>
      <w:r w:rsidRPr="003E6478">
        <w:sym w:font="Wingdings" w:char="F07B"/>
      </w:r>
    </w:p>
    <w:p w14:paraId="38AA2153" w14:textId="6BDF8EFD" w:rsidR="00E66967" w:rsidRDefault="00D40795" w:rsidP="00CC330B">
      <w:pPr>
        <w:pStyle w:val="InfoEuropeana"/>
        <w:tabs>
          <w:tab w:val="left" w:pos="6946"/>
        </w:tabs>
        <w:spacing w:before="0"/>
        <w:ind w:right="198"/>
      </w:pPr>
      <w:bookmarkStart w:id="120" w:name="_Toc167695104"/>
      <w:bookmarkEnd w:id="119"/>
      <w:r w:rsidRPr="003E6478">
        <w:rPr>
          <w:noProof/>
          <w:lang w:eastAsia="ro-RO"/>
        </w:rPr>
        <w:drawing>
          <wp:anchor distT="0" distB="0" distL="114300" distR="114300" simplePos="0" relativeHeight="251643392" behindDoc="0" locked="0" layoutInCell="1" allowOverlap="1" wp14:anchorId="167A87E3" wp14:editId="3652DD29">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3E6478">
        <w:t>C</w:t>
      </w:r>
      <w:r w:rsidR="009E2EE4" w:rsidRPr="003E6478">
        <w:t>o</w:t>
      </w:r>
      <w:r w:rsidR="00F56410" w:rsidRPr="003E6478">
        <w:t>municate</w:t>
      </w:r>
      <w:r w:rsidR="00487415">
        <w:t xml:space="preserve"> </w:t>
      </w:r>
      <w:r w:rsidR="00F56410" w:rsidRPr="003E6478">
        <w:t>de</w:t>
      </w:r>
      <w:r w:rsidR="00487415">
        <w:t xml:space="preserve"> </w:t>
      </w:r>
      <w:r w:rsidR="00F56410" w:rsidRPr="003E6478">
        <w:t>presă</w:t>
      </w:r>
      <w:r w:rsidR="00487415">
        <w:t xml:space="preserve"> </w:t>
      </w:r>
      <w:r w:rsidR="00F56410" w:rsidRPr="003E6478">
        <w:t>ale</w:t>
      </w:r>
      <w:r w:rsidR="00487415">
        <w:t xml:space="preserve"> </w:t>
      </w:r>
      <w:r w:rsidR="00F56410" w:rsidRPr="003E6478">
        <w:t>Guvernului</w:t>
      </w:r>
      <w:r w:rsidR="00487415">
        <w:t xml:space="preserve"> </w:t>
      </w:r>
      <w:r w:rsidR="00F56410" w:rsidRPr="003E6478">
        <w:t>României</w:t>
      </w:r>
      <w:bookmarkEnd w:id="120"/>
    </w:p>
    <w:p w14:paraId="00CEA249" w14:textId="78B21F81" w:rsidR="00E525A7" w:rsidRPr="00E525A7" w:rsidRDefault="00E525A7" w:rsidP="00E525A7">
      <w:pPr>
        <w:pStyle w:val="TitluArticolinINFOUE"/>
      </w:pPr>
      <w:bookmarkStart w:id="121" w:name="_Toc167695105"/>
      <w:r w:rsidRPr="00E525A7">
        <w:t>Premierul Marcel Ciolacu: Vom majora salariul minim pe economie la 3.700 de lei, începând cu 1 iulie</w:t>
      </w:r>
      <w:bookmarkEnd w:id="121"/>
    </w:p>
    <w:p w14:paraId="1234693E" w14:textId="77777777" w:rsidR="00E525A7" w:rsidRPr="00E525A7" w:rsidRDefault="00E525A7" w:rsidP="00E525A7">
      <w:r w:rsidRPr="00E525A7">
        <w:t>Premierul Marcel Ciolacu a avut consultări, astăzi, la Palatul Victoria, cu reprezentanții sindicatelor și patronatelor în cadrul reuniunii Consiliului Național Tripartit pentru Dialog Social, a cărei temă centrală a fost nivelul salariului minim brut pe țară garantat în plată.</w:t>
      </w:r>
    </w:p>
    <w:p w14:paraId="7FB63521" w14:textId="77777777" w:rsidR="00E525A7" w:rsidRPr="00E525A7" w:rsidRDefault="00E525A7" w:rsidP="00E525A7">
      <w:r w:rsidRPr="00E525A7">
        <w:t>Șeful Executivului a discutat împreună cu partenerii de dialog social contextul și efectele majorării salariului minim brut pe țară garantat în plată de la 3.300 de lei lunar, cât este în prezent, la 3.700 de lei lunar, începând cu data de 1 iulie 2024. Aceasta va reprezenta o creștere de 12,12%, ceea ce înseamnă o majorare netă de 242 de lei. De asemenea, deducerea fiscală de 200  de lei se va menține până la sfârșitul anului.</w:t>
      </w:r>
    </w:p>
    <w:p w14:paraId="0C2134E1" w14:textId="77777777" w:rsidR="00E525A7" w:rsidRPr="00E525A7" w:rsidRDefault="00E525A7" w:rsidP="00E525A7">
      <w:r w:rsidRPr="00E525A7">
        <w:t>” </w:t>
      </w:r>
      <w:r w:rsidRPr="00E525A7">
        <w:rPr>
          <w:i/>
          <w:iCs/>
        </w:rPr>
        <w:t>Creșterea veniturilor și protejarea puterii de cumpărare sunt linii de acțiune pe care le urmărim permanent la nivelul Guvernului. Așa cum am stabilit împreună cu sindicatele și patronatele încă de la sfârșitul anului trecut și am reconfirmat astăzi, în reuniunea Consiliului Național Tripartit pentru Dialog Social, vom majora la 3.700 salariul minim brut pe țară garantat în plată, începând cu 1 iulie.  Totodată, vom menține până la sfârșitul anului facilitatea celor 200 de lei netaxabili la salariul minim, ceea ce, împreună cu eforturile de reducere a inflației, protejăm puterea de cumpărare a angajaților cu venituri mici</w:t>
      </w:r>
      <w:r w:rsidRPr="00E525A7">
        <w:t>”, a afirmat prim-ministrul Marcel Ciolacu.</w:t>
      </w:r>
    </w:p>
    <w:p w14:paraId="70F65D99" w14:textId="77777777" w:rsidR="00E525A7" w:rsidRPr="00E525A7" w:rsidRDefault="00E525A7" w:rsidP="00E525A7">
      <w:r w:rsidRPr="00E525A7">
        <w:t>În cadrul întâlnirii au fost discutate și alte teme, precum asigurarea forței de muncă, atragerea banilor puși la dispoziția României prin Planului Național de Redresare și Reziliență și decuplarea punctului de amendă de valoarea salariului minim pe economie.</w:t>
      </w:r>
    </w:p>
    <w:p w14:paraId="2D29F41D" w14:textId="5BDA4BA0" w:rsidR="00E525A7" w:rsidRPr="00E525A7" w:rsidRDefault="00E525A7" w:rsidP="00E525A7">
      <w:pPr>
        <w:pStyle w:val="separatorarticole"/>
      </w:pPr>
      <w:r>
        <w:t>*</w:t>
      </w:r>
    </w:p>
    <w:p w14:paraId="4FF4B620" w14:textId="77777777" w:rsidR="00470F47" w:rsidRPr="00470F47" w:rsidRDefault="00470F47" w:rsidP="00ED5B46">
      <w:pPr>
        <w:pStyle w:val="TitluArticolinINFOUE"/>
      </w:pPr>
      <w:bookmarkStart w:id="122" w:name="_Toc167695106"/>
      <w:r w:rsidRPr="00470F47">
        <w:t>Premierul Marcel Ciolacu: Turcia este principalul partener comercial non-UE al României; Ne-am propus să creștem schimburile comerciale la 15 miliarde de dolari</w:t>
      </w:r>
      <w:bookmarkEnd w:id="122"/>
    </w:p>
    <w:p w14:paraId="78B0CB02" w14:textId="77777777" w:rsidR="00470F47" w:rsidRDefault="00470F47" w:rsidP="00470F47">
      <w:r w:rsidRPr="00470F47">
        <w:t>Premierul Marcel Ciolacu, însoțit de o delegație de miniștri, se va afla marți, 21 mai 2024, la Ankara, într-o vizită oficială, la invitația președintelui Republicii Turcia, Recep Tayyip Erdoğan.</w:t>
      </w:r>
    </w:p>
    <w:p w14:paraId="204674DD" w14:textId="22ED9E63" w:rsidR="00470F47" w:rsidRDefault="00470F47" w:rsidP="00470F47">
      <w:r w:rsidRPr="00470F47">
        <w:lastRenderedPageBreak/>
        <w:t>Vizita oficială constituie un moment cheie de la stabilirea Parteneriatului Strategic între România și Turcia, în decembrie 2011, prin operaționalizarea Consiliului de Cooperare Strategică la Nivel Înalt, echivalentul ședințelor comune de guvern.</w:t>
      </w:r>
    </w:p>
    <w:p w14:paraId="1FA4ED21" w14:textId="77777777" w:rsidR="00470F47" w:rsidRDefault="00470F47" w:rsidP="00470F47">
      <w:r w:rsidRPr="00470F47">
        <w:t xml:space="preserve">Consiliul va fi coordonat de prim-ministrul României și de președintele Republicii Turcia și va avea rol catalizator pentru consolidarea cooperării în domenii strategice de interes comun, dezvoltarea Parteneriatului Strategic pe toate palierele, dar și extinderea colaborării în  cadrul cooperării regionale. </w:t>
      </w:r>
    </w:p>
    <w:p w14:paraId="4B8E5892" w14:textId="77777777" w:rsidR="00470F47" w:rsidRDefault="00470F47" w:rsidP="00470F47">
      <w:r>
        <w:t>D</w:t>
      </w:r>
      <w:r w:rsidRPr="00470F47">
        <w:t>eclarația politică include și crearea unui mecanism de dialog bilateral, respectiv „Grupul de dialog politic” la nivelul MAE, sub coordonarea miniștrilor de externe.</w:t>
      </w:r>
    </w:p>
    <w:p w14:paraId="5CC5277F" w14:textId="77777777" w:rsidR="00470F47" w:rsidRDefault="00470F47" w:rsidP="00470F47">
      <w:r w:rsidRPr="00470F47">
        <w:t>În cadrul vizitei, miniștrii care îl vor însoți pe prim-ministrul vor avea întrevederi cu omologii lor turci  în vederea dezvoltării proiectelor comune dintre cele două state. Vor fi semnate şi o serie de Acorduri și Memorandumuri de Înţelegere privind cooperarea sectorială în domenii precum securitate socială, IMM-uri, turism, aspecte funcționale privind activitatea misiunilor diplomatice ale celor două țări și urbanism.</w:t>
      </w:r>
    </w:p>
    <w:p w14:paraId="4D990BA3" w14:textId="77777777" w:rsidR="00470F47" w:rsidRDefault="00470F47" w:rsidP="00470F47">
      <w:r w:rsidRPr="00470F47">
        <w:t>”Lansarea Consiliului de Cooperare Strategică la Nivel Înalt subliniază angajamentul României și al Turciei de a întări relațiile bilaterale atât în plan politic, cât și economic, pilon de bază al cooperării noastre. Turcia este principalul partener comercial non-UE al României și prima destinație extra-comunitară a exporturilor românești. Prin viitoarele proiecte în energie, transporturi, agricultură, industrie agroalimentară și de apărare ne-am propus să creștem schimburile comerciale la 15 miliarde de dolari”, a afirmat premierul Marcel Ciolacu.</w:t>
      </w:r>
    </w:p>
    <w:p w14:paraId="2069AD2B" w14:textId="77777777" w:rsidR="00470F47" w:rsidRDefault="00470F47" w:rsidP="00470F47">
      <w:r w:rsidRPr="00470F47">
        <w:t>În anul 2023, comerțul bilateral s-a ridicat la peste 10 miliarde de dolari. Investițiile turcești în România se situau pe locul 14 în ceea ce privește țara de rezidență a investitorilor, cu 18.755 de societăți cu capital turcesc în martie 2024.</w:t>
      </w:r>
    </w:p>
    <w:p w14:paraId="05A054F2" w14:textId="77777777" w:rsidR="00470F47" w:rsidRDefault="00470F47" w:rsidP="00470F47">
      <w:r w:rsidRPr="00470F47">
        <w:t>În contextul vizitei oficiale, șeful Executivului de la București va depune o coroană de flori la Mausoleul dedicat președintelui fondator al Republicii Turcia, Mustafa Kemal Atatürk, din cadrul complexului Anıtkabir din Ankara și va participa la dineul de lucru oferit în onoarea delegației române de președintelui Republicii Turcia, Recep Tayyip Erdoğan.</w:t>
      </w:r>
    </w:p>
    <w:p w14:paraId="4D693CAA" w14:textId="37164A40" w:rsidR="00470F47" w:rsidRDefault="00470F47" w:rsidP="00470F47">
      <w:r w:rsidRPr="00470F47">
        <w:t>Alături de șeful Executivului, vor participa viceprim-ministrul Marian Neacșu, ministrul afacerilor externe, Luminița Odobescu, ministrul apărării naționale, Angel Tîlvăr, ministrul transporturilor și infrastructurii, Sorin Grindeanu, ministrul justiției Alina Gorghiu, ministrul educației, Ligia Deca, ministrul economiei, antreprenoriatului și turismului, Radu Oprea, ministrul dezvoltării, lucrărilor publice și administrației, Adrian Veștea, ministrul agriculturii și dezvoltării rurale, Florin Barbu, ministrul sănătății, Alexandru Rafila, ministrul muncii şi solidarităţii sociale, Simona Oprescu, președintele ANSVSA, Alexandru Bociu.</w:t>
      </w:r>
    </w:p>
    <w:p w14:paraId="41CBD2F6" w14:textId="4772F5A4" w:rsidR="00470F47" w:rsidRDefault="00470F47" w:rsidP="00ED5B46">
      <w:pPr>
        <w:pStyle w:val="separatorarticole"/>
      </w:pPr>
      <w:r>
        <w:t>*</w:t>
      </w:r>
    </w:p>
    <w:p w14:paraId="762EDB3B" w14:textId="77777777" w:rsidR="00470F47" w:rsidRPr="00470F47" w:rsidRDefault="00470F47" w:rsidP="00ED5B46">
      <w:pPr>
        <w:pStyle w:val="TitluArticolinINFOUE"/>
      </w:pPr>
      <w:bookmarkStart w:id="123" w:name="_Toc167695107"/>
      <w:r w:rsidRPr="00470F47">
        <w:t>Premierul Marcel Ciolacu: Turcia este principalul partener comercial non-UE al României; Ne-am propus să creștem schimburile comerciale la 15 miliarde de dolari</w:t>
      </w:r>
      <w:bookmarkEnd w:id="123"/>
    </w:p>
    <w:p w14:paraId="10E1FE5B" w14:textId="77777777" w:rsidR="00470F47" w:rsidRDefault="00470F47" w:rsidP="00470F47">
      <w:r w:rsidRPr="00470F47">
        <w:t>Premierul Marcel Ciolacu, însoțit de o delegație de miniștri, se va afla marți, 21 mai 2024, la Ankara, într-o vizită oficială, la invitația președintelui Republicii Turcia, Recep Tayyip Erdoğan.</w:t>
      </w:r>
    </w:p>
    <w:p w14:paraId="641C8928" w14:textId="77777777" w:rsidR="00470F47" w:rsidRDefault="00470F47" w:rsidP="00470F47">
      <w:r w:rsidRPr="00470F47">
        <w:t>Vizita oficială constituie un moment cheie de la stabilirea Parteneriatului Strategic între România și Turcia, în decembrie 2011, prin operaționalizarea Consiliului de Cooperare Strategică la Nivel Înalt, echivalentul ședințelor comune de guvern.</w:t>
      </w:r>
    </w:p>
    <w:p w14:paraId="718C02E8" w14:textId="77777777" w:rsidR="00470F47" w:rsidRDefault="00470F47" w:rsidP="00470F47">
      <w:r w:rsidRPr="00470F47">
        <w:t>Consiliul va fi coordonat de prim-ministrul României și de președintele Republicii Turcia și va avea rol catalizator pentru consolidarea cooperării în domenii strategice de interes comun, dezvoltarea Parteneriatului Strategic pe toate palierele, dar și extinderea colaborării în  cadrul cooperării regionale. Declarația politică include și crearea unui mecanism de dialog bilateral, respectiv „Grupul de dialog politic” la nivelul MAE, sub coordonarea miniștrilor de externe.</w:t>
      </w:r>
    </w:p>
    <w:p w14:paraId="42788C5D" w14:textId="77777777" w:rsidR="00470F47" w:rsidRDefault="00470F47" w:rsidP="00470F47">
      <w:r w:rsidRPr="00470F47">
        <w:t>În cadrul vizitei, miniștrii care îl vor însoți pe prim-ministrul vor avea întrevederi cu omologii lor turci  în vederea dezvoltării proiectelor comune dintre cele două state. Vor fi semnate şi o serie de Acorduri și Memorandumuri de Înţelegere privind cooperarea sectorială în domenii precum securitate socială, IMM-uri, turism, aspecte funcționale privind activitatea misiunilor diplomatice ale celor două țări și urbanism.</w:t>
      </w:r>
    </w:p>
    <w:p w14:paraId="6FFBA729" w14:textId="77777777" w:rsidR="00470F47" w:rsidRDefault="00470F47" w:rsidP="00470F47">
      <w:r w:rsidRPr="00470F47">
        <w:lastRenderedPageBreak/>
        <w:t>”Lansarea Consiliului de Cooperare Strategică la Nivel Înalt subliniază angajamentul României și al Turciei de a întări relațiile bilaterale atât în plan politic, cât și economic, pilon de bază al cooperării noastre. Turcia este principalul partener comercial non-UE al României și prima destinație extra-comunitară a exporturilor românești. Prin viitoarele proiecte în energie, transporturi, agricultură, industrie agroalimentară și de apărare ne-am propus să creștem schimburile comerciale la 15 miliarde de dolari”, a afirmat premierul Marcel Ciolacu.</w:t>
      </w:r>
    </w:p>
    <w:p w14:paraId="11D22679" w14:textId="77777777" w:rsidR="00470F47" w:rsidRDefault="00470F47" w:rsidP="00470F47">
      <w:r w:rsidRPr="00470F47">
        <w:t>În anul 2023, comerțul bilateral s-a ridicat la peste 10 miliarde de dolari. Investițiile turcești în România se situau pe locul 14 în ceea ce privește țara de rezidență a investitorilor, cu 18.755 de societăți cu capital turcesc în martie 2024.</w:t>
      </w:r>
    </w:p>
    <w:p w14:paraId="595F932F" w14:textId="77777777" w:rsidR="00470F47" w:rsidRDefault="00470F47" w:rsidP="00470F47">
      <w:r w:rsidRPr="00470F47">
        <w:t>În contextul vizitei oficiale, șeful Executivului de la București va depune o coroană de flori la Mausoleul dedicat președintelui fondator al Republicii Turcia, Mustafa Kemal Atatürk, din cadrul complexului Anıtkabir din Ankara și va participa la dineul de lucru oferit în onoarea delegației române de președintelui Republicii Turcia, Recep Tayyip Erdoğan.</w:t>
      </w:r>
    </w:p>
    <w:p w14:paraId="7569448D" w14:textId="4D8B44EA" w:rsidR="00470F47" w:rsidRPr="00470F47" w:rsidRDefault="00470F47" w:rsidP="00470F47">
      <w:r w:rsidRPr="00470F47">
        <w:t>Alături de șeful Executivului, vor participa viceprim-ministrul Marian Neacșu, ministrul afacerilor externe, Luminița Odobescu, ministrul apărării naționale, Angel Tîlvăr, ministrul transporturilor și infrastructurii, Sorin Grindeanu, ministrul justiției Alina Gorghiu, ministrul educației, Ligia Deca, ministrul economiei, antreprenoriatului și turismului, Radu Oprea, ministrul dezvoltării, lucrărilor publice și administrației, Adrian Veștea, ministrul agriculturii și dezvoltării rurale, Florin Barbu, ministrul sănătății, Alexandru Rafila, ministrul muncii şi solidarităţii sociale, Simona Oprescu, președintele ANSVSA, Alexandru Bociu.</w:t>
      </w:r>
    </w:p>
    <w:p w14:paraId="52D81A3A" w14:textId="05FDB21B" w:rsidR="00470F47" w:rsidRDefault="00470F47" w:rsidP="00ED5B46">
      <w:pPr>
        <w:pStyle w:val="separatorarticole"/>
      </w:pPr>
      <w:r>
        <w:t>*</w:t>
      </w:r>
    </w:p>
    <w:p w14:paraId="76459E2E" w14:textId="77777777" w:rsidR="00470F47" w:rsidRPr="00470F47" w:rsidRDefault="00470F47" w:rsidP="00ED5B46">
      <w:pPr>
        <w:pStyle w:val="TitluArticolinINFOUE"/>
      </w:pPr>
      <w:bookmarkStart w:id="124" w:name="_Toc167695108"/>
      <w:r w:rsidRPr="00470F47">
        <w:t>Premierul Marcel Ciolacu: Salut semnarea Declarației politice privind constituirea Consiliului de cooperare strategică la nivel înalt între România și Turcia și ridicarea relației bilaterale la un nivel consolidat</w:t>
      </w:r>
      <w:bookmarkEnd w:id="124"/>
    </w:p>
    <w:p w14:paraId="06BF4525" w14:textId="77777777" w:rsidR="00470F47" w:rsidRPr="00470F47" w:rsidRDefault="00470F47" w:rsidP="00470F47">
      <w:r w:rsidRPr="00470F47">
        <w:t>Premierul României, Marcel Ciolacu, și președintele Republicii Turcia, Recep Tayyip Erdoğan, au semnat astăzi, la Ankara, Declarația politică privind constituirea Consiliului de cooperare strategică la nivel înalt, demers ce contribuie la consolidarea relației bilaterale guvernate de Parteneriatul Strategic dintre cele două state.</w:t>
      </w:r>
    </w:p>
    <w:p w14:paraId="72CC4E0B" w14:textId="77777777" w:rsidR="00470F47" w:rsidRPr="00470F47" w:rsidRDefault="00470F47" w:rsidP="00470F47">
      <w:r w:rsidRPr="00470F47">
        <w:rPr>
          <w:i/>
          <w:iCs/>
        </w:rPr>
        <w:t>”Este un mare pas înainte, care va apropia și mai mult statele și națiunile noastre, atât în plan strategic, cât și economic și social. Turcia este principalul partener economic din afara UE,  unul dintre aliații noștri cei mai importanți în NATO, un partener strategic în plan regional și un bun vecin și prieten”, </w:t>
      </w:r>
      <w:r w:rsidRPr="00470F47">
        <w:t>a afirmat prim-ministrul Marcel Ciolacu, în cadrul conferinței de presă susținute împreună cu președintele Republicii Turcia.</w:t>
      </w:r>
    </w:p>
    <w:p w14:paraId="22DADF47" w14:textId="77777777" w:rsidR="00470F47" w:rsidRPr="00470F47" w:rsidRDefault="00470F47" w:rsidP="00470F47">
      <w:r w:rsidRPr="00470F47">
        <w:t>Șeful Executivului a mulțumit președintelui Recep Tayyip Erdoğan pentru decizia care va permite accesul cetățenilor români în Turcia doar pe baza cărții de identitate, fără a mai avea nevoie de pașaport pentru călătoriile turistice sau pentru tranzit.  </w:t>
      </w:r>
    </w:p>
    <w:p w14:paraId="41B47432" w14:textId="77777777" w:rsidR="00470F47" w:rsidRPr="00470F47" w:rsidRDefault="00470F47" w:rsidP="00470F47">
      <w:r w:rsidRPr="00470F47">
        <w:t>De asemenea, premierul a salutat reluarea exporturilor și tranzitului cu carne și animale vii în Turcia, menționând că este o oportunitate pentru producătorii români de a avea acces la o piață extinsă și de a stabili rute comerciale solide și cu alte zone de interes din regiune și Orientul Mijlociu.</w:t>
      </w:r>
    </w:p>
    <w:p w14:paraId="42DA6DFE" w14:textId="77777777" w:rsidR="00470F47" w:rsidRPr="00470F47" w:rsidRDefault="00470F47" w:rsidP="00470F47">
      <w:r w:rsidRPr="00470F47">
        <w:rPr>
          <w:i/>
          <w:iCs/>
        </w:rPr>
        <w:t>”Avem nevoie de astfel de măsuri pentru a ne atinge obiectivele. Am depășit anul trecut 10 miliarde de dolari în ceea ce privește schimburile economice, dar împreună ne-am stabilit o țintă ambițioasă de 15 miliarde de dolari pe care să o bifăm în următorii ani. Putem face acest lucru dacă vom continua să încurajăm prezența companiilor turcești pe piața din România, în oglindă cu o reprezentare mai solidă a firmelor românești în Turcia”,</w:t>
      </w:r>
      <w:r w:rsidRPr="00470F47">
        <w:t> a subliniat prim-ministrul Ciolacu.</w:t>
      </w:r>
    </w:p>
    <w:p w14:paraId="50BA7C38" w14:textId="77777777" w:rsidR="00470F47" w:rsidRPr="00470F47" w:rsidRDefault="00470F47" w:rsidP="00470F47">
      <w:r w:rsidRPr="00470F47">
        <w:t>Premierul a punctat două domenii de interes major pentru România: cooperarea mai strânsă la nivelul industriilor de apărare și oportunitățile în sectorul energetic, sens în care a fost agreată constituirea unui Grup de lucru comun România-Turcia, care să evalueze posibilitățile în domeniile conectivității, energiei regenerabile și a celei nucleare.</w:t>
      </w:r>
    </w:p>
    <w:p w14:paraId="1D3C4D1C" w14:textId="77777777" w:rsidR="00470F47" w:rsidRPr="00470F47" w:rsidRDefault="00470F47" w:rsidP="00470F47">
      <w:r w:rsidRPr="00470F47">
        <w:t xml:space="preserve">Securitatea regională a fost un alt subiect de interes pentru ambele părți. Premierul Marcel Ciolacu a subliniat că România și Turcia vor acționa în continuare împreună în ceea ce privește asistența acordată </w:t>
      </w:r>
      <w:r w:rsidRPr="00470F47">
        <w:lastRenderedPageBreak/>
        <w:t>Ucrainei, implicarea în reconstrucția după război, precum și asigurarea asistenței umanitare în Fâșia Gaza și stoparea pierderilor de vieți omenești în rândul populației civile.</w:t>
      </w:r>
    </w:p>
    <w:p w14:paraId="2D66D9B4" w14:textId="77777777" w:rsidR="00470F47" w:rsidRPr="00470F47" w:rsidRDefault="00470F47" w:rsidP="00470F47">
      <w:r w:rsidRPr="00470F47">
        <w:t>De asemenea, prim-ministrul a dat asigurări că  România va continua să faciliteze dialogul dintre Turcia și Uniunea Europeană, atât ca stat candidat la aderare, cât și ca partener cheie al UE în multe domenii importante.</w:t>
      </w:r>
    </w:p>
    <w:p w14:paraId="5DBAA083" w14:textId="77777777" w:rsidR="00470F47" w:rsidRPr="00470F47" w:rsidRDefault="00470F47" w:rsidP="00470F47">
      <w:r w:rsidRPr="00470F47">
        <w:t>În contextul vizitei oficiale în Turcia, prim-ministrul Marcel Ciolacu și președintele Recep Tayyip Erdoğan au participat și la semnarea următoarelor documente bilaterale:</w:t>
      </w:r>
    </w:p>
    <w:p w14:paraId="5BAC9E6D" w14:textId="77777777" w:rsidR="00470F47" w:rsidRPr="00470F47" w:rsidRDefault="00470F47" w:rsidP="00470F47">
      <w:pPr>
        <w:numPr>
          <w:ilvl w:val="0"/>
          <w:numId w:val="19"/>
        </w:numPr>
      </w:pPr>
      <w:r w:rsidRPr="00470F47">
        <w:t>Acord dintre Guvernul României și Guvernul Republicii Turcia privind activitățile lucrative ale membrilor de familie ai membrilor misiunilor diplomatice și posturilor consulare;</w:t>
      </w:r>
    </w:p>
    <w:p w14:paraId="08469777" w14:textId="77777777" w:rsidR="00470F47" w:rsidRPr="00470F47" w:rsidRDefault="00470F47" w:rsidP="00470F47">
      <w:pPr>
        <w:numPr>
          <w:ilvl w:val="0"/>
          <w:numId w:val="19"/>
        </w:numPr>
      </w:pPr>
      <w:r w:rsidRPr="00470F47">
        <w:t>Acord între Guvernul României și Guvernul Republicii Turcia privind cooperarea în domeniul urbanizării;</w:t>
      </w:r>
    </w:p>
    <w:p w14:paraId="172D57DF" w14:textId="77777777" w:rsidR="00470F47" w:rsidRPr="00470F47" w:rsidRDefault="00470F47" w:rsidP="00470F47">
      <w:pPr>
        <w:numPr>
          <w:ilvl w:val="0"/>
          <w:numId w:val="19"/>
        </w:numPr>
      </w:pPr>
      <w:r w:rsidRPr="00470F47">
        <w:t>Aranjamentul Administrativ privind implementarea Acordului între România și Republica Turcia în domeniul securității sociale;</w:t>
      </w:r>
    </w:p>
    <w:p w14:paraId="4190BCDC" w14:textId="77777777" w:rsidR="00470F47" w:rsidRPr="00470F47" w:rsidRDefault="00470F47" w:rsidP="00470F47">
      <w:pPr>
        <w:numPr>
          <w:ilvl w:val="0"/>
          <w:numId w:val="19"/>
        </w:numPr>
      </w:pPr>
      <w:r w:rsidRPr="00470F47">
        <w:t>Memorandum de Înțelegere între Ministerul Economiei, Antreprenoriatului și Turismului din România și Ministerul Culturii și Turismului din Republica Turcia privind cooperarea în domeniul turismului;</w:t>
      </w:r>
    </w:p>
    <w:p w14:paraId="68AA1C43" w14:textId="77777777" w:rsidR="00470F47" w:rsidRPr="00470F47" w:rsidRDefault="00470F47" w:rsidP="00470F47">
      <w:pPr>
        <w:numPr>
          <w:ilvl w:val="0"/>
          <w:numId w:val="19"/>
        </w:numPr>
      </w:pPr>
      <w:r w:rsidRPr="00470F47">
        <w:t>Memorandum de Înțelegere între Ministerul Economiei, Antreprenoriatului și Turismului din România și Ministerul Industriei și Tehnologiei din Republica Turcia cu privire la sprijinul acordat IMM-urilor;</w:t>
      </w:r>
    </w:p>
    <w:p w14:paraId="610B1619" w14:textId="77777777" w:rsidR="00470F47" w:rsidRPr="00470F47" w:rsidRDefault="00470F47" w:rsidP="00470F47">
      <w:pPr>
        <w:numPr>
          <w:ilvl w:val="0"/>
          <w:numId w:val="19"/>
        </w:numPr>
      </w:pPr>
      <w:r w:rsidRPr="00470F47">
        <w:t>Protocolul între Guvernul României și Guvernul Republicii Turcia în domeniul educației și formării personalului în domeniul forțelor de ordine.</w:t>
      </w:r>
    </w:p>
    <w:p w14:paraId="015B9C2C" w14:textId="77777777" w:rsidR="00470F47" w:rsidRPr="00470F47" w:rsidRDefault="00470F47" w:rsidP="00470F47">
      <w:r w:rsidRPr="00470F47">
        <w:t>În vizita oficială, prim-ministrul României a fost însoțit de viceprim-ministrul Marian Neacșu, ministrul afacerilor externe, Luminița Odobescu, ministrul apărării naționale, Angel Tîlvăr, ministrul transporturilor și infrastructurii, Sorin Grindeanu, ministrul justiției Alina Gorghiu, ministrul educației, Ligia Deca, ministrul economiei, antreprenoriatului și turismului, Radu Oprea, ministrul dezvoltării, lucrărilor publice și administrației, Adrian Veștea, ministrul agriculturii și dezvoltării rurale, Florin Barbu, ministrul sănătății, Alexandru Rafila, ministrul muncii şi solidarităţii sociale, Simona Oprescu, președintele ANSVSA, Alexandru Bociu.</w:t>
      </w:r>
    </w:p>
    <w:p w14:paraId="72DF9255" w14:textId="104A127F" w:rsidR="00470F47" w:rsidRPr="00470F47" w:rsidRDefault="00ED5B46" w:rsidP="00ED5B46">
      <w:pPr>
        <w:pStyle w:val="separatorarticole"/>
      </w:pPr>
      <w:r>
        <w:t>*</w:t>
      </w:r>
    </w:p>
    <w:p w14:paraId="55FE8C6C" w14:textId="012C882C" w:rsidR="00EC0DD5" w:rsidRPr="003E6478" w:rsidRDefault="00EC0DD5" w:rsidP="00EB13AC">
      <w:pPr>
        <w:pStyle w:val="Stilsursa"/>
      </w:pPr>
      <w:r w:rsidRPr="003E6478">
        <w:t>Sursa</w:t>
      </w:r>
      <w:r w:rsidR="00EB13AC" w:rsidRPr="003E6478">
        <w:t>:</w:t>
      </w:r>
      <w:r w:rsidR="00487415">
        <w:t xml:space="preserve"> </w:t>
      </w:r>
      <w:r w:rsidRPr="003E6478">
        <w:t>Guvernul</w:t>
      </w:r>
      <w:r w:rsidR="00487415">
        <w:t xml:space="preserve"> </w:t>
      </w:r>
      <w:r w:rsidRPr="003E6478">
        <w:t>R</w:t>
      </w:r>
      <w:r w:rsidR="00EB13AC" w:rsidRPr="003E6478">
        <w:t>omâ</w:t>
      </w:r>
      <w:r w:rsidRPr="003E6478">
        <w:t>niei</w:t>
      </w:r>
    </w:p>
    <w:bookmarkEnd w:id="12"/>
    <w:bookmarkEnd w:id="13"/>
    <w:bookmarkEnd w:id="14"/>
    <w:bookmarkEnd w:id="15"/>
    <w:bookmarkEnd w:id="16"/>
    <w:bookmarkEnd w:id="17"/>
    <w:p w14:paraId="17B5AE7A" w14:textId="66C6C6E0" w:rsidR="000B0469" w:rsidRPr="003E6478" w:rsidRDefault="000B0469"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6AD26531" w14:textId="1225ED1B" w:rsidR="00FD2452" w:rsidRPr="003E6478" w:rsidRDefault="00F00F49" w:rsidP="00B76A7A">
      <w:pPr>
        <w:pStyle w:val="InfoEuropeana"/>
        <w:spacing w:before="120" w:after="0"/>
        <w:ind w:right="198"/>
        <w:rPr>
          <w:szCs w:val="18"/>
        </w:rPr>
      </w:pPr>
      <w:bookmarkStart w:id="125" w:name="_Toc167695109"/>
      <w:r w:rsidRPr="003E6478">
        <w:rPr>
          <w:szCs w:val="18"/>
        </w:rPr>
        <w:lastRenderedPageBreak/>
        <w:t>I</w:t>
      </w:r>
      <w:r w:rsidR="00FD2452" w:rsidRPr="003E6478">
        <w:rPr>
          <w:szCs w:val="18"/>
        </w:rPr>
        <w:t>nformaţie</w:t>
      </w:r>
      <w:r w:rsidR="00487415">
        <w:rPr>
          <w:szCs w:val="18"/>
        </w:rPr>
        <w:t xml:space="preserve"> </w:t>
      </w:r>
      <w:r w:rsidR="00FD2452" w:rsidRPr="003E6478">
        <w:rPr>
          <w:szCs w:val="18"/>
        </w:rPr>
        <w:t>Europeană</w:t>
      </w:r>
      <w:bookmarkEnd w:id="125"/>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3E6478" w14:paraId="5DDB04E4" w14:textId="77777777" w:rsidTr="00F319B7">
        <w:trPr>
          <w:trHeight w:val="4729"/>
        </w:trPr>
        <w:tc>
          <w:tcPr>
            <w:tcW w:w="3119" w:type="dxa"/>
          </w:tcPr>
          <w:p w14:paraId="7F6CE324" w14:textId="52BD3FD4" w:rsidR="00724960" w:rsidRPr="003E6478" w:rsidRDefault="00317F49" w:rsidP="00724960">
            <w:pPr>
              <w:rPr>
                <w:b/>
                <w:i/>
              </w:rPr>
            </w:pPr>
            <w:r w:rsidRPr="003E6478">
              <w:rPr>
                <w:rFonts w:ascii="Arial" w:hAnsi="Arial" w:cs="Arial"/>
                <w:noProof/>
                <w:color w:val="3F4A52"/>
                <w:sz w:val="24"/>
                <w:lang w:eastAsia="ro-RO"/>
              </w:rPr>
              <w:drawing>
                <wp:inline distT="0" distB="0" distL="0" distR="0" wp14:anchorId="62A3F06D" wp14:editId="23FB3DB2">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6901FCF0" w:rsidR="0057207A" w:rsidRPr="003E6478" w:rsidRDefault="00317F49" w:rsidP="0057207A">
            <w:pPr>
              <w:spacing w:before="40"/>
              <w:jc w:val="center"/>
              <w:rPr>
                <w:b/>
                <w:color w:val="0070C0"/>
                <w:sz w:val="17"/>
                <w:szCs w:val="17"/>
              </w:rPr>
            </w:pPr>
            <w:r w:rsidRPr="003E6478">
              <w:rPr>
                <w:b/>
                <w:color w:val="0070C0"/>
                <w:sz w:val="17"/>
                <w:szCs w:val="17"/>
              </w:rPr>
              <w:t>Președinția</w:t>
            </w:r>
            <w:r w:rsidR="00487415">
              <w:rPr>
                <w:b/>
                <w:color w:val="0070C0"/>
                <w:sz w:val="17"/>
                <w:szCs w:val="17"/>
              </w:rPr>
              <w:t xml:space="preserve"> </w:t>
            </w:r>
            <w:r w:rsidRPr="003E6478">
              <w:rPr>
                <w:b/>
                <w:color w:val="0070C0"/>
                <w:sz w:val="17"/>
                <w:szCs w:val="17"/>
              </w:rPr>
              <w:t>belgiană</w:t>
            </w:r>
            <w:r w:rsidR="00487415">
              <w:rPr>
                <w:b/>
                <w:color w:val="0070C0"/>
                <w:sz w:val="17"/>
                <w:szCs w:val="17"/>
              </w:rPr>
              <w:t xml:space="preserve"> </w:t>
            </w:r>
            <w:r w:rsidRPr="003E6478">
              <w:rPr>
                <w:b/>
                <w:color w:val="0070C0"/>
                <w:sz w:val="17"/>
                <w:szCs w:val="17"/>
              </w:rPr>
              <w:t>a</w:t>
            </w:r>
            <w:r w:rsidR="00487415">
              <w:rPr>
                <w:b/>
                <w:color w:val="0070C0"/>
                <w:sz w:val="17"/>
                <w:szCs w:val="17"/>
              </w:rPr>
              <w:t xml:space="preserve"> </w:t>
            </w:r>
            <w:r w:rsidRPr="003E6478">
              <w:rPr>
                <w:b/>
                <w:color w:val="0070C0"/>
                <w:sz w:val="17"/>
                <w:szCs w:val="17"/>
              </w:rPr>
              <w:t>Consiliului</w:t>
            </w:r>
            <w:r w:rsidR="00487415">
              <w:rPr>
                <w:b/>
                <w:color w:val="0070C0"/>
                <w:sz w:val="17"/>
                <w:szCs w:val="17"/>
              </w:rPr>
              <w:t xml:space="preserve"> </w:t>
            </w:r>
            <w:r w:rsidRPr="003E6478">
              <w:rPr>
                <w:b/>
                <w:color w:val="0070C0"/>
                <w:sz w:val="17"/>
                <w:szCs w:val="17"/>
              </w:rPr>
              <w:t>UE</w:t>
            </w:r>
          </w:p>
          <w:p w14:paraId="6B208BFF" w14:textId="29C2BDF1" w:rsidR="00317F49" w:rsidRPr="003E6478" w:rsidRDefault="00487415" w:rsidP="0057207A">
            <w:pPr>
              <w:spacing w:before="40"/>
              <w:jc w:val="center"/>
              <w:rPr>
                <w:b/>
                <w:color w:val="0070C0"/>
                <w:sz w:val="17"/>
                <w:szCs w:val="17"/>
              </w:rPr>
            </w:pPr>
            <w:r>
              <w:rPr>
                <w:b/>
                <w:color w:val="0070C0"/>
                <w:sz w:val="17"/>
                <w:szCs w:val="17"/>
              </w:rPr>
              <w:t xml:space="preserve"> </w:t>
            </w:r>
            <w:r w:rsidR="00317F49" w:rsidRPr="003E6478">
              <w:rPr>
                <w:b/>
                <w:color w:val="0070C0"/>
                <w:sz w:val="17"/>
                <w:szCs w:val="17"/>
              </w:rPr>
              <w:t>1</w:t>
            </w:r>
            <w:r>
              <w:rPr>
                <w:b/>
                <w:color w:val="0070C0"/>
                <w:sz w:val="17"/>
                <w:szCs w:val="17"/>
              </w:rPr>
              <w:t xml:space="preserve"> </w:t>
            </w:r>
            <w:r w:rsidR="00317F49" w:rsidRPr="003E6478">
              <w:rPr>
                <w:b/>
                <w:color w:val="0070C0"/>
                <w:sz w:val="17"/>
                <w:szCs w:val="17"/>
              </w:rPr>
              <w:t>ianuarie</w:t>
            </w:r>
            <w:r>
              <w:rPr>
                <w:b/>
                <w:color w:val="0070C0"/>
                <w:sz w:val="17"/>
                <w:szCs w:val="17"/>
              </w:rPr>
              <w:t xml:space="preserve"> </w:t>
            </w:r>
            <w:r w:rsidR="00317F49" w:rsidRPr="003E6478">
              <w:rPr>
                <w:b/>
                <w:color w:val="0070C0"/>
                <w:sz w:val="17"/>
                <w:szCs w:val="17"/>
              </w:rPr>
              <w:t>-</w:t>
            </w:r>
            <w:r>
              <w:rPr>
                <w:b/>
                <w:color w:val="0070C0"/>
                <w:sz w:val="17"/>
                <w:szCs w:val="17"/>
              </w:rPr>
              <w:t xml:space="preserve"> </w:t>
            </w:r>
            <w:r w:rsidR="00317F49" w:rsidRPr="003E6478">
              <w:rPr>
                <w:b/>
                <w:color w:val="0070C0"/>
                <w:sz w:val="17"/>
                <w:szCs w:val="17"/>
              </w:rPr>
              <w:t>30</w:t>
            </w:r>
            <w:r>
              <w:rPr>
                <w:b/>
                <w:color w:val="0070C0"/>
                <w:sz w:val="17"/>
                <w:szCs w:val="17"/>
              </w:rPr>
              <w:t xml:space="preserve"> </w:t>
            </w:r>
            <w:r w:rsidR="00317F49" w:rsidRPr="003E6478">
              <w:rPr>
                <w:b/>
                <w:color w:val="0070C0"/>
                <w:sz w:val="17"/>
                <w:szCs w:val="17"/>
              </w:rPr>
              <w:t>iunie</w:t>
            </w:r>
            <w:r>
              <w:rPr>
                <w:b/>
                <w:color w:val="0070C0"/>
                <w:sz w:val="17"/>
                <w:szCs w:val="17"/>
              </w:rPr>
              <w:t xml:space="preserve"> </w:t>
            </w:r>
            <w:r w:rsidR="00317F49" w:rsidRPr="003E6478">
              <w:rPr>
                <w:b/>
                <w:color w:val="0070C0"/>
                <w:sz w:val="17"/>
                <w:szCs w:val="17"/>
              </w:rPr>
              <w:t>2024</w:t>
            </w:r>
          </w:p>
          <w:p w14:paraId="6EDB0C25" w14:textId="392EACBF" w:rsidR="00317F49" w:rsidRPr="003E6478" w:rsidRDefault="00317F49" w:rsidP="00317F49">
            <w:pPr>
              <w:rPr>
                <w:sz w:val="16"/>
                <w:szCs w:val="16"/>
                <w:lang w:eastAsia="ro-RO"/>
              </w:rPr>
            </w:pPr>
            <w:r w:rsidRPr="003E6478">
              <w:rPr>
                <w:sz w:val="16"/>
                <w:szCs w:val="16"/>
                <w:lang w:eastAsia="ro-RO"/>
              </w:rPr>
              <w:t>Sub</w:t>
            </w:r>
            <w:r w:rsidR="00487415">
              <w:rPr>
                <w:sz w:val="16"/>
                <w:szCs w:val="16"/>
                <w:lang w:eastAsia="ro-RO"/>
              </w:rPr>
              <w:t xml:space="preserve"> </w:t>
            </w:r>
            <w:r w:rsidRPr="003E6478">
              <w:rPr>
                <w:sz w:val="16"/>
                <w:szCs w:val="16"/>
                <w:lang w:eastAsia="ro-RO"/>
              </w:rPr>
              <w:t>deviza</w:t>
            </w:r>
            <w:r w:rsidR="00487415">
              <w:rPr>
                <w:sz w:val="16"/>
                <w:szCs w:val="16"/>
                <w:lang w:eastAsia="ro-RO"/>
              </w:rPr>
              <w:t xml:space="preserve"> </w:t>
            </w:r>
            <w:r w:rsidRPr="003E6478">
              <w:rPr>
                <w:sz w:val="16"/>
                <w:szCs w:val="16"/>
                <w:lang w:eastAsia="ro-RO"/>
              </w:rPr>
              <w:t>„Protejăm.</w:t>
            </w:r>
            <w:r w:rsidR="00487415">
              <w:rPr>
                <w:sz w:val="16"/>
                <w:szCs w:val="16"/>
                <w:lang w:eastAsia="ro-RO"/>
              </w:rPr>
              <w:t xml:space="preserve"> </w:t>
            </w:r>
            <w:r w:rsidRPr="003E6478">
              <w:rPr>
                <w:sz w:val="16"/>
                <w:szCs w:val="16"/>
                <w:lang w:eastAsia="ro-RO"/>
              </w:rPr>
              <w:t>Consolidăm.</w:t>
            </w:r>
            <w:r w:rsidR="00487415">
              <w:rPr>
                <w:sz w:val="16"/>
                <w:szCs w:val="16"/>
                <w:lang w:eastAsia="ro-RO"/>
              </w:rPr>
              <w:t xml:space="preserve"> </w:t>
            </w:r>
            <w:r w:rsidRPr="003E6478">
              <w:rPr>
                <w:sz w:val="16"/>
                <w:szCs w:val="16"/>
                <w:lang w:eastAsia="ro-RO"/>
              </w:rPr>
              <w:t>Pregătim.”</w:t>
            </w:r>
            <w:r w:rsidR="00487415">
              <w:rPr>
                <w:sz w:val="16"/>
                <w:szCs w:val="16"/>
                <w:lang w:eastAsia="ro-RO"/>
              </w:rPr>
              <w:t xml:space="preserve"> </w:t>
            </w:r>
            <w:r w:rsidRPr="003E6478">
              <w:rPr>
                <w:sz w:val="16"/>
                <w:szCs w:val="16"/>
                <w:lang w:eastAsia="ro-RO"/>
              </w:rPr>
              <w:t>Belgia</w:t>
            </w:r>
            <w:r w:rsidR="00487415">
              <w:rPr>
                <w:sz w:val="16"/>
                <w:szCs w:val="16"/>
                <w:lang w:eastAsia="ro-RO"/>
              </w:rPr>
              <w:t xml:space="preserve"> </w:t>
            </w:r>
            <w:r w:rsidRPr="003E6478">
              <w:rPr>
                <w:sz w:val="16"/>
                <w:szCs w:val="16"/>
                <w:lang w:eastAsia="ro-RO"/>
              </w:rPr>
              <w:t>se</w:t>
            </w:r>
            <w:r w:rsidR="00487415">
              <w:rPr>
                <w:sz w:val="16"/>
                <w:szCs w:val="16"/>
                <w:lang w:eastAsia="ro-RO"/>
              </w:rPr>
              <w:t xml:space="preserve"> </w:t>
            </w:r>
            <w:r w:rsidRPr="003E6478">
              <w:rPr>
                <w:sz w:val="16"/>
                <w:szCs w:val="16"/>
                <w:lang w:eastAsia="ro-RO"/>
              </w:rPr>
              <w:t>va</w:t>
            </w:r>
            <w:r w:rsidR="00487415">
              <w:rPr>
                <w:sz w:val="16"/>
                <w:szCs w:val="16"/>
                <w:lang w:eastAsia="ro-RO"/>
              </w:rPr>
              <w:t xml:space="preserve"> </w:t>
            </w:r>
            <w:r w:rsidRPr="003E6478">
              <w:rPr>
                <w:sz w:val="16"/>
                <w:szCs w:val="16"/>
                <w:lang w:eastAsia="ro-RO"/>
              </w:rPr>
              <w:t>axa</w:t>
            </w:r>
            <w:r w:rsidR="00487415">
              <w:rPr>
                <w:sz w:val="16"/>
                <w:szCs w:val="16"/>
                <w:lang w:eastAsia="ro-RO"/>
              </w:rPr>
              <w:t xml:space="preserve"> </w:t>
            </w:r>
            <w:r w:rsidRPr="003E6478">
              <w:rPr>
                <w:sz w:val="16"/>
                <w:szCs w:val="16"/>
                <w:lang w:eastAsia="ro-RO"/>
              </w:rPr>
              <w:t>pe</w:t>
            </w:r>
            <w:r w:rsidR="00487415">
              <w:rPr>
                <w:sz w:val="16"/>
                <w:szCs w:val="16"/>
                <w:lang w:eastAsia="ro-RO"/>
              </w:rPr>
              <w:t xml:space="preserve"> </w:t>
            </w:r>
            <w:r w:rsidRPr="003E6478">
              <w:rPr>
                <w:sz w:val="16"/>
                <w:szCs w:val="16"/>
                <w:lang w:eastAsia="ro-RO"/>
              </w:rPr>
              <w:t>șase</w:t>
            </w:r>
            <w:r w:rsidR="00487415">
              <w:rPr>
                <w:sz w:val="16"/>
                <w:szCs w:val="16"/>
                <w:lang w:eastAsia="ro-RO"/>
              </w:rPr>
              <w:t xml:space="preserve"> </w:t>
            </w:r>
            <w:r w:rsidRPr="003E6478">
              <w:rPr>
                <w:sz w:val="16"/>
                <w:szCs w:val="16"/>
                <w:lang w:eastAsia="ro-RO"/>
              </w:rPr>
              <w:t>domenii</w:t>
            </w:r>
            <w:r w:rsidR="00487415">
              <w:rPr>
                <w:sz w:val="16"/>
                <w:szCs w:val="16"/>
                <w:lang w:eastAsia="ro-RO"/>
              </w:rPr>
              <w:t xml:space="preserve"> </w:t>
            </w:r>
            <w:r w:rsidRPr="003E6478">
              <w:rPr>
                <w:sz w:val="16"/>
                <w:szCs w:val="16"/>
                <w:lang w:eastAsia="ro-RO"/>
              </w:rPr>
              <w:t>tematice</w:t>
            </w:r>
            <w:r w:rsidR="00487415">
              <w:rPr>
                <w:sz w:val="16"/>
                <w:szCs w:val="16"/>
                <w:lang w:eastAsia="ro-RO"/>
              </w:rPr>
              <w:t xml:space="preserve"> </w:t>
            </w:r>
            <w:r w:rsidRPr="003E6478">
              <w:rPr>
                <w:sz w:val="16"/>
                <w:szCs w:val="16"/>
                <w:lang w:eastAsia="ro-RO"/>
              </w:rPr>
              <w:t>pentru</w:t>
            </w:r>
            <w:r w:rsidR="00487415">
              <w:rPr>
                <w:sz w:val="16"/>
                <w:szCs w:val="16"/>
                <w:lang w:eastAsia="ro-RO"/>
              </w:rPr>
              <w:t xml:space="preserve"> </w:t>
            </w:r>
            <w:r w:rsidRPr="003E6478">
              <w:rPr>
                <w:sz w:val="16"/>
                <w:szCs w:val="16"/>
                <w:lang w:eastAsia="ro-RO"/>
              </w:rPr>
              <w:t>lucrările</w:t>
            </w:r>
            <w:r w:rsidR="00487415">
              <w:rPr>
                <w:sz w:val="16"/>
                <w:szCs w:val="16"/>
                <w:lang w:eastAsia="ro-RO"/>
              </w:rPr>
              <w:t xml:space="preserve"> </w:t>
            </w:r>
            <w:r w:rsidRPr="003E6478">
              <w:rPr>
                <w:sz w:val="16"/>
                <w:szCs w:val="16"/>
                <w:lang w:eastAsia="ro-RO"/>
              </w:rPr>
              <w:t>sale</w:t>
            </w:r>
            <w:r w:rsidR="00487415">
              <w:rPr>
                <w:sz w:val="16"/>
                <w:szCs w:val="16"/>
                <w:lang w:eastAsia="ro-RO"/>
              </w:rPr>
              <w:t xml:space="preserve"> </w:t>
            </w:r>
            <w:r w:rsidRPr="003E6478">
              <w:rPr>
                <w:sz w:val="16"/>
                <w:szCs w:val="16"/>
                <w:lang w:eastAsia="ro-RO"/>
              </w:rPr>
              <w:t>din</w:t>
            </w:r>
            <w:r w:rsidR="00487415">
              <w:rPr>
                <w:sz w:val="16"/>
                <w:szCs w:val="16"/>
                <w:lang w:eastAsia="ro-RO"/>
              </w:rPr>
              <w:t xml:space="preserve"> </w:t>
            </w:r>
            <w:r w:rsidRPr="003E6478">
              <w:rPr>
                <w:sz w:val="16"/>
                <w:szCs w:val="16"/>
                <w:lang w:eastAsia="ro-RO"/>
              </w:rPr>
              <w:t>timpul</w:t>
            </w:r>
            <w:r w:rsidR="00487415">
              <w:rPr>
                <w:sz w:val="16"/>
                <w:szCs w:val="16"/>
                <w:lang w:eastAsia="ro-RO"/>
              </w:rPr>
              <w:t xml:space="preserve"> </w:t>
            </w:r>
            <w:r w:rsidRPr="003E6478">
              <w:rPr>
                <w:sz w:val="16"/>
                <w:szCs w:val="16"/>
                <w:lang w:eastAsia="ro-RO"/>
              </w:rPr>
              <w:t>președinției:</w:t>
            </w:r>
          </w:p>
          <w:p w14:paraId="646DCAA5" w14:textId="1142F308"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apărarea</w:t>
            </w:r>
            <w:r w:rsidR="00487415">
              <w:rPr>
                <w:rFonts w:ascii="Verdana" w:hAnsi="Verdana"/>
                <w:sz w:val="16"/>
                <w:szCs w:val="16"/>
                <w:lang w:val="ro-RO" w:eastAsia="ro-RO"/>
              </w:rPr>
              <w:t xml:space="preserve"> </w:t>
            </w:r>
            <w:r w:rsidRPr="003E6478">
              <w:rPr>
                <w:rFonts w:ascii="Verdana" w:hAnsi="Verdana"/>
                <w:b/>
                <w:bCs/>
                <w:sz w:val="16"/>
                <w:szCs w:val="16"/>
                <w:lang w:val="ro-RO" w:eastAsia="ro-RO"/>
              </w:rPr>
              <w:t>statului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de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drept</w:t>
            </w:r>
            <w:r w:rsidRPr="003E6478">
              <w:rPr>
                <w:rFonts w:ascii="Verdana" w:hAnsi="Verdana"/>
                <w:sz w:val="16"/>
                <w:szCs w:val="16"/>
                <w:lang w:val="ro-RO" w:eastAsia="ro-RO"/>
              </w:rPr>
              <w:t>,</w:t>
            </w:r>
            <w:r w:rsidR="00487415">
              <w:rPr>
                <w:rFonts w:ascii="Verdana" w:hAnsi="Verdana"/>
                <w:sz w:val="16"/>
                <w:szCs w:val="16"/>
                <w:lang w:val="ro-RO" w:eastAsia="ro-RO"/>
              </w:rPr>
              <w:t xml:space="preserve"> </w:t>
            </w:r>
            <w:r w:rsidRPr="003E6478">
              <w:rPr>
                <w:rFonts w:ascii="Verdana" w:hAnsi="Verdana"/>
                <w:sz w:val="16"/>
                <w:szCs w:val="16"/>
                <w:lang w:val="ro-RO" w:eastAsia="ro-RO"/>
              </w:rPr>
              <w:t>a</w:t>
            </w:r>
            <w:r w:rsidR="00487415">
              <w:rPr>
                <w:rFonts w:ascii="Verdana" w:hAnsi="Verdana"/>
                <w:sz w:val="16"/>
                <w:szCs w:val="16"/>
                <w:lang w:val="ro-RO" w:eastAsia="ro-RO"/>
              </w:rPr>
              <w:t xml:space="preserve"> </w:t>
            </w:r>
            <w:r w:rsidRPr="003E6478">
              <w:rPr>
                <w:rFonts w:ascii="Verdana" w:hAnsi="Verdana"/>
                <w:b/>
                <w:bCs/>
                <w:sz w:val="16"/>
                <w:szCs w:val="16"/>
                <w:lang w:val="ro-RO" w:eastAsia="ro-RO"/>
              </w:rPr>
              <w:t>democrației</w:t>
            </w:r>
            <w:r w:rsidR="00487415">
              <w:rPr>
                <w:rFonts w:ascii="Verdana" w:hAnsi="Verdana"/>
                <w:sz w:val="16"/>
                <w:szCs w:val="16"/>
                <w:lang w:val="ro-RO" w:eastAsia="ro-RO"/>
              </w:rPr>
              <w:t xml:space="preserve"> </w:t>
            </w:r>
            <w:r w:rsidRPr="003E6478">
              <w:rPr>
                <w:rFonts w:ascii="Verdana" w:hAnsi="Verdana"/>
                <w:sz w:val="16"/>
                <w:szCs w:val="16"/>
                <w:lang w:val="ro-RO" w:eastAsia="ro-RO"/>
              </w:rPr>
              <w:t>și</w:t>
            </w:r>
            <w:r w:rsidR="00487415">
              <w:rPr>
                <w:rFonts w:ascii="Verdana" w:hAnsi="Verdana"/>
                <w:sz w:val="16"/>
                <w:szCs w:val="16"/>
                <w:lang w:val="ro-RO" w:eastAsia="ro-RO"/>
              </w:rPr>
              <w:t xml:space="preserve"> </w:t>
            </w:r>
            <w:r w:rsidRPr="003E6478">
              <w:rPr>
                <w:rFonts w:ascii="Verdana" w:hAnsi="Verdana"/>
                <w:sz w:val="16"/>
                <w:szCs w:val="16"/>
                <w:lang w:val="ro-RO" w:eastAsia="ro-RO"/>
              </w:rPr>
              <w:t>a</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unității</w:t>
            </w:r>
          </w:p>
          <w:p w14:paraId="630408A9" w14:textId="44EBE002"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consolidarea</w:t>
            </w:r>
            <w:r w:rsidR="00487415">
              <w:rPr>
                <w:rFonts w:ascii="Verdana" w:hAnsi="Verdana"/>
                <w:sz w:val="16"/>
                <w:szCs w:val="16"/>
                <w:lang w:val="ro-RO" w:eastAsia="ro-RO"/>
              </w:rPr>
              <w:t xml:space="preserve"> </w:t>
            </w:r>
            <w:r w:rsidRPr="003E6478">
              <w:rPr>
                <w:rFonts w:ascii="Verdana" w:hAnsi="Verdana"/>
                <w:b/>
                <w:bCs/>
                <w:sz w:val="16"/>
                <w:szCs w:val="16"/>
                <w:lang w:val="ro-RO" w:eastAsia="ro-RO"/>
              </w:rPr>
              <w:t>competitivității</w:t>
            </w:r>
            <w:r w:rsidR="00487415">
              <w:rPr>
                <w:rFonts w:ascii="Verdana" w:hAnsi="Verdana"/>
                <w:sz w:val="16"/>
                <w:szCs w:val="16"/>
                <w:lang w:val="ro-RO" w:eastAsia="ro-RO"/>
              </w:rPr>
              <w:t xml:space="preserve"> </w:t>
            </w:r>
            <w:r w:rsidRPr="003E6478">
              <w:rPr>
                <w:rFonts w:ascii="Verdana" w:hAnsi="Verdana"/>
                <w:sz w:val="16"/>
                <w:szCs w:val="16"/>
                <w:lang w:val="ro-RO" w:eastAsia="ro-RO"/>
              </w:rPr>
              <w:t>noastre</w:t>
            </w:r>
          </w:p>
          <w:p w14:paraId="2CCD2ABD" w14:textId="780FF132"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urmărirea</w:t>
            </w:r>
            <w:r w:rsidR="00487415">
              <w:rPr>
                <w:rFonts w:ascii="Verdana" w:hAnsi="Verdana"/>
                <w:sz w:val="16"/>
                <w:szCs w:val="16"/>
                <w:lang w:val="ro-RO" w:eastAsia="ro-RO"/>
              </w:rPr>
              <w:t xml:space="preserve"> </w:t>
            </w:r>
            <w:r w:rsidRPr="003E6478">
              <w:rPr>
                <w:rFonts w:ascii="Verdana" w:hAnsi="Verdana"/>
                <w:sz w:val="16"/>
                <w:szCs w:val="16"/>
                <w:lang w:val="ro-RO" w:eastAsia="ro-RO"/>
              </w:rPr>
              <w:t>unei</w:t>
            </w:r>
            <w:r w:rsidR="00487415">
              <w:rPr>
                <w:rFonts w:ascii="Verdana" w:hAnsi="Verdana"/>
                <w:sz w:val="16"/>
                <w:szCs w:val="16"/>
                <w:lang w:val="ro-RO" w:eastAsia="ro-RO"/>
              </w:rPr>
              <w:t xml:space="preserve"> </w:t>
            </w:r>
            <w:r w:rsidRPr="003E6478">
              <w:rPr>
                <w:rFonts w:ascii="Verdana" w:hAnsi="Verdana"/>
                <w:b/>
                <w:bCs/>
                <w:sz w:val="16"/>
                <w:szCs w:val="16"/>
                <w:lang w:val="ro-RO" w:eastAsia="ro-RO"/>
              </w:rPr>
              <w:t>tranziții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verzi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și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juste</w:t>
            </w:r>
          </w:p>
          <w:p w14:paraId="55ED6B5A" w14:textId="6AC19037"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consolidarea</w:t>
            </w:r>
            <w:r w:rsidR="00487415">
              <w:rPr>
                <w:rFonts w:ascii="Verdana" w:hAnsi="Verdana"/>
                <w:sz w:val="16"/>
                <w:szCs w:val="16"/>
                <w:lang w:val="ro-RO" w:eastAsia="ro-RO"/>
              </w:rPr>
              <w:t xml:space="preserve"> </w:t>
            </w:r>
            <w:r w:rsidRPr="003E6478">
              <w:rPr>
                <w:rFonts w:ascii="Verdana" w:hAnsi="Verdana"/>
                <w:b/>
                <w:bCs/>
                <w:sz w:val="16"/>
                <w:szCs w:val="16"/>
                <w:lang w:val="ro-RO" w:eastAsia="ro-RO"/>
              </w:rPr>
              <w:t>agendei</w:t>
            </w:r>
            <w:r w:rsidR="00487415">
              <w:rPr>
                <w:rFonts w:ascii="Verdana" w:hAnsi="Verdana"/>
                <w:b/>
                <w:bCs/>
                <w:sz w:val="16"/>
                <w:szCs w:val="16"/>
                <w:lang w:val="ro-RO" w:eastAsia="ro-RO"/>
              </w:rPr>
              <w:t xml:space="preserve"> </w:t>
            </w:r>
            <w:r w:rsidRPr="003E6478">
              <w:rPr>
                <w:rFonts w:ascii="Verdana" w:hAnsi="Verdana"/>
                <w:sz w:val="16"/>
                <w:szCs w:val="16"/>
                <w:lang w:val="ro-RO" w:eastAsia="ro-RO"/>
              </w:rPr>
              <w:t>noastre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sociale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și</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de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sănătate</w:t>
            </w:r>
          </w:p>
          <w:p w14:paraId="103C3B9B" w14:textId="2EA42355"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protejarea</w:t>
            </w:r>
            <w:r w:rsidR="00487415">
              <w:rPr>
                <w:rFonts w:ascii="Verdana" w:hAnsi="Verdana"/>
                <w:sz w:val="16"/>
                <w:szCs w:val="16"/>
                <w:lang w:val="ro-RO" w:eastAsia="ro-RO"/>
              </w:rPr>
              <w:t xml:space="preserve"> </w:t>
            </w:r>
            <w:r w:rsidRPr="003E6478">
              <w:rPr>
                <w:rFonts w:ascii="Verdana" w:hAnsi="Verdana"/>
                <w:b/>
                <w:bCs/>
                <w:sz w:val="16"/>
                <w:szCs w:val="16"/>
                <w:lang w:val="ro-RO" w:eastAsia="ro-RO"/>
              </w:rPr>
              <w:t>oamenilor</w:t>
            </w:r>
            <w:r w:rsidR="00487415">
              <w:rPr>
                <w:rFonts w:ascii="Verdana" w:hAnsi="Verdana"/>
                <w:sz w:val="16"/>
                <w:szCs w:val="16"/>
                <w:lang w:val="ro-RO" w:eastAsia="ro-RO"/>
              </w:rPr>
              <w:t xml:space="preserve"> </w:t>
            </w:r>
            <w:r w:rsidRPr="003E6478">
              <w:rPr>
                <w:rFonts w:ascii="Verdana" w:hAnsi="Verdana"/>
                <w:sz w:val="16"/>
                <w:szCs w:val="16"/>
                <w:lang w:val="ro-RO" w:eastAsia="ro-RO"/>
              </w:rPr>
              <w:t>și</w:t>
            </w:r>
            <w:r w:rsidR="00487415">
              <w:rPr>
                <w:rFonts w:ascii="Verdana" w:hAnsi="Verdana"/>
                <w:sz w:val="16"/>
                <w:szCs w:val="16"/>
                <w:lang w:val="ro-RO" w:eastAsia="ro-RO"/>
              </w:rPr>
              <w:t xml:space="preserve"> </w:t>
            </w:r>
            <w:r w:rsidRPr="003E6478">
              <w:rPr>
                <w:rFonts w:ascii="Verdana" w:hAnsi="Verdana"/>
                <w:sz w:val="16"/>
                <w:szCs w:val="16"/>
                <w:lang w:val="ro-RO" w:eastAsia="ro-RO"/>
              </w:rPr>
              <w:t>a</w:t>
            </w:r>
            <w:r w:rsidR="00487415">
              <w:rPr>
                <w:rFonts w:ascii="Verdana" w:hAnsi="Verdana"/>
                <w:sz w:val="16"/>
                <w:szCs w:val="16"/>
                <w:lang w:val="ro-RO" w:eastAsia="ro-RO"/>
              </w:rPr>
              <w:t xml:space="preserve"> </w:t>
            </w:r>
            <w:r w:rsidRPr="003E6478">
              <w:rPr>
                <w:rFonts w:ascii="Verdana" w:hAnsi="Verdana"/>
                <w:b/>
                <w:bCs/>
                <w:sz w:val="16"/>
                <w:szCs w:val="16"/>
                <w:lang w:val="ro-RO" w:eastAsia="ro-RO"/>
              </w:rPr>
              <w:t>frontierelor</w:t>
            </w:r>
          </w:p>
          <w:p w14:paraId="71C76FF7" w14:textId="0ADFEEEE" w:rsidR="00317F49" w:rsidRPr="003E6478" w:rsidRDefault="00317F49">
            <w:pPr>
              <w:pStyle w:val="ListParagraph"/>
              <w:numPr>
                <w:ilvl w:val="0"/>
                <w:numId w:val="3"/>
              </w:numPr>
              <w:rPr>
                <w:rFonts w:ascii="Verdana" w:hAnsi="Verdana"/>
                <w:sz w:val="16"/>
                <w:szCs w:val="16"/>
                <w:lang w:val="ro-RO" w:eastAsia="ro-RO"/>
              </w:rPr>
            </w:pPr>
            <w:r w:rsidRPr="003E6478">
              <w:rPr>
                <w:rFonts w:ascii="Verdana" w:hAnsi="Verdana"/>
                <w:sz w:val="16"/>
                <w:szCs w:val="16"/>
                <w:lang w:val="ro-RO" w:eastAsia="ro-RO"/>
              </w:rPr>
              <w:t>promovarea</w:t>
            </w:r>
            <w:r w:rsidR="00487415">
              <w:rPr>
                <w:rFonts w:ascii="Verdana" w:hAnsi="Verdana"/>
                <w:sz w:val="16"/>
                <w:szCs w:val="16"/>
                <w:lang w:val="ro-RO" w:eastAsia="ro-RO"/>
              </w:rPr>
              <w:t xml:space="preserve"> </w:t>
            </w:r>
            <w:r w:rsidRPr="003E6478">
              <w:rPr>
                <w:rFonts w:ascii="Verdana" w:hAnsi="Verdana"/>
                <w:sz w:val="16"/>
                <w:szCs w:val="16"/>
                <w:lang w:val="ro-RO" w:eastAsia="ro-RO"/>
              </w:rPr>
              <w:t>unei</w:t>
            </w:r>
            <w:r w:rsidR="00487415">
              <w:rPr>
                <w:rFonts w:ascii="Verdana" w:hAnsi="Verdana"/>
                <w:sz w:val="16"/>
                <w:szCs w:val="16"/>
                <w:lang w:val="ro-RO" w:eastAsia="ro-RO"/>
              </w:rPr>
              <w:t xml:space="preserve"> </w:t>
            </w:r>
            <w:r w:rsidRPr="003E6478">
              <w:rPr>
                <w:rFonts w:ascii="Verdana" w:hAnsi="Verdana"/>
                <w:b/>
                <w:bCs/>
                <w:sz w:val="16"/>
                <w:szCs w:val="16"/>
                <w:lang w:val="ro-RO" w:eastAsia="ro-RO"/>
              </w:rPr>
              <w:t>Europe</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cu</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rol</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semnificativ</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în</w:t>
            </w:r>
            <w:r w:rsidR="00487415">
              <w:rPr>
                <w:rFonts w:ascii="Verdana" w:hAnsi="Verdana"/>
                <w:b/>
                <w:bCs/>
                <w:sz w:val="16"/>
                <w:szCs w:val="16"/>
                <w:lang w:val="ro-RO" w:eastAsia="ro-RO"/>
              </w:rPr>
              <w:t xml:space="preserve"> </w:t>
            </w:r>
            <w:r w:rsidRPr="003E6478">
              <w:rPr>
                <w:rFonts w:ascii="Verdana" w:hAnsi="Verdana"/>
                <w:b/>
                <w:bCs/>
                <w:sz w:val="16"/>
                <w:szCs w:val="16"/>
                <w:lang w:val="ro-RO" w:eastAsia="ro-RO"/>
              </w:rPr>
              <w:t>lume</w:t>
            </w:r>
          </w:p>
          <w:p w14:paraId="483DAFDA" w14:textId="3A35959D" w:rsidR="00317F49" w:rsidRPr="003E6478" w:rsidRDefault="00317F49" w:rsidP="007B4FD0">
            <w:pPr>
              <w:spacing w:before="60"/>
              <w:rPr>
                <w:sz w:val="16"/>
                <w:szCs w:val="16"/>
                <w:lang w:eastAsia="ro-RO"/>
              </w:rPr>
            </w:pPr>
            <w:r w:rsidRPr="003E6478">
              <w:rPr>
                <w:b/>
                <w:bCs/>
                <w:i/>
                <w:iCs/>
                <w:sz w:val="16"/>
                <w:szCs w:val="16"/>
                <w:lang w:eastAsia="ro-RO"/>
              </w:rPr>
              <w:t>Belgia</w:t>
            </w:r>
            <w:r w:rsidR="00487415">
              <w:rPr>
                <w:b/>
                <w:bCs/>
                <w:i/>
                <w:iCs/>
                <w:sz w:val="16"/>
                <w:szCs w:val="16"/>
                <w:lang w:eastAsia="ro-RO"/>
              </w:rPr>
              <w:t xml:space="preserve"> </w:t>
            </w:r>
            <w:r w:rsidRPr="003E6478">
              <w:rPr>
                <w:b/>
                <w:bCs/>
                <w:i/>
                <w:iCs/>
                <w:sz w:val="16"/>
                <w:szCs w:val="16"/>
                <w:lang w:eastAsia="ro-RO"/>
              </w:rPr>
              <w:t>preia</w:t>
            </w:r>
            <w:r w:rsidR="00487415">
              <w:rPr>
                <w:b/>
                <w:bCs/>
                <w:i/>
                <w:iCs/>
                <w:sz w:val="16"/>
                <w:szCs w:val="16"/>
                <w:lang w:eastAsia="ro-RO"/>
              </w:rPr>
              <w:t xml:space="preserve"> </w:t>
            </w:r>
            <w:r w:rsidRPr="003E6478">
              <w:rPr>
                <w:b/>
                <w:bCs/>
                <w:i/>
                <w:iCs/>
                <w:sz w:val="16"/>
                <w:szCs w:val="16"/>
                <w:lang w:eastAsia="ro-RO"/>
              </w:rPr>
              <w:t>președinția</w:t>
            </w:r>
            <w:r w:rsidR="00487415">
              <w:rPr>
                <w:b/>
                <w:bCs/>
                <w:i/>
                <w:iCs/>
                <w:sz w:val="16"/>
                <w:szCs w:val="16"/>
                <w:lang w:eastAsia="ro-RO"/>
              </w:rPr>
              <w:t xml:space="preserve"> </w:t>
            </w:r>
            <w:r w:rsidRPr="003E6478">
              <w:rPr>
                <w:b/>
                <w:bCs/>
                <w:i/>
                <w:iCs/>
                <w:sz w:val="16"/>
                <w:szCs w:val="16"/>
                <w:lang w:eastAsia="ro-RO"/>
              </w:rPr>
              <w:t>Consiliului</w:t>
            </w:r>
            <w:r w:rsidR="00487415">
              <w:rPr>
                <w:b/>
                <w:bCs/>
                <w:i/>
                <w:iCs/>
                <w:sz w:val="16"/>
                <w:szCs w:val="16"/>
                <w:lang w:eastAsia="ro-RO"/>
              </w:rPr>
              <w:t xml:space="preserve"> </w:t>
            </w:r>
            <w:r w:rsidRPr="003E6478">
              <w:rPr>
                <w:b/>
                <w:bCs/>
                <w:i/>
                <w:iCs/>
                <w:sz w:val="16"/>
                <w:szCs w:val="16"/>
                <w:lang w:eastAsia="ro-RO"/>
              </w:rPr>
              <w:t>într-o</w:t>
            </w:r>
            <w:r w:rsidR="00487415">
              <w:rPr>
                <w:b/>
                <w:bCs/>
                <w:i/>
                <w:iCs/>
                <w:sz w:val="16"/>
                <w:szCs w:val="16"/>
                <w:lang w:eastAsia="ro-RO"/>
              </w:rPr>
              <w:t xml:space="preserve"> </w:t>
            </w:r>
            <w:r w:rsidRPr="003E6478">
              <w:rPr>
                <w:b/>
                <w:bCs/>
                <w:i/>
                <w:iCs/>
                <w:sz w:val="16"/>
                <w:szCs w:val="16"/>
                <w:lang w:eastAsia="ro-RO"/>
              </w:rPr>
              <w:t>perioadă</w:t>
            </w:r>
            <w:r w:rsidR="00487415">
              <w:rPr>
                <w:b/>
                <w:bCs/>
                <w:i/>
                <w:iCs/>
                <w:sz w:val="16"/>
                <w:szCs w:val="16"/>
                <w:lang w:eastAsia="ro-RO"/>
              </w:rPr>
              <w:t xml:space="preserve"> </w:t>
            </w:r>
            <w:r w:rsidRPr="003E6478">
              <w:rPr>
                <w:b/>
                <w:bCs/>
                <w:i/>
                <w:iCs/>
                <w:sz w:val="16"/>
                <w:szCs w:val="16"/>
                <w:lang w:eastAsia="ro-RO"/>
              </w:rPr>
              <w:t>dificilă.</w:t>
            </w:r>
            <w:r w:rsidR="00487415">
              <w:rPr>
                <w:b/>
                <w:bCs/>
                <w:i/>
                <w:iCs/>
                <w:sz w:val="16"/>
                <w:szCs w:val="16"/>
                <w:lang w:eastAsia="ro-RO"/>
              </w:rPr>
              <w:t xml:space="preserve"> </w:t>
            </w:r>
            <w:r w:rsidRPr="003E6478">
              <w:rPr>
                <w:b/>
                <w:bCs/>
                <w:i/>
                <w:iCs/>
                <w:sz w:val="16"/>
                <w:szCs w:val="16"/>
                <w:lang w:eastAsia="ro-RO"/>
              </w:rPr>
              <w:t>Este</w:t>
            </w:r>
            <w:r w:rsidR="00487415">
              <w:rPr>
                <w:b/>
                <w:bCs/>
                <w:i/>
                <w:iCs/>
                <w:sz w:val="16"/>
                <w:szCs w:val="16"/>
                <w:lang w:eastAsia="ro-RO"/>
              </w:rPr>
              <w:t xml:space="preserve"> </w:t>
            </w:r>
            <w:r w:rsidRPr="003E6478">
              <w:rPr>
                <w:b/>
                <w:bCs/>
                <w:i/>
                <w:iCs/>
                <w:sz w:val="16"/>
                <w:szCs w:val="16"/>
                <w:lang w:eastAsia="ro-RO"/>
              </w:rPr>
              <w:t>o</w:t>
            </w:r>
            <w:r w:rsidR="00487415">
              <w:rPr>
                <w:b/>
                <w:bCs/>
                <w:i/>
                <w:iCs/>
                <w:sz w:val="16"/>
                <w:szCs w:val="16"/>
                <w:lang w:eastAsia="ro-RO"/>
              </w:rPr>
              <w:t xml:space="preserve"> </w:t>
            </w:r>
            <w:r w:rsidRPr="003E6478">
              <w:rPr>
                <w:b/>
                <w:bCs/>
                <w:i/>
                <w:iCs/>
                <w:sz w:val="16"/>
                <w:szCs w:val="16"/>
                <w:lang w:eastAsia="ro-RO"/>
              </w:rPr>
              <w:t>adevărată</w:t>
            </w:r>
            <w:r w:rsidR="00487415">
              <w:rPr>
                <w:b/>
                <w:bCs/>
                <w:i/>
                <w:iCs/>
                <w:sz w:val="16"/>
                <w:szCs w:val="16"/>
                <w:lang w:eastAsia="ro-RO"/>
              </w:rPr>
              <w:t xml:space="preserve"> </w:t>
            </w:r>
            <w:r w:rsidRPr="003E6478">
              <w:rPr>
                <w:b/>
                <w:bCs/>
                <w:i/>
                <w:iCs/>
                <w:sz w:val="16"/>
                <w:szCs w:val="16"/>
                <w:lang w:eastAsia="ro-RO"/>
              </w:rPr>
              <w:t>onoare,</w:t>
            </w:r>
            <w:r w:rsidR="00487415">
              <w:rPr>
                <w:b/>
                <w:bCs/>
                <w:i/>
                <w:iCs/>
                <w:sz w:val="16"/>
                <w:szCs w:val="16"/>
                <w:lang w:eastAsia="ro-RO"/>
              </w:rPr>
              <w:t xml:space="preserve"> </w:t>
            </w:r>
            <w:r w:rsidRPr="003E6478">
              <w:rPr>
                <w:b/>
                <w:bCs/>
                <w:i/>
                <w:iCs/>
                <w:sz w:val="16"/>
                <w:szCs w:val="16"/>
                <w:lang w:eastAsia="ro-RO"/>
              </w:rPr>
              <w:t>dar</w:t>
            </w:r>
            <w:r w:rsidR="00487415">
              <w:rPr>
                <w:b/>
                <w:bCs/>
                <w:i/>
                <w:iCs/>
                <w:sz w:val="16"/>
                <w:szCs w:val="16"/>
                <w:lang w:eastAsia="ro-RO"/>
              </w:rPr>
              <w:t xml:space="preserve"> </w:t>
            </w:r>
            <w:r w:rsidRPr="003E6478">
              <w:rPr>
                <w:b/>
                <w:bCs/>
                <w:i/>
                <w:iCs/>
                <w:sz w:val="16"/>
                <w:szCs w:val="16"/>
                <w:lang w:eastAsia="ro-RO"/>
              </w:rPr>
              <w:t>și</w:t>
            </w:r>
            <w:r w:rsidR="00487415">
              <w:rPr>
                <w:b/>
                <w:bCs/>
                <w:i/>
                <w:iCs/>
                <w:sz w:val="16"/>
                <w:szCs w:val="16"/>
                <w:lang w:eastAsia="ro-RO"/>
              </w:rPr>
              <w:t xml:space="preserve"> </w:t>
            </w:r>
            <w:r w:rsidRPr="003E6478">
              <w:rPr>
                <w:b/>
                <w:bCs/>
                <w:i/>
                <w:iCs/>
                <w:sz w:val="16"/>
                <w:szCs w:val="16"/>
                <w:lang w:eastAsia="ro-RO"/>
              </w:rPr>
              <w:t>o</w:t>
            </w:r>
            <w:r w:rsidR="00487415">
              <w:rPr>
                <w:b/>
                <w:bCs/>
                <w:i/>
                <w:iCs/>
                <w:sz w:val="16"/>
                <w:szCs w:val="16"/>
                <w:lang w:eastAsia="ro-RO"/>
              </w:rPr>
              <w:t xml:space="preserve"> </w:t>
            </w:r>
            <w:r w:rsidRPr="003E6478">
              <w:rPr>
                <w:b/>
                <w:bCs/>
                <w:i/>
                <w:iCs/>
                <w:sz w:val="16"/>
                <w:szCs w:val="16"/>
                <w:lang w:eastAsia="ro-RO"/>
              </w:rPr>
              <w:t>responsabilitate.</w:t>
            </w:r>
            <w:r w:rsidR="00487415">
              <w:rPr>
                <w:b/>
                <w:bCs/>
                <w:i/>
                <w:iCs/>
                <w:sz w:val="16"/>
                <w:szCs w:val="16"/>
                <w:lang w:eastAsia="ro-RO"/>
              </w:rPr>
              <w:t xml:space="preserve"> </w:t>
            </w:r>
            <w:r w:rsidRPr="003E6478">
              <w:rPr>
                <w:b/>
                <w:bCs/>
                <w:i/>
                <w:iCs/>
                <w:sz w:val="16"/>
                <w:szCs w:val="16"/>
                <w:lang w:eastAsia="ro-RO"/>
              </w:rPr>
              <w:t>Evoluția</w:t>
            </w:r>
            <w:r w:rsidR="00487415">
              <w:rPr>
                <w:b/>
                <w:bCs/>
                <w:i/>
                <w:iCs/>
                <w:sz w:val="16"/>
                <w:szCs w:val="16"/>
                <w:lang w:eastAsia="ro-RO"/>
              </w:rPr>
              <w:t xml:space="preserve"> </w:t>
            </w:r>
            <w:r w:rsidRPr="003E6478">
              <w:rPr>
                <w:b/>
                <w:bCs/>
                <w:i/>
                <w:iCs/>
                <w:sz w:val="16"/>
                <w:szCs w:val="16"/>
                <w:lang w:eastAsia="ro-RO"/>
              </w:rPr>
              <w:t>Uniunii</w:t>
            </w:r>
            <w:r w:rsidR="00487415">
              <w:rPr>
                <w:b/>
                <w:bCs/>
                <w:i/>
                <w:iCs/>
                <w:sz w:val="16"/>
                <w:szCs w:val="16"/>
                <w:lang w:eastAsia="ro-RO"/>
              </w:rPr>
              <w:t xml:space="preserve"> </w:t>
            </w:r>
            <w:r w:rsidRPr="003E6478">
              <w:rPr>
                <w:b/>
                <w:bCs/>
                <w:i/>
                <w:iCs/>
                <w:sz w:val="16"/>
                <w:szCs w:val="16"/>
                <w:lang w:eastAsia="ro-RO"/>
              </w:rPr>
              <w:t>Europene</w:t>
            </w:r>
            <w:r w:rsidR="00487415">
              <w:rPr>
                <w:b/>
                <w:bCs/>
                <w:i/>
                <w:iCs/>
                <w:sz w:val="16"/>
                <w:szCs w:val="16"/>
                <w:lang w:eastAsia="ro-RO"/>
              </w:rPr>
              <w:t xml:space="preserve"> </w:t>
            </w:r>
            <w:r w:rsidRPr="003E6478">
              <w:rPr>
                <w:b/>
                <w:bCs/>
                <w:i/>
                <w:iCs/>
                <w:sz w:val="16"/>
                <w:szCs w:val="16"/>
                <w:lang w:eastAsia="ro-RO"/>
              </w:rPr>
              <w:t>nu</w:t>
            </w:r>
            <w:r w:rsidR="00487415">
              <w:rPr>
                <w:b/>
                <w:bCs/>
                <w:i/>
                <w:iCs/>
                <w:sz w:val="16"/>
                <w:szCs w:val="16"/>
                <w:lang w:eastAsia="ro-RO"/>
              </w:rPr>
              <w:t xml:space="preserve"> </w:t>
            </w:r>
            <w:r w:rsidRPr="003E6478">
              <w:rPr>
                <w:b/>
                <w:bCs/>
                <w:i/>
                <w:iCs/>
                <w:sz w:val="16"/>
                <w:szCs w:val="16"/>
                <w:lang w:eastAsia="ro-RO"/>
              </w:rPr>
              <w:t>a</w:t>
            </w:r>
            <w:r w:rsidR="00487415">
              <w:rPr>
                <w:b/>
                <w:bCs/>
                <w:i/>
                <w:iCs/>
                <w:sz w:val="16"/>
                <w:szCs w:val="16"/>
                <w:lang w:eastAsia="ro-RO"/>
              </w:rPr>
              <w:t xml:space="preserve"> </w:t>
            </w:r>
            <w:r w:rsidRPr="003E6478">
              <w:rPr>
                <w:b/>
                <w:bCs/>
                <w:i/>
                <w:iCs/>
                <w:sz w:val="16"/>
                <w:szCs w:val="16"/>
                <w:lang w:eastAsia="ro-RO"/>
              </w:rPr>
              <w:t>fost</w:t>
            </w:r>
            <w:r w:rsidR="00487415">
              <w:rPr>
                <w:b/>
                <w:bCs/>
                <w:i/>
                <w:iCs/>
                <w:sz w:val="16"/>
                <w:szCs w:val="16"/>
                <w:lang w:eastAsia="ro-RO"/>
              </w:rPr>
              <w:t xml:space="preserve"> </w:t>
            </w:r>
            <w:r w:rsidRPr="003E6478">
              <w:rPr>
                <w:b/>
                <w:bCs/>
                <w:i/>
                <w:iCs/>
                <w:sz w:val="16"/>
                <w:szCs w:val="16"/>
                <w:lang w:eastAsia="ro-RO"/>
              </w:rPr>
              <w:t>niciodată</w:t>
            </w:r>
            <w:r w:rsidR="00487415">
              <w:rPr>
                <w:b/>
                <w:bCs/>
                <w:i/>
                <w:iCs/>
                <w:sz w:val="16"/>
                <w:szCs w:val="16"/>
                <w:lang w:eastAsia="ro-RO"/>
              </w:rPr>
              <w:t xml:space="preserve"> </w:t>
            </w:r>
            <w:r w:rsidRPr="003E6478">
              <w:rPr>
                <w:b/>
                <w:bCs/>
                <w:i/>
                <w:iCs/>
                <w:sz w:val="16"/>
                <w:szCs w:val="16"/>
                <w:lang w:eastAsia="ro-RO"/>
              </w:rPr>
              <w:t>liniară.</w:t>
            </w:r>
            <w:r w:rsidR="00487415">
              <w:rPr>
                <w:b/>
                <w:bCs/>
                <w:i/>
                <w:iCs/>
                <w:sz w:val="16"/>
                <w:szCs w:val="16"/>
                <w:lang w:eastAsia="ro-RO"/>
              </w:rPr>
              <w:t xml:space="preserve"> </w:t>
            </w:r>
            <w:r w:rsidRPr="003E6478">
              <w:rPr>
                <w:b/>
                <w:bCs/>
                <w:i/>
                <w:iCs/>
                <w:sz w:val="16"/>
                <w:szCs w:val="16"/>
                <w:lang w:eastAsia="ro-RO"/>
              </w:rPr>
              <w:t>De</w:t>
            </w:r>
            <w:r w:rsidR="00487415">
              <w:rPr>
                <w:b/>
                <w:bCs/>
                <w:i/>
                <w:iCs/>
                <w:sz w:val="16"/>
                <w:szCs w:val="16"/>
                <w:lang w:eastAsia="ro-RO"/>
              </w:rPr>
              <w:t xml:space="preserve"> </w:t>
            </w:r>
            <w:r w:rsidRPr="003E6478">
              <w:rPr>
                <w:b/>
                <w:bCs/>
                <w:i/>
                <w:iCs/>
                <w:sz w:val="16"/>
                <w:szCs w:val="16"/>
                <w:lang w:eastAsia="ro-RO"/>
              </w:rPr>
              <w:t>multe</w:t>
            </w:r>
            <w:r w:rsidR="00487415">
              <w:rPr>
                <w:b/>
                <w:bCs/>
                <w:i/>
                <w:iCs/>
                <w:sz w:val="16"/>
                <w:szCs w:val="16"/>
                <w:lang w:eastAsia="ro-RO"/>
              </w:rPr>
              <w:t xml:space="preserve"> </w:t>
            </w:r>
            <w:r w:rsidRPr="003E6478">
              <w:rPr>
                <w:b/>
                <w:bCs/>
                <w:i/>
                <w:iCs/>
                <w:sz w:val="16"/>
                <w:szCs w:val="16"/>
                <w:lang w:eastAsia="ro-RO"/>
              </w:rPr>
              <w:t>ori,</w:t>
            </w:r>
            <w:r w:rsidR="00487415">
              <w:rPr>
                <w:b/>
                <w:bCs/>
                <w:i/>
                <w:iCs/>
                <w:sz w:val="16"/>
                <w:szCs w:val="16"/>
                <w:lang w:eastAsia="ro-RO"/>
              </w:rPr>
              <w:t xml:space="preserve"> </w:t>
            </w:r>
            <w:r w:rsidRPr="003E6478">
              <w:rPr>
                <w:b/>
                <w:bCs/>
                <w:i/>
                <w:iCs/>
                <w:sz w:val="16"/>
                <w:szCs w:val="16"/>
                <w:lang w:eastAsia="ro-RO"/>
              </w:rPr>
              <w:t>cele</w:t>
            </w:r>
            <w:r w:rsidR="00487415">
              <w:rPr>
                <w:b/>
                <w:bCs/>
                <w:i/>
                <w:iCs/>
                <w:sz w:val="16"/>
                <w:szCs w:val="16"/>
                <w:lang w:eastAsia="ro-RO"/>
              </w:rPr>
              <w:t xml:space="preserve"> </w:t>
            </w:r>
            <w:r w:rsidRPr="003E6478">
              <w:rPr>
                <w:b/>
                <w:bCs/>
                <w:i/>
                <w:iCs/>
                <w:sz w:val="16"/>
                <w:szCs w:val="16"/>
                <w:lang w:eastAsia="ro-RO"/>
              </w:rPr>
              <w:t>mai</w:t>
            </w:r>
            <w:r w:rsidR="00487415">
              <w:rPr>
                <w:b/>
                <w:bCs/>
                <w:i/>
                <w:iCs/>
                <w:sz w:val="16"/>
                <w:szCs w:val="16"/>
                <w:lang w:eastAsia="ro-RO"/>
              </w:rPr>
              <w:t xml:space="preserve"> </w:t>
            </w:r>
            <w:r w:rsidRPr="003E6478">
              <w:rPr>
                <w:b/>
                <w:bCs/>
                <w:i/>
                <w:iCs/>
                <w:sz w:val="16"/>
                <w:szCs w:val="16"/>
                <w:lang w:eastAsia="ro-RO"/>
              </w:rPr>
              <w:t>mari</w:t>
            </w:r>
            <w:r w:rsidR="00487415">
              <w:rPr>
                <w:b/>
                <w:bCs/>
                <w:i/>
                <w:iCs/>
                <w:sz w:val="16"/>
                <w:szCs w:val="16"/>
                <w:lang w:eastAsia="ro-RO"/>
              </w:rPr>
              <w:t xml:space="preserve"> </w:t>
            </w:r>
            <w:r w:rsidRPr="003E6478">
              <w:rPr>
                <w:b/>
                <w:bCs/>
                <w:i/>
                <w:iCs/>
                <w:sz w:val="16"/>
                <w:szCs w:val="16"/>
                <w:lang w:eastAsia="ro-RO"/>
              </w:rPr>
              <w:t>progrese</w:t>
            </w:r>
            <w:r w:rsidR="00487415">
              <w:rPr>
                <w:b/>
                <w:bCs/>
                <w:i/>
                <w:iCs/>
                <w:sz w:val="16"/>
                <w:szCs w:val="16"/>
                <w:lang w:eastAsia="ro-RO"/>
              </w:rPr>
              <w:t xml:space="preserve"> </w:t>
            </w:r>
            <w:r w:rsidRPr="003E6478">
              <w:rPr>
                <w:b/>
                <w:bCs/>
                <w:i/>
                <w:iCs/>
                <w:sz w:val="16"/>
                <w:szCs w:val="16"/>
                <w:lang w:eastAsia="ro-RO"/>
              </w:rPr>
              <w:t>s-au</w:t>
            </w:r>
            <w:r w:rsidR="00487415">
              <w:rPr>
                <w:b/>
                <w:bCs/>
                <w:i/>
                <w:iCs/>
                <w:sz w:val="16"/>
                <w:szCs w:val="16"/>
                <w:lang w:eastAsia="ro-RO"/>
              </w:rPr>
              <w:t xml:space="preserve"> </w:t>
            </w:r>
            <w:r w:rsidRPr="003E6478">
              <w:rPr>
                <w:b/>
                <w:bCs/>
                <w:i/>
                <w:iCs/>
                <w:sz w:val="16"/>
                <w:szCs w:val="16"/>
                <w:lang w:eastAsia="ro-RO"/>
              </w:rPr>
              <w:t>înfăptuit</w:t>
            </w:r>
            <w:r w:rsidR="00487415">
              <w:rPr>
                <w:b/>
                <w:bCs/>
                <w:i/>
                <w:iCs/>
                <w:sz w:val="16"/>
                <w:szCs w:val="16"/>
                <w:lang w:eastAsia="ro-RO"/>
              </w:rPr>
              <w:t xml:space="preserve"> </w:t>
            </w:r>
            <w:r w:rsidRPr="003E6478">
              <w:rPr>
                <w:b/>
                <w:bCs/>
                <w:i/>
                <w:iCs/>
                <w:sz w:val="16"/>
                <w:szCs w:val="16"/>
                <w:lang w:eastAsia="ro-RO"/>
              </w:rPr>
              <w:t>în</w:t>
            </w:r>
            <w:r w:rsidR="00487415">
              <w:rPr>
                <w:b/>
                <w:bCs/>
                <w:i/>
                <w:iCs/>
                <w:sz w:val="16"/>
                <w:szCs w:val="16"/>
                <w:lang w:eastAsia="ro-RO"/>
              </w:rPr>
              <w:t xml:space="preserve"> </w:t>
            </w:r>
            <w:r w:rsidRPr="003E6478">
              <w:rPr>
                <w:b/>
                <w:bCs/>
                <w:i/>
                <w:iCs/>
                <w:sz w:val="16"/>
                <w:szCs w:val="16"/>
                <w:lang w:eastAsia="ro-RO"/>
              </w:rPr>
              <w:t>momentele</w:t>
            </w:r>
            <w:r w:rsidR="00487415">
              <w:rPr>
                <w:b/>
                <w:bCs/>
                <w:i/>
                <w:iCs/>
                <w:sz w:val="16"/>
                <w:szCs w:val="16"/>
                <w:lang w:eastAsia="ro-RO"/>
              </w:rPr>
              <w:t xml:space="preserve"> </w:t>
            </w:r>
            <w:r w:rsidRPr="003E6478">
              <w:rPr>
                <w:b/>
                <w:bCs/>
                <w:i/>
                <w:iCs/>
                <w:sz w:val="16"/>
                <w:szCs w:val="16"/>
                <w:lang w:eastAsia="ro-RO"/>
              </w:rPr>
              <w:t>cele</w:t>
            </w:r>
            <w:r w:rsidR="00487415">
              <w:rPr>
                <w:b/>
                <w:bCs/>
                <w:i/>
                <w:iCs/>
                <w:sz w:val="16"/>
                <w:szCs w:val="16"/>
                <w:lang w:eastAsia="ro-RO"/>
              </w:rPr>
              <w:t xml:space="preserve"> </w:t>
            </w:r>
            <w:r w:rsidRPr="003E6478">
              <w:rPr>
                <w:b/>
                <w:bCs/>
                <w:i/>
                <w:iCs/>
                <w:sz w:val="16"/>
                <w:szCs w:val="16"/>
                <w:lang w:eastAsia="ro-RO"/>
              </w:rPr>
              <w:t>mai</w:t>
            </w:r>
            <w:r w:rsidR="00487415">
              <w:rPr>
                <w:b/>
                <w:bCs/>
                <w:i/>
                <w:iCs/>
                <w:sz w:val="16"/>
                <w:szCs w:val="16"/>
                <w:lang w:eastAsia="ro-RO"/>
              </w:rPr>
              <w:t xml:space="preserve"> </w:t>
            </w:r>
            <w:r w:rsidRPr="003E6478">
              <w:rPr>
                <w:b/>
                <w:bCs/>
                <w:i/>
                <w:iCs/>
                <w:sz w:val="16"/>
                <w:szCs w:val="16"/>
                <w:lang w:eastAsia="ro-RO"/>
              </w:rPr>
              <w:t>dificile.</w:t>
            </w:r>
            <w:r w:rsidR="00487415">
              <w:rPr>
                <w:b/>
                <w:bCs/>
                <w:i/>
                <w:iCs/>
                <w:sz w:val="16"/>
                <w:szCs w:val="16"/>
                <w:lang w:eastAsia="ro-RO"/>
              </w:rPr>
              <w:t xml:space="preserve"> </w:t>
            </w:r>
            <w:r w:rsidR="00485F59" w:rsidRPr="003E6478">
              <w:rPr>
                <w:b/>
                <w:bCs/>
                <w:i/>
                <w:iCs/>
                <w:sz w:val="16"/>
                <w:szCs w:val="16"/>
                <w:lang w:eastAsia="ro-RO"/>
              </w:rPr>
              <w:t>-</w:t>
            </w:r>
            <w:r w:rsidR="00487415">
              <w:rPr>
                <w:b/>
                <w:bCs/>
                <w:i/>
                <w:iCs/>
                <w:sz w:val="16"/>
                <w:szCs w:val="16"/>
                <w:lang w:eastAsia="ro-RO"/>
              </w:rPr>
              <w:t xml:space="preserve"> </w:t>
            </w:r>
            <w:r w:rsidRPr="003E6478">
              <w:rPr>
                <w:i/>
                <w:iCs/>
                <w:sz w:val="16"/>
                <w:szCs w:val="16"/>
                <w:lang w:eastAsia="ro-RO"/>
              </w:rPr>
              <w:t>Alexander</w:t>
            </w:r>
            <w:r w:rsidR="00487415">
              <w:rPr>
                <w:i/>
                <w:iCs/>
                <w:sz w:val="16"/>
                <w:szCs w:val="16"/>
                <w:lang w:eastAsia="ro-RO"/>
              </w:rPr>
              <w:t xml:space="preserve"> </w:t>
            </w:r>
            <w:r w:rsidRPr="003E6478">
              <w:rPr>
                <w:i/>
                <w:iCs/>
                <w:sz w:val="16"/>
                <w:szCs w:val="16"/>
                <w:lang w:eastAsia="ro-RO"/>
              </w:rPr>
              <w:t>De</w:t>
            </w:r>
            <w:r w:rsidR="00487415">
              <w:rPr>
                <w:i/>
                <w:iCs/>
                <w:sz w:val="16"/>
                <w:szCs w:val="16"/>
                <w:lang w:eastAsia="ro-RO"/>
              </w:rPr>
              <w:t xml:space="preserve"> </w:t>
            </w:r>
            <w:r w:rsidRPr="003E6478">
              <w:rPr>
                <w:i/>
                <w:iCs/>
                <w:sz w:val="16"/>
                <w:szCs w:val="16"/>
                <w:lang w:eastAsia="ro-RO"/>
              </w:rPr>
              <w:t>Croo,</w:t>
            </w:r>
            <w:r w:rsidR="00487415">
              <w:rPr>
                <w:i/>
                <w:iCs/>
                <w:sz w:val="16"/>
                <w:szCs w:val="16"/>
                <w:lang w:eastAsia="ro-RO"/>
              </w:rPr>
              <w:t xml:space="preserve"> </w:t>
            </w:r>
            <w:r w:rsidRPr="003E6478">
              <w:rPr>
                <w:i/>
                <w:iCs/>
                <w:sz w:val="16"/>
                <w:szCs w:val="16"/>
                <w:lang w:eastAsia="ro-RO"/>
              </w:rPr>
              <w:t>prim-ministrul</w:t>
            </w:r>
            <w:r w:rsidR="00487415">
              <w:rPr>
                <w:i/>
                <w:iCs/>
                <w:sz w:val="16"/>
                <w:szCs w:val="16"/>
                <w:lang w:eastAsia="ro-RO"/>
              </w:rPr>
              <w:t xml:space="preserve"> </w:t>
            </w:r>
            <w:r w:rsidRPr="003E6478">
              <w:rPr>
                <w:i/>
                <w:iCs/>
                <w:sz w:val="16"/>
                <w:szCs w:val="16"/>
                <w:lang w:eastAsia="ro-RO"/>
              </w:rPr>
              <w:t>Belgiei,</w:t>
            </w:r>
            <w:r w:rsidR="00487415">
              <w:rPr>
                <w:i/>
                <w:iCs/>
                <w:sz w:val="16"/>
                <w:szCs w:val="16"/>
                <w:lang w:eastAsia="ro-RO"/>
              </w:rPr>
              <w:t xml:space="preserve"> </w:t>
            </w:r>
            <w:r w:rsidRPr="003E6478">
              <w:rPr>
                <w:i/>
                <w:iCs/>
                <w:sz w:val="16"/>
                <w:szCs w:val="16"/>
                <w:lang w:eastAsia="ro-RO"/>
              </w:rPr>
              <w:t>prezentarea</w:t>
            </w:r>
            <w:r w:rsidR="00487415">
              <w:rPr>
                <w:i/>
                <w:iCs/>
                <w:sz w:val="16"/>
                <w:szCs w:val="16"/>
                <w:lang w:eastAsia="ro-RO"/>
              </w:rPr>
              <w:t xml:space="preserve"> </w:t>
            </w:r>
            <w:r w:rsidRPr="003E6478">
              <w:rPr>
                <w:i/>
                <w:iCs/>
                <w:sz w:val="16"/>
                <w:szCs w:val="16"/>
                <w:lang w:eastAsia="ro-RO"/>
              </w:rPr>
              <w:t>priorităților</w:t>
            </w:r>
            <w:r w:rsidR="00487415">
              <w:rPr>
                <w:i/>
                <w:iCs/>
                <w:sz w:val="16"/>
                <w:szCs w:val="16"/>
                <w:lang w:eastAsia="ro-RO"/>
              </w:rPr>
              <w:t xml:space="preserve"> </w:t>
            </w:r>
            <w:r w:rsidRPr="003E6478">
              <w:rPr>
                <w:i/>
                <w:iCs/>
                <w:sz w:val="16"/>
                <w:szCs w:val="16"/>
                <w:lang w:eastAsia="ro-RO"/>
              </w:rPr>
              <w:t>politice</w:t>
            </w:r>
            <w:r w:rsidR="00487415">
              <w:rPr>
                <w:i/>
                <w:iCs/>
                <w:sz w:val="16"/>
                <w:szCs w:val="16"/>
                <w:lang w:eastAsia="ro-RO"/>
              </w:rPr>
              <w:t xml:space="preserve"> </w:t>
            </w:r>
            <w:r w:rsidRPr="003E6478">
              <w:rPr>
                <w:i/>
                <w:iCs/>
                <w:sz w:val="16"/>
                <w:szCs w:val="16"/>
                <w:lang w:eastAsia="ro-RO"/>
              </w:rPr>
              <w:t>ale</w:t>
            </w:r>
            <w:r w:rsidR="00487415">
              <w:rPr>
                <w:i/>
                <w:iCs/>
                <w:sz w:val="16"/>
                <w:szCs w:val="16"/>
                <w:lang w:eastAsia="ro-RO"/>
              </w:rPr>
              <w:t xml:space="preserve"> </w:t>
            </w:r>
            <w:r w:rsidRPr="003E6478">
              <w:rPr>
                <w:i/>
                <w:iCs/>
                <w:sz w:val="16"/>
                <w:szCs w:val="16"/>
                <w:lang w:eastAsia="ro-RO"/>
              </w:rPr>
              <w:t>președinției</w:t>
            </w:r>
            <w:r w:rsidR="00487415">
              <w:rPr>
                <w:i/>
                <w:iCs/>
                <w:sz w:val="16"/>
                <w:szCs w:val="16"/>
                <w:lang w:eastAsia="ro-RO"/>
              </w:rPr>
              <w:t xml:space="preserve"> </w:t>
            </w:r>
            <w:r w:rsidRPr="003E6478">
              <w:rPr>
                <w:i/>
                <w:iCs/>
                <w:sz w:val="16"/>
                <w:szCs w:val="16"/>
                <w:lang w:eastAsia="ro-RO"/>
              </w:rPr>
              <w:t>belgiene,</w:t>
            </w:r>
            <w:r w:rsidR="00487415">
              <w:rPr>
                <w:i/>
                <w:iCs/>
                <w:sz w:val="16"/>
                <w:szCs w:val="16"/>
                <w:lang w:eastAsia="ro-RO"/>
              </w:rPr>
              <w:t xml:space="preserve"> </w:t>
            </w:r>
            <w:r w:rsidRPr="003E6478">
              <w:rPr>
                <w:i/>
                <w:iCs/>
                <w:sz w:val="16"/>
                <w:szCs w:val="16"/>
                <w:lang w:eastAsia="ro-RO"/>
              </w:rPr>
              <w:t>8</w:t>
            </w:r>
            <w:r w:rsidR="00487415">
              <w:rPr>
                <w:i/>
                <w:iCs/>
                <w:sz w:val="16"/>
                <w:szCs w:val="16"/>
                <w:lang w:eastAsia="ro-RO"/>
              </w:rPr>
              <w:t xml:space="preserve"> </w:t>
            </w:r>
            <w:r w:rsidRPr="003E6478">
              <w:rPr>
                <w:i/>
                <w:iCs/>
                <w:sz w:val="16"/>
                <w:szCs w:val="16"/>
                <w:lang w:eastAsia="ro-RO"/>
              </w:rPr>
              <w:t>decembrie</w:t>
            </w:r>
            <w:r w:rsidR="00487415">
              <w:rPr>
                <w:i/>
                <w:iCs/>
                <w:sz w:val="16"/>
                <w:szCs w:val="16"/>
                <w:lang w:eastAsia="ro-RO"/>
              </w:rPr>
              <w:t xml:space="preserve"> </w:t>
            </w:r>
            <w:r w:rsidRPr="003E6478">
              <w:rPr>
                <w:i/>
                <w:iCs/>
                <w:sz w:val="16"/>
                <w:szCs w:val="16"/>
                <w:lang w:eastAsia="ro-RO"/>
              </w:rPr>
              <w:t>2023</w:t>
            </w:r>
          </w:p>
          <w:p w14:paraId="0190072E" w14:textId="142106D6" w:rsidR="00317F49" w:rsidRPr="003E6478" w:rsidRDefault="00317F49" w:rsidP="007B4FD0">
            <w:pPr>
              <w:spacing w:before="60"/>
              <w:rPr>
                <w:sz w:val="16"/>
                <w:szCs w:val="16"/>
                <w:lang w:eastAsia="ro-RO"/>
              </w:rPr>
            </w:pPr>
            <w:r w:rsidRPr="003E6478">
              <w:rPr>
                <w:sz w:val="16"/>
                <w:szCs w:val="16"/>
                <w:lang w:eastAsia="ro-RO"/>
              </w:rPr>
              <w:t>Belgia</w:t>
            </w:r>
            <w:r w:rsidR="00487415">
              <w:rPr>
                <w:sz w:val="16"/>
                <w:szCs w:val="16"/>
                <w:lang w:eastAsia="ro-RO"/>
              </w:rPr>
              <w:t xml:space="preserve"> </w:t>
            </w:r>
            <w:r w:rsidRPr="003E6478">
              <w:rPr>
                <w:sz w:val="16"/>
                <w:szCs w:val="16"/>
                <w:lang w:eastAsia="ro-RO"/>
              </w:rPr>
              <w:t>va</w:t>
            </w:r>
            <w:r w:rsidR="00487415">
              <w:rPr>
                <w:sz w:val="16"/>
                <w:szCs w:val="16"/>
                <w:lang w:eastAsia="ro-RO"/>
              </w:rPr>
              <w:t xml:space="preserve"> </w:t>
            </w:r>
            <w:r w:rsidRPr="003E6478">
              <w:rPr>
                <w:sz w:val="16"/>
                <w:szCs w:val="16"/>
                <w:lang w:eastAsia="ro-RO"/>
              </w:rPr>
              <w:t>prelua</w:t>
            </w:r>
            <w:r w:rsidR="00487415">
              <w:rPr>
                <w:sz w:val="16"/>
                <w:szCs w:val="16"/>
                <w:lang w:eastAsia="ro-RO"/>
              </w:rPr>
              <w:t xml:space="preserve"> </w:t>
            </w:r>
            <w:r w:rsidRPr="003E6478">
              <w:rPr>
                <w:sz w:val="16"/>
                <w:szCs w:val="16"/>
                <w:lang w:eastAsia="ro-RO"/>
              </w:rPr>
              <w:t>președinția</w:t>
            </w:r>
            <w:r w:rsidR="00487415">
              <w:rPr>
                <w:sz w:val="16"/>
                <w:szCs w:val="16"/>
                <w:lang w:eastAsia="ro-RO"/>
              </w:rPr>
              <w:t xml:space="preserve"> </w:t>
            </w:r>
            <w:r w:rsidRPr="003E6478">
              <w:rPr>
                <w:sz w:val="16"/>
                <w:szCs w:val="16"/>
                <w:lang w:eastAsia="ro-RO"/>
              </w:rPr>
              <w:t>prin</w:t>
            </w:r>
            <w:r w:rsidR="00487415">
              <w:rPr>
                <w:sz w:val="16"/>
                <w:szCs w:val="16"/>
                <w:lang w:eastAsia="ro-RO"/>
              </w:rPr>
              <w:t xml:space="preserve"> </w:t>
            </w:r>
            <w:r w:rsidRPr="003E6478">
              <w:rPr>
                <w:sz w:val="16"/>
                <w:szCs w:val="16"/>
                <w:lang w:eastAsia="ro-RO"/>
              </w:rPr>
              <w:t>rotație</w:t>
            </w:r>
            <w:r w:rsidR="00487415">
              <w:rPr>
                <w:sz w:val="16"/>
                <w:szCs w:val="16"/>
                <w:lang w:eastAsia="ro-RO"/>
              </w:rPr>
              <w:t xml:space="preserve"> </w:t>
            </w:r>
            <w:r w:rsidRPr="003E6478">
              <w:rPr>
                <w:sz w:val="16"/>
                <w:szCs w:val="16"/>
                <w:lang w:eastAsia="ro-RO"/>
              </w:rPr>
              <w:t>a</w:t>
            </w:r>
            <w:r w:rsidR="00487415">
              <w:rPr>
                <w:sz w:val="16"/>
                <w:szCs w:val="16"/>
                <w:lang w:eastAsia="ro-RO"/>
              </w:rPr>
              <w:t xml:space="preserve"> </w:t>
            </w:r>
            <w:r w:rsidRPr="003E6478">
              <w:rPr>
                <w:sz w:val="16"/>
                <w:szCs w:val="16"/>
                <w:lang w:eastAsia="ro-RO"/>
              </w:rPr>
              <w:t>Consiliului</w:t>
            </w:r>
            <w:r w:rsidR="00487415">
              <w:rPr>
                <w:sz w:val="16"/>
                <w:szCs w:val="16"/>
                <w:lang w:eastAsia="ro-RO"/>
              </w:rPr>
              <w:t xml:space="preserve"> </w:t>
            </w:r>
            <w:r w:rsidRPr="003E6478">
              <w:rPr>
                <w:sz w:val="16"/>
                <w:szCs w:val="16"/>
                <w:lang w:eastAsia="ro-RO"/>
              </w:rPr>
              <w:t>pentru</w:t>
            </w:r>
            <w:r w:rsidR="00487415">
              <w:rPr>
                <w:sz w:val="16"/>
                <w:szCs w:val="16"/>
                <w:lang w:eastAsia="ro-RO"/>
              </w:rPr>
              <w:t xml:space="preserve"> </w:t>
            </w:r>
            <w:r w:rsidRPr="003E6478">
              <w:rPr>
                <w:sz w:val="16"/>
                <w:szCs w:val="16"/>
                <w:lang w:eastAsia="ro-RO"/>
              </w:rPr>
              <w:t>a</w:t>
            </w:r>
            <w:r w:rsidR="00487415">
              <w:rPr>
                <w:sz w:val="16"/>
                <w:szCs w:val="16"/>
                <w:lang w:eastAsia="ro-RO"/>
              </w:rPr>
              <w:t xml:space="preserve"> </w:t>
            </w:r>
            <w:r w:rsidRPr="003E6478">
              <w:rPr>
                <w:sz w:val="16"/>
                <w:szCs w:val="16"/>
                <w:lang w:eastAsia="ro-RO"/>
              </w:rPr>
              <w:t>13-a</w:t>
            </w:r>
            <w:r w:rsidR="00487415">
              <w:rPr>
                <w:sz w:val="16"/>
                <w:szCs w:val="16"/>
                <w:lang w:eastAsia="ro-RO"/>
              </w:rPr>
              <w:t xml:space="preserve"> </w:t>
            </w:r>
            <w:r w:rsidRPr="003E6478">
              <w:rPr>
                <w:sz w:val="16"/>
                <w:szCs w:val="16"/>
                <w:lang w:eastAsia="ro-RO"/>
              </w:rPr>
              <w:t>oară;</w:t>
            </w:r>
            <w:r w:rsidR="00487415">
              <w:rPr>
                <w:sz w:val="16"/>
                <w:szCs w:val="16"/>
                <w:lang w:eastAsia="ro-RO"/>
              </w:rPr>
              <w:t xml:space="preserve"> </w:t>
            </w:r>
            <w:r w:rsidRPr="003E6478">
              <w:rPr>
                <w:sz w:val="16"/>
                <w:szCs w:val="16"/>
                <w:lang w:eastAsia="ro-RO"/>
              </w:rPr>
              <w:t>continuarea</w:t>
            </w:r>
            <w:r w:rsidR="00487415">
              <w:rPr>
                <w:sz w:val="16"/>
                <w:szCs w:val="16"/>
                <w:lang w:eastAsia="ro-RO"/>
              </w:rPr>
              <w:t xml:space="preserve"> </w:t>
            </w:r>
            <w:r w:rsidRPr="003E6478">
              <w:rPr>
                <w:sz w:val="16"/>
                <w:szCs w:val="16"/>
                <w:lang w:eastAsia="ro-RO"/>
              </w:rPr>
              <w:t>lucrărilor</w:t>
            </w:r>
            <w:r w:rsidR="00487415">
              <w:rPr>
                <w:sz w:val="16"/>
                <w:szCs w:val="16"/>
                <w:lang w:eastAsia="ro-RO"/>
              </w:rPr>
              <w:t xml:space="preserve"> </w:t>
            </w:r>
            <w:r w:rsidRPr="003E6478">
              <w:rPr>
                <w:sz w:val="16"/>
                <w:szCs w:val="16"/>
                <w:lang w:eastAsia="ro-RO"/>
              </w:rPr>
              <w:t>președinției</w:t>
            </w:r>
            <w:r w:rsidR="00487415">
              <w:rPr>
                <w:sz w:val="16"/>
                <w:szCs w:val="16"/>
                <w:lang w:eastAsia="ro-RO"/>
              </w:rPr>
              <w:t xml:space="preserve"> </w:t>
            </w:r>
            <w:r w:rsidRPr="003E6478">
              <w:rPr>
                <w:sz w:val="16"/>
                <w:szCs w:val="16"/>
                <w:lang w:eastAsia="ro-RO"/>
              </w:rPr>
              <w:t>anterioare</w:t>
            </w:r>
            <w:r w:rsidR="00487415">
              <w:rPr>
                <w:sz w:val="16"/>
                <w:szCs w:val="16"/>
                <w:lang w:eastAsia="ro-RO"/>
              </w:rPr>
              <w:t xml:space="preserve"> </w:t>
            </w:r>
            <w:r w:rsidRPr="003E6478">
              <w:rPr>
                <w:sz w:val="16"/>
                <w:szCs w:val="16"/>
                <w:lang w:eastAsia="ro-RO"/>
              </w:rPr>
              <w:t>(Spania)</w:t>
            </w:r>
            <w:r w:rsidR="00487415">
              <w:rPr>
                <w:sz w:val="16"/>
                <w:szCs w:val="16"/>
                <w:lang w:eastAsia="ro-RO"/>
              </w:rPr>
              <w:t xml:space="preserve"> </w:t>
            </w:r>
            <w:r w:rsidRPr="003E6478">
              <w:rPr>
                <w:sz w:val="16"/>
                <w:szCs w:val="16"/>
                <w:lang w:eastAsia="ro-RO"/>
              </w:rPr>
              <w:t>înainte</w:t>
            </w:r>
            <w:r w:rsidR="00487415">
              <w:rPr>
                <w:sz w:val="16"/>
                <w:szCs w:val="16"/>
                <w:lang w:eastAsia="ro-RO"/>
              </w:rPr>
              <w:t xml:space="preserve"> </w:t>
            </w:r>
            <w:r w:rsidRPr="003E6478">
              <w:rPr>
                <w:sz w:val="16"/>
                <w:szCs w:val="16"/>
                <w:lang w:eastAsia="ro-RO"/>
              </w:rPr>
              <w:t>de</w:t>
            </w:r>
            <w:r w:rsidR="00487415">
              <w:rPr>
                <w:sz w:val="16"/>
                <w:szCs w:val="16"/>
                <w:lang w:eastAsia="ro-RO"/>
              </w:rPr>
              <w:t xml:space="preserve"> </w:t>
            </w:r>
            <w:r w:rsidRPr="003E6478">
              <w:rPr>
                <w:sz w:val="16"/>
                <w:szCs w:val="16"/>
                <w:lang w:eastAsia="ro-RO"/>
              </w:rPr>
              <w:t>a</w:t>
            </w:r>
            <w:r w:rsidR="00487415">
              <w:rPr>
                <w:sz w:val="16"/>
                <w:szCs w:val="16"/>
                <w:lang w:eastAsia="ro-RO"/>
              </w:rPr>
              <w:t xml:space="preserve"> </w:t>
            </w:r>
            <w:r w:rsidRPr="003E6478">
              <w:rPr>
                <w:sz w:val="16"/>
                <w:szCs w:val="16"/>
                <w:lang w:eastAsia="ro-RO"/>
              </w:rPr>
              <w:t>preda</w:t>
            </w:r>
            <w:r w:rsidR="00487415">
              <w:rPr>
                <w:sz w:val="16"/>
                <w:szCs w:val="16"/>
                <w:lang w:eastAsia="ro-RO"/>
              </w:rPr>
              <w:t xml:space="preserve"> </w:t>
            </w:r>
            <w:r w:rsidRPr="003E6478">
              <w:rPr>
                <w:sz w:val="16"/>
                <w:szCs w:val="16"/>
                <w:lang w:eastAsia="ro-RO"/>
              </w:rPr>
              <w:t>ștafeta</w:t>
            </w:r>
            <w:r w:rsidR="00487415">
              <w:rPr>
                <w:sz w:val="16"/>
                <w:szCs w:val="16"/>
                <w:lang w:eastAsia="ro-RO"/>
              </w:rPr>
              <w:t xml:space="preserve"> </w:t>
            </w:r>
            <w:r w:rsidRPr="003E6478">
              <w:rPr>
                <w:sz w:val="16"/>
                <w:szCs w:val="16"/>
                <w:lang w:eastAsia="ro-RO"/>
              </w:rPr>
              <w:t>viitoarei</w:t>
            </w:r>
            <w:r w:rsidR="00487415">
              <w:rPr>
                <w:sz w:val="16"/>
                <w:szCs w:val="16"/>
                <w:lang w:eastAsia="ro-RO"/>
              </w:rPr>
              <w:t xml:space="preserve"> </w:t>
            </w:r>
            <w:r w:rsidRPr="003E6478">
              <w:rPr>
                <w:sz w:val="16"/>
                <w:szCs w:val="16"/>
                <w:lang w:eastAsia="ro-RO"/>
              </w:rPr>
              <w:t>președinții</w:t>
            </w:r>
            <w:r w:rsidR="00487415">
              <w:rPr>
                <w:sz w:val="16"/>
                <w:szCs w:val="16"/>
                <w:lang w:eastAsia="ro-RO"/>
              </w:rPr>
              <w:t xml:space="preserve"> </w:t>
            </w:r>
            <w:r w:rsidRPr="003E6478">
              <w:rPr>
                <w:sz w:val="16"/>
                <w:szCs w:val="16"/>
                <w:lang w:eastAsia="ro-RO"/>
              </w:rPr>
              <w:t>(Ungaria).</w:t>
            </w:r>
          </w:p>
          <w:p w14:paraId="0D70200B" w14:textId="5689F881" w:rsidR="00317F49" w:rsidRPr="003E6478" w:rsidRDefault="003C3138" w:rsidP="007B4FD0">
            <w:pPr>
              <w:spacing w:before="60"/>
              <w:rPr>
                <w:sz w:val="16"/>
                <w:szCs w:val="17"/>
                <w:lang w:eastAsia="ro-RO"/>
              </w:rPr>
            </w:pPr>
            <w:hyperlink r:id="rId14" w:tooltip="Legătură externă - Site-ul președinției belgiene" w:history="1">
              <w:r w:rsidR="00317F49" w:rsidRPr="003E6478">
                <w:rPr>
                  <w:color w:val="0000FF"/>
                  <w:sz w:val="16"/>
                  <w:szCs w:val="17"/>
                  <w:u w:val="single"/>
                  <w:lang w:eastAsia="ro-RO"/>
                </w:rPr>
                <w:t>Site-ul</w:t>
              </w:r>
              <w:r w:rsidR="00487415">
                <w:rPr>
                  <w:color w:val="0000FF"/>
                  <w:sz w:val="16"/>
                  <w:szCs w:val="17"/>
                  <w:u w:val="single"/>
                  <w:lang w:eastAsia="ro-RO"/>
                </w:rPr>
                <w:t xml:space="preserve"> </w:t>
              </w:r>
              <w:r w:rsidR="00317F49" w:rsidRPr="003E6478">
                <w:rPr>
                  <w:color w:val="0000FF"/>
                  <w:sz w:val="16"/>
                  <w:szCs w:val="17"/>
                  <w:u w:val="single"/>
                  <w:lang w:eastAsia="ro-RO"/>
                </w:rPr>
                <w:t>președinției</w:t>
              </w:r>
              <w:r w:rsidR="00487415">
                <w:rPr>
                  <w:color w:val="0000FF"/>
                  <w:sz w:val="16"/>
                  <w:szCs w:val="17"/>
                  <w:u w:val="single"/>
                  <w:lang w:eastAsia="ro-RO"/>
                </w:rPr>
                <w:t xml:space="preserve"> </w:t>
              </w:r>
              <w:r w:rsidR="00317F49" w:rsidRPr="003E6478">
                <w:rPr>
                  <w:color w:val="0000FF"/>
                  <w:sz w:val="16"/>
                  <w:szCs w:val="17"/>
                  <w:u w:val="single"/>
                  <w:lang w:eastAsia="ro-RO"/>
                </w:rPr>
                <w:t>belgiene</w:t>
              </w:r>
            </w:hyperlink>
          </w:p>
          <w:p w14:paraId="2189FF8B" w14:textId="61D5B101" w:rsidR="00317F49" w:rsidRPr="003E6478" w:rsidRDefault="003C3138" w:rsidP="007B4FD0">
            <w:pPr>
              <w:spacing w:before="60"/>
              <w:rPr>
                <w:sz w:val="16"/>
                <w:szCs w:val="17"/>
                <w:lang w:eastAsia="ro-RO"/>
              </w:rPr>
            </w:pPr>
            <w:hyperlink r:id="rId15" w:tooltip="Legătură externă - Prioritățile președinției belgiene" w:history="1">
              <w:r w:rsidR="00317F49" w:rsidRPr="003E6478">
                <w:rPr>
                  <w:color w:val="0000FF"/>
                  <w:sz w:val="16"/>
                  <w:szCs w:val="17"/>
                  <w:u w:val="single"/>
                  <w:lang w:eastAsia="ro-RO"/>
                </w:rPr>
                <w:t>Prioritățile</w:t>
              </w:r>
              <w:r w:rsidR="00487415">
                <w:rPr>
                  <w:color w:val="0000FF"/>
                  <w:sz w:val="16"/>
                  <w:szCs w:val="17"/>
                  <w:u w:val="single"/>
                  <w:lang w:eastAsia="ro-RO"/>
                </w:rPr>
                <w:t xml:space="preserve"> </w:t>
              </w:r>
              <w:r w:rsidR="00317F49" w:rsidRPr="003E6478">
                <w:rPr>
                  <w:color w:val="0000FF"/>
                  <w:sz w:val="16"/>
                  <w:szCs w:val="17"/>
                  <w:u w:val="single"/>
                  <w:lang w:eastAsia="ro-RO"/>
                </w:rPr>
                <w:t>președinției</w:t>
              </w:r>
              <w:r w:rsidR="00487415">
                <w:rPr>
                  <w:color w:val="0000FF"/>
                  <w:sz w:val="16"/>
                  <w:szCs w:val="17"/>
                  <w:u w:val="single"/>
                  <w:lang w:eastAsia="ro-RO"/>
                </w:rPr>
                <w:t xml:space="preserve"> </w:t>
              </w:r>
              <w:r w:rsidR="00317F49" w:rsidRPr="003E6478">
                <w:rPr>
                  <w:color w:val="0000FF"/>
                  <w:sz w:val="16"/>
                  <w:szCs w:val="17"/>
                  <w:u w:val="single"/>
                  <w:lang w:eastAsia="ro-RO"/>
                </w:rPr>
                <w:t>belgiene</w:t>
              </w:r>
            </w:hyperlink>
          </w:p>
          <w:p w14:paraId="6C824D43" w14:textId="23D91591" w:rsidR="00724960" w:rsidRPr="003E6478" w:rsidRDefault="003C3138" w:rsidP="007B4FD0">
            <w:pPr>
              <w:spacing w:before="60"/>
              <w:rPr>
                <w:b/>
                <w:color w:val="00B0F0"/>
                <w:sz w:val="17"/>
                <w:szCs w:val="17"/>
              </w:rPr>
            </w:pPr>
            <w:hyperlink r:id="rId16" w:tooltip="Legătură externă - Programul președinției belgiene" w:history="1">
              <w:r w:rsidR="00317F49" w:rsidRPr="003E6478">
                <w:rPr>
                  <w:color w:val="0000FF"/>
                  <w:sz w:val="16"/>
                  <w:szCs w:val="17"/>
                  <w:u w:val="single"/>
                  <w:lang w:eastAsia="ro-RO"/>
                </w:rPr>
                <w:t>Programul</w:t>
              </w:r>
              <w:r w:rsidR="00487415">
                <w:rPr>
                  <w:color w:val="0000FF"/>
                  <w:sz w:val="16"/>
                  <w:szCs w:val="17"/>
                  <w:u w:val="single"/>
                  <w:lang w:eastAsia="ro-RO"/>
                </w:rPr>
                <w:t xml:space="preserve"> </w:t>
              </w:r>
              <w:r w:rsidR="00317F49" w:rsidRPr="003E6478">
                <w:rPr>
                  <w:color w:val="0000FF"/>
                  <w:sz w:val="16"/>
                  <w:szCs w:val="17"/>
                  <w:u w:val="single"/>
                  <w:lang w:eastAsia="ro-RO"/>
                </w:rPr>
                <w:t>președinției</w:t>
              </w:r>
              <w:r w:rsidR="00487415">
                <w:rPr>
                  <w:color w:val="0000FF"/>
                  <w:sz w:val="16"/>
                  <w:szCs w:val="17"/>
                  <w:u w:val="single"/>
                  <w:lang w:eastAsia="ro-RO"/>
                </w:rPr>
                <w:t xml:space="preserve"> </w:t>
              </w:r>
              <w:r w:rsidR="00317F49" w:rsidRPr="003E6478">
                <w:rPr>
                  <w:color w:val="0000FF"/>
                  <w:sz w:val="16"/>
                  <w:szCs w:val="17"/>
                  <w:u w:val="single"/>
                  <w:lang w:eastAsia="ro-RO"/>
                </w:rPr>
                <w:t>belgiene</w:t>
              </w:r>
            </w:hyperlink>
          </w:p>
        </w:tc>
      </w:tr>
    </w:tbl>
    <w:p w14:paraId="334ED144" w14:textId="77777777" w:rsidR="00007AB3" w:rsidRPr="003E6478" w:rsidRDefault="00007AB3" w:rsidP="00B76A7A">
      <w:pPr>
        <w:pStyle w:val="separatorcapitole"/>
        <w:spacing w:before="120" w:after="0"/>
        <w:ind w:right="198"/>
        <w:rPr>
          <w:sz w:val="18"/>
          <w:szCs w:val="18"/>
        </w:rPr>
      </w:pPr>
      <w:bookmarkStart w:id="126" w:name="_Toc415050943"/>
      <w:bookmarkStart w:id="127" w:name="_Hlk129788785"/>
    </w:p>
    <w:p w14:paraId="352A284E" w14:textId="10C010BD" w:rsidR="00F3452A" w:rsidRPr="003E6478" w:rsidRDefault="00F3452A" w:rsidP="00B76A7A">
      <w:pPr>
        <w:pStyle w:val="separatorcapitole"/>
        <w:spacing w:before="120" w:after="0"/>
        <w:ind w:right="198"/>
        <w:rPr>
          <w:sz w:val="18"/>
          <w:szCs w:val="18"/>
        </w:rPr>
      </w:pPr>
      <w:r w:rsidRPr="003E6478">
        <w:rPr>
          <w:sz w:val="18"/>
          <w:szCs w:val="18"/>
        </w:rPr>
        <w:sym w:font="Wingdings" w:char="F07B"/>
      </w:r>
      <w:r w:rsidRPr="003E6478">
        <w:rPr>
          <w:sz w:val="18"/>
          <w:szCs w:val="18"/>
        </w:rPr>
        <w:sym w:font="Wingdings" w:char="F07B"/>
      </w:r>
      <w:r w:rsidRPr="003E6478">
        <w:rPr>
          <w:sz w:val="18"/>
          <w:szCs w:val="18"/>
        </w:rPr>
        <w:sym w:font="Wingdings" w:char="F07B"/>
      </w:r>
    </w:p>
    <w:p w14:paraId="11FA5A05" w14:textId="53417D00" w:rsidR="005B18DA" w:rsidRDefault="00587A84" w:rsidP="002C177E">
      <w:pPr>
        <w:pStyle w:val="RezultatedinOF"/>
      </w:pPr>
      <w:bookmarkStart w:id="128" w:name="_Toc464051883"/>
      <w:bookmarkStart w:id="129" w:name="_Toc464117719"/>
      <w:bookmarkStart w:id="130" w:name="_Toc466963745"/>
      <w:bookmarkStart w:id="131" w:name="_Toc167695110"/>
      <w:bookmarkEnd w:id="126"/>
      <w:bookmarkEnd w:id="127"/>
      <w:r w:rsidRPr="003E6478">
        <w:rPr>
          <w:color w:val="auto"/>
        </w:rPr>
        <w:t>NOUTĂȚI</w:t>
      </w:r>
      <w:r w:rsidR="00487415">
        <w:t xml:space="preserve"> </w:t>
      </w:r>
      <w:r w:rsidR="00F45109" w:rsidRPr="003E6478">
        <w:t>–</w:t>
      </w:r>
      <w:r w:rsidR="00487415">
        <w:t xml:space="preserve"> </w:t>
      </w:r>
      <w:r w:rsidR="00F45109" w:rsidRPr="003E6478">
        <w:t>Informații</w:t>
      </w:r>
      <w:r w:rsidR="00487415">
        <w:t xml:space="preserve"> </w:t>
      </w:r>
      <w:r w:rsidR="00F45109" w:rsidRPr="003E6478">
        <w:t>UTILE</w:t>
      </w:r>
      <w:bookmarkEnd w:id="131"/>
    </w:p>
    <w:p w14:paraId="5569AAB9" w14:textId="77777777" w:rsidR="005C2E6C" w:rsidRPr="005C2E6C" w:rsidRDefault="005C2E6C" w:rsidP="005C2E6C">
      <w:pPr>
        <w:pStyle w:val="TitluArticolinINFOUE"/>
      </w:pPr>
      <w:bookmarkStart w:id="132" w:name="_Toc167695111"/>
      <w:r w:rsidRPr="005C2E6C">
        <w:t>PDD: A fost actualizat Ghidul Solicitantului pentru stabilirea condițiilor de reaprobare a proiectelor de apă și apă uzată contractate conform dispozițiilor art. I din OUG nr. 109/2022</w:t>
      </w:r>
      <w:bookmarkEnd w:id="132"/>
    </w:p>
    <w:p w14:paraId="6DA48FCC" w14:textId="77777777" w:rsidR="005C2E6C" w:rsidRDefault="005C2E6C" w:rsidP="005C2E6C">
      <w:r w:rsidRPr="005C2E6C">
        <w:t>Ministerul Investițiilor și Proiectelor Europene, prin Autoritatea de Management pentru Programul Dezvoltare Durabilă (PDD), publică </w:t>
      </w:r>
      <w:hyperlink r:id="rId17" w:history="1">
        <w:r w:rsidRPr="005C2E6C">
          <w:rPr>
            <w:rStyle w:val="Hyperlink"/>
            <w:b/>
            <w:bCs/>
            <w:szCs w:val="24"/>
          </w:rPr>
          <w:t>Ordinul MIPE nr. 2186/24.05.2024</w:t>
        </w:r>
      </w:hyperlink>
      <w:r w:rsidRPr="005C2E6C">
        <w:t> pentru modificarea </w:t>
      </w:r>
      <w:r w:rsidRPr="005C2E6C">
        <w:rPr>
          <w:b/>
          <w:bCs/>
        </w:rPr>
        <w:t>Ghidului Solicitantului – pentru stabilirea condițiilor de reaprobare a proiectelor de apă și apă uzată contractate conform dispozițiilor art. I din OUG nr. 109/2022</w:t>
      </w:r>
      <w:r w:rsidRPr="005C2E6C">
        <w:t>, Prioritatea 1 – Dezvoltarea infrastructurii de apă și apă uzată și tranziția la o economie circulară, Obiectivul Specific RSO2.5 – Promovarea accesului la apă şi gospodărire sustenabilă a apelor, aprobat prin Ordinul ministrului investițiilor și proiectelor europene nr. 919/02.04.2024.</w:t>
      </w:r>
    </w:p>
    <w:p w14:paraId="26DA817B" w14:textId="77777777" w:rsidR="005C2E6C" w:rsidRDefault="005C2E6C" w:rsidP="005C2E6C">
      <w:pPr>
        <w:pStyle w:val="Stilsursa"/>
      </w:pPr>
      <w:r>
        <w:t xml:space="preserve">Sursa: </w:t>
      </w:r>
      <w:r w:rsidRPr="005C2E6C">
        <w:rPr>
          <w:rStyle w:val="Hyperlink"/>
          <w:sz w:val="14"/>
          <w:szCs w:val="24"/>
        </w:rPr>
        <w:t>https://mfe.gov.ro/anunturi-autoritati-de-management-2021-2027/</w:t>
      </w:r>
    </w:p>
    <w:p w14:paraId="3FEF8BE1" w14:textId="63D6105A" w:rsidR="005C2E6C" w:rsidRPr="005C2E6C" w:rsidRDefault="005C2E6C" w:rsidP="005C2E6C">
      <w:pPr>
        <w:pStyle w:val="separatorarticole"/>
      </w:pPr>
      <w:r>
        <w:t>*</w:t>
      </w:r>
    </w:p>
    <w:p w14:paraId="354D0F89" w14:textId="77777777" w:rsidR="005C2E6C" w:rsidRPr="005C2E6C" w:rsidRDefault="005C2E6C" w:rsidP="005C2E6C">
      <w:pPr>
        <w:pStyle w:val="TitluArticolinINFOUE"/>
      </w:pPr>
      <w:bookmarkStart w:id="133" w:name="_Toc167695112"/>
      <w:r w:rsidRPr="005C2E6C">
        <w:t>PDD: A fost actualizat Ghidul Solicitantului Condiții de accesare a finanțării pentru proiectele noi de apă şi apă uzată</w:t>
      </w:r>
      <w:bookmarkEnd w:id="133"/>
    </w:p>
    <w:p w14:paraId="30A0D86D" w14:textId="64BE305E" w:rsidR="005C2E6C" w:rsidRDefault="005C2E6C" w:rsidP="005C2E6C">
      <w:r w:rsidRPr="005C2E6C">
        <w:t>Ministerul Investițiilor și Proiectelor Europene, prin Autoritatea de Management pentru Programul Dezvoltare Durabilă (PDD), publică </w:t>
      </w:r>
      <w:hyperlink r:id="rId18" w:history="1">
        <w:r w:rsidRPr="005C2E6C">
          <w:rPr>
            <w:rStyle w:val="Hyperlink"/>
            <w:b/>
            <w:bCs/>
            <w:szCs w:val="24"/>
          </w:rPr>
          <w:t>OMIPE nr. 2187/24.05.2024</w:t>
        </w:r>
      </w:hyperlink>
      <w:r w:rsidRPr="005C2E6C">
        <w:t> privind </w:t>
      </w:r>
      <w:r w:rsidRPr="005C2E6C">
        <w:rPr>
          <w:b/>
          <w:bCs/>
        </w:rPr>
        <w:t>modificarea Ghidului Solicitantului –  Condiții de accesare a finanțării pentru proiectele noi de apă şi apă uzată</w:t>
      </w:r>
      <w:r w:rsidRPr="005C2E6C">
        <w:rPr>
          <w:i/>
          <w:iCs/>
        </w:rPr>
        <w:t>,</w:t>
      </w:r>
      <w:r w:rsidRPr="005C2E6C">
        <w:t> Prioritatea 1 – Dezvoltarea infrastructurii de apă și apă uzată și tranziția la o economie circulară</w:t>
      </w:r>
      <w:r w:rsidRPr="005C2E6C">
        <w:rPr>
          <w:i/>
          <w:iCs/>
        </w:rPr>
        <w:t>, </w:t>
      </w:r>
      <w:r w:rsidRPr="005C2E6C">
        <w:t>Obiectivul Specific RSO 2.5 – Promovarea accesului la apă și o gospodărire sustenabilă a apelor, aprobat prin Ordinul ministrului investițiilor și proiectelor europene nr. 853/26.03.2024.</w:t>
      </w:r>
    </w:p>
    <w:p w14:paraId="410AF523" w14:textId="5174C7BE" w:rsidR="005C2E6C" w:rsidRDefault="005C2E6C" w:rsidP="005C2E6C">
      <w:pPr>
        <w:pStyle w:val="Stilsursa"/>
      </w:pPr>
      <w:r>
        <w:t xml:space="preserve">Sursa: </w:t>
      </w:r>
      <w:r w:rsidRPr="005C2E6C">
        <w:rPr>
          <w:rStyle w:val="Hyperlink"/>
          <w:sz w:val="14"/>
          <w:szCs w:val="24"/>
        </w:rPr>
        <w:t>https://mfe.gov.ro/anunturi-autoritati-de-management-2021-2027/</w:t>
      </w:r>
    </w:p>
    <w:p w14:paraId="47BA6D41" w14:textId="55FE20DE" w:rsidR="005C2E6C" w:rsidRPr="005C2E6C" w:rsidRDefault="005C2E6C" w:rsidP="005C2E6C">
      <w:pPr>
        <w:pStyle w:val="separatorarticole"/>
      </w:pPr>
      <w:r>
        <w:t>*</w:t>
      </w:r>
    </w:p>
    <w:p w14:paraId="6A172E82" w14:textId="77777777" w:rsidR="009C71EB" w:rsidRPr="009C71EB" w:rsidRDefault="009C71EB" w:rsidP="009C71EB">
      <w:pPr>
        <w:pStyle w:val="TitluArticolinINFOUE"/>
      </w:pPr>
      <w:bookmarkStart w:id="134" w:name="_Toc167695113"/>
      <w:r w:rsidRPr="009C71EB">
        <w:lastRenderedPageBreak/>
        <w:t>PEO: Lista de răspunsuri la întrebările, propunerile și observațiile formulate privind Ghidul Solicitantului Competențe digitale pentru piața muncii</w:t>
      </w:r>
      <w:bookmarkEnd w:id="134"/>
    </w:p>
    <w:p w14:paraId="1BBAAFFF" w14:textId="77777777" w:rsidR="009C71EB" w:rsidRPr="009C71EB" w:rsidRDefault="009C71EB" w:rsidP="009C71EB">
      <w:r w:rsidRPr="009C71EB">
        <w:t>Autoritatea de Management pentru Programul Educație și Ocupare (PEO) 2021-2027 din cadrul Ministerului Investițiilor și Proiectelor Europene publică </w:t>
      </w:r>
      <w:hyperlink r:id="rId19" w:history="1">
        <w:r w:rsidRPr="009C71EB">
          <w:rPr>
            <w:rStyle w:val="Hyperlink"/>
            <w:b/>
            <w:bCs/>
            <w:szCs w:val="24"/>
          </w:rPr>
          <w:t>Lista de răspunsuri la întrebările, propunerile și observațiile formulate</w:t>
        </w:r>
      </w:hyperlink>
      <w:r w:rsidRPr="009C71EB">
        <w:t> de petenți în cadrul procesului de consultare publică aferent Ghidului Solicitantului Condiții Specifice </w:t>
      </w:r>
      <w:r w:rsidRPr="009C71EB">
        <w:rPr>
          <w:b/>
          <w:bCs/>
        </w:rPr>
        <w:t>Competențe digitale pentru piața muncii</w:t>
      </w:r>
      <w:r w:rsidRPr="009C71EB">
        <w:t>.</w:t>
      </w:r>
    </w:p>
    <w:p w14:paraId="79C3B088" w14:textId="77777777" w:rsidR="005C2E6C" w:rsidRDefault="005C2E6C" w:rsidP="005C2E6C">
      <w:pPr>
        <w:pStyle w:val="Stilsursa"/>
      </w:pPr>
      <w:r>
        <w:t xml:space="preserve">Sursa: </w:t>
      </w:r>
      <w:r w:rsidRPr="005C2E6C">
        <w:rPr>
          <w:rStyle w:val="Hyperlink"/>
          <w:sz w:val="14"/>
          <w:szCs w:val="24"/>
        </w:rPr>
        <w:t>https://mfe.gov.ro/anunturi-autoritati-de-management-2021-2027/</w:t>
      </w:r>
    </w:p>
    <w:p w14:paraId="46945155" w14:textId="77777777" w:rsidR="009C71EB" w:rsidRDefault="009C71EB" w:rsidP="009C71EB">
      <w:pPr>
        <w:pStyle w:val="separatorarticole"/>
      </w:pPr>
      <w:r>
        <w:t>*</w:t>
      </w:r>
    </w:p>
    <w:p w14:paraId="5EE7115F" w14:textId="77777777" w:rsidR="009C71EB" w:rsidRPr="009C71EB" w:rsidRDefault="009C71EB" w:rsidP="009C71EB">
      <w:pPr>
        <w:pStyle w:val="TitluArticolinINFOUE"/>
      </w:pPr>
      <w:bookmarkStart w:id="135" w:name="_Toc167695114"/>
      <w:r w:rsidRPr="009C71EB">
        <w:t>PEO: Lista de răspunsuri la întrebările, propunerile și observațiile formulate privind Ghidul Solicitantului Pachet de bază pentru persoanele fără/cu nivel scăzut de formare</w:t>
      </w:r>
      <w:bookmarkEnd w:id="135"/>
    </w:p>
    <w:p w14:paraId="0B8C0E4B" w14:textId="2A9B34D7" w:rsidR="009C71EB" w:rsidRDefault="009C71EB" w:rsidP="009C71EB">
      <w:pPr>
        <w:rPr>
          <w:b/>
          <w:bCs/>
        </w:rPr>
      </w:pPr>
      <w:r w:rsidRPr="009C71EB">
        <w:t>Autoritatea de Management pentru Programul Educație și Ocupare (PEO) 2021-2027 din cadrul Ministerului Investițiilor și Proiectelor Europene publică </w:t>
      </w:r>
      <w:hyperlink r:id="rId20" w:history="1">
        <w:r w:rsidRPr="009C71EB">
          <w:rPr>
            <w:rStyle w:val="Hyperlink"/>
            <w:b/>
            <w:bCs/>
            <w:szCs w:val="24"/>
          </w:rPr>
          <w:t>Lista de răspunsuri la întrebările, propunerile și observațiile</w:t>
        </w:r>
        <w:r w:rsidRPr="009C71EB">
          <w:rPr>
            <w:rStyle w:val="Hyperlink"/>
            <w:szCs w:val="24"/>
          </w:rPr>
          <w:t> </w:t>
        </w:r>
        <w:r w:rsidRPr="009C71EB">
          <w:rPr>
            <w:rStyle w:val="Hyperlink"/>
            <w:b/>
            <w:bCs/>
            <w:szCs w:val="24"/>
          </w:rPr>
          <w:t>formulate</w:t>
        </w:r>
      </w:hyperlink>
      <w:r w:rsidRPr="009C71EB">
        <w:t> de petenți în cadrul procesului de consultare publică aferent Ghidului Solicitantului Condiții Specifice </w:t>
      </w:r>
      <w:r w:rsidRPr="009C71EB">
        <w:rPr>
          <w:b/>
          <w:bCs/>
        </w:rPr>
        <w:t>Pachet de bază pentru persoanele fără/cu nivel scăzut de formare.</w:t>
      </w:r>
    </w:p>
    <w:p w14:paraId="63584C5D" w14:textId="77777777" w:rsidR="005C2E6C" w:rsidRDefault="005C2E6C" w:rsidP="005C2E6C">
      <w:pPr>
        <w:pStyle w:val="Stilsursa"/>
      </w:pPr>
      <w:r>
        <w:t xml:space="preserve">Sursa: </w:t>
      </w:r>
      <w:r w:rsidRPr="005C2E6C">
        <w:rPr>
          <w:rStyle w:val="Hyperlink"/>
          <w:sz w:val="14"/>
          <w:szCs w:val="24"/>
        </w:rPr>
        <w:t>https://mfe.gov.ro/anunturi-autoritati-de-management-2021-2027/</w:t>
      </w:r>
    </w:p>
    <w:p w14:paraId="48793F4D" w14:textId="77777777" w:rsidR="009C71EB" w:rsidRDefault="009C71EB" w:rsidP="009C71EB">
      <w:pPr>
        <w:pStyle w:val="separatorarticole"/>
      </w:pPr>
      <w:r>
        <w:t>*</w:t>
      </w:r>
    </w:p>
    <w:p w14:paraId="5AA573C4" w14:textId="77777777" w:rsidR="00A40DBC" w:rsidRPr="00A40DBC" w:rsidRDefault="00A40DBC" w:rsidP="00A40DBC">
      <w:pPr>
        <w:pStyle w:val="TitluArticolinINFOUE"/>
      </w:pPr>
      <w:bookmarkStart w:id="136" w:name="_Toc167695115"/>
      <w:r w:rsidRPr="00A40DBC">
        <w:t>Lista plăților PoIDS – 20.05.2024</w:t>
      </w:r>
      <w:bookmarkEnd w:id="136"/>
    </w:p>
    <w:p w14:paraId="5A49C714" w14:textId="77777777" w:rsidR="00A40DBC" w:rsidRPr="00A40DBC" w:rsidRDefault="003C3138" w:rsidP="00A40DBC">
      <w:hyperlink r:id="rId21" w:history="1">
        <w:r w:rsidR="00A40DBC" w:rsidRPr="00A40DBC">
          <w:rPr>
            <w:rStyle w:val="Hyperlink"/>
            <w:b/>
            <w:bCs/>
            <w:szCs w:val="24"/>
          </w:rPr>
          <w:t>Lista plăților PoIDS – 20.05.2024</w:t>
        </w:r>
      </w:hyperlink>
    </w:p>
    <w:p w14:paraId="4D766879" w14:textId="77777777" w:rsidR="005C2E6C" w:rsidRDefault="005C2E6C" w:rsidP="005C2E6C">
      <w:pPr>
        <w:pStyle w:val="Stilsursa"/>
      </w:pPr>
      <w:r>
        <w:t xml:space="preserve">Sursa: </w:t>
      </w:r>
      <w:r w:rsidRPr="005C2E6C">
        <w:rPr>
          <w:rStyle w:val="Hyperlink"/>
          <w:sz w:val="14"/>
          <w:szCs w:val="24"/>
        </w:rPr>
        <w:t>https://mfe.gov.ro/anunturi-autoritati-de-management-2021-2027/</w:t>
      </w:r>
    </w:p>
    <w:p w14:paraId="0C5D4EDE" w14:textId="77777777" w:rsidR="00A40DBC" w:rsidRDefault="00A40DBC" w:rsidP="00A40DBC">
      <w:pPr>
        <w:pStyle w:val="separatorarticole"/>
      </w:pPr>
      <w:r>
        <w:t>*</w:t>
      </w:r>
    </w:p>
    <w:p w14:paraId="6A80B571" w14:textId="77777777" w:rsidR="00A40DBC" w:rsidRPr="00A40DBC" w:rsidRDefault="00A40DBC" w:rsidP="00A40DBC">
      <w:pPr>
        <w:pStyle w:val="TitluArticolinINFOUE"/>
      </w:pPr>
      <w:bookmarkStart w:id="137" w:name="_Toc167695116"/>
      <w:r w:rsidRPr="00A40DBC">
        <w:t>Lista plăților PEO la 20.05.2024</w:t>
      </w:r>
      <w:bookmarkEnd w:id="137"/>
    </w:p>
    <w:p w14:paraId="6FBCFE78" w14:textId="77777777" w:rsidR="00A40DBC" w:rsidRPr="00A40DBC" w:rsidRDefault="003C3138" w:rsidP="00A40DBC">
      <w:hyperlink r:id="rId22" w:history="1">
        <w:r w:rsidR="00A40DBC" w:rsidRPr="00A40DBC">
          <w:rPr>
            <w:rStyle w:val="Hyperlink"/>
            <w:b/>
            <w:bCs/>
            <w:szCs w:val="24"/>
          </w:rPr>
          <w:t>Lista plăților PEO la 20.05.2024</w:t>
        </w:r>
      </w:hyperlink>
    </w:p>
    <w:p w14:paraId="5292B7E2" w14:textId="77777777" w:rsidR="005C2E6C" w:rsidRDefault="005C2E6C" w:rsidP="005C2E6C">
      <w:pPr>
        <w:pStyle w:val="Stilsursa"/>
      </w:pPr>
      <w:r>
        <w:t xml:space="preserve">Sursa: </w:t>
      </w:r>
      <w:r w:rsidRPr="005C2E6C">
        <w:rPr>
          <w:rStyle w:val="Hyperlink"/>
          <w:sz w:val="14"/>
          <w:szCs w:val="24"/>
        </w:rPr>
        <w:t>https://mfe.gov.ro/anunturi-autoritati-de-management-2021-2027/</w:t>
      </w:r>
    </w:p>
    <w:p w14:paraId="67B79EC2" w14:textId="77777777" w:rsidR="00A40DBC" w:rsidRDefault="00A40DBC" w:rsidP="00A40DBC">
      <w:pPr>
        <w:pStyle w:val="separatorarticole"/>
      </w:pPr>
      <w:r>
        <w:t>*</w:t>
      </w:r>
    </w:p>
    <w:p w14:paraId="4CD698C9" w14:textId="77777777" w:rsidR="00A40DBC" w:rsidRPr="00A40DBC" w:rsidRDefault="00A40DBC" w:rsidP="00A40DBC">
      <w:pPr>
        <w:pStyle w:val="TitluArticolinINFOUE"/>
      </w:pPr>
      <w:bookmarkStart w:id="138" w:name="_Toc167695117"/>
      <w:r w:rsidRPr="00A40DBC">
        <w:t>PDD: Lista proiectelor contractate la 31 martie 2024</w:t>
      </w:r>
      <w:bookmarkEnd w:id="138"/>
    </w:p>
    <w:p w14:paraId="5CFBCE9C" w14:textId="77777777" w:rsidR="00A40DBC" w:rsidRPr="00A40DBC" w:rsidRDefault="00A40DBC" w:rsidP="00A40DBC">
      <w:r w:rsidRPr="00A40DBC">
        <w:t>Ministerul Investițiilor și Proiectelor Europene, prin Autoritatea de Management pentru Programul Dezvoltare Durabilă (PDD), publică </w:t>
      </w:r>
      <w:hyperlink r:id="rId23" w:history="1">
        <w:r w:rsidRPr="00A40DBC">
          <w:rPr>
            <w:rStyle w:val="Hyperlink"/>
            <w:b/>
            <w:bCs/>
            <w:szCs w:val="24"/>
          </w:rPr>
          <w:t>Lista proiectelor contractate la 31 martie 2024</w:t>
        </w:r>
      </w:hyperlink>
    </w:p>
    <w:p w14:paraId="61A52F58" w14:textId="77777777" w:rsidR="005C2E6C" w:rsidRDefault="005C2E6C" w:rsidP="005C2E6C">
      <w:pPr>
        <w:pStyle w:val="Stilsursa"/>
      </w:pPr>
      <w:r>
        <w:t xml:space="preserve">Sursa: </w:t>
      </w:r>
      <w:r w:rsidRPr="005C2E6C">
        <w:rPr>
          <w:rStyle w:val="Hyperlink"/>
          <w:sz w:val="14"/>
          <w:szCs w:val="24"/>
        </w:rPr>
        <w:t>https://mfe.gov.ro/anunturi-autoritati-de-management-2021-2027/</w:t>
      </w:r>
    </w:p>
    <w:p w14:paraId="39712306" w14:textId="77777777" w:rsidR="00A40DBC" w:rsidRDefault="00A40DBC" w:rsidP="00A40DBC">
      <w:pPr>
        <w:pStyle w:val="separatorarticole"/>
      </w:pPr>
      <w:r>
        <w:t>*</w:t>
      </w:r>
    </w:p>
    <w:p w14:paraId="55FC95BE" w14:textId="77777777" w:rsidR="001E60B0" w:rsidRDefault="001E60B0" w:rsidP="001E60B0">
      <w:pPr>
        <w:pStyle w:val="TitluArticolinINFOUE"/>
      </w:pPr>
      <w:bookmarkStart w:id="139" w:name="_Toc167695118"/>
      <w:r w:rsidRPr="001E60B0">
        <w:t>Programul Sănătate: actualizează Ghidul Solicitantului Investiții în infrastructurile publice de unități de primiri urgențe și compartimentele de primiri urgente (inclusiv cu echipamente și dispozitive medicale care deservesc UPU/CPU) sprijinite prin POR 2014-2020 – (proiecte etapizate)</w:t>
      </w:r>
      <w:bookmarkEnd w:id="139"/>
    </w:p>
    <w:p w14:paraId="7621906F" w14:textId="77777777" w:rsidR="001E60B0" w:rsidRPr="001E60B0" w:rsidRDefault="001E60B0" w:rsidP="001E60B0">
      <w:r w:rsidRPr="001E60B0">
        <w:t>Ministerul Investițiilor și Proiectelor Europene, prin Autoritatea de Management pentru Programul Sănătate, publică </w:t>
      </w:r>
      <w:r w:rsidRPr="001E60B0">
        <w:rPr>
          <w:b/>
          <w:bCs/>
        </w:rPr>
        <w:t>Corrigendumul nr. 1</w:t>
      </w:r>
      <w:r w:rsidRPr="001E60B0">
        <w:t> </w:t>
      </w:r>
      <w:r w:rsidRPr="001E60B0">
        <w:rPr>
          <w:b/>
          <w:bCs/>
        </w:rPr>
        <w:t>la</w:t>
      </w:r>
      <w:r w:rsidRPr="001E60B0">
        <w:t> </w:t>
      </w:r>
      <w:r w:rsidRPr="001E60B0">
        <w:rPr>
          <w:b/>
          <w:bCs/>
        </w:rPr>
        <w:t>Ghidul Solicitantului pentru apelul de proiecte: „Investiții în infrastructurile publice de unități de primiri urgențe și compartimentele de primiri urgente (inclusiv cu echipamente și dispozitive medicale care deservesc UPU/CPU) sprijinite prin POR 2014-2020 – (proiecte etapizate)”</w:t>
      </w:r>
      <w:r w:rsidRPr="001E60B0">
        <w:t>, cod apel: PS/324/PS P4/OP4/RSO4.5/PS P4 RSO4.5 A8 din cadrul Priorității 4: Investiții în infrastructuri spitalicești și sanitare, Obiectiv de politică 4, Obiectiv Specific RSO4.5.</w:t>
      </w:r>
    </w:p>
    <w:p w14:paraId="00AEF6F4" w14:textId="77777777" w:rsidR="001E60B0" w:rsidRPr="001E60B0" w:rsidRDefault="001E60B0" w:rsidP="001E60B0">
      <w:r w:rsidRPr="001E60B0">
        <w:t>Corrigendumul nr. 1 a fost aprobat prin Ordinul Ministrului Investițiilor și Proiectelor Europene nr. 2098/20.05.2024 și modifică/completează secțiunile 4.3.2, 5.4, 7.4, 7.6 și Anexa nr. 7: Lista de verificare a proiectului – Compatibilizare cu prevederile PS din Ghidul solicitantului.</w:t>
      </w:r>
    </w:p>
    <w:p w14:paraId="5F79CB72" w14:textId="77777777" w:rsidR="001E60B0" w:rsidRPr="001E60B0" w:rsidRDefault="001E60B0" w:rsidP="001E60B0">
      <w:r w:rsidRPr="001E60B0">
        <w:rPr>
          <w:b/>
          <w:bCs/>
        </w:rPr>
        <w:lastRenderedPageBreak/>
        <w:t>Ghidul Solicitantului versiunea consolidată este disponibil la </w:t>
      </w:r>
      <w:hyperlink r:id="rId24" w:history="1">
        <w:r w:rsidRPr="001E60B0">
          <w:rPr>
            <w:rStyle w:val="Hyperlink"/>
            <w:b/>
            <w:bCs/>
            <w:szCs w:val="24"/>
          </w:rPr>
          <w:t>https://mfe.gov.ro/ghiduri-ms/proiecte-upu-etapizate/</w:t>
        </w:r>
      </w:hyperlink>
    </w:p>
    <w:p w14:paraId="19161F6F" w14:textId="77777777" w:rsidR="005C2E6C" w:rsidRDefault="005C2E6C" w:rsidP="005C2E6C">
      <w:pPr>
        <w:pStyle w:val="Stilsursa"/>
      </w:pPr>
      <w:r>
        <w:t xml:space="preserve">Sursa: </w:t>
      </w:r>
      <w:r w:rsidRPr="005C2E6C">
        <w:rPr>
          <w:rStyle w:val="Hyperlink"/>
          <w:sz w:val="14"/>
          <w:szCs w:val="24"/>
        </w:rPr>
        <w:t>https://mfe.gov.ro/anunturi-autoritati-de-management-2021-2027/</w:t>
      </w:r>
    </w:p>
    <w:p w14:paraId="0A766209" w14:textId="77777777" w:rsidR="001E60B0" w:rsidRDefault="001E60B0" w:rsidP="001E60B0">
      <w:pPr>
        <w:pStyle w:val="separatorarticole"/>
      </w:pPr>
      <w:r>
        <w:t>*</w:t>
      </w:r>
    </w:p>
    <w:p w14:paraId="1D2FCCB5" w14:textId="77777777" w:rsidR="00DB4225" w:rsidRPr="00DB4225" w:rsidRDefault="00DB4225" w:rsidP="00DB4225">
      <w:pPr>
        <w:pStyle w:val="TitluArticolinINFOUE"/>
      </w:pPr>
      <w:bookmarkStart w:id="140" w:name="_Toc167695119"/>
      <w:r w:rsidRPr="00DB4225">
        <w:t>Programul Sănătate: actualizează Ghidul Solicitantului Investiții în infrastructura publică a ambulatoriilor sprijinite prin POR 2014-2020 – operațiuni etapizate</w:t>
      </w:r>
      <w:bookmarkEnd w:id="140"/>
    </w:p>
    <w:p w14:paraId="4339E03A" w14:textId="77777777" w:rsidR="00DB4225" w:rsidRPr="00DB4225" w:rsidRDefault="00DB4225" w:rsidP="00DB4225">
      <w:r w:rsidRPr="00DB4225">
        <w:t>Ministerul Investițiilor și Proiectelor Europene, prin Autoritatea de Management pentru Programul Sănătate, publică</w:t>
      </w:r>
      <w:r w:rsidRPr="00DB4225">
        <w:rPr>
          <w:b/>
          <w:bCs/>
        </w:rPr>
        <w:t> Corrigendumul nr. 2 la Ghidul Solicitantului pentru apelul de proiecte: „Investiții în infrastructura publică a ambulatoriilor sprijinite prin POR 2014-2020 – operațiuni etapizate”, cod apel: PS/313/PS P1/OP4/RSO4.5/PS P1 RSO4.5_A2 </w:t>
      </w:r>
      <w:r w:rsidRPr="00DB4225">
        <w:t>din cadrul Priorității 1: Creșterea calității serviciilor de asistență medicală primară, comunitară, a serviciilor oferite în regim ambulatoriu și îmbunătățirea și consolidarea serviciilor preventive, FEDR,  Obiectiv de politică 4, Obiectiv Specific RSO4.5.</w:t>
      </w:r>
    </w:p>
    <w:p w14:paraId="1E5BF51A" w14:textId="77777777" w:rsidR="00DB4225" w:rsidRPr="00DB4225" w:rsidRDefault="00DB4225" w:rsidP="00DB4225">
      <w:r w:rsidRPr="00DB4225">
        <w:t>Corrigendumul nr. 2 a fost aprobat prin Ordinul Ministrului Investițiilor și Proiectelor Europene nr. 2088/17.05.2024 și modifică/completează secțiunile 5.4, 7.4, 7.6 și Anexa nr. 7: Lista de verificare a proiectului – Compatibilizare cu prevederile PS din Ghidul Solicitantului.</w:t>
      </w:r>
    </w:p>
    <w:p w14:paraId="081475BB" w14:textId="77777777" w:rsidR="00DB4225" w:rsidRPr="00DB4225" w:rsidRDefault="00DB4225" w:rsidP="00DB4225">
      <w:r w:rsidRPr="00DB4225">
        <w:rPr>
          <w:b/>
          <w:bCs/>
        </w:rPr>
        <w:t>Ghidul Solicitantului versiunea consolidată este disponibil la: </w:t>
      </w:r>
      <w:hyperlink r:id="rId25" w:history="1">
        <w:r w:rsidRPr="00DB4225">
          <w:rPr>
            <w:rStyle w:val="Hyperlink"/>
            <w:b/>
            <w:bCs/>
            <w:szCs w:val="24"/>
          </w:rPr>
          <w:t>https://mfe.gov.ro/ghiduri-ms/proiecte-ambulatorii-por-etapizate/</w:t>
        </w:r>
      </w:hyperlink>
    </w:p>
    <w:p w14:paraId="00C09E59" w14:textId="77777777" w:rsidR="005C2E6C" w:rsidRDefault="005C2E6C" w:rsidP="005C2E6C">
      <w:pPr>
        <w:pStyle w:val="Stilsursa"/>
      </w:pPr>
      <w:r>
        <w:t xml:space="preserve">Sursa: </w:t>
      </w:r>
      <w:r w:rsidRPr="005C2E6C">
        <w:rPr>
          <w:rStyle w:val="Hyperlink"/>
          <w:sz w:val="14"/>
          <w:szCs w:val="24"/>
        </w:rPr>
        <w:t>https://mfe.gov.ro/anunturi-autoritati-de-management-2021-2027/</w:t>
      </w:r>
    </w:p>
    <w:p w14:paraId="1DBA2500" w14:textId="626126AA" w:rsidR="001E60B0" w:rsidRDefault="001E60B0" w:rsidP="001E60B0">
      <w:pPr>
        <w:pStyle w:val="separatorarticole"/>
      </w:pPr>
      <w:r>
        <w:t>*</w:t>
      </w:r>
    </w:p>
    <w:p w14:paraId="096BC992" w14:textId="77777777" w:rsidR="001E60B0" w:rsidRPr="001E60B0" w:rsidRDefault="001E60B0" w:rsidP="001E60B0">
      <w:pPr>
        <w:pStyle w:val="TitluArticolinINFOUE"/>
      </w:pPr>
      <w:bookmarkStart w:id="141" w:name="_Toc167695120"/>
      <w:r w:rsidRPr="001E60B0">
        <w:t>PoCIDIF: Centralizatorul propunerilor, observațiilor și întrebărilor privind Ghidul Solicitantului Promovarea dezvoltării economice și sociale prin digitalizarea arhivelor culturale</w:t>
      </w:r>
      <w:bookmarkEnd w:id="141"/>
    </w:p>
    <w:p w14:paraId="3A296DAC" w14:textId="489DBAEC" w:rsidR="001E60B0" w:rsidRDefault="001E60B0" w:rsidP="001E60B0">
      <w:r>
        <w:t>A</w:t>
      </w:r>
      <w:r w:rsidRPr="001E60B0">
        <w:t>utoritatea de Management pentru Programul Creștere Inteligentă, Digitalizare și Instrumente Financiare 2021-2027 din cadrul Ministerului Investițiilor și Proiectelor Europene publică </w:t>
      </w:r>
      <w:hyperlink r:id="rId26" w:history="1">
        <w:r w:rsidRPr="001E60B0">
          <w:rPr>
            <w:rStyle w:val="Hyperlink"/>
            <w:b/>
            <w:bCs/>
            <w:szCs w:val="24"/>
          </w:rPr>
          <w:t>Centralizatorul propunerilor, observațiilor și întrebărilor</w:t>
        </w:r>
      </w:hyperlink>
      <w:r w:rsidRPr="001E60B0">
        <w:t> primite în perioada de consultare publică privind </w:t>
      </w:r>
      <w:r w:rsidRPr="001E60B0">
        <w:rPr>
          <w:b/>
          <w:bCs/>
        </w:rPr>
        <w:t>Ghidul Solicitantului</w:t>
      </w:r>
      <w:r w:rsidRPr="001E60B0">
        <w:t> aferent Acțiunii 3.1 – Creșterea rolului culturii în societate prin valorificarea avantajelor digitalizării Măsura 2: </w:t>
      </w:r>
      <w:r w:rsidRPr="001E60B0">
        <w:rPr>
          <w:b/>
          <w:bCs/>
        </w:rPr>
        <w:t>Promovarea dezvoltării economice și sociale prin digitalizarea arhivelor culturale</w:t>
      </w:r>
      <w:r w:rsidRPr="001E60B0">
        <w:t>.</w:t>
      </w:r>
    </w:p>
    <w:p w14:paraId="78877892" w14:textId="77777777" w:rsidR="005C2E6C" w:rsidRDefault="005C2E6C" w:rsidP="005C2E6C">
      <w:pPr>
        <w:pStyle w:val="Stilsursa"/>
      </w:pPr>
      <w:r>
        <w:t xml:space="preserve">Sursa: </w:t>
      </w:r>
      <w:r w:rsidRPr="005C2E6C">
        <w:rPr>
          <w:rStyle w:val="Hyperlink"/>
          <w:sz w:val="14"/>
          <w:szCs w:val="24"/>
        </w:rPr>
        <w:t>https://mfe.gov.ro/anunturi-autoritati-de-management-2021-2027/</w:t>
      </w:r>
    </w:p>
    <w:p w14:paraId="021CD9CB" w14:textId="5D4992A1" w:rsidR="002441F4" w:rsidRPr="003E6478" w:rsidRDefault="002441F4"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5CF5EF1C" w14:textId="43301D49"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2" w:name="_Toc167695121"/>
      <w:r w:rsidRPr="003E6478">
        <w:rPr>
          <w:rFonts w:cs="Arial"/>
          <w:b/>
          <w:bCs/>
          <w:smallCaps/>
          <w:color w:val="385623" w:themeColor="accent6" w:themeShade="80"/>
          <w:sz w:val="20"/>
          <w:szCs w:val="20"/>
        </w:rPr>
        <w:t>Consultări</w:t>
      </w:r>
      <w:r w:rsidR="00487415">
        <w:rPr>
          <w:rFonts w:cs="Arial"/>
          <w:b/>
          <w:bCs/>
          <w:smallCaps/>
          <w:color w:val="385623" w:themeColor="accent6" w:themeShade="80"/>
          <w:sz w:val="20"/>
          <w:szCs w:val="20"/>
        </w:rPr>
        <w:t xml:space="preserve"> </w:t>
      </w:r>
      <w:r w:rsidRPr="003E6478">
        <w:rPr>
          <w:rFonts w:cs="Arial"/>
          <w:b/>
          <w:bCs/>
          <w:smallCaps/>
          <w:color w:val="385623" w:themeColor="accent6" w:themeShade="80"/>
          <w:sz w:val="20"/>
          <w:szCs w:val="20"/>
        </w:rPr>
        <w:t>Publice</w:t>
      </w:r>
      <w:bookmarkEnd w:id="142"/>
    </w:p>
    <w:p w14:paraId="138237F5" w14:textId="77777777" w:rsidR="00A40DBC" w:rsidRDefault="00A40DBC" w:rsidP="00A40DBC">
      <w:pPr>
        <w:pStyle w:val="TitluArticolinINFOUE"/>
      </w:pPr>
      <w:bookmarkStart w:id="143" w:name="_Toc167695122"/>
      <w:r w:rsidRPr="00A40DBC">
        <w:t>Consultare publică, Programul Sănătate: Ghidul Solicitantului „Dezvoltarea de instrumente în domeniul terapiei intensive pediatrice și neonatale/ formarea personalului pentru creșterea capacității de a furniza servicii privind diagnosticul, monitorizarea și tratamentul pacienților critici copii și nou-născuți”</w:t>
      </w:r>
      <w:bookmarkEnd w:id="143"/>
    </w:p>
    <w:p w14:paraId="12036CA5" w14:textId="77777777" w:rsidR="00A40DBC" w:rsidRPr="00A40DBC" w:rsidRDefault="00A40DBC" w:rsidP="00A40DBC">
      <w:r w:rsidRPr="00A40DBC">
        <w:t>Ministerul Investițiilor și Proiectelor Europene, prin Autoritatea de Management pentru Programul Sănătate, lansează în consultare publică </w:t>
      </w:r>
      <w:r w:rsidRPr="00A40DBC">
        <w:rPr>
          <w:b/>
          <w:bCs/>
        </w:rPr>
        <w:t>Ghidul Solicitantului pentru Apelul de proiecte: „Dezvoltarea de instrumente în domeniul terapiei intensive pediatrice și neonatale/ formarea personalului pentru creșterea capacității de a furniza servicii privind diagnosticul, monitorizarea și tratamentul pacienților critici copii și nou-născuți”</w:t>
      </w:r>
      <w:r w:rsidRPr="00A40DBC">
        <w:t> din cadrul Priorității 3 „Creșterea eficacității și rezilienței sistemului medical în domenii critice, de importanță strategică cu impact transversal asupra serviciilor medicale și asupra stării de sănătate”, Fond FSE+, Acțiunea C, Obiectivul specific ESO4.11.</w:t>
      </w:r>
    </w:p>
    <w:p w14:paraId="7E3AA5CB" w14:textId="77777777" w:rsidR="00A40DBC" w:rsidRPr="00A40DBC" w:rsidRDefault="00A40DBC" w:rsidP="00A40DBC">
      <w:r w:rsidRPr="00A40DBC">
        <w:t>Pentru acest apel de proiecte, solicitanți eligibili sunt unitățile sanitare publice, cu activitate universitară, cu competențe în terapie intensivă pentru nou-născuți și copii și furnizarea de tratament intermediar pentru pacienții cu afecțiuni critice și cu nevoi complexe de îngrijire.</w:t>
      </w:r>
    </w:p>
    <w:p w14:paraId="2AF75EAC" w14:textId="77777777" w:rsidR="00A40DBC" w:rsidRPr="00A40DBC" w:rsidRDefault="00A40DBC" w:rsidP="00A40DBC">
      <w:r w:rsidRPr="00A40DBC">
        <w:lastRenderedPageBreak/>
        <w:t>Partenerii eligibili pot fi: 1) unitățile sanitare publice, cu activitate universitară, cu competențe în terapie intensivă pentru nou-născuți și copii și furnizarea de tratament intermediar pentru pacienții cu afecțiuni critice și cu nevoi complexe de îngrijire; 2) Institutul Național de Sănătate Publică; 3) entități cu activitate relevantă pentru activitățile proiectului (ex. ONG – asociații profesionale relevante pentru tipologia programelor de formare avute în vedere, etc.).</w:t>
      </w:r>
    </w:p>
    <w:p w14:paraId="6EF7C51F" w14:textId="77777777" w:rsidR="00A40DBC" w:rsidRPr="00A40DBC" w:rsidRDefault="00A40DBC" w:rsidP="00A40DBC">
      <w:r w:rsidRPr="00A40DBC">
        <w:t>Conform Programului Sănătate, în contextul prezentului apel, sunt vizate acțiuni pentru creșterea competențelor medicilor și asistenților medicali, prin dezvoltarea de instrumente de lucru (ex. lucrări științifice/ materiale științifice de practică medicală/ proceduri/ protocoale/ metodologii, etc.), precum și prin formarea/ actualizarea competențelor personalului implicat în activitățile care vizează diagnosticul, monitorizarea și tratamentul pacienților nou-născuți și copii în stadii critice (măsuri de tip FSE+).</w:t>
      </w:r>
    </w:p>
    <w:p w14:paraId="325231E5" w14:textId="77777777" w:rsidR="00A40DBC" w:rsidRPr="00A40DBC" w:rsidRDefault="00A40DBC" w:rsidP="00A40DBC">
      <w:r w:rsidRPr="00A40DBC">
        <w:t>Alocarea totală pentru apelul de proiecte este de</w:t>
      </w:r>
      <w:r w:rsidRPr="00A40DBC">
        <w:rPr>
          <w:b/>
          <w:bCs/>
        </w:rPr>
        <w:t> 5.000.000 de euro</w:t>
      </w:r>
      <w:r w:rsidRPr="00A40DBC">
        <w:t>, din care maximum 80,79% contribuție UE și 19,21% contribuție națională.</w:t>
      </w:r>
    </w:p>
    <w:p w14:paraId="399EAFB8" w14:textId="77777777" w:rsidR="00A40DBC" w:rsidRPr="00A40DBC" w:rsidRDefault="00A40DBC" w:rsidP="00A40DBC">
      <w:r w:rsidRPr="00A40DBC">
        <w:rPr>
          <w:b/>
          <w:bCs/>
        </w:rPr>
        <w:t>Ghidul Solicitantului este disponibil la: </w:t>
      </w:r>
      <w:hyperlink r:id="rId27" w:history="1">
        <w:r w:rsidRPr="00A40DBC">
          <w:rPr>
            <w:rStyle w:val="Hyperlink"/>
            <w:b/>
            <w:bCs/>
            <w:szCs w:val="24"/>
          </w:rPr>
          <w:t>https://mfe.gov.ro/ghiduri-ms/formarea-personalului-implicat-in-diagnosticul-si-tratamentul-pacient-critic-politrauma/</w:t>
        </w:r>
      </w:hyperlink>
    </w:p>
    <w:p w14:paraId="6E01F5BF" w14:textId="77777777" w:rsidR="00A40DBC" w:rsidRPr="00A40DBC" w:rsidRDefault="00A40DBC" w:rsidP="00A40DBC">
      <w:r w:rsidRPr="00A40DBC">
        <w:rPr>
          <w:b/>
          <w:bCs/>
        </w:rPr>
        <w:t>Propunerile și observațiile pot fi transmise pe adresa de email </w:t>
      </w:r>
      <w:hyperlink r:id="rId28" w:history="1">
        <w:r w:rsidRPr="00A40DBC">
          <w:rPr>
            <w:rStyle w:val="Hyperlink"/>
            <w:b/>
            <w:bCs/>
            <w:szCs w:val="24"/>
          </w:rPr>
          <w:t>consultare_fseplus_ticnn_ms@mfe.gov.ro</w:t>
        </w:r>
      </w:hyperlink>
      <w:r w:rsidRPr="00A40DBC">
        <w:rPr>
          <w:b/>
          <w:bCs/>
        </w:rPr>
        <w:t> până la data de 13.06.2024, data încheierii procesului de consultare publică.</w:t>
      </w:r>
    </w:p>
    <w:p w14:paraId="38686B9D" w14:textId="77777777" w:rsidR="00A40DBC" w:rsidRDefault="00A40DBC" w:rsidP="00A40DBC">
      <w:pPr>
        <w:pStyle w:val="Stilsursa"/>
      </w:pPr>
      <w:r>
        <w:t xml:space="preserve">Sursa: </w:t>
      </w:r>
      <w:hyperlink r:id="rId29" w:history="1">
        <w:r w:rsidRPr="00FC6960">
          <w:rPr>
            <w:rStyle w:val="Hyperlink"/>
            <w:sz w:val="14"/>
            <w:szCs w:val="24"/>
          </w:rPr>
          <w:t>https://mfe.gov.ro/</w:t>
        </w:r>
      </w:hyperlink>
    </w:p>
    <w:p w14:paraId="18F53AC8" w14:textId="77777777" w:rsidR="00A40DBC" w:rsidRDefault="00A40DBC" w:rsidP="00A40DBC">
      <w:pPr>
        <w:pStyle w:val="separatorarticole"/>
      </w:pPr>
      <w:r>
        <w:t>*</w:t>
      </w:r>
    </w:p>
    <w:p w14:paraId="63EC0A35" w14:textId="77777777" w:rsidR="00A40DBC" w:rsidRPr="00A40DBC" w:rsidRDefault="00A40DBC" w:rsidP="00A40DBC">
      <w:pPr>
        <w:pStyle w:val="TitluArticolinINFOUE"/>
      </w:pPr>
      <w:bookmarkStart w:id="144" w:name="_Toc167695123"/>
      <w:r w:rsidRPr="00A40DBC">
        <w:t>Consultare publică, PoIDS: Ghidul Solicitantului Servicii de sprijin și reabilitare pentru reintegrarea socială a persoanelor care se confruntă cu dependența de droguri sau alcool</w:t>
      </w:r>
      <w:bookmarkEnd w:id="144"/>
    </w:p>
    <w:p w14:paraId="4F95D4B0" w14:textId="77777777" w:rsidR="00A40DBC" w:rsidRPr="00A40DBC" w:rsidRDefault="00A40DBC" w:rsidP="00A40DBC">
      <w:r w:rsidRPr="00A40DBC">
        <w:t>Autoritatea de Management pentru Programul Incluziune și Demnitate Socială 2021-2027 din cadrul Ministerului Investițiilor și Proiectelor Europene lansează în consultare publică </w:t>
      </w:r>
      <w:hyperlink r:id="rId30" w:history="1">
        <w:r w:rsidRPr="00A40DBC">
          <w:rPr>
            <w:rStyle w:val="Hyperlink"/>
            <w:b/>
            <w:bCs/>
            <w:szCs w:val="24"/>
          </w:rPr>
          <w:t>Ghidul Solicitantului Condiții Specifice Servicii de sprijin și reabilitare pentru reintegrarea socială a persoanelor care se confruntă cu dependența de droguri sau alcool</w:t>
        </w:r>
        <w:r w:rsidRPr="00A40DBC">
          <w:rPr>
            <w:rStyle w:val="Hyperlink"/>
            <w:szCs w:val="24"/>
          </w:rPr>
          <w:t>,</w:t>
        </w:r>
      </w:hyperlink>
      <w:r w:rsidRPr="00A40DBC">
        <w:t>  apel de proiecte non-competitiv finanțat din Prioritate: P08. Servicii sociale și de suport acordate altor grupuri vulnerabile Obiectiv specific: ESO4.11. Lărgirea accesului egal și în timp util la servicii de calitate, sustenabile și la prețuri accesibile, inclusiv servicii care promovează accesul la locuințe și îngrijire orientată către persoane, inclusiv asistență medicală; modernizarea sistemelor de protecție socială, inclusiv promovarea accesului la protecție socială, acordând o atenție deosebită copiilor și grupurilor defavorizate îmbunătățirea accesibilității, inclusiv pentru persoanele cu dizabilități, precum și a eficacității și rezilienței sistemelor de sănătate și a serviciilor de îngrijire pe termen lung (FSE+) Acțiunea 8.2. Servicii integrate pentru alte categorii de grupuri vulnerabile.</w:t>
      </w:r>
    </w:p>
    <w:p w14:paraId="6CFEBB64" w14:textId="77777777" w:rsidR="00A40DBC" w:rsidRPr="00A40DBC" w:rsidRDefault="00A40DBC" w:rsidP="00A40DBC">
      <w:r w:rsidRPr="00A40DBC">
        <w:rPr>
          <w:b/>
          <w:bCs/>
        </w:rPr>
        <w:t>Propunerile și observațiile pot fi transmise pe adresa de e-mail </w:t>
      </w:r>
      <w:hyperlink r:id="rId31" w:history="1">
        <w:r w:rsidRPr="00A40DBC">
          <w:rPr>
            <w:rStyle w:val="Hyperlink"/>
            <w:b/>
            <w:bCs/>
            <w:szCs w:val="24"/>
          </w:rPr>
          <w:t>consultare.poids@mfe.gov.ro</w:t>
        </w:r>
      </w:hyperlink>
      <w:r w:rsidRPr="00A40DBC">
        <w:rPr>
          <w:b/>
          <w:bCs/>
        </w:rPr>
        <w:t> până la data de 10.06.2024.</w:t>
      </w:r>
    </w:p>
    <w:p w14:paraId="44C73CEA" w14:textId="77777777" w:rsidR="00A40DBC" w:rsidRDefault="00A40DBC" w:rsidP="00A40DBC">
      <w:pPr>
        <w:pStyle w:val="Stilsursa"/>
      </w:pPr>
      <w:r>
        <w:t xml:space="preserve">Sursa: </w:t>
      </w:r>
      <w:hyperlink r:id="rId32" w:history="1">
        <w:r w:rsidRPr="00FC6960">
          <w:rPr>
            <w:rStyle w:val="Hyperlink"/>
            <w:sz w:val="14"/>
            <w:szCs w:val="24"/>
          </w:rPr>
          <w:t>https://mfe.gov.ro/</w:t>
        </w:r>
      </w:hyperlink>
    </w:p>
    <w:p w14:paraId="2A78B8F2" w14:textId="77777777" w:rsidR="00A40DBC" w:rsidRDefault="00A40DBC" w:rsidP="00A40DBC">
      <w:pPr>
        <w:pStyle w:val="separatorarticole"/>
      </w:pPr>
      <w:r>
        <w:t>*</w:t>
      </w:r>
    </w:p>
    <w:p w14:paraId="2B7D5446" w14:textId="77777777" w:rsidR="001E60B0" w:rsidRPr="001E60B0" w:rsidRDefault="001E60B0" w:rsidP="001E60B0">
      <w:pPr>
        <w:pStyle w:val="TitluArticolinINFOUE"/>
      </w:pPr>
      <w:bookmarkStart w:id="145" w:name="_Toc167695124"/>
      <w:r w:rsidRPr="001E60B0">
        <w:t>Consultare publică, Programul Sănătate: Ghidul Solicitantului Investiții în infrastructura publică a ambulatoriilor unităților sanitare/structurilor sanitare publice – dotare</w:t>
      </w:r>
      <w:bookmarkEnd w:id="145"/>
    </w:p>
    <w:p w14:paraId="40B161DA" w14:textId="77777777" w:rsidR="001E60B0" w:rsidRPr="001E60B0" w:rsidRDefault="001E60B0" w:rsidP="001E60B0">
      <w:r w:rsidRPr="001E60B0">
        <w:t>Ministerul Investițiilor și Proiectelor Europene, prin Autoritatea de Management pentru Programul Sănătate, lansează în consultare publică </w:t>
      </w:r>
      <w:r w:rsidRPr="001E60B0">
        <w:rPr>
          <w:b/>
          <w:bCs/>
        </w:rPr>
        <w:t>Ghidul Solicitantului pentru apelul de proiecte: „Investiții în infrastructura publică a ambulatoriilor unităților sanitare/structurilor sanitare publice – dotare”</w:t>
      </w:r>
      <w:r w:rsidRPr="001E60B0">
        <w:t> din cadrul Priorității 1: Creșterea calității serviciilor de asistență medicală primară, comunitară, a serviciilor oferite în regim ambulatoriu și îmbunătățirea și consolidarea serviciilor preventive, FEDR, Obiectiv de politică 4, Obiectiv Specific RSO4.5.</w:t>
      </w:r>
    </w:p>
    <w:p w14:paraId="7003B55E" w14:textId="77777777" w:rsidR="001E60B0" w:rsidRPr="001E60B0" w:rsidRDefault="001E60B0" w:rsidP="001E60B0">
      <w:r w:rsidRPr="001E60B0">
        <w:t>Prezentul apel vizează dotări necesare ambulatoriilor unităților sanitare publice sau structurilor medicale publice care desfășoară activități medicale de tip ambulatoriu sau care acordă asistentă medicală ambulatorie.</w:t>
      </w:r>
    </w:p>
    <w:p w14:paraId="3443A37E" w14:textId="77777777" w:rsidR="001E60B0" w:rsidRPr="001E60B0" w:rsidRDefault="001E60B0" w:rsidP="001E60B0">
      <w:r w:rsidRPr="001E60B0">
        <w:rPr>
          <w:b/>
          <w:bCs/>
        </w:rPr>
        <w:lastRenderedPageBreak/>
        <w:t>Bugetul total alocat prin Programul Sănătate pentru prezentul apel este de 21.205.179 milioane de euro.</w:t>
      </w:r>
    </w:p>
    <w:p w14:paraId="21E3FB62" w14:textId="77777777" w:rsidR="001E60B0" w:rsidRPr="001E60B0" w:rsidRDefault="001E60B0" w:rsidP="001E60B0">
      <w:r w:rsidRPr="001E60B0">
        <w:t>Ghidul Solicitantului este disponibil la: </w:t>
      </w:r>
      <w:hyperlink r:id="rId33" w:history="1">
        <w:r w:rsidRPr="001E60B0">
          <w:rPr>
            <w:rStyle w:val="Hyperlink"/>
            <w:szCs w:val="24"/>
          </w:rPr>
          <w:t>https://mfe.gov.ro/ghiduri-ms/dotare-infrastructura- publica-a-ambulatoriilor-unitatilor-sanitare-structurilor-sanitare-publice/</w:t>
        </w:r>
      </w:hyperlink>
    </w:p>
    <w:p w14:paraId="422F9393" w14:textId="77777777" w:rsidR="001E60B0" w:rsidRPr="001E60B0" w:rsidRDefault="001E60B0" w:rsidP="001E60B0">
      <w:r w:rsidRPr="001E60B0">
        <w:t>Propunerile și observațiile pot fi transmise pe adresa de </w:t>
      </w:r>
      <w:r w:rsidRPr="001E60B0">
        <w:rPr>
          <w:b/>
          <w:bCs/>
        </w:rPr>
        <w:t>e-mail </w:t>
      </w:r>
      <w:hyperlink r:id="rId34" w:history="1">
        <w:r w:rsidRPr="001E60B0">
          <w:rPr>
            <w:rStyle w:val="Hyperlink"/>
            <w:b/>
            <w:bCs/>
            <w:szCs w:val="24"/>
          </w:rPr>
          <w:t>consultare.ambulatorii@mfe.gov.ro</w:t>
        </w:r>
      </w:hyperlink>
      <w:r w:rsidRPr="001E60B0">
        <w:t> până la data de</w:t>
      </w:r>
      <w:r w:rsidRPr="001E60B0">
        <w:rPr>
          <w:b/>
          <w:bCs/>
        </w:rPr>
        <w:t> 10.06.2024</w:t>
      </w:r>
      <w:r w:rsidRPr="001E60B0">
        <w:t>.</w:t>
      </w:r>
    </w:p>
    <w:p w14:paraId="4479960F" w14:textId="77777777" w:rsidR="001E60B0" w:rsidRDefault="001E60B0" w:rsidP="001E60B0">
      <w:pPr>
        <w:pStyle w:val="Stilsursa"/>
      </w:pPr>
      <w:r>
        <w:t xml:space="preserve">Sursa: </w:t>
      </w:r>
      <w:hyperlink r:id="rId35" w:history="1">
        <w:r w:rsidRPr="00FC6960">
          <w:rPr>
            <w:rStyle w:val="Hyperlink"/>
            <w:sz w:val="14"/>
            <w:szCs w:val="24"/>
          </w:rPr>
          <w:t>https://mfe.gov.ro/</w:t>
        </w:r>
      </w:hyperlink>
    </w:p>
    <w:p w14:paraId="4426ED65" w14:textId="32732F58" w:rsidR="005614BC" w:rsidRDefault="005614BC" w:rsidP="00403C4D">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4E8905D5" w14:textId="77777777" w:rsidR="00AC38A8" w:rsidRPr="00AC38A8" w:rsidRDefault="00AC38A8" w:rsidP="00AC38A8"/>
    <w:p w14:paraId="00DD0786" w14:textId="59220B6B" w:rsidR="00B128D1" w:rsidRDefault="00CE0AD9" w:rsidP="00CE0AD9">
      <w:pPr>
        <w:pStyle w:val="AgendaEU"/>
        <w:rPr>
          <w:color w:val="FF0000"/>
        </w:rPr>
      </w:pPr>
      <w:bookmarkStart w:id="146" w:name="_Toc101174490"/>
      <w:bookmarkStart w:id="147" w:name="_Toc75263875"/>
      <w:bookmarkStart w:id="148" w:name="_Hlk109028946"/>
      <w:bookmarkStart w:id="149" w:name="_Toc167695125"/>
      <w:r w:rsidRPr="003E6478">
        <w:rPr>
          <w:noProof/>
          <w:lang w:eastAsia="ro-RO"/>
        </w:rPr>
        <w:drawing>
          <wp:anchor distT="0" distB="0" distL="114300" distR="114300" simplePos="0" relativeHeight="251645440" behindDoc="0" locked="0" layoutInCell="1" allowOverlap="1" wp14:anchorId="037763C2" wp14:editId="127E3E23">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3E6478">
        <w:rPr>
          <w:color w:val="FF0000"/>
        </w:rPr>
        <w:t>PNRR</w:t>
      </w:r>
      <w:bookmarkEnd w:id="149"/>
      <w:r w:rsidR="00487415">
        <w:rPr>
          <w:color w:val="FF0000"/>
        </w:rPr>
        <w:t xml:space="preserve"> </w:t>
      </w:r>
    </w:p>
    <w:p w14:paraId="1F2B3759" w14:textId="77777777" w:rsidR="004221BD" w:rsidRDefault="004221BD" w:rsidP="004221BD"/>
    <w:p w14:paraId="45C877BB" w14:textId="77777777" w:rsidR="002E35E7" w:rsidRPr="002E35E7" w:rsidRDefault="002E35E7" w:rsidP="00393E49">
      <w:pPr>
        <w:pStyle w:val="TitluArticolinINFOUE"/>
      </w:pPr>
      <w:bookmarkStart w:id="150" w:name="_Toc167695126"/>
      <w:r w:rsidRPr="002E35E7">
        <w:t>PNRR: A fost actualizat Ghidul „Digitalizarea IMM-urilor – grant de până la 100.000 euro pe întreprindere care să sprijine IMM-urile în adoptarea tehnologiilor digitale”</w:t>
      </w:r>
      <w:bookmarkEnd w:id="150"/>
    </w:p>
    <w:p w14:paraId="73CDBD1A" w14:textId="77777777" w:rsidR="002E35E7" w:rsidRPr="002E35E7" w:rsidRDefault="002E35E7" w:rsidP="002E35E7">
      <w:r w:rsidRPr="002E35E7">
        <w:t>Ministerul Investițiilor și Proiectelor Europene în calitate de coordonator de reforme și investiții publică</w:t>
      </w:r>
      <w:hyperlink r:id="rId37" w:history="1">
        <w:r w:rsidRPr="002E35E7">
          <w:rPr>
            <w:rStyle w:val="Hyperlink"/>
            <w:b/>
            <w:bCs/>
            <w:szCs w:val="24"/>
          </w:rPr>
          <w:t>Ordinul 2084/16.05.2024</w:t>
        </w:r>
      </w:hyperlink>
      <w:r w:rsidRPr="002E35E7">
        <w:t> pentru modificarea și completarea </w:t>
      </w:r>
      <w:r w:rsidRPr="002E35E7">
        <w:rPr>
          <w:b/>
          <w:bCs/>
        </w:rPr>
        <w:t>Ghidului specific</w:t>
      </w:r>
      <w:r w:rsidRPr="002E35E7">
        <w:t> – condiții de accesare a fondurilor europene aferente Planului Național de Redresare și Reziliență în cadrul apelului de proiecte: </w:t>
      </w:r>
      <w:r w:rsidRPr="002E35E7">
        <w:rPr>
          <w:b/>
          <w:bCs/>
        </w:rPr>
        <w:t>„Digitalizarea IMM-urilor – grant de până la 100.000 euro pe întreprindere care să sprijine IMM-urile în adoptarea tehnologiilor digitale”</w:t>
      </w:r>
      <w:r w:rsidRPr="002E35E7">
        <w:t>.</w:t>
      </w:r>
    </w:p>
    <w:p w14:paraId="36DC7B51" w14:textId="77777777" w:rsidR="002E35E7" w:rsidRPr="002E35E7" w:rsidRDefault="002E35E7" w:rsidP="002E35E7">
      <w:r w:rsidRPr="002E35E7">
        <w:t>Se modifică și înlocuiește Anexa nr. 8 aferentă Ghidului Solicitantului în conformitate cu prevederile prezentului ordin.</w:t>
      </w:r>
    </w:p>
    <w:p w14:paraId="4EF3D3E6" w14:textId="45479E4A" w:rsidR="001E60B0" w:rsidRDefault="001E60B0" w:rsidP="001E60B0">
      <w:pPr>
        <w:pStyle w:val="Stilsursa"/>
      </w:pPr>
      <w:r>
        <w:t xml:space="preserve">Sursa: </w:t>
      </w:r>
      <w:r w:rsidR="000B01E7" w:rsidRPr="000B01E7">
        <w:rPr>
          <w:rStyle w:val="Hyperlink"/>
          <w:sz w:val="14"/>
          <w:szCs w:val="24"/>
        </w:rPr>
        <w:t>https://mfe.gov.ro/category/anunturi-pnrr/</w:t>
      </w:r>
    </w:p>
    <w:p w14:paraId="7B150C65" w14:textId="77777777" w:rsidR="001E60B0" w:rsidRDefault="001E60B0" w:rsidP="001E60B0">
      <w:pPr>
        <w:pStyle w:val="separatorarticole"/>
      </w:pPr>
      <w:r>
        <w:t>*</w:t>
      </w:r>
    </w:p>
    <w:p w14:paraId="4AEBC2ED" w14:textId="77777777" w:rsidR="007F1256" w:rsidRPr="007F1256" w:rsidRDefault="007F1256" w:rsidP="000B01E7">
      <w:pPr>
        <w:pStyle w:val="TitluArticolinINFOUE"/>
      </w:pPr>
      <w:bookmarkStart w:id="151" w:name="_Toc167695127"/>
      <w:r w:rsidRPr="007F1256">
        <w:t>Consultare publică, PNRR: Ghidul Solicitantului pentru implementarea Investiţiei 4 – Schema de granturi sub formă de bonuri valorice pentru accelerarea utilizării energiei din surse regenerabile de către gospodării</w:t>
      </w:r>
      <w:bookmarkEnd w:id="151"/>
    </w:p>
    <w:p w14:paraId="3F34DA51" w14:textId="77777777" w:rsidR="000B01E7" w:rsidRPr="000B01E7" w:rsidRDefault="000B01E7" w:rsidP="000B01E7">
      <w:r w:rsidRPr="000B01E7">
        <w:t>Ministerul Investițiilor și Proiectelor Europene, în calitate de coordonator de reforme și investiții, lansează în consultare publică </w:t>
      </w:r>
      <w:hyperlink r:id="rId38" w:history="1">
        <w:r w:rsidRPr="000B01E7">
          <w:rPr>
            <w:rStyle w:val="Hyperlink"/>
            <w:b/>
            <w:bCs/>
            <w:szCs w:val="24"/>
          </w:rPr>
          <w:t>Ghidul Solicitantului</w:t>
        </w:r>
      </w:hyperlink>
      <w:r w:rsidRPr="000B01E7">
        <w:rPr>
          <w:b/>
          <w:bCs/>
        </w:rPr>
        <w:t> aferent PNRR/2024/Componenta 16. RePowerEU, Investiţia: 4 – Schema de granturi sub formă de bonuri valorice pentru accelerarea utilizării energiei din surse regenerabile de către gospodării</w:t>
      </w:r>
      <w:r w:rsidRPr="000B01E7">
        <w:t>.</w:t>
      </w:r>
    </w:p>
    <w:p w14:paraId="2180AEC3" w14:textId="77777777" w:rsidR="000B01E7" w:rsidRPr="000B01E7" w:rsidRDefault="000B01E7" w:rsidP="000B01E7">
      <w:r w:rsidRPr="000B01E7">
        <w:t>Perioada de consultare publică este de </w:t>
      </w:r>
      <w:r w:rsidRPr="000B01E7">
        <w:rPr>
          <w:b/>
          <w:bCs/>
        </w:rPr>
        <w:t>20 zile </w:t>
      </w:r>
      <w:r w:rsidRPr="000B01E7">
        <w:t>calendaristice de la data publicării pe site a Ghidului.</w:t>
      </w:r>
    </w:p>
    <w:p w14:paraId="53A3860B" w14:textId="77777777" w:rsidR="000B01E7" w:rsidRPr="000B01E7" w:rsidRDefault="000B01E7" w:rsidP="000B01E7">
      <w:r w:rsidRPr="000B01E7">
        <w:t>Comentariile si observațiile vor fi transmise Direcției Generale pentru Dezvoltare Regionala, Inovare si Societate Digitalizata la adresa de </w:t>
      </w:r>
      <w:r w:rsidRPr="000B01E7">
        <w:rPr>
          <w:b/>
          <w:bCs/>
        </w:rPr>
        <w:t>e-mail </w:t>
      </w:r>
      <w:hyperlink r:id="rId39" w:history="1">
        <w:r w:rsidRPr="000B01E7">
          <w:rPr>
            <w:rStyle w:val="Hyperlink"/>
            <w:b/>
            <w:bCs/>
            <w:szCs w:val="24"/>
          </w:rPr>
          <w:t>consultare.pnrr@mfe.gov.ro</w:t>
        </w:r>
      </w:hyperlink>
    </w:p>
    <w:p w14:paraId="3868FC7F" w14:textId="77777777" w:rsidR="000B01E7" w:rsidRDefault="000B01E7" w:rsidP="000B01E7">
      <w:pPr>
        <w:pStyle w:val="Stilsursa"/>
      </w:pPr>
      <w:r>
        <w:t xml:space="preserve">Sursa: </w:t>
      </w:r>
      <w:r w:rsidRPr="000B01E7">
        <w:rPr>
          <w:rStyle w:val="Hyperlink"/>
          <w:sz w:val="14"/>
          <w:szCs w:val="24"/>
        </w:rPr>
        <w:t>https://mfe.gov.ro/category/anunturi-pnrr/</w:t>
      </w:r>
    </w:p>
    <w:p w14:paraId="2EAB5DDE" w14:textId="77777777" w:rsidR="000B01E7" w:rsidRDefault="000B01E7" w:rsidP="000B01E7">
      <w:pPr>
        <w:pStyle w:val="separatorarticole"/>
      </w:pPr>
      <w:r>
        <w:t>*</w:t>
      </w:r>
    </w:p>
    <w:p w14:paraId="1A3A51E2" w14:textId="77777777" w:rsidR="000B01E7" w:rsidRPr="000B01E7" w:rsidRDefault="000B01E7" w:rsidP="000B01E7">
      <w:pPr>
        <w:pStyle w:val="TitluArticolinINFOUE"/>
      </w:pPr>
      <w:bookmarkStart w:id="152" w:name="_Toc167695128"/>
      <w:r w:rsidRPr="000B01E7">
        <w:t>PNRR: Calendarul apelurilor actualizat la data de 15.05.2024</w:t>
      </w:r>
      <w:bookmarkEnd w:id="152"/>
    </w:p>
    <w:p w14:paraId="0F20DC9C" w14:textId="77777777" w:rsidR="000B01E7" w:rsidRPr="000B01E7" w:rsidRDefault="003C3138" w:rsidP="000B01E7">
      <w:hyperlink r:id="rId40" w:history="1">
        <w:r w:rsidR="000B01E7" w:rsidRPr="000B01E7">
          <w:rPr>
            <w:rStyle w:val="Hyperlink"/>
            <w:szCs w:val="24"/>
          </w:rPr>
          <w:t>PNRR: Calendarul apelurilor actualizat la data de 15.05.2024</w:t>
        </w:r>
      </w:hyperlink>
    </w:p>
    <w:p w14:paraId="7ABC1845" w14:textId="77777777" w:rsidR="000B01E7" w:rsidRPr="000B01E7" w:rsidRDefault="000B01E7" w:rsidP="000B01E7">
      <w:r w:rsidRPr="000B01E7">
        <w:t>* Datele sunt transmise de coordonatorii de reforme și investiții și au titlu estimativ</w:t>
      </w:r>
    </w:p>
    <w:p w14:paraId="5DF8280F" w14:textId="77777777" w:rsidR="000B01E7" w:rsidRDefault="000B01E7" w:rsidP="000B01E7">
      <w:pPr>
        <w:pStyle w:val="Stilsursa"/>
      </w:pPr>
      <w:r>
        <w:t xml:space="preserve">Sursa: </w:t>
      </w:r>
      <w:r w:rsidRPr="000B01E7">
        <w:rPr>
          <w:rStyle w:val="Hyperlink"/>
          <w:sz w:val="14"/>
          <w:szCs w:val="24"/>
        </w:rPr>
        <w:t>https://mfe.gov.ro/category/anunturi-pnrr/</w:t>
      </w:r>
    </w:p>
    <w:p w14:paraId="5296CFC0" w14:textId="77777777" w:rsidR="002E35E7" w:rsidRDefault="002E35E7" w:rsidP="004221BD"/>
    <w:p w14:paraId="5F4C73C5" w14:textId="2F5B9FE2" w:rsidR="00795998" w:rsidRPr="003E6478" w:rsidRDefault="00795998" w:rsidP="00795998">
      <w:pPr>
        <w:pStyle w:val="separatorarticole"/>
        <w:rPr>
          <w:color w:val="9999FF"/>
          <w:spacing w:val="40"/>
          <w:szCs w:val="18"/>
        </w:rPr>
      </w:pPr>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232CD2B8" w14:textId="5BEC073D" w:rsidR="005118CC" w:rsidRDefault="005118CC" w:rsidP="005118CC">
      <w:pPr>
        <w:pStyle w:val="AgendaEU"/>
        <w:rPr>
          <w:color w:val="00B050"/>
        </w:rPr>
      </w:pPr>
      <w:bookmarkStart w:id="153" w:name="_Toc167695129"/>
      <w:r w:rsidRPr="003E6478">
        <w:rPr>
          <w:color w:val="000000" w:themeColor="text1"/>
        </w:rPr>
        <w:t>Apeluri</w:t>
      </w:r>
      <w:r w:rsidR="00487415">
        <w:rPr>
          <w:color w:val="000000" w:themeColor="text1"/>
        </w:rPr>
        <w:t xml:space="preserve"> </w:t>
      </w:r>
      <w:r w:rsidRPr="003E6478">
        <w:t>–</w:t>
      </w:r>
      <w:r w:rsidR="00487415">
        <w:t xml:space="preserve"> </w:t>
      </w:r>
      <w:r w:rsidRPr="003E6478">
        <w:rPr>
          <w:color w:val="00B050"/>
        </w:rPr>
        <w:t>Finanțări</w:t>
      </w:r>
      <w:bookmarkEnd w:id="153"/>
    </w:p>
    <w:p w14:paraId="2749ABC5" w14:textId="77777777" w:rsidR="005C2E6C" w:rsidRDefault="005C2E6C" w:rsidP="005C2E6C">
      <w:pPr>
        <w:rPr>
          <w:b/>
          <w:color w:val="000080"/>
          <w:szCs w:val="18"/>
        </w:rPr>
      </w:pPr>
      <w:r w:rsidRPr="005C2E6C">
        <w:rPr>
          <w:b/>
          <w:color w:val="000080"/>
          <w:szCs w:val="18"/>
        </w:rPr>
        <w:t>PEO: Ghidul Solicitantului Scheme naționale de stimulare a ocupării tinerilor</w:t>
      </w:r>
    </w:p>
    <w:p w14:paraId="211D9549" w14:textId="77777777" w:rsidR="00DE3D88" w:rsidRPr="00DE3D88" w:rsidRDefault="00DE3D88" w:rsidP="00DE3D88">
      <w:r w:rsidRPr="00DE3D88">
        <w:lastRenderedPageBreak/>
        <w:t>Autoritatea de Management pentru Programul Educație și Ocupare (PEO) din cadrul Ministerului Investițiilor și Proiectelor Europene publică </w:t>
      </w:r>
      <w:hyperlink r:id="rId41" w:history="1">
        <w:r w:rsidRPr="00DE3D88">
          <w:rPr>
            <w:rStyle w:val="Hyperlink"/>
            <w:b/>
            <w:bCs/>
            <w:szCs w:val="24"/>
          </w:rPr>
          <w:t>Ghidul Solicitantului Condiții Specifice „Scheme naționale de stimulare a ocupării tinerilor”</w:t>
        </w:r>
      </w:hyperlink>
      <w:r w:rsidRPr="00DE3D88">
        <w:t>, finanțate din Prioritatea 2 Valorificarea potențialului tinerilor pe piața muncii (Ocuparea forței de muncă în rândul tinerilor), Obiectiv specific: ESO4.1: 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(FSE+)“, Acțiunea. 2.a.2. Pregătirea şi furnizarea ofertei de servicii de formare/ocupare pentru tineri, inclusiv pentru tineri NEET, prin pachete integrate de măsuri active personalizate în funcție de profilul tinerilor.</w:t>
      </w:r>
    </w:p>
    <w:p w14:paraId="4EB8D91A" w14:textId="77777777" w:rsidR="00DE3D88" w:rsidRPr="00DE3D88" w:rsidRDefault="00DE3D88" w:rsidP="00DE3D88">
      <w:r w:rsidRPr="00DE3D88">
        <w:rPr>
          <w:b/>
          <w:bCs/>
        </w:rPr>
        <w:t>Sistemul informatic MySMIS2021 se deschide în data de 27.05.2024, ora 16.00, până în data de 31.12.2026, ora 16.00.</w:t>
      </w:r>
    </w:p>
    <w:p w14:paraId="1FCDB467" w14:textId="77777777" w:rsidR="00DE3D88" w:rsidRDefault="00DE3D88" w:rsidP="00DE3D88">
      <w:pPr>
        <w:pStyle w:val="Stilsursa"/>
      </w:pPr>
      <w:r>
        <w:t xml:space="preserve">Sursa: </w:t>
      </w:r>
      <w:r w:rsidRPr="005C2E6C">
        <w:rPr>
          <w:rStyle w:val="Hyperlink"/>
          <w:sz w:val="14"/>
          <w:szCs w:val="24"/>
        </w:rPr>
        <w:t>https://mfe.gov.ro/anunturi-autoritati-de-management-2021-2027/</w:t>
      </w:r>
    </w:p>
    <w:p w14:paraId="318E9B6D" w14:textId="77777777" w:rsidR="00DE3D88" w:rsidRDefault="00DE3D88" w:rsidP="00DE3D88">
      <w:pPr>
        <w:pStyle w:val="separatorarticole"/>
      </w:pPr>
      <w:r>
        <w:t>*</w:t>
      </w:r>
    </w:p>
    <w:p w14:paraId="7E8C7EE2" w14:textId="77777777" w:rsidR="008F2213" w:rsidRPr="008F2213" w:rsidRDefault="008F2213" w:rsidP="008F2213">
      <w:pPr>
        <w:pStyle w:val="TitluArticolinINFOUE"/>
      </w:pPr>
      <w:bookmarkStart w:id="154" w:name="_Toc167695130"/>
      <w:r w:rsidRPr="008F2213">
        <w:t>Sprijin financiar în valoare de peste 322 milioane lei pentru susținerea activitații crescătorilor din sectorul suin și avicol în contextul crizei provocate de agresiunea Rusiei împotriva Ucrainei</w:t>
      </w:r>
      <w:bookmarkEnd w:id="154"/>
    </w:p>
    <w:p w14:paraId="6EEC9637" w14:textId="00B16153" w:rsidR="008F2213" w:rsidRPr="008F2213" w:rsidRDefault="008F2213" w:rsidP="008F2213">
      <w:pPr>
        <w:jc w:val="center"/>
      </w:pPr>
      <w:r w:rsidRPr="008F2213">
        <w:rPr>
          <w:noProof/>
          <w:lang w:eastAsia="ro-RO"/>
        </w:rPr>
        <w:drawing>
          <wp:inline distT="0" distB="0" distL="0" distR="0" wp14:anchorId="043EF6BE" wp14:editId="4E3B223B">
            <wp:extent cx="3693160" cy="2465184"/>
            <wp:effectExtent l="0" t="0" r="0" b="0"/>
            <wp:docPr id="17" name="Picture 17" descr="https://apia.org.ro/wp-content/uploads/2024/05/foto-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pia.org.ro/wp-content/uploads/2024/05/foto-1024x68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703806" cy="2472290"/>
                    </a:xfrm>
                    <a:prstGeom prst="rect">
                      <a:avLst/>
                    </a:prstGeom>
                    <a:noFill/>
                    <a:ln>
                      <a:noFill/>
                    </a:ln>
                  </pic:spPr>
                </pic:pic>
              </a:graphicData>
            </a:graphic>
          </wp:inline>
        </w:drawing>
      </w:r>
    </w:p>
    <w:p w14:paraId="054BAE66" w14:textId="77777777" w:rsidR="008F2213" w:rsidRPr="008F2213" w:rsidRDefault="008F2213" w:rsidP="008F2213">
      <w:r w:rsidRPr="008F2213">
        <w:t>Agenția de Plăți şi Intervenție pentru Agricultură (APIA) informează că ieri, 23 mai 2024, </w:t>
      </w:r>
      <w:r w:rsidRPr="008F2213">
        <w:rPr>
          <w:b/>
          <w:bCs/>
        </w:rPr>
        <w:t>Centrele Județene au efectuat plata aferentă ajutorului de stat acordat pentru susținerea activitații crescătorilor din sectorul suin și avicol în contextul crizei provocate de agresiunea Rusiei împotriva Ucrainei</w:t>
      </w:r>
      <w:r w:rsidRPr="008F2213">
        <w:t>, iar în următoarele 2 zile beneficiarii vor avea banii în conturi.</w:t>
      </w:r>
    </w:p>
    <w:p w14:paraId="436E409E" w14:textId="77777777" w:rsidR="008F2213" w:rsidRPr="008F2213" w:rsidRDefault="008F2213" w:rsidP="008F2213">
      <w:r w:rsidRPr="008F2213">
        <w:rPr>
          <w:b/>
          <w:bCs/>
        </w:rPr>
        <w:t>Suma plătită </w:t>
      </w:r>
      <w:r w:rsidRPr="008F2213">
        <w:t>este de </w:t>
      </w:r>
      <w:r w:rsidRPr="008F2213">
        <w:rPr>
          <w:b/>
          <w:bCs/>
        </w:rPr>
        <w:t>322.571.806,13</w:t>
      </w:r>
      <w:r w:rsidRPr="008F2213">
        <w:t> </w:t>
      </w:r>
      <w:r w:rsidRPr="008F2213">
        <w:rPr>
          <w:b/>
          <w:bCs/>
        </w:rPr>
        <w:t>lei</w:t>
      </w:r>
      <w:r w:rsidRPr="008F2213">
        <w:t>, fiind acordată de la bugetul de stat, prin bugetul Ministerului Agriculturii și Dezvoltării Rurale (MADR), astfel:</w:t>
      </w:r>
    </w:p>
    <w:p w14:paraId="77B1C4C3" w14:textId="77777777" w:rsidR="008F2213" w:rsidRPr="008F2213" w:rsidRDefault="008F2213" w:rsidP="008F2213">
      <w:pPr>
        <w:numPr>
          <w:ilvl w:val="0"/>
          <w:numId w:val="32"/>
        </w:numPr>
      </w:pPr>
      <w:r w:rsidRPr="008F2213">
        <w:rPr>
          <w:b/>
          <w:bCs/>
        </w:rPr>
        <w:t>141.305.024,56 lei</w:t>
      </w:r>
      <w:r w:rsidRPr="008F2213">
        <w:t> pentru </w:t>
      </w:r>
      <w:r w:rsidRPr="008F2213">
        <w:rPr>
          <w:b/>
          <w:bCs/>
        </w:rPr>
        <w:t>sectorul suine</w:t>
      </w:r>
      <w:r w:rsidRPr="008F2213">
        <w:t> unui număr de </w:t>
      </w:r>
      <w:r w:rsidRPr="008F2213">
        <w:rPr>
          <w:b/>
          <w:bCs/>
        </w:rPr>
        <w:t>234 beneficiari</w:t>
      </w:r>
      <w:r w:rsidRPr="008F2213">
        <w:t>;</w:t>
      </w:r>
    </w:p>
    <w:p w14:paraId="79D66519" w14:textId="77777777" w:rsidR="008F2213" w:rsidRPr="008F2213" w:rsidRDefault="008F2213" w:rsidP="008F2213">
      <w:pPr>
        <w:numPr>
          <w:ilvl w:val="0"/>
          <w:numId w:val="32"/>
        </w:numPr>
      </w:pPr>
      <w:r w:rsidRPr="008F2213">
        <w:rPr>
          <w:b/>
          <w:bCs/>
        </w:rPr>
        <w:t>181.266.781,57 lei</w:t>
      </w:r>
      <w:r w:rsidRPr="008F2213">
        <w:t> pentru </w:t>
      </w:r>
      <w:r w:rsidRPr="008F2213">
        <w:rPr>
          <w:b/>
          <w:bCs/>
        </w:rPr>
        <w:t>sectorul avicol</w:t>
      </w:r>
      <w:r w:rsidRPr="008F2213">
        <w:t> unui număr de </w:t>
      </w:r>
      <w:r w:rsidRPr="008F2213">
        <w:rPr>
          <w:b/>
          <w:bCs/>
        </w:rPr>
        <w:t>349 beneficiari</w:t>
      </w:r>
      <w:r w:rsidRPr="008F2213">
        <w:t>.</w:t>
      </w:r>
    </w:p>
    <w:p w14:paraId="30F15E74" w14:textId="77777777" w:rsidR="008F2213" w:rsidRPr="008F2213" w:rsidRDefault="008F2213" w:rsidP="008F2213">
      <w:r w:rsidRPr="008F2213">
        <w:rPr>
          <w:b/>
          <w:bCs/>
        </w:rPr>
        <w:t>Cuantumul </w:t>
      </w:r>
      <w:r w:rsidRPr="008F2213">
        <w:t>ajutorului de stat este de:</w:t>
      </w:r>
    </w:p>
    <w:p w14:paraId="36C1510C" w14:textId="77777777" w:rsidR="008F2213" w:rsidRPr="008F2213" w:rsidRDefault="008F2213" w:rsidP="008F2213">
      <w:pPr>
        <w:numPr>
          <w:ilvl w:val="0"/>
          <w:numId w:val="33"/>
        </w:numPr>
      </w:pPr>
      <w:r w:rsidRPr="008F2213">
        <w:t>100 euro/UVM pentru capacitatea de producție suine la îngrășat și/sau animale de reproducție, respectiv scoafe și/sau scrofițe montate;</w:t>
      </w:r>
    </w:p>
    <w:p w14:paraId="314F0916" w14:textId="77777777" w:rsidR="008F2213" w:rsidRPr="008F2213" w:rsidRDefault="008F2213" w:rsidP="008F2213">
      <w:pPr>
        <w:numPr>
          <w:ilvl w:val="0"/>
          <w:numId w:val="33"/>
        </w:numPr>
      </w:pPr>
      <w:r w:rsidRPr="008F2213">
        <w:t>100 euro/UVM pentru capacitatea de producție pui de carne, pui de curcă, găini reproducție rase grele și/sau tineret de reproducție, găini ouătoare și/sau tineret de înlocuire, precum și pui de găină eclozionați și/sau pui de curcă eclozionați.</w:t>
      </w:r>
    </w:p>
    <w:p w14:paraId="401C4EA9" w14:textId="77777777" w:rsidR="008F2213" w:rsidRPr="008F2213" w:rsidRDefault="008F2213" w:rsidP="008F2213">
      <w:r w:rsidRPr="008F2213">
        <w:rPr>
          <w:b/>
          <w:bCs/>
        </w:rPr>
        <w:lastRenderedPageBreak/>
        <w:t>Ajutorul de stat destinat crescătorilor de suine</w:t>
      </w:r>
      <w:r w:rsidRPr="008F2213">
        <w:t> s-a calculat prin înmulțirea capacității de producție în condiții minime de bunăstare, echivalent UVM, în funcție de categoriile de suine, respectiv, suine la îngrășat și/sau animale de reproducție (scroafe și/sau scrofițe montate) cu cuantumul de 100 euro/UVM.</w:t>
      </w:r>
    </w:p>
    <w:p w14:paraId="19026FAE" w14:textId="77777777" w:rsidR="008F2213" w:rsidRPr="008F2213" w:rsidRDefault="008F2213" w:rsidP="008F2213">
      <w:r w:rsidRPr="008F2213">
        <w:rPr>
          <w:b/>
          <w:bCs/>
        </w:rPr>
        <w:t>Ajutorul de stat destinat crescătorilor de păsări</w:t>
      </w:r>
      <w:r w:rsidRPr="008F2213">
        <w:t> s-a calculat prin înmulțirea capacității de producție în condiții minime de bunăstare, echivalent UVM, în funcție de categoriile de păsări, respectiv, pui de carne, pui de curcă, găini reproducție rase grele și/sau tineret de reproducție, găini ouătoare și/sau tineret de înlocuire, precum și pui de găină eclozionați și/sau pui de curcă eclozionați, cu cuantumul de 100 euro/UVM.</w:t>
      </w:r>
    </w:p>
    <w:p w14:paraId="0D83283A" w14:textId="77777777" w:rsidR="008F2213" w:rsidRPr="008F2213" w:rsidRDefault="008F2213" w:rsidP="008F2213">
      <w:r w:rsidRPr="008F2213">
        <w:rPr>
          <w:b/>
          <w:bCs/>
        </w:rPr>
        <w:t>Valoarea totală a ajutorului ce poate fi acordată pentru fiecare beneficiar nu depăşeşte echivalentul în lei a 280.000 euro</w:t>
      </w:r>
      <w:r w:rsidRPr="008F2213">
        <w:t>, la cursul de schimb valutar de </w:t>
      </w:r>
      <w:r w:rsidRPr="008F2213">
        <w:rPr>
          <w:b/>
          <w:bCs/>
        </w:rPr>
        <w:t>4,9334 lei pentru 1 euro</w:t>
      </w:r>
      <w:r w:rsidRPr="008F2213">
        <w:t>.</w:t>
      </w:r>
    </w:p>
    <w:p w14:paraId="7BAAED84" w14:textId="77777777" w:rsidR="008F2213" w:rsidRPr="008F2213" w:rsidRDefault="008F2213" w:rsidP="008F2213">
      <w:r w:rsidRPr="008F2213">
        <w:rPr>
          <w:b/>
          <w:bCs/>
        </w:rPr>
        <w:t>Legislație:</w:t>
      </w:r>
    </w:p>
    <w:p w14:paraId="6766E6D9" w14:textId="77777777" w:rsidR="008F2213" w:rsidRPr="008F2213" w:rsidRDefault="008F2213" w:rsidP="008F2213">
      <w:r w:rsidRPr="008F2213">
        <w:t>Ordonanţa Guvernului  nr. 12/2024 privind instituirea unei scheme de ajutor de stat pentru  sustinerea activității crescătorilor din sectoarele suin și avicol, în perioada 1 august 2022-31 august 2023, în contextul crize provocate de agresiunea Rusiei împotriva Ucrainei.</w:t>
      </w:r>
    </w:p>
    <w:p w14:paraId="71B30372" w14:textId="77777777" w:rsidR="008F2213" w:rsidRPr="008F2213" w:rsidRDefault="008F2213" w:rsidP="008F2213">
      <w:r w:rsidRPr="008F2213">
        <w:rPr>
          <w:b/>
          <w:bCs/>
          <w:i/>
          <w:iCs/>
        </w:rPr>
        <w:t> APIA, mereu alături de fermieri!</w:t>
      </w:r>
    </w:p>
    <w:p w14:paraId="7B982CD6" w14:textId="77777777" w:rsidR="008F2213" w:rsidRPr="008F2213" w:rsidRDefault="008F2213" w:rsidP="008F2213">
      <w:r w:rsidRPr="008F2213">
        <w:t>Fișiere atașate (1)</w:t>
      </w:r>
    </w:p>
    <w:p w14:paraId="17FD1AD6" w14:textId="77777777" w:rsidR="008F2213" w:rsidRPr="008F2213" w:rsidRDefault="003C3138" w:rsidP="008F2213">
      <w:hyperlink r:id="rId43" w:history="1">
        <w:r w:rsidR="008F2213" w:rsidRPr="008F2213">
          <w:rPr>
            <w:rStyle w:val="Hyperlink"/>
            <w:szCs w:val="24"/>
          </w:rPr>
          <w:t>Comunicatul de presă</w:t>
        </w:r>
      </w:hyperlink>
    </w:p>
    <w:p w14:paraId="6F08821B" w14:textId="77777777" w:rsidR="008F2213" w:rsidRPr="008F2213" w:rsidRDefault="008F2213" w:rsidP="008F2213">
      <w:pPr>
        <w:pStyle w:val="Stilsursa"/>
      </w:pPr>
      <w:r>
        <w:t xml:space="preserve">Sursa: </w:t>
      </w:r>
      <w:r w:rsidRPr="008F2213">
        <w:t>https://apia.org.ro/comunicate-de-presa/</w:t>
      </w:r>
    </w:p>
    <w:p w14:paraId="34744231" w14:textId="77777777" w:rsidR="008F2213" w:rsidRDefault="008F2213" w:rsidP="008F2213">
      <w:pPr>
        <w:pStyle w:val="separatorarticole"/>
      </w:pPr>
      <w:r>
        <w:t>*</w:t>
      </w:r>
    </w:p>
    <w:p w14:paraId="751F75A0" w14:textId="77777777" w:rsidR="008F2213" w:rsidRPr="008F2213" w:rsidRDefault="008F2213" w:rsidP="008F2213">
      <w:pPr>
        <w:pStyle w:val="TitluArticolinINFOUE"/>
      </w:pPr>
      <w:bookmarkStart w:id="155" w:name="_Toc167695131"/>
      <w:r w:rsidRPr="008F2213">
        <w:t>Sprijin financiar în valoare de peste 1,53 miliarde lei pentru producătorii agricoli din sectorul vegetal</w:t>
      </w:r>
      <w:bookmarkEnd w:id="155"/>
    </w:p>
    <w:p w14:paraId="52F06526" w14:textId="3FA6EEF5" w:rsidR="008F2213" w:rsidRPr="008F2213" w:rsidRDefault="008F2213" w:rsidP="008F2213">
      <w:pPr>
        <w:jc w:val="center"/>
      </w:pPr>
      <w:r w:rsidRPr="008F2213">
        <w:rPr>
          <w:noProof/>
          <w:lang w:eastAsia="ro-RO"/>
        </w:rPr>
        <w:drawing>
          <wp:inline distT="0" distB="0" distL="0" distR="0" wp14:anchorId="7F337BC0" wp14:editId="5C177137">
            <wp:extent cx="3638550" cy="2428732"/>
            <wp:effectExtent l="0" t="0" r="0" b="0"/>
            <wp:docPr id="15" name="Picture 15" descr="https://apia.org.ro/wp-content/uploads/2024/05/ajutor_2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ia.org.ro/wp-content/uploads/2024/05/ajutor_22-1024x683.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643896" cy="2432301"/>
                    </a:xfrm>
                    <a:prstGeom prst="rect">
                      <a:avLst/>
                    </a:prstGeom>
                    <a:noFill/>
                    <a:ln>
                      <a:noFill/>
                    </a:ln>
                  </pic:spPr>
                </pic:pic>
              </a:graphicData>
            </a:graphic>
          </wp:inline>
        </w:drawing>
      </w:r>
    </w:p>
    <w:p w14:paraId="6B653D8A" w14:textId="77777777" w:rsidR="008F2213" w:rsidRPr="008F2213" w:rsidRDefault="008F2213" w:rsidP="008F2213">
      <w:r w:rsidRPr="008F2213">
        <w:t>Agenția de Plăți şi Intervenție pentru Agricultură (APIA) informează că ieri, 22 mai 2024, a efectuat </w:t>
      </w:r>
      <w:r w:rsidRPr="008F2213">
        <w:rPr>
          <w:b/>
          <w:bCs/>
        </w:rPr>
        <w:t>plata aferentă ajutorului de stat acordat producătorilor agricoli din sectorul vegetal, aprobat</w:t>
      </w:r>
      <w:r w:rsidRPr="008F2213">
        <w:t> </w:t>
      </w:r>
      <w:r w:rsidRPr="008F2213">
        <w:rPr>
          <w:b/>
          <w:bCs/>
        </w:rPr>
        <w:t>de Guvernul României</w:t>
      </w:r>
      <w:r w:rsidRPr="008F2213">
        <w:t> </w:t>
      </w:r>
      <w:r w:rsidRPr="008F2213">
        <w:rPr>
          <w:b/>
          <w:bCs/>
        </w:rPr>
        <w:t>sub formă de</w:t>
      </w:r>
      <w:r w:rsidRPr="008F2213">
        <w:t> </w:t>
      </w:r>
      <w:r w:rsidRPr="008F2213">
        <w:rPr>
          <w:b/>
          <w:bCs/>
        </w:rPr>
        <w:t>grant direct în valoare de</w:t>
      </w:r>
      <w:r w:rsidRPr="008F2213">
        <w:t> </w:t>
      </w:r>
      <w:r w:rsidRPr="008F2213">
        <w:rPr>
          <w:b/>
          <w:bCs/>
        </w:rPr>
        <w:t>100 euro/hectar</w:t>
      </w:r>
      <w:r w:rsidRPr="008F2213">
        <w:t>, iar în următoarele 2 zile beneficiarii vor avea banii în conturi.</w:t>
      </w:r>
    </w:p>
    <w:p w14:paraId="25F6D610" w14:textId="77777777" w:rsidR="008F2213" w:rsidRPr="008F2213" w:rsidRDefault="008F2213" w:rsidP="008F2213">
      <w:r w:rsidRPr="008F2213">
        <w:rPr>
          <w:b/>
          <w:bCs/>
        </w:rPr>
        <w:t>Suma plătită </w:t>
      </w:r>
      <w:r w:rsidRPr="008F2213">
        <w:t>este de </w:t>
      </w:r>
      <w:r w:rsidRPr="008F2213">
        <w:rPr>
          <w:b/>
          <w:bCs/>
        </w:rPr>
        <w:t>1.531.596.236,88</w:t>
      </w:r>
      <w:r w:rsidRPr="008F2213">
        <w:t> </w:t>
      </w:r>
      <w:r w:rsidRPr="008F2213">
        <w:rPr>
          <w:b/>
          <w:bCs/>
        </w:rPr>
        <w:t>lei </w:t>
      </w:r>
      <w:r w:rsidRPr="008F2213">
        <w:t>și se acordă de la bugetul de stat, prin bugetul Ministerului Agriculturii și Dezvoltării Rurale (MADR), pentru o suprafață de </w:t>
      </w:r>
      <w:r w:rsidRPr="008F2213">
        <w:rPr>
          <w:b/>
          <w:bCs/>
        </w:rPr>
        <w:t>3.216.648</w:t>
      </w:r>
      <w:r w:rsidRPr="008F2213">
        <w:t> </w:t>
      </w:r>
      <w:r w:rsidRPr="008F2213">
        <w:rPr>
          <w:b/>
          <w:bCs/>
        </w:rPr>
        <w:t>ha</w:t>
      </w:r>
      <w:r w:rsidRPr="008F2213">
        <w:t> și un număr de </w:t>
      </w:r>
      <w:r w:rsidRPr="008F2213">
        <w:rPr>
          <w:b/>
          <w:bCs/>
        </w:rPr>
        <w:t>156.485</w:t>
      </w:r>
      <w:r w:rsidRPr="008F2213">
        <w:t> </w:t>
      </w:r>
      <w:r w:rsidRPr="008F2213">
        <w:rPr>
          <w:b/>
          <w:bCs/>
        </w:rPr>
        <w:t>de beneficiari</w:t>
      </w:r>
      <w:r w:rsidRPr="008F2213">
        <w:t>.</w:t>
      </w:r>
    </w:p>
    <w:p w14:paraId="097EF244" w14:textId="77777777" w:rsidR="008F2213" w:rsidRPr="008F2213" w:rsidRDefault="008F2213" w:rsidP="008F2213">
      <w:r w:rsidRPr="008F2213">
        <w:rPr>
          <w:b/>
          <w:bCs/>
        </w:rPr>
        <w:t>Valoarea maximă a grantului direct acordat pe beneficiar nu poate depăşi echivalentul în lei a</w:t>
      </w:r>
      <w:r w:rsidRPr="008F2213">
        <w:t> </w:t>
      </w:r>
      <w:r w:rsidRPr="008F2213">
        <w:rPr>
          <w:b/>
          <w:bCs/>
        </w:rPr>
        <w:t>280.000 euro,</w:t>
      </w:r>
      <w:r w:rsidRPr="008F2213">
        <w:t> la cursul de schimb valutar de </w:t>
      </w:r>
      <w:r w:rsidRPr="008F2213">
        <w:rPr>
          <w:b/>
          <w:bCs/>
        </w:rPr>
        <w:t>4,9334 lei/euro</w:t>
      </w:r>
      <w:r w:rsidRPr="008F2213">
        <w:t>.</w:t>
      </w:r>
    </w:p>
    <w:p w14:paraId="6620D4FF" w14:textId="77777777" w:rsidR="008F2213" w:rsidRPr="008F2213" w:rsidRDefault="008F2213" w:rsidP="008F2213">
      <w:r w:rsidRPr="008F2213">
        <w:lastRenderedPageBreak/>
        <w:t>Grantul direct se acordă beneficiarilor cererilor depuse și aprobate în baza </w:t>
      </w:r>
      <w:r w:rsidRPr="008F2213">
        <w:rPr>
          <w:i/>
          <w:iCs/>
        </w:rPr>
        <w:t>Ordonanței</w:t>
      </w:r>
      <w:r w:rsidRPr="008F2213">
        <w:t> </w:t>
      </w:r>
      <w:r w:rsidRPr="008F2213">
        <w:rPr>
          <w:i/>
          <w:iCs/>
        </w:rPr>
        <w:t>Guvernului nr. 5/2024 privind instituirea unei scheme de ajutor de stat pentru sprijinirea întreprinderilor care îşi desfăşoară activitatea în domeniul producţiei primare de produse agricole vegetale, ca urmare a agresiunii Rusiei împotriva Ucrainei</w:t>
      </w:r>
      <w:r w:rsidRPr="008F2213">
        <w:t>.</w:t>
      </w:r>
    </w:p>
    <w:p w14:paraId="1498209E" w14:textId="77777777" w:rsidR="008F2213" w:rsidRPr="008F2213" w:rsidRDefault="008F2213" w:rsidP="008F2213">
      <w:r w:rsidRPr="008F2213">
        <w:rPr>
          <w:b/>
          <w:bCs/>
          <w:i/>
          <w:iCs/>
        </w:rPr>
        <w:t>APIA, mereu alături de fermieri!</w:t>
      </w:r>
    </w:p>
    <w:p w14:paraId="2B28090B" w14:textId="77777777" w:rsidR="008F2213" w:rsidRPr="008F2213" w:rsidRDefault="008F2213" w:rsidP="008F2213">
      <w:r w:rsidRPr="008F2213">
        <w:t>Fișiere atașate (1)</w:t>
      </w:r>
    </w:p>
    <w:p w14:paraId="39EFB4F3" w14:textId="3FD28B75" w:rsidR="008F2213" w:rsidRPr="008F2213" w:rsidRDefault="003C3138" w:rsidP="008F2213">
      <w:hyperlink r:id="rId45" w:history="1">
        <w:r w:rsidR="008F2213" w:rsidRPr="008F2213">
          <w:rPr>
            <w:rStyle w:val="Hyperlink"/>
            <w:szCs w:val="24"/>
          </w:rPr>
          <w:t>Comunicatul de presă</w:t>
        </w:r>
      </w:hyperlink>
    </w:p>
    <w:p w14:paraId="7E46AD7D" w14:textId="2166EF1A" w:rsidR="008F2213" w:rsidRPr="008F2213" w:rsidRDefault="008F2213" w:rsidP="008F2213">
      <w:pPr>
        <w:pStyle w:val="Stilsursa"/>
      </w:pPr>
      <w:r>
        <w:t xml:space="preserve">Sursa: </w:t>
      </w:r>
      <w:r w:rsidRPr="008F2213">
        <w:t>https://apia.org.ro/comunicate-de-presa/</w:t>
      </w:r>
    </w:p>
    <w:p w14:paraId="04EF8374" w14:textId="7392A5CC" w:rsidR="008F2213" w:rsidRDefault="008F2213" w:rsidP="008F2213">
      <w:pPr>
        <w:pStyle w:val="separatorarticole"/>
      </w:pPr>
      <w:r>
        <w:t>*</w:t>
      </w:r>
    </w:p>
    <w:p w14:paraId="28EC7659" w14:textId="77777777" w:rsidR="009C71EB" w:rsidRPr="009C71EB" w:rsidRDefault="009C71EB" w:rsidP="009C71EB">
      <w:pPr>
        <w:pStyle w:val="TitluArticolinINFOUE"/>
      </w:pPr>
      <w:bookmarkStart w:id="156" w:name="_Toc167695132"/>
      <w:r w:rsidRPr="009C71EB">
        <w:t>PEO: Ghidul Solicitantului Competențe digitale pentru piața muncii</w:t>
      </w:r>
      <w:bookmarkEnd w:id="156"/>
    </w:p>
    <w:p w14:paraId="3E062DEC" w14:textId="5A3C95C1" w:rsidR="009C71EB" w:rsidRPr="009C71EB" w:rsidRDefault="009C71EB" w:rsidP="009C71EB">
      <w:r w:rsidRPr="009C71EB">
        <w:t>Autoritatea de Management pentru Programul Educație și Ocupare (PEO) din cadrul Ministerului Investițiilor și Proiectelor Europene publică </w:t>
      </w:r>
      <w:hyperlink r:id="rId46" w:history="1">
        <w:r w:rsidRPr="009C71EB">
          <w:rPr>
            <w:rStyle w:val="Hyperlink"/>
            <w:b/>
            <w:bCs/>
            <w:szCs w:val="24"/>
          </w:rPr>
          <w:t>Ghidul Solicitantului  „Competențe digitale pentru piața muncii”</w:t>
        </w:r>
      </w:hyperlink>
      <w:r w:rsidRPr="009C71EB">
        <w:t>, finanțate din Prioritatea P9 „Consolidarea participării populației în procesul de învățare pe tot parcursul vieții pentru facilitarea tranzițiilor și a mobilității “, 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 Măsura 9.g.7. Implementarea programului „Competențe digitale pentru piața muncii”.</w:t>
      </w:r>
    </w:p>
    <w:p w14:paraId="714ECCE0" w14:textId="77777777" w:rsidR="009C71EB" w:rsidRPr="009C71EB" w:rsidRDefault="009C71EB" w:rsidP="009C71EB">
      <w:r w:rsidRPr="009C71EB">
        <w:rPr>
          <w:b/>
          <w:bCs/>
        </w:rPr>
        <w:t>Sistemul informatic MySMIS2021 se deschide în data de 28.05.2024, ora 16.00.</w:t>
      </w:r>
    </w:p>
    <w:p w14:paraId="77169719" w14:textId="77777777" w:rsidR="009C71EB" w:rsidRPr="009C71EB" w:rsidRDefault="009C71EB" w:rsidP="009C71EB">
      <w:r w:rsidRPr="009C71EB">
        <w:t> </w:t>
      </w:r>
    </w:p>
    <w:p w14:paraId="38AF7F50" w14:textId="77777777" w:rsidR="009C71EB" w:rsidRPr="009C71EB" w:rsidRDefault="009C71EB" w:rsidP="009C71EB">
      <w:r w:rsidRPr="009C71EB">
        <w:rPr>
          <w:b/>
          <w:bCs/>
        </w:rPr>
        <w:t>Proiectele pot fi depuse până în data de 23.08.2024, ora 16.00.</w:t>
      </w:r>
    </w:p>
    <w:p w14:paraId="4D4B07F2" w14:textId="77777777" w:rsidR="009C71EB" w:rsidRDefault="009C71EB" w:rsidP="009C71EB">
      <w:pPr>
        <w:pStyle w:val="Stilsursa"/>
      </w:pPr>
      <w:r>
        <w:t xml:space="preserve">Sursa: </w:t>
      </w:r>
      <w:hyperlink r:id="rId47" w:history="1">
        <w:r w:rsidRPr="00FC6960">
          <w:rPr>
            <w:rStyle w:val="Hyperlink"/>
            <w:sz w:val="14"/>
            <w:szCs w:val="24"/>
          </w:rPr>
          <w:t>https://mfe.gov.ro/</w:t>
        </w:r>
      </w:hyperlink>
    </w:p>
    <w:p w14:paraId="527CC035" w14:textId="723BD9AC" w:rsidR="009C71EB" w:rsidRDefault="009C71EB" w:rsidP="009C71EB">
      <w:pPr>
        <w:pStyle w:val="separatorarticole"/>
      </w:pPr>
      <w:r>
        <w:t>*</w:t>
      </w:r>
    </w:p>
    <w:p w14:paraId="4C8E7E3F" w14:textId="178A06B1" w:rsidR="001E60B0" w:rsidRPr="001E60B0" w:rsidRDefault="001E60B0" w:rsidP="001E60B0">
      <w:pPr>
        <w:pStyle w:val="TitluArticolinINFOUE"/>
      </w:pPr>
      <w:bookmarkStart w:id="157" w:name="_Toc167695133"/>
      <w:r w:rsidRPr="001E60B0">
        <w:t>PoCIDIF: Ghidul Solicitantului Promovarea dezvoltării economice și sociale prin digitalizarea arhivelor culturale</w:t>
      </w:r>
      <w:bookmarkEnd w:id="157"/>
    </w:p>
    <w:p w14:paraId="24B895A4" w14:textId="138BD18B" w:rsidR="001E60B0" w:rsidRPr="001E60B0" w:rsidRDefault="001E60B0" w:rsidP="001E60B0">
      <w:r w:rsidRPr="001E60B0">
        <w:t>Autoritatea de Management pentru Programul Creștere Inteligentă, Digitalizare și Instrumente Financiare 2021-2027 din cadrul Ministerului Investițiilor și Proiectelor Europene publică </w:t>
      </w:r>
      <w:hyperlink r:id="rId48" w:history="1">
        <w:r w:rsidRPr="001E60B0">
          <w:rPr>
            <w:rStyle w:val="Hyperlink"/>
            <w:b/>
            <w:bCs/>
            <w:szCs w:val="24"/>
          </w:rPr>
          <w:t>Ghidul Solicitantului Promovarea dezvoltării economice și sociale prin digitalizarea arhivelor culturale</w:t>
        </w:r>
        <w:r w:rsidRPr="001E60B0">
          <w:rPr>
            <w:rStyle w:val="Hyperlink"/>
            <w:szCs w:val="24"/>
          </w:rPr>
          <w:t>,</w:t>
        </w:r>
      </w:hyperlink>
      <w:r w:rsidRPr="001E60B0">
        <w:t> Prioritatea 3. Transformarea digitală și furnizarea de servicii îmbunătățite în sectorul cultural, RSO4.6. Creșterea rolului culturii și al turismului sustenabil în dezvoltarea economică, incluziunea socială și inovarea socială, Acțiunea 3.1 – Creșterea rolului culturii în societate prin valorificarea avantajelor digitalizării, Măsura 2: Promovarea dezvoltării economice și sociale prin digitalizarea arhivelor culturale.</w:t>
      </w:r>
    </w:p>
    <w:p w14:paraId="37BE433B" w14:textId="2A281BF2" w:rsidR="001E60B0" w:rsidRPr="001E60B0" w:rsidRDefault="001E60B0" w:rsidP="001E60B0">
      <w:r w:rsidRPr="001E60B0">
        <w:t>Prezentul apel este competitiv, cu termen-limită de depunere.</w:t>
      </w:r>
    </w:p>
    <w:p w14:paraId="1925F3E5" w14:textId="6DD39414" w:rsidR="001E60B0" w:rsidRDefault="001E60B0" w:rsidP="001E60B0">
      <w:pPr>
        <w:rPr>
          <w:b/>
          <w:bCs/>
        </w:rPr>
      </w:pPr>
      <w:r w:rsidRPr="001E60B0">
        <w:rPr>
          <w:b/>
          <w:bCs/>
        </w:rPr>
        <w:t>Depunerea proiectelor se va realiza pe platforma MySMIS2021, începând cu data de 30 mai 2024, ora 10.00.</w:t>
      </w:r>
    </w:p>
    <w:p w14:paraId="1692AD8C" w14:textId="77777777" w:rsidR="001E60B0" w:rsidRDefault="001E60B0" w:rsidP="001E60B0">
      <w:pPr>
        <w:pStyle w:val="Stilsursa"/>
      </w:pPr>
      <w:r>
        <w:t xml:space="preserve">Sursa: </w:t>
      </w:r>
      <w:hyperlink r:id="rId49" w:history="1">
        <w:r w:rsidRPr="00FC6960">
          <w:rPr>
            <w:rStyle w:val="Hyperlink"/>
            <w:sz w:val="14"/>
            <w:szCs w:val="24"/>
          </w:rPr>
          <w:t>https://mfe.gov.ro/</w:t>
        </w:r>
      </w:hyperlink>
    </w:p>
    <w:p w14:paraId="12515A01" w14:textId="01606943" w:rsidR="005118CC" w:rsidRPr="003E6478" w:rsidRDefault="005118CC" w:rsidP="005118CC">
      <w:pPr>
        <w:pStyle w:val="separatorarticole"/>
        <w:rPr>
          <w:color w:val="9999FF"/>
          <w:spacing w:val="40"/>
          <w:szCs w:val="18"/>
        </w:rPr>
      </w:pPr>
      <w:bookmarkStart w:id="158" w:name="_Hlk146881965"/>
      <w:r w:rsidRPr="003E6478">
        <w:rPr>
          <w:color w:val="9999FF"/>
          <w:spacing w:val="40"/>
          <w:szCs w:val="18"/>
        </w:rPr>
        <w:sym w:font="Wingdings" w:char="F07B"/>
      </w:r>
      <w:r w:rsidRPr="003E6478">
        <w:rPr>
          <w:color w:val="9999FF"/>
          <w:spacing w:val="40"/>
          <w:szCs w:val="18"/>
        </w:rPr>
        <w:sym w:font="Wingdings" w:char="F07B"/>
      </w:r>
      <w:r w:rsidRPr="003E6478">
        <w:rPr>
          <w:color w:val="9999FF"/>
          <w:spacing w:val="40"/>
          <w:szCs w:val="18"/>
        </w:rPr>
        <w:sym w:font="Wingdings" w:char="F07B"/>
      </w:r>
    </w:p>
    <w:p w14:paraId="72791FD8" w14:textId="310F93E4" w:rsidR="00BF0F3D" w:rsidRDefault="00436816" w:rsidP="00D2521E">
      <w:pPr>
        <w:pStyle w:val="Oportunitati"/>
        <w:rPr>
          <w:color w:val="C00000"/>
        </w:rPr>
      </w:pPr>
      <w:bookmarkStart w:id="159" w:name="_Toc167695134"/>
      <w:bookmarkEnd w:id="146"/>
      <w:bookmarkEnd w:id="147"/>
      <w:bookmarkEnd w:id="148"/>
      <w:bookmarkEnd w:id="158"/>
      <w:r w:rsidRPr="003E6478">
        <w:rPr>
          <w:color w:val="C00000"/>
        </w:rPr>
        <w:t>Din</w:t>
      </w:r>
      <w:r w:rsidR="00487415">
        <w:rPr>
          <w:color w:val="C00000"/>
        </w:rPr>
        <w:t xml:space="preserve"> </w:t>
      </w:r>
      <w:r w:rsidRPr="003E6478">
        <w:rPr>
          <w:color w:val="C00000"/>
        </w:rPr>
        <w:t>Actualita</w:t>
      </w:r>
      <w:r w:rsidR="00581CBF" w:rsidRPr="003E6478">
        <w:rPr>
          <w:color w:val="C00000"/>
        </w:rPr>
        <w:t>t</w:t>
      </w:r>
      <w:r w:rsidRPr="003E6478">
        <w:rPr>
          <w:color w:val="C00000"/>
        </w:rPr>
        <w:t>ea</w:t>
      </w:r>
      <w:r w:rsidR="00487415">
        <w:rPr>
          <w:color w:val="C00000"/>
        </w:rPr>
        <w:t xml:space="preserve"> </w:t>
      </w:r>
      <w:r w:rsidRPr="003E6478">
        <w:rPr>
          <w:color w:val="C00000"/>
        </w:rPr>
        <w:t>Europeană</w:t>
      </w:r>
      <w:bookmarkEnd w:id="159"/>
    </w:p>
    <w:p w14:paraId="5267200A" w14:textId="77777777" w:rsidR="000B556C" w:rsidRPr="00DE3D88" w:rsidRDefault="000B556C" w:rsidP="00DE3D88">
      <w:pPr>
        <w:pStyle w:val="TitluArticolinINFOUE"/>
      </w:pPr>
      <w:bookmarkStart w:id="160" w:name="_Toc167695135"/>
      <w:r w:rsidRPr="00DE3D88">
        <w:t>Comisia solicită unui număr de 18 state membre să se conformeze Regulamentului privind guvernanța datelor</w:t>
      </w:r>
      <w:bookmarkEnd w:id="160"/>
    </w:p>
    <w:p w14:paraId="5944F832" w14:textId="77777777" w:rsidR="000B556C" w:rsidRPr="000B556C" w:rsidRDefault="000B556C" w:rsidP="000B556C">
      <w:r w:rsidRPr="000B556C">
        <w:t>Comisia solicită unui număr de 18 state membre să se conformeze Regulamentului privind guvernanța datelor.</w:t>
      </w:r>
    </w:p>
    <w:p w14:paraId="45F28AD4" w14:textId="623D36BB" w:rsidR="000B556C" w:rsidRPr="000B556C" w:rsidRDefault="000B556C" w:rsidP="000B556C">
      <w:r w:rsidRPr="000B556C">
        <w:drawing>
          <wp:anchor distT="0" distB="0" distL="114300" distR="114300" simplePos="0" relativeHeight="251668992" behindDoc="0" locked="0" layoutInCell="1" allowOverlap="1" wp14:anchorId="4674962D" wp14:editId="7596757D">
            <wp:simplePos x="0" y="0"/>
            <wp:positionH relativeFrom="column">
              <wp:posOffset>2540</wp:posOffset>
            </wp:positionH>
            <wp:positionV relativeFrom="paragraph">
              <wp:posOffset>635</wp:posOffset>
            </wp:positionV>
            <wp:extent cx="2349141" cy="1571625"/>
            <wp:effectExtent l="0" t="0" r="0" b="0"/>
            <wp:wrapSquare wrapText="bothSides"/>
            <wp:docPr id="22" name="Picture 22" descr="guvernanța dat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uvernanța datelor"/>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49141" cy="1571625"/>
                    </a:xfrm>
                    <a:prstGeom prst="rect">
                      <a:avLst/>
                    </a:prstGeom>
                    <a:noFill/>
                    <a:ln>
                      <a:noFill/>
                    </a:ln>
                  </pic:spPr>
                </pic:pic>
              </a:graphicData>
            </a:graphic>
          </wp:anchor>
        </w:drawing>
      </w:r>
    </w:p>
    <w:p w14:paraId="04C4B9BE" w14:textId="540F8981" w:rsidR="000B556C" w:rsidRPr="000B556C" w:rsidRDefault="000B556C" w:rsidP="000B556C">
      <w:r w:rsidRPr="000B556C">
        <w:lastRenderedPageBreak/>
        <w:t>Ieri, 23 mai, Comisia Europeană a decis să inițieze proceduri de constatare a neîndeplinirii obligațiilor prin trimiterea unei scrisori de punere în întârziere unui număr de 18 state membre - </w:t>
      </w:r>
      <w:r w:rsidRPr="000B556C">
        <w:rPr>
          <w:b/>
          <w:bCs/>
        </w:rPr>
        <w:t>Belgia</w:t>
      </w:r>
      <w:r w:rsidRPr="000B556C">
        <w:t> [INFR(2024)2055], </w:t>
      </w:r>
      <w:r w:rsidRPr="000B556C">
        <w:rPr>
          <w:b/>
          <w:bCs/>
        </w:rPr>
        <w:t>Cehia </w:t>
      </w:r>
      <w:r w:rsidRPr="000B556C">
        <w:t>[INFR(2024)2057],</w:t>
      </w:r>
      <w:r w:rsidRPr="000B556C">
        <w:rPr>
          <w:b/>
          <w:bCs/>
        </w:rPr>
        <w:t> Germania</w:t>
      </w:r>
      <w:r w:rsidRPr="000B556C">
        <w:t> [INFR(2024)2060], </w:t>
      </w:r>
      <w:r w:rsidRPr="000B556C">
        <w:rPr>
          <w:b/>
          <w:bCs/>
        </w:rPr>
        <w:t>Estonia</w:t>
      </w:r>
      <w:r w:rsidRPr="000B556C">
        <w:t> [INFR(2024)2058], </w:t>
      </w:r>
      <w:r w:rsidRPr="000B556C">
        <w:rPr>
          <w:b/>
          <w:bCs/>
        </w:rPr>
        <w:t>Grecia </w:t>
      </w:r>
      <w:r w:rsidRPr="000B556C">
        <w:t>[INFR(2024)2061],</w:t>
      </w:r>
      <w:r w:rsidRPr="000B556C">
        <w:rPr>
          <w:b/>
          <w:bCs/>
        </w:rPr>
        <w:t> Franța</w:t>
      </w:r>
      <w:r w:rsidRPr="000B556C">
        <w:t> [INFR(2024)2059], </w:t>
      </w:r>
      <w:r w:rsidRPr="000B556C">
        <w:rPr>
          <w:b/>
          <w:bCs/>
        </w:rPr>
        <w:t>Italia</w:t>
      </w:r>
      <w:r w:rsidRPr="000B556C">
        <w:t> [INFR(2024)2062], </w:t>
      </w:r>
      <w:r w:rsidRPr="000B556C">
        <w:rPr>
          <w:b/>
          <w:bCs/>
        </w:rPr>
        <w:t>Cipru</w:t>
      </w:r>
      <w:r w:rsidRPr="000B556C">
        <w:t> [INFR(2024)2056], </w:t>
      </w:r>
      <w:r w:rsidRPr="000B556C">
        <w:rPr>
          <w:b/>
          <w:bCs/>
        </w:rPr>
        <w:t>Letonia</w:t>
      </w:r>
      <w:r w:rsidRPr="000B556C">
        <w:t> [INFR(2024)2064], </w:t>
      </w:r>
      <w:r w:rsidRPr="000B556C">
        <w:rPr>
          <w:b/>
          <w:bCs/>
        </w:rPr>
        <w:t>Luxemburg</w:t>
      </w:r>
      <w:r w:rsidRPr="000B556C">
        <w:t> [INFR(2024)2063], </w:t>
      </w:r>
      <w:r w:rsidRPr="000B556C">
        <w:rPr>
          <w:b/>
          <w:bCs/>
        </w:rPr>
        <w:t>Malta </w:t>
      </w:r>
      <w:r w:rsidRPr="000B556C">
        <w:t>[INFR(2024)2065],</w:t>
      </w:r>
      <w:r w:rsidRPr="000B556C">
        <w:rPr>
          <w:b/>
          <w:bCs/>
        </w:rPr>
        <w:t> Austria </w:t>
      </w:r>
      <w:r w:rsidRPr="000B556C">
        <w:t>[INFR(2024)2054],</w:t>
      </w:r>
      <w:r w:rsidRPr="000B556C">
        <w:rPr>
          <w:b/>
          <w:bCs/>
        </w:rPr>
        <w:t> Polonia</w:t>
      </w:r>
      <w:r w:rsidRPr="000B556C">
        <w:t> [INFR(2024)2066],</w:t>
      </w:r>
      <w:r w:rsidRPr="000B556C">
        <w:rPr>
          <w:b/>
          <w:bCs/>
        </w:rPr>
        <w:t> Portugalia </w:t>
      </w:r>
      <w:r w:rsidRPr="000B556C">
        <w:t>[INFR(2024)2067],</w:t>
      </w:r>
      <w:r w:rsidRPr="000B556C">
        <w:rPr>
          <w:b/>
          <w:bCs/>
        </w:rPr>
        <w:t> România</w:t>
      </w:r>
      <w:r w:rsidRPr="000B556C">
        <w:t> [INFR(2024)2068], </w:t>
      </w:r>
      <w:r w:rsidRPr="000B556C">
        <w:rPr>
          <w:b/>
          <w:bCs/>
        </w:rPr>
        <w:t>Slovenia</w:t>
      </w:r>
      <w:r w:rsidRPr="000B556C">
        <w:t> [INFR(2024)2070], </w:t>
      </w:r>
      <w:r w:rsidRPr="000B556C">
        <w:rPr>
          <w:b/>
          <w:bCs/>
        </w:rPr>
        <w:t>Slovacia</w:t>
      </w:r>
      <w:r w:rsidRPr="000B556C">
        <w:t> [INFR(2024)2071] și </w:t>
      </w:r>
      <w:r w:rsidRPr="000B556C">
        <w:rPr>
          <w:b/>
          <w:bCs/>
        </w:rPr>
        <w:t>Suedia</w:t>
      </w:r>
      <w:r w:rsidRPr="000B556C">
        <w:t> [INFR(2024)2069] - pentru că nu au desemnat autoritățile responsabile cu punerea în aplicare a Regulamentului privind guvernanța datelor sau nu au demonstrat că autoritățile respective sunt abilitate să îndeplinească sarcinile prevăzute de regulament. </w:t>
      </w:r>
      <w:r w:rsidRPr="000B556C">
        <w:fldChar w:fldCharType="begin"/>
      </w:r>
      <w:r w:rsidRPr="000B556C">
        <w:instrText xml:space="preserve"> HYPERLINK "https://digital-strategy.ec.europa.eu/en/policies/data-governance-act" </w:instrText>
      </w:r>
      <w:r w:rsidRPr="000B556C">
        <w:fldChar w:fldCharType="separate"/>
      </w:r>
      <w:r w:rsidRPr="000B556C">
        <w:rPr>
          <w:rStyle w:val="Hyperlink"/>
          <w:szCs w:val="24"/>
        </w:rPr>
        <w:t>Regulamentul privind guvernanța datelor</w:t>
      </w:r>
      <w:r w:rsidRPr="000B556C">
        <w:fldChar w:fldCharType="end"/>
      </w:r>
      <w:r w:rsidRPr="000B556C">
        <w:t> facilitează schimbul de date între sectoare și între țările UE, în beneficiul cetățenilor și al întreprinderilor. </w:t>
      </w:r>
    </w:p>
    <w:p w14:paraId="0A164F85" w14:textId="53F18837" w:rsidR="000B556C" w:rsidRPr="000B556C" w:rsidRDefault="000B556C" w:rsidP="000B556C">
      <w:r w:rsidRPr="000B556C">
        <w:t>Acesta va spori încrederea în schimbul de date prin stabilirea unor norme pentru neutralitatea intermediarilor de date care conectează persoanele fizice și întreprinderile cu utilizatorii de date. Activitățile de intermediere de date trebuie să fie strict independente de orice alte servicii pe care aceștia le furnizează, să fie înregistrate și să poată fi identificate printr-un logo comun al UE. Regulamentul va facilita, de asemenea, reutilizarea anumitor date deținute de sectorul public și va stimula schimbul voluntar de date. Altruismul în materie de date le permite cetățenilor să își dea consimțământul pentru a pune la dispoziție datele pe care le generează pentru binele comun, de exemplu pentru proiecte de cercetare medicală. Organizațiile de promovare a altruismului în materie de date pot decide să fie incluse într-un registru public și să utilizeze </w:t>
      </w:r>
      <w:hyperlink r:id="rId51" w:history="1">
        <w:r w:rsidRPr="000B556C">
          <w:rPr>
            <w:rStyle w:val="Hyperlink"/>
            <w:szCs w:val="24"/>
          </w:rPr>
          <w:t>logoul comun al UE</w:t>
        </w:r>
      </w:hyperlink>
      <w:r w:rsidRPr="000B556C">
        <w:t>. Acestea trebuie să fie organizații fără scop lucrativ, să îndeplinească cerințele de transparență și să ofere garanții specifice pentru a proteja drepturile și interesele cetățenilor și ale întreprinderilor care decid să își partajeze datele. Regulamentul este </w:t>
      </w:r>
      <w:hyperlink r:id="rId52" w:history="1">
        <w:r w:rsidRPr="000B556C">
          <w:rPr>
            <w:rStyle w:val="Hyperlink"/>
            <w:szCs w:val="24"/>
          </w:rPr>
          <w:t>aplicabil</w:t>
        </w:r>
      </w:hyperlink>
      <w:r w:rsidRPr="000B556C">
        <w:t> de la 24 septembrie 2023, autoritățile responsabile având sarcina de a înregistra organizațiile de promovare a altruismului în materie de date și de a monitoriza conformitatea furnizorilor de servicii de intermediere de date. </w:t>
      </w:r>
    </w:p>
    <w:p w14:paraId="14F55C37" w14:textId="708AFB4C" w:rsidR="000B556C" w:rsidRPr="000B556C" w:rsidRDefault="000B556C" w:rsidP="000B556C">
      <w:r w:rsidRPr="000B556C">
        <w:t>Prin urmare, Comisia trimite o scrisoare de punere în întârziere celor 18 state membre în cauză, care au la dispoziție 2 luni pentru a răspunde și a remedia deficiențele semnalate de Comisie. Dacă nu primește un răspuns satisfăcător, Comisia poate decide să emită un aviz motivat. </w:t>
      </w:r>
    </w:p>
    <w:p w14:paraId="23DF549E" w14:textId="77777777" w:rsidR="000B556C" w:rsidRPr="000B556C" w:rsidRDefault="000B556C" w:rsidP="000B556C">
      <w:r w:rsidRPr="000B556C">
        <w:rPr>
          <w:b/>
          <w:bCs/>
        </w:rPr>
        <w:t>Context</w:t>
      </w:r>
    </w:p>
    <w:p w14:paraId="49BDF270" w14:textId="2C3A50FB" w:rsidR="000B556C" w:rsidRPr="000B556C" w:rsidRDefault="000B556C" w:rsidP="000B556C">
      <w:r w:rsidRPr="000B556C">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170A7FA4" w14:textId="77777777" w:rsidR="000B556C" w:rsidRPr="000B556C" w:rsidRDefault="000B556C" w:rsidP="000B556C">
      <w:hyperlink r:id="rId53" w:history="1">
        <w:r w:rsidRPr="000B556C">
          <w:rPr>
            <w:rStyle w:val="Hyperlink"/>
            <w:szCs w:val="24"/>
          </w:rPr>
          <w:t>Etapele procedurilor de constatare a neîndeplinirii obligațiilor.</w:t>
        </w:r>
      </w:hyperlink>
    </w:p>
    <w:p w14:paraId="08CF7EF6" w14:textId="77777777" w:rsidR="000B556C" w:rsidRPr="000B556C" w:rsidRDefault="000B556C" w:rsidP="000B556C">
      <w:r w:rsidRPr="000B556C">
        <w:t>Pentru mai multe detalii referitoare la toate deciziile luate, vă rugăm să consultați </w:t>
      </w:r>
      <w:hyperlink r:id="rId54" w:history="1">
        <w:r w:rsidRPr="000B556C">
          <w:rPr>
            <w:rStyle w:val="Hyperlink"/>
            <w:szCs w:val="24"/>
          </w:rPr>
          <w:t>registrul deciziilor în constatarea neîndeplinirii obligațiilor.</w:t>
        </w:r>
      </w:hyperlink>
    </w:p>
    <w:p w14:paraId="7C4B6127" w14:textId="053ACEEB" w:rsidR="000B556C" w:rsidRPr="000B556C" w:rsidRDefault="000B556C" w:rsidP="00DE3D88">
      <w:pPr>
        <w:pStyle w:val="separatorarticole"/>
      </w:pPr>
      <w:r>
        <w:t>*</w:t>
      </w:r>
    </w:p>
    <w:p w14:paraId="4125F5FE" w14:textId="77777777" w:rsidR="000B556C" w:rsidRPr="000B556C" w:rsidRDefault="000B556C" w:rsidP="00DE3D88">
      <w:pPr>
        <w:pStyle w:val="TitluArticolinINFOUE"/>
        <w:rPr>
          <w:bCs/>
        </w:rPr>
      </w:pPr>
      <w:bookmarkStart w:id="161" w:name="_Toc167695136"/>
      <w:r w:rsidRPr="00DE3D88">
        <w:t>Comisia solicită României și altor 6 state membre să își îndeplinească obligațiile în ceea ce</w:t>
      </w:r>
      <w:r w:rsidRPr="000B556C">
        <w:rPr>
          <w:bCs/>
        </w:rPr>
        <w:t xml:space="preserve"> privește clădirile eficiente din punct de vedere energetic</w:t>
      </w:r>
      <w:bookmarkEnd w:id="161"/>
    </w:p>
    <w:p w14:paraId="685ADE5F" w14:textId="77777777" w:rsidR="000B556C" w:rsidRPr="000B556C" w:rsidRDefault="000B556C" w:rsidP="000B556C">
      <w:r w:rsidRPr="000B556C">
        <w:t>Comisia solicită României, Bulgariei, Greciei, Lituaniei, Maltei, Portugaliei și Sloveniei să își îndeplinească obligațiile în ceea ce privește clădirile eficiente din punct de vedere energetic.</w:t>
      </w:r>
    </w:p>
    <w:p w14:paraId="0111DF32" w14:textId="052E3DB5" w:rsidR="000B556C" w:rsidRPr="000B556C" w:rsidRDefault="000B556C" w:rsidP="000B556C"/>
    <w:p w14:paraId="25AC3E3C" w14:textId="68506EA9" w:rsidR="000B556C" w:rsidRPr="000B556C" w:rsidRDefault="000B556C" w:rsidP="000B556C">
      <w:r w:rsidRPr="000B556C">
        <w:t>Comisia Europeană a decis să inițieze proceduri de constatare a neîndeplinirii obligațiilor prin trimiterea unor scrisori de punere în întârziere </w:t>
      </w:r>
      <w:r w:rsidRPr="000B556C">
        <w:rPr>
          <w:b/>
          <w:bCs/>
        </w:rPr>
        <w:t>Bulgariei </w:t>
      </w:r>
      <w:r w:rsidRPr="000B556C">
        <w:t>[INFR(2024)2083],</w:t>
      </w:r>
      <w:r w:rsidRPr="000B556C">
        <w:rPr>
          <w:b/>
          <w:bCs/>
        </w:rPr>
        <w:t> Greciei </w:t>
      </w:r>
      <w:r w:rsidRPr="000B556C">
        <w:t>[INFR(2024)2079], </w:t>
      </w:r>
      <w:r w:rsidRPr="000B556C">
        <w:rPr>
          <w:b/>
          <w:bCs/>
        </w:rPr>
        <w:t>Lituaniei </w:t>
      </w:r>
      <w:r w:rsidRPr="000B556C">
        <w:t>[INFR(2024)2082],</w:t>
      </w:r>
      <w:r w:rsidRPr="000B556C">
        <w:rPr>
          <w:b/>
          <w:bCs/>
        </w:rPr>
        <w:t> Maltei </w:t>
      </w:r>
      <w:r w:rsidRPr="000B556C">
        <w:t>[INFR(2024)2081],</w:t>
      </w:r>
      <w:r w:rsidRPr="000B556C">
        <w:rPr>
          <w:b/>
          <w:bCs/>
        </w:rPr>
        <w:t> Portugaliei </w:t>
      </w:r>
      <w:r w:rsidRPr="000B556C">
        <w:t>[INFR(2024)2077],</w:t>
      </w:r>
      <w:r w:rsidRPr="000B556C">
        <w:rPr>
          <w:b/>
          <w:bCs/>
        </w:rPr>
        <w:t> României</w:t>
      </w:r>
      <w:r w:rsidRPr="000B556C">
        <w:t> [INFR(2024)2078] și </w:t>
      </w:r>
      <w:r w:rsidRPr="000B556C">
        <w:rPr>
          <w:b/>
          <w:bCs/>
        </w:rPr>
        <w:t>Sloveniei </w:t>
      </w:r>
      <w:r w:rsidRPr="000B556C">
        <w:t>[INFR(2024)2080]</w:t>
      </w:r>
      <w:r w:rsidRPr="000B556C">
        <w:rPr>
          <w:b/>
          <w:bCs/>
        </w:rPr>
        <w:t> </w:t>
      </w:r>
      <w:r w:rsidRPr="000B556C">
        <w:t>pentru a le reaminti obligațiile legate de comunicarea către Comisia a celui de al treilea raport privind nivelurile optime din punctul de vedere al costurilor, în conformitate cu normele UE privind performanța energetică a clădirilor (</w:t>
      </w:r>
      <w:hyperlink r:id="rId55" w:history="1">
        <w:r w:rsidRPr="000B556C">
          <w:rPr>
            <w:rStyle w:val="Hyperlink"/>
            <w:szCs w:val="24"/>
          </w:rPr>
          <w:t>Directiva 2010/31/UE</w:t>
        </w:r>
      </w:hyperlink>
      <w:r w:rsidRPr="000B556C">
        <w:t>).</w:t>
      </w:r>
    </w:p>
    <w:p w14:paraId="5BDC38B2" w14:textId="146A89EA" w:rsidR="000B556C" w:rsidRPr="000B556C" w:rsidRDefault="004F0596" w:rsidP="000B556C">
      <w:r w:rsidRPr="000B556C">
        <w:lastRenderedPageBreak/>
        <w:drawing>
          <wp:anchor distT="0" distB="0" distL="114300" distR="114300" simplePos="0" relativeHeight="251667968" behindDoc="0" locked="0" layoutInCell="1" allowOverlap="1" wp14:anchorId="5A22FACB" wp14:editId="71860189">
            <wp:simplePos x="0" y="0"/>
            <wp:positionH relativeFrom="column">
              <wp:posOffset>2540</wp:posOffset>
            </wp:positionH>
            <wp:positionV relativeFrom="paragraph">
              <wp:posOffset>76835</wp:posOffset>
            </wp:positionV>
            <wp:extent cx="2438400" cy="1631341"/>
            <wp:effectExtent l="0" t="0" r="0" b="0"/>
            <wp:wrapSquare wrapText="bothSides"/>
            <wp:docPr id="20" name="Picture 20" descr="clădiri verde energ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ădiri verde energeti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8400" cy="1631341"/>
                    </a:xfrm>
                    <a:prstGeom prst="rect">
                      <a:avLst/>
                    </a:prstGeom>
                    <a:noFill/>
                    <a:ln>
                      <a:noFill/>
                    </a:ln>
                  </pic:spPr>
                </pic:pic>
              </a:graphicData>
            </a:graphic>
          </wp:anchor>
        </w:drawing>
      </w:r>
      <w:r w:rsidR="000B556C" w:rsidRPr="000B556C">
        <w:t>Statele membre trebuie să stabilească cerințe minime în materie de performanță energetică pentru clădiri, în vederea realizării combinației optime între investiții și economii, cunoscute și sub denumirea de „niveluri optime din punctul de vedere al costurilor”. Calcularea nivelurilor optime din punctul de vedere al costurilor este esențială pentru ca statele membre să poată exploata întregul potențial de eficiență energetică și de energie din surse regenerabile al stocului de clădiri naționale și pentru ca cetățenii și întreprinderile să nu cheltuiască mai mult decât este necesar pentru îmbunătățirile în materie de eficiență aduse locuințelor și birourilor lor. </w:t>
      </w:r>
    </w:p>
    <w:p w14:paraId="2A77F326" w14:textId="73440B18" w:rsidR="000B556C" w:rsidRPr="000B556C" w:rsidRDefault="000B556C" w:rsidP="000B556C">
      <w:r w:rsidRPr="000B556C">
        <w:t>Prin urmare, Comisia trimite scrisori de punere în întârziere statelor membre în cauză, care au la dispoziție două luni pentru a răspunde și a remedia deficiențele identificate de Comisie. Dacă nu primește un răspuns satisfăcător, Comisia poate decide să emită un aviz motivat.</w:t>
      </w:r>
    </w:p>
    <w:p w14:paraId="56B7B8F1" w14:textId="4889DC13" w:rsidR="000B556C" w:rsidRPr="000B556C" w:rsidRDefault="000B556C" w:rsidP="000B556C">
      <w:r w:rsidRPr="000B556C">
        <w:rPr>
          <w:b/>
          <w:bCs/>
        </w:rPr>
        <w:t>Context</w:t>
      </w:r>
    </w:p>
    <w:p w14:paraId="613EE1F8" w14:textId="07443A96" w:rsidR="000B556C" w:rsidRPr="000B556C" w:rsidRDefault="000B556C" w:rsidP="000B556C">
      <w:r w:rsidRPr="000B556C">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446FE0ED" w14:textId="77777777" w:rsidR="000B556C" w:rsidRPr="000B556C" w:rsidRDefault="000B556C" w:rsidP="000B556C">
      <w:hyperlink r:id="rId57" w:history="1">
        <w:r w:rsidRPr="000B556C">
          <w:rPr>
            <w:rStyle w:val="Hyperlink"/>
            <w:szCs w:val="24"/>
          </w:rPr>
          <w:t>Etapele procedurilor de constatare a neîndeplinirii obligațiilor.</w:t>
        </w:r>
      </w:hyperlink>
    </w:p>
    <w:p w14:paraId="1314CB47" w14:textId="77777777" w:rsidR="000B556C" w:rsidRPr="000B556C" w:rsidRDefault="000B556C" w:rsidP="000B556C">
      <w:r w:rsidRPr="000B556C">
        <w:t>Pentru mai multe detalii referitoare la toate deciziile luate, vă rugăm să consultați </w:t>
      </w:r>
      <w:hyperlink r:id="rId58" w:history="1">
        <w:r w:rsidRPr="000B556C">
          <w:rPr>
            <w:rStyle w:val="Hyperlink"/>
            <w:szCs w:val="24"/>
          </w:rPr>
          <w:t>registrul deciziilor în constatarea neîndeplinirii obligațiilor.</w:t>
        </w:r>
      </w:hyperlink>
    </w:p>
    <w:p w14:paraId="225FB9B1" w14:textId="278389D4" w:rsidR="000B556C" w:rsidRPr="000B556C" w:rsidRDefault="000B556C" w:rsidP="004F0596">
      <w:pPr>
        <w:pStyle w:val="separatorarticole"/>
      </w:pPr>
      <w:r>
        <w:t>*</w:t>
      </w:r>
    </w:p>
    <w:p w14:paraId="5330AF46" w14:textId="77777777" w:rsidR="000B556C" w:rsidRPr="000B556C" w:rsidRDefault="000B556C" w:rsidP="004F0596">
      <w:pPr>
        <w:pStyle w:val="TitluArticolinINFOUE"/>
      </w:pPr>
      <w:bookmarkStart w:id="162" w:name="_Toc167695137"/>
      <w:r w:rsidRPr="000B556C">
        <w:t>Procedura de infringement în domeniul impozitării și uniunii vamale</w:t>
      </w:r>
      <w:bookmarkEnd w:id="162"/>
    </w:p>
    <w:p w14:paraId="0DC0F00B" w14:textId="77777777" w:rsidR="000B556C" w:rsidRPr="000B556C" w:rsidRDefault="000B556C" w:rsidP="000B556C">
      <w:r w:rsidRPr="000B556C">
        <w:t>Comisia solicită României, Germaniei, Ungariei și Poloniei să își îndeplinească obligația de a coopera cu alte state membre în ceea ce privește transparența fiscală a veniturilor realizate prin platforme digitale.</w:t>
      </w:r>
    </w:p>
    <w:p w14:paraId="5CEA47A1" w14:textId="21F6AF8F" w:rsidR="000B556C" w:rsidRPr="000B556C" w:rsidRDefault="000B556C" w:rsidP="000B556C">
      <w:r w:rsidRPr="000B556C">
        <w:drawing>
          <wp:anchor distT="0" distB="0" distL="114300" distR="114300" simplePos="0" relativeHeight="251670016" behindDoc="0" locked="0" layoutInCell="1" allowOverlap="1" wp14:anchorId="0291EB49" wp14:editId="3B894879">
            <wp:simplePos x="0" y="0"/>
            <wp:positionH relativeFrom="column">
              <wp:posOffset>2540</wp:posOffset>
            </wp:positionH>
            <wp:positionV relativeFrom="paragraph">
              <wp:posOffset>77470</wp:posOffset>
            </wp:positionV>
            <wp:extent cx="2391410" cy="1600200"/>
            <wp:effectExtent l="0" t="0" r="0" b="0"/>
            <wp:wrapSquare wrapText="bothSides"/>
            <wp:docPr id="16" name="Picture 16" descr="transparență fiscal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nsparență fiscală"/>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141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56C">
        <w:t>Comisia Europeană a decis să inițieze proceduri de constatare a neîndeplinirii obligațiilor prin trimiterea unor scrisori de punere în întârziere </w:t>
      </w:r>
      <w:r w:rsidRPr="000B556C">
        <w:rPr>
          <w:b/>
          <w:bCs/>
        </w:rPr>
        <w:t>Germaniei</w:t>
      </w:r>
      <w:r w:rsidRPr="000B556C">
        <w:t> [INFR(2024)2043], </w:t>
      </w:r>
      <w:r w:rsidRPr="000B556C">
        <w:rPr>
          <w:b/>
          <w:bCs/>
        </w:rPr>
        <w:t>Ungariei </w:t>
      </w:r>
      <w:r w:rsidRPr="000B556C">
        <w:t>[INFR(2024)2045], </w:t>
      </w:r>
      <w:r w:rsidRPr="000B556C">
        <w:rPr>
          <w:b/>
          <w:bCs/>
        </w:rPr>
        <w:t>Poloniei </w:t>
      </w:r>
      <w:r w:rsidRPr="000B556C">
        <w:t>[INFR(2024)2047]și </w:t>
      </w:r>
      <w:r w:rsidRPr="000B556C">
        <w:rPr>
          <w:b/>
          <w:bCs/>
        </w:rPr>
        <w:t>României </w:t>
      </w:r>
      <w:r w:rsidRPr="000B556C">
        <w:t>[INFR(2024)2048] pentru că nu au transmis în timp util informații cu privire la veniturile realizate de persoane fizice și de întreprinderi prin utilizarea platformelor online. </w:t>
      </w:r>
      <w:r w:rsidRPr="000B556C">
        <w:fldChar w:fldCharType="begin"/>
      </w:r>
      <w:r w:rsidRPr="000B556C">
        <w:instrText xml:space="preserve"> HYPERLINK "https://eur-lex.europa.eu/legal-content/RO/ALL/?uri=CELEX%3A32021L0514" </w:instrText>
      </w:r>
      <w:r w:rsidRPr="000B556C">
        <w:fldChar w:fldCharType="separate"/>
      </w:r>
      <w:r w:rsidRPr="000B556C">
        <w:rPr>
          <w:rStyle w:val="Hyperlink"/>
          <w:szCs w:val="24"/>
        </w:rPr>
        <w:t>Directiva (UE) 2021/514</w:t>
      </w:r>
      <w:r w:rsidRPr="000B556C">
        <w:fldChar w:fldCharType="end"/>
      </w:r>
      <w:r w:rsidRPr="000B556C">
        <w:t> din 22 martie 2021 de modificare a </w:t>
      </w:r>
      <w:hyperlink r:id="rId60" w:history="1">
        <w:r w:rsidRPr="000B556C">
          <w:rPr>
            <w:rStyle w:val="Hyperlink"/>
            <w:szCs w:val="24"/>
          </w:rPr>
          <w:t>Directivei 2011/16/UE</w:t>
        </w:r>
      </w:hyperlink>
      <w:r w:rsidRPr="000B556C">
        <w:t> privind cooperarea administrativă în domeniul fiscal (DAC7) a introdus, începând cu 1 ianuarie 2023, noi norme privind transparența fiscală pentru tranzacțiile efectuate pe platformele digitale. </w:t>
      </w:r>
    </w:p>
    <w:p w14:paraId="22CAD690" w14:textId="77777777" w:rsidR="000B556C" w:rsidRPr="000B556C" w:rsidRDefault="000B556C" w:rsidP="000B556C">
      <w:r w:rsidRPr="000B556C">
        <w:t>Obiectivul este de a identifica mai bine situațiile în care trebuie plătite impozite. Raportarea ar trebui să se desfășoare în două etape. În prima etapă, platformele online aveau obligația de a colecta informații cu privire la veniturile obținute de persoane fizice și de întreprinderi pe tot parcursul anului 2023 și de a le raporta statului membru al platformei. Ulterior, statele membre aveau obligația de a transmite informațiile respective până la 29 februarie 2024. Raportarea și transmiterea informațiilor în timp util sunt esențiale pentru asigurarea unor condiții de concurență echitabile în Uniune și pentru buna funcționare a DAC7 în toate statele membre. </w:t>
      </w:r>
    </w:p>
    <w:p w14:paraId="5A961B71" w14:textId="77777777" w:rsidR="000B556C" w:rsidRPr="000B556C" w:rsidRDefault="000B556C" w:rsidP="000B556C">
      <w:r w:rsidRPr="000B556C">
        <w:t xml:space="preserve">Germania, Ungaria, Polonia și România nu și-au îndeplinit obligația de a comunica informațiile necesare autorităților fiscale din alte state membre, împiedicându-le astfel pe acestea să pună în aplicare legislația </w:t>
      </w:r>
      <w:r w:rsidRPr="000B556C">
        <w:lastRenderedPageBreak/>
        <w:t>fiscală locală. În consecință, Comisia trimite scrisori de punere în întârziere Germaniei, Ungariei, Poloniei și României, care au la dispoziție două luni pentru a răspunde și a remedia deficiențele semnalate de Comisie. Dacă nu primește un răspuns satisfăcător din partea statelor membre, Comisia poate decide să emită un aviz motivat.</w:t>
      </w:r>
    </w:p>
    <w:p w14:paraId="4BA7A2AE" w14:textId="77777777" w:rsidR="000B556C" w:rsidRPr="000B556C" w:rsidRDefault="000B556C" w:rsidP="000B556C">
      <w:r w:rsidRPr="000B556C">
        <w:rPr>
          <w:b/>
          <w:bCs/>
        </w:rPr>
        <w:t>Context</w:t>
      </w:r>
    </w:p>
    <w:p w14:paraId="7918C4E0" w14:textId="77777777" w:rsidR="000B556C" w:rsidRPr="000B556C" w:rsidRDefault="000B556C" w:rsidP="000B556C">
      <w:r w:rsidRPr="000B556C">
        <w:t>Prin pachetul său lunar de decizii în constatarea neîndeplinirii obligațiilor, Comisia Europeană („Comisia”) urmărește acționarea în justiție a statelor membre care nu și-au îndeplinit obligațiile ce le revin în temeiul legislației UE. Aceste decizii, care vizează diverse sectoare și domenii de politică ale UE, au scopul de a asigura aplicarea corespunzătoare a legislației UE, în beneficiul cetățenilor și al întreprinderilor.</w:t>
      </w:r>
    </w:p>
    <w:p w14:paraId="4645B325" w14:textId="77777777" w:rsidR="000B556C" w:rsidRPr="000B556C" w:rsidRDefault="000B556C" w:rsidP="000B556C">
      <w:hyperlink r:id="rId61" w:history="1">
        <w:r w:rsidRPr="000B556C">
          <w:rPr>
            <w:rStyle w:val="Hyperlink"/>
            <w:szCs w:val="24"/>
          </w:rPr>
          <w:t>Etapele procedurilor de constatare a neîndeplinirii obligațiilor.</w:t>
        </w:r>
      </w:hyperlink>
    </w:p>
    <w:p w14:paraId="7AF67053" w14:textId="77777777" w:rsidR="000B556C" w:rsidRPr="000B556C" w:rsidRDefault="000B556C" w:rsidP="000B556C">
      <w:r w:rsidRPr="000B556C">
        <w:t>Pentru mai multe detalii referitoare la toate deciziile luate, vă rugăm să consultați </w:t>
      </w:r>
      <w:hyperlink r:id="rId62" w:history="1">
        <w:r w:rsidRPr="000B556C">
          <w:rPr>
            <w:rStyle w:val="Hyperlink"/>
            <w:szCs w:val="24"/>
          </w:rPr>
          <w:t>registrul deciziilor în constatarea neîndeplinirii obligațiilor.</w:t>
        </w:r>
      </w:hyperlink>
    </w:p>
    <w:p w14:paraId="35855E45" w14:textId="6D9904F2" w:rsidR="000B556C" w:rsidRPr="000B556C" w:rsidRDefault="000B556C" w:rsidP="004F0596">
      <w:pPr>
        <w:pStyle w:val="separatorarticole"/>
      </w:pPr>
      <w:r>
        <w:t>*</w:t>
      </w:r>
    </w:p>
    <w:p w14:paraId="58436D49" w14:textId="77777777" w:rsidR="000B556C" w:rsidRPr="000B556C" w:rsidRDefault="000B556C" w:rsidP="004F0596">
      <w:pPr>
        <w:pStyle w:val="TitluArticolinINFOUE"/>
      </w:pPr>
      <w:bookmarkStart w:id="163" w:name="_Toc167695138"/>
      <w:r w:rsidRPr="000B556C">
        <w:t>UE și SUA își consolidează cooperarea în materie de siguranță pentru a preveni utilizarea materialelor radioactive în actele de terorism</w:t>
      </w:r>
      <w:bookmarkEnd w:id="163"/>
    </w:p>
    <w:p w14:paraId="2DC47A37" w14:textId="77777777" w:rsidR="000B556C" w:rsidRPr="000B556C" w:rsidRDefault="000B556C" w:rsidP="000B556C">
      <w:r w:rsidRPr="000B556C">
        <w:t>UE și SUA își consolidează cooperarea în materie de siguranță pentru a preveni utilizarea materialelor radioactive în actele de terorism.</w:t>
      </w:r>
    </w:p>
    <w:p w14:paraId="11E9A4C3" w14:textId="7A0EFE3A" w:rsidR="000B556C" w:rsidRPr="000B556C" w:rsidRDefault="000B556C" w:rsidP="000B556C">
      <w:r w:rsidRPr="000B556C">
        <w:drawing>
          <wp:anchor distT="0" distB="0" distL="114300" distR="114300" simplePos="0" relativeHeight="251671040" behindDoc="0" locked="0" layoutInCell="1" allowOverlap="1" wp14:anchorId="38E0F2DA" wp14:editId="6BEE444B">
            <wp:simplePos x="0" y="0"/>
            <wp:positionH relativeFrom="column">
              <wp:posOffset>2540</wp:posOffset>
            </wp:positionH>
            <wp:positionV relativeFrom="paragraph">
              <wp:posOffset>81280</wp:posOffset>
            </wp:positionV>
            <wp:extent cx="2495550" cy="1669415"/>
            <wp:effectExtent l="0" t="0" r="0" b="0"/>
            <wp:wrapSquare wrapText="bothSides"/>
            <wp:docPr id="13" name="Picture 13" descr="UE si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E si SU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95550" cy="1669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56C">
        <w:t>Cu ocazia Conferinței internaționale privind siguranța nucleară (ICONS), Comisia și Administrația Națională pentru Siguranța Nucleară (NNSA) a Departamentului Energiei din Statele Unite au făcut o </w:t>
      </w:r>
      <w:hyperlink r:id="rId64" w:history="1">
        <w:r w:rsidRPr="000B556C">
          <w:rPr>
            <w:rStyle w:val="Hyperlink"/>
            <w:szCs w:val="24"/>
          </w:rPr>
          <w:t>declarație comună</w:t>
        </w:r>
      </w:hyperlink>
      <w:r w:rsidRPr="000B556C">
        <w:t>de îmbunătățire a siguranței surselor radioactive prin activități multilaterale de consolidare a capacităților. </w:t>
      </w:r>
    </w:p>
    <w:p w14:paraId="4B629A3E" w14:textId="77777777" w:rsidR="000B556C" w:rsidRPr="000B556C" w:rsidRDefault="000B556C" w:rsidP="000B556C">
      <w:r w:rsidRPr="000B556C">
        <w:t>Declarația comună subliniază necesitatea de a consolida siguranța pentru a preveni utilizarea acestor materiale în acte de terorism. Ea se bazează pe programele existente ale SUA și ale UE menite să consolideze capacitatea partenerilor interni și internaționali pentru siguranța surselor radioactive utilizate, depozitate și transportate. Declarația comună subliniază angajamentul UE și al SUA de a sprijini statele în ceea ce privește instituirea și menținerea regimurilor naționale de siguranță nucleară pentru materialele radioactive și sprijinirea rolului AIEA în facilitarea cooperării internaționale și în sporirea gradului de conștientizare cu privire la siguranța nucleară.  </w:t>
      </w:r>
    </w:p>
    <w:p w14:paraId="20C4085A" w14:textId="77777777" w:rsidR="000B556C" w:rsidRPr="000B556C" w:rsidRDefault="000B556C" w:rsidP="000B556C">
      <w:r w:rsidRPr="000B556C">
        <w:t>Biroul de siguranță radiologică (ORS) al NNSA și Comisia își vor continua eforturile de organizare în comun a exercițiilor regionale de răspuns în domeniul siguranței radiologice, după succesul primului eveniment care a avut loc în toamna anului trecut în România, la Iași. Centrul Comun de Cercetare al Comisiei, împreună cu experți din SUA, va furniza expertiză tehnică și sprijin pentru conceperea și implementarea exercițiilor. </w:t>
      </w:r>
    </w:p>
    <w:p w14:paraId="1B8137A5" w14:textId="77777777" w:rsidR="000B556C" w:rsidRPr="000B556C" w:rsidRDefault="000B556C" w:rsidP="000B556C">
      <w:r w:rsidRPr="000B556C">
        <w:t>Conferința internațională privind siguranța nucleară a Agenției Internaționale pentru Energie Atomică (AIEA) a reunit miniștri, factori de decizie politică, înalți funcționari și experți în domeniul siguranței nucleare, pentru a discuta și a spori gradul de conștientizare cu privire la subiecte legate de siguranța nucleară, pentru a consolida regimurile de siguranță naționale, pentru a analiza experiențele și pentru a promova orientările AIEA.  </w:t>
      </w:r>
    </w:p>
    <w:p w14:paraId="47406B57" w14:textId="77777777" w:rsidR="000B556C" w:rsidRPr="000B556C" w:rsidRDefault="000B556C" w:rsidP="000B556C">
      <w:r w:rsidRPr="000B556C">
        <w:t>Centrul Comun de Cercetare sprijină eforturile Comisiei de promovare a siguranței nucleare prin executarea unui număr mare de proiecte pentru consolidarea capacităților în domeniul garanțiilor nucleare și al siguranței nucleare în afara UE. Declarația comună este disponibilă </w:t>
      </w:r>
      <w:hyperlink r:id="rId65" w:history="1">
        <w:r w:rsidRPr="000B556C">
          <w:rPr>
            <w:rStyle w:val="Hyperlink"/>
            <w:szCs w:val="24"/>
          </w:rPr>
          <w:t>aici</w:t>
        </w:r>
      </w:hyperlink>
      <w:r w:rsidRPr="000B556C">
        <w:t>.   </w:t>
      </w:r>
    </w:p>
    <w:p w14:paraId="514E84AF" w14:textId="3BE75A70" w:rsidR="000B556C" w:rsidRPr="000B556C" w:rsidRDefault="000B556C" w:rsidP="004F0596">
      <w:pPr>
        <w:pStyle w:val="separatorarticole"/>
      </w:pPr>
      <w:r>
        <w:t>*</w:t>
      </w:r>
    </w:p>
    <w:p w14:paraId="64D8F02D" w14:textId="77777777" w:rsidR="000B556C" w:rsidRPr="000B556C" w:rsidRDefault="000B556C" w:rsidP="004F0596">
      <w:pPr>
        <w:pStyle w:val="TitluArticolinINFOUE"/>
      </w:pPr>
      <w:bookmarkStart w:id="164" w:name="_Toc167695139"/>
      <w:r w:rsidRPr="000B556C">
        <w:lastRenderedPageBreak/>
        <w:t>Comisia solicită statelor membre să suspende autorizația pentru o serie de medicamente generice neconforme testate de Synapse Labs</w:t>
      </w:r>
      <w:bookmarkEnd w:id="164"/>
    </w:p>
    <w:p w14:paraId="7182E8B4" w14:textId="77777777" w:rsidR="000B556C" w:rsidRPr="000B556C" w:rsidRDefault="000B556C" w:rsidP="000B556C">
      <w:r w:rsidRPr="000B556C">
        <w:t>Comisia solicită statelor membre să suspende autorizația pentru o serie de medicamente generice neconforme testate de Synapse Labs.</w:t>
      </w:r>
    </w:p>
    <w:p w14:paraId="427EAF1C" w14:textId="410BED71" w:rsidR="000B556C" w:rsidRPr="000B556C" w:rsidRDefault="000B556C" w:rsidP="000B556C">
      <w:r w:rsidRPr="000B556C">
        <w:drawing>
          <wp:anchor distT="0" distB="0" distL="114300" distR="114300" simplePos="0" relativeHeight="251672064" behindDoc="0" locked="0" layoutInCell="1" allowOverlap="1" wp14:anchorId="5D770CC9" wp14:editId="03F74B2F">
            <wp:simplePos x="0" y="0"/>
            <wp:positionH relativeFrom="column">
              <wp:posOffset>2540</wp:posOffset>
            </wp:positionH>
            <wp:positionV relativeFrom="paragraph">
              <wp:posOffset>73660</wp:posOffset>
            </wp:positionV>
            <wp:extent cx="2200275" cy="1472030"/>
            <wp:effectExtent l="0" t="0" r="0" b="0"/>
            <wp:wrapSquare wrapText="bothSides"/>
            <wp:docPr id="11" name="Picture 11" descr="med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d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0275" cy="1472030"/>
                    </a:xfrm>
                    <a:prstGeom prst="rect">
                      <a:avLst/>
                    </a:prstGeom>
                    <a:noFill/>
                    <a:ln>
                      <a:noFill/>
                    </a:ln>
                  </pic:spPr>
                </pic:pic>
              </a:graphicData>
            </a:graphic>
          </wp:anchor>
        </w:drawing>
      </w:r>
      <w:r w:rsidRPr="000B556C">
        <w:t>În acord cu statele membre ale UE și în urma unui aviz al EMA, Comisia a solicitat astăzi, 24 mai, statelor membre să suspende autorizația de comercializare pentru o </w:t>
      </w:r>
      <w:hyperlink r:id="rId67" w:history="1">
        <w:r w:rsidRPr="000B556C">
          <w:rPr>
            <w:rStyle w:val="Hyperlink"/>
            <w:szCs w:val="24"/>
          </w:rPr>
          <w:t>listă</w:t>
        </w:r>
      </w:hyperlink>
      <w:r w:rsidRPr="000B556C">
        <w:t> de medicamente generice testate de compania indiană Synapse Labs, din cauza dovezilor insuficiente cu privire la fiabilitatea datelor de testare. Decizia se bazează pe o evaluare științifică efectuată de Agenția Europeană pentru Medicamente (EMA) în urma unei cereri din partea agenției spaniole pentru medicamente. Aceasta din urmă a efectuat o inspecție a laboratorului și a informat EMA, care a realizat o analiză.</w:t>
      </w:r>
    </w:p>
    <w:p w14:paraId="11109C8B" w14:textId="77777777" w:rsidR="000B556C" w:rsidRPr="000B556C" w:rsidRDefault="000B556C" w:rsidP="000B556C">
      <w:r w:rsidRPr="000B556C">
        <w:t>UE dispune de un proces strict și riguros de aprobare a medicamentelor și de farmacovigilență, pentru a asigura cele mai înalte standarde pentru medicamentele din UE. În urma evaluării sale științifice, EMA a stabilit că testele Synapse Labs privind aceste medicamente generice nu îndeplineau cerințele stricte ale UE în materie de dovezi pentru a demonstra că sunt echivalente cu medicamentele de referință.</w:t>
      </w:r>
    </w:p>
    <w:p w14:paraId="45522C08" w14:textId="77777777" w:rsidR="000B556C" w:rsidRPr="000B556C" w:rsidRDefault="000B556C" w:rsidP="000B556C">
      <w:r w:rsidRPr="000B556C">
        <w:t>În acord cu statele membre ale UE, autorizațiile de comercializare naționale vor fi suspendate până când producătorii vor putea furniza date valabile și fiabile pentru a demonstra echivalența. Aceasta înseamnă furnizarea de date care să demonstreze că medicamentele generice eliberează în organism aceeași cantitate de substanță activă ca medicamentele de referință.</w:t>
      </w:r>
    </w:p>
    <w:p w14:paraId="7C6FF6D6" w14:textId="77777777" w:rsidR="000B556C" w:rsidRPr="000B556C" w:rsidRDefault="000B556C" w:rsidP="000B556C">
      <w:r w:rsidRPr="000B556C">
        <w:t>Între timp, însă, pentru a se evita orice risc de penurie, autoritățile naționale pot amâna suspendarea cu până la 2 ani pentru medicamentele pe care le consideră de importanță critică la nivel național. Perioade similare au fost acordate și în trecut pentru a se asigura aprovizionarea cu medicamente esențiale. Producătorii vor avea astfel timp să pregătească datele necesare și să le transmită spre evaluare. Această perioadă de tranziție pune în balanță necesitatea acestor date importante privind medicamentele comercializate în UE și necesitatea unei aprovizionări continue cu medicamente esențiale pentru pacienți.</w:t>
      </w:r>
    </w:p>
    <w:p w14:paraId="6E5D57F7" w14:textId="77777777" w:rsidR="000B556C" w:rsidRPr="000B556C" w:rsidRDefault="000B556C" w:rsidP="000B556C">
      <w:r w:rsidRPr="000B556C">
        <w:t>Comisia va continua să urmărească îndeaproape această situație, în cooperare cu toate statele membre.</w:t>
      </w:r>
    </w:p>
    <w:p w14:paraId="2C724847" w14:textId="2F9DBC53" w:rsidR="000B556C" w:rsidRPr="000B556C" w:rsidRDefault="000B556C" w:rsidP="00BF0151">
      <w:pPr>
        <w:pStyle w:val="separatorarticole"/>
      </w:pPr>
      <w:r>
        <w:t>*</w:t>
      </w:r>
    </w:p>
    <w:p w14:paraId="32C2FBCD" w14:textId="77777777" w:rsidR="00867553" w:rsidRPr="00867553" w:rsidRDefault="00867553" w:rsidP="00BF0151">
      <w:pPr>
        <w:pStyle w:val="TitluArticolinINFOUE"/>
      </w:pPr>
      <w:bookmarkStart w:id="165" w:name="_Toc167695140"/>
      <w:r w:rsidRPr="00867553">
        <w:t>Excedentul comercial agroalimentar al UE a crescut în februarie 2024</w:t>
      </w:r>
      <w:bookmarkEnd w:id="165"/>
    </w:p>
    <w:p w14:paraId="7D42BEE9" w14:textId="77777777" w:rsidR="00867553" w:rsidRPr="00867553" w:rsidRDefault="00867553" w:rsidP="00867553">
      <w:r w:rsidRPr="00867553">
        <w:t>În luna februarie 2024, </w:t>
      </w:r>
      <w:r w:rsidRPr="00867553">
        <w:rPr>
          <w:b/>
          <w:bCs/>
        </w:rPr>
        <w:t>excedentul comercial agroalimentar al UE a ajuns la 6,2 miliarde EUR, ceea ce reprezintă o creștere de 24 % față de luna ianuarie</w:t>
      </w:r>
      <w:r w:rsidRPr="00867553">
        <w:t>. </w:t>
      </w:r>
    </w:p>
    <w:p w14:paraId="79D92855" w14:textId="1B0C0817" w:rsidR="00867553" w:rsidRPr="00867553" w:rsidRDefault="00867553" w:rsidP="00867553">
      <w:r w:rsidRPr="00867553">
        <w:drawing>
          <wp:anchor distT="0" distB="0" distL="114300" distR="114300" simplePos="0" relativeHeight="251673088" behindDoc="0" locked="0" layoutInCell="1" allowOverlap="1" wp14:anchorId="01A0D7B4" wp14:editId="3A5647C4">
            <wp:simplePos x="0" y="0"/>
            <wp:positionH relativeFrom="column">
              <wp:posOffset>2540</wp:posOffset>
            </wp:positionH>
            <wp:positionV relativeFrom="paragraph">
              <wp:posOffset>72390</wp:posOffset>
            </wp:positionV>
            <wp:extent cx="2092870" cy="1400175"/>
            <wp:effectExtent l="0" t="0" r="0" b="0"/>
            <wp:wrapSquare wrapText="bothSides"/>
            <wp:docPr id="8" name="Picture 8" descr="excedentul comercial agroalim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cedentul comercial agroalimenta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2870" cy="1400175"/>
                    </a:xfrm>
                    <a:prstGeom prst="rect">
                      <a:avLst/>
                    </a:prstGeom>
                    <a:noFill/>
                    <a:ln>
                      <a:noFill/>
                    </a:ln>
                  </pic:spPr>
                </pic:pic>
              </a:graphicData>
            </a:graphic>
          </wp:anchor>
        </w:drawing>
      </w:r>
      <w:r w:rsidRPr="00867553">
        <w:t>Cea mai recentă ediție a raportului lunar privind comerțul agroalimentar al UE, publicată astăzi, 24 mai, de Comisie, a arătat că </w:t>
      </w:r>
      <w:r w:rsidRPr="00867553">
        <w:rPr>
          <w:b/>
          <w:bCs/>
        </w:rPr>
        <w:t>UE rămâne cel mai mare exportator mondial de produse agroalimentare</w:t>
      </w:r>
      <w:r w:rsidRPr="00867553">
        <w:t>, datorită reputației sale și producției sale ridicate. Valoarea exporturilor a crescut considerabil, între altele, pentru măsline și pentru uleiul de măsline, datorită creșterii prețurilor. Importurile UE au scăzut ușor în februarie 2024, în pofida unei creșteri puternice a valorii importurilor de cacao. Per ansamblu, importurile și exporturile sunt stabile față de anul trecut.</w:t>
      </w:r>
    </w:p>
    <w:p w14:paraId="1AED3B6B" w14:textId="77777777" w:rsidR="00867553" w:rsidRPr="00867553" w:rsidRDefault="00867553" w:rsidP="00867553">
      <w:r w:rsidRPr="00867553">
        <w:rPr>
          <w:b/>
          <w:bCs/>
        </w:rPr>
        <w:t>În februarie 2024, exporturile agroalimentare ale UE au crescut cu 5 % față de luna ianuarie, ajungând la 19,4 miliarde EUR</w:t>
      </w:r>
      <w:r w:rsidRPr="00867553">
        <w:t>. În afara măslinelor și a uleiului de măsline, a crescut și valoarea exporturilor de preparate alimentare mixte și de ingrediente, datorită creșterii volumelor și a prețurilor la export (+10 % față de luna februarie 2023). Regatul Unit rămâne principala destinație a exporturilor UE, urmat de SUA pe locul al doilea, cu o creștere a exporturilor UE de 9 % față de aceeași lună a anului trecut. </w:t>
      </w:r>
      <w:r w:rsidRPr="00867553">
        <w:rPr>
          <w:b/>
          <w:bCs/>
        </w:rPr>
        <w:t xml:space="preserve">Valoarea importurilor agroalimentare </w:t>
      </w:r>
      <w:r w:rsidRPr="00867553">
        <w:rPr>
          <w:b/>
          <w:bCs/>
        </w:rPr>
        <w:lastRenderedPageBreak/>
        <w:t>ale UE a ajuns la 13,2 miliarde EUR în februarie</w:t>
      </w:r>
      <w:r w:rsidRPr="00867553">
        <w:t>, ceea ce reprezintă o ușoară scădere de 2 % față de luna precedentă. În timp ce prețurile cerealelor, ale oleaginoaselor și ale culturilor proteice au scăzut, acestea au crescut în cazul produselor din cacao, al măslinelor și al uleiului de măsline. Importurile din categoria cafea, ceai, cacao și mirodenii au înregistrat cea mai mare creștere (+784 milioane EUR, +23 %).</w:t>
      </w:r>
    </w:p>
    <w:p w14:paraId="1A0D3923" w14:textId="77777777" w:rsidR="00867553" w:rsidRPr="00867553" w:rsidRDefault="00867553" w:rsidP="00867553">
      <w:r w:rsidRPr="00867553">
        <w:t>Informații mai detaliate sunt disponibile </w:t>
      </w:r>
      <w:hyperlink r:id="rId69" w:history="1">
        <w:r w:rsidRPr="00867553">
          <w:rPr>
            <w:rStyle w:val="Hyperlink"/>
            <w:szCs w:val="24"/>
          </w:rPr>
          <w:t>online</w:t>
        </w:r>
      </w:hyperlink>
      <w:r w:rsidRPr="00867553">
        <w:t>.</w:t>
      </w:r>
    </w:p>
    <w:p w14:paraId="10D21896" w14:textId="0523861D" w:rsidR="0058212A" w:rsidRPr="0058212A" w:rsidRDefault="00867553" w:rsidP="00867553">
      <w:pPr>
        <w:pStyle w:val="separatorarticole"/>
      </w:pPr>
      <w:r>
        <w:t>*</w:t>
      </w:r>
    </w:p>
    <w:p w14:paraId="30560159" w14:textId="77777777" w:rsidR="007C215F" w:rsidRPr="007C215F" w:rsidRDefault="007C215F" w:rsidP="007C215F">
      <w:pPr>
        <w:pStyle w:val="TitluArticolinINFOUE"/>
      </w:pPr>
      <w:bookmarkStart w:id="166" w:name="_Toc167695141"/>
      <w:r w:rsidRPr="007C215F">
        <w:t>Comisia amendează Mondelēz cu 337,5 milioane EUR pentru restricții comerciale transfrontaliere</w:t>
      </w:r>
      <w:bookmarkEnd w:id="166"/>
    </w:p>
    <w:p w14:paraId="6E7E7FFB" w14:textId="77777777" w:rsidR="007C215F" w:rsidRPr="007C215F" w:rsidRDefault="007C215F" w:rsidP="007C215F">
      <w:r w:rsidRPr="007C215F">
        <w:t>Comisia Europeană a amendat Mondelēz International, Inc. (</w:t>
      </w:r>
      <w:r w:rsidRPr="007C215F">
        <w:rPr>
          <w:b/>
          <w:bCs/>
        </w:rPr>
        <w:t>Mondelēz</w:t>
      </w:r>
      <w:r w:rsidRPr="007C215F">
        <w:t>) cu 337,5 milioane EUR pentru obstrucționarea comerțului transfrontalier cu produse din ciocolată, biscuiți și cafea între statele membre.</w:t>
      </w:r>
    </w:p>
    <w:p w14:paraId="0600B96C" w14:textId="1A094731" w:rsidR="007C215F" w:rsidRPr="007C215F" w:rsidRDefault="007C215F" w:rsidP="00495FFD">
      <w:pPr>
        <w:jc w:val="center"/>
      </w:pPr>
      <w:r w:rsidRPr="007C215F">
        <w:rPr>
          <w:noProof/>
          <w:lang w:eastAsia="ro-RO"/>
        </w:rPr>
        <w:drawing>
          <wp:inline distT="0" distB="0" distL="0" distR="0" wp14:anchorId="6B121900" wp14:editId="2CBBB56F">
            <wp:extent cx="3448050" cy="1821002"/>
            <wp:effectExtent l="0" t="0" r="0" b="0"/>
            <wp:docPr id="28" name="Picture 28" descr="monde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ondelez"/>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470704" cy="1832966"/>
                    </a:xfrm>
                    <a:prstGeom prst="rect">
                      <a:avLst/>
                    </a:prstGeom>
                    <a:noFill/>
                    <a:ln>
                      <a:noFill/>
                    </a:ln>
                  </pic:spPr>
                </pic:pic>
              </a:graphicData>
            </a:graphic>
          </wp:inline>
        </w:drawing>
      </w:r>
    </w:p>
    <w:p w14:paraId="64D613D0" w14:textId="77777777" w:rsidR="007C215F" w:rsidRPr="007C215F" w:rsidRDefault="007C215F" w:rsidP="007C215F">
      <w:r w:rsidRPr="007C215F">
        <w:t>Comisia Europeană a amendat Mondelēz International, Inc. (</w:t>
      </w:r>
      <w:r w:rsidRPr="007C215F">
        <w:rPr>
          <w:b/>
          <w:bCs/>
        </w:rPr>
        <w:t>Mondelēz</w:t>
      </w:r>
      <w:r w:rsidRPr="007C215F">
        <w:t>) cu 337,5 milioane EUR pentru obstrucționarea comerțului transfrontalier cu produse din ciocolată, biscuiți și cafea între statele membre, deoarece a încălcat normele UE în materie de concurență. Comisia își menține angajamentul de a elimina barierele nejustificate pentru a asigura o mai bună funcționare a pieței unice. Constrângerile teritoriale în materie de aprovizionare exercitate de furnizori reprezintă un tip de bariere fără caracter de reglementare în calea bunei funcționări a pieței unice.</w:t>
      </w:r>
    </w:p>
    <w:p w14:paraId="03C2F985" w14:textId="77777777" w:rsidR="007C215F" w:rsidRPr="007C215F" w:rsidRDefault="007C215F" w:rsidP="007C215F">
      <w:r w:rsidRPr="007C215F">
        <w:t>Ancheta Comisiei a constatat că Mondelēz a încălcat normele UE în materie de concurență: (i) prin implicarea în </w:t>
      </w:r>
      <w:r w:rsidRPr="007C215F">
        <w:rPr>
          <w:b/>
          <w:bCs/>
        </w:rPr>
        <w:t>acorduri anticoncurențiale sau în practici concertate</w:t>
      </w:r>
      <w:r w:rsidRPr="007C215F">
        <w:t> care vizează restricționarea comerțului transfrontalier cu diverse produse din ciocolată, biscuiți și cafea și (ii) prin abuzarea </w:t>
      </w:r>
      <w:r w:rsidRPr="007C215F">
        <w:rPr>
          <w:b/>
          <w:bCs/>
        </w:rPr>
        <w:t>poziției sale dominante</w:t>
      </w:r>
      <w:r w:rsidRPr="007C215F">
        <w:t> pe anumite piețe naționale pentru vânzarea de tablete de ciocolată.</w:t>
      </w:r>
    </w:p>
    <w:p w14:paraId="69EB0675" w14:textId="77777777" w:rsidR="007C215F" w:rsidRPr="007C215F" w:rsidRDefault="007C215F" w:rsidP="007C215F">
      <w:r w:rsidRPr="007C215F">
        <w:t>Margrethe </w:t>
      </w:r>
      <w:r w:rsidRPr="007C215F">
        <w:rPr>
          <w:b/>
          <w:bCs/>
        </w:rPr>
        <w:t>Vestager</w:t>
      </w:r>
      <w:r w:rsidRPr="007C215F">
        <w:t>, vicepreședinta executivă responsabilă cu politica în domeniul concurenței, a declarat: </w:t>
      </w:r>
      <w:r w:rsidRPr="007C215F">
        <w:rPr>
          <w:i/>
          <w:iCs/>
        </w:rPr>
        <w:t>„Prețurile la alimente diferă de la un stat membru la altul. Comerțul care trece peste frontierele statelor membre în cadrul pieței interne poate reduce prețurile și poate spori disponibilitatea produselor pentru consumatori. Acest lucru este deosebit de important în perioadele cu inflație ridicată. În decizia de astăzi, constatăm că Mondelēz a limitat în mod ilegal vânzările transfrontaliere în întreaga UE. Mondelēz a făcut acest lucru pentru a menține prețuri mai mari la produsele sale, în detrimentul consumatorilor. Prin urmare, am amendat Mondelēz cu 337,5 milioane de euro.”</w:t>
      </w:r>
    </w:p>
    <w:p w14:paraId="7863979C" w14:textId="77777777" w:rsidR="007C215F" w:rsidRPr="007C215F" w:rsidRDefault="007C215F" w:rsidP="007C215F">
      <w:r w:rsidRPr="007C215F">
        <w:t>Un comunicat de presă este disponibil </w:t>
      </w:r>
      <w:hyperlink r:id="rId71" w:history="1">
        <w:r w:rsidRPr="007C215F">
          <w:rPr>
            <w:rStyle w:val="Hyperlink"/>
            <w:szCs w:val="24"/>
          </w:rPr>
          <w:t>online.</w:t>
        </w:r>
      </w:hyperlink>
    </w:p>
    <w:p w14:paraId="1FBC2519" w14:textId="77777777" w:rsidR="007C215F" w:rsidRPr="00AC38A8" w:rsidRDefault="007C215F" w:rsidP="007C215F">
      <w:pPr>
        <w:rPr>
          <w:spacing w:val="-6"/>
        </w:rPr>
      </w:pPr>
      <w:r w:rsidRPr="00AC38A8">
        <w:rPr>
          <w:i/>
          <w:iCs/>
          <w:spacing w:val="-6"/>
        </w:rPr>
        <w:t>(Pentru informații suplimentare: Lea Zuber – Tel.: +32 2 295 62 98; Sara Simonini – Tel.: +32 2 298 33 67)</w:t>
      </w:r>
    </w:p>
    <w:p w14:paraId="02A29F4A" w14:textId="382C3DFD" w:rsidR="007C215F" w:rsidRPr="007C215F" w:rsidRDefault="00495FFD" w:rsidP="00495FFD">
      <w:pPr>
        <w:pStyle w:val="separatorarticole"/>
      </w:pPr>
      <w:r>
        <w:t>*</w:t>
      </w:r>
    </w:p>
    <w:p w14:paraId="6F4F2E9B" w14:textId="77777777" w:rsidR="00BF0151" w:rsidRDefault="00BF0151">
      <w:pPr>
        <w:spacing w:before="0"/>
        <w:jc w:val="left"/>
        <w:rPr>
          <w:b/>
          <w:color w:val="000080"/>
          <w:szCs w:val="18"/>
        </w:rPr>
      </w:pPr>
      <w:r>
        <w:br w:type="page"/>
      </w:r>
    </w:p>
    <w:p w14:paraId="07E40D20" w14:textId="379F24AF" w:rsidR="007C215F" w:rsidRPr="007C215F" w:rsidRDefault="007C215F" w:rsidP="007C215F">
      <w:pPr>
        <w:pStyle w:val="TitluArticolinINFOUE"/>
      </w:pPr>
      <w:bookmarkStart w:id="167" w:name="_Toc167695142"/>
      <w:r w:rsidRPr="007C215F">
        <w:lastRenderedPageBreak/>
        <w:t>Un nou sondaj Eurobarometru reflectă opiniile și așteptările cetățenilor UE înainte de alegerile europene</w:t>
      </w:r>
      <w:bookmarkEnd w:id="167"/>
    </w:p>
    <w:p w14:paraId="52D830E8" w14:textId="61956EAB" w:rsidR="007C215F" w:rsidRPr="007C215F" w:rsidRDefault="007C215F" w:rsidP="007C215F">
      <w:r w:rsidRPr="007C215F">
        <w:t>Cel mai recent sondaj Eurobarometru standard publicat astăzi arată că europenii doresc ca UE să fie mai puternică și mai independentă.</w:t>
      </w:r>
    </w:p>
    <w:p w14:paraId="4AD91B88" w14:textId="23C54D14" w:rsidR="007C215F" w:rsidRPr="007C215F" w:rsidRDefault="007C215F" w:rsidP="007C215F"/>
    <w:p w14:paraId="060215CA" w14:textId="22DE3898" w:rsidR="007C215F" w:rsidRPr="007C215F" w:rsidRDefault="007C215F" w:rsidP="007C215F">
      <w:r w:rsidRPr="007C215F">
        <w:rPr>
          <w:noProof/>
          <w:lang w:eastAsia="ro-RO"/>
        </w:rPr>
        <w:drawing>
          <wp:anchor distT="0" distB="0" distL="114300" distR="114300" simplePos="0" relativeHeight="251653632" behindDoc="0" locked="0" layoutInCell="1" allowOverlap="1" wp14:anchorId="6813E64C" wp14:editId="11DEC98F">
            <wp:simplePos x="0" y="0"/>
            <wp:positionH relativeFrom="column">
              <wp:posOffset>2540</wp:posOffset>
            </wp:positionH>
            <wp:positionV relativeFrom="paragraph">
              <wp:posOffset>-20320</wp:posOffset>
            </wp:positionV>
            <wp:extent cx="2576936" cy="1724025"/>
            <wp:effectExtent l="0" t="0" r="0" b="0"/>
            <wp:wrapSquare wrapText="bothSides"/>
            <wp:docPr id="26" name="Picture 26" descr="EB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B10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576936" cy="1724025"/>
                    </a:xfrm>
                    <a:prstGeom prst="rect">
                      <a:avLst/>
                    </a:prstGeom>
                    <a:noFill/>
                    <a:ln>
                      <a:noFill/>
                    </a:ln>
                  </pic:spPr>
                </pic:pic>
              </a:graphicData>
            </a:graphic>
          </wp:anchor>
        </w:drawing>
      </w:r>
      <w:r w:rsidRPr="007C215F">
        <w:t>În special, peste trei sferturi dintre europeni (77 %) </w:t>
      </w:r>
      <w:r w:rsidRPr="007C215F">
        <w:rPr>
          <w:b/>
          <w:bCs/>
        </w:rPr>
        <w:t>sprijină o politică de apărare și de securitate comună</w:t>
      </w:r>
      <w:r w:rsidRPr="007C215F">
        <w:t> la nivelul țărilor UE, în timp ce peste șapte din zece cetățeni ai UE (71 %) sunt de acord că UE trebuie să își consolideze capacitatea de a produce echipamente militare. În plus, respondenții consideră că securitatea și apărarea (34 %) reprezintă domeniul prioritar de acțiune pentru UE pe termen mediu, urmat îndeaproape de climă și de mediu (30 %).</w:t>
      </w:r>
    </w:p>
    <w:p w14:paraId="190A90A5" w14:textId="77777777" w:rsidR="007C215F" w:rsidRPr="007C215F" w:rsidRDefault="007C215F" w:rsidP="007C215F">
      <w:r w:rsidRPr="007C215F">
        <w:t>În contextul războiului de agresiune al Rusiei împotriva Ucrainei, </w:t>
      </w:r>
      <w:r w:rsidRPr="007C215F">
        <w:rPr>
          <w:b/>
          <w:bCs/>
        </w:rPr>
        <w:t>aproape nouă din zece respondenți (87 %) sunt de acord să ofere asistență umanitară celor afectați de război</w:t>
      </w:r>
      <w:r w:rsidRPr="007C215F">
        <w:t> și peste opt (83 %) sunt de acord să primească în UE persoane care fug din calea războiului. </w:t>
      </w:r>
      <w:r w:rsidRPr="007C215F">
        <w:rPr>
          <w:b/>
          <w:bCs/>
        </w:rPr>
        <w:t>Un procent de 72 % din cetățenii UE sprijină sancțiunile economice</w:t>
      </w:r>
      <w:r w:rsidRPr="007C215F">
        <w:t> împotriva guvernului rus și a întreprinderilor și persoanelor fizice din Rusia, iar 70 % sunt de acord să ofere sprijin financiar Ucrainei.</w:t>
      </w:r>
    </w:p>
    <w:p w14:paraId="455BCE80" w14:textId="77777777" w:rsidR="007C215F" w:rsidRPr="007C215F" w:rsidRDefault="007C215F" w:rsidP="007C215F">
      <w:r w:rsidRPr="007C215F">
        <w:t>În ceea ce privește percepția asupra </w:t>
      </w:r>
      <w:r w:rsidRPr="007C215F">
        <w:rPr>
          <w:b/>
          <w:bCs/>
        </w:rPr>
        <w:t>situației economiei europene, aceasta s-a îmbunătățit din toamna anului 2023</w:t>
      </w:r>
      <w:r w:rsidRPr="007C215F">
        <w:t>, 47 % din respondenți calificând-o în prezent drept „bună” – cel mai ridicat nivel din 2019. În plus, peste șase din zece cetățeni ai UE </w:t>
      </w:r>
      <w:r w:rsidRPr="007C215F">
        <w:rPr>
          <w:b/>
          <w:bCs/>
        </w:rPr>
        <w:t>(62 %) sunt, de asemenea, optimiști în ceea ce privește viitorul UE</w:t>
      </w:r>
      <w:r w:rsidRPr="007C215F">
        <w:t>.</w:t>
      </w:r>
    </w:p>
    <w:p w14:paraId="6E0DE60E" w14:textId="77777777" w:rsidR="007C215F" w:rsidRPr="007C215F" w:rsidRDefault="007C215F" w:rsidP="007C215F">
      <w:r w:rsidRPr="007C215F">
        <w:t>Un </w:t>
      </w:r>
      <w:hyperlink r:id="rId73" w:history="1">
        <w:r w:rsidRPr="007C215F">
          <w:rPr>
            <w:rStyle w:val="Hyperlink"/>
            <w:szCs w:val="24"/>
          </w:rPr>
          <w:t>comunicat de presă</w:t>
        </w:r>
      </w:hyperlink>
      <w:r w:rsidRPr="007C215F">
        <w:t>, precum și </w:t>
      </w:r>
      <w:hyperlink r:id="rId74" w:history="1">
        <w:r w:rsidRPr="007C215F">
          <w:rPr>
            <w:rStyle w:val="Hyperlink"/>
            <w:szCs w:val="24"/>
          </w:rPr>
          <w:t>rezultatele complete ale sondajului</w:t>
        </w:r>
      </w:hyperlink>
      <w:r w:rsidRPr="007C215F">
        <w:t> sunt disponibile online.</w:t>
      </w:r>
    </w:p>
    <w:p w14:paraId="263F93F5" w14:textId="77777777" w:rsidR="007C215F" w:rsidRPr="00AC38A8" w:rsidRDefault="007C215F" w:rsidP="007C215F">
      <w:pPr>
        <w:rPr>
          <w:spacing w:val="-10"/>
        </w:rPr>
      </w:pPr>
      <w:r w:rsidRPr="00AC38A8">
        <w:rPr>
          <w:i/>
          <w:iCs/>
          <w:spacing w:val="-10"/>
        </w:rPr>
        <w:t>(Pentru mai multe informații: Arianna Podesta – Tel.: +32 2 298 70 24; Quentin Cortes – Tel.: +32 2 291 32 83)</w:t>
      </w:r>
    </w:p>
    <w:p w14:paraId="21D54159" w14:textId="2AE7332A" w:rsidR="007C215F" w:rsidRPr="007C215F" w:rsidRDefault="007C215F" w:rsidP="007C215F">
      <w:pPr>
        <w:pStyle w:val="separatorarticole"/>
      </w:pPr>
      <w:r>
        <w:t>*</w:t>
      </w:r>
    </w:p>
    <w:p w14:paraId="19E8FB83" w14:textId="77777777" w:rsidR="007C215F" w:rsidRPr="007C215F" w:rsidRDefault="007C215F" w:rsidP="007C215F">
      <w:pPr>
        <w:pStyle w:val="TitluArticolinINFOUE"/>
      </w:pPr>
      <w:bookmarkStart w:id="168" w:name="_Toc167695143"/>
      <w:r w:rsidRPr="007C215F">
        <w:t>Fonduri UE în valoare de 17 milioane EUR pentru extinderea infrastructurii de apă și canalizare din județul Gorj, România</w:t>
      </w:r>
      <w:bookmarkEnd w:id="168"/>
    </w:p>
    <w:p w14:paraId="1A059A3F" w14:textId="05B567A3" w:rsidR="007C215F" w:rsidRPr="007C215F" w:rsidRDefault="007C215F" w:rsidP="007C215F">
      <w:r w:rsidRPr="007C215F">
        <w:t>Comisia Europeană a aprobat ieri, 22 mai, o investiție de aproape 17 milioane de euro din Fondul de Coeziune pentru extinderea infrastructurii de apă și canalizare din județul Gorj, România.</w:t>
      </w:r>
    </w:p>
    <w:p w14:paraId="63FB2B91" w14:textId="0006E40D" w:rsidR="007C215F" w:rsidRPr="007C215F" w:rsidRDefault="007C215F" w:rsidP="007C215F"/>
    <w:p w14:paraId="35C33ADC" w14:textId="4AB7B2C5" w:rsidR="007C215F" w:rsidRPr="007C215F" w:rsidRDefault="007C215F" w:rsidP="007C215F">
      <w:r w:rsidRPr="007C215F">
        <w:rPr>
          <w:noProof/>
          <w:lang w:eastAsia="ro-RO"/>
        </w:rPr>
        <w:drawing>
          <wp:anchor distT="0" distB="0" distL="114300" distR="114300" simplePos="0" relativeHeight="251652608" behindDoc="0" locked="0" layoutInCell="1" allowOverlap="1" wp14:anchorId="5A455BE9" wp14:editId="38C60F7D">
            <wp:simplePos x="0" y="0"/>
            <wp:positionH relativeFrom="column">
              <wp:posOffset>-92710</wp:posOffset>
            </wp:positionH>
            <wp:positionV relativeFrom="paragraph">
              <wp:posOffset>38735</wp:posOffset>
            </wp:positionV>
            <wp:extent cx="2933700" cy="1554180"/>
            <wp:effectExtent l="0" t="0" r="0" b="0"/>
            <wp:wrapSquare wrapText="bothSides"/>
            <wp:docPr id="24" name="Picture 24" descr="CP_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P_wate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33700" cy="1554180"/>
                    </a:xfrm>
                    <a:prstGeom prst="rect">
                      <a:avLst/>
                    </a:prstGeom>
                    <a:noFill/>
                    <a:ln>
                      <a:noFill/>
                    </a:ln>
                  </pic:spPr>
                </pic:pic>
              </a:graphicData>
            </a:graphic>
          </wp:anchor>
        </w:drawing>
      </w:r>
      <w:r w:rsidRPr="007C215F">
        <w:t>Principalul scop al proiectului este extinderea sistemelor de alimentare cu apă cu 14 km de noi conducte de apă și cu 79 km de sisteme de distribuție. În plus, este planificată reabilitarea a 47 km de conducte de apă și a 95 km de rețea de distribuție. Reabilitarea va reduce pierderile de apă și 82 200 de locuitori vor beneficia de sisteme îmbunătățite de alimentare cu apă. Dintre aceștia, un număr de 6 207 de persoane vor fi conectate pentru prima oară la rețeaua de alimentare cu apă.</w:t>
      </w:r>
    </w:p>
    <w:p w14:paraId="1DB5D3F4" w14:textId="71D9C717" w:rsidR="007C215F" w:rsidRPr="007C215F" w:rsidRDefault="007C215F" w:rsidP="007C215F">
      <w:r w:rsidRPr="007C215F">
        <w:t>Epurarea eficace a apelor uzate și sporirea conexiunilor la rețea vor reduce gradul de poluare a râurilor, precum și pierderile de apă cauzate de infrastructura învechită. De asemenea, proiectul va asigura populației din județul Gorj o alimentare cu apă sigură și fiabilă care respectă legislația UE.</w:t>
      </w:r>
    </w:p>
    <w:p w14:paraId="436816F5" w14:textId="214CFEBC" w:rsidR="00E525A7" w:rsidRPr="00E525A7" w:rsidRDefault="007C215F" w:rsidP="007C215F">
      <w:pPr>
        <w:pStyle w:val="separatorarticole"/>
      </w:pPr>
      <w:r>
        <w:t>*</w:t>
      </w:r>
    </w:p>
    <w:p w14:paraId="7B2434E5" w14:textId="77777777" w:rsidR="00E525A7" w:rsidRPr="00E525A7" w:rsidRDefault="00E525A7" w:rsidP="00E525A7">
      <w:pPr>
        <w:pStyle w:val="TitluArticolinINFOUE"/>
      </w:pPr>
      <w:bookmarkStart w:id="169" w:name="_Toc167695144"/>
      <w:r w:rsidRPr="00E525A7">
        <w:lastRenderedPageBreak/>
        <w:t>UE garantează accesul la o aprovizionare cu materii prime critice diversificată, la prețuri accesibile și sustenabilă</w:t>
      </w:r>
      <w:bookmarkEnd w:id="169"/>
    </w:p>
    <w:p w14:paraId="370E31B9" w14:textId="77777777" w:rsidR="00E525A7" w:rsidRPr="00E525A7" w:rsidRDefault="00E525A7" w:rsidP="00E525A7">
      <w:r w:rsidRPr="00E525A7">
        <w:t>Astăzi, 23 mai, intră în vigoare </w:t>
      </w:r>
      <w:hyperlink r:id="rId76" w:history="1">
        <w:r w:rsidRPr="00E525A7">
          <w:rPr>
            <w:rStyle w:val="Hyperlink"/>
            <w:szCs w:val="24"/>
          </w:rPr>
          <w:t>legislația europeană privind materiile prime critice</w:t>
        </w:r>
      </w:hyperlink>
      <w:r w:rsidRPr="00E525A7">
        <w:t>. </w:t>
      </w:r>
    </w:p>
    <w:p w14:paraId="36965BDA" w14:textId="77777777" w:rsidR="00E525A7" w:rsidRPr="00E525A7" w:rsidRDefault="00E525A7" w:rsidP="00E525A7">
      <w:r w:rsidRPr="00E525A7">
        <w:t>Aceasta urmărește să garanteze o aprovizionare diversificată, sigură și sustenabilă cu materii prime critice pentru industria UE. Accesul sigur la materiile prime critice este esențial pentru sectoarele strategice, în special pentru tehnologiile curate, sectorul digital, sectorul apărării și cel aerospațial.</w:t>
      </w:r>
    </w:p>
    <w:p w14:paraId="414E8546" w14:textId="77777777" w:rsidR="00E525A7" w:rsidRPr="00E525A7" w:rsidRDefault="00E525A7" w:rsidP="00E525A7">
      <w:r w:rsidRPr="00E525A7">
        <w:t>Europa dispune acum de un cadru de reglementare menit să consolideze capacitățile naționale, precum și sustenabilitatea și circularitatea lanțurilor de aprovizionare cu materii prime critice din UE, continuându-și în același timp agenda de diversificare. Datorită acestui act legislativ, UE va consolida oferta internă și își va reduce dependența de furnizori unici. După cum au demonstrat-o consecințele pandemiei de COVID-19 și invadarea Ucrainei de către Rusia, dependențele strategice au expus industria europeană la riscuri de perturbare a lanțului de aprovizionare.</w:t>
      </w:r>
    </w:p>
    <w:p w14:paraId="7C5BA86A" w14:textId="77777777" w:rsidR="00E525A7" w:rsidRPr="00E525A7" w:rsidRDefault="00E525A7" w:rsidP="00E525A7">
      <w:r w:rsidRPr="00E525A7">
        <w:t>Vicepreședintele executiv </w:t>
      </w:r>
      <w:r w:rsidRPr="00E525A7">
        <w:rPr>
          <w:b/>
          <w:bCs/>
        </w:rPr>
        <w:t>Šefčovič</w:t>
      </w:r>
      <w:r w:rsidRPr="00E525A7">
        <w:t> a </w:t>
      </w:r>
      <w:hyperlink r:id="rId77" w:history="1">
        <w:r w:rsidRPr="00E525A7">
          <w:rPr>
            <w:rStyle w:val="Hyperlink"/>
            <w:szCs w:val="24"/>
          </w:rPr>
          <w:t>deschis</w:t>
        </w:r>
      </w:hyperlink>
      <w:r w:rsidRPr="00E525A7">
        <w:t> astăzi prima reuniune a Comitetului pentru materii prime critice. Comisarul </w:t>
      </w:r>
      <w:r w:rsidRPr="00E525A7">
        <w:rPr>
          <w:b/>
          <w:bCs/>
        </w:rPr>
        <w:t>Breton</w:t>
      </w:r>
      <w:r w:rsidRPr="00E525A7">
        <w:t> s-a </w:t>
      </w:r>
      <w:hyperlink r:id="rId78" w:history="1">
        <w:r w:rsidRPr="00E525A7">
          <w:rPr>
            <w:rStyle w:val="Hyperlink"/>
            <w:szCs w:val="24"/>
          </w:rPr>
          <w:t>adresat</w:t>
        </w:r>
      </w:hyperlink>
      <w:r w:rsidRPr="00E525A7">
        <w:t>, de asemenea, reprezentanților la nivel înalt ai Comitetului pentru materii prime critice. Acest comitet va juca un rol important în punerea în aplicare a noului cadru de politică, sprijinind Comisia în ceea ce privește selectarea și implementarea proiectelor strategice, discutând procedurile de autorizare și inițiativele privind circularitatea și facilitând cooperarea internațională și parteneriatele strategice referitoare la materiile prime. Reprezentanți ai tuturor statelor membre și ai Comisiei se reunesc astăzi pentru a discuta punerea în aplicare a regulamentului.</w:t>
      </w:r>
    </w:p>
    <w:p w14:paraId="6358F07A" w14:textId="77777777" w:rsidR="00E525A7" w:rsidRPr="00E525A7" w:rsidRDefault="00E525A7" w:rsidP="00E525A7">
      <w:r w:rsidRPr="00E525A7">
        <w:t>Un </w:t>
      </w:r>
      <w:hyperlink r:id="rId79" w:history="1">
        <w:r w:rsidRPr="00E525A7">
          <w:rPr>
            <w:rStyle w:val="Hyperlink"/>
            <w:szCs w:val="24"/>
          </w:rPr>
          <w:t>comunicat de presă</w:t>
        </w:r>
      </w:hyperlink>
      <w:r w:rsidRPr="00E525A7">
        <w:t> și un document cu </w:t>
      </w:r>
      <w:hyperlink r:id="rId80" w:history="1">
        <w:r w:rsidRPr="00E525A7">
          <w:rPr>
            <w:rStyle w:val="Hyperlink"/>
            <w:szCs w:val="24"/>
          </w:rPr>
          <w:t>întrebări și răspunsuri</w:t>
        </w:r>
      </w:hyperlink>
      <w:r w:rsidRPr="00E525A7">
        <w:t> sunt disponibile online.</w:t>
      </w:r>
    </w:p>
    <w:p w14:paraId="660E6FD4" w14:textId="77777777" w:rsidR="00E525A7" w:rsidRPr="00AC38A8" w:rsidRDefault="00E525A7" w:rsidP="00E525A7">
      <w:pPr>
        <w:rPr>
          <w:spacing w:val="-12"/>
        </w:rPr>
      </w:pPr>
      <w:r w:rsidRPr="00AC38A8">
        <w:rPr>
          <w:i/>
          <w:iCs/>
          <w:spacing w:val="-12"/>
        </w:rPr>
        <w:t>(Pentru informații suplimentare: Johanna Bernsel – Tel.: + 32 2 298 66 99; Federica Miccoli – Tel.: +32 2 295 83 00)</w:t>
      </w:r>
    </w:p>
    <w:p w14:paraId="3B0B6030" w14:textId="69538026" w:rsidR="00E525A7" w:rsidRPr="00E525A7" w:rsidRDefault="00E525A7" w:rsidP="00E525A7">
      <w:pPr>
        <w:pStyle w:val="separatorarticole"/>
      </w:pPr>
      <w:r>
        <w:t>*</w:t>
      </w:r>
    </w:p>
    <w:p w14:paraId="3809BDAB" w14:textId="77777777" w:rsidR="00E525A7" w:rsidRPr="00E525A7" w:rsidRDefault="00E525A7" w:rsidP="00E525A7">
      <w:pPr>
        <w:pStyle w:val="TitluArticolinINFOUE"/>
      </w:pPr>
      <w:bookmarkStart w:id="170" w:name="_Toc167695145"/>
      <w:r w:rsidRPr="00E525A7">
        <w:t>Comisia facilitează accesul mai rapid la medicamente, prin norme clare pentru evaluările clinice comune</w:t>
      </w:r>
      <w:bookmarkEnd w:id="170"/>
    </w:p>
    <w:p w14:paraId="68BE20A3" w14:textId="77777777" w:rsidR="00E525A7" w:rsidRPr="00E525A7" w:rsidRDefault="00E525A7" w:rsidP="00E525A7">
      <w:r w:rsidRPr="00E525A7">
        <w:t>Comisia Europeană propune astăzi noi norme pentru evaluările clinice comune ale medicamentelor la nivelul Uniunii, contribuind la un acces mai rapid la medicamente pentru pacienții din UE. </w:t>
      </w:r>
    </w:p>
    <w:p w14:paraId="60F6ED0C" w14:textId="77777777" w:rsidR="00E525A7" w:rsidRPr="00E525A7" w:rsidRDefault="00E525A7" w:rsidP="00E525A7">
      <w:r w:rsidRPr="00E525A7">
        <w:t>Aceste noi norme definesc termenele și etapele pentru efectuarea evaluărilor clinice comune la nivelul UE. Rapoartele de evaluare vor furniza autorităților statelor membre dovezi științifice într-un stadiu incipient după autorizarea introducerii pe piață a unui medicament. Acest lucru le va ajuta să decidă cu privire la utilizarea medicamentelor în sistemul național de sănătate, apreciind valoarea acestora pe baza unor dovezi solide și luând astfel decizii mai eficace și în timp util atunci când introduc medicamente pe piață.</w:t>
      </w:r>
    </w:p>
    <w:p w14:paraId="7BF0CB69" w14:textId="77777777" w:rsidR="00E525A7" w:rsidRPr="00E525A7" w:rsidRDefault="00E525A7" w:rsidP="00E525A7">
      <w:r w:rsidRPr="00E525A7">
        <w:t>Normele sunt adoptate în temeiul Regulamentului privind evaluarea tehnologiilor medicale (ETM). Acest regulament a instituit o abordare nouă și inovatoare pentru a valorifica și a pune în comun expertiza din întreaga UE</w:t>
      </w:r>
      <w:r w:rsidRPr="00E525A7">
        <w:rPr>
          <w:b/>
          <w:bCs/>
        </w:rPr>
        <w:t> cu scopul de a evalua eficacitatea noilor medicamente în comparație cu medicamentele aflate deja în uz</w:t>
      </w:r>
      <w:r w:rsidRPr="00E525A7">
        <w:t>, sprijinind în același timp sistemele de sănătate pentru ca acestea să poată </w:t>
      </w:r>
      <w:r w:rsidRPr="00E525A7">
        <w:rPr>
          <w:b/>
          <w:bCs/>
        </w:rPr>
        <w:t>oferi asistență medicală de calitate</w:t>
      </w:r>
      <w:r w:rsidRPr="00E525A7">
        <w:t> în UE utilizând cele mai recente tehnologii.</w:t>
      </w:r>
    </w:p>
    <w:p w14:paraId="5FB8641E" w14:textId="77777777" w:rsidR="00E525A7" w:rsidRPr="00E525A7" w:rsidRDefault="00E525A7" w:rsidP="00E525A7">
      <w:r w:rsidRPr="00E525A7">
        <w:t>Stella </w:t>
      </w:r>
      <w:r w:rsidRPr="00E525A7">
        <w:rPr>
          <w:b/>
          <w:bCs/>
        </w:rPr>
        <w:t>Kyriakides</w:t>
      </w:r>
      <w:r w:rsidRPr="00E525A7">
        <w:t>, comisarul pentru sănătate și siguranță alimentară, a declarat: </w:t>
      </w:r>
      <w:r w:rsidRPr="00E525A7">
        <w:rPr>
          <w:i/>
          <w:iCs/>
        </w:rPr>
        <w:t>„Inovarea și tehnologia sunt factori determinanți esențiali pentru o uniune europeană a sănătății puternice și pentru a aduce medicamentele la pacienți. Dorim ca aceste tehnologii medicale să ajungă la pacienții noștri în un mod cât mai rapid și mai egal posibil. Normele adoptate astăzi reprezintă o etapă importantă în facilitarea unui acces mai bun la asistență medicală bazată pe dovezi și la tehnologii inovatoare pentru pacienții din întreaga Europă. Trebuie să colaborăm în continuare cu statele membre, cu dezvoltatorii de tehnologii medicale, cu pacienții și cu experții din comunitățile științifice și clinice pentru a valorifica la maximum cadrul UE privind evaluarea tehnologiilor medicale.”</w:t>
      </w:r>
    </w:p>
    <w:p w14:paraId="3FE5BF2C" w14:textId="77777777" w:rsidR="00E525A7" w:rsidRPr="00E525A7" w:rsidRDefault="00E525A7" w:rsidP="00E525A7">
      <w:r w:rsidRPr="00E525A7">
        <w:t>Normele de astăzi sunt primele dintre cele șase acte care urmează să fie adoptate anul acesta în temeiul Regulamentului ETM. Din ianuarie 2025 vor începe evaluările clinice comune privind medicamentele cu substanțe active noi pentru tratamentul cancerului și medicamentele pentru terapie avansată.</w:t>
      </w:r>
    </w:p>
    <w:p w14:paraId="6BE3C084" w14:textId="77777777" w:rsidR="00E525A7" w:rsidRPr="00E525A7" w:rsidRDefault="00E525A7" w:rsidP="00E525A7">
      <w:r w:rsidRPr="00E525A7">
        <w:t>Mai multe informații cu privire la ETM sunt disponibile </w:t>
      </w:r>
      <w:hyperlink r:id="rId81" w:history="1">
        <w:r w:rsidRPr="00E525A7">
          <w:rPr>
            <w:rStyle w:val="Hyperlink"/>
            <w:szCs w:val="24"/>
          </w:rPr>
          <w:t>aici</w:t>
        </w:r>
      </w:hyperlink>
      <w:r w:rsidRPr="00E525A7">
        <w:t>.</w:t>
      </w:r>
    </w:p>
    <w:p w14:paraId="1B5D7760" w14:textId="77777777" w:rsidR="00E525A7" w:rsidRPr="00E525A7" w:rsidRDefault="00E525A7" w:rsidP="00E525A7">
      <w:r w:rsidRPr="00E525A7">
        <w:rPr>
          <w:i/>
          <w:iCs/>
        </w:rPr>
        <w:lastRenderedPageBreak/>
        <w:t>(Pentru informații suplimentare: Stefan De Keersmaecker – Tel.: +32 2 298 46 80; Anna Gray – Tel.: +32 2 298 08 73)</w:t>
      </w:r>
    </w:p>
    <w:p w14:paraId="4C54CCBB" w14:textId="218D0BD3" w:rsidR="00E525A7" w:rsidRPr="00E525A7" w:rsidRDefault="00E525A7" w:rsidP="00E525A7">
      <w:pPr>
        <w:pStyle w:val="separatorarticole"/>
      </w:pPr>
      <w:r>
        <w:t>*</w:t>
      </w:r>
    </w:p>
    <w:p w14:paraId="49CAFC4A" w14:textId="3271A1B1" w:rsidR="00E525A7" w:rsidRPr="00E525A7" w:rsidRDefault="00E525A7" w:rsidP="00E525A7">
      <w:pPr>
        <w:pStyle w:val="TitluArticolinINFOUE"/>
      </w:pPr>
      <w:bookmarkStart w:id="171" w:name="_Toc167695146"/>
      <w:r w:rsidRPr="00E525A7">
        <w:t>Candidații își prezintă viziunile pentru președinția Comisiei Europene</w:t>
      </w:r>
      <w:bookmarkEnd w:id="171"/>
    </w:p>
    <w:p w14:paraId="0B3D900F" w14:textId="77777777" w:rsidR="00E525A7" w:rsidRPr="00E525A7" w:rsidRDefault="00E525A7" w:rsidP="00E525A7">
      <w:pPr>
        <w:rPr>
          <w:b/>
          <w:bCs/>
        </w:rPr>
      </w:pPr>
      <w:r w:rsidRPr="00E525A7">
        <w:rPr>
          <w:b/>
          <w:bCs/>
        </w:rPr>
        <w:t>Joi după-amiază, dezbaterea Eurovision dintre candidații la președinția Comisiei Europene a avut loc în Parlamentul European.</w:t>
      </w:r>
    </w:p>
    <w:p w14:paraId="53CC3583" w14:textId="77777777" w:rsidR="00E525A7" w:rsidRPr="00E525A7" w:rsidRDefault="00E525A7" w:rsidP="00E525A7">
      <w:r w:rsidRPr="00E525A7">
        <w:t>Walter Baier (Austria, Stânga europeană), Sandro Gozi (Italia, Renew Europe Now), Ursula von der Leyen (Germania, Partidul Popular European), Terry Reintke (Germania, Verzii europeni) și Nicolas Schmit (Luxemburg, Partidul Socialiștilor Europeni) au participat la dezbatere, organizată de Uniunea Europeană de Radiodifuziune (EBU) în colaborare cu partidele politice europene și cu Parlamentul European.</w:t>
      </w:r>
    </w:p>
    <w:p w14:paraId="5C2DC6EB" w14:textId="77777777" w:rsidR="00E525A7" w:rsidRPr="00E525A7" w:rsidRDefault="00E525A7" w:rsidP="00E525A7">
      <w:r w:rsidRPr="00E525A7">
        <w:t>Dezbaterea s-a axat pe economie și locuri de muncă, apărare și securitate, climă și mediu, democrație și leadership, migrație și frontiere, precum și pe inovare și tehnologie.</w:t>
      </w:r>
    </w:p>
    <w:p w14:paraId="63350786" w14:textId="77777777" w:rsidR="00E525A7" w:rsidRPr="00E525A7" w:rsidRDefault="00E525A7" w:rsidP="00E525A7">
      <w:r w:rsidRPr="00E525A7">
        <w:t>Au fost adresate întrebări de către publicul din hemiciclu, de telespectatorii care au urmărit evenimentele organizate de birourile Parlamentului din statele membre ale UE, transmise prin intermediul platformelor de comunicare socială, și de cei doi moderatori. Candidații au primit, de asemenea, întrebări directe din partea moderatorilor în așa-numitele secvențe „spotlight”.</w:t>
      </w:r>
    </w:p>
    <w:p w14:paraId="046E9DF0" w14:textId="77777777" w:rsidR="00E525A7" w:rsidRPr="00E525A7" w:rsidRDefault="00E525A7" w:rsidP="00E525A7">
      <w:r w:rsidRPr="00E525A7">
        <w:t>Puteți urmări o înregistrare a dezbaterii în </w:t>
      </w:r>
      <w:hyperlink r:id="rId82" w:tgtFrame="_blank" w:history="1">
        <w:r w:rsidRPr="00E525A7">
          <w:rPr>
            <w:rStyle w:val="Hyperlink"/>
            <w:szCs w:val="24"/>
          </w:rPr>
          <w:t>Centru multimedia al Parlamentului</w:t>
        </w:r>
      </w:hyperlink>
      <w:r w:rsidRPr="00E525A7">
        <w:t> și pe </w:t>
      </w:r>
      <w:hyperlink r:id="rId83" w:tgtFrame="_blank" w:history="1">
        <w:r w:rsidRPr="00E525A7">
          <w:rPr>
            <w:rStyle w:val="Hyperlink"/>
            <w:szCs w:val="24"/>
          </w:rPr>
          <w:t>pagina de internet a EBU</w:t>
        </w:r>
      </w:hyperlink>
      <w:r w:rsidRPr="00E525A7">
        <w:t>.</w:t>
      </w:r>
    </w:p>
    <w:p w14:paraId="646F95BE" w14:textId="6D9C344A" w:rsidR="00E525A7" w:rsidRPr="00E525A7" w:rsidRDefault="00E525A7" w:rsidP="00E525A7">
      <w:pPr>
        <w:pStyle w:val="separatorarticole"/>
      </w:pPr>
      <w:r>
        <w:t>*</w:t>
      </w:r>
    </w:p>
    <w:p w14:paraId="60A795A0" w14:textId="77777777" w:rsidR="00FC1F74" w:rsidRPr="00FC1F74" w:rsidRDefault="00FC1F74" w:rsidP="00FC1F74">
      <w:pPr>
        <w:pStyle w:val="TitluArticolinINFOUE"/>
      </w:pPr>
      <w:bookmarkStart w:id="172" w:name="_Toc167695147"/>
      <w:r w:rsidRPr="00FC1F74">
        <w:t>Curtea de Justiție a UE: reprezentanții statelor membre numesc doi judecători</w:t>
      </w:r>
      <w:bookmarkEnd w:id="172"/>
    </w:p>
    <w:p w14:paraId="182404B4" w14:textId="77777777" w:rsidR="00FC1F74" w:rsidRPr="00FC1F74" w:rsidRDefault="00FC1F74" w:rsidP="00FC1F74">
      <w:r w:rsidRPr="00FC1F74">
        <w:rPr>
          <w:lang w:val="en-GB"/>
        </w:rPr>
        <w:t xml:space="preserve">Reprezentanții guvernelor statelor membre i-au numit astăzi pe dl Massimo Condinanzi și pe </w:t>
      </w:r>
      <w:proofErr w:type="gramStart"/>
      <w:r w:rsidRPr="00FC1F74">
        <w:rPr>
          <w:lang w:val="en-GB"/>
        </w:rPr>
        <w:t>dna</w:t>
      </w:r>
      <w:proofErr w:type="gramEnd"/>
      <w:r w:rsidRPr="00FC1F74">
        <w:rPr>
          <w:lang w:val="en-GB"/>
        </w:rPr>
        <w:t xml:space="preserve"> Ramona Frendo în funcția de judecători în cadrul Curții de Justiție.</w:t>
      </w:r>
    </w:p>
    <w:p w14:paraId="38D51E3F" w14:textId="77777777" w:rsidR="00FC1F74" w:rsidRPr="00FC1F74" w:rsidRDefault="00FC1F74" w:rsidP="00FC1F74">
      <w:r w:rsidRPr="00FC1F74">
        <w:rPr>
          <w:lang w:val="en-GB"/>
        </w:rPr>
        <w:t>Ambele numiri fac parte din reînnoirea parțială a componenței Curții de Justiție în anul 2024. Mandatul dlui Condinanzi și cel al dnei Frendo sunt cuprinse între 7 octombrie 2024 și 6 octombrie 2030.</w:t>
      </w:r>
    </w:p>
    <w:p w14:paraId="62F61AD8" w14:textId="77777777" w:rsidR="00FC1F74" w:rsidRPr="00FC1F74" w:rsidRDefault="00FC1F74" w:rsidP="00FC1F74">
      <w:pPr>
        <w:rPr>
          <w:b/>
          <w:bCs/>
        </w:rPr>
      </w:pPr>
      <w:r w:rsidRPr="00FC1F74">
        <w:rPr>
          <w:b/>
          <w:bCs/>
        </w:rPr>
        <w:t>Context</w:t>
      </w:r>
    </w:p>
    <w:p w14:paraId="1670C702" w14:textId="77777777" w:rsidR="00FC1F74" w:rsidRPr="00FC1F74" w:rsidRDefault="00FC1F74" w:rsidP="00FC1F74">
      <w:r w:rsidRPr="00FC1F74">
        <w:rPr>
          <w:lang w:val="en-GB"/>
        </w:rPr>
        <w:t xml:space="preserve">Curtea de Justiție a Uniunii Europene </w:t>
      </w:r>
      <w:proofErr w:type="gramStart"/>
      <w:r w:rsidRPr="00FC1F74">
        <w:rPr>
          <w:lang w:val="en-GB"/>
        </w:rPr>
        <w:t>este</w:t>
      </w:r>
      <w:proofErr w:type="gramEnd"/>
      <w:r w:rsidRPr="00FC1F74">
        <w:rPr>
          <w:lang w:val="en-GB"/>
        </w:rPr>
        <w:t xml:space="preserve"> formată din două instanțe: Curtea de Justiție și Tribunalul.</w:t>
      </w:r>
    </w:p>
    <w:p w14:paraId="7F8F58D6" w14:textId="77777777" w:rsidR="00FC1F74" w:rsidRPr="00FC1F74" w:rsidRDefault="00FC1F74" w:rsidP="00FC1F74">
      <w:r w:rsidRPr="00FC1F74">
        <w:rPr>
          <w:lang w:val="en-GB"/>
        </w:rPr>
        <w:t xml:space="preserve">Judecătorii și avocații generali sunt numiți de comun acord de către guvernele statelor membre, după consultarea unui comitet care emite avizul cu privire la capacitatea potențialilor candidați de </w:t>
      </w:r>
      <w:proofErr w:type="gramStart"/>
      <w:r w:rsidRPr="00FC1F74">
        <w:rPr>
          <w:lang w:val="en-GB"/>
        </w:rPr>
        <w:t>a</w:t>
      </w:r>
      <w:proofErr w:type="gramEnd"/>
      <w:r w:rsidRPr="00FC1F74">
        <w:rPr>
          <w:lang w:val="en-GB"/>
        </w:rPr>
        <w:t xml:space="preserve"> exercita sarcinile respective. Ei sunt aleși din rândul persoanelor care oferă toate garanțiile de independență.</w:t>
      </w:r>
    </w:p>
    <w:p w14:paraId="39500407" w14:textId="77777777" w:rsidR="00FC1F74" w:rsidRPr="00FC1F74" w:rsidRDefault="00FC1F74" w:rsidP="00FC1F74">
      <w:r w:rsidRPr="00FC1F74">
        <w:rPr>
          <w:lang w:val="en-GB"/>
        </w:rPr>
        <w:t xml:space="preserve">În vederea numirii la Curtea de Justiție, candidații trebuie </w:t>
      </w:r>
      <w:proofErr w:type="gramStart"/>
      <w:r w:rsidRPr="00FC1F74">
        <w:rPr>
          <w:lang w:val="en-GB"/>
        </w:rPr>
        <w:t>să</w:t>
      </w:r>
      <w:proofErr w:type="gramEnd"/>
      <w:r w:rsidRPr="00FC1F74">
        <w:rPr>
          <w:lang w:val="en-GB"/>
        </w:rPr>
        <w:t xml:space="preserve"> dispună de calificările necesare pentru numirea, în țările lor respective, în cele mai înalte funcții jurisdicționale sau să fie jurisconsulți cu competențe recunoscute.</w:t>
      </w:r>
    </w:p>
    <w:p w14:paraId="1653C25F" w14:textId="58B0F488" w:rsidR="00FC1F74" w:rsidRDefault="00FC1F74" w:rsidP="00FC1F74">
      <w:pPr>
        <w:pStyle w:val="separatorarticole"/>
      </w:pPr>
      <w:r>
        <w:t>*</w:t>
      </w:r>
    </w:p>
    <w:p w14:paraId="6A036B0B" w14:textId="77777777" w:rsidR="00FC1F74" w:rsidRPr="00FC1F74" w:rsidRDefault="00FC1F74" w:rsidP="00FC1F74">
      <w:pPr>
        <w:pStyle w:val="TitluArticolinINFOUE"/>
      </w:pPr>
      <w:bookmarkStart w:id="173" w:name="_Toc167695148"/>
      <w:r w:rsidRPr="00FC1F74">
        <w:t>Securitatea cibernetică: Consiliul aprobă concluzii pentru o Uniune mai sigură din punct de vedere cibernetic și mai rezilientă</w:t>
      </w:r>
      <w:bookmarkEnd w:id="173"/>
    </w:p>
    <w:p w14:paraId="202E620F" w14:textId="77777777" w:rsidR="00FC1F74" w:rsidRPr="00FC1F74" w:rsidRDefault="00FC1F74" w:rsidP="00FC1F74">
      <w:r w:rsidRPr="00FC1F74">
        <w:rPr>
          <w:lang w:val="en-GB"/>
        </w:rPr>
        <w:t xml:space="preserve">Consiliul </w:t>
      </w:r>
      <w:proofErr w:type="gramStart"/>
      <w:r w:rsidRPr="00FC1F74">
        <w:rPr>
          <w:lang w:val="en-GB"/>
        </w:rPr>
        <w:t>a</w:t>
      </w:r>
      <w:proofErr w:type="gramEnd"/>
      <w:r w:rsidRPr="00FC1F74">
        <w:rPr>
          <w:lang w:val="en-GB"/>
        </w:rPr>
        <w:t xml:space="preserve"> aprobat concluzii privind </w:t>
      </w:r>
      <w:r w:rsidRPr="00FC1F74">
        <w:rPr>
          <w:b/>
          <w:bCs/>
          <w:lang w:val="en-GB"/>
        </w:rPr>
        <w:t>viitorul securității cibernetice</w:t>
      </w:r>
      <w:r w:rsidRPr="00FC1F74">
        <w:rPr>
          <w:lang w:val="en-GB"/>
        </w:rPr>
        <w:t>, cu scopul de a oferi orientări și de a stabili principiile pentru construirea unei Uniuni mai sigure din punct de vedere cibernetic și mai reziliente.</w:t>
      </w:r>
    </w:p>
    <w:p w14:paraId="2E74A3DB" w14:textId="77777777" w:rsidR="00FC1F74" w:rsidRPr="00FC1F74" w:rsidRDefault="00FC1F74" w:rsidP="00FC1F74">
      <w:r w:rsidRPr="00FC1F74">
        <w:rPr>
          <w:lang w:val="en-GB"/>
        </w:rPr>
        <w:t>Importanța securității cibernetice nu poate fi subestimată. În ultimii ani, nivelul, complexitatea și amploarea </w:t>
      </w:r>
      <w:r w:rsidRPr="00FC1F74">
        <w:rPr>
          <w:b/>
          <w:bCs/>
          <w:lang w:val="en-GB"/>
        </w:rPr>
        <w:t>amenințărilor la adresa securității cibernetice au crescut semnificativ</w:t>
      </w:r>
      <w:r w:rsidRPr="00FC1F74">
        <w:rPr>
          <w:lang w:val="en-GB"/>
        </w:rPr>
        <w:t>, concomitent cu o creștere considerabilă a tensiunilor geopolitice la nivel mondial.</w:t>
      </w:r>
    </w:p>
    <w:p w14:paraId="4BBECA32" w14:textId="77777777" w:rsidR="00FC1F74" w:rsidRPr="00FC1F74" w:rsidRDefault="00FC1F74" w:rsidP="00FC1F74">
      <w:r w:rsidRPr="00FC1F74">
        <w:rPr>
          <w:lang w:val="en-US"/>
        </w:rPr>
        <w:t xml:space="preserve">Securitatea cibernetică funcționează la mai multe niveluri, asigurând siguranța întreprinderilor, a guvernelor și a cetățenilor noștri. Toată lumea merită </w:t>
      </w:r>
      <w:proofErr w:type="gramStart"/>
      <w:r w:rsidRPr="00FC1F74">
        <w:rPr>
          <w:lang w:val="en-US"/>
        </w:rPr>
        <w:t>un</w:t>
      </w:r>
      <w:proofErr w:type="gramEnd"/>
      <w:r w:rsidRPr="00FC1F74">
        <w:rPr>
          <w:lang w:val="en-US"/>
        </w:rPr>
        <w:t xml:space="preserve"> internet sigur și sentimentul de liniște oferit de acesta. Toată lumea merită </w:t>
      </w:r>
      <w:proofErr w:type="gramStart"/>
      <w:r w:rsidRPr="00FC1F74">
        <w:rPr>
          <w:lang w:val="en-US"/>
        </w:rPr>
        <w:t>să</w:t>
      </w:r>
      <w:proofErr w:type="gramEnd"/>
      <w:r w:rsidRPr="00FC1F74">
        <w:rPr>
          <w:lang w:val="en-US"/>
        </w:rPr>
        <w:t xml:space="preserve"> se simtă în siguranță, atât online, cât și offline. Trebuie </w:t>
      </w:r>
      <w:proofErr w:type="gramStart"/>
      <w:r w:rsidRPr="00FC1F74">
        <w:rPr>
          <w:lang w:val="en-US"/>
        </w:rPr>
        <w:t>să</w:t>
      </w:r>
      <w:proofErr w:type="gramEnd"/>
      <w:r w:rsidRPr="00FC1F74">
        <w:rPr>
          <w:lang w:val="en-US"/>
        </w:rPr>
        <w:t xml:space="preserve"> construim o lume digitală solidă și rezilientă prin intermediul unor măsuri proactive și al cooperării internaționale.</w:t>
      </w:r>
    </w:p>
    <w:p w14:paraId="715FBE7F" w14:textId="77777777" w:rsidR="00FC1F74" w:rsidRPr="00FC1F74" w:rsidRDefault="00FC1F74" w:rsidP="00FC1F74">
      <w:pPr>
        <w:rPr>
          <w:b/>
          <w:bCs/>
        </w:rPr>
      </w:pPr>
      <w:r w:rsidRPr="00FC1F74">
        <w:rPr>
          <w:b/>
          <w:bCs/>
          <w:lang w:val="en-US"/>
        </w:rPr>
        <w:lastRenderedPageBreak/>
        <w:t>Petra de Sutter, viceprim-ministră a Belgiei și ministra administrației publice, întreprinderilor de stat, telecomunicațiilor și poștei</w:t>
      </w:r>
    </w:p>
    <w:p w14:paraId="011C0248" w14:textId="77777777" w:rsidR="00FC1F74" w:rsidRPr="00AC38A8" w:rsidRDefault="00FC1F74" w:rsidP="00FC1F74">
      <w:pPr>
        <w:rPr>
          <w:spacing w:val="-4"/>
        </w:rPr>
      </w:pPr>
      <w:r w:rsidRPr="00AC38A8">
        <w:rPr>
          <w:spacing w:val="-4"/>
          <w:lang w:val="en-US"/>
        </w:rPr>
        <w:t xml:space="preserve">Astăzi am stabilit principiile pentru următoarele etape în procesul de construire a unei Uniuni mai sigure din punct de vedere cibernetic și mai reziliente. Printre principalele noastre priorități pentru viitor ar trebui </w:t>
      </w:r>
      <w:proofErr w:type="gramStart"/>
      <w:r w:rsidRPr="00AC38A8">
        <w:rPr>
          <w:spacing w:val="-4"/>
          <w:lang w:val="en-US"/>
        </w:rPr>
        <w:t>să</w:t>
      </w:r>
      <w:proofErr w:type="gramEnd"/>
      <w:r w:rsidRPr="00AC38A8">
        <w:rPr>
          <w:spacing w:val="-4"/>
          <w:lang w:val="en-US"/>
        </w:rPr>
        <w:t xml:space="preserve"> se numere focalizarea pe punerea în aplicare, adoptarea de standarde armonizate, certificarea, securitatea lanțurilor de aprovizionare, cooperarea cu sectorul privat, sprijinirea IMM-urilor și finanțarea adecvată.</w:t>
      </w:r>
    </w:p>
    <w:p w14:paraId="2A902640" w14:textId="77777777" w:rsidR="00FC1F74" w:rsidRPr="00FC1F74" w:rsidRDefault="00FC1F74" w:rsidP="00FC1F74">
      <w:pPr>
        <w:rPr>
          <w:b/>
          <w:bCs/>
        </w:rPr>
      </w:pPr>
      <w:r w:rsidRPr="00FC1F74">
        <w:rPr>
          <w:b/>
          <w:bCs/>
          <w:lang w:val="en-GB"/>
        </w:rPr>
        <w:t xml:space="preserve">Mathieu Michel, secretar de stat </w:t>
      </w:r>
      <w:proofErr w:type="gramStart"/>
      <w:r w:rsidRPr="00FC1F74">
        <w:rPr>
          <w:b/>
          <w:bCs/>
          <w:lang w:val="en-GB"/>
        </w:rPr>
        <w:t>belgian</w:t>
      </w:r>
      <w:proofErr w:type="gramEnd"/>
      <w:r w:rsidRPr="00FC1F74">
        <w:rPr>
          <w:b/>
          <w:bCs/>
          <w:lang w:val="en-GB"/>
        </w:rPr>
        <w:t xml:space="preserve"> pentru digitalizare, însărcinat cu simplificarea administrativă, protecția vieții private și regia Administrația patrimoniului de stat</w:t>
      </w:r>
    </w:p>
    <w:p w14:paraId="77183186" w14:textId="77777777" w:rsidR="00FC1F74" w:rsidRPr="00FC1F74" w:rsidRDefault="00FC1F74" w:rsidP="00FC1F74">
      <w:r w:rsidRPr="00FC1F74">
        <w:rPr>
          <w:lang w:val="en-GB"/>
        </w:rPr>
        <w:t xml:space="preserve">Concluziile Consiliului amintesc că </w:t>
      </w:r>
      <w:proofErr w:type="gramStart"/>
      <w:r w:rsidRPr="00FC1F74">
        <w:rPr>
          <w:lang w:val="en-GB"/>
        </w:rPr>
        <w:t>este</w:t>
      </w:r>
      <w:proofErr w:type="gramEnd"/>
      <w:r w:rsidRPr="00FC1F74">
        <w:rPr>
          <w:lang w:val="en-GB"/>
        </w:rPr>
        <w:t xml:space="preserve"> important să se pună accentul pe </w:t>
      </w:r>
      <w:r w:rsidRPr="00FC1F74">
        <w:rPr>
          <w:b/>
          <w:bCs/>
          <w:lang w:val="en-GB"/>
        </w:rPr>
        <w:t>punerea în aplicare</w:t>
      </w:r>
      <w:r w:rsidRPr="00FC1F74">
        <w:rPr>
          <w:lang w:val="en-GB"/>
        </w:rPr>
        <w:t>, să se consolideze coordonarea și colaborarea și să se evite fragmentarea normelor în materie de securitate cibernetică în legislația sectorială. Acestea solicită, de asemenea, clarificarea suplimentară a </w:t>
      </w:r>
      <w:r w:rsidRPr="00FC1F74">
        <w:rPr>
          <w:b/>
          <w:bCs/>
          <w:lang w:val="en-GB"/>
        </w:rPr>
        <w:t>rolurilor și responsabilităților</w:t>
      </w:r>
      <w:r w:rsidRPr="00FC1F74">
        <w:rPr>
          <w:lang w:val="en-GB"/>
        </w:rPr>
        <w:t> în domeniul cibernetic, consolidarea cooperării în lupta împotriva criminalității informatice și elaborarea unui proiect revizuit al cadrului de gestionare a crizelor cibernetice. Se evidențiază, de asemenea, sprijinul pentru </w:t>
      </w:r>
      <w:r w:rsidRPr="00FC1F74">
        <w:rPr>
          <w:b/>
          <w:bCs/>
          <w:lang w:val="en-GB"/>
        </w:rPr>
        <w:t>microîntreprinderi și întreprinderile mici și mijlocii</w:t>
      </w:r>
      <w:r w:rsidRPr="00FC1F74">
        <w:rPr>
          <w:lang w:val="en-GB"/>
        </w:rPr>
        <w:t xml:space="preserve">, precum și necesitatea de </w:t>
      </w:r>
      <w:proofErr w:type="gramStart"/>
      <w:r w:rsidRPr="00FC1F74">
        <w:rPr>
          <w:lang w:val="en-GB"/>
        </w:rPr>
        <w:t>a</w:t>
      </w:r>
      <w:proofErr w:type="gramEnd"/>
      <w:r w:rsidRPr="00FC1F74">
        <w:rPr>
          <w:lang w:val="en-GB"/>
        </w:rPr>
        <w:t xml:space="preserve"> răspunde provocărilor reprezentate de noile tehnologii.</w:t>
      </w:r>
    </w:p>
    <w:p w14:paraId="7630E9EF" w14:textId="77777777" w:rsidR="00FC1F74" w:rsidRPr="00FC1F74" w:rsidRDefault="00FC1F74" w:rsidP="00FC1F74">
      <w:r w:rsidRPr="00FC1F74">
        <w:rPr>
          <w:lang w:val="en-GB"/>
        </w:rPr>
        <w:t xml:space="preserve">În vederea eliminării lacunelor în materie de competențe, </w:t>
      </w:r>
      <w:proofErr w:type="gramStart"/>
      <w:r w:rsidRPr="00FC1F74">
        <w:rPr>
          <w:lang w:val="en-GB"/>
        </w:rPr>
        <w:t>este</w:t>
      </w:r>
      <w:proofErr w:type="gramEnd"/>
      <w:r w:rsidRPr="00FC1F74">
        <w:rPr>
          <w:lang w:val="en-GB"/>
        </w:rPr>
        <w:t xml:space="preserve"> încurajată o </w:t>
      </w:r>
      <w:r w:rsidRPr="00FC1F74">
        <w:rPr>
          <w:b/>
          <w:bCs/>
          <w:lang w:val="en-GB"/>
        </w:rPr>
        <w:t>abordare multipartită</w:t>
      </w:r>
      <w:r w:rsidRPr="00FC1F74">
        <w:rPr>
          <w:lang w:val="en-GB"/>
        </w:rPr>
        <w:t>, care să includă cooperarea cu sectorul privat și cu mediul academic. Subliniind importanța atragerii capitalului privat, concluziile Consiliului evidențiază necesitatea unei </w:t>
      </w:r>
      <w:r w:rsidRPr="00FC1F74">
        <w:rPr>
          <w:b/>
          <w:bCs/>
          <w:lang w:val="en-GB"/>
        </w:rPr>
        <w:t>finanțări adecvate</w:t>
      </w:r>
      <w:r w:rsidRPr="00FC1F74">
        <w:rPr>
          <w:lang w:val="en-GB"/>
        </w:rPr>
        <w:t xml:space="preserve">. Dimensiunea externă </w:t>
      </w:r>
      <w:proofErr w:type="gramStart"/>
      <w:r w:rsidRPr="00FC1F74">
        <w:rPr>
          <w:lang w:val="en-GB"/>
        </w:rPr>
        <w:t>este</w:t>
      </w:r>
      <w:proofErr w:type="gramEnd"/>
      <w:r w:rsidRPr="00FC1F74">
        <w:rPr>
          <w:lang w:val="en-GB"/>
        </w:rPr>
        <w:t>, de asemenea, reliefată, amintindu-se că ar fi necesară o </w:t>
      </w:r>
      <w:r w:rsidRPr="00FC1F74">
        <w:rPr>
          <w:b/>
          <w:bCs/>
          <w:lang w:val="en-GB"/>
        </w:rPr>
        <w:t>politică internațională activă</w:t>
      </w:r>
      <w:r w:rsidRPr="00FC1F74">
        <w:rPr>
          <w:lang w:val="en-GB"/>
        </w:rPr>
        <w:t> pentru consolidarea cooperării cu țările terțe, în special în contextul transatlantic, ca o contribuție la un ecosistem internațional puternic. Având în vedere schimbările survenite în ceea ce privește nivelul de amenințare și intensificarea acestuia, Consiliul invită, în cele din urmă, Comisia și Înaltul Reprezentant să prezinte o </w:t>
      </w:r>
      <w:r w:rsidRPr="00FC1F74">
        <w:rPr>
          <w:b/>
          <w:bCs/>
          <w:lang w:val="en-GB"/>
        </w:rPr>
        <w:t>strategie revizuită în materie de securitate cibernetică</w:t>
      </w:r>
      <w:r w:rsidRPr="00FC1F74">
        <w:rPr>
          <w:lang w:val="en-GB"/>
        </w:rPr>
        <w:t>.</w:t>
      </w:r>
    </w:p>
    <w:p w14:paraId="4D8B6EFC" w14:textId="77777777" w:rsidR="00FC1F74" w:rsidRPr="00FC1F74" w:rsidRDefault="00FC1F74" w:rsidP="00FC1F74">
      <w:pPr>
        <w:numPr>
          <w:ilvl w:val="0"/>
          <w:numId w:val="25"/>
        </w:numPr>
      </w:pPr>
      <w:r w:rsidRPr="00FC1F74">
        <w:t>Concluziile Consiliului privind viitorul securității cibernetice: punere în aplicare și protejare în comun</w:t>
      </w:r>
    </w:p>
    <w:p w14:paraId="7EAD4805" w14:textId="2A24F435" w:rsidR="00FC1F74" w:rsidRDefault="00FC1F74" w:rsidP="00FC1F74">
      <w:r w:rsidRPr="00AC38A8">
        <w:rPr>
          <w:rStyle w:val="Hyperlink"/>
          <w:szCs w:val="24"/>
        </w:rPr>
        <w:t>Vizitați pagina reuniunii</w:t>
      </w:r>
    </w:p>
    <w:p w14:paraId="0AE98441" w14:textId="607AC075" w:rsidR="00FC1F74" w:rsidRDefault="00FC1F74" w:rsidP="00FC1F74">
      <w:pPr>
        <w:pStyle w:val="separatorarticole"/>
      </w:pPr>
      <w:r>
        <w:t>*</w:t>
      </w:r>
    </w:p>
    <w:p w14:paraId="328D4048" w14:textId="77777777" w:rsidR="00FC1F74" w:rsidRPr="00FC1F74" w:rsidRDefault="00FC1F74" w:rsidP="00FC1F74">
      <w:pPr>
        <w:pStyle w:val="TitluArticolinINFOUE"/>
      </w:pPr>
      <w:bookmarkStart w:id="174" w:name="_Toc167695149"/>
      <w:r w:rsidRPr="00FC1F74">
        <w:t>Politica digitală a UE: Consiliul identifică principalele priorități pentru următorul ciclu legislativ</w:t>
      </w:r>
      <w:bookmarkEnd w:id="174"/>
    </w:p>
    <w:p w14:paraId="6FE7E963" w14:textId="77777777" w:rsidR="00FC1F74" w:rsidRPr="00FC1F74" w:rsidRDefault="00FC1F74" w:rsidP="00FC1F74">
      <w:r w:rsidRPr="00FC1F74">
        <w:rPr>
          <w:lang w:val="en-GB"/>
        </w:rPr>
        <w:t xml:space="preserve">Consiliul </w:t>
      </w:r>
      <w:proofErr w:type="gramStart"/>
      <w:r w:rsidRPr="00FC1F74">
        <w:rPr>
          <w:lang w:val="en-GB"/>
        </w:rPr>
        <w:t>a</w:t>
      </w:r>
      <w:proofErr w:type="gramEnd"/>
      <w:r w:rsidRPr="00FC1F74">
        <w:rPr>
          <w:lang w:val="en-GB"/>
        </w:rPr>
        <w:t xml:space="preserve"> aprobat Concluzii privind </w:t>
      </w:r>
      <w:r w:rsidRPr="00FC1F74">
        <w:rPr>
          <w:b/>
          <w:bCs/>
          <w:lang w:val="en-GB"/>
        </w:rPr>
        <w:t>viitorul politicii digitale a UE</w:t>
      </w:r>
      <w:r w:rsidRPr="00FC1F74">
        <w:rPr>
          <w:lang w:val="en-GB"/>
        </w:rPr>
        <w:t>.</w:t>
      </w:r>
    </w:p>
    <w:p w14:paraId="2EF17600" w14:textId="77777777" w:rsidR="00FC1F74" w:rsidRPr="00FC1F74" w:rsidRDefault="00FC1F74" w:rsidP="00FC1F74">
      <w:r w:rsidRPr="00FC1F74">
        <w:rPr>
          <w:lang w:val="en-GB"/>
        </w:rPr>
        <w:t xml:space="preserve">Transformarea digitală s-a dovedit a fi o schimbare radicală în viața cetățenilor și </w:t>
      </w:r>
      <w:proofErr w:type="gramStart"/>
      <w:r w:rsidRPr="00FC1F74">
        <w:rPr>
          <w:lang w:val="en-GB"/>
        </w:rPr>
        <w:t>a</w:t>
      </w:r>
      <w:proofErr w:type="gramEnd"/>
      <w:r w:rsidRPr="00FC1F74">
        <w:rPr>
          <w:lang w:val="en-GB"/>
        </w:rPr>
        <w:t xml:space="preserve"> întreprinderilor din UE. Prin identificarea </w:t>
      </w:r>
      <w:r w:rsidRPr="00FC1F74">
        <w:rPr>
          <w:b/>
          <w:bCs/>
          <w:lang w:val="en-GB"/>
        </w:rPr>
        <w:t>principalelor priorități</w:t>
      </w:r>
      <w:r w:rsidRPr="00FC1F74">
        <w:rPr>
          <w:lang w:val="en-GB"/>
        </w:rPr>
        <w:t xml:space="preserve"> ale politicii digitale a UE care vor fi dezvoltate în următorul ciclu legislativ, concluziile Consiliului urmăresc </w:t>
      </w:r>
      <w:proofErr w:type="gramStart"/>
      <w:r w:rsidRPr="00FC1F74">
        <w:rPr>
          <w:lang w:val="en-GB"/>
        </w:rPr>
        <w:t>să</w:t>
      </w:r>
      <w:proofErr w:type="gramEnd"/>
      <w:r w:rsidRPr="00FC1F74">
        <w:rPr>
          <w:lang w:val="en-GB"/>
        </w:rPr>
        <w:t xml:space="preserve"> abordeze atât provocările, cât și oportunitățile din sfera digitală.</w:t>
      </w:r>
    </w:p>
    <w:p w14:paraId="00489B5F" w14:textId="77777777" w:rsidR="00FC1F74" w:rsidRPr="00FC1F74" w:rsidRDefault="00FC1F74" w:rsidP="00FC1F74">
      <w:r w:rsidRPr="00FC1F74">
        <w:rPr>
          <w:lang w:val="en-GB"/>
        </w:rPr>
        <w:t xml:space="preserve">Noile tehnologii au stimulat inovarea, creșterea economică și durabilitatea. Cu toate acestea, o transformare digitală de succes trebuie </w:t>
      </w:r>
      <w:proofErr w:type="gramStart"/>
      <w:r w:rsidRPr="00FC1F74">
        <w:rPr>
          <w:lang w:val="en-GB"/>
        </w:rPr>
        <w:t>să</w:t>
      </w:r>
      <w:proofErr w:type="gramEnd"/>
      <w:r w:rsidRPr="00FC1F74">
        <w:rPr>
          <w:lang w:val="en-GB"/>
        </w:rPr>
        <w:t xml:space="preserve"> se bazeze pe o abordare sigură, incluzivă, durabilă și centrată pe factorul uman, care să susțină democrația și drepturile omului. Drepturile digitale sunt fundamentale pentru toți. Trebuie </w:t>
      </w:r>
      <w:proofErr w:type="gramStart"/>
      <w:r w:rsidRPr="00FC1F74">
        <w:rPr>
          <w:lang w:val="en-GB"/>
        </w:rPr>
        <w:t>să</w:t>
      </w:r>
      <w:proofErr w:type="gramEnd"/>
      <w:r w:rsidRPr="00FC1F74">
        <w:rPr>
          <w:lang w:val="en-GB"/>
        </w:rPr>
        <w:t xml:space="preserve"> ne asigurăm că nimeni nu este lăsat în urmă, oferind fiecărui european posibilitatea de a dezvolta competențe digitale esențiale și de a participa activ la lumea noastră online.</w:t>
      </w:r>
    </w:p>
    <w:p w14:paraId="7C7D35EB" w14:textId="77777777" w:rsidR="00FC1F74" w:rsidRPr="00FC1F74" w:rsidRDefault="00FC1F74" w:rsidP="00FC1F74">
      <w:pPr>
        <w:rPr>
          <w:b/>
          <w:bCs/>
        </w:rPr>
      </w:pPr>
      <w:r w:rsidRPr="00FC1F74">
        <w:rPr>
          <w:b/>
          <w:bCs/>
        </w:rPr>
        <w:t>Petra de Sutter, viceprim-ministră și ministra belgiană a administrației publice, întreprinderilor de stat, telecomunicațiilor și poștei</w:t>
      </w:r>
    </w:p>
    <w:p w14:paraId="6A8A713B" w14:textId="77777777" w:rsidR="00FC1F74" w:rsidRPr="00FC1F74" w:rsidRDefault="00FC1F74" w:rsidP="00FC1F74">
      <w:r w:rsidRPr="00FC1F74">
        <w:rPr>
          <w:lang w:val="en-US"/>
        </w:rPr>
        <w:t xml:space="preserve">Pentru a îmbunătăți competitivitatea UE pe scena mondială, ar trebui să promovăm o abordare europeană comună a tehnologiilor digitale inovatoare, asigurând echilibrul corect între inovare, sarcina de reglementare și protecția securității economice a Uniunii. Pentru a atinge aceste obiective, trebuie stabilite ținte ambițioase pentru viitor în ceea </w:t>
      </w:r>
      <w:proofErr w:type="gramStart"/>
      <w:r w:rsidRPr="00FC1F74">
        <w:rPr>
          <w:lang w:val="en-US"/>
        </w:rPr>
        <w:t>ce</w:t>
      </w:r>
      <w:proofErr w:type="gramEnd"/>
      <w:r w:rsidRPr="00FC1F74">
        <w:rPr>
          <w:lang w:val="en-US"/>
        </w:rPr>
        <w:t xml:space="preserve"> privește competențele digitale, guvernarea digitală, infrastructura sigură și digitală în întreaga Europă.</w:t>
      </w:r>
    </w:p>
    <w:p w14:paraId="5C26CC35" w14:textId="77777777" w:rsidR="00FC1F74" w:rsidRPr="00FC1F74" w:rsidRDefault="00FC1F74" w:rsidP="00FC1F74">
      <w:pPr>
        <w:rPr>
          <w:b/>
          <w:bCs/>
        </w:rPr>
      </w:pPr>
      <w:r w:rsidRPr="00FC1F74">
        <w:rPr>
          <w:b/>
          <w:bCs/>
          <w:lang w:val="en-US"/>
        </w:rPr>
        <w:t xml:space="preserve">Mathieu Michel, secretar de stat </w:t>
      </w:r>
      <w:proofErr w:type="gramStart"/>
      <w:r w:rsidRPr="00FC1F74">
        <w:rPr>
          <w:b/>
          <w:bCs/>
          <w:lang w:val="en-US"/>
        </w:rPr>
        <w:t>belgian</w:t>
      </w:r>
      <w:proofErr w:type="gramEnd"/>
      <w:r w:rsidRPr="00FC1F74">
        <w:rPr>
          <w:b/>
          <w:bCs/>
          <w:lang w:val="en-US"/>
        </w:rPr>
        <w:t xml:space="preserve"> pentru digitalizare, însărcinat cu simplificarea administrativă, protecția vieții private și regia Administrația Patrimoniului de Stat</w:t>
      </w:r>
    </w:p>
    <w:p w14:paraId="5774FD0C" w14:textId="77777777" w:rsidR="00FC1F74" w:rsidRPr="00FC1F74" w:rsidRDefault="00FC1F74" w:rsidP="00FC1F74">
      <w:pPr>
        <w:rPr>
          <w:b/>
          <w:bCs/>
        </w:rPr>
      </w:pPr>
      <w:r w:rsidRPr="00FC1F74">
        <w:rPr>
          <w:b/>
          <w:bCs/>
        </w:rPr>
        <w:t>Principalele priorități pentru următorul ciclu legislativ</w:t>
      </w:r>
    </w:p>
    <w:p w14:paraId="3E1C8F80" w14:textId="77777777" w:rsidR="00FC1F74" w:rsidRPr="00FC1F74" w:rsidRDefault="00FC1F74" w:rsidP="00FC1F74">
      <w:r w:rsidRPr="00FC1F74">
        <w:lastRenderedPageBreak/>
        <w:t>În concluziile sale, Consiliul subliniază că o </w:t>
      </w:r>
      <w:r w:rsidRPr="00FC1F74">
        <w:rPr>
          <w:b/>
          <w:bCs/>
        </w:rPr>
        <w:t>punere în aplicare eficace, coerentă și eficientă</w:t>
      </w:r>
      <w:r w:rsidRPr="00FC1F74">
        <w:t> a actelor legislative recent adoptate, cu o sarcină administrativă minimă pentru actorii publici și privați, reprezintă principala prioritate pentru următorul mandat.</w:t>
      </w:r>
    </w:p>
    <w:p w14:paraId="68B9E8AE" w14:textId="77777777" w:rsidR="00FC1F74" w:rsidRPr="00FC1F74" w:rsidRDefault="00FC1F74" w:rsidP="00FC1F74">
      <w:r w:rsidRPr="00FC1F74">
        <w:t>O </w:t>
      </w:r>
      <w:r w:rsidRPr="00FC1F74">
        <w:rPr>
          <w:b/>
          <w:bCs/>
        </w:rPr>
        <w:t>abordare europeană comună a tehnologiilor digitale inovatoare</w:t>
      </w:r>
      <w:r w:rsidRPr="00FC1F74">
        <w:t> este de o importanță crucială pentru competitivitatea UE și pentru asigurarea protecției securității economice a UE, menținând în același timp deschiderea și dinamismul economic.</w:t>
      </w:r>
    </w:p>
    <w:p w14:paraId="3F204A7B" w14:textId="77777777" w:rsidR="00FC1F74" w:rsidRPr="00FC1F74" w:rsidRDefault="00FC1F74" w:rsidP="00FC1F74">
      <w:r w:rsidRPr="00FC1F74">
        <w:t>Statele membre recunosc importanța asigurării unui mediu online mai sigur, responsabil și fiabil, în conformitate cu </w:t>
      </w:r>
      <w:r w:rsidRPr="00FC1F74">
        <w:rPr>
          <w:b/>
          <w:bCs/>
        </w:rPr>
        <w:t>Declarația de la Louvain-la-Neuve</w:t>
      </w:r>
      <w:r w:rsidRPr="00FC1F74">
        <w:t>, adoptată în cadrul reuniunii informale a miniștrilor telecomunicațiilor din 12 aprilie 2024.</w:t>
      </w:r>
    </w:p>
    <w:p w14:paraId="54D62068" w14:textId="77777777" w:rsidR="00FC1F74" w:rsidRPr="00FC1F74" w:rsidRDefault="00FC1F74" w:rsidP="00FC1F74">
      <w:r w:rsidRPr="00FC1F74">
        <w:rPr>
          <w:lang w:val="en-GB"/>
        </w:rPr>
        <w:t xml:space="preserve">Statele membre subliniază, de asemenea, că această transformare digitală ar trebui </w:t>
      </w:r>
      <w:proofErr w:type="gramStart"/>
      <w:r w:rsidRPr="00FC1F74">
        <w:rPr>
          <w:lang w:val="en-GB"/>
        </w:rPr>
        <w:t>să</w:t>
      </w:r>
      <w:proofErr w:type="gramEnd"/>
      <w:r w:rsidRPr="00FC1F74">
        <w:rPr>
          <w:lang w:val="en-GB"/>
        </w:rPr>
        <w:t xml:space="preserve"> meargă mână în mână cu tranziția verde, însoțită de </w:t>
      </w:r>
      <w:r w:rsidRPr="00FC1F74">
        <w:rPr>
          <w:b/>
          <w:bCs/>
          <w:lang w:val="en-GB"/>
        </w:rPr>
        <w:t>obiective ambițioase în materie de durabilitate</w:t>
      </w:r>
      <w:r w:rsidRPr="00FC1F74">
        <w:rPr>
          <w:lang w:val="en-GB"/>
        </w:rPr>
        <w:t>.  </w:t>
      </w:r>
    </w:p>
    <w:p w14:paraId="35A619D0" w14:textId="77777777" w:rsidR="00FC1F74" w:rsidRPr="00FC1F74" w:rsidRDefault="00FC1F74" w:rsidP="00FC1F74">
      <w:r w:rsidRPr="00FC1F74">
        <w:rPr>
          <w:lang w:val="en-IE"/>
        </w:rPr>
        <w:t>Consolidarea competitivității UE în transformarea digitală necesită atragerea și păstrarea unei </w:t>
      </w:r>
      <w:r w:rsidRPr="00FC1F74">
        <w:rPr>
          <w:b/>
          <w:bCs/>
          <w:lang w:val="en-IE"/>
        </w:rPr>
        <w:t>forțe de muncă cu competențe digitale</w:t>
      </w:r>
      <w:r w:rsidRPr="00FC1F74">
        <w:rPr>
          <w:lang w:val="en-IE"/>
        </w:rPr>
        <w:t>, în special a femeilor, și reducerea decalajului digital.</w:t>
      </w:r>
    </w:p>
    <w:p w14:paraId="403906D8" w14:textId="77777777" w:rsidR="00FC1F74" w:rsidRPr="00FC1F74" w:rsidRDefault="00FC1F74" w:rsidP="00FC1F74">
      <w:r w:rsidRPr="00FC1F74">
        <w:rPr>
          <w:lang w:val="en-GB"/>
        </w:rPr>
        <w:t>Importanța asigurării unei </w:t>
      </w:r>
      <w:r w:rsidRPr="00FC1F74">
        <w:rPr>
          <w:b/>
          <w:bCs/>
          <w:lang w:val="en-GB"/>
        </w:rPr>
        <w:t>infrastructuri digitale sigure și reziliente</w:t>
      </w:r>
      <w:r w:rsidRPr="00FC1F74">
        <w:rPr>
          <w:lang w:val="en-GB"/>
        </w:rPr>
        <w:t xml:space="preserve"> în întreaga UE </w:t>
      </w:r>
      <w:proofErr w:type="gramStart"/>
      <w:r w:rsidRPr="00FC1F74">
        <w:rPr>
          <w:lang w:val="en-GB"/>
        </w:rPr>
        <w:t>este</w:t>
      </w:r>
      <w:proofErr w:type="gramEnd"/>
      <w:r w:rsidRPr="00FC1F74">
        <w:rPr>
          <w:lang w:val="en-GB"/>
        </w:rPr>
        <w:t xml:space="preserve"> subliniată în concluzii.</w:t>
      </w:r>
    </w:p>
    <w:p w14:paraId="66C874D8" w14:textId="77777777" w:rsidR="00FC1F74" w:rsidRPr="00FC1F74" w:rsidRDefault="00FC1F74" w:rsidP="00FC1F74">
      <w:r w:rsidRPr="00FC1F74">
        <w:t>Concluziile Consiliului evidențiază, de asemenea, importanța </w:t>
      </w:r>
      <w:r w:rsidRPr="00FC1F74">
        <w:rPr>
          <w:b/>
          <w:bCs/>
        </w:rPr>
        <w:t>dimensiunii internaționale</w:t>
      </w:r>
      <w:r w:rsidRPr="00FC1F74">
        <w:t> a politicii digitale a UE, salutând consolidarea parteneriatelor digitale și a acordurilor comerciale digitale și insistând asupra necesității de a dezvolta o abordare mai proactivă și mai coordonată a UE pentru a juca un rol esențial la nivel mondial în transformarea digitală și guvernanța digitală.</w:t>
      </w:r>
    </w:p>
    <w:p w14:paraId="33375D48" w14:textId="77777777" w:rsidR="00FC1F74" w:rsidRPr="00FC1F74" w:rsidRDefault="003C3138" w:rsidP="00FC1F74">
      <w:pPr>
        <w:numPr>
          <w:ilvl w:val="0"/>
          <w:numId w:val="26"/>
        </w:numPr>
      </w:pPr>
      <w:hyperlink r:id="rId84" w:history="1">
        <w:r w:rsidR="00FC1F74" w:rsidRPr="00FC1F74">
          <w:rPr>
            <w:rStyle w:val="Hyperlink"/>
            <w:szCs w:val="24"/>
          </w:rPr>
          <w:t>Concluziile Consiliului privind viitorul politicii digitale a UE</w:t>
        </w:r>
      </w:hyperlink>
    </w:p>
    <w:p w14:paraId="3E1FAE9E" w14:textId="6E0272B0" w:rsidR="00FC1F74" w:rsidRDefault="003C3138" w:rsidP="00FC1F74">
      <w:hyperlink r:id="rId85" w:history="1">
        <w:r w:rsidR="00FC1F74" w:rsidRPr="00FC1F74">
          <w:rPr>
            <w:rStyle w:val="Hyperlink"/>
            <w:szCs w:val="24"/>
          </w:rPr>
          <w:t>Vizitați pagina reuniunii</w:t>
        </w:r>
      </w:hyperlink>
    </w:p>
    <w:p w14:paraId="5A0189C9" w14:textId="5EA2F637" w:rsidR="00FC1F74" w:rsidRDefault="00FC1F74" w:rsidP="00FC1F74">
      <w:pPr>
        <w:pStyle w:val="separatorarticole"/>
      </w:pPr>
      <w:r>
        <w:t>*</w:t>
      </w:r>
    </w:p>
    <w:p w14:paraId="179FD3AB" w14:textId="77777777" w:rsidR="00FC1F74" w:rsidRPr="00FC1F74" w:rsidRDefault="00FC1F74" w:rsidP="00FC1F74">
      <w:pPr>
        <w:pStyle w:val="TitluArticolinINFOUE"/>
      </w:pPr>
      <w:bookmarkStart w:id="175" w:name="_Toc167695150"/>
      <w:r w:rsidRPr="00FC1F74">
        <w:t>Venituri extraordinare generate de activele rusești blocate: Consiliul dă undă verde utilizării profiturilor excepționale nete pentru a sprijini autoapărarea și reconstrucția Ucrainei</w:t>
      </w:r>
      <w:bookmarkEnd w:id="175"/>
    </w:p>
    <w:p w14:paraId="6988151F" w14:textId="77777777" w:rsidR="00FC1F74" w:rsidRPr="00FC1F74" w:rsidRDefault="00FC1F74" w:rsidP="00FC1F74">
      <w:r w:rsidRPr="00FC1F74">
        <w:t>Având în vedere </w:t>
      </w:r>
      <w:r w:rsidRPr="00FC1F74">
        <w:rPr>
          <w:lang w:val="en-US"/>
        </w:rPr>
        <w:t>continuarea războiului de agresiune al Rusiei împotriva Ucrainei, Consiliul a adoptat astăzi un set de acte juridice prin care se asigură că profiturile nete generate de veniturile neprevăzute și extraordinare obținute de depozitarii centrali de titluri de valoare (CSD) din UE, ca urmare a punerii în aplicare a măsurilor restrictive ale UE, vor fi </w:t>
      </w:r>
      <w:r w:rsidRPr="00FC1F74">
        <w:rPr>
          <w:b/>
          <w:bCs/>
          <w:lang w:val="en-US"/>
        </w:rPr>
        <w:t>utilizate pentru acordarea de sprijin militar suplimentar Ucrainei</w:t>
      </w:r>
      <w:r w:rsidRPr="00FC1F74">
        <w:rPr>
          <w:lang w:val="en-US"/>
        </w:rPr>
        <w:t>, precum și pentru </w:t>
      </w:r>
      <w:r w:rsidRPr="00FC1F74">
        <w:rPr>
          <w:b/>
          <w:bCs/>
          <w:lang w:val="en-US"/>
        </w:rPr>
        <w:t>capacitățile industriei sale de apărare și pentru reconstrucția acesteia</w:t>
      </w:r>
      <w:r w:rsidRPr="00FC1F74">
        <w:rPr>
          <w:lang w:val="en-US"/>
        </w:rPr>
        <w:t>.</w:t>
      </w:r>
    </w:p>
    <w:p w14:paraId="249F2379" w14:textId="77777777" w:rsidR="00FC1F74" w:rsidRPr="00FC1F74" w:rsidRDefault="00FC1F74" w:rsidP="00FC1F74">
      <w:r w:rsidRPr="00FC1F74">
        <w:rPr>
          <w:lang w:val="en-US"/>
        </w:rPr>
        <w:t>Aceasta înseamnă că CSD-urile care dețin active suverane și rezerve rusești de </w:t>
      </w:r>
      <w:r w:rsidRPr="00FC1F74">
        <w:rPr>
          <w:b/>
          <w:bCs/>
          <w:lang w:val="en-US"/>
        </w:rPr>
        <w:t>peste 1 milion EUR</w:t>
      </w:r>
      <w:r w:rsidRPr="00FC1F74">
        <w:rPr>
          <w:lang w:val="en-US"/>
        </w:rPr>
        <w:t> vor aduce o contribuție financiară din profiturile lor nete corespunzătoare care se acumulează începând cu 15 februarie 2024.</w:t>
      </w:r>
    </w:p>
    <w:p w14:paraId="0820B14D" w14:textId="77777777" w:rsidR="00FC1F74" w:rsidRPr="00FC1F74" w:rsidRDefault="00FC1F74" w:rsidP="00FC1F74">
      <w:r w:rsidRPr="00FC1F74">
        <w:rPr>
          <w:lang w:val="en-US"/>
        </w:rPr>
        <w:t>Sumele vor fi plătite de CSD-uri către UE de două ori pe an și vor fi utilizate pentru acordarea de sprijin militar suplimentar Ucrainei prin intermediul Instrumentului european pentru pace, precum și pentru sprijinirea capacităților industriei de apărare și a nevoilor de reconstrucție ale Ucrainei prin intermediul programelor UE, în conformitate cu următoarea cheie de repartizare:</w:t>
      </w:r>
    </w:p>
    <w:p w14:paraId="693E905E" w14:textId="77777777" w:rsidR="00FC1F74" w:rsidRPr="00FC1F74" w:rsidRDefault="00FC1F74" w:rsidP="00FC1F74">
      <w:pPr>
        <w:numPr>
          <w:ilvl w:val="0"/>
          <w:numId w:val="27"/>
        </w:numPr>
      </w:pPr>
      <w:r w:rsidRPr="00FC1F74">
        <w:rPr>
          <w:b/>
          <w:bCs/>
        </w:rPr>
        <w:t>Instrumentul european pentru pace: 90%</w:t>
      </w:r>
    </w:p>
    <w:p w14:paraId="2035453C" w14:textId="77777777" w:rsidR="00FC1F74" w:rsidRPr="00FC1F74" w:rsidRDefault="00FC1F74" w:rsidP="00FC1F74">
      <w:pPr>
        <w:numPr>
          <w:ilvl w:val="0"/>
          <w:numId w:val="27"/>
        </w:numPr>
      </w:pPr>
      <w:r w:rsidRPr="00FC1F74">
        <w:rPr>
          <w:b/>
          <w:bCs/>
        </w:rPr>
        <w:t>Programe ale UE</w:t>
      </w:r>
      <w:r w:rsidRPr="00FC1F74">
        <w:t> finanțate din bugetul UE </w:t>
      </w:r>
      <w:r w:rsidRPr="00FC1F74">
        <w:rPr>
          <w:b/>
          <w:bCs/>
        </w:rPr>
        <w:t>10%</w:t>
      </w:r>
    </w:p>
    <w:p w14:paraId="36ADD588" w14:textId="77777777" w:rsidR="00FC1F74" w:rsidRPr="00FC1F74" w:rsidRDefault="00FC1F74" w:rsidP="00FC1F74">
      <w:r w:rsidRPr="00FC1F74">
        <w:rPr>
          <w:lang w:val="en-US"/>
        </w:rPr>
        <w:t xml:space="preserve">Această alocare </w:t>
      </w:r>
      <w:proofErr w:type="gramStart"/>
      <w:r w:rsidRPr="00FC1F74">
        <w:rPr>
          <w:lang w:val="en-US"/>
        </w:rPr>
        <w:t>va</w:t>
      </w:r>
      <w:proofErr w:type="gramEnd"/>
      <w:r w:rsidRPr="00FC1F74">
        <w:rPr>
          <w:lang w:val="en-US"/>
        </w:rPr>
        <w:t xml:space="preserve"> fi revizuită anual, prima revizuire urmând a fi desfășurată înainte de 1 ianuarie 2025.</w:t>
      </w:r>
    </w:p>
    <w:p w14:paraId="45E587DD" w14:textId="77777777" w:rsidR="00FC1F74" w:rsidRPr="00FC1F74" w:rsidRDefault="00FC1F74" w:rsidP="00FC1F74">
      <w:r w:rsidRPr="00FC1F74">
        <w:rPr>
          <w:lang w:val="en-US"/>
        </w:rPr>
        <w:t>CSD-urilor li se va permite să rețină provizoriu o cotă de </w:t>
      </w:r>
      <w:r w:rsidRPr="00FC1F74">
        <w:rPr>
          <w:b/>
          <w:bCs/>
          <w:lang w:val="en-US"/>
        </w:rPr>
        <w:t>aproximativ 10%</w:t>
      </w:r>
      <w:r w:rsidRPr="00FC1F74">
        <w:rPr>
          <w:lang w:val="en-US"/>
        </w:rPr>
        <w:t> din contribuția financiară pentru a respecta cerințele legale în materie de capital și de gestionare a riscurilor, având în vedere impactul cauzat de războiul din Ucraina, în ceea ce privește activele deținute de CSD-uri.</w:t>
      </w:r>
    </w:p>
    <w:p w14:paraId="119A11BD" w14:textId="77777777" w:rsidR="00FC1F74" w:rsidRPr="00FC1F74" w:rsidRDefault="00FC1F74" w:rsidP="00FC1F74">
      <w:pPr>
        <w:rPr>
          <w:b/>
          <w:bCs/>
        </w:rPr>
      </w:pPr>
      <w:r w:rsidRPr="00FC1F74">
        <w:rPr>
          <w:b/>
          <w:bCs/>
        </w:rPr>
        <w:t>Context</w:t>
      </w:r>
    </w:p>
    <w:p w14:paraId="5EA73B14" w14:textId="77777777" w:rsidR="00FC1F74" w:rsidRPr="00FC1F74" w:rsidRDefault="00FC1F74" w:rsidP="00FC1F74">
      <w:r w:rsidRPr="00FC1F74">
        <w:rPr>
          <w:lang w:val="en-US"/>
        </w:rPr>
        <w:t>La 12 februarie 2024, Consiliul a decis că CSD-urile </w:t>
      </w:r>
      <w:r w:rsidRPr="00FC1F74">
        <w:rPr>
          <w:b/>
          <w:bCs/>
          <w:lang w:val="en-US"/>
        </w:rPr>
        <w:t>care dețin active și rezerve ale Băncii Centrale a Rusiei</w:t>
      </w:r>
      <w:r w:rsidRPr="00FC1F74">
        <w:rPr>
          <w:lang w:val="en-US"/>
        </w:rPr>
        <w:t xml:space="preserve"> (CBR) în valoare de peste 1 milion EUR, care au fost blocate ca urmare a măsurilor restrictive </w:t>
      </w:r>
      <w:r w:rsidRPr="00FC1F74">
        <w:rPr>
          <w:lang w:val="en-US"/>
        </w:rPr>
        <w:lastRenderedPageBreak/>
        <w:t>ale UE </w:t>
      </w:r>
      <w:r w:rsidRPr="00FC1F74">
        <w:rPr>
          <w:b/>
          <w:bCs/>
          <w:lang w:val="en-US"/>
        </w:rPr>
        <w:t>trebuie să rezerve solduri de numerar extraordinare</w:t>
      </w:r>
      <w:r w:rsidRPr="00FC1F74">
        <w:rPr>
          <w:lang w:val="en-US"/>
        </w:rPr>
        <w:t> acumulate ca urmare a măsurilor restrictive ale UE </w:t>
      </w:r>
      <w:r w:rsidRPr="00FC1F74">
        <w:rPr>
          <w:b/>
          <w:bCs/>
          <w:lang w:val="en-US"/>
        </w:rPr>
        <w:t>și nu pot dispune de profiturile nete rezultate</w:t>
      </w:r>
      <w:r w:rsidRPr="00FC1F74">
        <w:rPr>
          <w:lang w:val="en-US"/>
        </w:rPr>
        <w:t>.</w:t>
      </w:r>
    </w:p>
    <w:p w14:paraId="509249AD" w14:textId="77777777" w:rsidR="00FC1F74" w:rsidRPr="00FC1F74" w:rsidRDefault="00FC1F74" w:rsidP="00FC1F74">
      <w:r w:rsidRPr="00FC1F74">
        <w:rPr>
          <w:lang w:val="en-US"/>
        </w:rPr>
        <w:t>La împlinirea a doi ani de invazie pe scară largă ilegală, nejustificată și neprovocată a Ucrainei de către Rusia, </w:t>
      </w:r>
      <w:r w:rsidRPr="00FC1F74">
        <w:rPr>
          <w:b/>
          <w:bCs/>
          <w:lang w:val="en-US"/>
        </w:rPr>
        <w:t>liderii G7</w:t>
      </w:r>
      <w:r w:rsidRPr="00FC1F74">
        <w:rPr>
          <w:lang w:val="en-US"/>
        </w:rPr>
        <w:t> și-au reiterat, în </w:t>
      </w:r>
      <w:r w:rsidRPr="00FC1F74">
        <w:rPr>
          <w:b/>
          <w:bCs/>
          <w:lang w:val="en-US"/>
        </w:rPr>
        <w:t>declarația</w:t>
      </w:r>
      <w:r w:rsidRPr="00FC1F74">
        <w:rPr>
          <w:lang w:val="en-US"/>
        </w:rPr>
        <w:t> lor </w:t>
      </w:r>
      <w:r w:rsidRPr="00FC1F74">
        <w:rPr>
          <w:b/>
          <w:bCs/>
          <w:lang w:val="en-US"/>
        </w:rPr>
        <w:t>din 24 februarie 2024</w:t>
      </w:r>
      <w:r w:rsidRPr="00FC1F74">
        <w:rPr>
          <w:lang w:val="en-US"/>
        </w:rPr>
        <w:t>, sprijinul continuu pentru dreptul Ucrainei la autoapărare, precum și angajamentul față de securitatea pe termen lung a Ucrainei și și-au exprimat angajamentul de a</w:t>
      </w:r>
      <w:r w:rsidRPr="00FC1F74">
        <w:rPr>
          <w:lang w:val="en-US"/>
        </w:rPr>
        <w:noBreakHyphen/>
        <w:t>și intensifica asistența în materie de securitate acordată Ucrainei și de a-și spori capacitățile de producție și livrare, pentru a sprijini această țară. În declarația respectivă, liderii au salutat adoptarea de către UE a actelor juridice privind veniturile extraordinare ale CSD-urilor obținute din activele suverane blocate ale Rusiei și </w:t>
      </w:r>
      <w:r w:rsidRPr="00FC1F74">
        <w:rPr>
          <w:b/>
          <w:bCs/>
          <w:lang w:val="en-US"/>
        </w:rPr>
        <w:t>au încurajat adoptarea de măsuri suplimentare pentru a permite utilizarea acestora</w:t>
      </w:r>
      <w:r w:rsidRPr="00FC1F74">
        <w:rPr>
          <w:lang w:val="en-US"/>
        </w:rPr>
        <w:t>, în concordanță cu obligațiile contractuale aplicabile și în conformitate cu legislația aplicabilă.</w:t>
      </w:r>
    </w:p>
    <w:p w14:paraId="172162C4" w14:textId="77777777" w:rsidR="00FC1F74" w:rsidRPr="00FC1F74" w:rsidRDefault="003C3138" w:rsidP="00FC1F74">
      <w:pPr>
        <w:numPr>
          <w:ilvl w:val="0"/>
          <w:numId w:val="28"/>
        </w:numPr>
      </w:pPr>
      <w:hyperlink r:id="rId86" w:history="1">
        <w:r w:rsidR="00FC1F74" w:rsidRPr="00FC1F74">
          <w:rPr>
            <w:rStyle w:val="Hyperlink"/>
            <w:szCs w:val="24"/>
          </w:rPr>
          <w:t>Activele rusești imobilizate: Consiliul decide păstrarea separată a veniturilor extraordinare (comunicat de presă, 12 februarie 2024)</w:t>
        </w:r>
      </w:hyperlink>
    </w:p>
    <w:p w14:paraId="76D6C8C6" w14:textId="77777777" w:rsidR="00FC1F74" w:rsidRPr="00FC1F74" w:rsidRDefault="003C3138" w:rsidP="00FC1F74">
      <w:pPr>
        <w:numPr>
          <w:ilvl w:val="0"/>
          <w:numId w:val="28"/>
        </w:numPr>
      </w:pPr>
      <w:hyperlink r:id="rId87" w:history="1">
        <w:r w:rsidR="00FC1F74" w:rsidRPr="00FC1F74">
          <w:rPr>
            <w:rStyle w:val="Hyperlink"/>
            <w:szCs w:val="24"/>
          </w:rPr>
          <w:t>Declarația liderilor G7, 24 februarie 2024</w:t>
        </w:r>
      </w:hyperlink>
    </w:p>
    <w:p w14:paraId="28E15063" w14:textId="77777777" w:rsidR="00FC1F74" w:rsidRPr="00FC1F74" w:rsidRDefault="003C3138" w:rsidP="00FC1F74">
      <w:pPr>
        <w:numPr>
          <w:ilvl w:val="0"/>
          <w:numId w:val="28"/>
        </w:numPr>
      </w:pPr>
      <w:hyperlink r:id="rId88" w:history="1">
        <w:r w:rsidR="00FC1F74" w:rsidRPr="00FC1F74">
          <w:rPr>
            <w:rStyle w:val="Hyperlink"/>
            <w:szCs w:val="24"/>
          </w:rPr>
          <w:t>Declarația liderilor G7, 6 decembrie 2023</w:t>
        </w:r>
      </w:hyperlink>
    </w:p>
    <w:p w14:paraId="66D5B490" w14:textId="77777777" w:rsidR="00FC1F74" w:rsidRPr="00FC1F74" w:rsidRDefault="003C3138" w:rsidP="00FC1F74">
      <w:pPr>
        <w:numPr>
          <w:ilvl w:val="0"/>
          <w:numId w:val="28"/>
        </w:numPr>
      </w:pPr>
      <w:hyperlink r:id="rId89" w:history="1">
        <w:r w:rsidR="00FC1F74" w:rsidRPr="00FC1F74">
          <w:rPr>
            <w:rStyle w:val="Hyperlink"/>
            <w:szCs w:val="24"/>
          </w:rPr>
          <w:t>Sancțiunile UE împotriva Rusiei pe înțelesul tuturor (informații generale)</w:t>
        </w:r>
      </w:hyperlink>
    </w:p>
    <w:p w14:paraId="080FBBC4" w14:textId="2F7CE6E8" w:rsidR="00FC1F74" w:rsidRDefault="003C3138" w:rsidP="00FC1F74">
      <w:hyperlink r:id="rId90" w:history="1">
        <w:r w:rsidR="00FC1F74" w:rsidRPr="00FC1F74">
          <w:rPr>
            <w:rStyle w:val="Hyperlink"/>
            <w:szCs w:val="24"/>
          </w:rPr>
          <w:t>Vizitați pagina reuniunii</w:t>
        </w:r>
      </w:hyperlink>
    </w:p>
    <w:p w14:paraId="4B099A01" w14:textId="4A65EEAE" w:rsidR="00FC1F74" w:rsidRPr="00FC1F74" w:rsidRDefault="00FC1F74" w:rsidP="00FC1F74">
      <w:pPr>
        <w:pStyle w:val="separatorarticole"/>
      </w:pPr>
      <w:r>
        <w:t>*</w:t>
      </w:r>
    </w:p>
    <w:p w14:paraId="06028021" w14:textId="77777777" w:rsidR="000749E6" w:rsidRPr="000749E6" w:rsidRDefault="000749E6" w:rsidP="000749E6">
      <w:pPr>
        <w:pStyle w:val="TitluArticolinINFOUE"/>
      </w:pPr>
      <w:bookmarkStart w:id="176" w:name="_Toc167695151"/>
      <w:r w:rsidRPr="000749E6">
        <w:t>Comisia salută recomandările Grupului de dezbatere al cetățenilor europeni pe tema „Combaterea urii din societate”</w:t>
      </w:r>
      <w:bookmarkEnd w:id="176"/>
    </w:p>
    <w:p w14:paraId="28FA1D00" w14:textId="77777777" w:rsidR="000749E6" w:rsidRPr="000749E6" w:rsidRDefault="000749E6" w:rsidP="000749E6">
      <w:r w:rsidRPr="000749E6">
        <w:t>În cadrul sesiunii finale a Grupului de dezbatere al cetățenilor europeni pe tema „Combaterea urii din societate”, care a avut loc în perioada 17-19 mai la Bruxelles.</w:t>
      </w:r>
    </w:p>
    <w:p w14:paraId="499914AA" w14:textId="3635AA9B" w:rsidR="000749E6" w:rsidRPr="000749E6" w:rsidRDefault="00BF0151" w:rsidP="000749E6">
      <w:r w:rsidRPr="000749E6">
        <w:rPr>
          <w:noProof/>
          <w:lang w:eastAsia="ro-RO"/>
        </w:rPr>
        <w:drawing>
          <wp:anchor distT="0" distB="0" distL="114300" distR="114300" simplePos="0" relativeHeight="251648512" behindDoc="0" locked="0" layoutInCell="1" allowOverlap="1" wp14:anchorId="5DBD9A0F" wp14:editId="0D9E5460">
            <wp:simplePos x="0" y="0"/>
            <wp:positionH relativeFrom="column">
              <wp:posOffset>-6985</wp:posOffset>
            </wp:positionH>
            <wp:positionV relativeFrom="paragraph">
              <wp:posOffset>103505</wp:posOffset>
            </wp:positionV>
            <wp:extent cx="2505075" cy="1675765"/>
            <wp:effectExtent l="0" t="0" r="0" b="0"/>
            <wp:wrapSquare wrapText="bothSides"/>
            <wp:docPr id="3" name="Picture 3" descr="CitEn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EngD"/>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505075"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9E6" w:rsidRPr="000749E6">
        <w:t>În cadrul sesiunii finale a Grupului de dezbatere al cetățenilor europeni pe tema „Combaterea urii din societate”, care a avut loc în perioada 17-19 mai la Bruxelles, un număr de 150 de cetățeni europeni au adresat Comisiei Europene și autorităților naționale 21 de recomandări menite să combată ura sub toate formele sale și să promoveze respectul reciproc.</w:t>
      </w:r>
    </w:p>
    <w:p w14:paraId="10BA8804" w14:textId="77777777" w:rsidR="000749E6" w:rsidRPr="000749E6" w:rsidRDefault="000749E6" w:rsidP="000749E6">
      <w:r w:rsidRPr="000749E6">
        <w:t>Toate formele de ură și de intoleranță sunt incompatibile cu valorile demnității umane, libertății, democrației, statului de drept și respectării drepturilor omului, consacrate în Tratatul privind Uniunea Europeană. În ultimele luni și în ultimii ani s-a înregistrat o creștere semnificativă a discursurilor de incitare la ură și a infracțiunilor motivate de ură în întreaga UE, atât în mediul online, cât și în afara acestuia. La 6 decembrie 2023, Comisia Europeană și Înaltul Reprezentant au adoptat o </w:t>
      </w:r>
      <w:hyperlink r:id="rId92" w:history="1">
        <w:r w:rsidRPr="000749E6">
          <w:rPr>
            <w:rStyle w:val="Hyperlink"/>
            <w:szCs w:val="24"/>
          </w:rPr>
          <w:t>comunicare intitulată „Ura nu își are locul aici –</w:t>
        </w:r>
      </w:hyperlink>
      <w:r w:rsidRPr="000749E6">
        <w:t> </w:t>
      </w:r>
      <w:hyperlink r:id="rId93" w:history="1">
        <w:r w:rsidRPr="000749E6">
          <w:rPr>
            <w:rStyle w:val="Hyperlink"/>
            <w:szCs w:val="24"/>
          </w:rPr>
          <w:t>O Europă unită împotriva urii”</w:t>
        </w:r>
      </w:hyperlink>
      <w:r w:rsidRPr="000749E6">
        <w:t>, care stimulează intensificarea eforturilor de combatere a urii, prin consolidarea acțiunilor la nivelul unei game variate de politici, inclusiv securitatea, mediul digital, educația, cultura și sportul.</w:t>
      </w:r>
    </w:p>
    <w:p w14:paraId="5F00B527" w14:textId="77777777" w:rsidR="000749E6" w:rsidRPr="000749E6" w:rsidRDefault="000749E6" w:rsidP="000749E6">
      <w:r w:rsidRPr="000749E6">
        <w:t>În special, comunicarea lansează un apel la crearea unui spațiu de dialog paneuropean, care să reunească cetățeni din întreaga UE pentru a găsi răspunsuri la întrebarea „Cum am putea trece de la ură și dezbinare la egalitate și la respectarea drepturilor omului și a demnității umane, valori europene atât de importante?”. Comisia a răspuns imediat acestui apel, prin intermediul Grupului de dezbatere al cetățenilor europeni pe tema „Combaterea urii din societate”.</w:t>
      </w:r>
    </w:p>
    <w:p w14:paraId="39327FBF" w14:textId="77777777" w:rsidR="000749E6" w:rsidRPr="000749E6" w:rsidRDefault="000749E6" w:rsidP="000749E6">
      <w:r w:rsidRPr="000749E6">
        <w:t>Începând din aprilie 2024, cetățenii s-au reunit pentru a discuta despre cauzele profunde și despre factorii determinanți ai urii, precum și despre modalitățile de abordare a acestora, atât în persoană, cât și online.</w:t>
      </w:r>
    </w:p>
    <w:p w14:paraId="615B8F69" w14:textId="77777777" w:rsidR="000749E6" w:rsidRPr="000749E6" w:rsidRDefault="000749E6" w:rsidP="000749E6">
      <w:r w:rsidRPr="000749E6">
        <w:t>Contribuțiile colectate atât de la grupul de dezbatere, cât și de pe </w:t>
      </w:r>
      <w:hyperlink r:id="rId94" w:history="1">
        <w:r w:rsidRPr="000749E6">
          <w:rPr>
            <w:rStyle w:val="Hyperlink"/>
            <w:szCs w:val="24"/>
          </w:rPr>
          <w:t>Platforma de implicare civică</w:t>
        </w:r>
      </w:hyperlink>
      <w:r w:rsidRPr="000749E6">
        <w:t xml:space="preserve"> vor fi luate în considerare de colegiul comisarilor și vor sprijini activitatea viitoare a Comisiei Europene în ceea </w:t>
      </w:r>
      <w:r w:rsidRPr="000749E6">
        <w:lastRenderedPageBreak/>
        <w:t>ce privește combaterea discursurilor de incitare la ură și a infracțiunilor motivate de ură. La o dată ulterioară va avea loc un eveniment de feedback, ocazie cu care factorii de decizie politică din cadrul Comisiei vor prezenta grupului de dezbatere un raport cu privire la modul în care au fost luate în considerare recomandările cetățenilor.</w:t>
      </w:r>
    </w:p>
    <w:p w14:paraId="1099A4DC" w14:textId="77777777" w:rsidR="000749E6" w:rsidRPr="000749E6" w:rsidRDefault="003C3138" w:rsidP="000749E6">
      <w:hyperlink r:id="rId95" w:history="1">
        <w:r w:rsidR="000749E6" w:rsidRPr="000749E6">
          <w:rPr>
            <w:rStyle w:val="Hyperlink"/>
            <w:szCs w:val="24"/>
          </w:rPr>
          <w:t>Recomandările finale</w:t>
        </w:r>
      </w:hyperlink>
      <w:r w:rsidR="000749E6" w:rsidRPr="000749E6">
        <w:t> încurajează Comisia să se concentreze în special pe următoarele aspecte:</w:t>
      </w:r>
    </w:p>
    <w:p w14:paraId="71564D1B" w14:textId="77777777" w:rsidR="000749E6" w:rsidRPr="000749E6" w:rsidRDefault="000749E6" w:rsidP="000749E6">
      <w:pPr>
        <w:numPr>
          <w:ilvl w:val="0"/>
          <w:numId w:val="24"/>
        </w:numPr>
      </w:pPr>
      <w:r w:rsidRPr="000749E6">
        <w:t>Creșterea gradului de conștientizare cu privire la ură și la măsurile și căile de atac existente pentru a o combate, printr-o campanie publică</w:t>
      </w:r>
    </w:p>
    <w:p w14:paraId="16D90610" w14:textId="77777777" w:rsidR="000749E6" w:rsidRPr="000749E6" w:rsidRDefault="000749E6" w:rsidP="000749E6">
      <w:pPr>
        <w:numPr>
          <w:ilvl w:val="0"/>
          <w:numId w:val="24"/>
        </w:numPr>
      </w:pPr>
      <w:r w:rsidRPr="000749E6">
        <w:t>Crearea unei platforme la nivelul UE care să combine informații, resurse, măsuri și sisteme de sprijin în ceea ce privește ura</w:t>
      </w:r>
    </w:p>
    <w:p w14:paraId="1ECA5407" w14:textId="77777777" w:rsidR="000749E6" w:rsidRPr="000749E6" w:rsidRDefault="000749E6" w:rsidP="000749E6">
      <w:pPr>
        <w:numPr>
          <w:ilvl w:val="0"/>
          <w:numId w:val="24"/>
        </w:numPr>
      </w:pPr>
      <w:r w:rsidRPr="000749E6">
        <w:t>Cardul UE de navigare în siguranță</w:t>
      </w:r>
    </w:p>
    <w:p w14:paraId="53065D92" w14:textId="77777777" w:rsidR="000749E6" w:rsidRPr="000749E6" w:rsidRDefault="000749E6" w:rsidP="000749E6">
      <w:pPr>
        <w:numPr>
          <w:ilvl w:val="0"/>
          <w:numId w:val="24"/>
        </w:numPr>
      </w:pPr>
      <w:r w:rsidRPr="000749E6">
        <w:t>Pregătire pentru toleranță (T4T)</w:t>
      </w:r>
    </w:p>
    <w:p w14:paraId="36407964" w14:textId="77777777" w:rsidR="000749E6" w:rsidRPr="000749E6" w:rsidRDefault="000749E6" w:rsidP="000749E6">
      <w:pPr>
        <w:numPr>
          <w:ilvl w:val="0"/>
          <w:numId w:val="24"/>
        </w:numPr>
      </w:pPr>
      <w:r w:rsidRPr="000749E6">
        <w:t>Consolidarea competențelor sociale și emoționale ale copiilor și ale tinerilor pentru a preveni ura</w:t>
      </w:r>
    </w:p>
    <w:p w14:paraId="627DB284" w14:textId="77777777" w:rsidR="000749E6" w:rsidRPr="000749E6" w:rsidRDefault="000749E6" w:rsidP="000749E6">
      <w:pPr>
        <w:numPr>
          <w:ilvl w:val="0"/>
          <w:numId w:val="24"/>
        </w:numPr>
      </w:pPr>
      <w:r w:rsidRPr="000749E6">
        <w:t>Educație pentru fiecare generație și pentru fiecare nație în ceea ce privește comunicarea nonviolentă</w:t>
      </w:r>
    </w:p>
    <w:p w14:paraId="0B364CD8" w14:textId="77777777" w:rsidR="000749E6" w:rsidRPr="000749E6" w:rsidRDefault="000749E6" w:rsidP="000749E6">
      <w:pPr>
        <w:numPr>
          <w:ilvl w:val="0"/>
          <w:numId w:val="24"/>
        </w:numPr>
      </w:pPr>
      <w:r w:rsidRPr="000749E6">
        <w:t>Anunțuri publicitare – Ajutor împotriva urii</w:t>
      </w:r>
    </w:p>
    <w:p w14:paraId="3D2EBA9C" w14:textId="77777777" w:rsidR="000749E6" w:rsidRPr="000749E6" w:rsidRDefault="000749E6" w:rsidP="000749E6">
      <w:pPr>
        <w:numPr>
          <w:ilvl w:val="0"/>
          <w:numId w:val="24"/>
        </w:numPr>
      </w:pPr>
      <w:r w:rsidRPr="000749E6">
        <w:t>Fiabilitate, fapte și transparență: verificarea și clarificarea finanțării informațiilor</w:t>
      </w:r>
    </w:p>
    <w:p w14:paraId="44B9B8BB" w14:textId="77777777" w:rsidR="000749E6" w:rsidRPr="000749E6" w:rsidRDefault="000749E6" w:rsidP="000749E6">
      <w:pPr>
        <w:numPr>
          <w:ilvl w:val="0"/>
          <w:numId w:val="24"/>
        </w:numPr>
      </w:pPr>
      <w:r w:rsidRPr="000749E6">
        <w:t>Europa îți vine în întâmpinare: mijloace media participative pentru cetățeni</w:t>
      </w:r>
    </w:p>
    <w:p w14:paraId="23F0B168" w14:textId="77777777" w:rsidR="000749E6" w:rsidRPr="000749E6" w:rsidRDefault="000749E6" w:rsidP="000749E6">
      <w:pPr>
        <w:numPr>
          <w:ilvl w:val="0"/>
          <w:numId w:val="24"/>
        </w:numPr>
      </w:pPr>
      <w:r w:rsidRPr="000749E6">
        <w:t>Soluționarea problemei anonimatului online pentru a combate ura</w:t>
      </w:r>
    </w:p>
    <w:p w14:paraId="63D2A398" w14:textId="77777777" w:rsidR="000749E6" w:rsidRPr="000749E6" w:rsidRDefault="000749E6" w:rsidP="000749E6">
      <w:pPr>
        <w:numPr>
          <w:ilvl w:val="0"/>
          <w:numId w:val="24"/>
        </w:numPr>
      </w:pPr>
      <w:r w:rsidRPr="000749E6">
        <w:t>O singură Europă, o singură definiție: incriminarea discursului de incitare la ură</w:t>
      </w:r>
    </w:p>
    <w:p w14:paraId="22DADCA1" w14:textId="77777777" w:rsidR="000749E6" w:rsidRPr="000749E6" w:rsidRDefault="000749E6" w:rsidP="000749E6">
      <w:pPr>
        <w:numPr>
          <w:ilvl w:val="0"/>
          <w:numId w:val="24"/>
        </w:numPr>
      </w:pPr>
      <w:r w:rsidRPr="000749E6">
        <w:t>Moderarea IA: protejarea platformelor de comunicare socială împotriva discursurilor de incitare la ură</w:t>
      </w:r>
    </w:p>
    <w:p w14:paraId="414EE13C" w14:textId="77777777" w:rsidR="000749E6" w:rsidRPr="000749E6" w:rsidRDefault="000749E6" w:rsidP="000749E6">
      <w:pPr>
        <w:numPr>
          <w:ilvl w:val="0"/>
          <w:numId w:val="24"/>
        </w:numPr>
      </w:pPr>
      <w:r w:rsidRPr="000749E6">
        <w:t>Sparge bula: promovarea unor perspective diverse pe platformele de comunicare socială</w:t>
      </w:r>
    </w:p>
    <w:p w14:paraId="0A237EFC" w14:textId="77777777" w:rsidR="000749E6" w:rsidRPr="000749E6" w:rsidRDefault="000749E6" w:rsidP="000749E6">
      <w:pPr>
        <w:numPr>
          <w:ilvl w:val="0"/>
          <w:numId w:val="24"/>
        </w:numPr>
      </w:pPr>
      <w:r w:rsidRPr="000749E6">
        <w:t>Ajutor pentru revenirea la sensul vieții</w:t>
      </w:r>
    </w:p>
    <w:p w14:paraId="0ECB4844" w14:textId="77777777" w:rsidR="000749E6" w:rsidRPr="000749E6" w:rsidRDefault="000749E6" w:rsidP="000749E6">
      <w:pPr>
        <w:numPr>
          <w:ilvl w:val="0"/>
          <w:numId w:val="24"/>
        </w:numPr>
      </w:pPr>
      <w:r w:rsidRPr="000749E6">
        <w:t>Instituirea unui comitet de încredere independent</w:t>
      </w:r>
    </w:p>
    <w:p w14:paraId="27A00D74" w14:textId="77777777" w:rsidR="000749E6" w:rsidRPr="000749E6" w:rsidRDefault="000749E6" w:rsidP="000749E6">
      <w:pPr>
        <w:numPr>
          <w:ilvl w:val="0"/>
          <w:numId w:val="24"/>
        </w:numPr>
      </w:pPr>
      <w:r w:rsidRPr="000749E6">
        <w:t>Având grijă de oameni: combaterea inegalității sociale pentru a combate ura în UE</w:t>
      </w:r>
    </w:p>
    <w:p w14:paraId="4230F02F" w14:textId="77777777" w:rsidR="000749E6" w:rsidRPr="000749E6" w:rsidRDefault="000749E6" w:rsidP="000749E6">
      <w:pPr>
        <w:numPr>
          <w:ilvl w:val="0"/>
          <w:numId w:val="24"/>
        </w:numPr>
      </w:pPr>
      <w:r w:rsidRPr="000749E6">
        <w:t>Oficiu național pentru combaterea urii în statele membre</w:t>
      </w:r>
    </w:p>
    <w:p w14:paraId="6A7B1B21" w14:textId="77777777" w:rsidR="000749E6" w:rsidRPr="000749E6" w:rsidRDefault="000749E6" w:rsidP="000749E6">
      <w:pPr>
        <w:numPr>
          <w:ilvl w:val="0"/>
          <w:numId w:val="24"/>
        </w:numPr>
      </w:pPr>
      <w:r w:rsidRPr="000749E6">
        <w:t>Protocol european de răspuns eficace pentru notificările de infracțiuni motivate de ură</w:t>
      </w:r>
    </w:p>
    <w:p w14:paraId="0FCCBBF3" w14:textId="77777777" w:rsidR="000749E6" w:rsidRPr="000749E6" w:rsidRDefault="000749E6" w:rsidP="000749E6">
      <w:pPr>
        <w:numPr>
          <w:ilvl w:val="0"/>
          <w:numId w:val="24"/>
        </w:numPr>
      </w:pPr>
      <w:r w:rsidRPr="000749E6">
        <w:t>Răspândirea unei culturi a dezbaterii în școli, inspirată de grupurile de dezbatere ale cetățenilor</w:t>
      </w:r>
    </w:p>
    <w:p w14:paraId="3C530F87" w14:textId="77777777" w:rsidR="000749E6" w:rsidRPr="000749E6" w:rsidRDefault="000749E6" w:rsidP="000749E6">
      <w:pPr>
        <w:numPr>
          <w:ilvl w:val="0"/>
          <w:numId w:val="24"/>
        </w:numPr>
      </w:pPr>
      <w:r w:rsidRPr="000749E6">
        <w:t>Crearea unor grupuri de dezbatere ale cetățenilor pentru tineri (16-25 de ani) în vederea combaterii urii</w:t>
      </w:r>
    </w:p>
    <w:p w14:paraId="59877500" w14:textId="77777777" w:rsidR="000749E6" w:rsidRPr="000749E6" w:rsidRDefault="000749E6" w:rsidP="000749E6">
      <w:pPr>
        <w:numPr>
          <w:ilvl w:val="0"/>
          <w:numId w:val="24"/>
        </w:numPr>
      </w:pPr>
      <w:r w:rsidRPr="000749E6">
        <w:t>Dezvoltarea de servicii civice voluntare pentru adulți în comunitățile locale</w:t>
      </w:r>
    </w:p>
    <w:p w14:paraId="3CA05B5D" w14:textId="77777777" w:rsidR="000749E6" w:rsidRPr="000749E6" w:rsidRDefault="000749E6" w:rsidP="000749E6">
      <w:r w:rsidRPr="000749E6">
        <w:rPr>
          <w:b/>
          <w:bCs/>
        </w:rPr>
        <w:t>Context</w:t>
      </w:r>
    </w:p>
    <w:p w14:paraId="6EDDDADF" w14:textId="77777777" w:rsidR="000749E6" w:rsidRPr="000749E6" w:rsidRDefault="000749E6" w:rsidP="000749E6">
      <w:r w:rsidRPr="000749E6">
        <w:t>În contextul priorității președintei Ursula </w:t>
      </w:r>
      <w:r w:rsidRPr="000749E6">
        <w:rPr>
          <w:b/>
          <w:bCs/>
        </w:rPr>
        <w:t>von der Leyen</w:t>
      </w:r>
      <w:r w:rsidRPr="000749E6">
        <w:t> de a construi o democrație europeană pregătită pentru viitor, grupurile de dezbatere ale cetățenilor europeni și instrumentele de implicare online a cetățenilor fac acum parte din viața democratică în UE, fiind unul dintre principalele rezultate ale </w:t>
      </w:r>
      <w:hyperlink r:id="rId96" w:history="1">
        <w:r w:rsidRPr="000749E6">
          <w:rPr>
            <w:rStyle w:val="Hyperlink"/>
            <w:szCs w:val="24"/>
          </w:rPr>
          <w:t>Conferinței privind viitorul Europei</w:t>
        </w:r>
      </w:hyperlink>
      <w:r w:rsidRPr="000749E6">
        <w:t>. Aceste grupuri de dezbatere le oferă cetățenilor posibilitatea de a-și face auzită vocea în procesul de elaborare a politicilor UE. </w:t>
      </w:r>
    </w:p>
    <w:p w14:paraId="50227FEB" w14:textId="77777777" w:rsidR="000749E6" w:rsidRPr="000749E6" w:rsidRDefault="000749E6" w:rsidP="000749E6">
      <w:r w:rsidRPr="000749E6">
        <w:t>Criminalitatea și discursul motivate de ură sunt ilegale în temeiul legislației UE - Decizia-cadru din 2008 privind combaterea anumitor forme și expresii ale rasismului și xenofobiei prin intermediul dreptului penal. Comisia dispune de un </w:t>
      </w:r>
      <w:hyperlink r:id="rId97" w:history="1">
        <w:r w:rsidRPr="000749E6">
          <w:rPr>
            <w:rStyle w:val="Hyperlink"/>
            <w:szCs w:val="24"/>
          </w:rPr>
          <w:t>set cuprinzător de instrumente de politică</w:t>
        </w:r>
      </w:hyperlink>
      <w:r w:rsidRPr="000749E6">
        <w:t xml:space="preserve"> pentru a răspunde discursurilor de incitare la ură și infracțiunilor motivate de ură. Mai mult, Comisia Europeană a adoptat strategii </w:t>
      </w:r>
      <w:r w:rsidRPr="000749E6">
        <w:lastRenderedPageBreak/>
        <w:t>specifice ale UE, cum ar fi </w:t>
      </w:r>
      <w:hyperlink r:id="rId98" w:history="1">
        <w:r w:rsidRPr="000749E6">
          <w:rPr>
            <w:rStyle w:val="Hyperlink"/>
            <w:szCs w:val="24"/>
          </w:rPr>
          <w:t>Strategia UE privind combaterea antisemitismului și susținerea vieții evreiești</w:t>
        </w:r>
      </w:hyperlink>
      <w:r w:rsidRPr="000749E6">
        <w:t>, </w:t>
      </w:r>
      <w:hyperlink r:id="rId99" w:history="1">
        <w:r w:rsidRPr="000749E6">
          <w:rPr>
            <w:rStyle w:val="Hyperlink"/>
            <w:szCs w:val="24"/>
          </w:rPr>
          <w:t>Cadrul strategic al UE pentru egalitatea, incluziunea și participarea romilor</w:t>
        </w:r>
      </w:hyperlink>
      <w:r w:rsidRPr="000749E6">
        <w:t>, precum și </w:t>
      </w:r>
      <w:hyperlink r:id="rId100" w:history="1">
        <w:r w:rsidRPr="000749E6">
          <w:rPr>
            <w:rStyle w:val="Hyperlink"/>
            <w:szCs w:val="24"/>
          </w:rPr>
          <w:t>Planul de acțiune al UE de combatere a rasismului</w:t>
        </w:r>
      </w:hyperlink>
      <w:r w:rsidRPr="000749E6">
        <w:t>.</w:t>
      </w:r>
    </w:p>
    <w:p w14:paraId="56922B38" w14:textId="77777777" w:rsidR="000749E6" w:rsidRPr="000749E6" w:rsidRDefault="000749E6" w:rsidP="000749E6">
      <w:r w:rsidRPr="000749E6">
        <w:t>Participanții la </w:t>
      </w:r>
      <w:hyperlink r:id="rId101" w:history="1">
        <w:r w:rsidRPr="000749E6">
          <w:rPr>
            <w:rStyle w:val="Hyperlink"/>
            <w:szCs w:val="24"/>
          </w:rPr>
          <w:t>grupurile de dezbatere ale cetățenilor europeni</w:t>
        </w:r>
      </w:hyperlink>
      <w:r w:rsidRPr="000749E6">
        <w:t> sunt recrutați cu ajutorul unor instrumente care generează în mod aleatoriu numere de telefon mobil valabile. Pentru a se asigura că grupurile de dezbatere reflectă componența sociodemografică a Europei, în cadrul procesului se garantează faptul că recrutarea este reprezentativă pentru diversitatea UE. Se aplică un sistem de cote, pentru a alcătui un grup echilibrat din punctul de vedere al genului și se specifică faptul că tinerii cu vârste cuprinse între 16 și 25 de ani trebuie să reprezinte o treime din grup. Alte caracteristici sociodemografice luate în calcul sunt nivelul de educație, localizarea geografică și ocupația. </w:t>
      </w:r>
    </w:p>
    <w:p w14:paraId="4090DCCF" w14:textId="77777777" w:rsidR="000749E6" w:rsidRPr="000749E6" w:rsidRDefault="000749E6" w:rsidP="000749E6">
      <w:r w:rsidRPr="000749E6">
        <w:t>Cetățenii lucrează împreună în grupuri mici de 10-15 persoane și în sesiuni plenare. O echipă de facilitare le oferă sprijin, alături de un comitet de experți care oferă contribuții suplimentare. Pe baza discuțiilor, cetățenii formulează recomandări pe care Comisia Europeană să le ia în considerare în definirea politicilor și a inițiativelor. Platforma de implicare civică este o componentă esențială a noului ecosistem de implicare civică, concretizând un angajament asumat în comunicarea ulterioară Conferinței privind viitorul Europei. </w:t>
      </w:r>
    </w:p>
    <w:p w14:paraId="1073C665" w14:textId="77777777" w:rsidR="000749E6" w:rsidRPr="000749E6" w:rsidRDefault="000749E6" w:rsidP="000749E6">
      <w:r w:rsidRPr="000749E6">
        <w:rPr>
          <w:b/>
          <w:bCs/>
        </w:rPr>
        <w:t>Pentru informații suplimentare</w:t>
      </w:r>
    </w:p>
    <w:p w14:paraId="448ED853" w14:textId="77777777" w:rsidR="000749E6" w:rsidRPr="000749E6" w:rsidRDefault="003C3138" w:rsidP="000749E6">
      <w:hyperlink r:id="rId102" w:history="1">
        <w:r w:rsidR="000749E6" w:rsidRPr="000749E6">
          <w:rPr>
            <w:rStyle w:val="Hyperlink"/>
            <w:szCs w:val="24"/>
          </w:rPr>
          <w:t>Platforma de implicare civică</w:t>
        </w:r>
      </w:hyperlink>
      <w:r w:rsidR="000749E6" w:rsidRPr="000749E6">
        <w:t> </w:t>
      </w:r>
    </w:p>
    <w:p w14:paraId="370DB481" w14:textId="77777777" w:rsidR="000749E6" w:rsidRPr="000749E6" w:rsidRDefault="003C3138" w:rsidP="000749E6">
      <w:hyperlink r:id="rId103" w:history="1">
        <w:r w:rsidR="000749E6" w:rsidRPr="000749E6">
          <w:rPr>
            <w:rStyle w:val="Hyperlink"/>
            <w:szCs w:val="24"/>
          </w:rPr>
          <w:t>Grupul de dezbatere al cetățenilor europeni pe tema „Combaterea urii din societate”</w:t>
        </w:r>
      </w:hyperlink>
      <w:r w:rsidR="000749E6" w:rsidRPr="000749E6">
        <w:t> </w:t>
      </w:r>
    </w:p>
    <w:p w14:paraId="23D2963A" w14:textId="77777777" w:rsidR="000749E6" w:rsidRPr="000749E6" w:rsidRDefault="003C3138" w:rsidP="000749E6">
      <w:hyperlink r:id="rId104" w:history="1">
        <w:r w:rsidR="000749E6" w:rsidRPr="000749E6">
          <w:rPr>
            <w:rStyle w:val="Hyperlink"/>
            <w:szCs w:val="24"/>
          </w:rPr>
          <w:t>Recomandările</w:t>
        </w:r>
      </w:hyperlink>
    </w:p>
    <w:p w14:paraId="60D9EEFC" w14:textId="77777777" w:rsidR="000749E6" w:rsidRPr="000749E6" w:rsidRDefault="003C3138" w:rsidP="000749E6">
      <w:hyperlink r:id="rId105" w:history="1">
        <w:r w:rsidR="000749E6" w:rsidRPr="000749E6">
          <w:rPr>
            <w:rStyle w:val="Hyperlink"/>
            <w:szCs w:val="24"/>
          </w:rPr>
          <w:t>Setul de instrumente al Comisiei pentru combaterea discursurilor de incitare la ură și a infracțiunilor motivate de ură</w:t>
        </w:r>
      </w:hyperlink>
    </w:p>
    <w:p w14:paraId="23B21111" w14:textId="77777777" w:rsidR="000749E6" w:rsidRPr="000749E6" w:rsidRDefault="003C3138" w:rsidP="000749E6">
      <w:hyperlink r:id="rId106" w:history="1">
        <w:r w:rsidR="000749E6" w:rsidRPr="000749E6">
          <w:rPr>
            <w:rStyle w:val="Hyperlink"/>
            <w:szCs w:val="24"/>
          </w:rPr>
          <w:t>Comunicarea comună „Ura nu își are locul aici –</w:t>
        </w:r>
      </w:hyperlink>
      <w:r w:rsidR="000749E6" w:rsidRPr="000749E6">
        <w:t> O</w:t>
      </w:r>
      <w:hyperlink r:id="rId107" w:history="1">
        <w:r w:rsidR="000749E6" w:rsidRPr="000749E6">
          <w:rPr>
            <w:rStyle w:val="Hyperlink"/>
            <w:szCs w:val="24"/>
          </w:rPr>
          <w:t> Europă unită împotriva urii”</w:t>
        </w:r>
      </w:hyperlink>
    </w:p>
    <w:p w14:paraId="604C09FE" w14:textId="77777777" w:rsidR="000749E6" w:rsidRPr="000749E6" w:rsidRDefault="000749E6" w:rsidP="000749E6">
      <w:r w:rsidRPr="000749E6">
        <w:rPr>
          <w:b/>
          <w:bCs/>
        </w:rPr>
        <w:t>Citat(e)</w:t>
      </w:r>
    </w:p>
    <w:p w14:paraId="60283E3F" w14:textId="77777777" w:rsidR="000749E6" w:rsidRPr="000749E6" w:rsidRDefault="000749E6" w:rsidP="000749E6">
      <w:r w:rsidRPr="000749E6">
        <w:t>Asistăm la un torent din ce în ce mai mare de mesaje care incită la ură, în special în mediul online. Acestea contribuie și mai mult la polarizarea tot mai mare a societăților noastre și la ruptura democrației. În situațiile cele mai nefavorabile, cuvintele violente pot da naștere unor acțiuni violente. Salut faptul că cetățenii din cadrul Grupului de dezbatere al cetățenilor europeni au recunoscut riscurile discursurilor de incitare la ură și au emis recomandări clare și ambițioase pentru combaterea acestor discursuri de incitare la ură. </w:t>
      </w:r>
    </w:p>
    <w:p w14:paraId="02E8EE8D" w14:textId="77777777" w:rsidR="000749E6" w:rsidRPr="000749E6" w:rsidRDefault="000749E6" w:rsidP="000749E6">
      <w:r w:rsidRPr="000749E6">
        <w:rPr>
          <w:i/>
          <w:iCs/>
        </w:rPr>
        <w:t>Věra Jourová, vicepreședinta pentru valori și transparență</w:t>
      </w:r>
    </w:p>
    <w:p w14:paraId="4EF86166" w14:textId="77777777" w:rsidR="000749E6" w:rsidRPr="000749E6" w:rsidRDefault="000749E6" w:rsidP="000749E6">
      <w:r w:rsidRPr="000749E6">
        <w:t>Ura reprezintă un risc fundamental pentru democrația noastră. Acest grup de dezbatere al cetățenilor europeni a reunit cetățeni din toate generațiile și din toate colțurile Uniunii Europene. Împreună, într-un spațiu sigur și transparent, ei au deliberat cu privire la acest aspect esențial și au formulat recomandări solide și relevante. Acestea fac apel la o gamă largă de acțiuni, inclusiv în domeniul educației, în domeniul digital și mass-media, în domeniul acțiunilor de sensibilizare și în cel al combaterii dezinformării. Sunt mândră să le împărtășesc președintei von der Leyen și colegilor mei din Colegiul comisarilor europeni. În perspectiva alegerilor europene, democrația noastră din UE nu lasă loc pentru ură.</w:t>
      </w:r>
    </w:p>
    <w:p w14:paraId="29BD66F0" w14:textId="77777777" w:rsidR="000749E6" w:rsidRPr="000749E6" w:rsidRDefault="000749E6" w:rsidP="000749E6">
      <w:r w:rsidRPr="000749E6">
        <w:rPr>
          <w:i/>
          <w:iCs/>
        </w:rPr>
        <w:t>Dubravka Šuica, vicepreședinta pentru democrație și demografie</w:t>
      </w:r>
    </w:p>
    <w:p w14:paraId="52C4DCAF" w14:textId="3866D926" w:rsidR="000749E6" w:rsidRPr="000749E6" w:rsidRDefault="000749E6" w:rsidP="000749E6">
      <w:pPr>
        <w:pStyle w:val="separatorarticole"/>
      </w:pPr>
      <w:r>
        <w:t>*</w:t>
      </w:r>
    </w:p>
    <w:p w14:paraId="5DCD62BE" w14:textId="77777777" w:rsidR="000749E6" w:rsidRPr="000749E6" w:rsidRDefault="000749E6" w:rsidP="000749E6">
      <w:pPr>
        <w:pStyle w:val="TitluArticolinINFOUE"/>
      </w:pPr>
      <w:bookmarkStart w:id="177" w:name="_Toc167695152"/>
      <w:r w:rsidRPr="000749E6">
        <w:t>Doi ani de culoare de solidaritate au apropiat UE, Ucraina și Republica Moldova</w:t>
      </w:r>
      <w:bookmarkEnd w:id="177"/>
    </w:p>
    <w:p w14:paraId="2B51FA20" w14:textId="77777777" w:rsidR="000749E6" w:rsidRPr="000749E6" w:rsidRDefault="000749E6" w:rsidP="000749E6">
      <w:r w:rsidRPr="000749E6">
        <w:t>În această zi, acum doi ani, Comisia a creat </w:t>
      </w:r>
      <w:hyperlink r:id="rId108" w:history="1">
        <w:r w:rsidRPr="000749E6">
          <w:rPr>
            <w:rStyle w:val="Hyperlink"/>
            <w:szCs w:val="24"/>
          </w:rPr>
          <w:t>coridoarele de solidaritate</w:t>
        </w:r>
      </w:hyperlink>
      <w:r w:rsidRPr="000749E6">
        <w:t>, în colaborare cu Ucraina și cu Republica Moldova, pentru a îmbunătăți rutele de transport dintre UE, Ucraina și Republica Moldova.</w:t>
      </w:r>
    </w:p>
    <w:p w14:paraId="02F57512" w14:textId="77777777" w:rsidR="000749E6" w:rsidRPr="000749E6" w:rsidRDefault="000749E6" w:rsidP="000749E6">
      <w:r w:rsidRPr="000749E6">
        <w:t>În această zi, acum doi ani, Comisia a creat </w:t>
      </w:r>
      <w:hyperlink r:id="rId109" w:history="1">
        <w:r w:rsidRPr="000749E6">
          <w:rPr>
            <w:rStyle w:val="Hyperlink"/>
            <w:szCs w:val="24"/>
          </w:rPr>
          <w:t>coridoarele de solidaritate</w:t>
        </w:r>
      </w:hyperlink>
      <w:r w:rsidRPr="000749E6">
        <w:t>, în colaborare cu Ucraina și cu Republica Moldova, pentru a îmbunătăți rutele de transport dintre UE, Ucraina și Republica Moldova ca răspuns la invadarea ilegală a Ucrainei de către Rusia.</w:t>
      </w:r>
    </w:p>
    <w:p w14:paraId="1D98E60B" w14:textId="77777777" w:rsidR="000749E6" w:rsidRPr="000749E6" w:rsidRDefault="000749E6" w:rsidP="000749E6">
      <w:r w:rsidRPr="000749E6">
        <w:lastRenderedPageBreak/>
        <w:t>Create inițial pentru evitarea blocadei impuse de Rusia în Marea Neagră asupra exporturilor ucrainene de cereale, </w:t>
      </w:r>
      <w:r w:rsidRPr="000749E6">
        <w:rPr>
          <w:b/>
          <w:bCs/>
        </w:rPr>
        <w:t>coridoarele de solidaritate</w:t>
      </w:r>
      <w:r w:rsidRPr="000749E6">
        <w:t> au evoluat pentru a acoperi comerțul din toate sectoarele. Ele permit Ucrainei și Republicii Moldova să exporte diverse mărfuri către piețele mondiale, garantând în același timp faptul că importurile esențiale ajung în Ucraina. Pe termen lung, aceste coridoare vor juca un rol esențial în reconstrucția Ucrainei și în integrarea sa deplină în piața unică a UE.</w:t>
      </w:r>
    </w:p>
    <w:p w14:paraId="0DBDF7D0" w14:textId="77777777" w:rsidR="000749E6" w:rsidRPr="000749E6" w:rsidRDefault="000749E6" w:rsidP="000749E6">
      <w:r w:rsidRPr="000749E6">
        <w:t>Până în prezent, coridoarele de solidaritate au facilitat </w:t>
      </w:r>
      <w:r w:rsidRPr="000749E6">
        <w:rPr>
          <w:b/>
          <w:bCs/>
        </w:rPr>
        <w:t>exportul a peste 136 de milioane de tone de mărfuri ucrainene</w:t>
      </w:r>
      <w:r w:rsidRPr="000749E6">
        <w:t>, în special cereale, minereuri și oțel. Ele au permis, de asemenea, importul a peste 52 de milioane de tone de produse esențiale, precum combustibil, vehicule, îngrășăminte și ajutor militar și umanitar. Aceste coridoare acoperă regiunea Dunării, Polonia, țările baltice și regiunea Mării Adriatice, utilizând căile ferate, căile rutiere și căile navigabile interioare. Deși coridorul ucrainean al Mării Negre, înființat în toamna anului 2023, este esențial, Dunărea și coridorul Polonia-țările baltice rămân de asemenea cruciale pentru importuri, în timp ce Marea Adriatică joacă un rol major în exporturile de produse neagricole ale Ucrainei.</w:t>
      </w:r>
    </w:p>
    <w:p w14:paraId="4BD89970" w14:textId="77777777" w:rsidR="000749E6" w:rsidRPr="000749E6" w:rsidRDefault="000749E6" w:rsidP="000749E6">
      <w:r w:rsidRPr="000749E6">
        <w:t>Comisia Europeană și instituțiile financiare internaționale </w:t>
      </w:r>
      <w:r w:rsidRPr="000749E6">
        <w:rPr>
          <w:b/>
          <w:bCs/>
        </w:rPr>
        <w:t>au mobilizat peste 2 miliarde EUR</w:t>
      </w:r>
      <w:r w:rsidRPr="000749E6">
        <w:t> pentru aceste coridoare. În decursul ultimilor doi ani, Comisia a coordonat autoritățile și comunitatea transporturilor din UE, din Ucraina și din Republica Moldova pentru a elimina barierele administrative și de infrastructură și pentru a îmbunătăți eficacitatea schimburilor comerciale. Printre priorități se numără gestionarea traficului, procedurile la frontieră și investițiile în infrastructuri și în echipamente logistice. Proiectele majore, precum ameliorarea navigației pe Dunăre și pe Canalul Sulina în direcția Mării Negre, au contribuit la tranziția către un sistem feroviar european interoperabil.</w:t>
      </w:r>
    </w:p>
    <w:p w14:paraId="4F834457" w14:textId="77777777" w:rsidR="000749E6" w:rsidRPr="000749E6" w:rsidRDefault="000749E6" w:rsidP="000749E6">
      <w:r w:rsidRPr="000749E6">
        <w:t>Adina </w:t>
      </w:r>
      <w:r w:rsidRPr="000749E6">
        <w:rPr>
          <w:b/>
          <w:bCs/>
        </w:rPr>
        <w:t>Vălean</w:t>
      </w:r>
      <w:r w:rsidRPr="000749E6">
        <w:t>, comisarul pentru transporturi, a declarat: </w:t>
      </w:r>
      <w:r w:rsidRPr="000749E6">
        <w:rPr>
          <w:i/>
          <w:iCs/>
        </w:rPr>
        <w:t>„Acum doi ani, coridoarele de solidaritate au reorganizat rutele logistice din Europa de Est pentru a permite economiei Ucrainei și celei a Republicii Moldova să funcționeze și să evite o criză alimentară mondială. Până în prezent, ele au generat venituri de aproximativ 50 de miliarde EUR pentru economia ucraineană. În același timp, ele consolidează legăturile economice ale Ucrainei cu UE, cu importuri în valoare de aproximativ 107 miliarde EUR până în prezent. UE a investit în infrastructura de transport din Polonia, din Slovacia, din Ungaria, din România, din Ucraina și din Republica Moldova, ancorând aceste două ultime țări în piața unică și în spațiul de transport al UE. Coridoarele de solidaritate sunt și vor rămâne o opțiune sigură pentru comerțul Ucrainei și al Republicii Moldova cu restul lumii. ”</w:t>
      </w:r>
    </w:p>
    <w:p w14:paraId="79E19199" w14:textId="77777777" w:rsidR="000749E6" w:rsidRPr="000749E6" w:rsidRDefault="000749E6" w:rsidP="000749E6">
      <w:r w:rsidRPr="000749E6">
        <w:t>Puteți găsi mai multe informații </w:t>
      </w:r>
      <w:hyperlink r:id="rId110" w:history="1">
        <w:r w:rsidRPr="000749E6">
          <w:rPr>
            <w:rStyle w:val="Hyperlink"/>
            <w:szCs w:val="24"/>
          </w:rPr>
          <w:t>aici</w:t>
        </w:r>
      </w:hyperlink>
      <w:r w:rsidRPr="000749E6">
        <w:t>.</w:t>
      </w:r>
    </w:p>
    <w:p w14:paraId="5D9B8C2C" w14:textId="77777777" w:rsidR="000749E6" w:rsidRPr="000749E6" w:rsidRDefault="000749E6" w:rsidP="000749E6">
      <w:r w:rsidRPr="000749E6">
        <w:rPr>
          <w:i/>
          <w:iCs/>
        </w:rPr>
        <w:t>(Pentru informații suplimentare: Adalbert Jahnz – Tel.: +32 2 295 31 56; Anna Wartberger – Tel.: +32 2 298 25 04)</w:t>
      </w:r>
    </w:p>
    <w:p w14:paraId="3FB371A6" w14:textId="2F9DC615" w:rsidR="000749E6" w:rsidRPr="000749E6" w:rsidRDefault="000749E6" w:rsidP="000749E6">
      <w:pPr>
        <w:pStyle w:val="separatorarticole"/>
      </w:pPr>
      <w:r>
        <w:t>*</w:t>
      </w:r>
    </w:p>
    <w:p w14:paraId="0AB145A0" w14:textId="77777777" w:rsidR="00ED5B46" w:rsidRPr="00ED5B46" w:rsidRDefault="00ED5B46" w:rsidP="00ED5B46">
      <w:pPr>
        <w:pStyle w:val="TitluArticolinINFOUE"/>
      </w:pPr>
      <w:bookmarkStart w:id="178" w:name="_Toc167695153"/>
      <w:r w:rsidRPr="00ED5B46">
        <w:t>Comisia obligă Microsoft să furnizeze informații, în temeiul Regulamentului privind serviciile digitale, cu privire la riscurile inteligenței artificiale generative</w:t>
      </w:r>
      <w:bookmarkEnd w:id="178"/>
    </w:p>
    <w:p w14:paraId="4DC8AEA4" w14:textId="77777777" w:rsidR="00ED5B46" w:rsidRPr="00ED5B46" w:rsidRDefault="00ED5B46" w:rsidP="00ED5B46">
      <w:r w:rsidRPr="00ED5B46">
        <w:t>Comisia obligă Microsoft să furnizeze informații, în temeiul Regulamentului privind serviciile digitale, cu privire la riscurile inteligenței artificiale generative în cadrul motorului său de căutare Bing.</w:t>
      </w:r>
    </w:p>
    <w:p w14:paraId="1379CB14" w14:textId="3434CB7B" w:rsidR="00ED5B46" w:rsidRPr="00ED5B46" w:rsidRDefault="00ED5B46" w:rsidP="00ED5B46">
      <w:r w:rsidRPr="00ED5B46">
        <w:rPr>
          <w:noProof/>
          <w:lang w:eastAsia="ro-RO"/>
        </w:rPr>
        <w:drawing>
          <wp:anchor distT="0" distB="0" distL="114300" distR="114300" simplePos="0" relativeHeight="251650560" behindDoc="0" locked="0" layoutInCell="1" allowOverlap="1" wp14:anchorId="5A4EE513" wp14:editId="2CF7A9AB">
            <wp:simplePos x="0" y="0"/>
            <wp:positionH relativeFrom="column">
              <wp:posOffset>-1041</wp:posOffset>
            </wp:positionH>
            <wp:positionV relativeFrom="paragraph">
              <wp:posOffset>76657</wp:posOffset>
            </wp:positionV>
            <wp:extent cx="1941195" cy="1298701"/>
            <wp:effectExtent l="0" t="0" r="0" b="0"/>
            <wp:wrapSquare wrapText="bothSides"/>
            <wp:docPr id="19" name="Picture 19"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crosoft"/>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flipV="1">
                      <a:off x="0" y="0"/>
                      <a:ext cx="1941195" cy="1298701"/>
                    </a:xfrm>
                    <a:prstGeom prst="rect">
                      <a:avLst/>
                    </a:prstGeom>
                    <a:noFill/>
                    <a:ln>
                      <a:noFill/>
                    </a:ln>
                  </pic:spPr>
                </pic:pic>
              </a:graphicData>
            </a:graphic>
          </wp:anchor>
        </w:drawing>
      </w:r>
      <w:r w:rsidRPr="00ED5B46">
        <w:t>Astăzi, 17 mai, Comisia își intensifică acțiunile de asigurare a respectării legislației împotriva Microsoft. După ce Comisia nu a primit răspuns la cererea sa de informații din 14 martie cu privire la riscurile specifice care decurg din elementele de inteligență artificială generativă ale Bing, mai precis „Copilot in Bing” și „Image Creator by Designer”, acum societatea în cauză trebuie să furnizeze Comisiei informațiile solicitate până la 27 mai.</w:t>
      </w:r>
    </w:p>
    <w:p w14:paraId="4270896B" w14:textId="77777777" w:rsidR="00ED5B46" w:rsidRPr="00ED5B46" w:rsidRDefault="00ED5B46" w:rsidP="00ED5B46">
      <w:r w:rsidRPr="00ED5B46">
        <w:t>Prin cererea de informații obligatorie din punct de vedere juridic transmisă astăzi, Comisia solicită Bing să prezinte documente și date interne care nu au fost divulgate în răspunsul anterior al Bing. Cererea de informații se bazează pe suspiciunea că este posibil ca Bing să fi încălcat RSD în ceea ce privește riscurile legate de IA generativă, cum ar fi așa-numitele „halucinații”, diseminarea virală a „deepfake”-urilor, precum și manipularea automatizată a serviciilor care pot induce în eroare alegătorii. În temeiul RSD, </w:t>
      </w:r>
      <w:hyperlink r:id="rId112" w:history="1">
        <w:r w:rsidRPr="00ED5B46">
          <w:rPr>
            <w:rStyle w:val="Hyperlink"/>
            <w:szCs w:val="24"/>
          </w:rPr>
          <w:t>serviciile desemnate</w:t>
        </w:r>
      </w:hyperlink>
      <w:r w:rsidRPr="00ED5B46">
        <w:t xml:space="preserve">, printre care și Bing, trebuie să realizeze o evaluare adecvată a riscurilor și să adopte măsuri aferente de </w:t>
      </w:r>
      <w:r w:rsidRPr="00ED5B46">
        <w:lastRenderedPageBreak/>
        <w:t>atenuare a riscurilor (articolele 34 și 35 din RSD). IA generativă este unul dintre riscurile identificate de Comisie în </w:t>
      </w:r>
      <w:hyperlink r:id="rId113" w:history="1">
        <w:r w:rsidRPr="00ED5B46">
          <w:rPr>
            <w:rStyle w:val="Hyperlink"/>
            <w:szCs w:val="24"/>
          </w:rPr>
          <w:t>orientările</w:t>
        </w:r>
      </w:hyperlink>
      <w:r w:rsidRPr="00ED5B46">
        <w:t>sale privind integritatea proceselor electorale, în special în privința viitoarelor alegeri pentru Parlamentul European din iunie.</w:t>
      </w:r>
    </w:p>
    <w:p w14:paraId="7254AED3" w14:textId="77777777" w:rsidR="00ED5B46" w:rsidRPr="00ED5B46" w:rsidRDefault="00ED5B46" w:rsidP="00ED5B46">
      <w:r w:rsidRPr="00ED5B46">
        <w:t>În cazul în care Bing nu răspunde în termenul stabilit, Comisia poate impune amenzi de până la 1 % din venitul anual total sau din cifra de afaceri anuală la nivel mondial a furnizorului, precum și penalități cu titlu cominatoriu de până la 5 % din venitul zilnic mediu sau din cifra de afaceri anuală la nivel mondial a furnizorului. De asemenea, Comisia poate impune amenzi de până la 1 % din venitul anual total sau din cifra de afaceri anuală la nivel mondial a furnizorului în cazul în care primește informații incorecte, incomplete sau înșelătoare ca răspuns la o cerere de informații. </w:t>
      </w:r>
    </w:p>
    <w:p w14:paraId="35C3D681" w14:textId="77777777" w:rsidR="00ED5B46" w:rsidRPr="00ED5B46" w:rsidRDefault="00ED5B46" w:rsidP="00ED5B46">
      <w:r w:rsidRPr="00ED5B46">
        <w:t>În urma desemnării sale ca </w:t>
      </w:r>
      <w:hyperlink r:id="rId114" w:history="1">
        <w:r w:rsidRPr="00ED5B46">
          <w:rPr>
            <w:rStyle w:val="Hyperlink"/>
            <w:szCs w:val="24"/>
          </w:rPr>
          <w:t>motor de căutare online foarte mare</w:t>
        </w:r>
      </w:hyperlink>
      <w:r w:rsidRPr="00ED5B46">
        <w:t>, Bing trebuie să respecte întregul set de dispoziții introduse de RSD. În acest caz particular, Comisia consideră că presupusele încălcări ale RSD ar putea prezenta riscuri legate de discursul civic și de procesele electorale. În conformitate cu articolul 67 alineatul (3) din RSD, Comisia are competența de a solicita, printr-o decizie, informații suplimentare de la societatea Bing în legătură cu presupuse încălcări.</w:t>
      </w:r>
    </w:p>
    <w:p w14:paraId="3508E476" w14:textId="77777777" w:rsidR="00ED5B46" w:rsidRPr="00ED5B46" w:rsidRDefault="00ED5B46" w:rsidP="00ED5B46">
      <w:r w:rsidRPr="00ED5B46">
        <w:t>O cerere de informații este un act investigativ care nu aduce atingere eventualelor măsuri suplimentare pe care Comisia poate decide să le ia sau nu. Pe baza evaluării răspunsurilor, Comisia va aprecia care sunt următorii pași. Aceasta ar putea presupune deschiderea de proceduri oficiale, în temeiul articolului 66 din RSD.</w:t>
      </w:r>
    </w:p>
    <w:p w14:paraId="04B439ED" w14:textId="076C26C0" w:rsidR="00ED5B46" w:rsidRDefault="00ED5B46" w:rsidP="00ED5B46">
      <w:pPr>
        <w:pStyle w:val="separatorarticole"/>
      </w:pPr>
      <w:r>
        <w:t>*</w:t>
      </w:r>
    </w:p>
    <w:p w14:paraId="10B9D3EF" w14:textId="5E4E3F46" w:rsidR="00ED5B46" w:rsidRPr="00ED5B46" w:rsidRDefault="00ED5B46" w:rsidP="00ED5B46">
      <w:pPr>
        <w:pStyle w:val="TitluArticolinINFOUE"/>
      </w:pPr>
      <w:bookmarkStart w:id="179" w:name="_Toc167695154"/>
      <w:r w:rsidRPr="00ED5B46">
        <w:t>23 mai: Dezbaterea Eurovision între candidații la președinția Comisiei</w:t>
      </w:r>
      <w:bookmarkEnd w:id="179"/>
    </w:p>
    <w:p w14:paraId="6F0A1E6C" w14:textId="77777777" w:rsidR="00ED5B46" w:rsidRPr="00ED5B46" w:rsidRDefault="00ED5B46" w:rsidP="00ED5B46">
      <w:pPr>
        <w:rPr>
          <w:b/>
          <w:bCs/>
        </w:rPr>
      </w:pPr>
      <w:r w:rsidRPr="00ED5B46">
        <w:rPr>
          <w:b/>
          <w:bCs/>
        </w:rPr>
        <w:t>Dezbaterea Eurovision dintre candidații la președinția Comisiei Europene va avea loc joi, 23 mai, în hemiciclul Parlamentului de la Bruxelles.</w:t>
      </w:r>
    </w:p>
    <w:p w14:paraId="723E0998" w14:textId="77777777" w:rsidR="00ED5B46" w:rsidRPr="00ED5B46" w:rsidRDefault="00ED5B46" w:rsidP="00ED5B46">
      <w:r w:rsidRPr="00ED5B46">
        <w:t>Evenimentul va avea loc între orele 15.00-16.45 (16.00-17.45 ora României). Uniunea Europeană de Radiodifuziune (EBU), care organizează dezbaterea, a confirmat participarea următorilor candidați: Walter Baier (Austria, Stânga europeană), Sandro Gozi (Italia, Renew Europe Now), Ursula von der Leyen (Germania, Partidul Popular European), Terry Reintke (Germania, Verzii europeni) și Nicolas Schmit (Luxemburg, Partidul Socialiștilor Europeni).</w:t>
      </w:r>
    </w:p>
    <w:p w14:paraId="51030FDE" w14:textId="77777777" w:rsidR="00ED5B46" w:rsidRPr="00ED5B46" w:rsidRDefault="00ED5B46" w:rsidP="00ED5B46">
      <w:r w:rsidRPr="00ED5B46">
        <w:t>Cei cinci candidați vor dezbate următoarele subiecte:</w:t>
      </w:r>
    </w:p>
    <w:p w14:paraId="7D849707" w14:textId="77777777" w:rsidR="00ED5B46" w:rsidRPr="00ED5B46" w:rsidRDefault="00ED5B46" w:rsidP="00ED5B46">
      <w:pPr>
        <w:numPr>
          <w:ilvl w:val="0"/>
          <w:numId w:val="21"/>
        </w:numPr>
      </w:pPr>
      <w:r w:rsidRPr="00ED5B46">
        <w:t>Economie și locuri de muncă</w:t>
      </w:r>
    </w:p>
    <w:p w14:paraId="62A2F083" w14:textId="77777777" w:rsidR="00ED5B46" w:rsidRPr="00ED5B46" w:rsidRDefault="00ED5B46" w:rsidP="00ED5B46">
      <w:pPr>
        <w:numPr>
          <w:ilvl w:val="0"/>
          <w:numId w:val="21"/>
        </w:numPr>
      </w:pPr>
      <w:r w:rsidRPr="00ED5B46">
        <w:t>Apărare și securitate</w:t>
      </w:r>
    </w:p>
    <w:p w14:paraId="1FF1ACEE" w14:textId="77777777" w:rsidR="00ED5B46" w:rsidRPr="00ED5B46" w:rsidRDefault="00ED5B46" w:rsidP="00ED5B46">
      <w:pPr>
        <w:numPr>
          <w:ilvl w:val="0"/>
          <w:numId w:val="21"/>
        </w:numPr>
      </w:pPr>
      <w:r w:rsidRPr="00ED5B46">
        <w:t>Climă și mediu</w:t>
      </w:r>
    </w:p>
    <w:p w14:paraId="1583EA0D" w14:textId="77777777" w:rsidR="00ED5B46" w:rsidRPr="00ED5B46" w:rsidRDefault="00ED5B46" w:rsidP="00ED5B46">
      <w:pPr>
        <w:numPr>
          <w:ilvl w:val="0"/>
          <w:numId w:val="21"/>
        </w:numPr>
      </w:pPr>
      <w:r w:rsidRPr="00ED5B46">
        <w:t>Democrație și leadership</w:t>
      </w:r>
    </w:p>
    <w:p w14:paraId="00B6A20F" w14:textId="77777777" w:rsidR="00ED5B46" w:rsidRPr="00ED5B46" w:rsidRDefault="00ED5B46" w:rsidP="00ED5B46">
      <w:pPr>
        <w:numPr>
          <w:ilvl w:val="0"/>
          <w:numId w:val="21"/>
        </w:numPr>
      </w:pPr>
      <w:r w:rsidRPr="00ED5B46">
        <w:t>Migrație și frontiere</w:t>
      </w:r>
    </w:p>
    <w:p w14:paraId="7973C8CD" w14:textId="77777777" w:rsidR="00ED5B46" w:rsidRPr="00ED5B46" w:rsidRDefault="00ED5B46" w:rsidP="00ED5B46">
      <w:pPr>
        <w:numPr>
          <w:ilvl w:val="0"/>
          <w:numId w:val="21"/>
        </w:numPr>
      </w:pPr>
      <w:r w:rsidRPr="00ED5B46">
        <w:t>Inovație și tehnologie</w:t>
      </w:r>
    </w:p>
    <w:p w14:paraId="69EB58E2" w14:textId="77777777" w:rsidR="00ED5B46" w:rsidRPr="00ED5B46" w:rsidRDefault="00ED5B46" w:rsidP="00ED5B46">
      <w:r w:rsidRPr="00ED5B46">
        <w:t>Întrebările vor fi adresate de spectatorii din hemiciclu, de telespectatorii care urmăresc evenimentele organizate de birourile Parlamentului din statele membre ale UE, transmise prin intermediul platformelor de comunicare socială, și de cei doi moderatori. Candidații vor primi, de asemenea, întrebări directe din partea moderatorilor în așa-numitele secvențe „spotlight”, o nouă caracteristică a dezbaterii Eurovision 2024.</w:t>
      </w:r>
    </w:p>
    <w:p w14:paraId="04BDB796" w14:textId="77777777" w:rsidR="00ED5B46" w:rsidRPr="00ED5B46" w:rsidRDefault="00ED5B46" w:rsidP="00ED5B46">
      <w:r w:rsidRPr="00ED5B46">
        <w:t>Dezbaterea va fi moderată de Martin Řezníček (televiziunea cehă) și Annelies Beck (VRT, Belgia).</w:t>
      </w:r>
    </w:p>
    <w:p w14:paraId="7D38B507" w14:textId="77777777" w:rsidR="00ED5B46" w:rsidRPr="00ED5B46" w:rsidRDefault="00ED5B46" w:rsidP="00ED5B46">
      <w:r w:rsidRPr="00ED5B46">
        <w:t>Candidații vor vorbi în limba engleză, iar interpretarea simultană va fi asigurată în 24 de limbi.</w:t>
      </w:r>
    </w:p>
    <w:p w14:paraId="0385CEF3" w14:textId="77777777" w:rsidR="00ED5B46" w:rsidRPr="00ED5B46" w:rsidRDefault="00ED5B46" w:rsidP="00ED5B46">
      <w:r w:rsidRPr="00ED5B46">
        <w:t>O tragere la sorți organizată pe 16 mai de EBU în Parlamentul European a stabilit ordinea candidaților pe scena dezbaterii, primul vorbitor pe fiecare subiect și ordinea interviurilor „spotlight”.</w:t>
      </w:r>
    </w:p>
    <w:p w14:paraId="3F60E811" w14:textId="77777777" w:rsidR="00ED5B46" w:rsidRPr="00ED5B46" w:rsidRDefault="00ED5B46" w:rsidP="00ED5B46">
      <w:r w:rsidRPr="00ED5B46">
        <w:t>Poziția candidaților pe scenă va fi (de la stânga la dreapta): Ursula von der Leyen, Nicolas Schmit, Terry Reintke, Sandro Gozi, Walter Baier.</w:t>
      </w:r>
    </w:p>
    <w:p w14:paraId="03B398F7" w14:textId="77777777" w:rsidR="00ED5B46" w:rsidRPr="00ED5B46" w:rsidRDefault="00ED5B46" w:rsidP="00ED5B46">
      <w:r w:rsidRPr="00ED5B46">
        <w:lastRenderedPageBreak/>
        <w:t>Primul vorbitor pe fiecare subiect va fi: Nicolas Schmit, Sandro Gozi, Ursula von der Leyen, Walter Baier, Terry Reintke.</w:t>
      </w:r>
    </w:p>
    <w:p w14:paraId="1BFFE578" w14:textId="77777777" w:rsidR="00ED5B46" w:rsidRPr="00ED5B46" w:rsidRDefault="00ED5B46" w:rsidP="00ED5B46">
      <w:r w:rsidRPr="00ED5B46">
        <w:t>Ordinea interviurilor „spotlight” va fi: Nicolas Schmit, Sandro Gozi, Terry Reintke, Ursula von der Leyen, Walter Baier.</w:t>
      </w:r>
    </w:p>
    <w:p w14:paraId="4312E6BD" w14:textId="77777777" w:rsidR="00ED5B46" w:rsidRPr="00ED5B46" w:rsidRDefault="00ED5B46" w:rsidP="00ED5B46">
      <w:r w:rsidRPr="00ED5B46">
        <w:t>Puteți găsi </w:t>
      </w:r>
      <w:hyperlink r:id="rId115" w:tgtFrame="_blank" w:history="1">
        <w:r w:rsidRPr="00ED5B46">
          <w:rPr>
            <w:rStyle w:val="Hyperlink"/>
            <w:szCs w:val="24"/>
          </w:rPr>
          <w:t>mai multe informații</w:t>
        </w:r>
      </w:hyperlink>
      <w:r w:rsidRPr="00ED5B46">
        <w:t> despre tragerea la sorți și urmări </w:t>
      </w:r>
      <w:hyperlink r:id="rId116" w:tgtFrame="_blank" w:history="1">
        <w:r w:rsidRPr="00ED5B46">
          <w:rPr>
            <w:rStyle w:val="Hyperlink"/>
            <w:szCs w:val="24"/>
          </w:rPr>
          <w:t>o înregistrare</w:t>
        </w:r>
      </w:hyperlink>
      <w:r w:rsidRPr="00ED5B46">
        <w:t> a acesteia.</w:t>
      </w:r>
    </w:p>
    <w:p w14:paraId="472AB8B3" w14:textId="77777777" w:rsidR="00ED5B46" w:rsidRPr="00ED5B46" w:rsidRDefault="00ED5B46" w:rsidP="00ED5B46">
      <w:r w:rsidRPr="00ED5B46">
        <w:rPr>
          <w:b/>
          <w:bCs/>
        </w:rPr>
        <w:t>Cum puteți urmări dezbaterea Eurovision</w:t>
      </w:r>
    </w:p>
    <w:p w14:paraId="4CFC9546" w14:textId="77777777" w:rsidR="00ED5B46" w:rsidRPr="00ED5B46" w:rsidRDefault="00ED5B46" w:rsidP="00ED5B46">
      <w:r w:rsidRPr="00ED5B46">
        <w:t>Evenimentul de pe 23 mai va fi difuzat pe </w:t>
      </w:r>
      <w:hyperlink r:id="rId117" w:tgtFrame="_blank" w:history="1">
        <w:r w:rsidRPr="00ED5B46">
          <w:rPr>
            <w:rStyle w:val="Hyperlink"/>
            <w:szCs w:val="24"/>
          </w:rPr>
          <w:t>EbS</w:t>
        </w:r>
      </w:hyperlink>
      <w:r w:rsidRPr="00ED5B46">
        <w:t> și </w:t>
      </w:r>
      <w:hyperlink r:id="rId118" w:tgtFrame="_blank" w:history="1">
        <w:r w:rsidRPr="00ED5B46">
          <w:rPr>
            <w:rStyle w:val="Hyperlink"/>
            <w:szCs w:val="24"/>
          </w:rPr>
          <w:t>EBU</w:t>
        </w:r>
      </w:hyperlink>
      <w:r w:rsidRPr="00ED5B46">
        <w:t> cu numele participanților pe ecran și alte elemente grafice esențiale. O versiune a dezbaterii fără marcaj pe ecran va fi disponibilă pe </w:t>
      </w:r>
      <w:hyperlink r:id="rId119" w:tgtFrame="_blank" w:history="1">
        <w:r w:rsidRPr="00ED5B46">
          <w:rPr>
            <w:rStyle w:val="Hyperlink"/>
            <w:szCs w:val="24"/>
          </w:rPr>
          <w:t>EbS+</w:t>
        </w:r>
      </w:hyperlink>
      <w:r w:rsidRPr="00ED5B46">
        <w:t>, dar numai pentru pregătirea programelor de știri, nu pentru difuzarea în direct. Dezbaterea va fi transmisă în direct și pe pagina de internet a Parlamentului </w:t>
      </w:r>
      <w:hyperlink r:id="rId120" w:tgtFrame="_blank" w:history="1">
        <w:r w:rsidRPr="00ED5B46">
          <w:rPr>
            <w:rStyle w:val="Hyperlink"/>
            <w:szCs w:val="24"/>
          </w:rPr>
          <w:t>(Centrul multimedia</w:t>
        </w:r>
      </w:hyperlink>
      <w:r w:rsidRPr="00ED5B46">
        <w:t>) și va fi accesibilă de pe </w:t>
      </w:r>
      <w:hyperlink r:id="rId121" w:tgtFrame="_blank" w:history="1">
        <w:r w:rsidRPr="00ED5B46">
          <w:rPr>
            <w:rStyle w:val="Hyperlink"/>
            <w:szCs w:val="24"/>
          </w:rPr>
          <w:t>platformele de distribuție ale EBU</w:t>
        </w:r>
      </w:hyperlink>
      <w:r w:rsidRPr="00ED5B46">
        <w:t>. Nu va fi permisă filmarea independentă a dezbaterii din sală.</w:t>
      </w:r>
    </w:p>
    <w:p w14:paraId="10F78E00" w14:textId="77777777" w:rsidR="00ED5B46" w:rsidRPr="00ED5B46" w:rsidRDefault="00ED5B46" w:rsidP="00ED5B46">
      <w:r w:rsidRPr="00ED5B46">
        <w:t>Centrul multimedia al Parlamentului va furniza, de asemenea, un canal cu limbaj mimico-gestual internațional și velotip (transcriere în direct în limba engleză), precum și versiuni subtitrate în limbile oficiale ale UE, la cerere, după încheierea dezbaterii. Aceste fișiere vor fi livrate înainte de ora locală 19:00 (20:00 ora României). Dacă sunteți interesați de aceste formate, vă rugăm să adresați o cerere către </w:t>
      </w:r>
      <w:hyperlink r:id="rId122" w:tgtFrame="_blank" w:history="1">
        <w:r w:rsidRPr="00ED5B46">
          <w:rPr>
            <w:rStyle w:val="Hyperlink"/>
            <w:szCs w:val="24"/>
          </w:rPr>
          <w:t>AVNewsDesk@europarl.europa.eu</w:t>
        </w:r>
      </w:hyperlink>
      <w:r w:rsidRPr="00ED5B46">
        <w:t>.</w:t>
      </w:r>
    </w:p>
    <w:p w14:paraId="040F5B3D" w14:textId="77777777" w:rsidR="00ED5B46" w:rsidRPr="00ED5B46" w:rsidRDefault="00ED5B46" w:rsidP="00ED5B46">
      <w:r w:rsidRPr="00ED5B46">
        <w:t>Candidații vor ajunge la intrarea în protocol a Parlamentului European la aproximativ 12:45 (13.45 ora României), când jurnaliștii vor putea filma sosirile. Declarații de presă vor fi organizate în apropierea hemiciclului după eveniment. Atât sosirile, cât și declarațiile de presă vor fi în direct pe EbS și Centrul multimedia. În jurul orei locale 13:45 (14.45 ora României), vor putea fi făcute fotografii în hemiciclu.</w:t>
      </w:r>
    </w:p>
    <w:p w14:paraId="5C2BE057" w14:textId="77777777" w:rsidR="00ED5B46" w:rsidRPr="00ED5B46" w:rsidRDefault="00ED5B46" w:rsidP="00ED5B46">
      <w:r w:rsidRPr="00ED5B46">
        <w:rPr>
          <w:b/>
          <w:bCs/>
        </w:rPr>
        <w:t>Acreditarea și accesul la dezbaterea Eurovision</w:t>
      </w:r>
    </w:p>
    <w:p w14:paraId="1A4A57C1" w14:textId="77777777" w:rsidR="00ED5B46" w:rsidRPr="00ED5B46" w:rsidRDefault="00ED5B46" w:rsidP="00ED5B46">
      <w:r w:rsidRPr="00ED5B46">
        <w:t>Accesul în hemiciclu pentru a urmări dezbaterea se face numai prin înregistrare prealabilă. Termenul limită pentru înregistrarea jurnaliștilor a fost joi, 16 mai.</w:t>
      </w:r>
    </w:p>
    <w:p w14:paraId="31153B0A" w14:textId="77777777" w:rsidR="00ED5B46" w:rsidRPr="00ED5B46" w:rsidRDefault="00ED5B46" w:rsidP="00ED5B46">
      <w:r w:rsidRPr="00ED5B46">
        <w:t>Toți jurnaliștii acreditați la nivelul instituțiilor UE și titularii de legitimații anuale de acces eliberate de Parlament vor avea acces în incinta Parlamentului pe baza legitimației pe care o dețin deja, fără a fi nevoie de o acreditare separată.</w:t>
      </w:r>
    </w:p>
    <w:p w14:paraId="1686C3C1" w14:textId="77777777" w:rsidR="00ED5B46" w:rsidRPr="00ED5B46" w:rsidRDefault="00ED5B46" w:rsidP="00ED5B46">
      <w:r w:rsidRPr="00ED5B46">
        <w:t>Toți ceilalți jurnaliști care doresc să aibă acces în Parlament vor trebui să depună o cerere de acreditare pe termen scurt prin intermediul sistemului online </w:t>
      </w:r>
      <w:hyperlink r:id="rId123" w:tgtFrame="_blank" w:history="1">
        <w:r w:rsidRPr="00ED5B46">
          <w:rPr>
            <w:rStyle w:val="Hyperlink"/>
            <w:szCs w:val="24"/>
          </w:rPr>
          <w:t>JOUREG</w:t>
        </w:r>
      </w:hyperlink>
      <w:r w:rsidRPr="00ED5B46">
        <w:t>. Dacă au deja o legitimație eliberată de PE, aceasta va fi activată de la distanță după ce a fost aprobată pe portalul de înregistrare. În cazul în care nu au o legitimație de presă pentru PE, după ce cererea lor este aprobată în JOUREG, jurnaliștii vor putea să își colecteze legitimația de la </w:t>
      </w:r>
      <w:hyperlink r:id="rId124" w:tgtFrame="_blank" w:history="1">
        <w:r w:rsidRPr="00ED5B46">
          <w:rPr>
            <w:rStyle w:val="Hyperlink"/>
            <w:szCs w:val="24"/>
          </w:rPr>
          <w:t>Centrul de acreditare</w:t>
        </w:r>
      </w:hyperlink>
      <w:r w:rsidRPr="00ED5B46">
        <w:t> din fața Parlamentului (Esplanada Solidarność, biroul 01F035).</w:t>
      </w:r>
    </w:p>
    <w:p w14:paraId="4B1083C7" w14:textId="77777777" w:rsidR="00ED5B46" w:rsidRPr="00ED5B46" w:rsidRDefault="00ED5B46" w:rsidP="00ED5B46">
      <w:r w:rsidRPr="00ED5B46">
        <w:rPr>
          <w:b/>
          <w:bCs/>
        </w:rPr>
        <w:t>Accesul în parcare în ziua dezbaterii Eurovision</w:t>
      </w:r>
    </w:p>
    <w:p w14:paraId="539C39C4" w14:textId="77777777" w:rsidR="00ED5B46" w:rsidRPr="00ED5B46" w:rsidRDefault="00ED5B46" w:rsidP="00ED5B46">
      <w:r w:rsidRPr="00ED5B46">
        <w:t>Jurnaliștii care au nevoie de un loc de parcare în Parlament vor trebui să facă o rezervare prin intermediul aplicației IZIX cu câteva zile înainte de eveniment. Cei care nu au aplicația pot </w:t>
      </w:r>
      <w:hyperlink r:id="rId125" w:tgtFrame="_blank" w:history="1">
        <w:r w:rsidRPr="00ED5B46">
          <w:rPr>
            <w:rStyle w:val="Hyperlink"/>
            <w:szCs w:val="24"/>
          </w:rPr>
          <w:t>solicita instalarea ei</w:t>
        </w:r>
      </w:hyperlink>
      <w:r w:rsidRPr="00ED5B46">
        <w:t> la adresa </w:t>
      </w:r>
      <w:hyperlink r:id="rId126" w:tgtFrame="_blank" w:history="1">
        <w:r w:rsidRPr="00ED5B46">
          <w:rPr>
            <w:rStyle w:val="Hyperlink"/>
            <w:szCs w:val="24"/>
          </w:rPr>
          <w:t>book.your.parking@europarl.europa.eu</w:t>
        </w:r>
      </w:hyperlink>
      <w:r w:rsidRPr="00ED5B46">
        <w:t>.</w:t>
      </w:r>
    </w:p>
    <w:p w14:paraId="686F0DAA" w14:textId="7ADE449B" w:rsidR="00ED5B46" w:rsidRDefault="00ED5B46" w:rsidP="00ED5B46">
      <w:pPr>
        <w:pStyle w:val="separatorarticole"/>
      </w:pPr>
      <w:r>
        <w:t>*</w:t>
      </w:r>
    </w:p>
    <w:p w14:paraId="17270480" w14:textId="77777777" w:rsidR="00C5640B" w:rsidRPr="00C5640B" w:rsidRDefault="00C5640B" w:rsidP="00C5640B">
      <w:pPr>
        <w:pStyle w:val="TitluArticolinINFOUE"/>
      </w:pPr>
      <w:bookmarkStart w:id="180" w:name="_Toc167695155"/>
      <w:r w:rsidRPr="00C5640B">
        <w:t>Amenințările hibride: Consiliul pregătește terenul pentru desfășurarea echipelor de răspuns rapid în caz de amenințări hibride</w:t>
      </w:r>
      <w:bookmarkEnd w:id="180"/>
    </w:p>
    <w:p w14:paraId="4EE466C2" w14:textId="77777777" w:rsidR="00C5640B" w:rsidRPr="00C5640B" w:rsidRDefault="00C5640B" w:rsidP="00C5640B">
      <w:r w:rsidRPr="00C5640B">
        <w:rPr>
          <w:lang w:val="en-GB"/>
        </w:rPr>
        <w:t xml:space="preserve">Consiliul </w:t>
      </w:r>
      <w:proofErr w:type="gramStart"/>
      <w:r w:rsidRPr="00C5640B">
        <w:rPr>
          <w:lang w:val="en-GB"/>
        </w:rPr>
        <w:t>a</w:t>
      </w:r>
      <w:proofErr w:type="gramEnd"/>
      <w:r w:rsidRPr="00C5640B">
        <w:rPr>
          <w:lang w:val="en-GB"/>
        </w:rPr>
        <w:t xml:space="preserve"> aprobat astăzi cadrul de orientare pentru instituirea practică a echipelor UE de răspuns rapid în caz de amenințări hibride. Acesta pregătește terenul pentru desfășurarea unor astfel de echipe la cerere, pentru pregătirea împotriva amenințărilor și a campaniilor hibride și pentru contracararea acestora.</w:t>
      </w:r>
    </w:p>
    <w:p w14:paraId="2B470C86" w14:textId="77777777" w:rsidR="00C5640B" w:rsidRPr="00C5640B" w:rsidRDefault="00C5640B" w:rsidP="00C5640B">
      <w:r w:rsidRPr="00C5640B">
        <w:rPr>
          <w:lang w:val="en-GB"/>
        </w:rPr>
        <w:t xml:space="preserve">Echipele de răspuns rapid în caz de amenințări hibride reprezintă unul dintre instrumentele esențiale de sprijinire a statelor membre ale UE și a țărilor partenere în contracararea amenințărilor hibride, ca parte a setului de instrumente al UE pentru contracararea amenințărilor hibride. Fiind unul dintre principalele rezultate ale Busolei strategice, acestea vor oferi asistență pe termen scurt, adaptată și specifică, </w:t>
      </w:r>
      <w:r w:rsidRPr="00C5640B">
        <w:rPr>
          <w:lang w:val="en-GB"/>
        </w:rPr>
        <w:lastRenderedPageBreak/>
        <w:t>statelor membre, misiunilor și operațiilor din cadrul politicii de securitate și apărare comune (PSAC) și țărilor partenere în combaterea amenințărilor și a campaniilor hibride.</w:t>
      </w:r>
    </w:p>
    <w:p w14:paraId="5FB847AB" w14:textId="77777777" w:rsidR="00C5640B" w:rsidRPr="00C5640B" w:rsidRDefault="00C5640B" w:rsidP="00C5640B">
      <w:r w:rsidRPr="00C5640B">
        <w:rPr>
          <w:lang w:val="en-GB"/>
        </w:rPr>
        <w:t>Având în vedere deteriorarea mediului de securitate, caracterizată prin creșterea dezinformării, a atacurilor cibernetice, a atacurilor asupra infrastructurii critice, a instrumentalizării migrației și a ingerințelor în alegeri din partea unor actori răuvoitori, echipele de răspuns rapid în caz de amenințări hibride vor reprezenta o nouă capacitate importantă a UE de a contracara amenințările noi și emergente.</w:t>
      </w:r>
    </w:p>
    <w:p w14:paraId="3BA266E7" w14:textId="77777777" w:rsidR="00C5640B" w:rsidRPr="00C5640B" w:rsidRDefault="00C5640B" w:rsidP="00C5640B">
      <w:pPr>
        <w:rPr>
          <w:b/>
          <w:bCs/>
        </w:rPr>
      </w:pPr>
      <w:r w:rsidRPr="00C5640B">
        <w:rPr>
          <w:b/>
          <w:bCs/>
        </w:rPr>
        <w:t>Context</w:t>
      </w:r>
    </w:p>
    <w:p w14:paraId="60528874" w14:textId="77777777" w:rsidR="00C5640B" w:rsidRPr="00C5640B" w:rsidRDefault="00C5640B" w:rsidP="00C5640B">
      <w:r w:rsidRPr="00C5640B">
        <w:rPr>
          <w:lang w:val="en-GB"/>
        </w:rPr>
        <w:t xml:space="preserve">Busola strategică pentru securitate și apărare, aprobată de Consiliu în 2022, solicită elaborarea unui set de instrumente al UE pentru contracararea amenințărilor hibride, care să reunească instrumente existente și posibile noi instrumente pentru a detecta o gamă largă de amenințări hibride și a răspunde la acestea. Aceasta include crearea unor echipe ale UE de răspuns rapid în caz de amenințări hibride, adaptabile la diverse amenințări hibride și care </w:t>
      </w:r>
      <w:proofErr w:type="gramStart"/>
      <w:r w:rsidRPr="00C5640B">
        <w:rPr>
          <w:lang w:val="en-GB"/>
        </w:rPr>
        <w:t>să</w:t>
      </w:r>
      <w:proofErr w:type="gramEnd"/>
      <w:r w:rsidRPr="00C5640B">
        <w:rPr>
          <w:lang w:val="en-GB"/>
        </w:rPr>
        <w:t xml:space="preserve"> se bazeze pe expertiza civilă și militară sectorială relevantă la nivel național și la nivelul UE.</w:t>
      </w:r>
    </w:p>
    <w:p w14:paraId="5949B07E" w14:textId="77777777" w:rsidR="00C5640B" w:rsidRPr="00C5640B" w:rsidRDefault="003C3138" w:rsidP="00C5640B">
      <w:pPr>
        <w:numPr>
          <w:ilvl w:val="0"/>
          <w:numId w:val="22"/>
        </w:numPr>
      </w:pPr>
      <w:hyperlink r:id="rId127" w:history="1">
        <w:r w:rsidR="00C5640B" w:rsidRPr="00C5640B">
          <w:rPr>
            <w:rStyle w:val="Hyperlink"/>
            <w:szCs w:val="24"/>
          </w:rPr>
          <w:t>Concluziile Consiliului privind un cadru pentru un răspuns coordonat al UE la campaniile hibride, 21 iunie 2022</w:t>
        </w:r>
      </w:hyperlink>
    </w:p>
    <w:p w14:paraId="7B04B041" w14:textId="77777777" w:rsidR="00C5640B" w:rsidRPr="00C5640B" w:rsidRDefault="003C3138" w:rsidP="00C5640B">
      <w:pPr>
        <w:numPr>
          <w:ilvl w:val="0"/>
          <w:numId w:val="22"/>
        </w:numPr>
      </w:pPr>
      <w:hyperlink r:id="rId128" w:history="1">
        <w:r w:rsidR="00C5640B" w:rsidRPr="00C5640B">
          <w:rPr>
            <w:rStyle w:val="Hyperlink"/>
            <w:szCs w:val="24"/>
          </w:rPr>
          <w:t>O Busolă strategică pentru securitate și apărare, 21 martie 2022</w:t>
        </w:r>
      </w:hyperlink>
    </w:p>
    <w:p w14:paraId="3BFAE8E4" w14:textId="7DEAAFAF" w:rsidR="00ED5B46" w:rsidRDefault="003C3138" w:rsidP="00C5640B">
      <w:pPr>
        <w:numPr>
          <w:ilvl w:val="0"/>
          <w:numId w:val="22"/>
        </w:numPr>
        <w:rPr>
          <w:rStyle w:val="Hyperlink"/>
          <w:szCs w:val="24"/>
        </w:rPr>
      </w:pPr>
      <w:hyperlink r:id="rId129" w:history="1">
        <w:r w:rsidR="00C5640B" w:rsidRPr="00C5640B">
          <w:rPr>
            <w:rStyle w:val="Hyperlink"/>
            <w:szCs w:val="24"/>
          </w:rPr>
          <w:t>Vizitați pagina reuniunii</w:t>
        </w:r>
      </w:hyperlink>
    </w:p>
    <w:p w14:paraId="54A6C6EB" w14:textId="72BCE36B" w:rsidR="00C5640B" w:rsidRPr="00C5640B" w:rsidRDefault="00C5640B" w:rsidP="00C5640B">
      <w:pPr>
        <w:pStyle w:val="separatorarticole"/>
        <w:rPr>
          <w:rStyle w:val="Hyperlink"/>
          <w:color w:val="3366FF"/>
          <w:szCs w:val="24"/>
          <w:u w:val="none"/>
        </w:rPr>
      </w:pPr>
      <w:r w:rsidRPr="00C5640B">
        <w:rPr>
          <w:rStyle w:val="Hyperlink"/>
          <w:color w:val="3366FF"/>
          <w:szCs w:val="24"/>
          <w:u w:val="none"/>
        </w:rPr>
        <w:t>*</w:t>
      </w:r>
    </w:p>
    <w:p w14:paraId="4BE43A19" w14:textId="77777777" w:rsidR="00C5640B" w:rsidRPr="00C5640B" w:rsidRDefault="00C5640B" w:rsidP="00C5640B">
      <w:pPr>
        <w:pStyle w:val="TitluArticolinINFOUE"/>
      </w:pPr>
      <w:bookmarkStart w:id="181" w:name="_Toc167695156"/>
      <w:r w:rsidRPr="00C5640B">
        <w:t>Accesul public la documentele Consiliului: raportul pentru 2023</w:t>
      </w:r>
      <w:bookmarkEnd w:id="181"/>
    </w:p>
    <w:p w14:paraId="0D95B3D7" w14:textId="77777777" w:rsidR="00C5640B" w:rsidRPr="00C5640B" w:rsidRDefault="00C5640B" w:rsidP="00C5640B">
      <w:r w:rsidRPr="00C5640B">
        <w:t>Consiliul a aprobat astăzi raportul său pentru 2023 privind accesul public la documente. Raportul descrie tendințele în ceea ce privește punerea în aplicare a Regulamentului nr. 1049/2001 privind accesul public la documentele Consiliului pe parcursul anului trecut și analizează alte aspecte conexe.</w:t>
      </w:r>
    </w:p>
    <w:p w14:paraId="43210204" w14:textId="77777777" w:rsidR="00C5640B" w:rsidRPr="00C5640B" w:rsidRDefault="00C5640B" w:rsidP="00C5640B">
      <w:pPr>
        <w:rPr>
          <w:b/>
          <w:bCs/>
        </w:rPr>
      </w:pPr>
      <w:r w:rsidRPr="00C5640B">
        <w:rPr>
          <w:b/>
          <w:bCs/>
        </w:rPr>
        <w:t>Activități legislative și transparență</w:t>
      </w:r>
    </w:p>
    <w:p w14:paraId="64573528" w14:textId="77777777" w:rsidR="00C5640B" w:rsidRPr="00C5640B" w:rsidRDefault="00C5640B" w:rsidP="00C5640B">
      <w:r w:rsidRPr="00C5640B">
        <w:t>Raportul constată un nivel foarte ridicat de activitate legislativă în 2023, legat de sfârșitul ciclului legislativ. În total, au fost aprobate 98 de mandate de negociere ale Consiliului și au început negocierile pentru aproape toate aceste mandate.</w:t>
      </w:r>
    </w:p>
    <w:p w14:paraId="009F3A58" w14:textId="77777777" w:rsidR="00C5640B" w:rsidRPr="00C5640B" w:rsidRDefault="00C5640B" w:rsidP="00C5640B">
      <w:r w:rsidRPr="00C5640B">
        <w:t>În conformitate cu abordarea convenită privind consolidarea transparenței legislative, toate mandatele, rezultatul negocierilor cu Parlamentul și alte documente principale legate de procedura legislativă au fost făcute publice.</w:t>
      </w:r>
    </w:p>
    <w:p w14:paraId="778DEA47" w14:textId="77777777" w:rsidR="00C5640B" w:rsidRPr="00C5640B" w:rsidRDefault="00C5640B" w:rsidP="00C5640B">
      <w:pPr>
        <w:rPr>
          <w:b/>
          <w:bCs/>
        </w:rPr>
      </w:pPr>
      <w:r w:rsidRPr="00C5640B">
        <w:rPr>
          <w:b/>
          <w:bCs/>
        </w:rPr>
        <w:t>Registrul public al Consiliului</w:t>
      </w:r>
    </w:p>
    <w:p w14:paraId="1A619B5C" w14:textId="77777777" w:rsidR="00C5640B" w:rsidRPr="00C5640B" w:rsidRDefault="00C5640B" w:rsidP="00C5640B">
      <w:r w:rsidRPr="00C5640B">
        <w:t>Raportul evidențiază, de asemenea, că, la 31 decembrie 2023, registrul public al Consiliului cuprindea peste 505 000 de documente în limba originală. Dintre aceste documente, peste 72% sunt publice și disponibile pentru descărcare.</w:t>
      </w:r>
    </w:p>
    <w:p w14:paraId="2D91D74A" w14:textId="77777777" w:rsidR="00C5640B" w:rsidRPr="00C5640B" w:rsidRDefault="00C5640B" w:rsidP="00C5640B">
      <w:r w:rsidRPr="00C5640B">
        <w:t>Pe parcursul anului 2023, au fost adăugate în registru peste 26 000 de documente în limba originală, dintre care aproximativ 70% sunt publice și disponibile pentru descărcare. Este vorba de peste 5 300 de documente legislative, dintre care aproape 81% au fost puse integral la dispoziția publicului, fie direct din momentul difuzării (43%), fie la cerere (38%).</w:t>
      </w:r>
    </w:p>
    <w:p w14:paraId="4EFCF492" w14:textId="77777777" w:rsidR="00C5640B" w:rsidRPr="00C5640B" w:rsidRDefault="00C5640B" w:rsidP="00C5640B">
      <w:r w:rsidRPr="00C5640B">
        <w:t>Registrul public al Consiliului a fost consultat de peste 534 000 de ori.</w:t>
      </w:r>
    </w:p>
    <w:p w14:paraId="593F51D7" w14:textId="77777777" w:rsidR="00C5640B" w:rsidRPr="00C5640B" w:rsidRDefault="00C5640B" w:rsidP="00C5640B">
      <w:pPr>
        <w:rPr>
          <w:b/>
          <w:bCs/>
        </w:rPr>
      </w:pPr>
      <w:r w:rsidRPr="00C5640B">
        <w:rPr>
          <w:b/>
          <w:bCs/>
        </w:rPr>
        <w:t>Cereri de acces la documente</w:t>
      </w:r>
    </w:p>
    <w:p w14:paraId="6D3385E9" w14:textId="77777777" w:rsidR="00C5640B" w:rsidRPr="00C5640B" w:rsidRDefault="00C5640B" w:rsidP="00C5640B">
      <w:r w:rsidRPr="00C5640B">
        <w:t>Oricine poate solicita acces la documentele care figurează în registrul public și nu sunt încă publice. Accesul poate fi refuzat numai în temeiul uneia dintre excepțiile prevăzute în Regulamentul (CE) nr. 1049/2001. Acestea includ, printre altele, necesitatea de a proteja procesul decizional al instituției și interesul public, din perspectiva apărării și a chestiunilor militare și a relațiilor internaționale. În cazul în care se refuză accesul în etapa inițială, se poate depune o cerere de confirmare.</w:t>
      </w:r>
    </w:p>
    <w:p w14:paraId="6CA52F8E" w14:textId="77777777" w:rsidR="00C5640B" w:rsidRPr="00C5640B" w:rsidRDefault="00C5640B" w:rsidP="00C5640B">
      <w:r w:rsidRPr="00C5640B">
        <w:t xml:space="preserve">În 2023, numărul cererilor de acces la documentele Consiliului a crescut cu peste 35% față de 2022, în plus față de creșterea de 32% observată în 2022 comparativ cu anul precedent. Consiliul a primit peste </w:t>
      </w:r>
      <w:r w:rsidRPr="00C5640B">
        <w:lastRenderedPageBreak/>
        <w:t>3 700 de cereri inițiale de acces la documente și 40 de cereri de confirmare, fapt care a necesitat analiza a aproximativ 13 900 de documente.</w:t>
      </w:r>
    </w:p>
    <w:p w14:paraId="181E5ACA" w14:textId="77777777" w:rsidR="00C5640B" w:rsidRPr="00C5640B" w:rsidRDefault="00C5640B" w:rsidP="00C5640B">
      <w:r w:rsidRPr="00C5640B">
        <w:t>În urma cererilor inițiale și a cererilor de confirmare, s-a acordat acces integral la 79% din documentele solicitate. În plus, 12% din documentele solicitate au fost divulgate parțial.</w:t>
      </w:r>
    </w:p>
    <w:p w14:paraId="5F8DC921" w14:textId="77777777" w:rsidR="00C5640B" w:rsidRPr="00C5640B" w:rsidRDefault="00C5640B" w:rsidP="00C5640B">
      <w:pPr>
        <w:rPr>
          <w:b/>
          <w:bCs/>
        </w:rPr>
      </w:pPr>
      <w:r w:rsidRPr="00C5640B">
        <w:rPr>
          <w:b/>
          <w:bCs/>
        </w:rPr>
        <w:t>Tipuri de cereri</w:t>
      </w:r>
    </w:p>
    <w:p w14:paraId="5D69D758" w14:textId="77777777" w:rsidR="00C5640B" w:rsidRPr="00C5640B" w:rsidRDefault="00C5640B" w:rsidP="00C5640B">
      <w:r w:rsidRPr="00C5640B">
        <w:t>Similar anilor precedenți, mai mult de jumătate din cererile de acces la documente au provenit din partea reprezentanților diferitelor organizații ale societății civile și ale sectorului privat (31%) și din mediul academic (23%).</w:t>
      </w:r>
    </w:p>
    <w:p w14:paraId="40773B70" w14:textId="77777777" w:rsidR="00C5640B" w:rsidRPr="00C5640B" w:rsidRDefault="00C5640B" w:rsidP="00C5640B">
      <w:r w:rsidRPr="00C5640B">
        <w:t>Documentele solicitate se refereau la o serie de domenii de politică, în special domeniul justiției și afacerilor interne (18%), al competitivității (12%) și al politicii externe și de securitate comune (9%).</w:t>
      </w:r>
    </w:p>
    <w:p w14:paraId="393003D1" w14:textId="77777777" w:rsidR="00C5640B" w:rsidRPr="00C5640B" w:rsidRDefault="00C5640B" w:rsidP="00C5640B">
      <w:pPr>
        <w:numPr>
          <w:ilvl w:val="0"/>
          <w:numId w:val="23"/>
        </w:numPr>
      </w:pPr>
      <w:r w:rsidRPr="00C5640B">
        <w:t>Raportul anual privind accesul la documente pentru 2023</w:t>
      </w:r>
    </w:p>
    <w:p w14:paraId="020F3163" w14:textId="77777777" w:rsidR="00C5640B" w:rsidRPr="00C5640B" w:rsidRDefault="003C3138" w:rsidP="00C5640B">
      <w:pPr>
        <w:numPr>
          <w:ilvl w:val="0"/>
          <w:numId w:val="23"/>
        </w:numPr>
      </w:pPr>
      <w:hyperlink r:id="rId130" w:history="1">
        <w:r w:rsidR="00C5640B" w:rsidRPr="00C5640B">
          <w:rPr>
            <w:rStyle w:val="Hyperlink"/>
            <w:szCs w:val="24"/>
          </w:rPr>
          <w:t>Căutare în registrul public</w:t>
        </w:r>
      </w:hyperlink>
    </w:p>
    <w:p w14:paraId="1BE648E2" w14:textId="77777777" w:rsidR="00C5640B" w:rsidRPr="00C5640B" w:rsidRDefault="003C3138" w:rsidP="00C5640B">
      <w:pPr>
        <w:numPr>
          <w:ilvl w:val="0"/>
          <w:numId w:val="23"/>
        </w:numPr>
      </w:pPr>
      <w:hyperlink r:id="rId131" w:history="1">
        <w:r w:rsidR="00C5640B" w:rsidRPr="00C5640B">
          <w:rPr>
            <w:rStyle w:val="Hyperlink"/>
            <w:szCs w:val="24"/>
          </w:rPr>
          <w:t>Solicitați un document (formular online)</w:t>
        </w:r>
      </w:hyperlink>
    </w:p>
    <w:p w14:paraId="6C86B621" w14:textId="77777777" w:rsidR="00C5640B" w:rsidRPr="00C5640B" w:rsidRDefault="003C3138" w:rsidP="00C5640B">
      <w:pPr>
        <w:numPr>
          <w:ilvl w:val="0"/>
          <w:numId w:val="23"/>
        </w:numPr>
      </w:pPr>
      <w:hyperlink r:id="rId132" w:history="1">
        <w:r w:rsidR="00C5640B" w:rsidRPr="00C5640B">
          <w:rPr>
            <w:rStyle w:val="Hyperlink"/>
            <w:szCs w:val="24"/>
          </w:rPr>
          <w:t>Date deschise privind accesul la documente</w:t>
        </w:r>
      </w:hyperlink>
    </w:p>
    <w:p w14:paraId="07061165" w14:textId="77777777" w:rsidR="00C5640B" w:rsidRPr="00C5640B" w:rsidRDefault="00C5640B" w:rsidP="00C5640B">
      <w:pPr>
        <w:numPr>
          <w:ilvl w:val="0"/>
          <w:numId w:val="23"/>
        </w:numPr>
        <w:rPr>
          <w:rStyle w:val="Hyperlink"/>
          <w:szCs w:val="24"/>
        </w:rPr>
      </w:pPr>
      <w:r w:rsidRPr="00C5640B">
        <w:rPr>
          <w:rStyle w:val="Hyperlink"/>
          <w:szCs w:val="24"/>
        </w:rPr>
        <w:t>Consolidarea transparenței legislative (iulie 2020)</w:t>
      </w:r>
    </w:p>
    <w:p w14:paraId="1D2A16E4" w14:textId="0DF08707" w:rsidR="00C5640B" w:rsidRDefault="00C5640B" w:rsidP="00C5640B">
      <w:pPr>
        <w:pStyle w:val="separatorarticole"/>
      </w:pPr>
      <w:r>
        <w:t>*</w:t>
      </w:r>
    </w:p>
    <w:p w14:paraId="24F9604F" w14:textId="77777777" w:rsidR="00C5640B" w:rsidRPr="00C5640B" w:rsidRDefault="00C5640B" w:rsidP="00C5640B"/>
    <w:p w14:paraId="00E0296E" w14:textId="4D84D408" w:rsidR="00A771E4" w:rsidRPr="003E6478" w:rsidRDefault="008E6DC9" w:rsidP="008E6DC9">
      <w:pPr>
        <w:pStyle w:val="Stilsursa"/>
        <w:rPr>
          <w:rFonts w:eastAsiaTheme="minorHAnsi"/>
        </w:rPr>
      </w:pPr>
      <w:r w:rsidRPr="003E6478">
        <w:rPr>
          <w:rFonts w:eastAsiaTheme="minorHAnsi"/>
        </w:rPr>
        <w:t>Sursa:</w:t>
      </w:r>
      <w:r w:rsidR="00487415">
        <w:rPr>
          <w:rFonts w:eastAsiaTheme="minorHAnsi"/>
        </w:rPr>
        <w:t xml:space="preserve"> </w:t>
      </w:r>
      <w:r w:rsidR="00A771E4" w:rsidRPr="003E6478">
        <w:rPr>
          <w:rFonts w:eastAsiaTheme="minorHAnsi"/>
        </w:rPr>
        <w:t>1.</w:t>
      </w:r>
      <w:r w:rsidR="00487415">
        <w:rPr>
          <w:rFonts w:eastAsiaTheme="minorHAnsi"/>
        </w:rPr>
        <w:t xml:space="preserve"> </w:t>
      </w:r>
      <w:hyperlink r:id="rId133" w:history="1">
        <w:r w:rsidR="00A46EE9" w:rsidRPr="003E6478">
          <w:rPr>
            <w:rStyle w:val="Hyperlink"/>
            <w:rFonts w:eastAsiaTheme="minorHAnsi"/>
            <w:sz w:val="14"/>
            <w:szCs w:val="24"/>
          </w:rPr>
          <w:t>https://romania.representation.ec.europa.eu/index_ro</w:t>
        </w:r>
      </w:hyperlink>
      <w:r w:rsidR="00487415">
        <w:rPr>
          <w:rFonts w:eastAsiaTheme="minorHAnsi"/>
        </w:rPr>
        <w:t xml:space="preserve"> </w:t>
      </w:r>
    </w:p>
    <w:p w14:paraId="103DBDB6" w14:textId="1FF3F463" w:rsidR="008E6DC9" w:rsidRPr="003E6478" w:rsidRDefault="00A771E4" w:rsidP="008E6DC9">
      <w:pPr>
        <w:pStyle w:val="Stilsursa"/>
        <w:rPr>
          <w:rFonts w:eastAsiaTheme="minorHAnsi"/>
        </w:rPr>
      </w:pPr>
      <w:r w:rsidRPr="003E6478">
        <w:rPr>
          <w:rFonts w:eastAsiaTheme="minorHAnsi"/>
        </w:rPr>
        <w:t>2.</w:t>
      </w:r>
      <w:r w:rsidR="00487415">
        <w:rPr>
          <w:rFonts w:eastAsiaTheme="minorHAnsi"/>
        </w:rPr>
        <w:t xml:space="preserve"> </w:t>
      </w:r>
      <w:hyperlink r:id="rId134" w:history="1">
        <w:r w:rsidR="00A46EE9" w:rsidRPr="003E6478">
          <w:rPr>
            <w:rStyle w:val="Hyperlink"/>
            <w:rFonts w:eastAsiaTheme="minorHAnsi"/>
            <w:sz w:val="14"/>
            <w:szCs w:val="24"/>
          </w:rPr>
          <w:t>https://www.consilium.europa.eu/</w:t>
        </w:r>
      </w:hyperlink>
    </w:p>
    <w:p w14:paraId="397488D2" w14:textId="4AC97B34" w:rsidR="008E6DC9" w:rsidRPr="003E6478" w:rsidRDefault="00A771E4" w:rsidP="00E221BA">
      <w:pPr>
        <w:pStyle w:val="Stilsursa"/>
        <w:rPr>
          <w:rStyle w:val="Hyperlink"/>
          <w:rFonts w:eastAsiaTheme="minorHAnsi"/>
          <w:sz w:val="14"/>
          <w:szCs w:val="24"/>
        </w:rPr>
      </w:pPr>
      <w:r w:rsidRPr="003E6478">
        <w:rPr>
          <w:rFonts w:eastAsiaTheme="minorHAnsi"/>
        </w:rPr>
        <w:t>3.</w:t>
      </w:r>
      <w:r w:rsidR="00487415">
        <w:t xml:space="preserve"> </w:t>
      </w:r>
      <w:hyperlink r:id="rId135" w:history="1">
        <w:r w:rsidR="00874722" w:rsidRPr="003E6478">
          <w:rPr>
            <w:rStyle w:val="Hyperlink"/>
            <w:rFonts w:eastAsiaTheme="minorHAnsi"/>
            <w:sz w:val="14"/>
            <w:szCs w:val="24"/>
          </w:rPr>
          <w:t>https://www.europarl.europa.eu/</w:t>
        </w:r>
      </w:hyperlink>
    </w:p>
    <w:p w14:paraId="6A4F49CF" w14:textId="0EE0D48C" w:rsidR="00586474" w:rsidRDefault="00586474">
      <w:pPr>
        <w:spacing w:before="0"/>
        <w:jc w:val="left"/>
        <w:rPr>
          <w:rFonts w:eastAsiaTheme="minorHAnsi"/>
        </w:rPr>
      </w:pPr>
      <w:r>
        <w:rPr>
          <w:rFonts w:eastAsiaTheme="minorHAnsi"/>
        </w:rPr>
        <w:br w:type="page"/>
      </w:r>
    </w:p>
    <w:p w14:paraId="6246BCE6" w14:textId="00B819F5" w:rsidR="00782D09" w:rsidRPr="003E6478" w:rsidRDefault="003C3138" w:rsidP="00782D09">
      <w:pPr>
        <w:rPr>
          <w:rFonts w:eastAsiaTheme="minorHAnsi"/>
        </w:rPr>
      </w:pPr>
      <w:r>
        <w:rPr>
          <w:noProof/>
          <w:spacing w:val="40"/>
          <w:sz w:val="16"/>
          <w:szCs w:val="16"/>
        </w:rPr>
        <w:lastRenderedPageBreak/>
        <w:pict w14:anchorId="4411E6B4">
          <v:shape id="Text Box 34" o:spid="_x0000_s2057" type="#_x0000_t202" style="position:absolute;left:0;text-align:left;margin-left:112.95pt;margin-top:115.35pt;width:231.9pt;height:495pt;z-index:251664896;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" fillcolor="#85abcd" strokecolor="gray" strokeweight="5.25pt">
            <v:fill opacity="13107f"/>
            <v:stroke linestyle="thickThin"/>
            <v:textbox style="mso-next-textbox:#Text Box 34">
              <w:txbxContent>
                <w:p w14:paraId="5064E2CA" w14:textId="77777777" w:rsidR="008E776E" w:rsidRDefault="008E776E" w:rsidP="00487415">
                  <w:pPr>
                    <w:spacing w:before="96"/>
                    <w:jc w:val="center"/>
                    <w:rPr>
                      <w:rFonts w:ascii="Cambria" w:hAnsi="Cambria"/>
                      <w:b/>
                      <w:smallCaps/>
                      <w:color w:val="000080"/>
                      <w:szCs w:val="18"/>
                      <w:u w:val="single"/>
                    </w:rPr>
                  </w:pPr>
                </w:p>
                <w:p w14:paraId="54CA4EA8" w14:textId="77777777" w:rsidR="008E776E" w:rsidRPr="003249E3" w:rsidRDefault="008E776E" w:rsidP="00487415">
                  <w:pPr>
                    <w:spacing w:before="96"/>
                    <w:jc w:val="center"/>
                    <w:rPr>
                      <w:rFonts w:ascii="Cambria" w:hAnsi="Cambria"/>
                      <w:b/>
                      <w:smallCaps/>
                      <w:color w:val="000080"/>
                      <w:szCs w:val="18"/>
                      <w:u w:val="single"/>
                    </w:rPr>
                  </w:pPr>
                </w:p>
                <w:p w14:paraId="495D46C9" w14:textId="77777777" w:rsidR="008E776E" w:rsidRPr="003249E3" w:rsidRDefault="008E776E" w:rsidP="00487415">
                  <w:pPr>
                    <w:spacing w:before="96"/>
                    <w:jc w:val="center"/>
                    <w:rPr>
                      <w:rFonts w:ascii="Cambria" w:hAnsi="Cambria"/>
                      <w:b/>
                      <w:smallCaps/>
                      <w:color w:val="000080"/>
                      <w:szCs w:val="18"/>
                      <w:u w:val="single"/>
                    </w:rPr>
                  </w:pPr>
                </w:p>
                <w:p w14:paraId="1A7159F9" w14:textId="6271CD62" w:rsidR="008E776E" w:rsidRPr="003249E3" w:rsidRDefault="008E776E"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8E776E" w:rsidRPr="003249E3" w:rsidRDefault="008E776E"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8E776E" w:rsidRPr="003249E3" w:rsidRDefault="008E776E" w:rsidP="00487415">
                  <w:pPr>
                    <w:pStyle w:val="Textfeedback"/>
                    <w:tabs>
                      <w:tab w:val="clear" w:pos="4323"/>
                      <w:tab w:val="center" w:pos="3458"/>
                    </w:tabs>
                    <w:spacing w:before="576"/>
                    <w:jc w:val="center"/>
                    <w:rPr>
                      <w:rFonts w:ascii="Cambria" w:hAnsi="Cambria"/>
                      <w:szCs w:val="18"/>
                    </w:rPr>
                  </w:pPr>
                </w:p>
                <w:p w14:paraId="52CE3B05" w14:textId="77777777" w:rsidR="008E776E" w:rsidRPr="003249E3" w:rsidRDefault="008E776E" w:rsidP="00487415">
                  <w:pPr>
                    <w:spacing w:before="160"/>
                    <w:jc w:val="center"/>
                    <w:rPr>
                      <w:rFonts w:ascii="Cambria" w:hAnsi="Cambria"/>
                      <w:b/>
                      <w:smallCaps/>
                      <w:color w:val="000080"/>
                      <w:szCs w:val="18"/>
                    </w:rPr>
                  </w:pPr>
                </w:p>
                <w:p w14:paraId="4CBB18D7" w14:textId="77777777" w:rsidR="008E776E" w:rsidRPr="003249E3" w:rsidRDefault="008E776E" w:rsidP="00487415">
                  <w:pPr>
                    <w:spacing w:before="160"/>
                    <w:jc w:val="center"/>
                    <w:rPr>
                      <w:rFonts w:ascii="Cambria" w:hAnsi="Cambria"/>
                      <w:b/>
                      <w:smallCaps/>
                      <w:color w:val="000080"/>
                      <w:szCs w:val="18"/>
                    </w:rPr>
                  </w:pPr>
                </w:p>
                <w:p w14:paraId="40B4CAC5" w14:textId="77777777" w:rsidR="008E776E" w:rsidRPr="003249E3" w:rsidRDefault="008E776E"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8E776E" w:rsidRPr="003249E3" w:rsidRDefault="008E776E"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r w:rsidRPr="003249E3">
                    <w:rPr>
                      <w:rFonts w:ascii="Cambria" w:hAnsi="Cambria" w:cs="Tahoma"/>
                      <w:szCs w:val="18"/>
                    </w:rPr>
                    <w:t>Bdul</w:t>
                  </w:r>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8E776E" w:rsidRPr="003249E3" w:rsidRDefault="008E776E"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8E776E" w:rsidRPr="003249E3" w:rsidRDefault="008E776E"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8E776E" w:rsidRPr="003249E3" w:rsidRDefault="008E776E" w:rsidP="00487415">
                  <w:pPr>
                    <w:spacing w:before="32"/>
                    <w:jc w:val="center"/>
                    <w:rPr>
                      <w:rFonts w:ascii="Cambria" w:hAnsi="Cambria" w:cs="Tahoma"/>
                      <w:b/>
                      <w:szCs w:val="18"/>
                    </w:rPr>
                  </w:pPr>
                </w:p>
                <w:p w14:paraId="59E98203" w14:textId="77777777" w:rsidR="008E776E" w:rsidRPr="003249E3" w:rsidRDefault="008E776E" w:rsidP="00487415">
                  <w:pPr>
                    <w:spacing w:before="32"/>
                    <w:jc w:val="center"/>
                    <w:rPr>
                      <w:rStyle w:val="Hyperlink"/>
                      <w:rFonts w:ascii="Cambria" w:hAnsi="Cambria"/>
                    </w:rPr>
                  </w:pPr>
                  <w:hyperlink r:id="rId136" w:history="1">
                    <w:r w:rsidRPr="003249E3">
                      <w:rPr>
                        <w:rStyle w:val="Hyperlink"/>
                        <w:rFonts w:ascii="Cambria" w:hAnsi="Cambria" w:cs="Tahoma"/>
                      </w:rPr>
                      <w:t>prefhd@prefecturahunedoara.ro</w:t>
                    </w:r>
                  </w:hyperlink>
                  <w:r w:rsidRPr="003249E3">
                    <w:rPr>
                      <w:rFonts w:ascii="Cambria" w:hAnsi="Cambria" w:cs="Tahoma"/>
                      <w:szCs w:val="18"/>
                    </w:rPr>
                    <w:t>;</w:t>
                  </w:r>
                  <w:r>
                    <w:rPr>
                      <w:rFonts w:ascii="Cambria" w:hAnsi="Cambria" w:cs="Tahoma"/>
                      <w:szCs w:val="18"/>
                    </w:rPr>
                    <w:t xml:space="preserve"> </w:t>
                  </w:r>
                  <w:r w:rsidRPr="003249E3">
                    <w:rPr>
                      <w:rStyle w:val="Hyperlink"/>
                      <w:rFonts w:ascii="Cambria" w:hAnsi="Cambria" w:cs="Tahoma"/>
                    </w:rPr>
                    <w:t>https://hd.prefectura.mai.gov.ro/</w:t>
                  </w:r>
                </w:p>
                <w:p w14:paraId="6E2DA293" w14:textId="77777777" w:rsidR="008E776E" w:rsidRPr="003249E3" w:rsidRDefault="008E776E" w:rsidP="00487415">
                  <w:pPr>
                    <w:spacing w:before="32"/>
                    <w:jc w:val="center"/>
                    <w:rPr>
                      <w:rFonts w:ascii="Cambria" w:hAnsi="Cambria" w:cs="Tahoma"/>
                      <w:szCs w:val="18"/>
                    </w:rPr>
                  </w:pPr>
                </w:p>
              </w:txbxContent>
            </v:textbox>
            <w10:wrap type="topAndBottom" anchorx="margin" anchory="margin"/>
          </v:shape>
        </w:pict>
      </w:r>
    </w:p>
    <w:tbl>
      <w:tblPr>
        <w:tblpPr w:leftFromText="180" w:rightFromText="180" w:vertAnchor="text" w:horzAnchor="margin" w:tblpY="10"/>
        <w:tblW w:w="5000" w:type="pct"/>
        <w:tblLook w:val="01E0" w:firstRow="1" w:lastRow="1" w:firstColumn="1" w:lastColumn="1" w:noHBand="0" w:noVBand="0"/>
      </w:tblPr>
      <w:tblGrid>
        <w:gridCol w:w="3947"/>
        <w:gridCol w:w="5823"/>
      </w:tblGrid>
      <w:tr w:rsidR="00E57003" w:rsidRPr="003E6478" w14:paraId="403F14DC" w14:textId="77777777" w:rsidTr="00E57003">
        <w:tc>
          <w:tcPr>
            <w:tcW w:w="2020" w:type="pct"/>
            <w:shd w:val="clear" w:color="auto" w:fill="auto"/>
            <w:vAlign w:val="center"/>
          </w:tcPr>
          <w:p w14:paraId="44D72244" w14:textId="13E10D59" w:rsidR="00E57003" w:rsidRPr="003E6478" w:rsidRDefault="00E57003" w:rsidP="00E57003">
            <w:pPr>
              <w:ind w:right="198"/>
              <w:jc w:val="center"/>
              <w:rPr>
                <w:szCs w:val="18"/>
              </w:rPr>
            </w:pPr>
            <w:bookmarkStart w:id="182" w:name="_Hlk96338715"/>
            <w:bookmarkStart w:id="183" w:name="_Hlk96338547"/>
            <w:r w:rsidRPr="003E6478">
              <w:rPr>
                <w:rFonts w:cs="Arial"/>
                <w:b/>
                <w:bCs/>
                <w:noProof/>
                <w:color w:val="003399"/>
                <w:sz w:val="15"/>
                <w:szCs w:val="15"/>
                <w:lang w:eastAsia="ro-RO"/>
              </w:rPr>
              <w:drawing>
                <wp:inline distT="0" distB="0" distL="0" distR="0" wp14:anchorId="5135D1DA" wp14:editId="1F06B477">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019B82A8" w:rsidR="00E57003" w:rsidRPr="003E6478" w:rsidRDefault="00E57003" w:rsidP="00E57003">
            <w:pPr>
              <w:spacing w:before="0"/>
              <w:ind w:right="198"/>
              <w:jc w:val="center"/>
              <w:rPr>
                <w:rFonts w:cs="Arial"/>
                <w:bCs/>
                <w:color w:val="003399"/>
                <w:sz w:val="15"/>
                <w:szCs w:val="15"/>
              </w:rPr>
            </w:pPr>
            <w:r w:rsidRPr="003E6478">
              <w:rPr>
                <w:rFonts w:cs="Arial"/>
                <w:bCs/>
                <w:color w:val="003399"/>
                <w:sz w:val="15"/>
                <w:szCs w:val="15"/>
              </w:rPr>
              <w:t>Sunaţi</w:t>
            </w:r>
            <w:r w:rsidR="00487415">
              <w:rPr>
                <w:rFonts w:cs="Arial"/>
                <w:bCs/>
                <w:color w:val="003399"/>
                <w:sz w:val="15"/>
                <w:szCs w:val="15"/>
              </w:rPr>
              <w:t xml:space="preserve"> </w:t>
            </w:r>
            <w:r w:rsidRPr="003E6478">
              <w:rPr>
                <w:rFonts w:cs="Arial"/>
                <w:bCs/>
                <w:color w:val="003399"/>
                <w:sz w:val="15"/>
                <w:szCs w:val="15"/>
              </w:rPr>
              <w:t>la</w:t>
            </w:r>
            <w:r w:rsidR="00487415">
              <w:rPr>
                <w:rFonts w:cs="Arial"/>
                <w:bCs/>
                <w:color w:val="003399"/>
                <w:sz w:val="15"/>
                <w:szCs w:val="15"/>
              </w:rPr>
              <w:t xml:space="preserve"> </w:t>
            </w:r>
            <w:r w:rsidRPr="003E6478">
              <w:rPr>
                <w:rFonts w:cs="Arial"/>
                <w:bCs/>
                <w:color w:val="003399"/>
                <w:sz w:val="15"/>
                <w:szCs w:val="15"/>
              </w:rPr>
              <w:t>numărul</w:t>
            </w:r>
            <w:r w:rsidR="00487415">
              <w:rPr>
                <w:rFonts w:cs="Arial"/>
                <w:bCs/>
                <w:color w:val="003399"/>
                <w:sz w:val="15"/>
                <w:szCs w:val="15"/>
              </w:rPr>
              <w:t xml:space="preserve"> </w:t>
            </w:r>
            <w:r w:rsidRPr="003E6478">
              <w:rPr>
                <w:rFonts w:cs="Arial"/>
                <w:bCs/>
                <w:color w:val="003399"/>
                <w:sz w:val="15"/>
                <w:szCs w:val="15"/>
              </w:rPr>
              <w:t>gratuit*</w:t>
            </w:r>
            <w:r w:rsidR="00487415">
              <w:rPr>
                <w:rFonts w:cs="Arial"/>
                <w:bCs/>
                <w:color w:val="003399"/>
                <w:sz w:val="15"/>
                <w:szCs w:val="15"/>
              </w:rPr>
              <w:t xml:space="preserve"> </w:t>
            </w:r>
            <w:r w:rsidRPr="003E6478">
              <w:rPr>
                <w:rFonts w:cs="Arial"/>
                <w:bCs/>
                <w:color w:val="003399"/>
                <w:sz w:val="15"/>
                <w:szCs w:val="15"/>
              </w:rPr>
              <w:t>valabil</w:t>
            </w:r>
            <w:r w:rsidR="00487415">
              <w:rPr>
                <w:rFonts w:cs="Arial"/>
                <w:bCs/>
                <w:color w:val="003399"/>
                <w:sz w:val="15"/>
                <w:szCs w:val="15"/>
              </w:rPr>
              <w:t xml:space="preserve"> </w:t>
            </w:r>
            <w:r w:rsidRPr="003E6478">
              <w:rPr>
                <w:rFonts w:cs="Arial"/>
                <w:bCs/>
                <w:color w:val="003399"/>
                <w:sz w:val="15"/>
                <w:szCs w:val="15"/>
              </w:rPr>
              <w:t>pentru</w:t>
            </w:r>
            <w:r w:rsidR="00487415">
              <w:rPr>
                <w:rFonts w:cs="Arial"/>
                <w:bCs/>
                <w:color w:val="003399"/>
                <w:sz w:val="15"/>
                <w:szCs w:val="15"/>
              </w:rPr>
              <w:t xml:space="preserve"> </w:t>
            </w:r>
            <w:r w:rsidRPr="003E6478">
              <w:rPr>
                <w:rFonts w:cs="Arial"/>
                <w:bCs/>
                <w:color w:val="003399"/>
                <w:sz w:val="15"/>
                <w:szCs w:val="15"/>
              </w:rPr>
              <w:t>toate</w:t>
            </w:r>
            <w:r w:rsidR="00487415">
              <w:rPr>
                <w:rFonts w:cs="Arial"/>
                <w:bCs/>
                <w:color w:val="003399"/>
                <w:sz w:val="15"/>
                <w:szCs w:val="15"/>
              </w:rPr>
              <w:t xml:space="preserve"> </w:t>
            </w:r>
            <w:r w:rsidRPr="003E6478">
              <w:rPr>
                <w:rFonts w:cs="Arial"/>
                <w:bCs/>
                <w:color w:val="003399"/>
                <w:sz w:val="15"/>
                <w:szCs w:val="15"/>
              </w:rPr>
              <w:t>cele</w:t>
            </w:r>
            <w:r w:rsidR="00487415">
              <w:rPr>
                <w:rFonts w:cs="Arial"/>
                <w:bCs/>
                <w:color w:val="003399"/>
                <w:sz w:val="15"/>
                <w:szCs w:val="15"/>
              </w:rPr>
              <w:t xml:space="preserve"> </w:t>
            </w:r>
            <w:r w:rsidRPr="003E6478">
              <w:rPr>
                <w:rFonts w:cs="Arial"/>
                <w:bCs/>
                <w:color w:val="003399"/>
                <w:sz w:val="15"/>
                <w:szCs w:val="15"/>
              </w:rPr>
              <w:t>27</w:t>
            </w:r>
            <w:r w:rsidR="00487415">
              <w:rPr>
                <w:rFonts w:cs="Arial"/>
                <w:bCs/>
                <w:color w:val="003399"/>
                <w:sz w:val="15"/>
                <w:szCs w:val="15"/>
              </w:rPr>
              <w:t xml:space="preserve"> </w:t>
            </w:r>
            <w:r w:rsidRPr="003E6478">
              <w:rPr>
                <w:rFonts w:cs="Arial"/>
                <w:bCs/>
                <w:color w:val="003399"/>
                <w:sz w:val="15"/>
                <w:szCs w:val="15"/>
              </w:rPr>
              <w:t>de</w:t>
            </w:r>
            <w:r w:rsidR="00487415">
              <w:rPr>
                <w:rFonts w:cs="Arial"/>
                <w:bCs/>
                <w:color w:val="003399"/>
                <w:sz w:val="15"/>
                <w:szCs w:val="15"/>
              </w:rPr>
              <w:t xml:space="preserve"> </w:t>
            </w:r>
            <w:r w:rsidRPr="003E6478">
              <w:rPr>
                <w:rFonts w:cs="Arial"/>
                <w:bCs/>
                <w:color w:val="003399"/>
                <w:sz w:val="15"/>
                <w:szCs w:val="15"/>
              </w:rPr>
              <w:t>state-membre</w:t>
            </w:r>
            <w:r w:rsidR="00487415">
              <w:rPr>
                <w:rFonts w:cs="Arial"/>
                <w:bCs/>
                <w:color w:val="003399"/>
                <w:sz w:val="15"/>
                <w:szCs w:val="15"/>
              </w:rPr>
              <w:t xml:space="preserve"> </w:t>
            </w:r>
            <w:r w:rsidRPr="003E6478">
              <w:rPr>
                <w:rFonts w:cs="Arial"/>
                <w:bCs/>
                <w:color w:val="003399"/>
                <w:sz w:val="15"/>
                <w:szCs w:val="15"/>
              </w:rPr>
              <w:t>în</w:t>
            </w:r>
            <w:r w:rsidR="00487415">
              <w:rPr>
                <w:rFonts w:cs="Arial"/>
                <w:bCs/>
                <w:color w:val="003399"/>
                <w:sz w:val="15"/>
                <w:szCs w:val="15"/>
              </w:rPr>
              <w:t xml:space="preserve"> </w:t>
            </w:r>
            <w:r w:rsidRPr="003E6478">
              <w:rPr>
                <w:rFonts w:cs="Arial"/>
                <w:bCs/>
                <w:color w:val="003399"/>
                <w:sz w:val="15"/>
                <w:szCs w:val="15"/>
              </w:rPr>
              <w:t>cursul</w:t>
            </w:r>
            <w:r w:rsidR="00487415">
              <w:rPr>
                <w:rFonts w:cs="Arial"/>
                <w:bCs/>
                <w:color w:val="003399"/>
                <w:sz w:val="15"/>
                <w:szCs w:val="15"/>
              </w:rPr>
              <w:t xml:space="preserve"> </w:t>
            </w:r>
            <w:r w:rsidRPr="003E6478">
              <w:rPr>
                <w:rFonts w:cs="Arial"/>
                <w:bCs/>
                <w:color w:val="003399"/>
                <w:sz w:val="15"/>
                <w:szCs w:val="15"/>
              </w:rPr>
              <w:t>orelor</w:t>
            </w:r>
            <w:r w:rsidR="00487415">
              <w:rPr>
                <w:rFonts w:cs="Arial"/>
                <w:bCs/>
                <w:color w:val="003399"/>
                <w:sz w:val="15"/>
                <w:szCs w:val="15"/>
              </w:rPr>
              <w:t xml:space="preserve"> </w:t>
            </w:r>
            <w:r w:rsidRPr="003E6478">
              <w:rPr>
                <w:rFonts w:cs="Arial"/>
                <w:bCs/>
                <w:color w:val="003399"/>
                <w:sz w:val="15"/>
                <w:szCs w:val="15"/>
              </w:rPr>
              <w:t>de</w:t>
            </w:r>
            <w:r w:rsidR="00487415">
              <w:rPr>
                <w:rFonts w:cs="Arial"/>
                <w:bCs/>
                <w:color w:val="003399"/>
                <w:sz w:val="15"/>
                <w:szCs w:val="15"/>
              </w:rPr>
              <w:t xml:space="preserve"> </w:t>
            </w:r>
            <w:r w:rsidRPr="003E6478">
              <w:rPr>
                <w:rFonts w:cs="Arial"/>
                <w:bCs/>
                <w:color w:val="003399"/>
                <w:sz w:val="15"/>
                <w:szCs w:val="15"/>
              </w:rPr>
              <w:t>lucru</w:t>
            </w:r>
          </w:p>
          <w:p w14:paraId="1D957372" w14:textId="02729369" w:rsidR="00E57003" w:rsidRPr="003E6478" w:rsidRDefault="00E57003" w:rsidP="00E57003">
            <w:pPr>
              <w:spacing w:before="0"/>
              <w:ind w:right="198"/>
              <w:jc w:val="center"/>
              <w:rPr>
                <w:rFonts w:cs="Arial"/>
                <w:bCs/>
                <w:color w:val="003399"/>
                <w:sz w:val="15"/>
                <w:szCs w:val="15"/>
              </w:rPr>
            </w:pPr>
            <w:r w:rsidRPr="003E6478">
              <w:rPr>
                <w:rFonts w:cs="Arial"/>
                <w:bCs/>
                <w:color w:val="003399"/>
                <w:sz w:val="15"/>
                <w:szCs w:val="15"/>
              </w:rPr>
              <w:t>(9-8:30</w:t>
            </w:r>
            <w:r w:rsidR="00487415">
              <w:rPr>
                <w:rFonts w:cs="Arial"/>
                <w:bCs/>
                <w:color w:val="003399"/>
                <w:sz w:val="15"/>
                <w:szCs w:val="15"/>
              </w:rPr>
              <w:t xml:space="preserve"> </w:t>
            </w:r>
            <w:r w:rsidRPr="003E6478">
              <w:rPr>
                <w:rFonts w:cs="Arial"/>
                <w:bCs/>
                <w:color w:val="003399"/>
                <w:sz w:val="15"/>
                <w:szCs w:val="15"/>
              </w:rPr>
              <w:t>CET</w:t>
            </w:r>
            <w:r w:rsidR="00487415">
              <w:rPr>
                <w:rFonts w:cs="Arial"/>
                <w:bCs/>
                <w:color w:val="003399"/>
                <w:sz w:val="15"/>
                <w:szCs w:val="15"/>
              </w:rPr>
              <w:t xml:space="preserve"> </w:t>
            </w:r>
            <w:r w:rsidRPr="003E6478">
              <w:rPr>
                <w:rFonts w:cs="Arial"/>
                <w:bCs/>
                <w:color w:val="003399"/>
                <w:sz w:val="15"/>
                <w:szCs w:val="15"/>
              </w:rPr>
              <w:t>în</w:t>
            </w:r>
            <w:r w:rsidR="00487415">
              <w:rPr>
                <w:rFonts w:cs="Arial"/>
                <w:bCs/>
                <w:color w:val="003399"/>
                <w:sz w:val="15"/>
                <w:szCs w:val="15"/>
              </w:rPr>
              <w:t xml:space="preserve"> </w:t>
            </w:r>
            <w:r w:rsidRPr="003E6478">
              <w:rPr>
                <w:rFonts w:cs="Arial"/>
                <w:bCs/>
                <w:color w:val="003399"/>
                <w:sz w:val="15"/>
                <w:szCs w:val="15"/>
              </w:rPr>
              <w:t>timpul</w:t>
            </w:r>
            <w:r w:rsidR="00487415">
              <w:rPr>
                <w:rFonts w:cs="Arial"/>
                <w:bCs/>
                <w:color w:val="003399"/>
                <w:sz w:val="15"/>
                <w:szCs w:val="15"/>
              </w:rPr>
              <w:t xml:space="preserve"> </w:t>
            </w:r>
            <w:r w:rsidRPr="003E6478">
              <w:rPr>
                <w:rFonts w:cs="Arial"/>
                <w:bCs/>
                <w:color w:val="003399"/>
                <w:sz w:val="15"/>
                <w:szCs w:val="15"/>
              </w:rPr>
              <w:t>săptămânii)</w:t>
            </w:r>
            <w:r w:rsidR="00487415">
              <w:rPr>
                <w:rFonts w:cs="Arial"/>
                <w:bCs/>
                <w:color w:val="003399"/>
                <w:sz w:val="15"/>
                <w:szCs w:val="15"/>
              </w:rPr>
              <w:t xml:space="preserve"> </w:t>
            </w:r>
            <w:r w:rsidRPr="003E6478">
              <w:rPr>
                <w:rFonts w:cs="Arial"/>
                <w:bCs/>
                <w:color w:val="003399"/>
                <w:sz w:val="15"/>
                <w:szCs w:val="15"/>
              </w:rPr>
              <w:t>00</w:t>
            </w:r>
            <w:r w:rsidR="00487415">
              <w:rPr>
                <w:rFonts w:cs="Arial"/>
                <w:bCs/>
                <w:color w:val="003399"/>
                <w:sz w:val="15"/>
                <w:szCs w:val="15"/>
              </w:rPr>
              <w:t xml:space="preserve"> </w:t>
            </w:r>
            <w:r w:rsidRPr="003E6478">
              <w:rPr>
                <w:rFonts w:cs="Arial"/>
                <w:bCs/>
                <w:color w:val="003399"/>
                <w:sz w:val="15"/>
                <w:szCs w:val="15"/>
              </w:rPr>
              <w:t>800</w:t>
            </w:r>
            <w:r w:rsidR="00487415">
              <w:rPr>
                <w:rFonts w:cs="Arial"/>
                <w:bCs/>
                <w:color w:val="003399"/>
                <w:sz w:val="15"/>
                <w:szCs w:val="15"/>
              </w:rPr>
              <w:t xml:space="preserve"> </w:t>
            </w:r>
            <w:r w:rsidRPr="003E6478">
              <w:rPr>
                <w:rFonts w:cs="Arial"/>
                <w:bCs/>
                <w:color w:val="003399"/>
                <w:sz w:val="15"/>
                <w:szCs w:val="15"/>
              </w:rPr>
              <w:t>6</w:t>
            </w:r>
            <w:r w:rsidR="00487415">
              <w:rPr>
                <w:rFonts w:cs="Arial"/>
                <w:bCs/>
                <w:color w:val="003399"/>
                <w:sz w:val="15"/>
                <w:szCs w:val="15"/>
              </w:rPr>
              <w:t xml:space="preserve"> </w:t>
            </w:r>
            <w:r w:rsidRPr="003E6478">
              <w:rPr>
                <w:rFonts w:cs="Arial"/>
                <w:bCs/>
                <w:color w:val="003399"/>
                <w:sz w:val="15"/>
                <w:szCs w:val="15"/>
              </w:rPr>
              <w:t>7</w:t>
            </w:r>
            <w:r w:rsidR="00487415">
              <w:rPr>
                <w:rFonts w:cs="Arial"/>
                <w:bCs/>
                <w:color w:val="003399"/>
                <w:sz w:val="15"/>
                <w:szCs w:val="15"/>
              </w:rPr>
              <w:t xml:space="preserve"> </w:t>
            </w:r>
            <w:r w:rsidRPr="003E6478">
              <w:rPr>
                <w:rFonts w:cs="Arial"/>
                <w:bCs/>
                <w:color w:val="003399"/>
                <w:sz w:val="15"/>
                <w:szCs w:val="15"/>
              </w:rPr>
              <w:t>8</w:t>
            </w:r>
            <w:r w:rsidR="00487415">
              <w:rPr>
                <w:rFonts w:cs="Arial"/>
                <w:bCs/>
                <w:color w:val="003399"/>
                <w:sz w:val="15"/>
                <w:szCs w:val="15"/>
              </w:rPr>
              <w:t xml:space="preserve"> </w:t>
            </w:r>
            <w:r w:rsidRPr="003E6478">
              <w:rPr>
                <w:rFonts w:cs="Arial"/>
                <w:bCs/>
                <w:color w:val="003399"/>
                <w:sz w:val="15"/>
                <w:szCs w:val="15"/>
              </w:rPr>
              <w:t>9</w:t>
            </w:r>
            <w:r w:rsidR="00487415">
              <w:rPr>
                <w:rFonts w:cs="Arial"/>
                <w:bCs/>
                <w:color w:val="003399"/>
                <w:sz w:val="15"/>
                <w:szCs w:val="15"/>
              </w:rPr>
              <w:t xml:space="preserve"> </w:t>
            </w:r>
            <w:r w:rsidRPr="003E6478">
              <w:rPr>
                <w:rFonts w:cs="Arial"/>
                <w:bCs/>
                <w:color w:val="003399"/>
                <w:sz w:val="15"/>
                <w:szCs w:val="15"/>
              </w:rPr>
              <w:t>10</w:t>
            </w:r>
            <w:r w:rsidR="00487415">
              <w:rPr>
                <w:rFonts w:cs="Arial"/>
                <w:bCs/>
                <w:color w:val="003399"/>
                <w:sz w:val="15"/>
                <w:szCs w:val="15"/>
              </w:rPr>
              <w:t xml:space="preserve"> </w:t>
            </w:r>
            <w:r w:rsidRPr="003E6478">
              <w:rPr>
                <w:rFonts w:cs="Arial"/>
                <w:bCs/>
                <w:color w:val="003399"/>
                <w:sz w:val="15"/>
                <w:szCs w:val="15"/>
              </w:rPr>
              <w:t>11</w:t>
            </w:r>
          </w:p>
          <w:p w14:paraId="097A9F54" w14:textId="7BA9DF84" w:rsidR="00E57003" w:rsidRPr="003E6478" w:rsidRDefault="00E57003" w:rsidP="00E57003">
            <w:pPr>
              <w:spacing w:before="0"/>
              <w:ind w:right="198"/>
              <w:jc w:val="center"/>
              <w:rPr>
                <w:rFonts w:cs="Arial"/>
                <w:b/>
                <w:color w:val="003399"/>
                <w:sz w:val="15"/>
                <w:szCs w:val="15"/>
              </w:rPr>
            </w:pPr>
            <w:r w:rsidRPr="003E6478">
              <w:rPr>
                <w:rFonts w:cs="Arial"/>
                <w:color w:val="003399"/>
                <w:sz w:val="15"/>
                <w:szCs w:val="15"/>
              </w:rPr>
              <w:t>sau</w:t>
            </w:r>
            <w:r w:rsidR="00487415">
              <w:rPr>
                <w:rFonts w:cs="Arial"/>
                <w:color w:val="003399"/>
                <w:sz w:val="15"/>
                <w:szCs w:val="15"/>
              </w:rPr>
              <w:t xml:space="preserve"> </w:t>
            </w:r>
            <w:r w:rsidRPr="003E6478">
              <w:rPr>
                <w:rFonts w:cs="Arial"/>
                <w:color w:val="003399"/>
                <w:sz w:val="15"/>
                <w:szCs w:val="15"/>
              </w:rPr>
              <w:t>sunaţi</w:t>
            </w:r>
            <w:r w:rsidR="00487415">
              <w:rPr>
                <w:rFonts w:cs="Arial"/>
                <w:color w:val="003399"/>
                <w:sz w:val="15"/>
                <w:szCs w:val="15"/>
              </w:rPr>
              <w:t xml:space="preserve"> </w:t>
            </w:r>
            <w:r w:rsidRPr="003E6478">
              <w:rPr>
                <w:rFonts w:cs="Arial"/>
                <w:color w:val="003399"/>
                <w:sz w:val="15"/>
                <w:szCs w:val="15"/>
              </w:rPr>
              <w:t>la</w:t>
            </w:r>
            <w:r w:rsidR="00487415">
              <w:rPr>
                <w:rFonts w:cs="Arial"/>
                <w:color w:val="003399"/>
                <w:sz w:val="15"/>
                <w:szCs w:val="15"/>
              </w:rPr>
              <w:t xml:space="preserve"> </w:t>
            </w:r>
            <w:r w:rsidRPr="003E6478">
              <w:rPr>
                <w:rFonts w:cs="Arial"/>
                <w:color w:val="003399"/>
                <w:sz w:val="15"/>
                <w:szCs w:val="15"/>
              </w:rPr>
              <w:t>numărul</w:t>
            </w:r>
            <w:r w:rsidR="00487415">
              <w:rPr>
                <w:rFonts w:cs="Arial"/>
                <w:color w:val="003399"/>
                <w:sz w:val="15"/>
                <w:szCs w:val="15"/>
              </w:rPr>
              <w:t xml:space="preserve"> </w:t>
            </w:r>
            <w:r w:rsidRPr="003E6478">
              <w:rPr>
                <w:rFonts w:cs="Arial"/>
                <w:color w:val="003399"/>
                <w:sz w:val="15"/>
                <w:szCs w:val="15"/>
              </w:rPr>
              <w:t>de</w:t>
            </w:r>
            <w:r w:rsidR="00487415">
              <w:rPr>
                <w:rFonts w:cs="Arial"/>
                <w:color w:val="003399"/>
                <w:sz w:val="15"/>
                <w:szCs w:val="15"/>
              </w:rPr>
              <w:t xml:space="preserve"> </w:t>
            </w:r>
            <w:r w:rsidRPr="003E6478">
              <w:rPr>
                <w:rFonts w:cs="Arial"/>
                <w:color w:val="003399"/>
                <w:sz w:val="15"/>
                <w:szCs w:val="15"/>
              </w:rPr>
              <w:t>telefon</w:t>
            </w:r>
            <w:r w:rsidR="00487415">
              <w:rPr>
                <w:rFonts w:cs="Arial"/>
                <w:color w:val="003399"/>
                <w:sz w:val="15"/>
                <w:szCs w:val="15"/>
              </w:rPr>
              <w:t xml:space="preserve"> </w:t>
            </w:r>
            <w:r w:rsidRPr="003E6478">
              <w:rPr>
                <w:rFonts w:cs="Arial"/>
                <w:color w:val="003399"/>
                <w:sz w:val="15"/>
                <w:szCs w:val="15"/>
              </w:rPr>
              <w:t>+</w:t>
            </w:r>
            <w:r w:rsidR="00487415">
              <w:rPr>
                <w:rFonts w:cs="Arial"/>
                <w:color w:val="003399"/>
                <w:sz w:val="15"/>
                <w:szCs w:val="15"/>
              </w:rPr>
              <w:t xml:space="preserve"> </w:t>
            </w:r>
            <w:r w:rsidRPr="003E6478">
              <w:rPr>
                <w:rFonts w:cs="Arial"/>
                <w:color w:val="003399"/>
                <w:sz w:val="15"/>
                <w:szCs w:val="15"/>
              </w:rPr>
              <w:t>32-2-299.96.96</w:t>
            </w:r>
            <w:r w:rsidR="00487415">
              <w:rPr>
                <w:rFonts w:cs="Arial"/>
                <w:color w:val="003399"/>
                <w:sz w:val="15"/>
                <w:szCs w:val="15"/>
              </w:rPr>
              <w:t xml:space="preserve"> </w:t>
            </w:r>
            <w:r w:rsidRPr="003E6478">
              <w:rPr>
                <w:rFonts w:cs="Arial"/>
                <w:color w:val="003399"/>
                <w:sz w:val="15"/>
                <w:szCs w:val="15"/>
              </w:rPr>
              <w:t>accesibil</w:t>
            </w:r>
            <w:r w:rsidR="00487415">
              <w:rPr>
                <w:rFonts w:cs="Arial"/>
                <w:color w:val="003399"/>
                <w:sz w:val="15"/>
                <w:szCs w:val="15"/>
              </w:rPr>
              <w:t xml:space="preserve"> </w:t>
            </w:r>
            <w:r w:rsidRPr="003E6478">
              <w:rPr>
                <w:rFonts w:cs="Arial"/>
                <w:color w:val="003399"/>
                <w:sz w:val="15"/>
                <w:szCs w:val="15"/>
              </w:rPr>
              <w:t>de</w:t>
            </w:r>
            <w:r w:rsidR="00487415">
              <w:rPr>
                <w:rFonts w:cs="Arial"/>
                <w:color w:val="003399"/>
                <w:sz w:val="15"/>
                <w:szCs w:val="15"/>
              </w:rPr>
              <w:t xml:space="preserve"> </w:t>
            </w:r>
            <w:r w:rsidRPr="003E6478">
              <w:rPr>
                <w:rFonts w:cs="Arial"/>
                <w:color w:val="003399"/>
                <w:sz w:val="15"/>
                <w:szCs w:val="15"/>
              </w:rPr>
              <w:t>oriunde</w:t>
            </w:r>
            <w:r w:rsidR="00487415">
              <w:rPr>
                <w:rFonts w:cs="Arial"/>
                <w:color w:val="003399"/>
                <w:sz w:val="15"/>
                <w:szCs w:val="15"/>
              </w:rPr>
              <w:t xml:space="preserve"> </w:t>
            </w:r>
            <w:r w:rsidRPr="003E6478">
              <w:rPr>
                <w:rFonts w:cs="Arial"/>
                <w:color w:val="003399"/>
                <w:sz w:val="15"/>
                <w:szCs w:val="15"/>
              </w:rPr>
              <w:t>din</w:t>
            </w:r>
            <w:r w:rsidR="00487415">
              <w:rPr>
                <w:rFonts w:cs="Arial"/>
                <w:color w:val="003399"/>
                <w:sz w:val="15"/>
                <w:szCs w:val="15"/>
              </w:rPr>
              <w:t xml:space="preserve"> </w:t>
            </w:r>
            <w:r w:rsidRPr="003E6478">
              <w:rPr>
                <w:rFonts w:cs="Arial"/>
                <w:color w:val="003399"/>
                <w:sz w:val="15"/>
                <w:szCs w:val="15"/>
              </w:rPr>
              <w:t>lume</w:t>
            </w:r>
            <w:r w:rsidR="00487415">
              <w:rPr>
                <w:rFonts w:cs="Arial"/>
                <w:color w:val="003399"/>
                <w:sz w:val="15"/>
                <w:szCs w:val="15"/>
              </w:rPr>
              <w:t xml:space="preserve"> </w:t>
            </w:r>
            <w:r w:rsidRPr="003E6478">
              <w:rPr>
                <w:rFonts w:cs="Arial"/>
                <w:color w:val="003399"/>
                <w:sz w:val="15"/>
                <w:szCs w:val="15"/>
              </w:rPr>
              <w:t>(tarif</w:t>
            </w:r>
            <w:r w:rsidR="00487415">
              <w:rPr>
                <w:rFonts w:cs="Arial"/>
                <w:color w:val="003399"/>
                <w:sz w:val="15"/>
                <w:szCs w:val="15"/>
              </w:rPr>
              <w:t xml:space="preserve"> </w:t>
            </w:r>
            <w:r w:rsidRPr="003E6478">
              <w:rPr>
                <w:rFonts w:cs="Arial"/>
                <w:color w:val="003399"/>
                <w:sz w:val="15"/>
                <w:szCs w:val="15"/>
              </w:rPr>
              <w:t>normal).</w:t>
            </w:r>
          </w:p>
        </w:tc>
      </w:tr>
      <w:tr w:rsidR="00E57003" w:rsidRPr="003E6478" w14:paraId="3650B4D3" w14:textId="77777777" w:rsidTr="00E57003">
        <w:tc>
          <w:tcPr>
            <w:tcW w:w="5000" w:type="pct"/>
            <w:gridSpan w:val="2"/>
            <w:shd w:val="clear" w:color="auto" w:fill="auto"/>
          </w:tcPr>
          <w:p w14:paraId="4F10105E" w14:textId="6C27474F" w:rsidR="00E57003" w:rsidRPr="003E6478" w:rsidRDefault="00E57003" w:rsidP="00E57003">
            <w:pPr>
              <w:ind w:right="198"/>
              <w:rPr>
                <w:i/>
                <w:spacing w:val="-6"/>
                <w:sz w:val="14"/>
                <w:szCs w:val="14"/>
              </w:rPr>
            </w:pPr>
            <w:r w:rsidRPr="003E6478">
              <w:rPr>
                <w:i/>
                <w:spacing w:val="-6"/>
                <w:sz w:val="14"/>
                <w:szCs w:val="14"/>
              </w:rPr>
              <w:t>*Anumiţi</w:t>
            </w:r>
            <w:r w:rsidR="00487415">
              <w:rPr>
                <w:i/>
                <w:spacing w:val="-6"/>
                <w:sz w:val="14"/>
                <w:szCs w:val="14"/>
              </w:rPr>
              <w:t xml:space="preserve"> </w:t>
            </w:r>
            <w:r w:rsidRPr="003E6478">
              <w:rPr>
                <w:i/>
                <w:spacing w:val="-6"/>
                <w:sz w:val="14"/>
                <w:szCs w:val="14"/>
              </w:rPr>
              <w:t>operatori</w:t>
            </w:r>
            <w:r w:rsidR="00487415">
              <w:rPr>
                <w:i/>
                <w:spacing w:val="-6"/>
                <w:sz w:val="14"/>
                <w:szCs w:val="14"/>
              </w:rPr>
              <w:t xml:space="preserve"> </w:t>
            </w:r>
            <w:r w:rsidRPr="003E6478">
              <w:rPr>
                <w:i/>
                <w:spacing w:val="-6"/>
                <w:sz w:val="14"/>
                <w:szCs w:val="14"/>
              </w:rPr>
              <w:t>de</w:t>
            </w:r>
            <w:r w:rsidR="00487415">
              <w:rPr>
                <w:i/>
                <w:spacing w:val="-6"/>
                <w:sz w:val="14"/>
                <w:szCs w:val="14"/>
              </w:rPr>
              <w:t xml:space="preserve"> </w:t>
            </w:r>
            <w:r w:rsidRPr="003E6478">
              <w:rPr>
                <w:i/>
                <w:spacing w:val="-6"/>
                <w:sz w:val="14"/>
                <w:szCs w:val="14"/>
              </w:rPr>
              <w:t>telefonie</w:t>
            </w:r>
            <w:r w:rsidR="00487415">
              <w:rPr>
                <w:i/>
                <w:spacing w:val="-6"/>
                <w:sz w:val="14"/>
                <w:szCs w:val="14"/>
              </w:rPr>
              <w:t xml:space="preserve"> </w:t>
            </w:r>
            <w:r w:rsidRPr="003E6478">
              <w:rPr>
                <w:i/>
                <w:spacing w:val="-6"/>
                <w:sz w:val="14"/>
                <w:szCs w:val="14"/>
              </w:rPr>
              <w:t>mobilă</w:t>
            </w:r>
            <w:r w:rsidR="00487415">
              <w:rPr>
                <w:i/>
                <w:spacing w:val="-6"/>
                <w:sz w:val="14"/>
                <w:szCs w:val="14"/>
              </w:rPr>
              <w:t xml:space="preserve"> </w:t>
            </w:r>
            <w:r w:rsidRPr="003E6478">
              <w:rPr>
                <w:i/>
                <w:spacing w:val="-6"/>
                <w:sz w:val="14"/>
                <w:szCs w:val="14"/>
              </w:rPr>
              <w:t>nu</w:t>
            </w:r>
            <w:r w:rsidR="00487415">
              <w:rPr>
                <w:i/>
                <w:spacing w:val="-6"/>
                <w:sz w:val="14"/>
                <w:szCs w:val="14"/>
              </w:rPr>
              <w:t xml:space="preserve"> </w:t>
            </w:r>
            <w:r w:rsidRPr="003E6478">
              <w:rPr>
                <w:i/>
                <w:spacing w:val="-6"/>
                <w:sz w:val="14"/>
                <w:szCs w:val="14"/>
              </w:rPr>
              <w:t>permit</w:t>
            </w:r>
            <w:r w:rsidR="00487415">
              <w:rPr>
                <w:i/>
                <w:spacing w:val="-6"/>
                <w:sz w:val="14"/>
                <w:szCs w:val="14"/>
              </w:rPr>
              <w:t xml:space="preserve"> </w:t>
            </w:r>
            <w:r w:rsidRPr="003E6478">
              <w:rPr>
                <w:i/>
                <w:spacing w:val="-6"/>
                <w:sz w:val="14"/>
                <w:szCs w:val="14"/>
              </w:rPr>
              <w:t>accesul</w:t>
            </w:r>
            <w:r w:rsidR="00487415">
              <w:rPr>
                <w:i/>
                <w:spacing w:val="-6"/>
                <w:sz w:val="14"/>
                <w:szCs w:val="14"/>
              </w:rPr>
              <w:t xml:space="preserve"> </w:t>
            </w:r>
            <w:r w:rsidRPr="003E6478">
              <w:rPr>
                <w:i/>
                <w:spacing w:val="-6"/>
                <w:sz w:val="14"/>
                <w:szCs w:val="14"/>
              </w:rPr>
              <w:t>la</w:t>
            </w:r>
            <w:r w:rsidR="00487415">
              <w:rPr>
                <w:i/>
                <w:spacing w:val="-6"/>
                <w:sz w:val="14"/>
                <w:szCs w:val="14"/>
              </w:rPr>
              <w:t xml:space="preserve"> </w:t>
            </w:r>
            <w:r w:rsidRPr="003E6478">
              <w:rPr>
                <w:i/>
                <w:spacing w:val="-6"/>
                <w:sz w:val="14"/>
                <w:szCs w:val="14"/>
              </w:rPr>
              <w:t>numerele</w:t>
            </w:r>
            <w:r w:rsidR="00487415">
              <w:rPr>
                <w:i/>
                <w:spacing w:val="-6"/>
                <w:sz w:val="14"/>
                <w:szCs w:val="14"/>
              </w:rPr>
              <w:t xml:space="preserve"> </w:t>
            </w:r>
            <w:r w:rsidRPr="003E6478">
              <w:rPr>
                <w:i/>
                <w:spacing w:val="-6"/>
                <w:sz w:val="14"/>
                <w:szCs w:val="14"/>
              </w:rPr>
              <w:t>cu</w:t>
            </w:r>
            <w:r w:rsidR="00487415">
              <w:rPr>
                <w:i/>
                <w:spacing w:val="-6"/>
                <w:sz w:val="14"/>
                <w:szCs w:val="14"/>
              </w:rPr>
              <w:t xml:space="preserve"> </w:t>
            </w:r>
            <w:r w:rsidRPr="003E6478">
              <w:rPr>
                <w:i/>
                <w:spacing w:val="-6"/>
                <w:sz w:val="14"/>
                <w:szCs w:val="14"/>
              </w:rPr>
              <w:t>prefixul</w:t>
            </w:r>
            <w:r w:rsidR="00487415">
              <w:rPr>
                <w:i/>
                <w:spacing w:val="-6"/>
                <w:sz w:val="14"/>
                <w:szCs w:val="14"/>
              </w:rPr>
              <w:t xml:space="preserve"> </w:t>
            </w:r>
            <w:r w:rsidRPr="003E6478">
              <w:rPr>
                <w:i/>
                <w:spacing w:val="-6"/>
                <w:sz w:val="14"/>
                <w:szCs w:val="14"/>
              </w:rPr>
              <w:t>00800</w:t>
            </w:r>
            <w:r w:rsidR="00487415">
              <w:rPr>
                <w:i/>
                <w:spacing w:val="-6"/>
                <w:sz w:val="14"/>
                <w:szCs w:val="14"/>
              </w:rPr>
              <w:t xml:space="preserve"> </w:t>
            </w:r>
            <w:r w:rsidRPr="003E6478">
              <w:rPr>
                <w:i/>
                <w:spacing w:val="-6"/>
                <w:sz w:val="14"/>
                <w:szCs w:val="14"/>
              </w:rPr>
              <w:t>sau</w:t>
            </w:r>
            <w:r w:rsidR="00487415">
              <w:rPr>
                <w:i/>
                <w:spacing w:val="-6"/>
                <w:sz w:val="14"/>
                <w:szCs w:val="14"/>
              </w:rPr>
              <w:t xml:space="preserve"> </w:t>
            </w:r>
            <w:r w:rsidRPr="003E6478">
              <w:rPr>
                <w:i/>
                <w:spacing w:val="-6"/>
                <w:sz w:val="14"/>
                <w:szCs w:val="14"/>
              </w:rPr>
              <w:t>taxează</w:t>
            </w:r>
            <w:r w:rsidR="00487415">
              <w:rPr>
                <w:i/>
                <w:spacing w:val="-6"/>
                <w:sz w:val="14"/>
                <w:szCs w:val="14"/>
              </w:rPr>
              <w:t xml:space="preserve"> </w:t>
            </w:r>
            <w:r w:rsidRPr="003E6478">
              <w:rPr>
                <w:i/>
                <w:spacing w:val="-6"/>
                <w:sz w:val="14"/>
                <w:szCs w:val="14"/>
              </w:rPr>
              <w:t>aceste</w:t>
            </w:r>
            <w:r w:rsidR="00487415">
              <w:rPr>
                <w:i/>
                <w:spacing w:val="-6"/>
                <w:sz w:val="14"/>
                <w:szCs w:val="14"/>
              </w:rPr>
              <w:t xml:space="preserve"> </w:t>
            </w:r>
            <w:r w:rsidRPr="003E6478">
              <w:rPr>
                <w:i/>
                <w:spacing w:val="-6"/>
                <w:sz w:val="14"/>
                <w:szCs w:val="14"/>
              </w:rPr>
              <w:t>apeluri.</w:t>
            </w:r>
            <w:r w:rsidR="00487415">
              <w:rPr>
                <w:i/>
                <w:spacing w:val="-6"/>
                <w:sz w:val="14"/>
                <w:szCs w:val="14"/>
              </w:rPr>
              <w:t xml:space="preserve"> </w:t>
            </w:r>
            <w:r w:rsidRPr="003E6478">
              <w:rPr>
                <w:i/>
                <w:spacing w:val="-6"/>
                <w:sz w:val="14"/>
                <w:szCs w:val="14"/>
              </w:rPr>
              <w:t>În</w:t>
            </w:r>
            <w:r w:rsidR="00487415">
              <w:rPr>
                <w:i/>
                <w:spacing w:val="-6"/>
                <w:sz w:val="14"/>
                <w:szCs w:val="14"/>
              </w:rPr>
              <w:t xml:space="preserve"> </w:t>
            </w:r>
            <w:r w:rsidRPr="003E6478">
              <w:rPr>
                <w:i/>
                <w:spacing w:val="-6"/>
                <w:sz w:val="14"/>
                <w:szCs w:val="14"/>
              </w:rPr>
              <w:t>unele</w:t>
            </w:r>
            <w:r w:rsidR="00487415">
              <w:rPr>
                <w:i/>
                <w:spacing w:val="-6"/>
                <w:sz w:val="14"/>
                <w:szCs w:val="14"/>
              </w:rPr>
              <w:t xml:space="preserve"> </w:t>
            </w:r>
            <w:r w:rsidRPr="003E6478">
              <w:rPr>
                <w:i/>
                <w:spacing w:val="-6"/>
                <w:sz w:val="14"/>
                <w:szCs w:val="14"/>
              </w:rPr>
              <w:t>cazuri,</w:t>
            </w:r>
            <w:r w:rsidR="00487415">
              <w:rPr>
                <w:i/>
                <w:spacing w:val="-6"/>
                <w:sz w:val="14"/>
                <w:szCs w:val="14"/>
              </w:rPr>
              <w:t xml:space="preserve"> </w:t>
            </w:r>
            <w:r w:rsidRPr="003E6478">
              <w:rPr>
                <w:i/>
                <w:spacing w:val="-6"/>
                <w:sz w:val="14"/>
                <w:szCs w:val="14"/>
              </w:rPr>
              <w:t>aceste</w:t>
            </w:r>
            <w:r w:rsidR="00487415">
              <w:rPr>
                <w:i/>
                <w:spacing w:val="-6"/>
                <w:sz w:val="14"/>
                <w:szCs w:val="14"/>
              </w:rPr>
              <w:t xml:space="preserve"> </w:t>
            </w:r>
            <w:r w:rsidRPr="003E6478">
              <w:rPr>
                <w:i/>
                <w:spacing w:val="-6"/>
                <w:sz w:val="14"/>
                <w:szCs w:val="14"/>
              </w:rPr>
              <w:t>apeluri</w:t>
            </w:r>
            <w:r w:rsidR="00487415">
              <w:rPr>
                <w:i/>
                <w:spacing w:val="-6"/>
                <w:sz w:val="14"/>
                <w:szCs w:val="14"/>
              </w:rPr>
              <w:t xml:space="preserve"> </w:t>
            </w:r>
            <w:r w:rsidRPr="003E6478">
              <w:rPr>
                <w:i/>
                <w:spacing w:val="-6"/>
                <w:sz w:val="14"/>
                <w:szCs w:val="14"/>
              </w:rPr>
              <w:t>pot</w:t>
            </w:r>
            <w:r w:rsidR="00487415">
              <w:rPr>
                <w:i/>
                <w:spacing w:val="-6"/>
                <w:sz w:val="14"/>
                <w:szCs w:val="14"/>
              </w:rPr>
              <w:t xml:space="preserve"> </w:t>
            </w:r>
            <w:r w:rsidRPr="003E6478">
              <w:rPr>
                <w:i/>
                <w:spacing w:val="-6"/>
                <w:sz w:val="14"/>
                <w:szCs w:val="14"/>
              </w:rPr>
              <w:t>fi</w:t>
            </w:r>
            <w:r w:rsidR="00487415">
              <w:rPr>
                <w:i/>
                <w:spacing w:val="-6"/>
                <w:sz w:val="14"/>
                <w:szCs w:val="14"/>
              </w:rPr>
              <w:t xml:space="preserve"> </w:t>
            </w:r>
            <w:r w:rsidRPr="003E6478">
              <w:rPr>
                <w:i/>
                <w:spacing w:val="-6"/>
                <w:sz w:val="14"/>
                <w:szCs w:val="14"/>
              </w:rPr>
              <w:t>taxate</w:t>
            </w:r>
            <w:r w:rsidR="00487415">
              <w:rPr>
                <w:i/>
                <w:spacing w:val="-6"/>
                <w:sz w:val="14"/>
                <w:szCs w:val="14"/>
              </w:rPr>
              <w:t xml:space="preserve"> </w:t>
            </w:r>
            <w:r w:rsidRPr="003E6478">
              <w:rPr>
                <w:i/>
                <w:spacing w:val="-6"/>
                <w:sz w:val="14"/>
                <w:szCs w:val="14"/>
              </w:rPr>
              <w:t>dacă</w:t>
            </w:r>
            <w:r w:rsidR="00487415">
              <w:rPr>
                <w:i/>
                <w:spacing w:val="-6"/>
                <w:sz w:val="14"/>
                <w:szCs w:val="14"/>
              </w:rPr>
              <w:t xml:space="preserve"> </w:t>
            </w:r>
            <w:r w:rsidRPr="003E6478">
              <w:rPr>
                <w:i/>
                <w:spacing w:val="-6"/>
                <w:sz w:val="14"/>
                <w:szCs w:val="14"/>
              </w:rPr>
              <w:t>sunt</w:t>
            </w:r>
            <w:r w:rsidR="00487415">
              <w:rPr>
                <w:i/>
                <w:spacing w:val="-6"/>
                <w:sz w:val="14"/>
                <w:szCs w:val="14"/>
              </w:rPr>
              <w:t xml:space="preserve"> </w:t>
            </w:r>
            <w:r w:rsidRPr="003E6478">
              <w:rPr>
                <w:i/>
                <w:spacing w:val="-6"/>
                <w:sz w:val="14"/>
                <w:szCs w:val="14"/>
              </w:rPr>
              <w:t>efectuate</w:t>
            </w:r>
            <w:r w:rsidR="00487415">
              <w:rPr>
                <w:i/>
                <w:spacing w:val="-6"/>
                <w:sz w:val="14"/>
                <w:szCs w:val="14"/>
              </w:rPr>
              <w:t xml:space="preserve"> </w:t>
            </w:r>
            <w:r w:rsidRPr="003E6478">
              <w:rPr>
                <w:i/>
                <w:spacing w:val="-6"/>
                <w:sz w:val="14"/>
                <w:szCs w:val="14"/>
              </w:rPr>
              <w:t>de</w:t>
            </w:r>
            <w:r w:rsidR="00487415">
              <w:rPr>
                <w:i/>
                <w:spacing w:val="-6"/>
                <w:sz w:val="14"/>
                <w:szCs w:val="14"/>
              </w:rPr>
              <w:t xml:space="preserve"> </w:t>
            </w:r>
            <w:r w:rsidRPr="003E6478">
              <w:rPr>
                <w:i/>
                <w:spacing w:val="-6"/>
                <w:sz w:val="14"/>
                <w:szCs w:val="14"/>
              </w:rPr>
              <w:t>la</w:t>
            </w:r>
            <w:r w:rsidR="00487415">
              <w:rPr>
                <w:i/>
                <w:spacing w:val="-6"/>
                <w:sz w:val="14"/>
                <w:szCs w:val="14"/>
              </w:rPr>
              <w:t xml:space="preserve"> </w:t>
            </w:r>
            <w:r w:rsidRPr="003E6478">
              <w:rPr>
                <w:i/>
                <w:spacing w:val="-6"/>
                <w:sz w:val="14"/>
                <w:szCs w:val="14"/>
              </w:rPr>
              <w:t>o</w:t>
            </w:r>
            <w:r w:rsidR="00487415">
              <w:rPr>
                <w:i/>
                <w:spacing w:val="-6"/>
                <w:sz w:val="14"/>
                <w:szCs w:val="14"/>
              </w:rPr>
              <w:t xml:space="preserve"> </w:t>
            </w:r>
            <w:r w:rsidRPr="003E6478">
              <w:rPr>
                <w:i/>
                <w:spacing w:val="-6"/>
                <w:sz w:val="14"/>
                <w:szCs w:val="14"/>
              </w:rPr>
              <w:t>cabină</w:t>
            </w:r>
            <w:r w:rsidR="00487415">
              <w:rPr>
                <w:i/>
                <w:spacing w:val="-6"/>
                <w:sz w:val="14"/>
                <w:szCs w:val="14"/>
              </w:rPr>
              <w:t xml:space="preserve"> </w:t>
            </w:r>
            <w:r w:rsidRPr="003E6478">
              <w:rPr>
                <w:i/>
                <w:spacing w:val="-6"/>
                <w:sz w:val="14"/>
                <w:szCs w:val="14"/>
              </w:rPr>
              <w:t>telefonică</w:t>
            </w:r>
            <w:r w:rsidR="00487415">
              <w:rPr>
                <w:i/>
                <w:spacing w:val="-6"/>
                <w:sz w:val="14"/>
                <w:szCs w:val="14"/>
              </w:rPr>
              <w:t xml:space="preserve"> </w:t>
            </w:r>
            <w:r w:rsidRPr="003E6478">
              <w:rPr>
                <w:i/>
                <w:spacing w:val="-6"/>
                <w:sz w:val="14"/>
                <w:szCs w:val="14"/>
              </w:rPr>
              <w:t>sau</w:t>
            </w:r>
            <w:r w:rsidR="00487415">
              <w:rPr>
                <w:i/>
                <w:spacing w:val="-6"/>
                <w:sz w:val="14"/>
                <w:szCs w:val="14"/>
              </w:rPr>
              <w:t xml:space="preserve"> </w:t>
            </w:r>
            <w:r w:rsidRPr="003E6478">
              <w:rPr>
                <w:i/>
                <w:spacing w:val="-6"/>
                <w:sz w:val="14"/>
                <w:szCs w:val="14"/>
              </w:rPr>
              <w:t>de</w:t>
            </w:r>
            <w:r w:rsidR="00487415">
              <w:rPr>
                <w:i/>
                <w:spacing w:val="-6"/>
                <w:sz w:val="14"/>
                <w:szCs w:val="14"/>
              </w:rPr>
              <w:t xml:space="preserve"> </w:t>
            </w:r>
            <w:r w:rsidRPr="003E6478">
              <w:rPr>
                <w:i/>
                <w:spacing w:val="-6"/>
                <w:sz w:val="14"/>
                <w:szCs w:val="14"/>
              </w:rPr>
              <w:t>la</w:t>
            </w:r>
            <w:r w:rsidR="00487415">
              <w:rPr>
                <w:i/>
                <w:spacing w:val="-6"/>
                <w:sz w:val="14"/>
                <w:szCs w:val="14"/>
              </w:rPr>
              <w:t xml:space="preserve"> </w:t>
            </w:r>
            <w:r w:rsidRPr="003E6478">
              <w:rPr>
                <w:i/>
                <w:spacing w:val="-6"/>
                <w:sz w:val="14"/>
                <w:szCs w:val="14"/>
              </w:rPr>
              <w:t>hotel.</w:t>
            </w:r>
          </w:p>
        </w:tc>
      </w:tr>
      <w:bookmarkEnd w:id="182"/>
      <w:bookmarkEnd w:id="183"/>
    </w:tbl>
    <w:p w14:paraId="142C36A6" w14:textId="082B2F66" w:rsidR="00231851" w:rsidRPr="003E6478" w:rsidRDefault="00231851" w:rsidP="006723A8">
      <w:pPr>
        <w:spacing w:before="0"/>
        <w:jc w:val="center"/>
        <w:rPr>
          <w:color w:val="9999FF"/>
          <w:spacing w:val="40"/>
          <w:szCs w:val="18"/>
        </w:rPr>
      </w:pPr>
    </w:p>
    <w:p w14:paraId="2F4134F7" w14:textId="07DDADFE" w:rsidR="00B05821" w:rsidRPr="003E6478" w:rsidRDefault="00B05821" w:rsidP="006723A8">
      <w:pPr>
        <w:spacing w:before="0"/>
        <w:jc w:val="center"/>
        <w:rPr>
          <w:color w:val="9999FF"/>
          <w:spacing w:val="40"/>
          <w:szCs w:val="18"/>
        </w:rPr>
      </w:pPr>
    </w:p>
    <w:bookmarkEnd w:id="18"/>
    <w:bookmarkEnd w:id="19"/>
    <w:bookmarkEnd w:id="128"/>
    <w:bookmarkEnd w:id="129"/>
    <w:bookmarkEnd w:id="130"/>
    <w:p w14:paraId="709E58E4" w14:textId="7B803682" w:rsidR="0052638F" w:rsidRPr="00487415" w:rsidRDefault="0052638F" w:rsidP="0096280F">
      <w:pPr>
        <w:spacing w:before="0"/>
        <w:jc w:val="left"/>
        <w:rPr>
          <w:spacing w:val="40"/>
          <w:sz w:val="16"/>
          <w:szCs w:val="16"/>
        </w:rPr>
      </w:pPr>
    </w:p>
    <w:sectPr w:rsidR="0052638F" w:rsidRPr="00487415" w:rsidSect="006A1ECE">
      <w:headerReference w:type="even" r:id="rId138"/>
      <w:headerReference w:type="default" r:id="rId139"/>
      <w:footerReference w:type="default" r:id="rId140"/>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EC31C" w14:textId="77777777" w:rsidR="008E776E" w:rsidRDefault="008E776E">
      <w:r>
        <w:separator/>
      </w:r>
    </w:p>
    <w:p w14:paraId="094FCE8F" w14:textId="77777777" w:rsidR="008E776E" w:rsidRDefault="008E776E"/>
  </w:endnote>
  <w:endnote w:type="continuationSeparator" w:id="0">
    <w:p w14:paraId="754D1513" w14:textId="77777777" w:rsidR="008E776E" w:rsidRDefault="008E776E">
      <w:r>
        <w:continuationSeparator/>
      </w:r>
    </w:p>
    <w:p w14:paraId="292E7B4E" w14:textId="77777777" w:rsidR="008E776E" w:rsidRDefault="008E776E"/>
  </w:endnote>
  <w:endnote w:type="continuationNotice" w:id="1">
    <w:p w14:paraId="0106D933" w14:textId="77777777" w:rsidR="008E776E" w:rsidRDefault="008E776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Look w:val="01E0" w:firstRow="1" w:lastRow="1" w:firstColumn="1" w:lastColumn="1" w:noHBand="0" w:noVBand="0"/>
    </w:tblPr>
    <w:tblGrid>
      <w:gridCol w:w="1172"/>
      <w:gridCol w:w="1610"/>
      <w:gridCol w:w="5178"/>
      <w:gridCol w:w="1800"/>
      <w:gridCol w:w="10"/>
    </w:tblGrid>
    <w:tr w:rsidR="008E776E" w:rsidRPr="006E031F" w14:paraId="29C45603" w14:textId="77777777" w:rsidTr="0076299F">
      <w:trPr>
        <w:gridAfter w:val="1"/>
        <w:wAfter w:w="6" w:type="pct"/>
        <w:trHeight w:val="288"/>
        <w:jc w:val="center"/>
      </w:trPr>
      <w:tc>
        <w:tcPr>
          <w:tcW w:w="600" w:type="pct"/>
          <w:vMerge w:val="restart"/>
          <w:vAlign w:val="center"/>
        </w:tcPr>
        <w:p w14:paraId="65FB61FF" w14:textId="609E670E" w:rsidR="008E776E" w:rsidRPr="008B206B" w:rsidRDefault="008E776E" w:rsidP="0041562B">
          <w:pPr>
            <w:pStyle w:val="Footer"/>
            <w:spacing w:before="0"/>
            <w:rPr>
              <w:szCs w:val="18"/>
            </w:rPr>
          </w:pPr>
          <w:r w:rsidRPr="008B206B">
            <w:rPr>
              <w:szCs w:val="18"/>
            </w:rPr>
            <w:t>Anul</w:t>
          </w:r>
          <w:r>
            <w:rPr>
              <w:szCs w:val="18"/>
            </w:rPr>
            <w:t xml:space="preserve"> </w:t>
          </w:r>
        </w:p>
        <w:p w14:paraId="77EB7363" w14:textId="4DBAB968" w:rsidR="008E776E" w:rsidRPr="00E97917" w:rsidRDefault="008E776E"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7C898A16" w:rsidR="008E776E" w:rsidRPr="008B206B" w:rsidRDefault="008E776E" w:rsidP="000C3CA0">
          <w:pPr>
            <w:pStyle w:val="Footer"/>
            <w:spacing w:before="0"/>
            <w:rPr>
              <w:szCs w:val="18"/>
            </w:rPr>
          </w:pPr>
          <w:r>
            <w:rPr>
              <w:szCs w:val="18"/>
            </w:rPr>
            <w:t>Numărul 21</w:t>
          </w:r>
        </w:p>
      </w:tc>
      <w:tc>
        <w:tcPr>
          <w:tcW w:w="2650" w:type="pct"/>
          <w:vAlign w:val="center"/>
        </w:tcPr>
        <w:p w14:paraId="5CFAC056" w14:textId="2A709171" w:rsidR="008E776E" w:rsidRPr="00CD7AF9" w:rsidRDefault="008E776E" w:rsidP="000C3CA0">
          <w:pPr>
            <w:spacing w:after="120"/>
            <w:jc w:val="center"/>
            <w:rPr>
              <w:rFonts w:ascii="Book Antiqua" w:hAnsi="Book Antiqua"/>
              <w:b/>
              <w:color w:val="000080"/>
              <w:spacing w:val="10"/>
              <w:szCs w:val="18"/>
            </w:rPr>
          </w:pPr>
          <w:r>
            <w:rPr>
              <w:rFonts w:ascii="Book Antiqua" w:hAnsi="Book Antiqua"/>
              <w:b/>
              <w:color w:val="000080"/>
              <w:spacing w:val="10"/>
              <w:szCs w:val="18"/>
            </w:rPr>
            <w:t>20</w:t>
          </w:r>
          <w:r w:rsidRPr="00404FF9">
            <w:rPr>
              <w:rFonts w:ascii="Book Antiqua" w:hAnsi="Book Antiqua"/>
              <w:b/>
              <w:color w:val="000080"/>
              <w:spacing w:val="10"/>
              <w:szCs w:val="18"/>
            </w:rPr>
            <w:t xml:space="preserve"> – </w:t>
          </w:r>
          <w:r>
            <w:rPr>
              <w:rFonts w:ascii="Book Antiqua" w:hAnsi="Book Antiqua"/>
              <w:b/>
              <w:color w:val="000080"/>
              <w:spacing w:val="10"/>
              <w:szCs w:val="18"/>
            </w:rPr>
            <w:t>24</w:t>
          </w:r>
          <w:r w:rsidRPr="00404FF9">
            <w:rPr>
              <w:rFonts w:ascii="Book Antiqua" w:hAnsi="Book Antiqua"/>
              <w:b/>
              <w:color w:val="000080"/>
              <w:spacing w:val="10"/>
              <w:szCs w:val="18"/>
            </w:rPr>
            <w:t xml:space="preserve"> mai</w:t>
          </w:r>
        </w:p>
      </w:tc>
      <w:tc>
        <w:tcPr>
          <w:tcW w:w="921" w:type="pct"/>
          <w:vAlign w:val="center"/>
        </w:tcPr>
        <w:p w14:paraId="1AB19596" w14:textId="579F0A3B" w:rsidR="008E776E" w:rsidRPr="008B206B" w:rsidRDefault="008E776E" w:rsidP="0041562B">
          <w:pPr>
            <w:pStyle w:val="Footer"/>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1F6614">
            <w:rPr>
              <w:noProof/>
              <w:szCs w:val="18"/>
            </w:rPr>
            <w:t>21</w:t>
          </w:r>
          <w:r w:rsidRPr="008B206B">
            <w:rPr>
              <w:szCs w:val="18"/>
            </w:rPr>
            <w:fldChar w:fldCharType="end"/>
          </w:r>
        </w:p>
      </w:tc>
    </w:tr>
    <w:tr w:rsidR="008E776E" w:rsidRPr="006E031F" w14:paraId="5A7A2BD8" w14:textId="77777777" w:rsidTr="0076299F">
      <w:trPr>
        <w:trHeight w:val="257"/>
        <w:jc w:val="center"/>
      </w:trPr>
      <w:tc>
        <w:tcPr>
          <w:tcW w:w="600" w:type="pct"/>
          <w:vMerge/>
        </w:tcPr>
        <w:p w14:paraId="6C24859B" w14:textId="77777777" w:rsidR="008E776E" w:rsidRPr="006E031F" w:rsidRDefault="008E776E" w:rsidP="0041562B">
          <w:pPr>
            <w:spacing w:before="0"/>
            <w:jc w:val="center"/>
            <w:rPr>
              <w:rFonts w:ascii="Book Antiqua" w:hAnsi="Book Antiqua"/>
              <w:b/>
              <w:color w:val="808080"/>
              <w:szCs w:val="18"/>
            </w:rPr>
          </w:pPr>
        </w:p>
      </w:tc>
      <w:tc>
        <w:tcPr>
          <w:tcW w:w="824" w:type="pct"/>
          <w:vMerge/>
          <w:vAlign w:val="center"/>
        </w:tcPr>
        <w:p w14:paraId="50268750" w14:textId="77777777" w:rsidR="008E776E" w:rsidRPr="006E031F" w:rsidRDefault="008E776E" w:rsidP="0041562B">
          <w:pPr>
            <w:spacing w:before="0"/>
            <w:jc w:val="center"/>
            <w:rPr>
              <w:rFonts w:ascii="Book Antiqua" w:hAnsi="Book Antiqua"/>
              <w:b/>
              <w:color w:val="808080"/>
              <w:szCs w:val="18"/>
            </w:rPr>
          </w:pPr>
        </w:p>
      </w:tc>
      <w:tc>
        <w:tcPr>
          <w:tcW w:w="2650" w:type="pct"/>
        </w:tcPr>
        <w:p w14:paraId="7121F994" w14:textId="77777777" w:rsidR="008E776E" w:rsidRPr="006E031F" w:rsidRDefault="008E776E"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8E776E" w:rsidRPr="006E031F" w:rsidRDefault="008E776E" w:rsidP="0041562B">
          <w:pPr>
            <w:spacing w:before="0"/>
            <w:rPr>
              <w:rFonts w:ascii="Book Antiqua" w:hAnsi="Book Antiqua"/>
              <w:b/>
              <w:color w:val="808080"/>
              <w:szCs w:val="18"/>
            </w:rPr>
          </w:pPr>
        </w:p>
      </w:tc>
    </w:tr>
  </w:tbl>
  <w:p w14:paraId="1BF0DCEE" w14:textId="5F76118D" w:rsidR="008E776E" w:rsidRPr="00B445F1" w:rsidRDefault="008E776E" w:rsidP="00EF3149">
    <w:pPr>
      <w:tabs>
        <w:tab w:val="left" w:pos="1956"/>
        <w:tab w:val="center" w:pos="4762"/>
      </w:tabs>
    </w:pPr>
    <w:r>
      <w:tab/>
    </w:r>
    <w:r>
      <w:tab/>
    </w:r>
  </w:p>
  <w:p w14:paraId="30EB9954" w14:textId="77777777" w:rsidR="008E776E" w:rsidRDefault="008E77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73E5A" w14:textId="77777777" w:rsidR="008E776E" w:rsidRDefault="008E776E">
      <w:r>
        <w:separator/>
      </w:r>
    </w:p>
    <w:p w14:paraId="3A8FE6E0" w14:textId="77777777" w:rsidR="008E776E" w:rsidRDefault="008E776E"/>
  </w:footnote>
  <w:footnote w:type="continuationSeparator" w:id="0">
    <w:p w14:paraId="2FC5EE5A" w14:textId="77777777" w:rsidR="008E776E" w:rsidRDefault="008E776E">
      <w:r>
        <w:continuationSeparator/>
      </w:r>
    </w:p>
    <w:p w14:paraId="5755CE42" w14:textId="77777777" w:rsidR="008E776E" w:rsidRDefault="008E776E"/>
  </w:footnote>
  <w:footnote w:type="continuationNotice" w:id="1">
    <w:p w14:paraId="6FBDCCEC" w14:textId="77777777" w:rsidR="008E776E" w:rsidRDefault="008E776E">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8E776E" w:rsidRDefault="008E776E" w:rsidP="00633305">
    <w:pPr>
      <w:pStyle w:val="Header"/>
    </w:pPr>
  </w:p>
  <w:p w14:paraId="3D4EE5EE" w14:textId="77777777" w:rsidR="008E776E" w:rsidRDefault="008E776E"/>
  <w:p w14:paraId="16D7B7A0" w14:textId="77777777" w:rsidR="008E776E" w:rsidRDefault="008E776E"/>
  <w:p w14:paraId="32F98579" w14:textId="77777777" w:rsidR="008E776E" w:rsidRDefault="008E77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2652A152" w:rsidR="008E776E" w:rsidRDefault="008E776E" w:rsidP="0076299F">
    <w:pPr>
      <w:pStyle w:val="Header"/>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62DD"/>
    <w:multiLevelType w:val="multilevel"/>
    <w:tmpl w:val="FC8E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15246"/>
    <w:multiLevelType w:val="multilevel"/>
    <w:tmpl w:val="0606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E0A64"/>
    <w:multiLevelType w:val="multilevel"/>
    <w:tmpl w:val="C5500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70A68"/>
    <w:multiLevelType w:val="multilevel"/>
    <w:tmpl w:val="E89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F41FB"/>
    <w:multiLevelType w:val="multilevel"/>
    <w:tmpl w:val="12B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3418A"/>
    <w:multiLevelType w:val="multilevel"/>
    <w:tmpl w:val="027C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C7CC6"/>
    <w:multiLevelType w:val="multilevel"/>
    <w:tmpl w:val="F8D2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43AB1"/>
    <w:multiLevelType w:val="multilevel"/>
    <w:tmpl w:val="A59C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125CF"/>
    <w:multiLevelType w:val="multilevel"/>
    <w:tmpl w:val="43488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ED62CE"/>
    <w:multiLevelType w:val="multilevel"/>
    <w:tmpl w:val="7F84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A86575"/>
    <w:multiLevelType w:val="multilevel"/>
    <w:tmpl w:val="EBF6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F85144"/>
    <w:multiLevelType w:val="multilevel"/>
    <w:tmpl w:val="AB4880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3" w15:restartNumberingAfterBreak="0">
    <w:nsid w:val="3C665AB7"/>
    <w:multiLevelType w:val="multilevel"/>
    <w:tmpl w:val="E4648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B33733"/>
    <w:multiLevelType w:val="multilevel"/>
    <w:tmpl w:val="B8B6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701121"/>
    <w:multiLevelType w:val="multilevel"/>
    <w:tmpl w:val="C72469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26168"/>
    <w:multiLevelType w:val="multilevel"/>
    <w:tmpl w:val="3A02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2A745D"/>
    <w:multiLevelType w:val="multilevel"/>
    <w:tmpl w:val="E500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5D22F9"/>
    <w:multiLevelType w:val="multilevel"/>
    <w:tmpl w:val="CCFA4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B01938"/>
    <w:multiLevelType w:val="multilevel"/>
    <w:tmpl w:val="4CE0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E74CF9"/>
    <w:multiLevelType w:val="multilevel"/>
    <w:tmpl w:val="4566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FD0C86"/>
    <w:multiLevelType w:val="multilevel"/>
    <w:tmpl w:val="5D3A12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93F7352"/>
    <w:multiLevelType w:val="multilevel"/>
    <w:tmpl w:val="DC44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D13BB9"/>
    <w:multiLevelType w:val="multilevel"/>
    <w:tmpl w:val="BA66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4104EE"/>
    <w:multiLevelType w:val="multilevel"/>
    <w:tmpl w:val="B252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597888"/>
    <w:multiLevelType w:val="multilevel"/>
    <w:tmpl w:val="A4164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96634F"/>
    <w:multiLevelType w:val="multilevel"/>
    <w:tmpl w:val="386A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C4429C"/>
    <w:multiLevelType w:val="multilevel"/>
    <w:tmpl w:val="1D64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A872CF"/>
    <w:multiLevelType w:val="multilevel"/>
    <w:tmpl w:val="6DDE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5E0993"/>
    <w:multiLevelType w:val="multilevel"/>
    <w:tmpl w:val="0ACCAD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81E6615"/>
    <w:multiLevelType w:val="multilevel"/>
    <w:tmpl w:val="F4F0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2317E8"/>
    <w:multiLevelType w:val="multilevel"/>
    <w:tmpl w:val="8F8ED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2"/>
  </w:num>
  <w:num w:numId="3">
    <w:abstractNumId w:val="31"/>
  </w:num>
  <w:num w:numId="4">
    <w:abstractNumId w:val="7"/>
  </w:num>
  <w:num w:numId="5">
    <w:abstractNumId w:val="8"/>
  </w:num>
  <w:num w:numId="6">
    <w:abstractNumId w:val="26"/>
  </w:num>
  <w:num w:numId="7">
    <w:abstractNumId w:val="11"/>
  </w:num>
  <w:num w:numId="8">
    <w:abstractNumId w:val="15"/>
  </w:num>
  <w:num w:numId="9">
    <w:abstractNumId w:val="30"/>
  </w:num>
  <w:num w:numId="10">
    <w:abstractNumId w:val="21"/>
  </w:num>
  <w:num w:numId="11">
    <w:abstractNumId w:val="17"/>
  </w:num>
  <w:num w:numId="12">
    <w:abstractNumId w:val="27"/>
  </w:num>
  <w:num w:numId="13">
    <w:abstractNumId w:val="28"/>
  </w:num>
  <w:num w:numId="14">
    <w:abstractNumId w:val="9"/>
  </w:num>
  <w:num w:numId="15">
    <w:abstractNumId w:val="14"/>
  </w:num>
  <w:num w:numId="16">
    <w:abstractNumId w:val="1"/>
  </w:num>
  <w:num w:numId="17">
    <w:abstractNumId w:val="18"/>
  </w:num>
  <w:num w:numId="18">
    <w:abstractNumId w:val="19"/>
  </w:num>
  <w:num w:numId="19">
    <w:abstractNumId w:val="6"/>
  </w:num>
  <w:num w:numId="20">
    <w:abstractNumId w:val="33"/>
  </w:num>
  <w:num w:numId="21">
    <w:abstractNumId w:val="25"/>
  </w:num>
  <w:num w:numId="22">
    <w:abstractNumId w:val="23"/>
  </w:num>
  <w:num w:numId="23">
    <w:abstractNumId w:val="10"/>
  </w:num>
  <w:num w:numId="24">
    <w:abstractNumId w:val="32"/>
  </w:num>
  <w:num w:numId="25">
    <w:abstractNumId w:val="4"/>
  </w:num>
  <w:num w:numId="26">
    <w:abstractNumId w:val="3"/>
  </w:num>
  <w:num w:numId="27">
    <w:abstractNumId w:val="16"/>
  </w:num>
  <w:num w:numId="28">
    <w:abstractNumId w:val="20"/>
  </w:num>
  <w:num w:numId="29">
    <w:abstractNumId w:val="24"/>
  </w:num>
  <w:num w:numId="30">
    <w:abstractNumId w:val="5"/>
  </w:num>
  <w:num w:numId="31">
    <w:abstractNumId w:val="2"/>
  </w:num>
  <w:num w:numId="32">
    <w:abstractNumId w:val="0"/>
  </w:num>
  <w:num w:numId="33">
    <w:abstractNumId w:val="13"/>
  </w:num>
  <w:num w:numId="34">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2"/>
  </w:compat>
  <w:rsids>
    <w:rsidRoot w:val="0055595A"/>
    <w:rsid w:val="000002AF"/>
    <w:rsid w:val="000004DD"/>
    <w:rsid w:val="000005AA"/>
    <w:rsid w:val="00000A6F"/>
    <w:rsid w:val="00001170"/>
    <w:rsid w:val="00001387"/>
    <w:rsid w:val="000014C2"/>
    <w:rsid w:val="0000152E"/>
    <w:rsid w:val="0000158F"/>
    <w:rsid w:val="000015D1"/>
    <w:rsid w:val="00001639"/>
    <w:rsid w:val="00001E0A"/>
    <w:rsid w:val="0000250F"/>
    <w:rsid w:val="000026DF"/>
    <w:rsid w:val="00002754"/>
    <w:rsid w:val="00002BD0"/>
    <w:rsid w:val="00002F72"/>
    <w:rsid w:val="0000348F"/>
    <w:rsid w:val="00003544"/>
    <w:rsid w:val="000035FE"/>
    <w:rsid w:val="0000361A"/>
    <w:rsid w:val="0000369F"/>
    <w:rsid w:val="00003C37"/>
    <w:rsid w:val="0000418C"/>
    <w:rsid w:val="000041A4"/>
    <w:rsid w:val="000042CB"/>
    <w:rsid w:val="000043DC"/>
    <w:rsid w:val="000049F8"/>
    <w:rsid w:val="00004D2A"/>
    <w:rsid w:val="00004E05"/>
    <w:rsid w:val="0000509F"/>
    <w:rsid w:val="00005140"/>
    <w:rsid w:val="000054E9"/>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0C60"/>
    <w:rsid w:val="00011037"/>
    <w:rsid w:val="00011182"/>
    <w:rsid w:val="0001124B"/>
    <w:rsid w:val="0001178E"/>
    <w:rsid w:val="00011803"/>
    <w:rsid w:val="00011866"/>
    <w:rsid w:val="000118B7"/>
    <w:rsid w:val="00011D4D"/>
    <w:rsid w:val="00011E08"/>
    <w:rsid w:val="00012669"/>
    <w:rsid w:val="00012986"/>
    <w:rsid w:val="00012E09"/>
    <w:rsid w:val="000132E9"/>
    <w:rsid w:val="0001366D"/>
    <w:rsid w:val="00013939"/>
    <w:rsid w:val="00013BBC"/>
    <w:rsid w:val="00013F41"/>
    <w:rsid w:val="00014077"/>
    <w:rsid w:val="0001419D"/>
    <w:rsid w:val="000142B2"/>
    <w:rsid w:val="0001462B"/>
    <w:rsid w:val="00014A88"/>
    <w:rsid w:val="00014D45"/>
    <w:rsid w:val="000150A4"/>
    <w:rsid w:val="000151FB"/>
    <w:rsid w:val="0001543E"/>
    <w:rsid w:val="000159F3"/>
    <w:rsid w:val="00015A79"/>
    <w:rsid w:val="00015B66"/>
    <w:rsid w:val="00015E6F"/>
    <w:rsid w:val="0001606B"/>
    <w:rsid w:val="000166A6"/>
    <w:rsid w:val="00016C83"/>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E0D"/>
    <w:rsid w:val="00021F94"/>
    <w:rsid w:val="000223F0"/>
    <w:rsid w:val="0002247B"/>
    <w:rsid w:val="000225B7"/>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D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1A6"/>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4D23"/>
    <w:rsid w:val="00034F55"/>
    <w:rsid w:val="000350F5"/>
    <w:rsid w:val="00035692"/>
    <w:rsid w:val="00035BFE"/>
    <w:rsid w:val="0003611C"/>
    <w:rsid w:val="000362A9"/>
    <w:rsid w:val="0003633A"/>
    <w:rsid w:val="00036672"/>
    <w:rsid w:val="00036BED"/>
    <w:rsid w:val="00036C94"/>
    <w:rsid w:val="00036D18"/>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23"/>
    <w:rsid w:val="00040DF4"/>
    <w:rsid w:val="00040F01"/>
    <w:rsid w:val="00040F98"/>
    <w:rsid w:val="0004103A"/>
    <w:rsid w:val="00041044"/>
    <w:rsid w:val="0004135C"/>
    <w:rsid w:val="00041508"/>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46F"/>
    <w:rsid w:val="000478FA"/>
    <w:rsid w:val="00047F08"/>
    <w:rsid w:val="00047F24"/>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A2B"/>
    <w:rsid w:val="00057BC6"/>
    <w:rsid w:val="00057E9C"/>
    <w:rsid w:val="0006003B"/>
    <w:rsid w:val="000600E8"/>
    <w:rsid w:val="00060168"/>
    <w:rsid w:val="00060512"/>
    <w:rsid w:val="0006051B"/>
    <w:rsid w:val="00060948"/>
    <w:rsid w:val="00060FDE"/>
    <w:rsid w:val="0006114C"/>
    <w:rsid w:val="000611BA"/>
    <w:rsid w:val="0006151F"/>
    <w:rsid w:val="000616A1"/>
    <w:rsid w:val="000617D7"/>
    <w:rsid w:val="00062165"/>
    <w:rsid w:val="000621F4"/>
    <w:rsid w:val="00062293"/>
    <w:rsid w:val="00062378"/>
    <w:rsid w:val="00062C89"/>
    <w:rsid w:val="00063085"/>
    <w:rsid w:val="0006319F"/>
    <w:rsid w:val="000631C6"/>
    <w:rsid w:val="000632A9"/>
    <w:rsid w:val="000636A2"/>
    <w:rsid w:val="00063A4C"/>
    <w:rsid w:val="00063EDA"/>
    <w:rsid w:val="00063FB7"/>
    <w:rsid w:val="0006489A"/>
    <w:rsid w:val="000648D5"/>
    <w:rsid w:val="000649A3"/>
    <w:rsid w:val="0006539B"/>
    <w:rsid w:val="00065AE2"/>
    <w:rsid w:val="00065BE4"/>
    <w:rsid w:val="00065C15"/>
    <w:rsid w:val="00066000"/>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7A7"/>
    <w:rsid w:val="00070811"/>
    <w:rsid w:val="000708E7"/>
    <w:rsid w:val="000709A9"/>
    <w:rsid w:val="00070E8E"/>
    <w:rsid w:val="00070F00"/>
    <w:rsid w:val="00070F0E"/>
    <w:rsid w:val="00071292"/>
    <w:rsid w:val="000712D9"/>
    <w:rsid w:val="00071304"/>
    <w:rsid w:val="00071716"/>
    <w:rsid w:val="00071E05"/>
    <w:rsid w:val="00071EC0"/>
    <w:rsid w:val="00072508"/>
    <w:rsid w:val="00072608"/>
    <w:rsid w:val="00072E5F"/>
    <w:rsid w:val="00072F9E"/>
    <w:rsid w:val="00073428"/>
    <w:rsid w:val="000734EE"/>
    <w:rsid w:val="00073964"/>
    <w:rsid w:val="000739BA"/>
    <w:rsid w:val="00073ABD"/>
    <w:rsid w:val="00073CFA"/>
    <w:rsid w:val="00073DDB"/>
    <w:rsid w:val="00073E8E"/>
    <w:rsid w:val="0007473A"/>
    <w:rsid w:val="000749E6"/>
    <w:rsid w:val="00074A59"/>
    <w:rsid w:val="000751D1"/>
    <w:rsid w:val="000751F0"/>
    <w:rsid w:val="0007555D"/>
    <w:rsid w:val="000759DD"/>
    <w:rsid w:val="00075A2B"/>
    <w:rsid w:val="00075CCA"/>
    <w:rsid w:val="00076021"/>
    <w:rsid w:val="000767C8"/>
    <w:rsid w:val="00076992"/>
    <w:rsid w:val="00076C6C"/>
    <w:rsid w:val="00076F88"/>
    <w:rsid w:val="00077499"/>
    <w:rsid w:val="00077640"/>
    <w:rsid w:val="00077957"/>
    <w:rsid w:val="00077A98"/>
    <w:rsid w:val="00077AB3"/>
    <w:rsid w:val="00077D46"/>
    <w:rsid w:val="00077E76"/>
    <w:rsid w:val="00080063"/>
    <w:rsid w:val="00080ABB"/>
    <w:rsid w:val="00080AE9"/>
    <w:rsid w:val="00080C16"/>
    <w:rsid w:val="00080C99"/>
    <w:rsid w:val="00080FC3"/>
    <w:rsid w:val="000811A0"/>
    <w:rsid w:val="000813B4"/>
    <w:rsid w:val="000815CC"/>
    <w:rsid w:val="00081B9E"/>
    <w:rsid w:val="00081DEB"/>
    <w:rsid w:val="00081F26"/>
    <w:rsid w:val="00081FDD"/>
    <w:rsid w:val="000822A3"/>
    <w:rsid w:val="00082406"/>
    <w:rsid w:val="0008242A"/>
    <w:rsid w:val="000826FE"/>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179"/>
    <w:rsid w:val="0009029C"/>
    <w:rsid w:val="000903EE"/>
    <w:rsid w:val="0009056C"/>
    <w:rsid w:val="0009097B"/>
    <w:rsid w:val="00090A7F"/>
    <w:rsid w:val="00090CF4"/>
    <w:rsid w:val="00090D0C"/>
    <w:rsid w:val="00090D76"/>
    <w:rsid w:val="00091506"/>
    <w:rsid w:val="000915D7"/>
    <w:rsid w:val="00091795"/>
    <w:rsid w:val="000918AC"/>
    <w:rsid w:val="000919A5"/>
    <w:rsid w:val="00091A1F"/>
    <w:rsid w:val="00091BE9"/>
    <w:rsid w:val="00091D54"/>
    <w:rsid w:val="00091EFF"/>
    <w:rsid w:val="00091F2F"/>
    <w:rsid w:val="0009204C"/>
    <w:rsid w:val="00092732"/>
    <w:rsid w:val="0009294A"/>
    <w:rsid w:val="00092AAE"/>
    <w:rsid w:val="00092AAF"/>
    <w:rsid w:val="00092CEF"/>
    <w:rsid w:val="00092EB1"/>
    <w:rsid w:val="00093065"/>
    <w:rsid w:val="000936A1"/>
    <w:rsid w:val="000938A7"/>
    <w:rsid w:val="00094204"/>
    <w:rsid w:val="0009421E"/>
    <w:rsid w:val="00094239"/>
    <w:rsid w:val="00094459"/>
    <w:rsid w:val="00094511"/>
    <w:rsid w:val="00094794"/>
    <w:rsid w:val="00094884"/>
    <w:rsid w:val="00094999"/>
    <w:rsid w:val="00094A30"/>
    <w:rsid w:val="00094C06"/>
    <w:rsid w:val="000951B3"/>
    <w:rsid w:val="00095227"/>
    <w:rsid w:val="00095277"/>
    <w:rsid w:val="0009561F"/>
    <w:rsid w:val="00095B20"/>
    <w:rsid w:val="00095C81"/>
    <w:rsid w:val="00095E7F"/>
    <w:rsid w:val="00095ED9"/>
    <w:rsid w:val="0009616F"/>
    <w:rsid w:val="000968F1"/>
    <w:rsid w:val="00096D5C"/>
    <w:rsid w:val="0009724D"/>
    <w:rsid w:val="000974F7"/>
    <w:rsid w:val="000976EE"/>
    <w:rsid w:val="000977AF"/>
    <w:rsid w:val="00097DBC"/>
    <w:rsid w:val="000A004C"/>
    <w:rsid w:val="000A015E"/>
    <w:rsid w:val="000A01FA"/>
    <w:rsid w:val="000A0921"/>
    <w:rsid w:val="000A0A65"/>
    <w:rsid w:val="000A0E5B"/>
    <w:rsid w:val="000A10D4"/>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3E"/>
    <w:rsid w:val="000A346D"/>
    <w:rsid w:val="000A3962"/>
    <w:rsid w:val="000A3964"/>
    <w:rsid w:val="000A3C23"/>
    <w:rsid w:val="000A402F"/>
    <w:rsid w:val="000A409E"/>
    <w:rsid w:val="000A40CF"/>
    <w:rsid w:val="000A4883"/>
    <w:rsid w:val="000A4A8C"/>
    <w:rsid w:val="000A4B6F"/>
    <w:rsid w:val="000A4BC7"/>
    <w:rsid w:val="000A4F6E"/>
    <w:rsid w:val="000A51E0"/>
    <w:rsid w:val="000A5291"/>
    <w:rsid w:val="000A5652"/>
    <w:rsid w:val="000A5DFD"/>
    <w:rsid w:val="000A6166"/>
    <w:rsid w:val="000A6375"/>
    <w:rsid w:val="000A665B"/>
    <w:rsid w:val="000A6C97"/>
    <w:rsid w:val="000A6FDB"/>
    <w:rsid w:val="000A71A0"/>
    <w:rsid w:val="000A7453"/>
    <w:rsid w:val="000A766B"/>
    <w:rsid w:val="000A77FE"/>
    <w:rsid w:val="000A797F"/>
    <w:rsid w:val="000A7B12"/>
    <w:rsid w:val="000B019A"/>
    <w:rsid w:val="000B01E7"/>
    <w:rsid w:val="000B0319"/>
    <w:rsid w:val="000B0469"/>
    <w:rsid w:val="000B04EF"/>
    <w:rsid w:val="000B09C7"/>
    <w:rsid w:val="000B0BFA"/>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56C"/>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0E80"/>
    <w:rsid w:val="000C0FA6"/>
    <w:rsid w:val="000C11E6"/>
    <w:rsid w:val="000C14C1"/>
    <w:rsid w:val="000C1662"/>
    <w:rsid w:val="000C1BFC"/>
    <w:rsid w:val="000C1DAF"/>
    <w:rsid w:val="000C229B"/>
    <w:rsid w:val="000C22E8"/>
    <w:rsid w:val="000C25BD"/>
    <w:rsid w:val="000C2618"/>
    <w:rsid w:val="000C2FFA"/>
    <w:rsid w:val="000C310B"/>
    <w:rsid w:val="000C33F6"/>
    <w:rsid w:val="000C365B"/>
    <w:rsid w:val="000C3AAD"/>
    <w:rsid w:val="000C3CA0"/>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1EC"/>
    <w:rsid w:val="000C65AD"/>
    <w:rsid w:val="000C671C"/>
    <w:rsid w:val="000C6C00"/>
    <w:rsid w:val="000C71F1"/>
    <w:rsid w:val="000C7338"/>
    <w:rsid w:val="000C74C6"/>
    <w:rsid w:val="000C7504"/>
    <w:rsid w:val="000C78D8"/>
    <w:rsid w:val="000C7BA6"/>
    <w:rsid w:val="000C7FB1"/>
    <w:rsid w:val="000D0440"/>
    <w:rsid w:val="000D0688"/>
    <w:rsid w:val="000D0704"/>
    <w:rsid w:val="000D087C"/>
    <w:rsid w:val="000D0974"/>
    <w:rsid w:val="000D0C7E"/>
    <w:rsid w:val="000D10F8"/>
    <w:rsid w:val="000D1279"/>
    <w:rsid w:val="000D13EB"/>
    <w:rsid w:val="000D1938"/>
    <w:rsid w:val="000D194B"/>
    <w:rsid w:val="000D1BEB"/>
    <w:rsid w:val="000D1C6D"/>
    <w:rsid w:val="000D1DF1"/>
    <w:rsid w:val="000D1FC5"/>
    <w:rsid w:val="000D2025"/>
    <w:rsid w:val="000D233C"/>
    <w:rsid w:val="000D2405"/>
    <w:rsid w:val="000D247E"/>
    <w:rsid w:val="000D2645"/>
    <w:rsid w:val="000D2A10"/>
    <w:rsid w:val="000D2A49"/>
    <w:rsid w:val="000D2D1E"/>
    <w:rsid w:val="000D2E10"/>
    <w:rsid w:val="000D2E85"/>
    <w:rsid w:val="000D347C"/>
    <w:rsid w:val="000D371E"/>
    <w:rsid w:val="000D3C67"/>
    <w:rsid w:val="000D3DE8"/>
    <w:rsid w:val="000D3ECC"/>
    <w:rsid w:val="000D41E5"/>
    <w:rsid w:val="000D4221"/>
    <w:rsid w:val="000D4266"/>
    <w:rsid w:val="000D4526"/>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701E"/>
    <w:rsid w:val="000D72B4"/>
    <w:rsid w:val="000D74C3"/>
    <w:rsid w:val="000D74FD"/>
    <w:rsid w:val="000D7720"/>
    <w:rsid w:val="000D77BB"/>
    <w:rsid w:val="000E0012"/>
    <w:rsid w:val="000E0056"/>
    <w:rsid w:val="000E0084"/>
    <w:rsid w:val="000E0363"/>
    <w:rsid w:val="000E05DC"/>
    <w:rsid w:val="000E05EF"/>
    <w:rsid w:val="000E06AC"/>
    <w:rsid w:val="000E0BB1"/>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32"/>
    <w:rsid w:val="000E29AD"/>
    <w:rsid w:val="000E2D73"/>
    <w:rsid w:val="000E30E1"/>
    <w:rsid w:val="000E31EE"/>
    <w:rsid w:val="000E352B"/>
    <w:rsid w:val="000E37A1"/>
    <w:rsid w:val="000E3988"/>
    <w:rsid w:val="000E3D83"/>
    <w:rsid w:val="000E4006"/>
    <w:rsid w:val="000E458B"/>
    <w:rsid w:val="000E4727"/>
    <w:rsid w:val="000E4879"/>
    <w:rsid w:val="000E4D72"/>
    <w:rsid w:val="000E4DC3"/>
    <w:rsid w:val="000E5114"/>
    <w:rsid w:val="000E52B4"/>
    <w:rsid w:val="000E54B0"/>
    <w:rsid w:val="000E54BA"/>
    <w:rsid w:val="000E5DFC"/>
    <w:rsid w:val="000E5E0D"/>
    <w:rsid w:val="000E5E5B"/>
    <w:rsid w:val="000E62E0"/>
    <w:rsid w:val="000E6A54"/>
    <w:rsid w:val="000E6C52"/>
    <w:rsid w:val="000E6DFB"/>
    <w:rsid w:val="000E708E"/>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63D"/>
    <w:rsid w:val="000F07A0"/>
    <w:rsid w:val="000F0995"/>
    <w:rsid w:val="000F0A49"/>
    <w:rsid w:val="000F0D65"/>
    <w:rsid w:val="000F0F6D"/>
    <w:rsid w:val="000F0F95"/>
    <w:rsid w:val="000F1116"/>
    <w:rsid w:val="000F12E4"/>
    <w:rsid w:val="000F1348"/>
    <w:rsid w:val="000F15BD"/>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6EB"/>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896"/>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570"/>
    <w:rsid w:val="00110B44"/>
    <w:rsid w:val="00110BE7"/>
    <w:rsid w:val="00110C62"/>
    <w:rsid w:val="001110DF"/>
    <w:rsid w:val="0011145E"/>
    <w:rsid w:val="001118C2"/>
    <w:rsid w:val="001118C4"/>
    <w:rsid w:val="00111B3A"/>
    <w:rsid w:val="00111F2F"/>
    <w:rsid w:val="0011244C"/>
    <w:rsid w:val="00112783"/>
    <w:rsid w:val="001129B1"/>
    <w:rsid w:val="00112D62"/>
    <w:rsid w:val="00112E4A"/>
    <w:rsid w:val="00112F1D"/>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00"/>
    <w:rsid w:val="00117A2A"/>
    <w:rsid w:val="00117EEF"/>
    <w:rsid w:val="00120287"/>
    <w:rsid w:val="00120339"/>
    <w:rsid w:val="00120355"/>
    <w:rsid w:val="001204E3"/>
    <w:rsid w:val="0012071B"/>
    <w:rsid w:val="00120808"/>
    <w:rsid w:val="001209A6"/>
    <w:rsid w:val="00120A37"/>
    <w:rsid w:val="00121199"/>
    <w:rsid w:val="00121232"/>
    <w:rsid w:val="0012140F"/>
    <w:rsid w:val="001214BD"/>
    <w:rsid w:val="00121A65"/>
    <w:rsid w:val="00121B95"/>
    <w:rsid w:val="00121DA5"/>
    <w:rsid w:val="00121E55"/>
    <w:rsid w:val="0012241A"/>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2FF"/>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63D"/>
    <w:rsid w:val="001328EC"/>
    <w:rsid w:val="00132966"/>
    <w:rsid w:val="00132B8A"/>
    <w:rsid w:val="00132BD3"/>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3F6D"/>
    <w:rsid w:val="001445CB"/>
    <w:rsid w:val="00144B03"/>
    <w:rsid w:val="00144B80"/>
    <w:rsid w:val="00144EE2"/>
    <w:rsid w:val="00145289"/>
    <w:rsid w:val="001456DB"/>
    <w:rsid w:val="00145776"/>
    <w:rsid w:val="00145856"/>
    <w:rsid w:val="00146920"/>
    <w:rsid w:val="00146A21"/>
    <w:rsid w:val="00146B88"/>
    <w:rsid w:val="00146F25"/>
    <w:rsid w:val="00147052"/>
    <w:rsid w:val="001471A6"/>
    <w:rsid w:val="001475BC"/>
    <w:rsid w:val="001476EA"/>
    <w:rsid w:val="001478C9"/>
    <w:rsid w:val="0014798B"/>
    <w:rsid w:val="00147B3C"/>
    <w:rsid w:val="00147B72"/>
    <w:rsid w:val="00147CD5"/>
    <w:rsid w:val="00150366"/>
    <w:rsid w:val="001505F3"/>
    <w:rsid w:val="001506F9"/>
    <w:rsid w:val="001508AA"/>
    <w:rsid w:val="00150C93"/>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57C"/>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348"/>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1D7"/>
    <w:rsid w:val="00165279"/>
    <w:rsid w:val="0016557D"/>
    <w:rsid w:val="00165BB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9C8"/>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6A8"/>
    <w:rsid w:val="00171A3C"/>
    <w:rsid w:val="00171A7D"/>
    <w:rsid w:val="001722F0"/>
    <w:rsid w:val="00172425"/>
    <w:rsid w:val="00172D2C"/>
    <w:rsid w:val="00172D86"/>
    <w:rsid w:val="00173D0B"/>
    <w:rsid w:val="00173DFF"/>
    <w:rsid w:val="0017457D"/>
    <w:rsid w:val="001745DC"/>
    <w:rsid w:val="001747F0"/>
    <w:rsid w:val="00174F54"/>
    <w:rsid w:val="001751A5"/>
    <w:rsid w:val="001751D7"/>
    <w:rsid w:val="00175217"/>
    <w:rsid w:val="00175712"/>
    <w:rsid w:val="001757BD"/>
    <w:rsid w:val="00175884"/>
    <w:rsid w:val="00175E42"/>
    <w:rsid w:val="00176493"/>
    <w:rsid w:val="00176604"/>
    <w:rsid w:val="00176B0E"/>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5D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046"/>
    <w:rsid w:val="001871AA"/>
    <w:rsid w:val="001877E7"/>
    <w:rsid w:val="001878BA"/>
    <w:rsid w:val="00187BB9"/>
    <w:rsid w:val="00187BDE"/>
    <w:rsid w:val="00187C23"/>
    <w:rsid w:val="00187F8A"/>
    <w:rsid w:val="00190381"/>
    <w:rsid w:val="001907A1"/>
    <w:rsid w:val="00190FC9"/>
    <w:rsid w:val="00191379"/>
    <w:rsid w:val="00191AF9"/>
    <w:rsid w:val="00191D2C"/>
    <w:rsid w:val="001927D7"/>
    <w:rsid w:val="001927FF"/>
    <w:rsid w:val="00192B0E"/>
    <w:rsid w:val="00192B69"/>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6FA"/>
    <w:rsid w:val="001A1C07"/>
    <w:rsid w:val="001A1FC6"/>
    <w:rsid w:val="001A2033"/>
    <w:rsid w:val="001A287F"/>
    <w:rsid w:val="001A28BA"/>
    <w:rsid w:val="001A2B66"/>
    <w:rsid w:val="001A2D32"/>
    <w:rsid w:val="001A2DB0"/>
    <w:rsid w:val="001A3122"/>
    <w:rsid w:val="001A368A"/>
    <w:rsid w:val="001A38F8"/>
    <w:rsid w:val="001A39E5"/>
    <w:rsid w:val="001A3AAF"/>
    <w:rsid w:val="001A3C49"/>
    <w:rsid w:val="001A3EE3"/>
    <w:rsid w:val="001A41EB"/>
    <w:rsid w:val="001A424E"/>
    <w:rsid w:val="001A4259"/>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02"/>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3F"/>
    <w:rsid w:val="001B1CAE"/>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995"/>
    <w:rsid w:val="001B6A50"/>
    <w:rsid w:val="001B6B32"/>
    <w:rsid w:val="001B6E55"/>
    <w:rsid w:val="001B6EAF"/>
    <w:rsid w:val="001B6EC1"/>
    <w:rsid w:val="001B7550"/>
    <w:rsid w:val="001B759F"/>
    <w:rsid w:val="001B7757"/>
    <w:rsid w:val="001B787B"/>
    <w:rsid w:val="001B7DA9"/>
    <w:rsid w:val="001C00FC"/>
    <w:rsid w:val="001C02F2"/>
    <w:rsid w:val="001C0764"/>
    <w:rsid w:val="001C07E5"/>
    <w:rsid w:val="001C08BA"/>
    <w:rsid w:val="001C0B4A"/>
    <w:rsid w:val="001C0FCC"/>
    <w:rsid w:val="001C0FF6"/>
    <w:rsid w:val="001C10E8"/>
    <w:rsid w:val="001C1364"/>
    <w:rsid w:val="001C138C"/>
    <w:rsid w:val="001C1576"/>
    <w:rsid w:val="001C1658"/>
    <w:rsid w:val="001C1944"/>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D4C"/>
    <w:rsid w:val="001C6E37"/>
    <w:rsid w:val="001C728C"/>
    <w:rsid w:val="001C73A2"/>
    <w:rsid w:val="001C73B6"/>
    <w:rsid w:val="001C7402"/>
    <w:rsid w:val="001C7A3A"/>
    <w:rsid w:val="001C7AC2"/>
    <w:rsid w:val="001C7CEC"/>
    <w:rsid w:val="001D0158"/>
    <w:rsid w:val="001D056B"/>
    <w:rsid w:val="001D068D"/>
    <w:rsid w:val="001D06B3"/>
    <w:rsid w:val="001D071F"/>
    <w:rsid w:val="001D08E8"/>
    <w:rsid w:val="001D093D"/>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2B5A"/>
    <w:rsid w:val="001D3184"/>
    <w:rsid w:val="001D32F0"/>
    <w:rsid w:val="001D3408"/>
    <w:rsid w:val="001D377C"/>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3CA"/>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0EC"/>
    <w:rsid w:val="001E2554"/>
    <w:rsid w:val="001E2BB7"/>
    <w:rsid w:val="001E2CEF"/>
    <w:rsid w:val="001E2F10"/>
    <w:rsid w:val="001E3172"/>
    <w:rsid w:val="001E36A5"/>
    <w:rsid w:val="001E36C5"/>
    <w:rsid w:val="001E3B34"/>
    <w:rsid w:val="001E3C66"/>
    <w:rsid w:val="001E3D3C"/>
    <w:rsid w:val="001E400F"/>
    <w:rsid w:val="001E476A"/>
    <w:rsid w:val="001E486E"/>
    <w:rsid w:val="001E4922"/>
    <w:rsid w:val="001E4A32"/>
    <w:rsid w:val="001E4ECD"/>
    <w:rsid w:val="001E54EE"/>
    <w:rsid w:val="001E5576"/>
    <w:rsid w:val="001E5663"/>
    <w:rsid w:val="001E591D"/>
    <w:rsid w:val="001E5A13"/>
    <w:rsid w:val="001E5B23"/>
    <w:rsid w:val="001E5B51"/>
    <w:rsid w:val="001E5C23"/>
    <w:rsid w:val="001E6024"/>
    <w:rsid w:val="001E60B0"/>
    <w:rsid w:val="001E638D"/>
    <w:rsid w:val="001E643D"/>
    <w:rsid w:val="001E64C0"/>
    <w:rsid w:val="001E658D"/>
    <w:rsid w:val="001E66C9"/>
    <w:rsid w:val="001E6A9E"/>
    <w:rsid w:val="001E6B94"/>
    <w:rsid w:val="001E6C6A"/>
    <w:rsid w:val="001E71CE"/>
    <w:rsid w:val="001E75C1"/>
    <w:rsid w:val="001E77D9"/>
    <w:rsid w:val="001E7C25"/>
    <w:rsid w:val="001E7D9A"/>
    <w:rsid w:val="001E7E91"/>
    <w:rsid w:val="001F0007"/>
    <w:rsid w:val="001F00B7"/>
    <w:rsid w:val="001F0ABF"/>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11"/>
    <w:rsid w:val="001F5773"/>
    <w:rsid w:val="001F5EBB"/>
    <w:rsid w:val="001F619B"/>
    <w:rsid w:val="001F63F6"/>
    <w:rsid w:val="001F6614"/>
    <w:rsid w:val="001F6D88"/>
    <w:rsid w:val="001F6EC8"/>
    <w:rsid w:val="001F6F16"/>
    <w:rsid w:val="001F72C3"/>
    <w:rsid w:val="001F7413"/>
    <w:rsid w:val="001F7445"/>
    <w:rsid w:val="001F787C"/>
    <w:rsid w:val="001F79AB"/>
    <w:rsid w:val="001F7A61"/>
    <w:rsid w:val="001F7AB1"/>
    <w:rsid w:val="001F7CB5"/>
    <w:rsid w:val="001F7CE6"/>
    <w:rsid w:val="002004DA"/>
    <w:rsid w:val="002004EF"/>
    <w:rsid w:val="00200672"/>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5CE3"/>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917"/>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439"/>
    <w:rsid w:val="00213725"/>
    <w:rsid w:val="002138AD"/>
    <w:rsid w:val="00213AF8"/>
    <w:rsid w:val="00213CB1"/>
    <w:rsid w:val="00213E4D"/>
    <w:rsid w:val="00214314"/>
    <w:rsid w:val="002144C2"/>
    <w:rsid w:val="0021467A"/>
    <w:rsid w:val="0021470E"/>
    <w:rsid w:val="00214F55"/>
    <w:rsid w:val="00214FCB"/>
    <w:rsid w:val="00215142"/>
    <w:rsid w:val="00215605"/>
    <w:rsid w:val="0021593D"/>
    <w:rsid w:val="002159B2"/>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484"/>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0C2"/>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5C4"/>
    <w:rsid w:val="00231851"/>
    <w:rsid w:val="00231873"/>
    <w:rsid w:val="00231DC6"/>
    <w:rsid w:val="002320B0"/>
    <w:rsid w:val="00232214"/>
    <w:rsid w:val="00232590"/>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5CA"/>
    <w:rsid w:val="002425F6"/>
    <w:rsid w:val="0024264E"/>
    <w:rsid w:val="002428B3"/>
    <w:rsid w:val="00242DE1"/>
    <w:rsid w:val="00242DFF"/>
    <w:rsid w:val="0024301F"/>
    <w:rsid w:val="002437F3"/>
    <w:rsid w:val="00243A87"/>
    <w:rsid w:val="00243AC4"/>
    <w:rsid w:val="00243AD6"/>
    <w:rsid w:val="00243E5C"/>
    <w:rsid w:val="002441CA"/>
    <w:rsid w:val="002441F4"/>
    <w:rsid w:val="00244350"/>
    <w:rsid w:val="00244605"/>
    <w:rsid w:val="002447A5"/>
    <w:rsid w:val="00244A68"/>
    <w:rsid w:val="00244D8F"/>
    <w:rsid w:val="0024538D"/>
    <w:rsid w:val="00245700"/>
    <w:rsid w:val="00245829"/>
    <w:rsid w:val="00245F25"/>
    <w:rsid w:val="002462EB"/>
    <w:rsid w:val="002463A0"/>
    <w:rsid w:val="002463B4"/>
    <w:rsid w:val="0024647D"/>
    <w:rsid w:val="00247465"/>
    <w:rsid w:val="00247483"/>
    <w:rsid w:val="002474E6"/>
    <w:rsid w:val="00247526"/>
    <w:rsid w:val="002476AE"/>
    <w:rsid w:val="002477F4"/>
    <w:rsid w:val="00247BBC"/>
    <w:rsid w:val="00247DE7"/>
    <w:rsid w:val="0025067C"/>
    <w:rsid w:val="00250722"/>
    <w:rsid w:val="00250A97"/>
    <w:rsid w:val="00250ADC"/>
    <w:rsid w:val="00250D6D"/>
    <w:rsid w:val="00251651"/>
    <w:rsid w:val="002518C5"/>
    <w:rsid w:val="002519CA"/>
    <w:rsid w:val="00251CFC"/>
    <w:rsid w:val="00251D16"/>
    <w:rsid w:val="00251EC3"/>
    <w:rsid w:val="00251EEE"/>
    <w:rsid w:val="00252020"/>
    <w:rsid w:val="00252305"/>
    <w:rsid w:val="00252391"/>
    <w:rsid w:val="002527D0"/>
    <w:rsid w:val="00252A60"/>
    <w:rsid w:val="00252B74"/>
    <w:rsid w:val="00252CCB"/>
    <w:rsid w:val="00253261"/>
    <w:rsid w:val="00253264"/>
    <w:rsid w:val="0025328A"/>
    <w:rsid w:val="0025372A"/>
    <w:rsid w:val="002538AF"/>
    <w:rsid w:val="00253912"/>
    <w:rsid w:val="002539AB"/>
    <w:rsid w:val="00253B9E"/>
    <w:rsid w:val="00253F82"/>
    <w:rsid w:val="00254318"/>
    <w:rsid w:val="002545E5"/>
    <w:rsid w:val="00254614"/>
    <w:rsid w:val="002548EF"/>
    <w:rsid w:val="002549DF"/>
    <w:rsid w:val="00254FAE"/>
    <w:rsid w:val="002553DE"/>
    <w:rsid w:val="002553F0"/>
    <w:rsid w:val="002555C7"/>
    <w:rsid w:val="0025595D"/>
    <w:rsid w:val="00256632"/>
    <w:rsid w:val="0025688A"/>
    <w:rsid w:val="002568C4"/>
    <w:rsid w:val="00256A3D"/>
    <w:rsid w:val="00256E80"/>
    <w:rsid w:val="002572D7"/>
    <w:rsid w:val="00257640"/>
    <w:rsid w:val="002578B3"/>
    <w:rsid w:val="002578C3"/>
    <w:rsid w:val="0025797A"/>
    <w:rsid w:val="00257A9A"/>
    <w:rsid w:val="00257F90"/>
    <w:rsid w:val="002600E9"/>
    <w:rsid w:val="0026018C"/>
    <w:rsid w:val="00260638"/>
    <w:rsid w:val="002608C1"/>
    <w:rsid w:val="00260921"/>
    <w:rsid w:val="00260DB5"/>
    <w:rsid w:val="00260EB9"/>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7D8"/>
    <w:rsid w:val="00266880"/>
    <w:rsid w:val="00266AF2"/>
    <w:rsid w:val="00266B37"/>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A5F"/>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9DD"/>
    <w:rsid w:val="00272D1C"/>
    <w:rsid w:val="00272FA0"/>
    <w:rsid w:val="00272FAE"/>
    <w:rsid w:val="0027300E"/>
    <w:rsid w:val="00273800"/>
    <w:rsid w:val="00273B4B"/>
    <w:rsid w:val="00273FA1"/>
    <w:rsid w:val="00274028"/>
    <w:rsid w:val="0027417C"/>
    <w:rsid w:val="0027466B"/>
    <w:rsid w:val="00274A43"/>
    <w:rsid w:val="00274B19"/>
    <w:rsid w:val="00274E4B"/>
    <w:rsid w:val="00275525"/>
    <w:rsid w:val="00275562"/>
    <w:rsid w:val="002757E6"/>
    <w:rsid w:val="00275910"/>
    <w:rsid w:val="00275AB8"/>
    <w:rsid w:val="00275BBE"/>
    <w:rsid w:val="00275CEC"/>
    <w:rsid w:val="00275FB8"/>
    <w:rsid w:val="002760C9"/>
    <w:rsid w:val="00276227"/>
    <w:rsid w:val="002762F3"/>
    <w:rsid w:val="002765D1"/>
    <w:rsid w:val="00276B05"/>
    <w:rsid w:val="00276B6B"/>
    <w:rsid w:val="00276BF5"/>
    <w:rsid w:val="00277610"/>
    <w:rsid w:val="00277818"/>
    <w:rsid w:val="00277963"/>
    <w:rsid w:val="0028000C"/>
    <w:rsid w:val="002803EB"/>
    <w:rsid w:val="00280D67"/>
    <w:rsid w:val="00280FE5"/>
    <w:rsid w:val="00281031"/>
    <w:rsid w:val="002812AB"/>
    <w:rsid w:val="002814BA"/>
    <w:rsid w:val="00281983"/>
    <w:rsid w:val="00281ADE"/>
    <w:rsid w:val="00281B3A"/>
    <w:rsid w:val="00281BF8"/>
    <w:rsid w:val="00281C04"/>
    <w:rsid w:val="002825B6"/>
    <w:rsid w:val="00282843"/>
    <w:rsid w:val="00282C51"/>
    <w:rsid w:val="00282E64"/>
    <w:rsid w:val="00282EF9"/>
    <w:rsid w:val="002839F0"/>
    <w:rsid w:val="00283A55"/>
    <w:rsid w:val="00283B71"/>
    <w:rsid w:val="00283DCE"/>
    <w:rsid w:val="00283DD6"/>
    <w:rsid w:val="00284012"/>
    <w:rsid w:val="00284639"/>
    <w:rsid w:val="00284E52"/>
    <w:rsid w:val="0028523C"/>
    <w:rsid w:val="0028535B"/>
    <w:rsid w:val="00285397"/>
    <w:rsid w:val="00285432"/>
    <w:rsid w:val="00285560"/>
    <w:rsid w:val="00285609"/>
    <w:rsid w:val="0028580E"/>
    <w:rsid w:val="00285A80"/>
    <w:rsid w:val="00285AEA"/>
    <w:rsid w:val="00285BDA"/>
    <w:rsid w:val="00285BDD"/>
    <w:rsid w:val="00286129"/>
    <w:rsid w:val="0028656F"/>
    <w:rsid w:val="00286646"/>
    <w:rsid w:val="00286AF7"/>
    <w:rsid w:val="00286C17"/>
    <w:rsid w:val="00286CA7"/>
    <w:rsid w:val="00287242"/>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DCC"/>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0D"/>
    <w:rsid w:val="002A0471"/>
    <w:rsid w:val="002A051F"/>
    <w:rsid w:val="002A078C"/>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2E29"/>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7F3"/>
    <w:rsid w:val="002B0D2A"/>
    <w:rsid w:val="002B0D6A"/>
    <w:rsid w:val="002B0E35"/>
    <w:rsid w:val="002B101D"/>
    <w:rsid w:val="002B108E"/>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436"/>
    <w:rsid w:val="002B3806"/>
    <w:rsid w:val="002B3879"/>
    <w:rsid w:val="002B3996"/>
    <w:rsid w:val="002B3AF9"/>
    <w:rsid w:val="002B4291"/>
    <w:rsid w:val="002B43F4"/>
    <w:rsid w:val="002B4AA6"/>
    <w:rsid w:val="002B4CCC"/>
    <w:rsid w:val="002B55CD"/>
    <w:rsid w:val="002B564A"/>
    <w:rsid w:val="002B56EE"/>
    <w:rsid w:val="002B58D2"/>
    <w:rsid w:val="002B58EB"/>
    <w:rsid w:val="002B5AD6"/>
    <w:rsid w:val="002B5F1D"/>
    <w:rsid w:val="002B5F40"/>
    <w:rsid w:val="002B5FC7"/>
    <w:rsid w:val="002B610F"/>
    <w:rsid w:val="002B64C5"/>
    <w:rsid w:val="002B6585"/>
    <w:rsid w:val="002B6B40"/>
    <w:rsid w:val="002B6B77"/>
    <w:rsid w:val="002B6D03"/>
    <w:rsid w:val="002B6FE2"/>
    <w:rsid w:val="002B73E8"/>
    <w:rsid w:val="002B7531"/>
    <w:rsid w:val="002B77F4"/>
    <w:rsid w:val="002B7832"/>
    <w:rsid w:val="002B7B71"/>
    <w:rsid w:val="002B7E97"/>
    <w:rsid w:val="002B7F97"/>
    <w:rsid w:val="002C007C"/>
    <w:rsid w:val="002C0270"/>
    <w:rsid w:val="002C0429"/>
    <w:rsid w:val="002C0699"/>
    <w:rsid w:val="002C0B7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06C"/>
    <w:rsid w:val="002C72F3"/>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78"/>
    <w:rsid w:val="002D218D"/>
    <w:rsid w:val="002D23CC"/>
    <w:rsid w:val="002D2446"/>
    <w:rsid w:val="002D2661"/>
    <w:rsid w:val="002D26C8"/>
    <w:rsid w:val="002D27F0"/>
    <w:rsid w:val="002D2863"/>
    <w:rsid w:val="002D2A4F"/>
    <w:rsid w:val="002D2D53"/>
    <w:rsid w:val="002D2E85"/>
    <w:rsid w:val="002D3079"/>
    <w:rsid w:val="002D3A04"/>
    <w:rsid w:val="002D3B62"/>
    <w:rsid w:val="002D40D1"/>
    <w:rsid w:val="002D434F"/>
    <w:rsid w:val="002D44C1"/>
    <w:rsid w:val="002D45F9"/>
    <w:rsid w:val="002D478E"/>
    <w:rsid w:val="002D4B78"/>
    <w:rsid w:val="002D50D3"/>
    <w:rsid w:val="002D54FE"/>
    <w:rsid w:val="002D552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4C"/>
    <w:rsid w:val="002E22E2"/>
    <w:rsid w:val="002E23EB"/>
    <w:rsid w:val="002E2472"/>
    <w:rsid w:val="002E270D"/>
    <w:rsid w:val="002E2975"/>
    <w:rsid w:val="002E2B64"/>
    <w:rsid w:val="002E2BB2"/>
    <w:rsid w:val="002E2C79"/>
    <w:rsid w:val="002E2CDC"/>
    <w:rsid w:val="002E2F40"/>
    <w:rsid w:val="002E33CC"/>
    <w:rsid w:val="002E35E7"/>
    <w:rsid w:val="002E364A"/>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684"/>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2FEF"/>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33"/>
    <w:rsid w:val="002F55C2"/>
    <w:rsid w:val="002F55DE"/>
    <w:rsid w:val="002F596D"/>
    <w:rsid w:val="002F5DFE"/>
    <w:rsid w:val="002F5E3A"/>
    <w:rsid w:val="002F5F0D"/>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7F"/>
    <w:rsid w:val="00300BF2"/>
    <w:rsid w:val="003012CB"/>
    <w:rsid w:val="00301848"/>
    <w:rsid w:val="003019C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5C"/>
    <w:rsid w:val="003059E3"/>
    <w:rsid w:val="00305B19"/>
    <w:rsid w:val="00305E97"/>
    <w:rsid w:val="00305F30"/>
    <w:rsid w:val="00306065"/>
    <w:rsid w:val="003060DA"/>
    <w:rsid w:val="003063B9"/>
    <w:rsid w:val="003066DE"/>
    <w:rsid w:val="0030672E"/>
    <w:rsid w:val="0030692F"/>
    <w:rsid w:val="00306967"/>
    <w:rsid w:val="003069C5"/>
    <w:rsid w:val="00306AD8"/>
    <w:rsid w:val="00306BED"/>
    <w:rsid w:val="003071D7"/>
    <w:rsid w:val="00307264"/>
    <w:rsid w:val="003072E2"/>
    <w:rsid w:val="00307525"/>
    <w:rsid w:val="003075AF"/>
    <w:rsid w:val="00307C1A"/>
    <w:rsid w:val="00307CE1"/>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46E"/>
    <w:rsid w:val="0031349E"/>
    <w:rsid w:val="0031360D"/>
    <w:rsid w:val="003138F3"/>
    <w:rsid w:val="003139E9"/>
    <w:rsid w:val="00313A7F"/>
    <w:rsid w:val="00313CC8"/>
    <w:rsid w:val="003141EF"/>
    <w:rsid w:val="003141F3"/>
    <w:rsid w:val="003145D4"/>
    <w:rsid w:val="0031486A"/>
    <w:rsid w:val="003148CB"/>
    <w:rsid w:val="00314AB7"/>
    <w:rsid w:val="00314EF5"/>
    <w:rsid w:val="00314F74"/>
    <w:rsid w:val="00315B33"/>
    <w:rsid w:val="00315E04"/>
    <w:rsid w:val="00315F3D"/>
    <w:rsid w:val="00316091"/>
    <w:rsid w:val="003161CB"/>
    <w:rsid w:val="0031627F"/>
    <w:rsid w:val="00316500"/>
    <w:rsid w:val="00316810"/>
    <w:rsid w:val="00316956"/>
    <w:rsid w:val="003170E1"/>
    <w:rsid w:val="003171E5"/>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2EDA"/>
    <w:rsid w:val="00323269"/>
    <w:rsid w:val="003233B6"/>
    <w:rsid w:val="0032343A"/>
    <w:rsid w:val="003234DB"/>
    <w:rsid w:val="00323FAE"/>
    <w:rsid w:val="00324017"/>
    <w:rsid w:val="003249E3"/>
    <w:rsid w:val="00324AE5"/>
    <w:rsid w:val="00324B26"/>
    <w:rsid w:val="00324D71"/>
    <w:rsid w:val="00324DBA"/>
    <w:rsid w:val="00324EB4"/>
    <w:rsid w:val="00324F15"/>
    <w:rsid w:val="00324FAE"/>
    <w:rsid w:val="003250C8"/>
    <w:rsid w:val="0032522E"/>
    <w:rsid w:val="00325314"/>
    <w:rsid w:val="00325359"/>
    <w:rsid w:val="00325560"/>
    <w:rsid w:val="0032576F"/>
    <w:rsid w:val="00325B03"/>
    <w:rsid w:val="00325D0A"/>
    <w:rsid w:val="00326284"/>
    <w:rsid w:val="00326580"/>
    <w:rsid w:val="00326ED3"/>
    <w:rsid w:val="00327387"/>
    <w:rsid w:val="00327537"/>
    <w:rsid w:val="00327644"/>
    <w:rsid w:val="0032774F"/>
    <w:rsid w:val="00327AF1"/>
    <w:rsid w:val="00327B5D"/>
    <w:rsid w:val="00327CB5"/>
    <w:rsid w:val="00330006"/>
    <w:rsid w:val="00330177"/>
    <w:rsid w:val="00330C33"/>
    <w:rsid w:val="00330DC0"/>
    <w:rsid w:val="00330E57"/>
    <w:rsid w:val="00330FF3"/>
    <w:rsid w:val="00331852"/>
    <w:rsid w:val="00331854"/>
    <w:rsid w:val="00331DFF"/>
    <w:rsid w:val="00331E8D"/>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63C"/>
    <w:rsid w:val="003346EE"/>
    <w:rsid w:val="0033497E"/>
    <w:rsid w:val="00334A87"/>
    <w:rsid w:val="00335388"/>
    <w:rsid w:val="003354F3"/>
    <w:rsid w:val="00335653"/>
    <w:rsid w:val="003358C1"/>
    <w:rsid w:val="00335960"/>
    <w:rsid w:val="0033598A"/>
    <w:rsid w:val="00335AFE"/>
    <w:rsid w:val="00335B52"/>
    <w:rsid w:val="00335CAB"/>
    <w:rsid w:val="00336097"/>
    <w:rsid w:val="00336205"/>
    <w:rsid w:val="00336B14"/>
    <w:rsid w:val="00336B79"/>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33A"/>
    <w:rsid w:val="0034354F"/>
    <w:rsid w:val="00343B87"/>
    <w:rsid w:val="00343C07"/>
    <w:rsid w:val="003440BF"/>
    <w:rsid w:val="00344216"/>
    <w:rsid w:val="003447C5"/>
    <w:rsid w:val="00344894"/>
    <w:rsid w:val="003448CE"/>
    <w:rsid w:val="0034491B"/>
    <w:rsid w:val="0034527D"/>
    <w:rsid w:val="003452CD"/>
    <w:rsid w:val="003454AF"/>
    <w:rsid w:val="003457B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4FF"/>
    <w:rsid w:val="0035095A"/>
    <w:rsid w:val="003509F8"/>
    <w:rsid w:val="00350A25"/>
    <w:rsid w:val="00350BE1"/>
    <w:rsid w:val="00350D44"/>
    <w:rsid w:val="00350DAE"/>
    <w:rsid w:val="00350FE2"/>
    <w:rsid w:val="00351019"/>
    <w:rsid w:val="0035131F"/>
    <w:rsid w:val="003514A3"/>
    <w:rsid w:val="00351947"/>
    <w:rsid w:val="00351ACE"/>
    <w:rsid w:val="00351DAF"/>
    <w:rsid w:val="00352672"/>
    <w:rsid w:val="00352AA6"/>
    <w:rsid w:val="003531BC"/>
    <w:rsid w:val="00353248"/>
    <w:rsid w:val="0035362A"/>
    <w:rsid w:val="003536A0"/>
    <w:rsid w:val="00353842"/>
    <w:rsid w:val="00353F24"/>
    <w:rsid w:val="00354006"/>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BD4"/>
    <w:rsid w:val="00361C03"/>
    <w:rsid w:val="00361C42"/>
    <w:rsid w:val="00361CC6"/>
    <w:rsid w:val="00361FF3"/>
    <w:rsid w:val="003621C3"/>
    <w:rsid w:val="00362464"/>
    <w:rsid w:val="0036259C"/>
    <w:rsid w:val="0036267A"/>
    <w:rsid w:val="00362787"/>
    <w:rsid w:val="00362C9F"/>
    <w:rsid w:val="00362CAE"/>
    <w:rsid w:val="00362D5B"/>
    <w:rsid w:val="00362F97"/>
    <w:rsid w:val="00363396"/>
    <w:rsid w:val="0036360C"/>
    <w:rsid w:val="00363A15"/>
    <w:rsid w:val="00363A47"/>
    <w:rsid w:val="00363C1F"/>
    <w:rsid w:val="00363C3F"/>
    <w:rsid w:val="00363C91"/>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C2A"/>
    <w:rsid w:val="00365F76"/>
    <w:rsid w:val="003661A2"/>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BF3"/>
    <w:rsid w:val="00370FB6"/>
    <w:rsid w:val="0037109F"/>
    <w:rsid w:val="00371350"/>
    <w:rsid w:val="003716D4"/>
    <w:rsid w:val="00371CB8"/>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40C5"/>
    <w:rsid w:val="00374458"/>
    <w:rsid w:val="00374562"/>
    <w:rsid w:val="003745B7"/>
    <w:rsid w:val="0037471B"/>
    <w:rsid w:val="00374A20"/>
    <w:rsid w:val="00374AB6"/>
    <w:rsid w:val="00374BCE"/>
    <w:rsid w:val="00374C91"/>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08"/>
    <w:rsid w:val="00382AEF"/>
    <w:rsid w:val="00382D10"/>
    <w:rsid w:val="00382DEF"/>
    <w:rsid w:val="00382E06"/>
    <w:rsid w:val="003833C9"/>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14FA"/>
    <w:rsid w:val="0039205A"/>
    <w:rsid w:val="00392252"/>
    <w:rsid w:val="00392349"/>
    <w:rsid w:val="0039260D"/>
    <w:rsid w:val="00392703"/>
    <w:rsid w:val="00392790"/>
    <w:rsid w:val="003927B9"/>
    <w:rsid w:val="0039282C"/>
    <w:rsid w:val="00392933"/>
    <w:rsid w:val="00392A97"/>
    <w:rsid w:val="00392B8C"/>
    <w:rsid w:val="00392DBD"/>
    <w:rsid w:val="00392E22"/>
    <w:rsid w:val="0039300D"/>
    <w:rsid w:val="0039353F"/>
    <w:rsid w:val="003935B0"/>
    <w:rsid w:val="003936BA"/>
    <w:rsid w:val="003937BC"/>
    <w:rsid w:val="00393E49"/>
    <w:rsid w:val="00394011"/>
    <w:rsid w:val="003943FB"/>
    <w:rsid w:val="0039446A"/>
    <w:rsid w:val="00394495"/>
    <w:rsid w:val="00394510"/>
    <w:rsid w:val="003947E4"/>
    <w:rsid w:val="00394911"/>
    <w:rsid w:val="003949EC"/>
    <w:rsid w:val="00394C6C"/>
    <w:rsid w:val="00394D16"/>
    <w:rsid w:val="0039504E"/>
    <w:rsid w:val="0039566B"/>
    <w:rsid w:val="003957D6"/>
    <w:rsid w:val="00395F31"/>
    <w:rsid w:val="003961DB"/>
    <w:rsid w:val="00396407"/>
    <w:rsid w:val="00396546"/>
    <w:rsid w:val="00396760"/>
    <w:rsid w:val="00397562"/>
    <w:rsid w:val="003979FA"/>
    <w:rsid w:val="00397BD5"/>
    <w:rsid w:val="003A035E"/>
    <w:rsid w:val="003A048E"/>
    <w:rsid w:val="003A0698"/>
    <w:rsid w:val="003A0926"/>
    <w:rsid w:val="003A0A96"/>
    <w:rsid w:val="003A0B0A"/>
    <w:rsid w:val="003A0B8E"/>
    <w:rsid w:val="003A0DD4"/>
    <w:rsid w:val="003A1648"/>
    <w:rsid w:val="003A18E3"/>
    <w:rsid w:val="003A1C81"/>
    <w:rsid w:val="003A201E"/>
    <w:rsid w:val="003A2464"/>
    <w:rsid w:val="003A290D"/>
    <w:rsid w:val="003A2914"/>
    <w:rsid w:val="003A29C2"/>
    <w:rsid w:val="003A2B09"/>
    <w:rsid w:val="003A2FBB"/>
    <w:rsid w:val="003A309E"/>
    <w:rsid w:val="003A3287"/>
    <w:rsid w:val="003A3663"/>
    <w:rsid w:val="003A3726"/>
    <w:rsid w:val="003A388C"/>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C7C"/>
    <w:rsid w:val="003A7F77"/>
    <w:rsid w:val="003B00D6"/>
    <w:rsid w:val="003B0124"/>
    <w:rsid w:val="003B03E9"/>
    <w:rsid w:val="003B05D2"/>
    <w:rsid w:val="003B0CD9"/>
    <w:rsid w:val="003B0D4B"/>
    <w:rsid w:val="003B0E2F"/>
    <w:rsid w:val="003B108E"/>
    <w:rsid w:val="003B11C9"/>
    <w:rsid w:val="003B12F5"/>
    <w:rsid w:val="003B1627"/>
    <w:rsid w:val="003B16CB"/>
    <w:rsid w:val="003B17C3"/>
    <w:rsid w:val="003B19E0"/>
    <w:rsid w:val="003B19ED"/>
    <w:rsid w:val="003B1A7E"/>
    <w:rsid w:val="003B1D81"/>
    <w:rsid w:val="003B1DB1"/>
    <w:rsid w:val="003B1DC1"/>
    <w:rsid w:val="003B22AB"/>
    <w:rsid w:val="003B25C0"/>
    <w:rsid w:val="003B26F6"/>
    <w:rsid w:val="003B27A1"/>
    <w:rsid w:val="003B2B52"/>
    <w:rsid w:val="003B2C50"/>
    <w:rsid w:val="003B2DF0"/>
    <w:rsid w:val="003B2FD0"/>
    <w:rsid w:val="003B305F"/>
    <w:rsid w:val="003B30FF"/>
    <w:rsid w:val="003B32DB"/>
    <w:rsid w:val="003B34A2"/>
    <w:rsid w:val="003B379C"/>
    <w:rsid w:val="003B37E3"/>
    <w:rsid w:val="003B3DF6"/>
    <w:rsid w:val="003B4151"/>
    <w:rsid w:val="003B41B8"/>
    <w:rsid w:val="003B4259"/>
    <w:rsid w:val="003B4326"/>
    <w:rsid w:val="003B4333"/>
    <w:rsid w:val="003B44B8"/>
    <w:rsid w:val="003B45D4"/>
    <w:rsid w:val="003B45FB"/>
    <w:rsid w:val="003B47CB"/>
    <w:rsid w:val="003B4CF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19"/>
    <w:rsid w:val="003B735E"/>
    <w:rsid w:val="003B752D"/>
    <w:rsid w:val="003B75AE"/>
    <w:rsid w:val="003B77AD"/>
    <w:rsid w:val="003B77C7"/>
    <w:rsid w:val="003B788C"/>
    <w:rsid w:val="003B7945"/>
    <w:rsid w:val="003B7B6C"/>
    <w:rsid w:val="003B7D7A"/>
    <w:rsid w:val="003B7DBA"/>
    <w:rsid w:val="003B7E0D"/>
    <w:rsid w:val="003B7E60"/>
    <w:rsid w:val="003C013D"/>
    <w:rsid w:val="003C013F"/>
    <w:rsid w:val="003C0209"/>
    <w:rsid w:val="003C03E5"/>
    <w:rsid w:val="003C09B4"/>
    <w:rsid w:val="003C0C95"/>
    <w:rsid w:val="003C0F29"/>
    <w:rsid w:val="003C102D"/>
    <w:rsid w:val="003C1066"/>
    <w:rsid w:val="003C10F4"/>
    <w:rsid w:val="003C11FE"/>
    <w:rsid w:val="003C14B8"/>
    <w:rsid w:val="003C1576"/>
    <w:rsid w:val="003C159A"/>
    <w:rsid w:val="003C1828"/>
    <w:rsid w:val="003C199E"/>
    <w:rsid w:val="003C19AA"/>
    <w:rsid w:val="003C1BAD"/>
    <w:rsid w:val="003C216E"/>
    <w:rsid w:val="003C2478"/>
    <w:rsid w:val="003C26C1"/>
    <w:rsid w:val="003C2890"/>
    <w:rsid w:val="003C2C26"/>
    <w:rsid w:val="003C2C60"/>
    <w:rsid w:val="003C2D8F"/>
    <w:rsid w:val="003C2DB4"/>
    <w:rsid w:val="003C312D"/>
    <w:rsid w:val="003C3138"/>
    <w:rsid w:val="003C3267"/>
    <w:rsid w:val="003C32BB"/>
    <w:rsid w:val="003C33F6"/>
    <w:rsid w:val="003C3421"/>
    <w:rsid w:val="003C36AE"/>
    <w:rsid w:val="003C3A29"/>
    <w:rsid w:val="003C3B6A"/>
    <w:rsid w:val="003C3F9E"/>
    <w:rsid w:val="003C3FC4"/>
    <w:rsid w:val="003C4231"/>
    <w:rsid w:val="003C4678"/>
    <w:rsid w:val="003C491D"/>
    <w:rsid w:val="003C4B66"/>
    <w:rsid w:val="003C4F86"/>
    <w:rsid w:val="003C4FC6"/>
    <w:rsid w:val="003C5205"/>
    <w:rsid w:val="003C5420"/>
    <w:rsid w:val="003C5611"/>
    <w:rsid w:val="003C5648"/>
    <w:rsid w:val="003C6170"/>
    <w:rsid w:val="003C61A0"/>
    <w:rsid w:val="003C62B7"/>
    <w:rsid w:val="003C62D3"/>
    <w:rsid w:val="003C65BE"/>
    <w:rsid w:val="003C6688"/>
    <w:rsid w:val="003C66C5"/>
    <w:rsid w:val="003C6A19"/>
    <w:rsid w:val="003C6A51"/>
    <w:rsid w:val="003C6AF3"/>
    <w:rsid w:val="003C6BE5"/>
    <w:rsid w:val="003C6C1B"/>
    <w:rsid w:val="003C6D61"/>
    <w:rsid w:val="003C6EF5"/>
    <w:rsid w:val="003C7104"/>
    <w:rsid w:val="003C7216"/>
    <w:rsid w:val="003C7461"/>
    <w:rsid w:val="003C7C9F"/>
    <w:rsid w:val="003C7E30"/>
    <w:rsid w:val="003D05AE"/>
    <w:rsid w:val="003D0602"/>
    <w:rsid w:val="003D0603"/>
    <w:rsid w:val="003D0704"/>
    <w:rsid w:val="003D09EF"/>
    <w:rsid w:val="003D0ACE"/>
    <w:rsid w:val="003D0B11"/>
    <w:rsid w:val="003D0C21"/>
    <w:rsid w:val="003D0C8B"/>
    <w:rsid w:val="003D0E04"/>
    <w:rsid w:val="003D1201"/>
    <w:rsid w:val="003D122A"/>
    <w:rsid w:val="003D133D"/>
    <w:rsid w:val="003D17F9"/>
    <w:rsid w:val="003D1DB0"/>
    <w:rsid w:val="003D20B6"/>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735"/>
    <w:rsid w:val="003D5938"/>
    <w:rsid w:val="003D5A3F"/>
    <w:rsid w:val="003D5A6A"/>
    <w:rsid w:val="003D5F7C"/>
    <w:rsid w:val="003D60E1"/>
    <w:rsid w:val="003D63C8"/>
    <w:rsid w:val="003D6710"/>
    <w:rsid w:val="003D672E"/>
    <w:rsid w:val="003D678D"/>
    <w:rsid w:val="003D68EB"/>
    <w:rsid w:val="003D6BC3"/>
    <w:rsid w:val="003D6E7D"/>
    <w:rsid w:val="003D7320"/>
    <w:rsid w:val="003D7786"/>
    <w:rsid w:val="003D79B9"/>
    <w:rsid w:val="003D7B08"/>
    <w:rsid w:val="003D7B83"/>
    <w:rsid w:val="003E028F"/>
    <w:rsid w:val="003E03DD"/>
    <w:rsid w:val="003E040A"/>
    <w:rsid w:val="003E06AE"/>
    <w:rsid w:val="003E092E"/>
    <w:rsid w:val="003E0BE0"/>
    <w:rsid w:val="003E0BE6"/>
    <w:rsid w:val="003E0E06"/>
    <w:rsid w:val="003E1570"/>
    <w:rsid w:val="003E1E00"/>
    <w:rsid w:val="003E2013"/>
    <w:rsid w:val="003E2103"/>
    <w:rsid w:val="003E247E"/>
    <w:rsid w:val="003E28D4"/>
    <w:rsid w:val="003E2A44"/>
    <w:rsid w:val="003E2BF3"/>
    <w:rsid w:val="003E2D8A"/>
    <w:rsid w:val="003E311E"/>
    <w:rsid w:val="003E3327"/>
    <w:rsid w:val="003E34AE"/>
    <w:rsid w:val="003E3544"/>
    <w:rsid w:val="003E3972"/>
    <w:rsid w:val="003E411B"/>
    <w:rsid w:val="003E41A7"/>
    <w:rsid w:val="003E41DB"/>
    <w:rsid w:val="003E4A9D"/>
    <w:rsid w:val="003E4C62"/>
    <w:rsid w:val="003E4DA9"/>
    <w:rsid w:val="003E4F26"/>
    <w:rsid w:val="003E5128"/>
    <w:rsid w:val="003E55A9"/>
    <w:rsid w:val="003E5691"/>
    <w:rsid w:val="003E576C"/>
    <w:rsid w:val="003E5829"/>
    <w:rsid w:val="003E58A6"/>
    <w:rsid w:val="003E5BAE"/>
    <w:rsid w:val="003E5CCE"/>
    <w:rsid w:val="003E5D62"/>
    <w:rsid w:val="003E6478"/>
    <w:rsid w:val="003E652E"/>
    <w:rsid w:val="003E68CA"/>
    <w:rsid w:val="003E6B34"/>
    <w:rsid w:val="003E6E97"/>
    <w:rsid w:val="003E718B"/>
    <w:rsid w:val="003E76AC"/>
    <w:rsid w:val="003E77B2"/>
    <w:rsid w:val="003E7BDA"/>
    <w:rsid w:val="003E7C3C"/>
    <w:rsid w:val="003E7CF1"/>
    <w:rsid w:val="003F0527"/>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111"/>
    <w:rsid w:val="00404205"/>
    <w:rsid w:val="004042FD"/>
    <w:rsid w:val="004043EA"/>
    <w:rsid w:val="00404682"/>
    <w:rsid w:val="00404900"/>
    <w:rsid w:val="00404B1E"/>
    <w:rsid w:val="00404BB4"/>
    <w:rsid w:val="00404D91"/>
    <w:rsid w:val="00404FC0"/>
    <w:rsid w:val="00404FF9"/>
    <w:rsid w:val="004051EE"/>
    <w:rsid w:val="004053B0"/>
    <w:rsid w:val="00405413"/>
    <w:rsid w:val="004054B4"/>
    <w:rsid w:val="004056B5"/>
    <w:rsid w:val="00405BE7"/>
    <w:rsid w:val="00405DDF"/>
    <w:rsid w:val="00405F48"/>
    <w:rsid w:val="00406149"/>
    <w:rsid w:val="00406300"/>
    <w:rsid w:val="0040670B"/>
    <w:rsid w:val="004067DD"/>
    <w:rsid w:val="004069D2"/>
    <w:rsid w:val="00406A00"/>
    <w:rsid w:val="00406A97"/>
    <w:rsid w:val="00406EE0"/>
    <w:rsid w:val="00407144"/>
    <w:rsid w:val="0040745E"/>
    <w:rsid w:val="004074AD"/>
    <w:rsid w:val="0040765F"/>
    <w:rsid w:val="004077AC"/>
    <w:rsid w:val="00407CD6"/>
    <w:rsid w:val="00407CD8"/>
    <w:rsid w:val="0041028F"/>
    <w:rsid w:val="0041038D"/>
    <w:rsid w:val="004103E1"/>
    <w:rsid w:val="00410558"/>
    <w:rsid w:val="0041075C"/>
    <w:rsid w:val="00410A5A"/>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5E02"/>
    <w:rsid w:val="0041620D"/>
    <w:rsid w:val="0041623D"/>
    <w:rsid w:val="004162CB"/>
    <w:rsid w:val="00416372"/>
    <w:rsid w:val="0041669C"/>
    <w:rsid w:val="0041695E"/>
    <w:rsid w:val="00416D10"/>
    <w:rsid w:val="00416D72"/>
    <w:rsid w:val="00416E6C"/>
    <w:rsid w:val="00417070"/>
    <w:rsid w:val="00417089"/>
    <w:rsid w:val="0041721F"/>
    <w:rsid w:val="00417661"/>
    <w:rsid w:val="00417E09"/>
    <w:rsid w:val="00417F28"/>
    <w:rsid w:val="004205CA"/>
    <w:rsid w:val="00420696"/>
    <w:rsid w:val="0042083E"/>
    <w:rsid w:val="00420848"/>
    <w:rsid w:val="00420919"/>
    <w:rsid w:val="00420998"/>
    <w:rsid w:val="00420E90"/>
    <w:rsid w:val="00421039"/>
    <w:rsid w:val="004212D9"/>
    <w:rsid w:val="00421609"/>
    <w:rsid w:val="00421AD4"/>
    <w:rsid w:val="00421D17"/>
    <w:rsid w:val="00421E08"/>
    <w:rsid w:val="00421EE9"/>
    <w:rsid w:val="00421FA9"/>
    <w:rsid w:val="0042209F"/>
    <w:rsid w:val="004221BD"/>
    <w:rsid w:val="00422839"/>
    <w:rsid w:val="00422889"/>
    <w:rsid w:val="00422A7F"/>
    <w:rsid w:val="00422C3E"/>
    <w:rsid w:val="00422D9E"/>
    <w:rsid w:val="00422E08"/>
    <w:rsid w:val="00423338"/>
    <w:rsid w:val="004233FB"/>
    <w:rsid w:val="00423802"/>
    <w:rsid w:val="004238A7"/>
    <w:rsid w:val="004238E8"/>
    <w:rsid w:val="00423BCD"/>
    <w:rsid w:val="00424000"/>
    <w:rsid w:val="004243E9"/>
    <w:rsid w:val="004245B5"/>
    <w:rsid w:val="004245CC"/>
    <w:rsid w:val="004245E5"/>
    <w:rsid w:val="0042496A"/>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57"/>
    <w:rsid w:val="004276E7"/>
    <w:rsid w:val="00427745"/>
    <w:rsid w:val="004278D0"/>
    <w:rsid w:val="004279BF"/>
    <w:rsid w:val="00427C15"/>
    <w:rsid w:val="00427C29"/>
    <w:rsid w:val="00427FEA"/>
    <w:rsid w:val="004301E7"/>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7E"/>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98F"/>
    <w:rsid w:val="00437B74"/>
    <w:rsid w:val="00437BD1"/>
    <w:rsid w:val="00437D68"/>
    <w:rsid w:val="00437EDC"/>
    <w:rsid w:val="00440241"/>
    <w:rsid w:val="00440290"/>
    <w:rsid w:val="004404F2"/>
    <w:rsid w:val="00440A01"/>
    <w:rsid w:val="00440B12"/>
    <w:rsid w:val="00440CF1"/>
    <w:rsid w:val="00440E4C"/>
    <w:rsid w:val="004411E8"/>
    <w:rsid w:val="00441264"/>
    <w:rsid w:val="004412F9"/>
    <w:rsid w:val="00441329"/>
    <w:rsid w:val="00441532"/>
    <w:rsid w:val="00441C28"/>
    <w:rsid w:val="0044207F"/>
    <w:rsid w:val="004424BD"/>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5A8"/>
    <w:rsid w:val="0045062E"/>
    <w:rsid w:val="0045073F"/>
    <w:rsid w:val="00450B57"/>
    <w:rsid w:val="00450CCA"/>
    <w:rsid w:val="00451063"/>
    <w:rsid w:val="00451417"/>
    <w:rsid w:val="00451626"/>
    <w:rsid w:val="004517C1"/>
    <w:rsid w:val="004518C0"/>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84C"/>
    <w:rsid w:val="00455D47"/>
    <w:rsid w:val="00455E04"/>
    <w:rsid w:val="0045637F"/>
    <w:rsid w:val="004567E1"/>
    <w:rsid w:val="00456844"/>
    <w:rsid w:val="004568B9"/>
    <w:rsid w:val="0045691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1053"/>
    <w:rsid w:val="00461061"/>
    <w:rsid w:val="00461254"/>
    <w:rsid w:val="00461313"/>
    <w:rsid w:val="00461847"/>
    <w:rsid w:val="00461C2E"/>
    <w:rsid w:val="00461C35"/>
    <w:rsid w:val="00461CD5"/>
    <w:rsid w:val="00461EB5"/>
    <w:rsid w:val="00462181"/>
    <w:rsid w:val="0046228D"/>
    <w:rsid w:val="00462691"/>
    <w:rsid w:val="004626A4"/>
    <w:rsid w:val="004626B9"/>
    <w:rsid w:val="00462AB2"/>
    <w:rsid w:val="00462C1E"/>
    <w:rsid w:val="00462D02"/>
    <w:rsid w:val="00462D48"/>
    <w:rsid w:val="00462D66"/>
    <w:rsid w:val="00462F24"/>
    <w:rsid w:val="00462F59"/>
    <w:rsid w:val="00463032"/>
    <w:rsid w:val="0046306C"/>
    <w:rsid w:val="004630DA"/>
    <w:rsid w:val="004632B7"/>
    <w:rsid w:val="00463C2C"/>
    <w:rsid w:val="00464003"/>
    <w:rsid w:val="00464119"/>
    <w:rsid w:val="00464154"/>
    <w:rsid w:val="00464248"/>
    <w:rsid w:val="004644C1"/>
    <w:rsid w:val="00464760"/>
    <w:rsid w:val="004650DB"/>
    <w:rsid w:val="00465117"/>
    <w:rsid w:val="004651AF"/>
    <w:rsid w:val="00465387"/>
    <w:rsid w:val="004658F3"/>
    <w:rsid w:val="004659BB"/>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EB4"/>
    <w:rsid w:val="00467FE0"/>
    <w:rsid w:val="004704D5"/>
    <w:rsid w:val="0047059B"/>
    <w:rsid w:val="0047059D"/>
    <w:rsid w:val="004705E0"/>
    <w:rsid w:val="00470AAD"/>
    <w:rsid w:val="00470AC7"/>
    <w:rsid w:val="00470E2E"/>
    <w:rsid w:val="00470F4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0E"/>
    <w:rsid w:val="00475BFB"/>
    <w:rsid w:val="00475CB3"/>
    <w:rsid w:val="00475E33"/>
    <w:rsid w:val="00475F23"/>
    <w:rsid w:val="00476339"/>
    <w:rsid w:val="0047636F"/>
    <w:rsid w:val="004763C4"/>
    <w:rsid w:val="00476784"/>
    <w:rsid w:val="00476B98"/>
    <w:rsid w:val="00476DCE"/>
    <w:rsid w:val="00476E29"/>
    <w:rsid w:val="0047777F"/>
    <w:rsid w:val="00477929"/>
    <w:rsid w:val="00477C0E"/>
    <w:rsid w:val="00477DD0"/>
    <w:rsid w:val="00477E78"/>
    <w:rsid w:val="0048013A"/>
    <w:rsid w:val="00480191"/>
    <w:rsid w:val="00480958"/>
    <w:rsid w:val="00480B12"/>
    <w:rsid w:val="00480BBF"/>
    <w:rsid w:val="00480C0B"/>
    <w:rsid w:val="00480D4D"/>
    <w:rsid w:val="00480D7D"/>
    <w:rsid w:val="00480DFC"/>
    <w:rsid w:val="00480F01"/>
    <w:rsid w:val="00481098"/>
    <w:rsid w:val="00481344"/>
    <w:rsid w:val="00481669"/>
    <w:rsid w:val="00481A33"/>
    <w:rsid w:val="00481BCA"/>
    <w:rsid w:val="00481BD4"/>
    <w:rsid w:val="004821B1"/>
    <w:rsid w:val="0048221F"/>
    <w:rsid w:val="004822C4"/>
    <w:rsid w:val="0048231B"/>
    <w:rsid w:val="00482607"/>
    <w:rsid w:val="004826AE"/>
    <w:rsid w:val="00482A27"/>
    <w:rsid w:val="00482F99"/>
    <w:rsid w:val="004833B2"/>
    <w:rsid w:val="0048377F"/>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C07"/>
    <w:rsid w:val="00486EB5"/>
    <w:rsid w:val="00487067"/>
    <w:rsid w:val="004873EF"/>
    <w:rsid w:val="00487415"/>
    <w:rsid w:val="004877B3"/>
    <w:rsid w:val="00487831"/>
    <w:rsid w:val="004878D0"/>
    <w:rsid w:val="00487C8C"/>
    <w:rsid w:val="00487E11"/>
    <w:rsid w:val="00487F6C"/>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781"/>
    <w:rsid w:val="0049279F"/>
    <w:rsid w:val="00492833"/>
    <w:rsid w:val="00492840"/>
    <w:rsid w:val="00492AD2"/>
    <w:rsid w:val="00492C68"/>
    <w:rsid w:val="00493115"/>
    <w:rsid w:val="00493296"/>
    <w:rsid w:val="00493531"/>
    <w:rsid w:val="00493893"/>
    <w:rsid w:val="004938D9"/>
    <w:rsid w:val="004939D7"/>
    <w:rsid w:val="00493ABB"/>
    <w:rsid w:val="00493CD0"/>
    <w:rsid w:val="00493DD9"/>
    <w:rsid w:val="00493FDD"/>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EF4"/>
    <w:rsid w:val="00495F4D"/>
    <w:rsid w:val="00495FEA"/>
    <w:rsid w:val="00495FFD"/>
    <w:rsid w:val="004967E2"/>
    <w:rsid w:val="0049687B"/>
    <w:rsid w:val="00496A20"/>
    <w:rsid w:val="00496A21"/>
    <w:rsid w:val="00496A87"/>
    <w:rsid w:val="00496EB0"/>
    <w:rsid w:val="0049735C"/>
    <w:rsid w:val="004973CB"/>
    <w:rsid w:val="004978C7"/>
    <w:rsid w:val="00497D70"/>
    <w:rsid w:val="00497E13"/>
    <w:rsid w:val="00497FA7"/>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759"/>
    <w:rsid w:val="004A2806"/>
    <w:rsid w:val="004A290A"/>
    <w:rsid w:val="004A29B4"/>
    <w:rsid w:val="004A2B8F"/>
    <w:rsid w:val="004A2EAD"/>
    <w:rsid w:val="004A2F00"/>
    <w:rsid w:val="004A33F6"/>
    <w:rsid w:val="004A378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DE0"/>
    <w:rsid w:val="004A5FB8"/>
    <w:rsid w:val="004A6093"/>
    <w:rsid w:val="004A621F"/>
    <w:rsid w:val="004A65D4"/>
    <w:rsid w:val="004A667F"/>
    <w:rsid w:val="004A6FE4"/>
    <w:rsid w:val="004A71E1"/>
    <w:rsid w:val="004A7220"/>
    <w:rsid w:val="004B0020"/>
    <w:rsid w:val="004B0423"/>
    <w:rsid w:val="004B0679"/>
    <w:rsid w:val="004B06E6"/>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3746"/>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2B0"/>
    <w:rsid w:val="004B63FE"/>
    <w:rsid w:val="004B667B"/>
    <w:rsid w:val="004B6697"/>
    <w:rsid w:val="004B66A1"/>
    <w:rsid w:val="004B71AF"/>
    <w:rsid w:val="004B725A"/>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A7D"/>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03"/>
    <w:rsid w:val="004C7B23"/>
    <w:rsid w:val="004C7B75"/>
    <w:rsid w:val="004C7CBD"/>
    <w:rsid w:val="004C7FDC"/>
    <w:rsid w:val="004D0013"/>
    <w:rsid w:val="004D0598"/>
    <w:rsid w:val="004D060E"/>
    <w:rsid w:val="004D0791"/>
    <w:rsid w:val="004D08B8"/>
    <w:rsid w:val="004D0922"/>
    <w:rsid w:val="004D0986"/>
    <w:rsid w:val="004D0FD3"/>
    <w:rsid w:val="004D128A"/>
    <w:rsid w:val="004D1369"/>
    <w:rsid w:val="004D15B5"/>
    <w:rsid w:val="004D1776"/>
    <w:rsid w:val="004D1A32"/>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3A"/>
    <w:rsid w:val="004D42ED"/>
    <w:rsid w:val="004D45A7"/>
    <w:rsid w:val="004D46E8"/>
    <w:rsid w:val="004D47A0"/>
    <w:rsid w:val="004D4C3E"/>
    <w:rsid w:val="004D504E"/>
    <w:rsid w:val="004D5165"/>
    <w:rsid w:val="004D5397"/>
    <w:rsid w:val="004D53D3"/>
    <w:rsid w:val="004D55D5"/>
    <w:rsid w:val="004D57FB"/>
    <w:rsid w:val="004D5847"/>
    <w:rsid w:val="004D58A5"/>
    <w:rsid w:val="004D5A87"/>
    <w:rsid w:val="004D5BB2"/>
    <w:rsid w:val="004D5BD0"/>
    <w:rsid w:val="004D5F55"/>
    <w:rsid w:val="004D618A"/>
    <w:rsid w:val="004D61A0"/>
    <w:rsid w:val="004D6563"/>
    <w:rsid w:val="004D67B1"/>
    <w:rsid w:val="004D6866"/>
    <w:rsid w:val="004D6A88"/>
    <w:rsid w:val="004D6FFD"/>
    <w:rsid w:val="004D7279"/>
    <w:rsid w:val="004D730E"/>
    <w:rsid w:val="004D7360"/>
    <w:rsid w:val="004D7401"/>
    <w:rsid w:val="004D77C5"/>
    <w:rsid w:val="004D7A9D"/>
    <w:rsid w:val="004D7C72"/>
    <w:rsid w:val="004D7FED"/>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37B"/>
    <w:rsid w:val="004E23A5"/>
    <w:rsid w:val="004E26AE"/>
    <w:rsid w:val="004E28C2"/>
    <w:rsid w:val="004E2BAB"/>
    <w:rsid w:val="004E2BD4"/>
    <w:rsid w:val="004E320E"/>
    <w:rsid w:val="004E3231"/>
    <w:rsid w:val="004E3258"/>
    <w:rsid w:val="004E3413"/>
    <w:rsid w:val="004E34A8"/>
    <w:rsid w:val="004E361F"/>
    <w:rsid w:val="004E3710"/>
    <w:rsid w:val="004E37B0"/>
    <w:rsid w:val="004E38AF"/>
    <w:rsid w:val="004E38DD"/>
    <w:rsid w:val="004E391D"/>
    <w:rsid w:val="004E3953"/>
    <w:rsid w:val="004E3A35"/>
    <w:rsid w:val="004E3B08"/>
    <w:rsid w:val="004E3B23"/>
    <w:rsid w:val="004E3B53"/>
    <w:rsid w:val="004E3B98"/>
    <w:rsid w:val="004E47BB"/>
    <w:rsid w:val="004E47D4"/>
    <w:rsid w:val="004E4862"/>
    <w:rsid w:val="004E48F3"/>
    <w:rsid w:val="004E49AD"/>
    <w:rsid w:val="004E4D2D"/>
    <w:rsid w:val="004E4E4E"/>
    <w:rsid w:val="004E5199"/>
    <w:rsid w:val="004E5B02"/>
    <w:rsid w:val="004E5E17"/>
    <w:rsid w:val="004E602F"/>
    <w:rsid w:val="004E6039"/>
    <w:rsid w:val="004E62AA"/>
    <w:rsid w:val="004E66B6"/>
    <w:rsid w:val="004E672F"/>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596"/>
    <w:rsid w:val="004F071A"/>
    <w:rsid w:val="004F0F8C"/>
    <w:rsid w:val="004F1161"/>
    <w:rsid w:val="004F1430"/>
    <w:rsid w:val="004F1A19"/>
    <w:rsid w:val="004F1B66"/>
    <w:rsid w:val="004F22CA"/>
    <w:rsid w:val="004F23BB"/>
    <w:rsid w:val="004F28A2"/>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DB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21E"/>
    <w:rsid w:val="005043C4"/>
    <w:rsid w:val="00504671"/>
    <w:rsid w:val="00504ABB"/>
    <w:rsid w:val="00504BC6"/>
    <w:rsid w:val="00504D99"/>
    <w:rsid w:val="00504F31"/>
    <w:rsid w:val="0050533B"/>
    <w:rsid w:val="00505541"/>
    <w:rsid w:val="00505BF5"/>
    <w:rsid w:val="005060D4"/>
    <w:rsid w:val="00506127"/>
    <w:rsid w:val="005066D4"/>
    <w:rsid w:val="005066E0"/>
    <w:rsid w:val="00506D4D"/>
    <w:rsid w:val="00507126"/>
    <w:rsid w:val="00507473"/>
    <w:rsid w:val="0050754A"/>
    <w:rsid w:val="0050768E"/>
    <w:rsid w:val="00507747"/>
    <w:rsid w:val="00507DC7"/>
    <w:rsid w:val="00510226"/>
    <w:rsid w:val="00510288"/>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08"/>
    <w:rsid w:val="00515C3D"/>
    <w:rsid w:val="005160BE"/>
    <w:rsid w:val="00516808"/>
    <w:rsid w:val="00516949"/>
    <w:rsid w:val="00516B88"/>
    <w:rsid w:val="00516D3E"/>
    <w:rsid w:val="00516DE2"/>
    <w:rsid w:val="005173FA"/>
    <w:rsid w:val="0051761B"/>
    <w:rsid w:val="0051799E"/>
    <w:rsid w:val="00517B8F"/>
    <w:rsid w:val="005200A3"/>
    <w:rsid w:val="00520102"/>
    <w:rsid w:val="00520299"/>
    <w:rsid w:val="005203D8"/>
    <w:rsid w:val="00520996"/>
    <w:rsid w:val="00520CD1"/>
    <w:rsid w:val="00520CF8"/>
    <w:rsid w:val="00520FCC"/>
    <w:rsid w:val="005210A0"/>
    <w:rsid w:val="00521881"/>
    <w:rsid w:val="00521BF6"/>
    <w:rsid w:val="00522222"/>
    <w:rsid w:val="00522284"/>
    <w:rsid w:val="0052251C"/>
    <w:rsid w:val="005226C6"/>
    <w:rsid w:val="005227E6"/>
    <w:rsid w:val="00522DFD"/>
    <w:rsid w:val="00522E18"/>
    <w:rsid w:val="00522F95"/>
    <w:rsid w:val="00523218"/>
    <w:rsid w:val="00523407"/>
    <w:rsid w:val="0052371C"/>
    <w:rsid w:val="0052389B"/>
    <w:rsid w:val="005238A6"/>
    <w:rsid w:val="00523969"/>
    <w:rsid w:val="00523AC1"/>
    <w:rsid w:val="00523BAB"/>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99F"/>
    <w:rsid w:val="00526DED"/>
    <w:rsid w:val="0052709F"/>
    <w:rsid w:val="00527120"/>
    <w:rsid w:val="0052738D"/>
    <w:rsid w:val="00527430"/>
    <w:rsid w:val="00527AE6"/>
    <w:rsid w:val="00527C47"/>
    <w:rsid w:val="00527CCA"/>
    <w:rsid w:val="00527D40"/>
    <w:rsid w:val="00527F48"/>
    <w:rsid w:val="005300E3"/>
    <w:rsid w:val="00530147"/>
    <w:rsid w:val="00530182"/>
    <w:rsid w:val="00530479"/>
    <w:rsid w:val="0053072D"/>
    <w:rsid w:val="00530AD7"/>
    <w:rsid w:val="00530DF0"/>
    <w:rsid w:val="0053129F"/>
    <w:rsid w:val="0053141E"/>
    <w:rsid w:val="005314B9"/>
    <w:rsid w:val="00531553"/>
    <w:rsid w:val="005317C7"/>
    <w:rsid w:val="0053195F"/>
    <w:rsid w:val="00531B96"/>
    <w:rsid w:val="00531BF2"/>
    <w:rsid w:val="00531DCA"/>
    <w:rsid w:val="00531E60"/>
    <w:rsid w:val="00531E9D"/>
    <w:rsid w:val="00531ED9"/>
    <w:rsid w:val="005322E7"/>
    <w:rsid w:val="005324B7"/>
    <w:rsid w:val="0053250C"/>
    <w:rsid w:val="00532870"/>
    <w:rsid w:val="0053339A"/>
    <w:rsid w:val="00533597"/>
    <w:rsid w:val="0053374F"/>
    <w:rsid w:val="005337CB"/>
    <w:rsid w:val="0053398C"/>
    <w:rsid w:val="00533990"/>
    <w:rsid w:val="00533AA1"/>
    <w:rsid w:val="00533BCA"/>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3D2"/>
    <w:rsid w:val="005444F3"/>
    <w:rsid w:val="005447DD"/>
    <w:rsid w:val="00544C94"/>
    <w:rsid w:val="00544D4E"/>
    <w:rsid w:val="00544E3E"/>
    <w:rsid w:val="005451DC"/>
    <w:rsid w:val="0054523C"/>
    <w:rsid w:val="005453CD"/>
    <w:rsid w:val="005453EC"/>
    <w:rsid w:val="0054560C"/>
    <w:rsid w:val="005456BF"/>
    <w:rsid w:val="00545864"/>
    <w:rsid w:val="005458C9"/>
    <w:rsid w:val="00545A59"/>
    <w:rsid w:val="00545AB4"/>
    <w:rsid w:val="00545AC2"/>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04B"/>
    <w:rsid w:val="0056020A"/>
    <w:rsid w:val="005602C0"/>
    <w:rsid w:val="005605CA"/>
    <w:rsid w:val="005606FC"/>
    <w:rsid w:val="0056078F"/>
    <w:rsid w:val="00560A1A"/>
    <w:rsid w:val="00560B5F"/>
    <w:rsid w:val="00561271"/>
    <w:rsid w:val="005614BC"/>
    <w:rsid w:val="00561B80"/>
    <w:rsid w:val="00561C98"/>
    <w:rsid w:val="00561DEA"/>
    <w:rsid w:val="00561E15"/>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890"/>
    <w:rsid w:val="00570AB2"/>
    <w:rsid w:val="00570B90"/>
    <w:rsid w:val="00570C83"/>
    <w:rsid w:val="00570EC5"/>
    <w:rsid w:val="005711CC"/>
    <w:rsid w:val="005712F0"/>
    <w:rsid w:val="00571488"/>
    <w:rsid w:val="005715B8"/>
    <w:rsid w:val="00571676"/>
    <w:rsid w:val="00571973"/>
    <w:rsid w:val="00571DE5"/>
    <w:rsid w:val="0057207A"/>
    <w:rsid w:val="005722BD"/>
    <w:rsid w:val="005726E9"/>
    <w:rsid w:val="0057272F"/>
    <w:rsid w:val="005727BF"/>
    <w:rsid w:val="00572808"/>
    <w:rsid w:val="00572A1E"/>
    <w:rsid w:val="00572A8D"/>
    <w:rsid w:val="00572ABA"/>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5E"/>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12A"/>
    <w:rsid w:val="00582397"/>
    <w:rsid w:val="00582551"/>
    <w:rsid w:val="00582672"/>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474"/>
    <w:rsid w:val="005868D3"/>
    <w:rsid w:val="00586CD2"/>
    <w:rsid w:val="00586F3C"/>
    <w:rsid w:val="00586FD0"/>
    <w:rsid w:val="0058770A"/>
    <w:rsid w:val="00587A84"/>
    <w:rsid w:val="00587AA5"/>
    <w:rsid w:val="00587AB3"/>
    <w:rsid w:val="00587BB5"/>
    <w:rsid w:val="00587E4C"/>
    <w:rsid w:val="00587FA1"/>
    <w:rsid w:val="0059009C"/>
    <w:rsid w:val="00590164"/>
    <w:rsid w:val="00590397"/>
    <w:rsid w:val="0059055F"/>
    <w:rsid w:val="00590A5E"/>
    <w:rsid w:val="00590B67"/>
    <w:rsid w:val="00590C56"/>
    <w:rsid w:val="00591392"/>
    <w:rsid w:val="00591543"/>
    <w:rsid w:val="00591553"/>
    <w:rsid w:val="005916C8"/>
    <w:rsid w:val="005917E7"/>
    <w:rsid w:val="00591918"/>
    <w:rsid w:val="00591AB6"/>
    <w:rsid w:val="00591C84"/>
    <w:rsid w:val="00591FF5"/>
    <w:rsid w:val="00592749"/>
    <w:rsid w:val="00592898"/>
    <w:rsid w:val="005928A6"/>
    <w:rsid w:val="00593069"/>
    <w:rsid w:val="00593348"/>
    <w:rsid w:val="005937F0"/>
    <w:rsid w:val="0059421F"/>
    <w:rsid w:val="00594864"/>
    <w:rsid w:val="00594C6F"/>
    <w:rsid w:val="0059534F"/>
    <w:rsid w:val="005953E2"/>
    <w:rsid w:val="00595891"/>
    <w:rsid w:val="0059589B"/>
    <w:rsid w:val="005960DB"/>
    <w:rsid w:val="005963CA"/>
    <w:rsid w:val="0059675B"/>
    <w:rsid w:val="00596A0B"/>
    <w:rsid w:val="00596CF7"/>
    <w:rsid w:val="0059716B"/>
    <w:rsid w:val="0059728F"/>
    <w:rsid w:val="005973A2"/>
    <w:rsid w:val="005973D4"/>
    <w:rsid w:val="00597699"/>
    <w:rsid w:val="00597E25"/>
    <w:rsid w:val="005A04B2"/>
    <w:rsid w:val="005A050B"/>
    <w:rsid w:val="005A08E0"/>
    <w:rsid w:val="005A0A55"/>
    <w:rsid w:val="005A0DA5"/>
    <w:rsid w:val="005A11D5"/>
    <w:rsid w:val="005A1224"/>
    <w:rsid w:val="005A14D8"/>
    <w:rsid w:val="005A17C0"/>
    <w:rsid w:val="005A1CD3"/>
    <w:rsid w:val="005A1D6F"/>
    <w:rsid w:val="005A1E0D"/>
    <w:rsid w:val="005A1F45"/>
    <w:rsid w:val="005A26E6"/>
    <w:rsid w:val="005A2898"/>
    <w:rsid w:val="005A2EEB"/>
    <w:rsid w:val="005A31A3"/>
    <w:rsid w:val="005A336B"/>
    <w:rsid w:val="005A33B9"/>
    <w:rsid w:val="005A37F5"/>
    <w:rsid w:val="005A386F"/>
    <w:rsid w:val="005A3994"/>
    <w:rsid w:val="005A3B49"/>
    <w:rsid w:val="005A3D77"/>
    <w:rsid w:val="005A4002"/>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253"/>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053"/>
    <w:rsid w:val="005B33FF"/>
    <w:rsid w:val="005B351E"/>
    <w:rsid w:val="005B3907"/>
    <w:rsid w:val="005B3B49"/>
    <w:rsid w:val="005B3B63"/>
    <w:rsid w:val="005B3B80"/>
    <w:rsid w:val="005B3BA0"/>
    <w:rsid w:val="005B3E8D"/>
    <w:rsid w:val="005B42F3"/>
    <w:rsid w:val="005B45F7"/>
    <w:rsid w:val="005B48B5"/>
    <w:rsid w:val="005B4B55"/>
    <w:rsid w:val="005B4B68"/>
    <w:rsid w:val="005B4C19"/>
    <w:rsid w:val="005B5338"/>
    <w:rsid w:val="005B5506"/>
    <w:rsid w:val="005B560B"/>
    <w:rsid w:val="005B5A01"/>
    <w:rsid w:val="005B5D58"/>
    <w:rsid w:val="005B5E75"/>
    <w:rsid w:val="005B5F18"/>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51D"/>
    <w:rsid w:val="005C093F"/>
    <w:rsid w:val="005C0A9E"/>
    <w:rsid w:val="005C0B1E"/>
    <w:rsid w:val="005C0C95"/>
    <w:rsid w:val="005C0F31"/>
    <w:rsid w:val="005C105F"/>
    <w:rsid w:val="005C13D0"/>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2E6C"/>
    <w:rsid w:val="005C30E1"/>
    <w:rsid w:val="005C364C"/>
    <w:rsid w:val="005C3851"/>
    <w:rsid w:val="005C3867"/>
    <w:rsid w:val="005C3BDE"/>
    <w:rsid w:val="005C3DA3"/>
    <w:rsid w:val="005C3E1B"/>
    <w:rsid w:val="005C3FC9"/>
    <w:rsid w:val="005C40D7"/>
    <w:rsid w:val="005C4983"/>
    <w:rsid w:val="005C4C24"/>
    <w:rsid w:val="005C4F51"/>
    <w:rsid w:val="005C514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1B"/>
    <w:rsid w:val="005C77CC"/>
    <w:rsid w:val="005C78E1"/>
    <w:rsid w:val="005C7C53"/>
    <w:rsid w:val="005C7DE7"/>
    <w:rsid w:val="005C7E7A"/>
    <w:rsid w:val="005D00DE"/>
    <w:rsid w:val="005D05B5"/>
    <w:rsid w:val="005D06A8"/>
    <w:rsid w:val="005D0793"/>
    <w:rsid w:val="005D083C"/>
    <w:rsid w:val="005D08CB"/>
    <w:rsid w:val="005D0A0C"/>
    <w:rsid w:val="005D0EBD"/>
    <w:rsid w:val="005D0F5D"/>
    <w:rsid w:val="005D0FC6"/>
    <w:rsid w:val="005D110A"/>
    <w:rsid w:val="005D127C"/>
    <w:rsid w:val="005D1545"/>
    <w:rsid w:val="005D15D0"/>
    <w:rsid w:val="005D1652"/>
    <w:rsid w:val="005D1785"/>
    <w:rsid w:val="005D189D"/>
    <w:rsid w:val="005D1962"/>
    <w:rsid w:val="005D1E2A"/>
    <w:rsid w:val="005D1FBA"/>
    <w:rsid w:val="005D2318"/>
    <w:rsid w:val="005D2633"/>
    <w:rsid w:val="005D2BFB"/>
    <w:rsid w:val="005D2C7B"/>
    <w:rsid w:val="005D2D0C"/>
    <w:rsid w:val="005D2DD0"/>
    <w:rsid w:val="005D2E76"/>
    <w:rsid w:val="005D2EF4"/>
    <w:rsid w:val="005D3034"/>
    <w:rsid w:val="005D327D"/>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3EB"/>
    <w:rsid w:val="005E3457"/>
    <w:rsid w:val="005E3720"/>
    <w:rsid w:val="005E37BC"/>
    <w:rsid w:val="005E3BFD"/>
    <w:rsid w:val="005E3D2C"/>
    <w:rsid w:val="005E3E06"/>
    <w:rsid w:val="005E3F6E"/>
    <w:rsid w:val="005E40D4"/>
    <w:rsid w:val="005E429E"/>
    <w:rsid w:val="005E4654"/>
    <w:rsid w:val="005E4665"/>
    <w:rsid w:val="005E46D5"/>
    <w:rsid w:val="005E4705"/>
    <w:rsid w:val="005E48E7"/>
    <w:rsid w:val="005E4AA3"/>
    <w:rsid w:val="005E4C54"/>
    <w:rsid w:val="005E4CCE"/>
    <w:rsid w:val="005E4DAE"/>
    <w:rsid w:val="005E4FFC"/>
    <w:rsid w:val="005E5030"/>
    <w:rsid w:val="005E52E4"/>
    <w:rsid w:val="005E55AE"/>
    <w:rsid w:val="005E5632"/>
    <w:rsid w:val="005E56E7"/>
    <w:rsid w:val="005E5741"/>
    <w:rsid w:val="005E5BBD"/>
    <w:rsid w:val="005E5F65"/>
    <w:rsid w:val="005E6098"/>
    <w:rsid w:val="005E6101"/>
    <w:rsid w:val="005E61F2"/>
    <w:rsid w:val="005E633B"/>
    <w:rsid w:val="005E67FD"/>
    <w:rsid w:val="005E6D68"/>
    <w:rsid w:val="005E7047"/>
    <w:rsid w:val="005E76C8"/>
    <w:rsid w:val="005E77DD"/>
    <w:rsid w:val="005E7A5C"/>
    <w:rsid w:val="005E7F3C"/>
    <w:rsid w:val="005E7FAC"/>
    <w:rsid w:val="005F053A"/>
    <w:rsid w:val="005F07C3"/>
    <w:rsid w:val="005F08C6"/>
    <w:rsid w:val="005F0B46"/>
    <w:rsid w:val="005F0B87"/>
    <w:rsid w:val="005F1496"/>
    <w:rsid w:val="005F15C1"/>
    <w:rsid w:val="005F1789"/>
    <w:rsid w:val="005F1DC3"/>
    <w:rsid w:val="005F1FE6"/>
    <w:rsid w:val="005F22B5"/>
    <w:rsid w:val="005F25C8"/>
    <w:rsid w:val="005F27E2"/>
    <w:rsid w:val="005F28B1"/>
    <w:rsid w:val="005F2A7C"/>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1F0"/>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752"/>
    <w:rsid w:val="00607B63"/>
    <w:rsid w:val="00607D68"/>
    <w:rsid w:val="00607F3B"/>
    <w:rsid w:val="00607F64"/>
    <w:rsid w:val="00610457"/>
    <w:rsid w:val="006105D6"/>
    <w:rsid w:val="00610601"/>
    <w:rsid w:val="0061064D"/>
    <w:rsid w:val="00610667"/>
    <w:rsid w:val="00610733"/>
    <w:rsid w:val="00610BF6"/>
    <w:rsid w:val="0061161E"/>
    <w:rsid w:val="00611972"/>
    <w:rsid w:val="006119E9"/>
    <w:rsid w:val="00611D21"/>
    <w:rsid w:val="00611D8B"/>
    <w:rsid w:val="00612216"/>
    <w:rsid w:val="00612287"/>
    <w:rsid w:val="006124F1"/>
    <w:rsid w:val="006125FC"/>
    <w:rsid w:val="00612BD8"/>
    <w:rsid w:val="00612DE8"/>
    <w:rsid w:val="0061359B"/>
    <w:rsid w:val="00613627"/>
    <w:rsid w:val="006137C6"/>
    <w:rsid w:val="006139C5"/>
    <w:rsid w:val="00613AB1"/>
    <w:rsid w:val="00613B34"/>
    <w:rsid w:val="00613F48"/>
    <w:rsid w:val="00614963"/>
    <w:rsid w:val="00614A04"/>
    <w:rsid w:val="00614F03"/>
    <w:rsid w:val="006150F7"/>
    <w:rsid w:val="00615275"/>
    <w:rsid w:val="0061534E"/>
    <w:rsid w:val="006156AC"/>
    <w:rsid w:val="00615897"/>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58"/>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6C7"/>
    <w:rsid w:val="00626857"/>
    <w:rsid w:val="00626932"/>
    <w:rsid w:val="00626DA1"/>
    <w:rsid w:val="00626ED4"/>
    <w:rsid w:val="006273E1"/>
    <w:rsid w:val="006276A5"/>
    <w:rsid w:val="006276F4"/>
    <w:rsid w:val="00627729"/>
    <w:rsid w:val="00627BFD"/>
    <w:rsid w:val="00627F62"/>
    <w:rsid w:val="00630521"/>
    <w:rsid w:val="00630940"/>
    <w:rsid w:val="006309DC"/>
    <w:rsid w:val="00630D2F"/>
    <w:rsid w:val="006313B2"/>
    <w:rsid w:val="0063179F"/>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51E"/>
    <w:rsid w:val="00635836"/>
    <w:rsid w:val="006359CA"/>
    <w:rsid w:val="00635FF9"/>
    <w:rsid w:val="006365E3"/>
    <w:rsid w:val="006366F0"/>
    <w:rsid w:val="00636BD5"/>
    <w:rsid w:val="00636CA5"/>
    <w:rsid w:val="00636E68"/>
    <w:rsid w:val="006374F6"/>
    <w:rsid w:val="006375C7"/>
    <w:rsid w:val="0063765E"/>
    <w:rsid w:val="0063789C"/>
    <w:rsid w:val="006378E6"/>
    <w:rsid w:val="00637D60"/>
    <w:rsid w:val="00637D6D"/>
    <w:rsid w:val="006401E1"/>
    <w:rsid w:val="006401F5"/>
    <w:rsid w:val="006402AB"/>
    <w:rsid w:val="00640439"/>
    <w:rsid w:val="00640525"/>
    <w:rsid w:val="00640649"/>
    <w:rsid w:val="0064088E"/>
    <w:rsid w:val="00640A20"/>
    <w:rsid w:val="00640CFF"/>
    <w:rsid w:val="0064112F"/>
    <w:rsid w:val="0064122F"/>
    <w:rsid w:val="0064127D"/>
    <w:rsid w:val="00641328"/>
    <w:rsid w:val="00642128"/>
    <w:rsid w:val="00642386"/>
    <w:rsid w:val="006428C8"/>
    <w:rsid w:val="00642967"/>
    <w:rsid w:val="00642CB7"/>
    <w:rsid w:val="00642CEC"/>
    <w:rsid w:val="00642DC3"/>
    <w:rsid w:val="00642F1E"/>
    <w:rsid w:val="00642F58"/>
    <w:rsid w:val="006432A5"/>
    <w:rsid w:val="00643522"/>
    <w:rsid w:val="006436C9"/>
    <w:rsid w:val="006437FF"/>
    <w:rsid w:val="00643A9F"/>
    <w:rsid w:val="00643DB6"/>
    <w:rsid w:val="00644148"/>
    <w:rsid w:val="00644B11"/>
    <w:rsid w:val="00644B91"/>
    <w:rsid w:val="00644C2A"/>
    <w:rsid w:val="00644EC4"/>
    <w:rsid w:val="006450F7"/>
    <w:rsid w:val="0064520B"/>
    <w:rsid w:val="00645332"/>
    <w:rsid w:val="006453A8"/>
    <w:rsid w:val="006453FA"/>
    <w:rsid w:val="0064582E"/>
    <w:rsid w:val="00645A65"/>
    <w:rsid w:val="00645E54"/>
    <w:rsid w:val="00645FE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4FEB"/>
    <w:rsid w:val="006550E0"/>
    <w:rsid w:val="006552A9"/>
    <w:rsid w:val="006554A9"/>
    <w:rsid w:val="006558F2"/>
    <w:rsid w:val="006559BE"/>
    <w:rsid w:val="00655C9E"/>
    <w:rsid w:val="00655EC7"/>
    <w:rsid w:val="00655FFF"/>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65A"/>
    <w:rsid w:val="006647A9"/>
    <w:rsid w:val="006648BA"/>
    <w:rsid w:val="00664A40"/>
    <w:rsid w:val="00664ACC"/>
    <w:rsid w:val="00664C36"/>
    <w:rsid w:val="00664C88"/>
    <w:rsid w:val="00664CA4"/>
    <w:rsid w:val="00664E0C"/>
    <w:rsid w:val="00664E20"/>
    <w:rsid w:val="00664FEB"/>
    <w:rsid w:val="00665260"/>
    <w:rsid w:val="00665512"/>
    <w:rsid w:val="006659C8"/>
    <w:rsid w:val="006659DA"/>
    <w:rsid w:val="00665AC2"/>
    <w:rsid w:val="006665DE"/>
    <w:rsid w:val="00666878"/>
    <w:rsid w:val="00666A0A"/>
    <w:rsid w:val="0066709C"/>
    <w:rsid w:val="00667475"/>
    <w:rsid w:val="006674DE"/>
    <w:rsid w:val="006678C1"/>
    <w:rsid w:val="00667AAA"/>
    <w:rsid w:val="00667CD1"/>
    <w:rsid w:val="0067020C"/>
    <w:rsid w:val="00670A3E"/>
    <w:rsid w:val="00670BE3"/>
    <w:rsid w:val="00670C75"/>
    <w:rsid w:val="0067161D"/>
    <w:rsid w:val="00671672"/>
    <w:rsid w:val="00671691"/>
    <w:rsid w:val="006720CA"/>
    <w:rsid w:val="006723A8"/>
    <w:rsid w:val="00672445"/>
    <w:rsid w:val="00672451"/>
    <w:rsid w:val="0067284F"/>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59F"/>
    <w:rsid w:val="0068074E"/>
    <w:rsid w:val="0068091E"/>
    <w:rsid w:val="00680CAA"/>
    <w:rsid w:val="00680E13"/>
    <w:rsid w:val="00680FDC"/>
    <w:rsid w:val="0068124D"/>
    <w:rsid w:val="00681E0C"/>
    <w:rsid w:val="00682155"/>
    <w:rsid w:val="00682436"/>
    <w:rsid w:val="00682466"/>
    <w:rsid w:val="0068280A"/>
    <w:rsid w:val="00682D01"/>
    <w:rsid w:val="006832A3"/>
    <w:rsid w:val="00683B2A"/>
    <w:rsid w:val="0068402B"/>
    <w:rsid w:val="0068415C"/>
    <w:rsid w:val="00684619"/>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B4A"/>
    <w:rsid w:val="00687F60"/>
    <w:rsid w:val="006904FA"/>
    <w:rsid w:val="006908E1"/>
    <w:rsid w:val="00690986"/>
    <w:rsid w:val="00690C95"/>
    <w:rsid w:val="00690F02"/>
    <w:rsid w:val="0069100E"/>
    <w:rsid w:val="0069118C"/>
    <w:rsid w:val="00691613"/>
    <w:rsid w:val="0069168F"/>
    <w:rsid w:val="006919BD"/>
    <w:rsid w:val="00691CB3"/>
    <w:rsid w:val="00691CD5"/>
    <w:rsid w:val="00691D87"/>
    <w:rsid w:val="00692016"/>
    <w:rsid w:val="0069213A"/>
    <w:rsid w:val="00692656"/>
    <w:rsid w:val="0069284A"/>
    <w:rsid w:val="00692921"/>
    <w:rsid w:val="006929A2"/>
    <w:rsid w:val="00692A16"/>
    <w:rsid w:val="00692A4A"/>
    <w:rsid w:val="006932BF"/>
    <w:rsid w:val="00693960"/>
    <w:rsid w:val="00693A93"/>
    <w:rsid w:val="00693C33"/>
    <w:rsid w:val="00693CB5"/>
    <w:rsid w:val="00693E29"/>
    <w:rsid w:val="00693EC2"/>
    <w:rsid w:val="00693F1C"/>
    <w:rsid w:val="00694126"/>
    <w:rsid w:val="006941F2"/>
    <w:rsid w:val="00694A6B"/>
    <w:rsid w:val="00694B10"/>
    <w:rsid w:val="00694D57"/>
    <w:rsid w:val="00695086"/>
    <w:rsid w:val="006950C1"/>
    <w:rsid w:val="006950C6"/>
    <w:rsid w:val="00695101"/>
    <w:rsid w:val="006951A4"/>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22B"/>
    <w:rsid w:val="006A0401"/>
    <w:rsid w:val="006A0968"/>
    <w:rsid w:val="006A09BF"/>
    <w:rsid w:val="006A0BF7"/>
    <w:rsid w:val="006A0D3B"/>
    <w:rsid w:val="006A0DC2"/>
    <w:rsid w:val="006A0F61"/>
    <w:rsid w:val="006A10D7"/>
    <w:rsid w:val="006A11FC"/>
    <w:rsid w:val="006A16A6"/>
    <w:rsid w:val="006A19EE"/>
    <w:rsid w:val="006A1ECE"/>
    <w:rsid w:val="006A1F3B"/>
    <w:rsid w:val="006A218B"/>
    <w:rsid w:val="006A21B0"/>
    <w:rsid w:val="006A2B6F"/>
    <w:rsid w:val="006A2D44"/>
    <w:rsid w:val="006A2E75"/>
    <w:rsid w:val="006A2EB5"/>
    <w:rsid w:val="006A3103"/>
    <w:rsid w:val="006A31DA"/>
    <w:rsid w:val="006A366C"/>
    <w:rsid w:val="006A3713"/>
    <w:rsid w:val="006A3A8C"/>
    <w:rsid w:val="006A40A6"/>
    <w:rsid w:val="006A4189"/>
    <w:rsid w:val="006A4430"/>
    <w:rsid w:val="006A4564"/>
    <w:rsid w:val="006A46AB"/>
    <w:rsid w:val="006A47B6"/>
    <w:rsid w:val="006A4BA7"/>
    <w:rsid w:val="006A50D0"/>
    <w:rsid w:val="006A5570"/>
    <w:rsid w:val="006A5D0C"/>
    <w:rsid w:val="006A5E27"/>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3F61"/>
    <w:rsid w:val="006B4110"/>
    <w:rsid w:val="006B41FD"/>
    <w:rsid w:val="006B4223"/>
    <w:rsid w:val="006B43BC"/>
    <w:rsid w:val="006B43E1"/>
    <w:rsid w:val="006B4434"/>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BB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6AC"/>
    <w:rsid w:val="006C28DA"/>
    <w:rsid w:val="006C295E"/>
    <w:rsid w:val="006C2A29"/>
    <w:rsid w:val="006C2E73"/>
    <w:rsid w:val="006C311A"/>
    <w:rsid w:val="006C3400"/>
    <w:rsid w:val="006C35FB"/>
    <w:rsid w:val="006C3682"/>
    <w:rsid w:val="006C3AA3"/>
    <w:rsid w:val="006C3D44"/>
    <w:rsid w:val="006C3F7C"/>
    <w:rsid w:val="006C3F93"/>
    <w:rsid w:val="006C42D9"/>
    <w:rsid w:val="006C4760"/>
    <w:rsid w:val="006C4833"/>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C31"/>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4C1E"/>
    <w:rsid w:val="006D5163"/>
    <w:rsid w:val="006D5395"/>
    <w:rsid w:val="006D53DD"/>
    <w:rsid w:val="006D5853"/>
    <w:rsid w:val="006D5DB7"/>
    <w:rsid w:val="006D6015"/>
    <w:rsid w:val="006D60F9"/>
    <w:rsid w:val="006D638D"/>
    <w:rsid w:val="006D6CB6"/>
    <w:rsid w:val="006D6DFA"/>
    <w:rsid w:val="006D73A1"/>
    <w:rsid w:val="006D73A2"/>
    <w:rsid w:val="006D77B0"/>
    <w:rsid w:val="006D7840"/>
    <w:rsid w:val="006D78F2"/>
    <w:rsid w:val="006D7D2B"/>
    <w:rsid w:val="006D7E54"/>
    <w:rsid w:val="006E0076"/>
    <w:rsid w:val="006E0663"/>
    <w:rsid w:val="006E0B62"/>
    <w:rsid w:val="006E10ED"/>
    <w:rsid w:val="006E139C"/>
    <w:rsid w:val="006E13B7"/>
    <w:rsid w:val="006E1510"/>
    <w:rsid w:val="006E17EC"/>
    <w:rsid w:val="006E190B"/>
    <w:rsid w:val="006E1E67"/>
    <w:rsid w:val="006E1EEB"/>
    <w:rsid w:val="006E20DE"/>
    <w:rsid w:val="006E22F3"/>
    <w:rsid w:val="006E2DDA"/>
    <w:rsid w:val="006E2E54"/>
    <w:rsid w:val="006E38AA"/>
    <w:rsid w:val="006E3B1A"/>
    <w:rsid w:val="006E3C26"/>
    <w:rsid w:val="006E4082"/>
    <w:rsid w:val="006E40A4"/>
    <w:rsid w:val="006E40D0"/>
    <w:rsid w:val="006E4357"/>
    <w:rsid w:val="006E457E"/>
    <w:rsid w:val="006E4626"/>
    <w:rsid w:val="006E47D7"/>
    <w:rsid w:val="006E4C86"/>
    <w:rsid w:val="006E4DC4"/>
    <w:rsid w:val="006E4F1D"/>
    <w:rsid w:val="006E55EC"/>
    <w:rsid w:val="006E5833"/>
    <w:rsid w:val="006E5966"/>
    <w:rsid w:val="006E5A40"/>
    <w:rsid w:val="006E5E15"/>
    <w:rsid w:val="006E5EC8"/>
    <w:rsid w:val="006E5ED9"/>
    <w:rsid w:val="006E5EEB"/>
    <w:rsid w:val="006E60E8"/>
    <w:rsid w:val="006E64FA"/>
    <w:rsid w:val="006E6DF7"/>
    <w:rsid w:val="006E6F02"/>
    <w:rsid w:val="006E6FF1"/>
    <w:rsid w:val="006E75AD"/>
    <w:rsid w:val="006E75E7"/>
    <w:rsid w:val="006E7741"/>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1B5"/>
    <w:rsid w:val="006F52EB"/>
    <w:rsid w:val="006F54B1"/>
    <w:rsid w:val="006F5577"/>
    <w:rsid w:val="006F56C0"/>
    <w:rsid w:val="006F5C55"/>
    <w:rsid w:val="006F5D43"/>
    <w:rsid w:val="006F5F2A"/>
    <w:rsid w:val="006F608D"/>
    <w:rsid w:val="006F6159"/>
    <w:rsid w:val="006F6638"/>
    <w:rsid w:val="006F6EA0"/>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C0"/>
    <w:rsid w:val="00704440"/>
    <w:rsid w:val="00705074"/>
    <w:rsid w:val="0070508B"/>
    <w:rsid w:val="0070530E"/>
    <w:rsid w:val="0070532C"/>
    <w:rsid w:val="00705B0D"/>
    <w:rsid w:val="00705B26"/>
    <w:rsid w:val="0070608B"/>
    <w:rsid w:val="007061E6"/>
    <w:rsid w:val="00706545"/>
    <w:rsid w:val="00706B2C"/>
    <w:rsid w:val="00706C9D"/>
    <w:rsid w:val="00706D8B"/>
    <w:rsid w:val="0070731E"/>
    <w:rsid w:val="007073DC"/>
    <w:rsid w:val="0070767B"/>
    <w:rsid w:val="00707688"/>
    <w:rsid w:val="00707AB1"/>
    <w:rsid w:val="00707AF9"/>
    <w:rsid w:val="00710258"/>
    <w:rsid w:val="007102F7"/>
    <w:rsid w:val="00710712"/>
    <w:rsid w:val="00710F24"/>
    <w:rsid w:val="00710FDF"/>
    <w:rsid w:val="007111E3"/>
    <w:rsid w:val="007115CB"/>
    <w:rsid w:val="007118FE"/>
    <w:rsid w:val="00711AD5"/>
    <w:rsid w:val="007129C2"/>
    <w:rsid w:val="007129C3"/>
    <w:rsid w:val="00712C67"/>
    <w:rsid w:val="00712FA0"/>
    <w:rsid w:val="007131E4"/>
    <w:rsid w:val="007134F3"/>
    <w:rsid w:val="007136E8"/>
    <w:rsid w:val="00713745"/>
    <w:rsid w:val="00713954"/>
    <w:rsid w:val="00713AEC"/>
    <w:rsid w:val="00713D0F"/>
    <w:rsid w:val="00713DE4"/>
    <w:rsid w:val="00713FD2"/>
    <w:rsid w:val="00714002"/>
    <w:rsid w:val="007149B4"/>
    <w:rsid w:val="00714A11"/>
    <w:rsid w:val="00714D90"/>
    <w:rsid w:val="0071525D"/>
    <w:rsid w:val="0071538F"/>
    <w:rsid w:val="00715FDB"/>
    <w:rsid w:val="007163AF"/>
    <w:rsid w:val="007163EC"/>
    <w:rsid w:val="007164C6"/>
    <w:rsid w:val="007168E0"/>
    <w:rsid w:val="007169B8"/>
    <w:rsid w:val="00716ACD"/>
    <w:rsid w:val="00716C45"/>
    <w:rsid w:val="00716E00"/>
    <w:rsid w:val="00716EDF"/>
    <w:rsid w:val="007173AB"/>
    <w:rsid w:val="0071740C"/>
    <w:rsid w:val="0071741F"/>
    <w:rsid w:val="007175EE"/>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5FDA"/>
    <w:rsid w:val="007260DE"/>
    <w:rsid w:val="007262CB"/>
    <w:rsid w:val="007264D5"/>
    <w:rsid w:val="007267B7"/>
    <w:rsid w:val="007267E7"/>
    <w:rsid w:val="00726E36"/>
    <w:rsid w:val="0072736E"/>
    <w:rsid w:val="007273EB"/>
    <w:rsid w:val="007279A9"/>
    <w:rsid w:val="00727BAD"/>
    <w:rsid w:val="00727BBE"/>
    <w:rsid w:val="00727E43"/>
    <w:rsid w:val="0073022E"/>
    <w:rsid w:val="00730416"/>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448"/>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9D4"/>
    <w:rsid w:val="00737D19"/>
    <w:rsid w:val="00737FEC"/>
    <w:rsid w:val="0074019B"/>
    <w:rsid w:val="00740309"/>
    <w:rsid w:val="00740576"/>
    <w:rsid w:val="007405BA"/>
    <w:rsid w:val="0074074D"/>
    <w:rsid w:val="007409B5"/>
    <w:rsid w:val="00740B6D"/>
    <w:rsid w:val="00741220"/>
    <w:rsid w:val="0074126D"/>
    <w:rsid w:val="0074146E"/>
    <w:rsid w:val="007414C5"/>
    <w:rsid w:val="00741745"/>
    <w:rsid w:val="007417AD"/>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23"/>
    <w:rsid w:val="007444BF"/>
    <w:rsid w:val="0074455E"/>
    <w:rsid w:val="00744591"/>
    <w:rsid w:val="0074477B"/>
    <w:rsid w:val="00744799"/>
    <w:rsid w:val="007448F9"/>
    <w:rsid w:val="00744950"/>
    <w:rsid w:val="00744B24"/>
    <w:rsid w:val="00744C63"/>
    <w:rsid w:val="007450E2"/>
    <w:rsid w:val="007455D0"/>
    <w:rsid w:val="007459FD"/>
    <w:rsid w:val="00745B5F"/>
    <w:rsid w:val="00745C2B"/>
    <w:rsid w:val="00746379"/>
    <w:rsid w:val="00746A4C"/>
    <w:rsid w:val="00746DFD"/>
    <w:rsid w:val="00746E1D"/>
    <w:rsid w:val="00746F3E"/>
    <w:rsid w:val="00747A8D"/>
    <w:rsid w:val="00747A90"/>
    <w:rsid w:val="00750057"/>
    <w:rsid w:val="00750426"/>
    <w:rsid w:val="007507C1"/>
    <w:rsid w:val="007511C2"/>
    <w:rsid w:val="0075132F"/>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36"/>
    <w:rsid w:val="007534E9"/>
    <w:rsid w:val="0075367D"/>
    <w:rsid w:val="00753908"/>
    <w:rsid w:val="00754285"/>
    <w:rsid w:val="0075430D"/>
    <w:rsid w:val="0075448A"/>
    <w:rsid w:val="007544CC"/>
    <w:rsid w:val="0075452E"/>
    <w:rsid w:val="007545A5"/>
    <w:rsid w:val="007549DC"/>
    <w:rsid w:val="00754BBE"/>
    <w:rsid w:val="00754F39"/>
    <w:rsid w:val="00755394"/>
    <w:rsid w:val="00755400"/>
    <w:rsid w:val="00755698"/>
    <w:rsid w:val="00755A40"/>
    <w:rsid w:val="00755FBB"/>
    <w:rsid w:val="00756170"/>
    <w:rsid w:val="00756194"/>
    <w:rsid w:val="007561B3"/>
    <w:rsid w:val="007562FA"/>
    <w:rsid w:val="00756369"/>
    <w:rsid w:val="00756666"/>
    <w:rsid w:val="0075690C"/>
    <w:rsid w:val="00756C68"/>
    <w:rsid w:val="00756F85"/>
    <w:rsid w:val="00757252"/>
    <w:rsid w:val="007572F0"/>
    <w:rsid w:val="0075730D"/>
    <w:rsid w:val="0075735A"/>
    <w:rsid w:val="00757390"/>
    <w:rsid w:val="007573BE"/>
    <w:rsid w:val="00757437"/>
    <w:rsid w:val="007574E9"/>
    <w:rsid w:val="007574F6"/>
    <w:rsid w:val="007575F9"/>
    <w:rsid w:val="00757661"/>
    <w:rsid w:val="007576EE"/>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3CB"/>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31F"/>
    <w:rsid w:val="00776462"/>
    <w:rsid w:val="00776886"/>
    <w:rsid w:val="007768CF"/>
    <w:rsid w:val="0077697D"/>
    <w:rsid w:val="00776A42"/>
    <w:rsid w:val="00776BD0"/>
    <w:rsid w:val="00776D94"/>
    <w:rsid w:val="00776FF9"/>
    <w:rsid w:val="00777030"/>
    <w:rsid w:val="00777115"/>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A58"/>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B20"/>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C76"/>
    <w:rsid w:val="00790D77"/>
    <w:rsid w:val="0079116A"/>
    <w:rsid w:val="0079126A"/>
    <w:rsid w:val="0079129D"/>
    <w:rsid w:val="007912E4"/>
    <w:rsid w:val="007914C7"/>
    <w:rsid w:val="007917B3"/>
    <w:rsid w:val="007917FD"/>
    <w:rsid w:val="0079183B"/>
    <w:rsid w:val="00791937"/>
    <w:rsid w:val="00791DE7"/>
    <w:rsid w:val="00791E4B"/>
    <w:rsid w:val="00791F71"/>
    <w:rsid w:val="007922E1"/>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7E3"/>
    <w:rsid w:val="0079598A"/>
    <w:rsid w:val="00795998"/>
    <w:rsid w:val="00795B9A"/>
    <w:rsid w:val="00795C8C"/>
    <w:rsid w:val="0079617F"/>
    <w:rsid w:val="007964A3"/>
    <w:rsid w:val="0079674B"/>
    <w:rsid w:val="00797033"/>
    <w:rsid w:val="00797086"/>
    <w:rsid w:val="007970F5"/>
    <w:rsid w:val="007977E0"/>
    <w:rsid w:val="00797DCF"/>
    <w:rsid w:val="00797EBA"/>
    <w:rsid w:val="007A014F"/>
    <w:rsid w:val="007A01D0"/>
    <w:rsid w:val="007A04E8"/>
    <w:rsid w:val="007A0975"/>
    <w:rsid w:val="007A0A94"/>
    <w:rsid w:val="007A0C7D"/>
    <w:rsid w:val="007A0CB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AE2"/>
    <w:rsid w:val="007A4BD7"/>
    <w:rsid w:val="007A4F05"/>
    <w:rsid w:val="007A51AC"/>
    <w:rsid w:val="007A51D2"/>
    <w:rsid w:val="007A51EB"/>
    <w:rsid w:val="007A5229"/>
    <w:rsid w:val="007A5240"/>
    <w:rsid w:val="007A55E3"/>
    <w:rsid w:val="007A572E"/>
    <w:rsid w:val="007A59E8"/>
    <w:rsid w:val="007A5F4D"/>
    <w:rsid w:val="007A5F73"/>
    <w:rsid w:val="007A63F4"/>
    <w:rsid w:val="007A63FB"/>
    <w:rsid w:val="007A66FA"/>
    <w:rsid w:val="007A6719"/>
    <w:rsid w:val="007A67C7"/>
    <w:rsid w:val="007A691F"/>
    <w:rsid w:val="007A6A85"/>
    <w:rsid w:val="007A6C1F"/>
    <w:rsid w:val="007A6D0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0AD"/>
    <w:rsid w:val="007B16F6"/>
    <w:rsid w:val="007B2364"/>
    <w:rsid w:val="007B2478"/>
    <w:rsid w:val="007B253B"/>
    <w:rsid w:val="007B2736"/>
    <w:rsid w:val="007B2754"/>
    <w:rsid w:val="007B28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71"/>
    <w:rsid w:val="007B5FC2"/>
    <w:rsid w:val="007B62A1"/>
    <w:rsid w:val="007B6341"/>
    <w:rsid w:val="007B69EE"/>
    <w:rsid w:val="007B6BB0"/>
    <w:rsid w:val="007B725A"/>
    <w:rsid w:val="007B74BB"/>
    <w:rsid w:val="007B75E0"/>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106A"/>
    <w:rsid w:val="007C1163"/>
    <w:rsid w:val="007C1638"/>
    <w:rsid w:val="007C179B"/>
    <w:rsid w:val="007C1A18"/>
    <w:rsid w:val="007C1AE7"/>
    <w:rsid w:val="007C1CF1"/>
    <w:rsid w:val="007C1DAB"/>
    <w:rsid w:val="007C20C3"/>
    <w:rsid w:val="007C215F"/>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2FA"/>
    <w:rsid w:val="007C551F"/>
    <w:rsid w:val="007C5937"/>
    <w:rsid w:val="007C5C7A"/>
    <w:rsid w:val="007C5C8E"/>
    <w:rsid w:val="007C5E6B"/>
    <w:rsid w:val="007C5F2D"/>
    <w:rsid w:val="007C6134"/>
    <w:rsid w:val="007C61E1"/>
    <w:rsid w:val="007C637A"/>
    <w:rsid w:val="007C63F3"/>
    <w:rsid w:val="007C6760"/>
    <w:rsid w:val="007C676E"/>
    <w:rsid w:val="007C68CE"/>
    <w:rsid w:val="007C6A42"/>
    <w:rsid w:val="007C6A7B"/>
    <w:rsid w:val="007C6B2B"/>
    <w:rsid w:val="007C6C3C"/>
    <w:rsid w:val="007C6F1E"/>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4A"/>
    <w:rsid w:val="007D32C6"/>
    <w:rsid w:val="007D338C"/>
    <w:rsid w:val="007D33C0"/>
    <w:rsid w:val="007D3769"/>
    <w:rsid w:val="007D38A2"/>
    <w:rsid w:val="007D3996"/>
    <w:rsid w:val="007D3DCB"/>
    <w:rsid w:val="007D4370"/>
    <w:rsid w:val="007D4725"/>
    <w:rsid w:val="007D48FD"/>
    <w:rsid w:val="007D497E"/>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2F"/>
    <w:rsid w:val="007D6E5E"/>
    <w:rsid w:val="007D6E87"/>
    <w:rsid w:val="007D6F82"/>
    <w:rsid w:val="007D7326"/>
    <w:rsid w:val="007D737C"/>
    <w:rsid w:val="007D7597"/>
    <w:rsid w:val="007D76C4"/>
    <w:rsid w:val="007D7A9E"/>
    <w:rsid w:val="007D7B3E"/>
    <w:rsid w:val="007E0027"/>
    <w:rsid w:val="007E055A"/>
    <w:rsid w:val="007E06F3"/>
    <w:rsid w:val="007E0C8E"/>
    <w:rsid w:val="007E103D"/>
    <w:rsid w:val="007E1265"/>
    <w:rsid w:val="007E1606"/>
    <w:rsid w:val="007E1904"/>
    <w:rsid w:val="007E1A25"/>
    <w:rsid w:val="007E1ABF"/>
    <w:rsid w:val="007E1C23"/>
    <w:rsid w:val="007E1F0D"/>
    <w:rsid w:val="007E1FAB"/>
    <w:rsid w:val="007E2525"/>
    <w:rsid w:val="007E2592"/>
    <w:rsid w:val="007E26DA"/>
    <w:rsid w:val="007E26F1"/>
    <w:rsid w:val="007E2B82"/>
    <w:rsid w:val="007E2CCB"/>
    <w:rsid w:val="007E31C3"/>
    <w:rsid w:val="007E35EF"/>
    <w:rsid w:val="007E3619"/>
    <w:rsid w:val="007E3820"/>
    <w:rsid w:val="007E3A35"/>
    <w:rsid w:val="007E3D3C"/>
    <w:rsid w:val="007E3E08"/>
    <w:rsid w:val="007E4045"/>
    <w:rsid w:val="007E419E"/>
    <w:rsid w:val="007E4257"/>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256"/>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C48"/>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7E3"/>
    <w:rsid w:val="007F7BA2"/>
    <w:rsid w:val="007F7E5E"/>
    <w:rsid w:val="0080030F"/>
    <w:rsid w:val="008005D1"/>
    <w:rsid w:val="008005F1"/>
    <w:rsid w:val="008006AE"/>
    <w:rsid w:val="00800DB3"/>
    <w:rsid w:val="00801519"/>
    <w:rsid w:val="00801599"/>
    <w:rsid w:val="008016E6"/>
    <w:rsid w:val="00801AD9"/>
    <w:rsid w:val="00801B4B"/>
    <w:rsid w:val="00801E84"/>
    <w:rsid w:val="00801FFE"/>
    <w:rsid w:val="00802155"/>
    <w:rsid w:val="00802278"/>
    <w:rsid w:val="00802339"/>
    <w:rsid w:val="0080241D"/>
    <w:rsid w:val="008024EB"/>
    <w:rsid w:val="00802B8B"/>
    <w:rsid w:val="00802D34"/>
    <w:rsid w:val="00803697"/>
    <w:rsid w:val="008037D7"/>
    <w:rsid w:val="00803A2A"/>
    <w:rsid w:val="00803AE5"/>
    <w:rsid w:val="00803BC2"/>
    <w:rsid w:val="00803CDE"/>
    <w:rsid w:val="00803F9C"/>
    <w:rsid w:val="008040B4"/>
    <w:rsid w:val="00804294"/>
    <w:rsid w:val="008045CD"/>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19E"/>
    <w:rsid w:val="008104B4"/>
    <w:rsid w:val="00810685"/>
    <w:rsid w:val="008106BF"/>
    <w:rsid w:val="00810745"/>
    <w:rsid w:val="00810DC1"/>
    <w:rsid w:val="00810DCC"/>
    <w:rsid w:val="00810E90"/>
    <w:rsid w:val="00810F8B"/>
    <w:rsid w:val="00811054"/>
    <w:rsid w:val="00811251"/>
    <w:rsid w:val="008117CE"/>
    <w:rsid w:val="00811A36"/>
    <w:rsid w:val="00811B6E"/>
    <w:rsid w:val="0081218B"/>
    <w:rsid w:val="0081262E"/>
    <w:rsid w:val="00812E5A"/>
    <w:rsid w:val="0081309A"/>
    <w:rsid w:val="00813165"/>
    <w:rsid w:val="00813651"/>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DCD"/>
    <w:rsid w:val="00820E16"/>
    <w:rsid w:val="00820EDC"/>
    <w:rsid w:val="0082116E"/>
    <w:rsid w:val="00821783"/>
    <w:rsid w:val="00822005"/>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145"/>
    <w:rsid w:val="00825679"/>
    <w:rsid w:val="008256C2"/>
    <w:rsid w:val="00825901"/>
    <w:rsid w:val="00825D0D"/>
    <w:rsid w:val="00825EDB"/>
    <w:rsid w:val="00825F77"/>
    <w:rsid w:val="00825FDB"/>
    <w:rsid w:val="00825FF2"/>
    <w:rsid w:val="008261C9"/>
    <w:rsid w:val="008270B2"/>
    <w:rsid w:val="00827427"/>
    <w:rsid w:val="0082754A"/>
    <w:rsid w:val="008275DC"/>
    <w:rsid w:val="0082776F"/>
    <w:rsid w:val="00827B7E"/>
    <w:rsid w:val="00827BED"/>
    <w:rsid w:val="00827C86"/>
    <w:rsid w:val="00827DC2"/>
    <w:rsid w:val="00827ECD"/>
    <w:rsid w:val="00830536"/>
    <w:rsid w:val="00830631"/>
    <w:rsid w:val="00830BD5"/>
    <w:rsid w:val="0083117B"/>
    <w:rsid w:val="008311A8"/>
    <w:rsid w:val="00831516"/>
    <w:rsid w:val="00831A60"/>
    <w:rsid w:val="00831AC7"/>
    <w:rsid w:val="00831D2C"/>
    <w:rsid w:val="00832333"/>
    <w:rsid w:val="008324F6"/>
    <w:rsid w:val="0083252C"/>
    <w:rsid w:val="008326B7"/>
    <w:rsid w:val="00832B8D"/>
    <w:rsid w:val="00833391"/>
    <w:rsid w:val="008333BE"/>
    <w:rsid w:val="00833402"/>
    <w:rsid w:val="0083375B"/>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9D8"/>
    <w:rsid w:val="00836B36"/>
    <w:rsid w:val="00836B64"/>
    <w:rsid w:val="00836F8D"/>
    <w:rsid w:val="0083704B"/>
    <w:rsid w:val="008370CA"/>
    <w:rsid w:val="0083715B"/>
    <w:rsid w:val="0083787C"/>
    <w:rsid w:val="008378E1"/>
    <w:rsid w:val="00837A44"/>
    <w:rsid w:val="00837E27"/>
    <w:rsid w:val="0084004C"/>
    <w:rsid w:val="008400B9"/>
    <w:rsid w:val="008403F9"/>
    <w:rsid w:val="008411FE"/>
    <w:rsid w:val="008414B7"/>
    <w:rsid w:val="008415A1"/>
    <w:rsid w:val="008415E6"/>
    <w:rsid w:val="00841720"/>
    <w:rsid w:val="00841A83"/>
    <w:rsid w:val="00841A9E"/>
    <w:rsid w:val="00842717"/>
    <w:rsid w:val="008428EC"/>
    <w:rsid w:val="00842C14"/>
    <w:rsid w:val="00842D84"/>
    <w:rsid w:val="008436BE"/>
    <w:rsid w:val="00843787"/>
    <w:rsid w:val="0084378A"/>
    <w:rsid w:val="00843901"/>
    <w:rsid w:val="00843A72"/>
    <w:rsid w:val="00843B47"/>
    <w:rsid w:val="00843B68"/>
    <w:rsid w:val="00844058"/>
    <w:rsid w:val="008440EE"/>
    <w:rsid w:val="0084432D"/>
    <w:rsid w:val="00844419"/>
    <w:rsid w:val="00844441"/>
    <w:rsid w:val="00844489"/>
    <w:rsid w:val="00844521"/>
    <w:rsid w:val="00844DE7"/>
    <w:rsid w:val="008451CE"/>
    <w:rsid w:val="0084552D"/>
    <w:rsid w:val="008457C1"/>
    <w:rsid w:val="008458EC"/>
    <w:rsid w:val="008459A2"/>
    <w:rsid w:val="00845AB3"/>
    <w:rsid w:val="00845BAD"/>
    <w:rsid w:val="00845D4A"/>
    <w:rsid w:val="00845D4E"/>
    <w:rsid w:val="00845D79"/>
    <w:rsid w:val="00845DCB"/>
    <w:rsid w:val="00845E36"/>
    <w:rsid w:val="00846334"/>
    <w:rsid w:val="0084696F"/>
    <w:rsid w:val="00846FBD"/>
    <w:rsid w:val="008470DF"/>
    <w:rsid w:val="00847338"/>
    <w:rsid w:val="008473D4"/>
    <w:rsid w:val="008478AC"/>
    <w:rsid w:val="00847B46"/>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017"/>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ACD"/>
    <w:rsid w:val="00855AFF"/>
    <w:rsid w:val="00855CF5"/>
    <w:rsid w:val="00855D08"/>
    <w:rsid w:val="00855F87"/>
    <w:rsid w:val="00856298"/>
    <w:rsid w:val="00856643"/>
    <w:rsid w:val="00856B78"/>
    <w:rsid w:val="00856C14"/>
    <w:rsid w:val="00856D7F"/>
    <w:rsid w:val="00856EBB"/>
    <w:rsid w:val="00857520"/>
    <w:rsid w:val="0085753F"/>
    <w:rsid w:val="00857D15"/>
    <w:rsid w:val="00857EF6"/>
    <w:rsid w:val="0086000F"/>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2EF2"/>
    <w:rsid w:val="008636A4"/>
    <w:rsid w:val="008638F1"/>
    <w:rsid w:val="00863A3C"/>
    <w:rsid w:val="00863B17"/>
    <w:rsid w:val="00863DA3"/>
    <w:rsid w:val="00863DB2"/>
    <w:rsid w:val="00863FFF"/>
    <w:rsid w:val="0086458E"/>
    <w:rsid w:val="00864632"/>
    <w:rsid w:val="0086464D"/>
    <w:rsid w:val="00864981"/>
    <w:rsid w:val="00864988"/>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553"/>
    <w:rsid w:val="008677AB"/>
    <w:rsid w:val="00867879"/>
    <w:rsid w:val="00867ABE"/>
    <w:rsid w:val="00867B5E"/>
    <w:rsid w:val="00870074"/>
    <w:rsid w:val="0087043B"/>
    <w:rsid w:val="00870722"/>
    <w:rsid w:val="008708D9"/>
    <w:rsid w:val="00871060"/>
    <w:rsid w:val="00871099"/>
    <w:rsid w:val="0087146E"/>
    <w:rsid w:val="00871565"/>
    <w:rsid w:val="008719D5"/>
    <w:rsid w:val="00871BF8"/>
    <w:rsid w:val="00872095"/>
    <w:rsid w:val="008723B1"/>
    <w:rsid w:val="008725A2"/>
    <w:rsid w:val="00872930"/>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1BB"/>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94D"/>
    <w:rsid w:val="00876A62"/>
    <w:rsid w:val="00876E46"/>
    <w:rsid w:val="00876E59"/>
    <w:rsid w:val="00876FD2"/>
    <w:rsid w:val="00877026"/>
    <w:rsid w:val="008772CE"/>
    <w:rsid w:val="0087797E"/>
    <w:rsid w:val="00877EE7"/>
    <w:rsid w:val="00877F53"/>
    <w:rsid w:val="00880005"/>
    <w:rsid w:val="0088022F"/>
    <w:rsid w:val="00880232"/>
    <w:rsid w:val="008802A4"/>
    <w:rsid w:val="00880BE3"/>
    <w:rsid w:val="00881035"/>
    <w:rsid w:val="008818AA"/>
    <w:rsid w:val="00881CFE"/>
    <w:rsid w:val="00882042"/>
    <w:rsid w:val="0088205D"/>
    <w:rsid w:val="008823B4"/>
    <w:rsid w:val="00882551"/>
    <w:rsid w:val="00882F69"/>
    <w:rsid w:val="0088321D"/>
    <w:rsid w:val="008832D3"/>
    <w:rsid w:val="00883493"/>
    <w:rsid w:val="00883513"/>
    <w:rsid w:val="008836F5"/>
    <w:rsid w:val="0088390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700"/>
    <w:rsid w:val="00887A0F"/>
    <w:rsid w:val="00887B4C"/>
    <w:rsid w:val="00887BA3"/>
    <w:rsid w:val="00887CC2"/>
    <w:rsid w:val="00887CE2"/>
    <w:rsid w:val="00887D8E"/>
    <w:rsid w:val="00890B7A"/>
    <w:rsid w:val="008910A8"/>
    <w:rsid w:val="008910D2"/>
    <w:rsid w:val="00891291"/>
    <w:rsid w:val="00891414"/>
    <w:rsid w:val="008915B6"/>
    <w:rsid w:val="00891692"/>
    <w:rsid w:val="00891906"/>
    <w:rsid w:val="00891962"/>
    <w:rsid w:val="00891B3E"/>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1F51"/>
    <w:rsid w:val="008A22E4"/>
    <w:rsid w:val="008A2522"/>
    <w:rsid w:val="008A2583"/>
    <w:rsid w:val="008A2698"/>
    <w:rsid w:val="008A2BB5"/>
    <w:rsid w:val="008A2E9F"/>
    <w:rsid w:val="008A3133"/>
    <w:rsid w:val="008A3167"/>
    <w:rsid w:val="008A31BB"/>
    <w:rsid w:val="008A340E"/>
    <w:rsid w:val="008A34EA"/>
    <w:rsid w:val="008A3B7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A4"/>
    <w:rsid w:val="008B15C9"/>
    <w:rsid w:val="008B1DC3"/>
    <w:rsid w:val="008B1F2F"/>
    <w:rsid w:val="008B1FDE"/>
    <w:rsid w:val="008B216B"/>
    <w:rsid w:val="008B23DB"/>
    <w:rsid w:val="008B29EC"/>
    <w:rsid w:val="008B2AB1"/>
    <w:rsid w:val="008B2B1E"/>
    <w:rsid w:val="008B2C4C"/>
    <w:rsid w:val="008B2D50"/>
    <w:rsid w:val="008B2ED5"/>
    <w:rsid w:val="008B32EF"/>
    <w:rsid w:val="008B361D"/>
    <w:rsid w:val="008B39F3"/>
    <w:rsid w:val="008B3A7A"/>
    <w:rsid w:val="008B3F5A"/>
    <w:rsid w:val="008B4352"/>
    <w:rsid w:val="008B44A2"/>
    <w:rsid w:val="008B47F9"/>
    <w:rsid w:val="008B4803"/>
    <w:rsid w:val="008B4828"/>
    <w:rsid w:val="008B4B0E"/>
    <w:rsid w:val="008B4C0B"/>
    <w:rsid w:val="008B4C3B"/>
    <w:rsid w:val="008B52FE"/>
    <w:rsid w:val="008B536C"/>
    <w:rsid w:val="008B55CB"/>
    <w:rsid w:val="008B59BE"/>
    <w:rsid w:val="008B5B1D"/>
    <w:rsid w:val="008B5CA6"/>
    <w:rsid w:val="008B5FDB"/>
    <w:rsid w:val="008B60C9"/>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1F11"/>
    <w:rsid w:val="008C26CE"/>
    <w:rsid w:val="008C2A03"/>
    <w:rsid w:val="008C2EDC"/>
    <w:rsid w:val="008C2F4F"/>
    <w:rsid w:val="008C30B5"/>
    <w:rsid w:val="008C318F"/>
    <w:rsid w:val="008C3232"/>
    <w:rsid w:val="008C33F2"/>
    <w:rsid w:val="008C3510"/>
    <w:rsid w:val="008C36A2"/>
    <w:rsid w:val="008C3944"/>
    <w:rsid w:val="008C3C36"/>
    <w:rsid w:val="008C3C49"/>
    <w:rsid w:val="008C3C97"/>
    <w:rsid w:val="008C3D15"/>
    <w:rsid w:val="008C3FF6"/>
    <w:rsid w:val="008C474A"/>
    <w:rsid w:val="008C492C"/>
    <w:rsid w:val="008C4948"/>
    <w:rsid w:val="008C4E20"/>
    <w:rsid w:val="008C50E7"/>
    <w:rsid w:val="008C561B"/>
    <w:rsid w:val="008C5666"/>
    <w:rsid w:val="008C5781"/>
    <w:rsid w:val="008C5E69"/>
    <w:rsid w:val="008C5F79"/>
    <w:rsid w:val="008C6006"/>
    <w:rsid w:val="008C63A6"/>
    <w:rsid w:val="008C6648"/>
    <w:rsid w:val="008C6879"/>
    <w:rsid w:val="008C697D"/>
    <w:rsid w:val="008C6A19"/>
    <w:rsid w:val="008C6A32"/>
    <w:rsid w:val="008C6AE7"/>
    <w:rsid w:val="008C6C6F"/>
    <w:rsid w:val="008C70C8"/>
    <w:rsid w:val="008C716B"/>
    <w:rsid w:val="008C7434"/>
    <w:rsid w:val="008C76AB"/>
    <w:rsid w:val="008C76AC"/>
    <w:rsid w:val="008C7D31"/>
    <w:rsid w:val="008C7EDE"/>
    <w:rsid w:val="008D0221"/>
    <w:rsid w:val="008D04C4"/>
    <w:rsid w:val="008D07F2"/>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27"/>
    <w:rsid w:val="008D24E0"/>
    <w:rsid w:val="008D27C9"/>
    <w:rsid w:val="008D2A73"/>
    <w:rsid w:val="008D2BB4"/>
    <w:rsid w:val="008D2BF3"/>
    <w:rsid w:val="008D31BE"/>
    <w:rsid w:val="008D36CB"/>
    <w:rsid w:val="008D37F7"/>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4"/>
    <w:rsid w:val="008D5C8B"/>
    <w:rsid w:val="008D649A"/>
    <w:rsid w:val="008D65B6"/>
    <w:rsid w:val="008D6707"/>
    <w:rsid w:val="008D671D"/>
    <w:rsid w:val="008D6842"/>
    <w:rsid w:val="008D6D7F"/>
    <w:rsid w:val="008D6F42"/>
    <w:rsid w:val="008D6F5B"/>
    <w:rsid w:val="008D6F72"/>
    <w:rsid w:val="008D70D6"/>
    <w:rsid w:val="008D7663"/>
    <w:rsid w:val="008D76BF"/>
    <w:rsid w:val="008D7774"/>
    <w:rsid w:val="008D781C"/>
    <w:rsid w:val="008D79DC"/>
    <w:rsid w:val="008D7C5C"/>
    <w:rsid w:val="008E01D3"/>
    <w:rsid w:val="008E0501"/>
    <w:rsid w:val="008E0683"/>
    <w:rsid w:val="008E0796"/>
    <w:rsid w:val="008E08EA"/>
    <w:rsid w:val="008E0BCF"/>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106"/>
    <w:rsid w:val="008E4888"/>
    <w:rsid w:val="008E4BC8"/>
    <w:rsid w:val="008E5316"/>
    <w:rsid w:val="008E53B1"/>
    <w:rsid w:val="008E58C3"/>
    <w:rsid w:val="008E5957"/>
    <w:rsid w:val="008E5B2F"/>
    <w:rsid w:val="008E6314"/>
    <w:rsid w:val="008E686A"/>
    <w:rsid w:val="008E6A83"/>
    <w:rsid w:val="008E6DC9"/>
    <w:rsid w:val="008E6EFD"/>
    <w:rsid w:val="008E6F54"/>
    <w:rsid w:val="008E7570"/>
    <w:rsid w:val="008E771B"/>
    <w:rsid w:val="008E776E"/>
    <w:rsid w:val="008E786C"/>
    <w:rsid w:val="008E7A79"/>
    <w:rsid w:val="008E7CB9"/>
    <w:rsid w:val="008E7E12"/>
    <w:rsid w:val="008F01B4"/>
    <w:rsid w:val="008F01BD"/>
    <w:rsid w:val="008F020A"/>
    <w:rsid w:val="008F02E4"/>
    <w:rsid w:val="008F0554"/>
    <w:rsid w:val="008F0BF0"/>
    <w:rsid w:val="008F0D0E"/>
    <w:rsid w:val="008F0D2A"/>
    <w:rsid w:val="008F1120"/>
    <w:rsid w:val="008F1183"/>
    <w:rsid w:val="008F11DE"/>
    <w:rsid w:val="008F1200"/>
    <w:rsid w:val="008F15E2"/>
    <w:rsid w:val="008F18E4"/>
    <w:rsid w:val="008F1AB4"/>
    <w:rsid w:val="008F1B6B"/>
    <w:rsid w:val="008F1BF3"/>
    <w:rsid w:val="008F2022"/>
    <w:rsid w:val="008F2074"/>
    <w:rsid w:val="008F2213"/>
    <w:rsid w:val="008F27D7"/>
    <w:rsid w:val="008F2C84"/>
    <w:rsid w:val="008F3715"/>
    <w:rsid w:val="008F3ADF"/>
    <w:rsid w:val="008F3AF1"/>
    <w:rsid w:val="008F3E26"/>
    <w:rsid w:val="008F3EF8"/>
    <w:rsid w:val="008F43C6"/>
    <w:rsid w:val="008F4404"/>
    <w:rsid w:val="008F4595"/>
    <w:rsid w:val="008F45D0"/>
    <w:rsid w:val="008F48D3"/>
    <w:rsid w:val="008F4AFA"/>
    <w:rsid w:val="008F4E6A"/>
    <w:rsid w:val="008F4EFA"/>
    <w:rsid w:val="008F4F7A"/>
    <w:rsid w:val="008F51FF"/>
    <w:rsid w:val="008F52C0"/>
    <w:rsid w:val="008F5429"/>
    <w:rsid w:val="008F57B5"/>
    <w:rsid w:val="008F595E"/>
    <w:rsid w:val="008F5AD9"/>
    <w:rsid w:val="008F5C33"/>
    <w:rsid w:val="008F5DD4"/>
    <w:rsid w:val="008F5F2F"/>
    <w:rsid w:val="008F5FC5"/>
    <w:rsid w:val="008F5FEB"/>
    <w:rsid w:val="008F6109"/>
    <w:rsid w:val="008F61BE"/>
    <w:rsid w:val="008F61C6"/>
    <w:rsid w:val="008F624E"/>
    <w:rsid w:val="008F6282"/>
    <w:rsid w:val="008F640D"/>
    <w:rsid w:val="008F647F"/>
    <w:rsid w:val="008F65B3"/>
    <w:rsid w:val="008F6D42"/>
    <w:rsid w:val="008F6FDD"/>
    <w:rsid w:val="008F7123"/>
    <w:rsid w:val="008F770C"/>
    <w:rsid w:val="008F77C5"/>
    <w:rsid w:val="008F7B9F"/>
    <w:rsid w:val="008F7CB5"/>
    <w:rsid w:val="009001B4"/>
    <w:rsid w:val="009005A1"/>
    <w:rsid w:val="009005AC"/>
    <w:rsid w:val="0090071B"/>
    <w:rsid w:val="009009D1"/>
    <w:rsid w:val="00900CA1"/>
    <w:rsid w:val="00900F85"/>
    <w:rsid w:val="00901423"/>
    <w:rsid w:val="009014BB"/>
    <w:rsid w:val="00901501"/>
    <w:rsid w:val="009016C0"/>
    <w:rsid w:val="009017D9"/>
    <w:rsid w:val="00901967"/>
    <w:rsid w:val="00901A8A"/>
    <w:rsid w:val="00901B7C"/>
    <w:rsid w:val="009027A0"/>
    <w:rsid w:val="00902842"/>
    <w:rsid w:val="009029A1"/>
    <w:rsid w:val="00902BB9"/>
    <w:rsid w:val="00902D2A"/>
    <w:rsid w:val="0090300C"/>
    <w:rsid w:val="009030EA"/>
    <w:rsid w:val="00903CA2"/>
    <w:rsid w:val="00903EF2"/>
    <w:rsid w:val="009044CC"/>
    <w:rsid w:val="00904541"/>
    <w:rsid w:val="00904732"/>
    <w:rsid w:val="00904F8D"/>
    <w:rsid w:val="009051C7"/>
    <w:rsid w:val="00905286"/>
    <w:rsid w:val="0090569E"/>
    <w:rsid w:val="009056CB"/>
    <w:rsid w:val="00905936"/>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771"/>
    <w:rsid w:val="00913903"/>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6E3A"/>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7FC"/>
    <w:rsid w:val="009229AC"/>
    <w:rsid w:val="00922AC9"/>
    <w:rsid w:val="00922D97"/>
    <w:rsid w:val="009237E5"/>
    <w:rsid w:val="00923D7B"/>
    <w:rsid w:val="00923EB2"/>
    <w:rsid w:val="009244F1"/>
    <w:rsid w:val="009247CA"/>
    <w:rsid w:val="00924806"/>
    <w:rsid w:val="0092485B"/>
    <w:rsid w:val="009248EA"/>
    <w:rsid w:val="00924CC4"/>
    <w:rsid w:val="00924F06"/>
    <w:rsid w:val="00925377"/>
    <w:rsid w:val="00925445"/>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0C43"/>
    <w:rsid w:val="009310E5"/>
    <w:rsid w:val="00931126"/>
    <w:rsid w:val="00931524"/>
    <w:rsid w:val="00931EE6"/>
    <w:rsid w:val="00931FED"/>
    <w:rsid w:val="00932099"/>
    <w:rsid w:val="009325B9"/>
    <w:rsid w:val="009325D1"/>
    <w:rsid w:val="0093288C"/>
    <w:rsid w:val="009328E6"/>
    <w:rsid w:val="00932968"/>
    <w:rsid w:val="00932EF1"/>
    <w:rsid w:val="00932F49"/>
    <w:rsid w:val="0093307F"/>
    <w:rsid w:val="0093309E"/>
    <w:rsid w:val="009330FF"/>
    <w:rsid w:val="009332CB"/>
    <w:rsid w:val="00933498"/>
    <w:rsid w:val="009336AF"/>
    <w:rsid w:val="009339A2"/>
    <w:rsid w:val="009339F3"/>
    <w:rsid w:val="00933B9F"/>
    <w:rsid w:val="00934042"/>
    <w:rsid w:val="00934161"/>
    <w:rsid w:val="0093416E"/>
    <w:rsid w:val="0093436F"/>
    <w:rsid w:val="00934418"/>
    <w:rsid w:val="00934611"/>
    <w:rsid w:val="00934D0F"/>
    <w:rsid w:val="00935006"/>
    <w:rsid w:val="009350AF"/>
    <w:rsid w:val="009351DC"/>
    <w:rsid w:val="009354F0"/>
    <w:rsid w:val="0093554D"/>
    <w:rsid w:val="009358A2"/>
    <w:rsid w:val="00936990"/>
    <w:rsid w:val="00936BA2"/>
    <w:rsid w:val="00936CFF"/>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D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512"/>
    <w:rsid w:val="00946732"/>
    <w:rsid w:val="009467C9"/>
    <w:rsid w:val="00946867"/>
    <w:rsid w:val="00946A55"/>
    <w:rsid w:val="009470B4"/>
    <w:rsid w:val="009476DA"/>
    <w:rsid w:val="00947927"/>
    <w:rsid w:val="009479AE"/>
    <w:rsid w:val="00947AA8"/>
    <w:rsid w:val="00947C56"/>
    <w:rsid w:val="00947CA0"/>
    <w:rsid w:val="00950879"/>
    <w:rsid w:val="00950A2C"/>
    <w:rsid w:val="00950BE9"/>
    <w:rsid w:val="00950C85"/>
    <w:rsid w:val="00950CA8"/>
    <w:rsid w:val="00950CD0"/>
    <w:rsid w:val="00950E51"/>
    <w:rsid w:val="009511A7"/>
    <w:rsid w:val="0095177D"/>
    <w:rsid w:val="00951BFD"/>
    <w:rsid w:val="00951E66"/>
    <w:rsid w:val="00952081"/>
    <w:rsid w:val="00952379"/>
    <w:rsid w:val="0095259F"/>
    <w:rsid w:val="00952603"/>
    <w:rsid w:val="009526AD"/>
    <w:rsid w:val="00952D22"/>
    <w:rsid w:val="009532B0"/>
    <w:rsid w:val="009532EA"/>
    <w:rsid w:val="00953500"/>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3F7"/>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A5B"/>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80F"/>
    <w:rsid w:val="009629E0"/>
    <w:rsid w:val="00962A33"/>
    <w:rsid w:val="00962C2F"/>
    <w:rsid w:val="00963066"/>
    <w:rsid w:val="009630C0"/>
    <w:rsid w:val="009637C5"/>
    <w:rsid w:val="0096394D"/>
    <w:rsid w:val="009639B2"/>
    <w:rsid w:val="00963A13"/>
    <w:rsid w:val="00963C12"/>
    <w:rsid w:val="00963C79"/>
    <w:rsid w:val="00963DCB"/>
    <w:rsid w:val="00963F1F"/>
    <w:rsid w:val="00963FE5"/>
    <w:rsid w:val="0096452A"/>
    <w:rsid w:val="00964BE8"/>
    <w:rsid w:val="00964CFC"/>
    <w:rsid w:val="00964D84"/>
    <w:rsid w:val="00964EAD"/>
    <w:rsid w:val="00965023"/>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85C"/>
    <w:rsid w:val="00970088"/>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2F57"/>
    <w:rsid w:val="00973077"/>
    <w:rsid w:val="00973114"/>
    <w:rsid w:val="009733C5"/>
    <w:rsid w:val="009734CE"/>
    <w:rsid w:val="0097359F"/>
    <w:rsid w:val="009736AF"/>
    <w:rsid w:val="009738F6"/>
    <w:rsid w:val="00973DED"/>
    <w:rsid w:val="00974728"/>
    <w:rsid w:val="00974746"/>
    <w:rsid w:val="0097486B"/>
    <w:rsid w:val="00974963"/>
    <w:rsid w:val="009749D6"/>
    <w:rsid w:val="00974DC8"/>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5D7"/>
    <w:rsid w:val="009806BA"/>
    <w:rsid w:val="00980995"/>
    <w:rsid w:val="00980D00"/>
    <w:rsid w:val="00980F67"/>
    <w:rsid w:val="00981425"/>
    <w:rsid w:val="00981C29"/>
    <w:rsid w:val="00981C89"/>
    <w:rsid w:val="00981E71"/>
    <w:rsid w:val="00981F35"/>
    <w:rsid w:val="00981FF6"/>
    <w:rsid w:val="009820BD"/>
    <w:rsid w:val="0098211B"/>
    <w:rsid w:val="00982438"/>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B88"/>
    <w:rsid w:val="00985FA4"/>
    <w:rsid w:val="00986638"/>
    <w:rsid w:val="00986774"/>
    <w:rsid w:val="00986787"/>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55D"/>
    <w:rsid w:val="009928C7"/>
    <w:rsid w:val="009928F2"/>
    <w:rsid w:val="00992B71"/>
    <w:rsid w:val="00992B8E"/>
    <w:rsid w:val="0099364F"/>
    <w:rsid w:val="009936B1"/>
    <w:rsid w:val="009938F0"/>
    <w:rsid w:val="00993B86"/>
    <w:rsid w:val="00993CE7"/>
    <w:rsid w:val="009943E2"/>
    <w:rsid w:val="009947CD"/>
    <w:rsid w:val="009950CC"/>
    <w:rsid w:val="00995312"/>
    <w:rsid w:val="00995454"/>
    <w:rsid w:val="0099570E"/>
    <w:rsid w:val="0099571C"/>
    <w:rsid w:val="009957D7"/>
    <w:rsid w:val="009959C1"/>
    <w:rsid w:val="00995BB2"/>
    <w:rsid w:val="00995C64"/>
    <w:rsid w:val="00996CB1"/>
    <w:rsid w:val="00996D86"/>
    <w:rsid w:val="00996E3B"/>
    <w:rsid w:val="00996FE3"/>
    <w:rsid w:val="009971F7"/>
    <w:rsid w:val="00997441"/>
    <w:rsid w:val="00997600"/>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8EC"/>
    <w:rsid w:val="009A2C4F"/>
    <w:rsid w:val="009A2C5D"/>
    <w:rsid w:val="009A2E94"/>
    <w:rsid w:val="009A384A"/>
    <w:rsid w:val="009A39BE"/>
    <w:rsid w:val="009A3A62"/>
    <w:rsid w:val="009A3B54"/>
    <w:rsid w:val="009A3C6D"/>
    <w:rsid w:val="009A3FE7"/>
    <w:rsid w:val="009A4120"/>
    <w:rsid w:val="009A412D"/>
    <w:rsid w:val="009A4242"/>
    <w:rsid w:val="009A4332"/>
    <w:rsid w:val="009A4775"/>
    <w:rsid w:val="009A4870"/>
    <w:rsid w:val="009A48D8"/>
    <w:rsid w:val="009A4D21"/>
    <w:rsid w:val="009A4EDA"/>
    <w:rsid w:val="009A5409"/>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6E2"/>
    <w:rsid w:val="009B1BDE"/>
    <w:rsid w:val="009B1C38"/>
    <w:rsid w:val="009B1EB9"/>
    <w:rsid w:val="009B1F1B"/>
    <w:rsid w:val="009B2B33"/>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7DA"/>
    <w:rsid w:val="009B68E4"/>
    <w:rsid w:val="009B7240"/>
    <w:rsid w:val="009B7665"/>
    <w:rsid w:val="009B77AD"/>
    <w:rsid w:val="009B78AB"/>
    <w:rsid w:val="009B7AA6"/>
    <w:rsid w:val="009B7EF0"/>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E33"/>
    <w:rsid w:val="009C4FDE"/>
    <w:rsid w:val="009C52E4"/>
    <w:rsid w:val="009C59FD"/>
    <w:rsid w:val="009C5A1B"/>
    <w:rsid w:val="009C5A48"/>
    <w:rsid w:val="009C5AAE"/>
    <w:rsid w:val="009C5CD9"/>
    <w:rsid w:val="009C5ED8"/>
    <w:rsid w:val="009C5F98"/>
    <w:rsid w:val="009C609F"/>
    <w:rsid w:val="009C61D6"/>
    <w:rsid w:val="009C6357"/>
    <w:rsid w:val="009C66AD"/>
    <w:rsid w:val="009C6A51"/>
    <w:rsid w:val="009C6D5E"/>
    <w:rsid w:val="009C701A"/>
    <w:rsid w:val="009C706C"/>
    <w:rsid w:val="009C7137"/>
    <w:rsid w:val="009C71EB"/>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12B6"/>
    <w:rsid w:val="009D1318"/>
    <w:rsid w:val="009D1925"/>
    <w:rsid w:val="009D1C4D"/>
    <w:rsid w:val="009D1D6F"/>
    <w:rsid w:val="009D1EE4"/>
    <w:rsid w:val="009D2230"/>
    <w:rsid w:val="009D25AF"/>
    <w:rsid w:val="009D28A0"/>
    <w:rsid w:val="009D3262"/>
    <w:rsid w:val="009D3302"/>
    <w:rsid w:val="009D33A9"/>
    <w:rsid w:val="009D35E1"/>
    <w:rsid w:val="009D379E"/>
    <w:rsid w:val="009D387E"/>
    <w:rsid w:val="009D3918"/>
    <w:rsid w:val="009D3EA8"/>
    <w:rsid w:val="009D3F90"/>
    <w:rsid w:val="009D40BE"/>
    <w:rsid w:val="009D4235"/>
    <w:rsid w:val="009D43A2"/>
    <w:rsid w:val="009D447F"/>
    <w:rsid w:val="009D48ED"/>
    <w:rsid w:val="009D4A6F"/>
    <w:rsid w:val="009D4D23"/>
    <w:rsid w:val="009D4EC1"/>
    <w:rsid w:val="009D5068"/>
    <w:rsid w:val="009D5481"/>
    <w:rsid w:val="009D5656"/>
    <w:rsid w:val="009D5B58"/>
    <w:rsid w:val="009D5DAC"/>
    <w:rsid w:val="009D5F71"/>
    <w:rsid w:val="009D6262"/>
    <w:rsid w:val="009D6299"/>
    <w:rsid w:val="009D63ED"/>
    <w:rsid w:val="009D652F"/>
    <w:rsid w:val="009D6E8D"/>
    <w:rsid w:val="009D739E"/>
    <w:rsid w:val="009D7998"/>
    <w:rsid w:val="009D799E"/>
    <w:rsid w:val="009D7DD7"/>
    <w:rsid w:val="009D7FCE"/>
    <w:rsid w:val="009E01EA"/>
    <w:rsid w:val="009E02C4"/>
    <w:rsid w:val="009E0498"/>
    <w:rsid w:val="009E059A"/>
    <w:rsid w:val="009E06F2"/>
    <w:rsid w:val="009E081B"/>
    <w:rsid w:val="009E0CC1"/>
    <w:rsid w:val="009E0D23"/>
    <w:rsid w:val="009E0DCA"/>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9D7"/>
    <w:rsid w:val="009E2ADE"/>
    <w:rsid w:val="009E2C51"/>
    <w:rsid w:val="009E2DB3"/>
    <w:rsid w:val="009E2EE4"/>
    <w:rsid w:val="009E31DB"/>
    <w:rsid w:val="009E32C4"/>
    <w:rsid w:val="009E33C0"/>
    <w:rsid w:val="009E35BD"/>
    <w:rsid w:val="009E3A3D"/>
    <w:rsid w:val="009E3CB9"/>
    <w:rsid w:val="009E405E"/>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6301"/>
    <w:rsid w:val="009E6750"/>
    <w:rsid w:val="009E6BC2"/>
    <w:rsid w:val="009E72DD"/>
    <w:rsid w:val="009E7409"/>
    <w:rsid w:val="009E75E2"/>
    <w:rsid w:val="009E7E5D"/>
    <w:rsid w:val="009F01CD"/>
    <w:rsid w:val="009F0706"/>
    <w:rsid w:val="009F076A"/>
    <w:rsid w:val="009F10A8"/>
    <w:rsid w:val="009F127C"/>
    <w:rsid w:val="009F1300"/>
    <w:rsid w:val="009F1769"/>
    <w:rsid w:val="009F17D6"/>
    <w:rsid w:val="009F1BED"/>
    <w:rsid w:val="009F1E3B"/>
    <w:rsid w:val="009F1E6D"/>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475"/>
    <w:rsid w:val="009F4C79"/>
    <w:rsid w:val="009F4EC4"/>
    <w:rsid w:val="009F4FA6"/>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BD7"/>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32"/>
    <w:rsid w:val="00A02F5E"/>
    <w:rsid w:val="00A02F6D"/>
    <w:rsid w:val="00A033F7"/>
    <w:rsid w:val="00A0356A"/>
    <w:rsid w:val="00A03619"/>
    <w:rsid w:val="00A0373E"/>
    <w:rsid w:val="00A03969"/>
    <w:rsid w:val="00A03972"/>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1B9"/>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4AF"/>
    <w:rsid w:val="00A105DA"/>
    <w:rsid w:val="00A10618"/>
    <w:rsid w:val="00A1066D"/>
    <w:rsid w:val="00A10885"/>
    <w:rsid w:val="00A10899"/>
    <w:rsid w:val="00A10F91"/>
    <w:rsid w:val="00A1125D"/>
    <w:rsid w:val="00A11357"/>
    <w:rsid w:val="00A113A2"/>
    <w:rsid w:val="00A1148D"/>
    <w:rsid w:val="00A11A37"/>
    <w:rsid w:val="00A11B88"/>
    <w:rsid w:val="00A11CB9"/>
    <w:rsid w:val="00A11F07"/>
    <w:rsid w:val="00A12A42"/>
    <w:rsid w:val="00A12A6E"/>
    <w:rsid w:val="00A12E00"/>
    <w:rsid w:val="00A12E32"/>
    <w:rsid w:val="00A13200"/>
    <w:rsid w:val="00A1322A"/>
    <w:rsid w:val="00A133F2"/>
    <w:rsid w:val="00A1361F"/>
    <w:rsid w:val="00A13ACB"/>
    <w:rsid w:val="00A13BAA"/>
    <w:rsid w:val="00A13DE4"/>
    <w:rsid w:val="00A1427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1A7"/>
    <w:rsid w:val="00A252F5"/>
    <w:rsid w:val="00A254DD"/>
    <w:rsid w:val="00A25597"/>
    <w:rsid w:val="00A259CF"/>
    <w:rsid w:val="00A25DEB"/>
    <w:rsid w:val="00A25E51"/>
    <w:rsid w:val="00A26376"/>
    <w:rsid w:val="00A2637F"/>
    <w:rsid w:val="00A264FC"/>
    <w:rsid w:val="00A268C7"/>
    <w:rsid w:val="00A26C7E"/>
    <w:rsid w:val="00A26FF1"/>
    <w:rsid w:val="00A27034"/>
    <w:rsid w:val="00A2705C"/>
    <w:rsid w:val="00A2710A"/>
    <w:rsid w:val="00A276A1"/>
    <w:rsid w:val="00A277D8"/>
    <w:rsid w:val="00A27CC5"/>
    <w:rsid w:val="00A27D1F"/>
    <w:rsid w:val="00A27D25"/>
    <w:rsid w:val="00A27F1C"/>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37FE1"/>
    <w:rsid w:val="00A40008"/>
    <w:rsid w:val="00A4011D"/>
    <w:rsid w:val="00A4046B"/>
    <w:rsid w:val="00A40BE7"/>
    <w:rsid w:val="00A40CAF"/>
    <w:rsid w:val="00A40D86"/>
    <w:rsid w:val="00A40DBC"/>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7A5"/>
    <w:rsid w:val="00A44B5A"/>
    <w:rsid w:val="00A44CCB"/>
    <w:rsid w:val="00A44FE4"/>
    <w:rsid w:val="00A4514A"/>
    <w:rsid w:val="00A4515C"/>
    <w:rsid w:val="00A4524D"/>
    <w:rsid w:val="00A45263"/>
    <w:rsid w:val="00A45393"/>
    <w:rsid w:val="00A45428"/>
    <w:rsid w:val="00A4580C"/>
    <w:rsid w:val="00A458C0"/>
    <w:rsid w:val="00A45988"/>
    <w:rsid w:val="00A45B2A"/>
    <w:rsid w:val="00A45CC8"/>
    <w:rsid w:val="00A46305"/>
    <w:rsid w:val="00A4656F"/>
    <w:rsid w:val="00A46730"/>
    <w:rsid w:val="00A46909"/>
    <w:rsid w:val="00A46DFC"/>
    <w:rsid w:val="00A46EE9"/>
    <w:rsid w:val="00A4725C"/>
    <w:rsid w:val="00A4744E"/>
    <w:rsid w:val="00A47500"/>
    <w:rsid w:val="00A47B17"/>
    <w:rsid w:val="00A47B33"/>
    <w:rsid w:val="00A50348"/>
    <w:rsid w:val="00A504AD"/>
    <w:rsid w:val="00A50BC5"/>
    <w:rsid w:val="00A50E94"/>
    <w:rsid w:val="00A50F6D"/>
    <w:rsid w:val="00A510EE"/>
    <w:rsid w:val="00A5156F"/>
    <w:rsid w:val="00A515CF"/>
    <w:rsid w:val="00A5162E"/>
    <w:rsid w:val="00A5191B"/>
    <w:rsid w:val="00A51F92"/>
    <w:rsid w:val="00A520A7"/>
    <w:rsid w:val="00A52123"/>
    <w:rsid w:val="00A52200"/>
    <w:rsid w:val="00A52282"/>
    <w:rsid w:val="00A525AD"/>
    <w:rsid w:val="00A526C6"/>
    <w:rsid w:val="00A52ACF"/>
    <w:rsid w:val="00A52C2A"/>
    <w:rsid w:val="00A52DEC"/>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95B"/>
    <w:rsid w:val="00A56CC7"/>
    <w:rsid w:val="00A56DB7"/>
    <w:rsid w:val="00A571EF"/>
    <w:rsid w:val="00A57259"/>
    <w:rsid w:val="00A57292"/>
    <w:rsid w:val="00A57377"/>
    <w:rsid w:val="00A573E0"/>
    <w:rsid w:val="00A574A6"/>
    <w:rsid w:val="00A574EB"/>
    <w:rsid w:val="00A57787"/>
    <w:rsid w:val="00A57AFE"/>
    <w:rsid w:val="00A57C58"/>
    <w:rsid w:val="00A600E2"/>
    <w:rsid w:val="00A601D6"/>
    <w:rsid w:val="00A602A7"/>
    <w:rsid w:val="00A602FC"/>
    <w:rsid w:val="00A604AC"/>
    <w:rsid w:val="00A608C7"/>
    <w:rsid w:val="00A60995"/>
    <w:rsid w:val="00A60BA1"/>
    <w:rsid w:val="00A60E98"/>
    <w:rsid w:val="00A614EC"/>
    <w:rsid w:val="00A6153D"/>
    <w:rsid w:val="00A61627"/>
    <w:rsid w:val="00A61709"/>
    <w:rsid w:val="00A61A3A"/>
    <w:rsid w:val="00A61B37"/>
    <w:rsid w:val="00A61CE0"/>
    <w:rsid w:val="00A621BB"/>
    <w:rsid w:val="00A623B3"/>
    <w:rsid w:val="00A62717"/>
    <w:rsid w:val="00A627CD"/>
    <w:rsid w:val="00A628B4"/>
    <w:rsid w:val="00A63015"/>
    <w:rsid w:val="00A63546"/>
    <w:rsid w:val="00A63739"/>
    <w:rsid w:val="00A63F04"/>
    <w:rsid w:val="00A64517"/>
    <w:rsid w:val="00A6465B"/>
    <w:rsid w:val="00A64735"/>
    <w:rsid w:val="00A64ADA"/>
    <w:rsid w:val="00A64C43"/>
    <w:rsid w:val="00A64F7A"/>
    <w:rsid w:val="00A65535"/>
    <w:rsid w:val="00A655E9"/>
    <w:rsid w:val="00A65BC1"/>
    <w:rsid w:val="00A65CC7"/>
    <w:rsid w:val="00A6604C"/>
    <w:rsid w:val="00A660BB"/>
    <w:rsid w:val="00A66680"/>
    <w:rsid w:val="00A6693E"/>
    <w:rsid w:val="00A66B39"/>
    <w:rsid w:val="00A66D62"/>
    <w:rsid w:val="00A66D9F"/>
    <w:rsid w:val="00A67050"/>
    <w:rsid w:val="00A67173"/>
    <w:rsid w:val="00A6739A"/>
    <w:rsid w:val="00A67855"/>
    <w:rsid w:val="00A67896"/>
    <w:rsid w:val="00A678AB"/>
    <w:rsid w:val="00A678B8"/>
    <w:rsid w:val="00A67999"/>
    <w:rsid w:val="00A67C70"/>
    <w:rsid w:val="00A7004B"/>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38A"/>
    <w:rsid w:val="00A7279D"/>
    <w:rsid w:val="00A727A0"/>
    <w:rsid w:val="00A72814"/>
    <w:rsid w:val="00A72872"/>
    <w:rsid w:val="00A72B15"/>
    <w:rsid w:val="00A72B82"/>
    <w:rsid w:val="00A72C8B"/>
    <w:rsid w:val="00A72E31"/>
    <w:rsid w:val="00A7351A"/>
    <w:rsid w:val="00A736D1"/>
    <w:rsid w:val="00A73B2D"/>
    <w:rsid w:val="00A74218"/>
    <w:rsid w:val="00A746F5"/>
    <w:rsid w:val="00A747A9"/>
    <w:rsid w:val="00A748BD"/>
    <w:rsid w:val="00A74B14"/>
    <w:rsid w:val="00A74B2F"/>
    <w:rsid w:val="00A74E81"/>
    <w:rsid w:val="00A74EDA"/>
    <w:rsid w:val="00A74FC0"/>
    <w:rsid w:val="00A7504F"/>
    <w:rsid w:val="00A751DB"/>
    <w:rsid w:val="00A751E4"/>
    <w:rsid w:val="00A75688"/>
    <w:rsid w:val="00A75D77"/>
    <w:rsid w:val="00A75FC8"/>
    <w:rsid w:val="00A76012"/>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51E"/>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69C"/>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4D59"/>
    <w:rsid w:val="00AA4FB5"/>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DC1"/>
    <w:rsid w:val="00AA7FCD"/>
    <w:rsid w:val="00AB0350"/>
    <w:rsid w:val="00AB06B4"/>
    <w:rsid w:val="00AB08E2"/>
    <w:rsid w:val="00AB0910"/>
    <w:rsid w:val="00AB0994"/>
    <w:rsid w:val="00AB0A9F"/>
    <w:rsid w:val="00AB0FB1"/>
    <w:rsid w:val="00AB12BC"/>
    <w:rsid w:val="00AB18B6"/>
    <w:rsid w:val="00AB1DFE"/>
    <w:rsid w:val="00AB260E"/>
    <w:rsid w:val="00AB2625"/>
    <w:rsid w:val="00AB27AE"/>
    <w:rsid w:val="00AB2A35"/>
    <w:rsid w:val="00AB2C10"/>
    <w:rsid w:val="00AB2ECA"/>
    <w:rsid w:val="00AB3714"/>
    <w:rsid w:val="00AB3750"/>
    <w:rsid w:val="00AB3799"/>
    <w:rsid w:val="00AB386A"/>
    <w:rsid w:val="00AB3A21"/>
    <w:rsid w:val="00AB3FBC"/>
    <w:rsid w:val="00AB40ED"/>
    <w:rsid w:val="00AB4501"/>
    <w:rsid w:val="00AB4710"/>
    <w:rsid w:val="00AB48F0"/>
    <w:rsid w:val="00AB4E38"/>
    <w:rsid w:val="00AB4E40"/>
    <w:rsid w:val="00AB53B6"/>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523"/>
    <w:rsid w:val="00AC0ACE"/>
    <w:rsid w:val="00AC0BEC"/>
    <w:rsid w:val="00AC0C6A"/>
    <w:rsid w:val="00AC0CFE"/>
    <w:rsid w:val="00AC1258"/>
    <w:rsid w:val="00AC138C"/>
    <w:rsid w:val="00AC14E6"/>
    <w:rsid w:val="00AC16DA"/>
    <w:rsid w:val="00AC19CF"/>
    <w:rsid w:val="00AC1B88"/>
    <w:rsid w:val="00AC21EE"/>
    <w:rsid w:val="00AC2588"/>
    <w:rsid w:val="00AC2B1D"/>
    <w:rsid w:val="00AC2C5F"/>
    <w:rsid w:val="00AC2CF9"/>
    <w:rsid w:val="00AC2DEE"/>
    <w:rsid w:val="00AC300F"/>
    <w:rsid w:val="00AC301D"/>
    <w:rsid w:val="00AC3168"/>
    <w:rsid w:val="00AC337F"/>
    <w:rsid w:val="00AC344A"/>
    <w:rsid w:val="00AC358D"/>
    <w:rsid w:val="00AC362F"/>
    <w:rsid w:val="00AC38A8"/>
    <w:rsid w:val="00AC3BDC"/>
    <w:rsid w:val="00AC3CDB"/>
    <w:rsid w:val="00AC3E5F"/>
    <w:rsid w:val="00AC411D"/>
    <w:rsid w:val="00AC4166"/>
    <w:rsid w:val="00AC43CC"/>
    <w:rsid w:val="00AC4401"/>
    <w:rsid w:val="00AC4624"/>
    <w:rsid w:val="00AC4695"/>
    <w:rsid w:val="00AC4846"/>
    <w:rsid w:val="00AC4A9E"/>
    <w:rsid w:val="00AC4E51"/>
    <w:rsid w:val="00AC54A4"/>
    <w:rsid w:val="00AC5602"/>
    <w:rsid w:val="00AC5B6F"/>
    <w:rsid w:val="00AC5D62"/>
    <w:rsid w:val="00AC5E81"/>
    <w:rsid w:val="00AC5F74"/>
    <w:rsid w:val="00AC6035"/>
    <w:rsid w:val="00AC641B"/>
    <w:rsid w:val="00AC6613"/>
    <w:rsid w:val="00AC6740"/>
    <w:rsid w:val="00AC6905"/>
    <w:rsid w:val="00AC6AD5"/>
    <w:rsid w:val="00AC6C16"/>
    <w:rsid w:val="00AC6CCD"/>
    <w:rsid w:val="00AC6E57"/>
    <w:rsid w:val="00AC6FE4"/>
    <w:rsid w:val="00AC7011"/>
    <w:rsid w:val="00AC711E"/>
    <w:rsid w:val="00AC7188"/>
    <w:rsid w:val="00AC724F"/>
    <w:rsid w:val="00AC7862"/>
    <w:rsid w:val="00AC78E8"/>
    <w:rsid w:val="00AC7B26"/>
    <w:rsid w:val="00AC7F62"/>
    <w:rsid w:val="00AC7FAF"/>
    <w:rsid w:val="00AD009B"/>
    <w:rsid w:val="00AD0131"/>
    <w:rsid w:val="00AD058C"/>
    <w:rsid w:val="00AD058F"/>
    <w:rsid w:val="00AD05F1"/>
    <w:rsid w:val="00AD0AB5"/>
    <w:rsid w:val="00AD0ABF"/>
    <w:rsid w:val="00AD0AC7"/>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76E"/>
    <w:rsid w:val="00AD2A0C"/>
    <w:rsid w:val="00AD2C3E"/>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831"/>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1C39"/>
    <w:rsid w:val="00AE270A"/>
    <w:rsid w:val="00AE2AEC"/>
    <w:rsid w:val="00AE2D9D"/>
    <w:rsid w:val="00AE301F"/>
    <w:rsid w:val="00AE330D"/>
    <w:rsid w:val="00AE3325"/>
    <w:rsid w:val="00AE33EB"/>
    <w:rsid w:val="00AE3646"/>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AD"/>
    <w:rsid w:val="00AF04D4"/>
    <w:rsid w:val="00AF0636"/>
    <w:rsid w:val="00AF094A"/>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68E"/>
    <w:rsid w:val="00B03714"/>
    <w:rsid w:val="00B03781"/>
    <w:rsid w:val="00B039C3"/>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52D"/>
    <w:rsid w:val="00B0790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813"/>
    <w:rsid w:val="00B15922"/>
    <w:rsid w:val="00B15AD0"/>
    <w:rsid w:val="00B15CB5"/>
    <w:rsid w:val="00B15F4D"/>
    <w:rsid w:val="00B160DC"/>
    <w:rsid w:val="00B16128"/>
    <w:rsid w:val="00B162C4"/>
    <w:rsid w:val="00B1685E"/>
    <w:rsid w:val="00B169F8"/>
    <w:rsid w:val="00B16C49"/>
    <w:rsid w:val="00B16C4D"/>
    <w:rsid w:val="00B16CCA"/>
    <w:rsid w:val="00B16D50"/>
    <w:rsid w:val="00B16F81"/>
    <w:rsid w:val="00B177AA"/>
    <w:rsid w:val="00B178B7"/>
    <w:rsid w:val="00B2000B"/>
    <w:rsid w:val="00B20017"/>
    <w:rsid w:val="00B20087"/>
    <w:rsid w:val="00B203E3"/>
    <w:rsid w:val="00B2049B"/>
    <w:rsid w:val="00B2059C"/>
    <w:rsid w:val="00B206F9"/>
    <w:rsid w:val="00B2100F"/>
    <w:rsid w:val="00B2101F"/>
    <w:rsid w:val="00B21268"/>
    <w:rsid w:val="00B21270"/>
    <w:rsid w:val="00B21538"/>
    <w:rsid w:val="00B215B1"/>
    <w:rsid w:val="00B219AD"/>
    <w:rsid w:val="00B21C1D"/>
    <w:rsid w:val="00B21D00"/>
    <w:rsid w:val="00B22079"/>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1D8"/>
    <w:rsid w:val="00B27247"/>
    <w:rsid w:val="00B27542"/>
    <w:rsid w:val="00B275F4"/>
    <w:rsid w:val="00B27A7D"/>
    <w:rsid w:val="00B27BA8"/>
    <w:rsid w:val="00B27C55"/>
    <w:rsid w:val="00B3021F"/>
    <w:rsid w:val="00B304F6"/>
    <w:rsid w:val="00B307AC"/>
    <w:rsid w:val="00B30914"/>
    <w:rsid w:val="00B3099D"/>
    <w:rsid w:val="00B30B31"/>
    <w:rsid w:val="00B30B38"/>
    <w:rsid w:val="00B30CEC"/>
    <w:rsid w:val="00B30D4D"/>
    <w:rsid w:val="00B30EC7"/>
    <w:rsid w:val="00B3112E"/>
    <w:rsid w:val="00B3131A"/>
    <w:rsid w:val="00B31751"/>
    <w:rsid w:val="00B317B8"/>
    <w:rsid w:val="00B31904"/>
    <w:rsid w:val="00B31DC7"/>
    <w:rsid w:val="00B32085"/>
    <w:rsid w:val="00B321C2"/>
    <w:rsid w:val="00B32248"/>
    <w:rsid w:val="00B324AE"/>
    <w:rsid w:val="00B3263E"/>
    <w:rsid w:val="00B32773"/>
    <w:rsid w:val="00B328CF"/>
    <w:rsid w:val="00B3325F"/>
    <w:rsid w:val="00B33682"/>
    <w:rsid w:val="00B3374E"/>
    <w:rsid w:val="00B3378D"/>
    <w:rsid w:val="00B3398C"/>
    <w:rsid w:val="00B33A79"/>
    <w:rsid w:val="00B33EED"/>
    <w:rsid w:val="00B34F30"/>
    <w:rsid w:val="00B34F4A"/>
    <w:rsid w:val="00B34F5B"/>
    <w:rsid w:val="00B35445"/>
    <w:rsid w:val="00B3587C"/>
    <w:rsid w:val="00B358F7"/>
    <w:rsid w:val="00B35B4C"/>
    <w:rsid w:val="00B36643"/>
    <w:rsid w:val="00B367A3"/>
    <w:rsid w:val="00B36B39"/>
    <w:rsid w:val="00B36C2A"/>
    <w:rsid w:val="00B36DF7"/>
    <w:rsid w:val="00B36F3F"/>
    <w:rsid w:val="00B37933"/>
    <w:rsid w:val="00B37AE3"/>
    <w:rsid w:val="00B37E2D"/>
    <w:rsid w:val="00B40054"/>
    <w:rsid w:val="00B404A5"/>
    <w:rsid w:val="00B40DA9"/>
    <w:rsid w:val="00B41660"/>
    <w:rsid w:val="00B417E1"/>
    <w:rsid w:val="00B41B1D"/>
    <w:rsid w:val="00B41E5F"/>
    <w:rsid w:val="00B42129"/>
    <w:rsid w:val="00B4217D"/>
    <w:rsid w:val="00B421BE"/>
    <w:rsid w:val="00B4226A"/>
    <w:rsid w:val="00B425B9"/>
    <w:rsid w:val="00B4289E"/>
    <w:rsid w:val="00B428FB"/>
    <w:rsid w:val="00B42B28"/>
    <w:rsid w:val="00B42C86"/>
    <w:rsid w:val="00B43128"/>
    <w:rsid w:val="00B43569"/>
    <w:rsid w:val="00B438C1"/>
    <w:rsid w:val="00B43B23"/>
    <w:rsid w:val="00B441D4"/>
    <w:rsid w:val="00B444B4"/>
    <w:rsid w:val="00B4459F"/>
    <w:rsid w:val="00B445F1"/>
    <w:rsid w:val="00B447AD"/>
    <w:rsid w:val="00B447DA"/>
    <w:rsid w:val="00B44C11"/>
    <w:rsid w:val="00B44F2D"/>
    <w:rsid w:val="00B45588"/>
    <w:rsid w:val="00B4577C"/>
    <w:rsid w:val="00B4581F"/>
    <w:rsid w:val="00B458D2"/>
    <w:rsid w:val="00B458FF"/>
    <w:rsid w:val="00B45956"/>
    <w:rsid w:val="00B460DB"/>
    <w:rsid w:val="00B4621B"/>
    <w:rsid w:val="00B463AE"/>
    <w:rsid w:val="00B464A1"/>
    <w:rsid w:val="00B465D8"/>
    <w:rsid w:val="00B4664B"/>
    <w:rsid w:val="00B4672A"/>
    <w:rsid w:val="00B468FB"/>
    <w:rsid w:val="00B46DAF"/>
    <w:rsid w:val="00B46FF6"/>
    <w:rsid w:val="00B47154"/>
    <w:rsid w:val="00B4732E"/>
    <w:rsid w:val="00B47476"/>
    <w:rsid w:val="00B47483"/>
    <w:rsid w:val="00B474A7"/>
    <w:rsid w:val="00B47542"/>
    <w:rsid w:val="00B47652"/>
    <w:rsid w:val="00B476F0"/>
    <w:rsid w:val="00B47895"/>
    <w:rsid w:val="00B478AC"/>
    <w:rsid w:val="00B479A2"/>
    <w:rsid w:val="00B47A5A"/>
    <w:rsid w:val="00B47BE4"/>
    <w:rsid w:val="00B47E80"/>
    <w:rsid w:val="00B47FA5"/>
    <w:rsid w:val="00B50007"/>
    <w:rsid w:val="00B504DE"/>
    <w:rsid w:val="00B5083E"/>
    <w:rsid w:val="00B50EED"/>
    <w:rsid w:val="00B513C8"/>
    <w:rsid w:val="00B51498"/>
    <w:rsid w:val="00B514AF"/>
    <w:rsid w:val="00B51738"/>
    <w:rsid w:val="00B51773"/>
    <w:rsid w:val="00B518FD"/>
    <w:rsid w:val="00B51A4E"/>
    <w:rsid w:val="00B51AD0"/>
    <w:rsid w:val="00B51CA7"/>
    <w:rsid w:val="00B51CD9"/>
    <w:rsid w:val="00B51D0E"/>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A8A"/>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ED5"/>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0F"/>
    <w:rsid w:val="00B6304D"/>
    <w:rsid w:val="00B63371"/>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5D87"/>
    <w:rsid w:val="00B66042"/>
    <w:rsid w:val="00B66100"/>
    <w:rsid w:val="00B66352"/>
    <w:rsid w:val="00B66472"/>
    <w:rsid w:val="00B664F5"/>
    <w:rsid w:val="00B666FC"/>
    <w:rsid w:val="00B66BA4"/>
    <w:rsid w:val="00B66D91"/>
    <w:rsid w:val="00B66DE4"/>
    <w:rsid w:val="00B66FE5"/>
    <w:rsid w:val="00B67433"/>
    <w:rsid w:val="00B6744C"/>
    <w:rsid w:val="00B67973"/>
    <w:rsid w:val="00B67DF4"/>
    <w:rsid w:val="00B67F7A"/>
    <w:rsid w:val="00B67FB9"/>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0DCA"/>
    <w:rsid w:val="00B810C3"/>
    <w:rsid w:val="00B81393"/>
    <w:rsid w:val="00B81774"/>
    <w:rsid w:val="00B81796"/>
    <w:rsid w:val="00B81924"/>
    <w:rsid w:val="00B81AA9"/>
    <w:rsid w:val="00B81EB3"/>
    <w:rsid w:val="00B81EE3"/>
    <w:rsid w:val="00B82156"/>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670"/>
    <w:rsid w:val="00B86FD9"/>
    <w:rsid w:val="00B8721A"/>
    <w:rsid w:val="00B87371"/>
    <w:rsid w:val="00B873BA"/>
    <w:rsid w:val="00B87A58"/>
    <w:rsid w:val="00B87D41"/>
    <w:rsid w:val="00B87E57"/>
    <w:rsid w:val="00B9016F"/>
    <w:rsid w:val="00B90673"/>
    <w:rsid w:val="00B907A4"/>
    <w:rsid w:val="00B90860"/>
    <w:rsid w:val="00B90895"/>
    <w:rsid w:val="00B908B2"/>
    <w:rsid w:val="00B90B50"/>
    <w:rsid w:val="00B912AA"/>
    <w:rsid w:val="00B91347"/>
    <w:rsid w:val="00B91449"/>
    <w:rsid w:val="00B91934"/>
    <w:rsid w:val="00B9195A"/>
    <w:rsid w:val="00B91E5F"/>
    <w:rsid w:val="00B92090"/>
    <w:rsid w:val="00B926B5"/>
    <w:rsid w:val="00B92775"/>
    <w:rsid w:val="00B930DE"/>
    <w:rsid w:val="00B932C3"/>
    <w:rsid w:val="00B934EA"/>
    <w:rsid w:val="00B93597"/>
    <w:rsid w:val="00B9364B"/>
    <w:rsid w:val="00B93809"/>
    <w:rsid w:val="00B93849"/>
    <w:rsid w:val="00B941DA"/>
    <w:rsid w:val="00B942DB"/>
    <w:rsid w:val="00B94339"/>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7A"/>
    <w:rsid w:val="00B977CA"/>
    <w:rsid w:val="00B977D9"/>
    <w:rsid w:val="00B979C1"/>
    <w:rsid w:val="00B97C98"/>
    <w:rsid w:val="00B97E4B"/>
    <w:rsid w:val="00BA0194"/>
    <w:rsid w:val="00BA0461"/>
    <w:rsid w:val="00BA0E76"/>
    <w:rsid w:val="00BA0EB2"/>
    <w:rsid w:val="00BA0F9B"/>
    <w:rsid w:val="00BA1325"/>
    <w:rsid w:val="00BA1392"/>
    <w:rsid w:val="00BA13AF"/>
    <w:rsid w:val="00BA1B98"/>
    <w:rsid w:val="00BA1EEE"/>
    <w:rsid w:val="00BA25DA"/>
    <w:rsid w:val="00BA26F0"/>
    <w:rsid w:val="00BA2786"/>
    <w:rsid w:val="00BA2798"/>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C7D"/>
    <w:rsid w:val="00BA4F1E"/>
    <w:rsid w:val="00BA50CA"/>
    <w:rsid w:val="00BA5A49"/>
    <w:rsid w:val="00BA6097"/>
    <w:rsid w:val="00BA652B"/>
    <w:rsid w:val="00BA664E"/>
    <w:rsid w:val="00BA67AE"/>
    <w:rsid w:val="00BA67C7"/>
    <w:rsid w:val="00BA6AD6"/>
    <w:rsid w:val="00BA6B26"/>
    <w:rsid w:val="00BA6DA4"/>
    <w:rsid w:val="00BA70E9"/>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A0B"/>
    <w:rsid w:val="00BB0F2F"/>
    <w:rsid w:val="00BB0FCD"/>
    <w:rsid w:val="00BB0FDE"/>
    <w:rsid w:val="00BB11AD"/>
    <w:rsid w:val="00BB11AF"/>
    <w:rsid w:val="00BB1464"/>
    <w:rsid w:val="00BB1608"/>
    <w:rsid w:val="00BB1AD0"/>
    <w:rsid w:val="00BB1B38"/>
    <w:rsid w:val="00BB2307"/>
    <w:rsid w:val="00BB23E7"/>
    <w:rsid w:val="00BB251D"/>
    <w:rsid w:val="00BB3086"/>
    <w:rsid w:val="00BB326D"/>
    <w:rsid w:val="00BB3332"/>
    <w:rsid w:val="00BB33A9"/>
    <w:rsid w:val="00BB3496"/>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178"/>
    <w:rsid w:val="00BC3226"/>
    <w:rsid w:val="00BC34D3"/>
    <w:rsid w:val="00BC3503"/>
    <w:rsid w:val="00BC3C45"/>
    <w:rsid w:val="00BC3DFD"/>
    <w:rsid w:val="00BC3EEF"/>
    <w:rsid w:val="00BC43F6"/>
    <w:rsid w:val="00BC46BC"/>
    <w:rsid w:val="00BC4758"/>
    <w:rsid w:val="00BC4A4E"/>
    <w:rsid w:val="00BC4D54"/>
    <w:rsid w:val="00BC4EFA"/>
    <w:rsid w:val="00BC56FF"/>
    <w:rsid w:val="00BC5707"/>
    <w:rsid w:val="00BC573B"/>
    <w:rsid w:val="00BC5896"/>
    <w:rsid w:val="00BC5B47"/>
    <w:rsid w:val="00BC5C36"/>
    <w:rsid w:val="00BC5CCE"/>
    <w:rsid w:val="00BC5CF9"/>
    <w:rsid w:val="00BC5DD8"/>
    <w:rsid w:val="00BC65BD"/>
    <w:rsid w:val="00BC67C5"/>
    <w:rsid w:val="00BC6CBA"/>
    <w:rsid w:val="00BC6D7B"/>
    <w:rsid w:val="00BC6D81"/>
    <w:rsid w:val="00BC6DA0"/>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26"/>
    <w:rsid w:val="00BD0CDB"/>
    <w:rsid w:val="00BD0CF0"/>
    <w:rsid w:val="00BD0E70"/>
    <w:rsid w:val="00BD0EB7"/>
    <w:rsid w:val="00BD10F0"/>
    <w:rsid w:val="00BD12AC"/>
    <w:rsid w:val="00BD18AE"/>
    <w:rsid w:val="00BD1B7E"/>
    <w:rsid w:val="00BD1CFF"/>
    <w:rsid w:val="00BD1F93"/>
    <w:rsid w:val="00BD2063"/>
    <w:rsid w:val="00BD20EE"/>
    <w:rsid w:val="00BD20FA"/>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56C"/>
    <w:rsid w:val="00BD498F"/>
    <w:rsid w:val="00BD4A03"/>
    <w:rsid w:val="00BD4DDF"/>
    <w:rsid w:val="00BD4E9B"/>
    <w:rsid w:val="00BD510C"/>
    <w:rsid w:val="00BD52A6"/>
    <w:rsid w:val="00BD5660"/>
    <w:rsid w:val="00BD568F"/>
    <w:rsid w:val="00BD5B7B"/>
    <w:rsid w:val="00BD5D32"/>
    <w:rsid w:val="00BD5E19"/>
    <w:rsid w:val="00BD5EF7"/>
    <w:rsid w:val="00BD6337"/>
    <w:rsid w:val="00BD651B"/>
    <w:rsid w:val="00BD6638"/>
    <w:rsid w:val="00BD66D7"/>
    <w:rsid w:val="00BD6A87"/>
    <w:rsid w:val="00BD6B2F"/>
    <w:rsid w:val="00BD6EED"/>
    <w:rsid w:val="00BD6F50"/>
    <w:rsid w:val="00BD70E4"/>
    <w:rsid w:val="00BD723E"/>
    <w:rsid w:val="00BD7683"/>
    <w:rsid w:val="00BD787F"/>
    <w:rsid w:val="00BD79FB"/>
    <w:rsid w:val="00BD7E23"/>
    <w:rsid w:val="00BE01D4"/>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2F9C"/>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02"/>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151"/>
    <w:rsid w:val="00BF036D"/>
    <w:rsid w:val="00BF0635"/>
    <w:rsid w:val="00BF0F3D"/>
    <w:rsid w:val="00BF102E"/>
    <w:rsid w:val="00BF10F0"/>
    <w:rsid w:val="00BF1154"/>
    <w:rsid w:val="00BF1251"/>
    <w:rsid w:val="00BF126E"/>
    <w:rsid w:val="00BF13DA"/>
    <w:rsid w:val="00BF146B"/>
    <w:rsid w:val="00BF155E"/>
    <w:rsid w:val="00BF181D"/>
    <w:rsid w:val="00BF191E"/>
    <w:rsid w:val="00BF1F3A"/>
    <w:rsid w:val="00BF1FEA"/>
    <w:rsid w:val="00BF23EB"/>
    <w:rsid w:val="00BF2545"/>
    <w:rsid w:val="00BF2647"/>
    <w:rsid w:val="00BF267C"/>
    <w:rsid w:val="00BF2729"/>
    <w:rsid w:val="00BF29CF"/>
    <w:rsid w:val="00BF2B19"/>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424"/>
    <w:rsid w:val="00BF4437"/>
    <w:rsid w:val="00BF454B"/>
    <w:rsid w:val="00BF4968"/>
    <w:rsid w:val="00BF4D81"/>
    <w:rsid w:val="00BF501B"/>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0FAC"/>
    <w:rsid w:val="00C014FE"/>
    <w:rsid w:val="00C0169F"/>
    <w:rsid w:val="00C019B0"/>
    <w:rsid w:val="00C01DEC"/>
    <w:rsid w:val="00C01DF5"/>
    <w:rsid w:val="00C01FA3"/>
    <w:rsid w:val="00C0239D"/>
    <w:rsid w:val="00C0261A"/>
    <w:rsid w:val="00C02923"/>
    <w:rsid w:val="00C029BB"/>
    <w:rsid w:val="00C031CA"/>
    <w:rsid w:val="00C03504"/>
    <w:rsid w:val="00C03579"/>
    <w:rsid w:val="00C03C65"/>
    <w:rsid w:val="00C03C81"/>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1CB"/>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120"/>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B57"/>
    <w:rsid w:val="00C17D0D"/>
    <w:rsid w:val="00C17DD3"/>
    <w:rsid w:val="00C17DEB"/>
    <w:rsid w:val="00C17E49"/>
    <w:rsid w:val="00C203A3"/>
    <w:rsid w:val="00C20416"/>
    <w:rsid w:val="00C206AB"/>
    <w:rsid w:val="00C20832"/>
    <w:rsid w:val="00C20D06"/>
    <w:rsid w:val="00C20D11"/>
    <w:rsid w:val="00C20D27"/>
    <w:rsid w:val="00C20F55"/>
    <w:rsid w:val="00C21441"/>
    <w:rsid w:val="00C2152A"/>
    <w:rsid w:val="00C216E9"/>
    <w:rsid w:val="00C2177D"/>
    <w:rsid w:val="00C217A3"/>
    <w:rsid w:val="00C2206B"/>
    <w:rsid w:val="00C22071"/>
    <w:rsid w:val="00C221DE"/>
    <w:rsid w:val="00C22289"/>
    <w:rsid w:val="00C22333"/>
    <w:rsid w:val="00C2275B"/>
    <w:rsid w:val="00C2288E"/>
    <w:rsid w:val="00C2296D"/>
    <w:rsid w:val="00C22AA6"/>
    <w:rsid w:val="00C2300C"/>
    <w:rsid w:val="00C230A6"/>
    <w:rsid w:val="00C23143"/>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1B3"/>
    <w:rsid w:val="00C25258"/>
    <w:rsid w:val="00C254A9"/>
    <w:rsid w:val="00C2573E"/>
    <w:rsid w:val="00C2576B"/>
    <w:rsid w:val="00C257BD"/>
    <w:rsid w:val="00C25A4D"/>
    <w:rsid w:val="00C25B7B"/>
    <w:rsid w:val="00C25CBD"/>
    <w:rsid w:val="00C25D13"/>
    <w:rsid w:val="00C25DC7"/>
    <w:rsid w:val="00C25F83"/>
    <w:rsid w:val="00C2621A"/>
    <w:rsid w:val="00C265B7"/>
    <w:rsid w:val="00C2699E"/>
    <w:rsid w:val="00C26D6E"/>
    <w:rsid w:val="00C26F70"/>
    <w:rsid w:val="00C27076"/>
    <w:rsid w:val="00C2713B"/>
    <w:rsid w:val="00C272B1"/>
    <w:rsid w:val="00C272BE"/>
    <w:rsid w:val="00C274B1"/>
    <w:rsid w:val="00C2756D"/>
    <w:rsid w:val="00C2757C"/>
    <w:rsid w:val="00C27A0C"/>
    <w:rsid w:val="00C27B49"/>
    <w:rsid w:val="00C27FF4"/>
    <w:rsid w:val="00C3032E"/>
    <w:rsid w:val="00C30D91"/>
    <w:rsid w:val="00C30F2A"/>
    <w:rsid w:val="00C30F6F"/>
    <w:rsid w:val="00C30FC7"/>
    <w:rsid w:val="00C311D7"/>
    <w:rsid w:val="00C31303"/>
    <w:rsid w:val="00C3137D"/>
    <w:rsid w:val="00C313A3"/>
    <w:rsid w:val="00C313CC"/>
    <w:rsid w:val="00C3145D"/>
    <w:rsid w:val="00C314E9"/>
    <w:rsid w:val="00C3195B"/>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3FCC"/>
    <w:rsid w:val="00C34217"/>
    <w:rsid w:val="00C342BA"/>
    <w:rsid w:val="00C34660"/>
    <w:rsid w:val="00C34D83"/>
    <w:rsid w:val="00C34E9E"/>
    <w:rsid w:val="00C35028"/>
    <w:rsid w:val="00C35095"/>
    <w:rsid w:val="00C350E0"/>
    <w:rsid w:val="00C35527"/>
    <w:rsid w:val="00C35A6E"/>
    <w:rsid w:val="00C35DB9"/>
    <w:rsid w:val="00C35E3D"/>
    <w:rsid w:val="00C360B1"/>
    <w:rsid w:val="00C36BAF"/>
    <w:rsid w:val="00C36EA2"/>
    <w:rsid w:val="00C3717F"/>
    <w:rsid w:val="00C371F6"/>
    <w:rsid w:val="00C37500"/>
    <w:rsid w:val="00C37506"/>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C55"/>
    <w:rsid w:val="00C41EDB"/>
    <w:rsid w:val="00C42831"/>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92"/>
    <w:rsid w:val="00C445D8"/>
    <w:rsid w:val="00C449EA"/>
    <w:rsid w:val="00C44AB8"/>
    <w:rsid w:val="00C44BCA"/>
    <w:rsid w:val="00C44BFC"/>
    <w:rsid w:val="00C45075"/>
    <w:rsid w:val="00C4539A"/>
    <w:rsid w:val="00C45429"/>
    <w:rsid w:val="00C454D1"/>
    <w:rsid w:val="00C454D8"/>
    <w:rsid w:val="00C4551A"/>
    <w:rsid w:val="00C45622"/>
    <w:rsid w:val="00C45780"/>
    <w:rsid w:val="00C457C2"/>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47E62"/>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A13"/>
    <w:rsid w:val="00C55BCB"/>
    <w:rsid w:val="00C5626D"/>
    <w:rsid w:val="00C5640B"/>
    <w:rsid w:val="00C566A9"/>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1F6"/>
    <w:rsid w:val="00C605BC"/>
    <w:rsid w:val="00C605C4"/>
    <w:rsid w:val="00C6062B"/>
    <w:rsid w:val="00C6091A"/>
    <w:rsid w:val="00C609E0"/>
    <w:rsid w:val="00C60B66"/>
    <w:rsid w:val="00C60C7D"/>
    <w:rsid w:val="00C60E48"/>
    <w:rsid w:val="00C61121"/>
    <w:rsid w:val="00C613EC"/>
    <w:rsid w:val="00C6151B"/>
    <w:rsid w:val="00C615BC"/>
    <w:rsid w:val="00C61739"/>
    <w:rsid w:val="00C61755"/>
    <w:rsid w:val="00C61ABA"/>
    <w:rsid w:val="00C61BCE"/>
    <w:rsid w:val="00C61DF0"/>
    <w:rsid w:val="00C61E21"/>
    <w:rsid w:val="00C61ED3"/>
    <w:rsid w:val="00C6209E"/>
    <w:rsid w:val="00C620B8"/>
    <w:rsid w:val="00C621EE"/>
    <w:rsid w:val="00C625ED"/>
    <w:rsid w:val="00C62896"/>
    <w:rsid w:val="00C62C6A"/>
    <w:rsid w:val="00C62D8A"/>
    <w:rsid w:val="00C63247"/>
    <w:rsid w:val="00C6334B"/>
    <w:rsid w:val="00C634DE"/>
    <w:rsid w:val="00C63582"/>
    <w:rsid w:val="00C63A55"/>
    <w:rsid w:val="00C63B2E"/>
    <w:rsid w:val="00C63B93"/>
    <w:rsid w:val="00C63F4C"/>
    <w:rsid w:val="00C63FD8"/>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9E0"/>
    <w:rsid w:val="00C66B2F"/>
    <w:rsid w:val="00C66C34"/>
    <w:rsid w:val="00C67034"/>
    <w:rsid w:val="00C6742D"/>
    <w:rsid w:val="00C67710"/>
    <w:rsid w:val="00C6788C"/>
    <w:rsid w:val="00C70B53"/>
    <w:rsid w:val="00C71068"/>
    <w:rsid w:val="00C71485"/>
    <w:rsid w:val="00C717C1"/>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0E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18"/>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AAC"/>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E0A"/>
    <w:rsid w:val="00C93F91"/>
    <w:rsid w:val="00C9436E"/>
    <w:rsid w:val="00C94CE6"/>
    <w:rsid w:val="00C94DDF"/>
    <w:rsid w:val="00C94ECD"/>
    <w:rsid w:val="00C95180"/>
    <w:rsid w:val="00C952B4"/>
    <w:rsid w:val="00C9560B"/>
    <w:rsid w:val="00C95617"/>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9F8"/>
    <w:rsid w:val="00CA3AB5"/>
    <w:rsid w:val="00CA3E59"/>
    <w:rsid w:val="00CA3FAB"/>
    <w:rsid w:val="00CA44DA"/>
    <w:rsid w:val="00CA4643"/>
    <w:rsid w:val="00CA48A4"/>
    <w:rsid w:val="00CA4C7F"/>
    <w:rsid w:val="00CA4CC0"/>
    <w:rsid w:val="00CA4D9E"/>
    <w:rsid w:val="00CA51EB"/>
    <w:rsid w:val="00CA5348"/>
    <w:rsid w:val="00CA53C0"/>
    <w:rsid w:val="00CA549D"/>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A7E22"/>
    <w:rsid w:val="00CB0388"/>
    <w:rsid w:val="00CB084C"/>
    <w:rsid w:val="00CB0C81"/>
    <w:rsid w:val="00CB0CD2"/>
    <w:rsid w:val="00CB0E80"/>
    <w:rsid w:val="00CB1204"/>
    <w:rsid w:val="00CB1408"/>
    <w:rsid w:val="00CB1429"/>
    <w:rsid w:val="00CB15F3"/>
    <w:rsid w:val="00CB1A12"/>
    <w:rsid w:val="00CB1D6E"/>
    <w:rsid w:val="00CB1DA7"/>
    <w:rsid w:val="00CB22BF"/>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C83"/>
    <w:rsid w:val="00CB4ED3"/>
    <w:rsid w:val="00CB516C"/>
    <w:rsid w:val="00CB5471"/>
    <w:rsid w:val="00CB55E5"/>
    <w:rsid w:val="00CB589A"/>
    <w:rsid w:val="00CB596C"/>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2CD8"/>
    <w:rsid w:val="00CC3000"/>
    <w:rsid w:val="00CC330B"/>
    <w:rsid w:val="00CC3431"/>
    <w:rsid w:val="00CC3832"/>
    <w:rsid w:val="00CC3AC9"/>
    <w:rsid w:val="00CC3B0D"/>
    <w:rsid w:val="00CC3C53"/>
    <w:rsid w:val="00CC436C"/>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6F9E"/>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41"/>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D4B"/>
    <w:rsid w:val="00CE0E45"/>
    <w:rsid w:val="00CE15AF"/>
    <w:rsid w:val="00CE15CE"/>
    <w:rsid w:val="00CE16D6"/>
    <w:rsid w:val="00CE17DC"/>
    <w:rsid w:val="00CE1B26"/>
    <w:rsid w:val="00CE1E16"/>
    <w:rsid w:val="00CE2062"/>
    <w:rsid w:val="00CE220F"/>
    <w:rsid w:val="00CE24D0"/>
    <w:rsid w:val="00CE2E8A"/>
    <w:rsid w:val="00CE2FCD"/>
    <w:rsid w:val="00CE3230"/>
    <w:rsid w:val="00CE3311"/>
    <w:rsid w:val="00CE358F"/>
    <w:rsid w:val="00CE36F9"/>
    <w:rsid w:val="00CE37F4"/>
    <w:rsid w:val="00CE38E5"/>
    <w:rsid w:val="00CE3A45"/>
    <w:rsid w:val="00CE3BBE"/>
    <w:rsid w:val="00CE3C2F"/>
    <w:rsid w:val="00CE3D51"/>
    <w:rsid w:val="00CE4148"/>
    <w:rsid w:val="00CE4292"/>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C9"/>
    <w:rsid w:val="00CF1CE7"/>
    <w:rsid w:val="00CF21FC"/>
    <w:rsid w:val="00CF233D"/>
    <w:rsid w:val="00CF23C5"/>
    <w:rsid w:val="00CF243E"/>
    <w:rsid w:val="00CF28AB"/>
    <w:rsid w:val="00CF2E29"/>
    <w:rsid w:val="00CF372D"/>
    <w:rsid w:val="00CF397A"/>
    <w:rsid w:val="00CF3C57"/>
    <w:rsid w:val="00CF3E11"/>
    <w:rsid w:val="00CF4041"/>
    <w:rsid w:val="00CF40BF"/>
    <w:rsid w:val="00CF4256"/>
    <w:rsid w:val="00CF42D6"/>
    <w:rsid w:val="00CF47E8"/>
    <w:rsid w:val="00CF4AE0"/>
    <w:rsid w:val="00CF4BDA"/>
    <w:rsid w:val="00CF4CF1"/>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7C1"/>
    <w:rsid w:val="00CF77FD"/>
    <w:rsid w:val="00CF780E"/>
    <w:rsid w:val="00CF784D"/>
    <w:rsid w:val="00CF7A9F"/>
    <w:rsid w:val="00CF7C61"/>
    <w:rsid w:val="00CF7DDE"/>
    <w:rsid w:val="00D00129"/>
    <w:rsid w:val="00D004F9"/>
    <w:rsid w:val="00D00591"/>
    <w:rsid w:val="00D00786"/>
    <w:rsid w:val="00D00B61"/>
    <w:rsid w:val="00D00BD6"/>
    <w:rsid w:val="00D010B5"/>
    <w:rsid w:val="00D010FA"/>
    <w:rsid w:val="00D01115"/>
    <w:rsid w:val="00D016E3"/>
    <w:rsid w:val="00D017C6"/>
    <w:rsid w:val="00D018DF"/>
    <w:rsid w:val="00D01A74"/>
    <w:rsid w:val="00D0204A"/>
    <w:rsid w:val="00D0234C"/>
    <w:rsid w:val="00D023C9"/>
    <w:rsid w:val="00D023DE"/>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6EA"/>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283"/>
    <w:rsid w:val="00D11486"/>
    <w:rsid w:val="00D115F3"/>
    <w:rsid w:val="00D1189A"/>
    <w:rsid w:val="00D11BC5"/>
    <w:rsid w:val="00D124A2"/>
    <w:rsid w:val="00D1272A"/>
    <w:rsid w:val="00D12826"/>
    <w:rsid w:val="00D1291A"/>
    <w:rsid w:val="00D12A28"/>
    <w:rsid w:val="00D12E65"/>
    <w:rsid w:val="00D12EB3"/>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7D0"/>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281"/>
    <w:rsid w:val="00D17A00"/>
    <w:rsid w:val="00D17C72"/>
    <w:rsid w:val="00D17E92"/>
    <w:rsid w:val="00D17EEF"/>
    <w:rsid w:val="00D200CA"/>
    <w:rsid w:val="00D2069F"/>
    <w:rsid w:val="00D20726"/>
    <w:rsid w:val="00D20A55"/>
    <w:rsid w:val="00D20AA0"/>
    <w:rsid w:val="00D20BFD"/>
    <w:rsid w:val="00D20EEF"/>
    <w:rsid w:val="00D21212"/>
    <w:rsid w:val="00D21317"/>
    <w:rsid w:val="00D21420"/>
    <w:rsid w:val="00D2177E"/>
    <w:rsid w:val="00D21BAA"/>
    <w:rsid w:val="00D21BF0"/>
    <w:rsid w:val="00D21D5F"/>
    <w:rsid w:val="00D21FCE"/>
    <w:rsid w:val="00D225F0"/>
    <w:rsid w:val="00D229AE"/>
    <w:rsid w:val="00D22B14"/>
    <w:rsid w:val="00D22C3C"/>
    <w:rsid w:val="00D22EB2"/>
    <w:rsid w:val="00D23180"/>
    <w:rsid w:val="00D238DF"/>
    <w:rsid w:val="00D23935"/>
    <w:rsid w:val="00D24220"/>
    <w:rsid w:val="00D24389"/>
    <w:rsid w:val="00D244CE"/>
    <w:rsid w:val="00D24587"/>
    <w:rsid w:val="00D245B4"/>
    <w:rsid w:val="00D246ED"/>
    <w:rsid w:val="00D24720"/>
    <w:rsid w:val="00D24967"/>
    <w:rsid w:val="00D249B1"/>
    <w:rsid w:val="00D24AD4"/>
    <w:rsid w:val="00D24FE5"/>
    <w:rsid w:val="00D250C0"/>
    <w:rsid w:val="00D2521E"/>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0B6"/>
    <w:rsid w:val="00D3424D"/>
    <w:rsid w:val="00D346E7"/>
    <w:rsid w:val="00D347BD"/>
    <w:rsid w:val="00D349FF"/>
    <w:rsid w:val="00D34AD8"/>
    <w:rsid w:val="00D34C31"/>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6DC1"/>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2F"/>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E5C"/>
    <w:rsid w:val="00D45FD4"/>
    <w:rsid w:val="00D4635E"/>
    <w:rsid w:val="00D46402"/>
    <w:rsid w:val="00D464C7"/>
    <w:rsid w:val="00D466CE"/>
    <w:rsid w:val="00D468FF"/>
    <w:rsid w:val="00D46C33"/>
    <w:rsid w:val="00D46F51"/>
    <w:rsid w:val="00D46F84"/>
    <w:rsid w:val="00D46F85"/>
    <w:rsid w:val="00D470A5"/>
    <w:rsid w:val="00D470BC"/>
    <w:rsid w:val="00D472BA"/>
    <w:rsid w:val="00D47300"/>
    <w:rsid w:val="00D47377"/>
    <w:rsid w:val="00D47822"/>
    <w:rsid w:val="00D478B0"/>
    <w:rsid w:val="00D47918"/>
    <w:rsid w:val="00D47A8A"/>
    <w:rsid w:val="00D47B9E"/>
    <w:rsid w:val="00D47D9B"/>
    <w:rsid w:val="00D47E77"/>
    <w:rsid w:val="00D50047"/>
    <w:rsid w:val="00D5025E"/>
    <w:rsid w:val="00D503A8"/>
    <w:rsid w:val="00D503E5"/>
    <w:rsid w:val="00D507C2"/>
    <w:rsid w:val="00D508B4"/>
    <w:rsid w:val="00D50941"/>
    <w:rsid w:val="00D50AE1"/>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4FA"/>
    <w:rsid w:val="00D527BD"/>
    <w:rsid w:val="00D52C9A"/>
    <w:rsid w:val="00D52CA7"/>
    <w:rsid w:val="00D53374"/>
    <w:rsid w:val="00D53595"/>
    <w:rsid w:val="00D535C2"/>
    <w:rsid w:val="00D53809"/>
    <w:rsid w:val="00D53909"/>
    <w:rsid w:val="00D53953"/>
    <w:rsid w:val="00D539C6"/>
    <w:rsid w:val="00D53C63"/>
    <w:rsid w:val="00D53FB6"/>
    <w:rsid w:val="00D5466E"/>
    <w:rsid w:val="00D548C1"/>
    <w:rsid w:val="00D54A17"/>
    <w:rsid w:val="00D54A33"/>
    <w:rsid w:val="00D54D01"/>
    <w:rsid w:val="00D54D75"/>
    <w:rsid w:val="00D5512B"/>
    <w:rsid w:val="00D554DD"/>
    <w:rsid w:val="00D5565B"/>
    <w:rsid w:val="00D556A0"/>
    <w:rsid w:val="00D55D0F"/>
    <w:rsid w:val="00D55E05"/>
    <w:rsid w:val="00D55F50"/>
    <w:rsid w:val="00D5639F"/>
    <w:rsid w:val="00D564B7"/>
    <w:rsid w:val="00D56509"/>
    <w:rsid w:val="00D56F0E"/>
    <w:rsid w:val="00D57192"/>
    <w:rsid w:val="00D576C0"/>
    <w:rsid w:val="00D576CD"/>
    <w:rsid w:val="00D577EE"/>
    <w:rsid w:val="00D57988"/>
    <w:rsid w:val="00D57A3F"/>
    <w:rsid w:val="00D57A59"/>
    <w:rsid w:val="00D57D26"/>
    <w:rsid w:val="00D60232"/>
    <w:rsid w:val="00D603AF"/>
    <w:rsid w:val="00D608C1"/>
    <w:rsid w:val="00D60973"/>
    <w:rsid w:val="00D609F8"/>
    <w:rsid w:val="00D60D16"/>
    <w:rsid w:val="00D60ED3"/>
    <w:rsid w:val="00D6178B"/>
    <w:rsid w:val="00D61854"/>
    <w:rsid w:val="00D61A92"/>
    <w:rsid w:val="00D61B4A"/>
    <w:rsid w:val="00D61ED6"/>
    <w:rsid w:val="00D622BA"/>
    <w:rsid w:val="00D62457"/>
    <w:rsid w:val="00D625C1"/>
    <w:rsid w:val="00D628DE"/>
    <w:rsid w:val="00D62E26"/>
    <w:rsid w:val="00D63066"/>
    <w:rsid w:val="00D631BB"/>
    <w:rsid w:val="00D63364"/>
    <w:rsid w:val="00D6353F"/>
    <w:rsid w:val="00D635D3"/>
    <w:rsid w:val="00D636DE"/>
    <w:rsid w:val="00D63ACD"/>
    <w:rsid w:val="00D63DCF"/>
    <w:rsid w:val="00D64010"/>
    <w:rsid w:val="00D64170"/>
    <w:rsid w:val="00D64356"/>
    <w:rsid w:val="00D64675"/>
    <w:rsid w:val="00D64866"/>
    <w:rsid w:val="00D64B81"/>
    <w:rsid w:val="00D64CD3"/>
    <w:rsid w:val="00D65C5C"/>
    <w:rsid w:val="00D65C8D"/>
    <w:rsid w:val="00D65D0A"/>
    <w:rsid w:val="00D65DCA"/>
    <w:rsid w:val="00D65EBD"/>
    <w:rsid w:val="00D65F27"/>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25E"/>
    <w:rsid w:val="00D72716"/>
    <w:rsid w:val="00D727AF"/>
    <w:rsid w:val="00D7284D"/>
    <w:rsid w:val="00D72891"/>
    <w:rsid w:val="00D72AEC"/>
    <w:rsid w:val="00D72BD0"/>
    <w:rsid w:val="00D72F1E"/>
    <w:rsid w:val="00D73734"/>
    <w:rsid w:val="00D73EE9"/>
    <w:rsid w:val="00D73EF6"/>
    <w:rsid w:val="00D73FAB"/>
    <w:rsid w:val="00D74093"/>
    <w:rsid w:val="00D74ECE"/>
    <w:rsid w:val="00D7508B"/>
    <w:rsid w:val="00D751A0"/>
    <w:rsid w:val="00D75269"/>
    <w:rsid w:val="00D75608"/>
    <w:rsid w:val="00D75AFB"/>
    <w:rsid w:val="00D75D63"/>
    <w:rsid w:val="00D761B8"/>
    <w:rsid w:val="00D76331"/>
    <w:rsid w:val="00D7636F"/>
    <w:rsid w:val="00D765E4"/>
    <w:rsid w:val="00D7679D"/>
    <w:rsid w:val="00D7686B"/>
    <w:rsid w:val="00D76B10"/>
    <w:rsid w:val="00D77232"/>
    <w:rsid w:val="00D77379"/>
    <w:rsid w:val="00D776DE"/>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4A"/>
    <w:rsid w:val="00D8499B"/>
    <w:rsid w:val="00D849EC"/>
    <w:rsid w:val="00D84A50"/>
    <w:rsid w:val="00D851A7"/>
    <w:rsid w:val="00D851F2"/>
    <w:rsid w:val="00D85269"/>
    <w:rsid w:val="00D85365"/>
    <w:rsid w:val="00D85626"/>
    <w:rsid w:val="00D85AD4"/>
    <w:rsid w:val="00D85D56"/>
    <w:rsid w:val="00D85DDD"/>
    <w:rsid w:val="00D860C3"/>
    <w:rsid w:val="00D86817"/>
    <w:rsid w:val="00D86B32"/>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6BAF"/>
    <w:rsid w:val="00D9711A"/>
    <w:rsid w:val="00D9717A"/>
    <w:rsid w:val="00D97DE6"/>
    <w:rsid w:val="00D97ED2"/>
    <w:rsid w:val="00DA0508"/>
    <w:rsid w:val="00DA0660"/>
    <w:rsid w:val="00DA0809"/>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EC3"/>
    <w:rsid w:val="00DA2F67"/>
    <w:rsid w:val="00DA3149"/>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320"/>
    <w:rsid w:val="00DB156A"/>
    <w:rsid w:val="00DB1642"/>
    <w:rsid w:val="00DB17EC"/>
    <w:rsid w:val="00DB181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82"/>
    <w:rsid w:val="00DB33E3"/>
    <w:rsid w:val="00DB3855"/>
    <w:rsid w:val="00DB3915"/>
    <w:rsid w:val="00DB3F4C"/>
    <w:rsid w:val="00DB4225"/>
    <w:rsid w:val="00DB42D8"/>
    <w:rsid w:val="00DB4352"/>
    <w:rsid w:val="00DB4484"/>
    <w:rsid w:val="00DB477D"/>
    <w:rsid w:val="00DB4893"/>
    <w:rsid w:val="00DB48BA"/>
    <w:rsid w:val="00DB49A5"/>
    <w:rsid w:val="00DB4D09"/>
    <w:rsid w:val="00DB4D81"/>
    <w:rsid w:val="00DB5173"/>
    <w:rsid w:val="00DB5303"/>
    <w:rsid w:val="00DB54BD"/>
    <w:rsid w:val="00DB57F6"/>
    <w:rsid w:val="00DB5AAF"/>
    <w:rsid w:val="00DB6007"/>
    <w:rsid w:val="00DB6278"/>
    <w:rsid w:val="00DB64E7"/>
    <w:rsid w:val="00DB672F"/>
    <w:rsid w:val="00DB67BC"/>
    <w:rsid w:val="00DB6851"/>
    <w:rsid w:val="00DB6A52"/>
    <w:rsid w:val="00DB6A84"/>
    <w:rsid w:val="00DB715D"/>
    <w:rsid w:val="00DB7170"/>
    <w:rsid w:val="00DB7269"/>
    <w:rsid w:val="00DB736F"/>
    <w:rsid w:val="00DB73D1"/>
    <w:rsid w:val="00DB74D3"/>
    <w:rsid w:val="00DB76B4"/>
    <w:rsid w:val="00DB7987"/>
    <w:rsid w:val="00DB7FD3"/>
    <w:rsid w:val="00DC007B"/>
    <w:rsid w:val="00DC0422"/>
    <w:rsid w:val="00DC0486"/>
    <w:rsid w:val="00DC0635"/>
    <w:rsid w:val="00DC0937"/>
    <w:rsid w:val="00DC0FEE"/>
    <w:rsid w:val="00DC106B"/>
    <w:rsid w:val="00DC1840"/>
    <w:rsid w:val="00DC18E6"/>
    <w:rsid w:val="00DC1D5E"/>
    <w:rsid w:val="00DC1E76"/>
    <w:rsid w:val="00DC203A"/>
    <w:rsid w:val="00DC211A"/>
    <w:rsid w:val="00DC2131"/>
    <w:rsid w:val="00DC2475"/>
    <w:rsid w:val="00DC255C"/>
    <w:rsid w:val="00DC2595"/>
    <w:rsid w:val="00DC25D9"/>
    <w:rsid w:val="00DC26DE"/>
    <w:rsid w:val="00DC2955"/>
    <w:rsid w:val="00DC2CCA"/>
    <w:rsid w:val="00DC2F81"/>
    <w:rsid w:val="00DC34EB"/>
    <w:rsid w:val="00DC3948"/>
    <w:rsid w:val="00DC3BE1"/>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6FE1"/>
    <w:rsid w:val="00DC7237"/>
    <w:rsid w:val="00DC73F3"/>
    <w:rsid w:val="00DC7506"/>
    <w:rsid w:val="00DC75E5"/>
    <w:rsid w:val="00DC7D56"/>
    <w:rsid w:val="00DC7DAF"/>
    <w:rsid w:val="00DC7E53"/>
    <w:rsid w:val="00DD024E"/>
    <w:rsid w:val="00DD0354"/>
    <w:rsid w:val="00DD043D"/>
    <w:rsid w:val="00DD0570"/>
    <w:rsid w:val="00DD0BEE"/>
    <w:rsid w:val="00DD12A4"/>
    <w:rsid w:val="00DD12D7"/>
    <w:rsid w:val="00DD1471"/>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3E8"/>
    <w:rsid w:val="00DD4421"/>
    <w:rsid w:val="00DD448D"/>
    <w:rsid w:val="00DD458A"/>
    <w:rsid w:val="00DD475A"/>
    <w:rsid w:val="00DD4BFF"/>
    <w:rsid w:val="00DD50B8"/>
    <w:rsid w:val="00DD530D"/>
    <w:rsid w:val="00DD5596"/>
    <w:rsid w:val="00DD5782"/>
    <w:rsid w:val="00DD5799"/>
    <w:rsid w:val="00DD59E6"/>
    <w:rsid w:val="00DD5C01"/>
    <w:rsid w:val="00DD5CC5"/>
    <w:rsid w:val="00DD5DE8"/>
    <w:rsid w:val="00DD5F3F"/>
    <w:rsid w:val="00DD60EF"/>
    <w:rsid w:val="00DD6262"/>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677"/>
    <w:rsid w:val="00DE1704"/>
    <w:rsid w:val="00DE170D"/>
    <w:rsid w:val="00DE198A"/>
    <w:rsid w:val="00DE1ABF"/>
    <w:rsid w:val="00DE1DAB"/>
    <w:rsid w:val="00DE211E"/>
    <w:rsid w:val="00DE2415"/>
    <w:rsid w:val="00DE25B1"/>
    <w:rsid w:val="00DE2730"/>
    <w:rsid w:val="00DE28D5"/>
    <w:rsid w:val="00DE2C02"/>
    <w:rsid w:val="00DE2F07"/>
    <w:rsid w:val="00DE3057"/>
    <w:rsid w:val="00DE316B"/>
    <w:rsid w:val="00DE3302"/>
    <w:rsid w:val="00DE374D"/>
    <w:rsid w:val="00DE392C"/>
    <w:rsid w:val="00DE3AFD"/>
    <w:rsid w:val="00DE3B70"/>
    <w:rsid w:val="00DE3B9A"/>
    <w:rsid w:val="00DE3C76"/>
    <w:rsid w:val="00DE3D88"/>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A5F"/>
    <w:rsid w:val="00DE7E8B"/>
    <w:rsid w:val="00DF0077"/>
    <w:rsid w:val="00DF010D"/>
    <w:rsid w:val="00DF0315"/>
    <w:rsid w:val="00DF0836"/>
    <w:rsid w:val="00DF0BED"/>
    <w:rsid w:val="00DF0C9A"/>
    <w:rsid w:val="00DF0D24"/>
    <w:rsid w:val="00DF126D"/>
    <w:rsid w:val="00DF132C"/>
    <w:rsid w:val="00DF134F"/>
    <w:rsid w:val="00DF17E0"/>
    <w:rsid w:val="00DF183E"/>
    <w:rsid w:val="00DF18C6"/>
    <w:rsid w:val="00DF1968"/>
    <w:rsid w:val="00DF1BED"/>
    <w:rsid w:val="00DF1E27"/>
    <w:rsid w:val="00DF1E8E"/>
    <w:rsid w:val="00DF1F36"/>
    <w:rsid w:val="00DF2183"/>
    <w:rsid w:val="00DF21AB"/>
    <w:rsid w:val="00DF2AC0"/>
    <w:rsid w:val="00DF2F48"/>
    <w:rsid w:val="00DF31F2"/>
    <w:rsid w:val="00DF331B"/>
    <w:rsid w:val="00DF349A"/>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F06"/>
    <w:rsid w:val="00E02392"/>
    <w:rsid w:val="00E02508"/>
    <w:rsid w:val="00E02654"/>
    <w:rsid w:val="00E02708"/>
    <w:rsid w:val="00E02814"/>
    <w:rsid w:val="00E029CF"/>
    <w:rsid w:val="00E02A80"/>
    <w:rsid w:val="00E02BF4"/>
    <w:rsid w:val="00E02D4A"/>
    <w:rsid w:val="00E02F9A"/>
    <w:rsid w:val="00E0303E"/>
    <w:rsid w:val="00E03392"/>
    <w:rsid w:val="00E035A3"/>
    <w:rsid w:val="00E03C5B"/>
    <w:rsid w:val="00E04149"/>
    <w:rsid w:val="00E042BA"/>
    <w:rsid w:val="00E043C4"/>
    <w:rsid w:val="00E0461F"/>
    <w:rsid w:val="00E04716"/>
    <w:rsid w:val="00E049AE"/>
    <w:rsid w:val="00E04D0A"/>
    <w:rsid w:val="00E04D5D"/>
    <w:rsid w:val="00E05148"/>
    <w:rsid w:val="00E055CE"/>
    <w:rsid w:val="00E057D2"/>
    <w:rsid w:val="00E058B8"/>
    <w:rsid w:val="00E05904"/>
    <w:rsid w:val="00E059E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B89"/>
    <w:rsid w:val="00E14E03"/>
    <w:rsid w:val="00E14F11"/>
    <w:rsid w:val="00E15162"/>
    <w:rsid w:val="00E15AD3"/>
    <w:rsid w:val="00E15B59"/>
    <w:rsid w:val="00E1603C"/>
    <w:rsid w:val="00E1648E"/>
    <w:rsid w:val="00E1694A"/>
    <w:rsid w:val="00E1696F"/>
    <w:rsid w:val="00E16EA3"/>
    <w:rsid w:val="00E16ECE"/>
    <w:rsid w:val="00E17008"/>
    <w:rsid w:val="00E17053"/>
    <w:rsid w:val="00E170CA"/>
    <w:rsid w:val="00E174E8"/>
    <w:rsid w:val="00E17A8A"/>
    <w:rsid w:val="00E17AC8"/>
    <w:rsid w:val="00E17C46"/>
    <w:rsid w:val="00E17E2A"/>
    <w:rsid w:val="00E20A51"/>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2E92"/>
    <w:rsid w:val="00E231A0"/>
    <w:rsid w:val="00E232AF"/>
    <w:rsid w:val="00E235BD"/>
    <w:rsid w:val="00E23871"/>
    <w:rsid w:val="00E2390C"/>
    <w:rsid w:val="00E23976"/>
    <w:rsid w:val="00E23F1A"/>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9B1"/>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1F7"/>
    <w:rsid w:val="00E344DD"/>
    <w:rsid w:val="00E346CD"/>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93B"/>
    <w:rsid w:val="00E41BEB"/>
    <w:rsid w:val="00E41E21"/>
    <w:rsid w:val="00E422BC"/>
    <w:rsid w:val="00E426A2"/>
    <w:rsid w:val="00E426AF"/>
    <w:rsid w:val="00E4277C"/>
    <w:rsid w:val="00E427FC"/>
    <w:rsid w:val="00E42AB7"/>
    <w:rsid w:val="00E42CDF"/>
    <w:rsid w:val="00E42E05"/>
    <w:rsid w:val="00E42F0D"/>
    <w:rsid w:val="00E42FDA"/>
    <w:rsid w:val="00E43153"/>
    <w:rsid w:val="00E43983"/>
    <w:rsid w:val="00E43C0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6FB8"/>
    <w:rsid w:val="00E47672"/>
    <w:rsid w:val="00E50027"/>
    <w:rsid w:val="00E501C9"/>
    <w:rsid w:val="00E505D1"/>
    <w:rsid w:val="00E50C91"/>
    <w:rsid w:val="00E50D30"/>
    <w:rsid w:val="00E50F6F"/>
    <w:rsid w:val="00E51142"/>
    <w:rsid w:val="00E51247"/>
    <w:rsid w:val="00E51458"/>
    <w:rsid w:val="00E514FF"/>
    <w:rsid w:val="00E51601"/>
    <w:rsid w:val="00E51F1A"/>
    <w:rsid w:val="00E5247B"/>
    <w:rsid w:val="00E5250E"/>
    <w:rsid w:val="00E525A7"/>
    <w:rsid w:val="00E52A1C"/>
    <w:rsid w:val="00E52ADD"/>
    <w:rsid w:val="00E52CCB"/>
    <w:rsid w:val="00E52DE4"/>
    <w:rsid w:val="00E52EFB"/>
    <w:rsid w:val="00E53316"/>
    <w:rsid w:val="00E53396"/>
    <w:rsid w:val="00E538FF"/>
    <w:rsid w:val="00E541B1"/>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70E"/>
    <w:rsid w:val="00E57E2A"/>
    <w:rsid w:val="00E57F28"/>
    <w:rsid w:val="00E57F8B"/>
    <w:rsid w:val="00E60814"/>
    <w:rsid w:val="00E60827"/>
    <w:rsid w:val="00E60AB1"/>
    <w:rsid w:val="00E60C09"/>
    <w:rsid w:val="00E60F68"/>
    <w:rsid w:val="00E61085"/>
    <w:rsid w:val="00E61228"/>
    <w:rsid w:val="00E61675"/>
    <w:rsid w:val="00E6174D"/>
    <w:rsid w:val="00E61FB0"/>
    <w:rsid w:val="00E61FC0"/>
    <w:rsid w:val="00E6238C"/>
    <w:rsid w:val="00E623F4"/>
    <w:rsid w:val="00E62937"/>
    <w:rsid w:val="00E629B6"/>
    <w:rsid w:val="00E62D7A"/>
    <w:rsid w:val="00E632E1"/>
    <w:rsid w:val="00E63474"/>
    <w:rsid w:val="00E63DBF"/>
    <w:rsid w:val="00E6473F"/>
    <w:rsid w:val="00E6479C"/>
    <w:rsid w:val="00E64A7A"/>
    <w:rsid w:val="00E64FE0"/>
    <w:rsid w:val="00E6510F"/>
    <w:rsid w:val="00E651CD"/>
    <w:rsid w:val="00E65242"/>
    <w:rsid w:val="00E654A3"/>
    <w:rsid w:val="00E654F6"/>
    <w:rsid w:val="00E65954"/>
    <w:rsid w:val="00E65A5F"/>
    <w:rsid w:val="00E66462"/>
    <w:rsid w:val="00E66672"/>
    <w:rsid w:val="00E6686C"/>
    <w:rsid w:val="00E6694B"/>
    <w:rsid w:val="00E66967"/>
    <w:rsid w:val="00E66A7A"/>
    <w:rsid w:val="00E66E90"/>
    <w:rsid w:val="00E66ED5"/>
    <w:rsid w:val="00E671C8"/>
    <w:rsid w:val="00E679E4"/>
    <w:rsid w:val="00E67A3C"/>
    <w:rsid w:val="00E67D2D"/>
    <w:rsid w:val="00E67F71"/>
    <w:rsid w:val="00E70093"/>
    <w:rsid w:val="00E700D2"/>
    <w:rsid w:val="00E700DA"/>
    <w:rsid w:val="00E70196"/>
    <w:rsid w:val="00E70396"/>
    <w:rsid w:val="00E705B5"/>
    <w:rsid w:val="00E707FB"/>
    <w:rsid w:val="00E70926"/>
    <w:rsid w:val="00E70AE7"/>
    <w:rsid w:val="00E70D05"/>
    <w:rsid w:val="00E70FFD"/>
    <w:rsid w:val="00E7153F"/>
    <w:rsid w:val="00E71554"/>
    <w:rsid w:val="00E7168B"/>
    <w:rsid w:val="00E719A7"/>
    <w:rsid w:val="00E71CE8"/>
    <w:rsid w:val="00E71D44"/>
    <w:rsid w:val="00E72646"/>
    <w:rsid w:val="00E72789"/>
    <w:rsid w:val="00E7278F"/>
    <w:rsid w:val="00E72B13"/>
    <w:rsid w:val="00E72EAB"/>
    <w:rsid w:val="00E72ECD"/>
    <w:rsid w:val="00E73402"/>
    <w:rsid w:val="00E73407"/>
    <w:rsid w:val="00E73513"/>
    <w:rsid w:val="00E738CC"/>
    <w:rsid w:val="00E73E7B"/>
    <w:rsid w:val="00E7436C"/>
    <w:rsid w:val="00E743F0"/>
    <w:rsid w:val="00E745E6"/>
    <w:rsid w:val="00E74641"/>
    <w:rsid w:val="00E74819"/>
    <w:rsid w:val="00E749EA"/>
    <w:rsid w:val="00E74CB5"/>
    <w:rsid w:val="00E74CF2"/>
    <w:rsid w:val="00E75087"/>
    <w:rsid w:val="00E750D7"/>
    <w:rsid w:val="00E756E4"/>
    <w:rsid w:val="00E75823"/>
    <w:rsid w:val="00E75939"/>
    <w:rsid w:val="00E75BFE"/>
    <w:rsid w:val="00E76114"/>
    <w:rsid w:val="00E7667A"/>
    <w:rsid w:val="00E767EE"/>
    <w:rsid w:val="00E77487"/>
    <w:rsid w:val="00E7789C"/>
    <w:rsid w:val="00E77A75"/>
    <w:rsid w:val="00E77BE7"/>
    <w:rsid w:val="00E77EED"/>
    <w:rsid w:val="00E80053"/>
    <w:rsid w:val="00E80211"/>
    <w:rsid w:val="00E80252"/>
    <w:rsid w:val="00E80371"/>
    <w:rsid w:val="00E8051C"/>
    <w:rsid w:val="00E805F3"/>
    <w:rsid w:val="00E8076E"/>
    <w:rsid w:val="00E8094E"/>
    <w:rsid w:val="00E80E6A"/>
    <w:rsid w:val="00E8115C"/>
    <w:rsid w:val="00E8183D"/>
    <w:rsid w:val="00E81A9A"/>
    <w:rsid w:val="00E82193"/>
    <w:rsid w:val="00E824B0"/>
    <w:rsid w:val="00E824C3"/>
    <w:rsid w:val="00E825F7"/>
    <w:rsid w:val="00E8276C"/>
    <w:rsid w:val="00E82FBD"/>
    <w:rsid w:val="00E8313E"/>
    <w:rsid w:val="00E8316E"/>
    <w:rsid w:val="00E833C6"/>
    <w:rsid w:val="00E836D1"/>
    <w:rsid w:val="00E8372C"/>
    <w:rsid w:val="00E83B14"/>
    <w:rsid w:val="00E83D43"/>
    <w:rsid w:val="00E83EDC"/>
    <w:rsid w:val="00E845FF"/>
    <w:rsid w:val="00E84616"/>
    <w:rsid w:val="00E84729"/>
    <w:rsid w:val="00E84B7F"/>
    <w:rsid w:val="00E84F1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87E82"/>
    <w:rsid w:val="00E900A5"/>
    <w:rsid w:val="00E900C1"/>
    <w:rsid w:val="00E901EC"/>
    <w:rsid w:val="00E9026F"/>
    <w:rsid w:val="00E90972"/>
    <w:rsid w:val="00E9105D"/>
    <w:rsid w:val="00E9117B"/>
    <w:rsid w:val="00E913A6"/>
    <w:rsid w:val="00E91539"/>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665"/>
    <w:rsid w:val="00E956CD"/>
    <w:rsid w:val="00E9574D"/>
    <w:rsid w:val="00E957D7"/>
    <w:rsid w:val="00E95886"/>
    <w:rsid w:val="00E95C8B"/>
    <w:rsid w:val="00E95FAC"/>
    <w:rsid w:val="00E96037"/>
    <w:rsid w:val="00E96077"/>
    <w:rsid w:val="00E960A6"/>
    <w:rsid w:val="00E961AA"/>
    <w:rsid w:val="00E962B1"/>
    <w:rsid w:val="00E96353"/>
    <w:rsid w:val="00E963DA"/>
    <w:rsid w:val="00E9665C"/>
    <w:rsid w:val="00E96770"/>
    <w:rsid w:val="00E96849"/>
    <w:rsid w:val="00E96A28"/>
    <w:rsid w:val="00E96C73"/>
    <w:rsid w:val="00E9738E"/>
    <w:rsid w:val="00E974B7"/>
    <w:rsid w:val="00E975F0"/>
    <w:rsid w:val="00E97838"/>
    <w:rsid w:val="00E97917"/>
    <w:rsid w:val="00EA0022"/>
    <w:rsid w:val="00EA0472"/>
    <w:rsid w:val="00EA04F5"/>
    <w:rsid w:val="00EA0696"/>
    <w:rsid w:val="00EA08DE"/>
    <w:rsid w:val="00EA096D"/>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790"/>
    <w:rsid w:val="00EA69AC"/>
    <w:rsid w:val="00EA6B3E"/>
    <w:rsid w:val="00EA6E16"/>
    <w:rsid w:val="00EA7018"/>
    <w:rsid w:val="00EA73A7"/>
    <w:rsid w:val="00EA73F7"/>
    <w:rsid w:val="00EA787D"/>
    <w:rsid w:val="00EA7D6A"/>
    <w:rsid w:val="00EB000E"/>
    <w:rsid w:val="00EB00C8"/>
    <w:rsid w:val="00EB01B7"/>
    <w:rsid w:val="00EB04F9"/>
    <w:rsid w:val="00EB05C5"/>
    <w:rsid w:val="00EB0741"/>
    <w:rsid w:val="00EB0981"/>
    <w:rsid w:val="00EB0BB1"/>
    <w:rsid w:val="00EB0BD0"/>
    <w:rsid w:val="00EB10E0"/>
    <w:rsid w:val="00EB13AC"/>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2FAA"/>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73"/>
    <w:rsid w:val="00EB5EC1"/>
    <w:rsid w:val="00EB6158"/>
    <w:rsid w:val="00EB6553"/>
    <w:rsid w:val="00EB6A87"/>
    <w:rsid w:val="00EB6B0D"/>
    <w:rsid w:val="00EB6B52"/>
    <w:rsid w:val="00EB6C50"/>
    <w:rsid w:val="00EB6CE4"/>
    <w:rsid w:val="00EB6DD1"/>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0DD5"/>
    <w:rsid w:val="00EC102E"/>
    <w:rsid w:val="00EC105E"/>
    <w:rsid w:val="00EC1073"/>
    <w:rsid w:val="00EC109A"/>
    <w:rsid w:val="00EC14C6"/>
    <w:rsid w:val="00EC160D"/>
    <w:rsid w:val="00EC16A4"/>
    <w:rsid w:val="00EC1C9A"/>
    <w:rsid w:val="00EC1EC2"/>
    <w:rsid w:val="00EC2636"/>
    <w:rsid w:val="00EC2C99"/>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098"/>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8CB"/>
    <w:rsid w:val="00ED0B95"/>
    <w:rsid w:val="00ED0DED"/>
    <w:rsid w:val="00ED1205"/>
    <w:rsid w:val="00ED1260"/>
    <w:rsid w:val="00ED1482"/>
    <w:rsid w:val="00ED14A9"/>
    <w:rsid w:val="00ED16AE"/>
    <w:rsid w:val="00ED1BD5"/>
    <w:rsid w:val="00ED1E59"/>
    <w:rsid w:val="00ED229D"/>
    <w:rsid w:val="00ED23C0"/>
    <w:rsid w:val="00ED259C"/>
    <w:rsid w:val="00ED293F"/>
    <w:rsid w:val="00ED29FC"/>
    <w:rsid w:val="00ED2A66"/>
    <w:rsid w:val="00ED2ABF"/>
    <w:rsid w:val="00ED2C37"/>
    <w:rsid w:val="00ED2C4A"/>
    <w:rsid w:val="00ED2D2F"/>
    <w:rsid w:val="00ED320D"/>
    <w:rsid w:val="00ED36F8"/>
    <w:rsid w:val="00ED3949"/>
    <w:rsid w:val="00ED3FB1"/>
    <w:rsid w:val="00ED458D"/>
    <w:rsid w:val="00ED47FB"/>
    <w:rsid w:val="00ED4B47"/>
    <w:rsid w:val="00ED4E1C"/>
    <w:rsid w:val="00ED5858"/>
    <w:rsid w:val="00ED5A34"/>
    <w:rsid w:val="00ED5B09"/>
    <w:rsid w:val="00ED5B46"/>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3BD"/>
    <w:rsid w:val="00EF0482"/>
    <w:rsid w:val="00EF06CA"/>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4C4C"/>
    <w:rsid w:val="00EF5440"/>
    <w:rsid w:val="00EF59EA"/>
    <w:rsid w:val="00EF5E7C"/>
    <w:rsid w:val="00EF61FB"/>
    <w:rsid w:val="00EF6703"/>
    <w:rsid w:val="00EF6874"/>
    <w:rsid w:val="00EF6DE3"/>
    <w:rsid w:val="00EF7041"/>
    <w:rsid w:val="00EF71E5"/>
    <w:rsid w:val="00EF739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2B67"/>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3FD"/>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1C1"/>
    <w:rsid w:val="00F1030D"/>
    <w:rsid w:val="00F103DE"/>
    <w:rsid w:val="00F105A6"/>
    <w:rsid w:val="00F10992"/>
    <w:rsid w:val="00F10D15"/>
    <w:rsid w:val="00F1130B"/>
    <w:rsid w:val="00F118FC"/>
    <w:rsid w:val="00F11CB1"/>
    <w:rsid w:val="00F11DBD"/>
    <w:rsid w:val="00F11DC0"/>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41C"/>
    <w:rsid w:val="00F13664"/>
    <w:rsid w:val="00F13957"/>
    <w:rsid w:val="00F13978"/>
    <w:rsid w:val="00F13DDD"/>
    <w:rsid w:val="00F13FD1"/>
    <w:rsid w:val="00F1401A"/>
    <w:rsid w:val="00F14632"/>
    <w:rsid w:val="00F14663"/>
    <w:rsid w:val="00F146DA"/>
    <w:rsid w:val="00F1486A"/>
    <w:rsid w:val="00F14D03"/>
    <w:rsid w:val="00F14F78"/>
    <w:rsid w:val="00F15292"/>
    <w:rsid w:val="00F154F8"/>
    <w:rsid w:val="00F15515"/>
    <w:rsid w:val="00F157AE"/>
    <w:rsid w:val="00F158EF"/>
    <w:rsid w:val="00F15FCD"/>
    <w:rsid w:val="00F167E0"/>
    <w:rsid w:val="00F16A1D"/>
    <w:rsid w:val="00F16AF8"/>
    <w:rsid w:val="00F16BD8"/>
    <w:rsid w:val="00F16F29"/>
    <w:rsid w:val="00F17694"/>
    <w:rsid w:val="00F177AC"/>
    <w:rsid w:val="00F17A10"/>
    <w:rsid w:val="00F17A64"/>
    <w:rsid w:val="00F17AE7"/>
    <w:rsid w:val="00F17C9F"/>
    <w:rsid w:val="00F17D67"/>
    <w:rsid w:val="00F2019F"/>
    <w:rsid w:val="00F20381"/>
    <w:rsid w:val="00F20394"/>
    <w:rsid w:val="00F204C6"/>
    <w:rsid w:val="00F20533"/>
    <w:rsid w:val="00F20B9B"/>
    <w:rsid w:val="00F20C1B"/>
    <w:rsid w:val="00F21026"/>
    <w:rsid w:val="00F213F3"/>
    <w:rsid w:val="00F214F3"/>
    <w:rsid w:val="00F2179F"/>
    <w:rsid w:val="00F218A1"/>
    <w:rsid w:val="00F218E4"/>
    <w:rsid w:val="00F2196B"/>
    <w:rsid w:val="00F21A21"/>
    <w:rsid w:val="00F21FA3"/>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E8A"/>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5BB2"/>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1C"/>
    <w:rsid w:val="00F30C86"/>
    <w:rsid w:val="00F30E93"/>
    <w:rsid w:val="00F30FAF"/>
    <w:rsid w:val="00F3120A"/>
    <w:rsid w:val="00F31591"/>
    <w:rsid w:val="00F31944"/>
    <w:rsid w:val="00F319B7"/>
    <w:rsid w:val="00F31E63"/>
    <w:rsid w:val="00F31EC5"/>
    <w:rsid w:val="00F3221C"/>
    <w:rsid w:val="00F323CA"/>
    <w:rsid w:val="00F32489"/>
    <w:rsid w:val="00F324E8"/>
    <w:rsid w:val="00F3270F"/>
    <w:rsid w:val="00F327AC"/>
    <w:rsid w:val="00F329D5"/>
    <w:rsid w:val="00F32C81"/>
    <w:rsid w:val="00F32F13"/>
    <w:rsid w:val="00F33084"/>
    <w:rsid w:val="00F3328F"/>
    <w:rsid w:val="00F3351E"/>
    <w:rsid w:val="00F33778"/>
    <w:rsid w:val="00F33952"/>
    <w:rsid w:val="00F33B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AAA"/>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2B9"/>
    <w:rsid w:val="00F4743B"/>
    <w:rsid w:val="00F479AB"/>
    <w:rsid w:val="00F47B51"/>
    <w:rsid w:val="00F5010C"/>
    <w:rsid w:val="00F5018F"/>
    <w:rsid w:val="00F504C1"/>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A1B"/>
    <w:rsid w:val="00F56B78"/>
    <w:rsid w:val="00F56C1A"/>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1DF5"/>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67E"/>
    <w:rsid w:val="00F64AEC"/>
    <w:rsid w:val="00F64BA0"/>
    <w:rsid w:val="00F64BAE"/>
    <w:rsid w:val="00F64BF8"/>
    <w:rsid w:val="00F64C47"/>
    <w:rsid w:val="00F64DC6"/>
    <w:rsid w:val="00F64E02"/>
    <w:rsid w:val="00F64EA1"/>
    <w:rsid w:val="00F652EA"/>
    <w:rsid w:val="00F65389"/>
    <w:rsid w:val="00F658B4"/>
    <w:rsid w:val="00F65A05"/>
    <w:rsid w:val="00F660C7"/>
    <w:rsid w:val="00F66288"/>
    <w:rsid w:val="00F66517"/>
    <w:rsid w:val="00F66620"/>
    <w:rsid w:val="00F667CC"/>
    <w:rsid w:val="00F6680F"/>
    <w:rsid w:val="00F669F8"/>
    <w:rsid w:val="00F66A96"/>
    <w:rsid w:val="00F66CBA"/>
    <w:rsid w:val="00F66F86"/>
    <w:rsid w:val="00F67212"/>
    <w:rsid w:val="00F6783F"/>
    <w:rsid w:val="00F67AB4"/>
    <w:rsid w:val="00F67C20"/>
    <w:rsid w:val="00F67CC0"/>
    <w:rsid w:val="00F67CD4"/>
    <w:rsid w:val="00F67EDF"/>
    <w:rsid w:val="00F67FC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1B10"/>
    <w:rsid w:val="00F7224D"/>
    <w:rsid w:val="00F723B0"/>
    <w:rsid w:val="00F72BF5"/>
    <w:rsid w:val="00F731EB"/>
    <w:rsid w:val="00F7378B"/>
    <w:rsid w:val="00F73807"/>
    <w:rsid w:val="00F7383D"/>
    <w:rsid w:val="00F73C8C"/>
    <w:rsid w:val="00F73D4D"/>
    <w:rsid w:val="00F740E3"/>
    <w:rsid w:val="00F741F1"/>
    <w:rsid w:val="00F742F6"/>
    <w:rsid w:val="00F7432B"/>
    <w:rsid w:val="00F74408"/>
    <w:rsid w:val="00F74737"/>
    <w:rsid w:val="00F747B6"/>
    <w:rsid w:val="00F74DA9"/>
    <w:rsid w:val="00F74EB0"/>
    <w:rsid w:val="00F754F1"/>
    <w:rsid w:val="00F75B0E"/>
    <w:rsid w:val="00F760AA"/>
    <w:rsid w:val="00F760DC"/>
    <w:rsid w:val="00F7617F"/>
    <w:rsid w:val="00F76189"/>
    <w:rsid w:val="00F7648F"/>
    <w:rsid w:val="00F768D1"/>
    <w:rsid w:val="00F768F6"/>
    <w:rsid w:val="00F76C7F"/>
    <w:rsid w:val="00F7701C"/>
    <w:rsid w:val="00F77374"/>
    <w:rsid w:val="00F7760D"/>
    <w:rsid w:val="00F7784B"/>
    <w:rsid w:val="00F7792C"/>
    <w:rsid w:val="00F77D71"/>
    <w:rsid w:val="00F77F57"/>
    <w:rsid w:val="00F801CF"/>
    <w:rsid w:val="00F80286"/>
    <w:rsid w:val="00F80594"/>
    <w:rsid w:val="00F806EE"/>
    <w:rsid w:val="00F807FA"/>
    <w:rsid w:val="00F80A71"/>
    <w:rsid w:val="00F80C0A"/>
    <w:rsid w:val="00F80C89"/>
    <w:rsid w:val="00F80DE1"/>
    <w:rsid w:val="00F80EA0"/>
    <w:rsid w:val="00F8135F"/>
    <w:rsid w:val="00F813E9"/>
    <w:rsid w:val="00F814AF"/>
    <w:rsid w:val="00F815D2"/>
    <w:rsid w:val="00F81847"/>
    <w:rsid w:val="00F81943"/>
    <w:rsid w:val="00F81A0D"/>
    <w:rsid w:val="00F82233"/>
    <w:rsid w:val="00F825BE"/>
    <w:rsid w:val="00F826CC"/>
    <w:rsid w:val="00F827C6"/>
    <w:rsid w:val="00F827F3"/>
    <w:rsid w:val="00F828DD"/>
    <w:rsid w:val="00F82935"/>
    <w:rsid w:val="00F83085"/>
    <w:rsid w:val="00F830A4"/>
    <w:rsid w:val="00F833ED"/>
    <w:rsid w:val="00F83524"/>
    <w:rsid w:val="00F838DC"/>
    <w:rsid w:val="00F839CA"/>
    <w:rsid w:val="00F83EC4"/>
    <w:rsid w:val="00F8400C"/>
    <w:rsid w:val="00F84038"/>
    <w:rsid w:val="00F84DD0"/>
    <w:rsid w:val="00F84DFB"/>
    <w:rsid w:val="00F85228"/>
    <w:rsid w:val="00F854CD"/>
    <w:rsid w:val="00F85574"/>
    <w:rsid w:val="00F85B99"/>
    <w:rsid w:val="00F85D53"/>
    <w:rsid w:val="00F85D84"/>
    <w:rsid w:val="00F85FE0"/>
    <w:rsid w:val="00F8608A"/>
    <w:rsid w:val="00F86454"/>
    <w:rsid w:val="00F86582"/>
    <w:rsid w:val="00F865E1"/>
    <w:rsid w:val="00F86709"/>
    <w:rsid w:val="00F86A20"/>
    <w:rsid w:val="00F86BB5"/>
    <w:rsid w:val="00F875EC"/>
    <w:rsid w:val="00F87B69"/>
    <w:rsid w:val="00F87C06"/>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06"/>
    <w:rsid w:val="00F928A4"/>
    <w:rsid w:val="00F92CE1"/>
    <w:rsid w:val="00F933AF"/>
    <w:rsid w:val="00F93556"/>
    <w:rsid w:val="00F93FDE"/>
    <w:rsid w:val="00F9402C"/>
    <w:rsid w:val="00F94115"/>
    <w:rsid w:val="00F943AF"/>
    <w:rsid w:val="00F943D9"/>
    <w:rsid w:val="00F948DB"/>
    <w:rsid w:val="00F94A18"/>
    <w:rsid w:val="00F94B2C"/>
    <w:rsid w:val="00F94B84"/>
    <w:rsid w:val="00F94B86"/>
    <w:rsid w:val="00F9527D"/>
    <w:rsid w:val="00F953C6"/>
    <w:rsid w:val="00F9552E"/>
    <w:rsid w:val="00F956E1"/>
    <w:rsid w:val="00F95817"/>
    <w:rsid w:val="00F95A7A"/>
    <w:rsid w:val="00F95BBF"/>
    <w:rsid w:val="00F95E76"/>
    <w:rsid w:val="00F95F48"/>
    <w:rsid w:val="00F961BE"/>
    <w:rsid w:val="00F963A6"/>
    <w:rsid w:val="00F963CE"/>
    <w:rsid w:val="00F96CBD"/>
    <w:rsid w:val="00F96DF8"/>
    <w:rsid w:val="00F96EAA"/>
    <w:rsid w:val="00F96FAF"/>
    <w:rsid w:val="00F976B2"/>
    <w:rsid w:val="00F978C0"/>
    <w:rsid w:val="00F97AD3"/>
    <w:rsid w:val="00F97EB0"/>
    <w:rsid w:val="00FA05A8"/>
    <w:rsid w:val="00FA0653"/>
    <w:rsid w:val="00FA0868"/>
    <w:rsid w:val="00FA09A8"/>
    <w:rsid w:val="00FA0A95"/>
    <w:rsid w:val="00FA0BBD"/>
    <w:rsid w:val="00FA0D32"/>
    <w:rsid w:val="00FA0FB9"/>
    <w:rsid w:val="00FA150D"/>
    <w:rsid w:val="00FA1668"/>
    <w:rsid w:val="00FA199B"/>
    <w:rsid w:val="00FA1ABF"/>
    <w:rsid w:val="00FA1B6A"/>
    <w:rsid w:val="00FA1D60"/>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4E8"/>
    <w:rsid w:val="00FA5501"/>
    <w:rsid w:val="00FA5534"/>
    <w:rsid w:val="00FA5541"/>
    <w:rsid w:val="00FA5725"/>
    <w:rsid w:val="00FA57AA"/>
    <w:rsid w:val="00FA5C96"/>
    <w:rsid w:val="00FA5F26"/>
    <w:rsid w:val="00FA6545"/>
    <w:rsid w:val="00FA65F5"/>
    <w:rsid w:val="00FA6811"/>
    <w:rsid w:val="00FA6D7F"/>
    <w:rsid w:val="00FA748E"/>
    <w:rsid w:val="00FA781D"/>
    <w:rsid w:val="00FA78E2"/>
    <w:rsid w:val="00FA7AC2"/>
    <w:rsid w:val="00FA7C9D"/>
    <w:rsid w:val="00FA7E1A"/>
    <w:rsid w:val="00FA7F03"/>
    <w:rsid w:val="00FB00D2"/>
    <w:rsid w:val="00FB0119"/>
    <w:rsid w:val="00FB0728"/>
    <w:rsid w:val="00FB0803"/>
    <w:rsid w:val="00FB0A77"/>
    <w:rsid w:val="00FB0DAB"/>
    <w:rsid w:val="00FB0E41"/>
    <w:rsid w:val="00FB0F68"/>
    <w:rsid w:val="00FB1312"/>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5AC"/>
    <w:rsid w:val="00FB464D"/>
    <w:rsid w:val="00FB468D"/>
    <w:rsid w:val="00FB4AD1"/>
    <w:rsid w:val="00FB4C6F"/>
    <w:rsid w:val="00FB5018"/>
    <w:rsid w:val="00FB5197"/>
    <w:rsid w:val="00FB519B"/>
    <w:rsid w:val="00FB5B5B"/>
    <w:rsid w:val="00FB5C16"/>
    <w:rsid w:val="00FB5EEB"/>
    <w:rsid w:val="00FB5EED"/>
    <w:rsid w:val="00FB6393"/>
    <w:rsid w:val="00FB65B8"/>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1F74"/>
    <w:rsid w:val="00FC2286"/>
    <w:rsid w:val="00FC2524"/>
    <w:rsid w:val="00FC25D4"/>
    <w:rsid w:val="00FC2635"/>
    <w:rsid w:val="00FC31AB"/>
    <w:rsid w:val="00FC3892"/>
    <w:rsid w:val="00FC3ABD"/>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C7EE6"/>
    <w:rsid w:val="00FD0058"/>
    <w:rsid w:val="00FD0276"/>
    <w:rsid w:val="00FD0688"/>
    <w:rsid w:val="00FD09A0"/>
    <w:rsid w:val="00FD0A9A"/>
    <w:rsid w:val="00FD0CBC"/>
    <w:rsid w:val="00FD11E7"/>
    <w:rsid w:val="00FD15B1"/>
    <w:rsid w:val="00FD1725"/>
    <w:rsid w:val="00FD2073"/>
    <w:rsid w:val="00FD226E"/>
    <w:rsid w:val="00FD2409"/>
    <w:rsid w:val="00FD2452"/>
    <w:rsid w:val="00FD2B30"/>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0AB"/>
    <w:rsid w:val="00FD527F"/>
    <w:rsid w:val="00FD53BE"/>
    <w:rsid w:val="00FD5731"/>
    <w:rsid w:val="00FD5C17"/>
    <w:rsid w:val="00FD5F93"/>
    <w:rsid w:val="00FD618A"/>
    <w:rsid w:val="00FD6220"/>
    <w:rsid w:val="00FD6256"/>
    <w:rsid w:val="00FD6427"/>
    <w:rsid w:val="00FD696B"/>
    <w:rsid w:val="00FD6C07"/>
    <w:rsid w:val="00FD6CDD"/>
    <w:rsid w:val="00FD6DDA"/>
    <w:rsid w:val="00FD7114"/>
    <w:rsid w:val="00FD730B"/>
    <w:rsid w:val="00FD73CE"/>
    <w:rsid w:val="00FD7508"/>
    <w:rsid w:val="00FD7681"/>
    <w:rsid w:val="00FD7930"/>
    <w:rsid w:val="00FD7F0C"/>
    <w:rsid w:val="00FE0127"/>
    <w:rsid w:val="00FE038A"/>
    <w:rsid w:val="00FE0B48"/>
    <w:rsid w:val="00FE11C5"/>
    <w:rsid w:val="00FE14A4"/>
    <w:rsid w:val="00FE153E"/>
    <w:rsid w:val="00FE172D"/>
    <w:rsid w:val="00FE2034"/>
    <w:rsid w:val="00FE21C1"/>
    <w:rsid w:val="00FE2314"/>
    <w:rsid w:val="00FE2604"/>
    <w:rsid w:val="00FE2643"/>
    <w:rsid w:val="00FE270A"/>
    <w:rsid w:val="00FE2795"/>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95"/>
    <w:rsid w:val="00FE3CAC"/>
    <w:rsid w:val="00FE3FE8"/>
    <w:rsid w:val="00FE418E"/>
    <w:rsid w:val="00FE44AB"/>
    <w:rsid w:val="00FE4558"/>
    <w:rsid w:val="00FE4B8E"/>
    <w:rsid w:val="00FE4BDE"/>
    <w:rsid w:val="00FE4DA0"/>
    <w:rsid w:val="00FE4F93"/>
    <w:rsid w:val="00FE4FC3"/>
    <w:rsid w:val="00FE503F"/>
    <w:rsid w:val="00FE516A"/>
    <w:rsid w:val="00FE5358"/>
    <w:rsid w:val="00FE5588"/>
    <w:rsid w:val="00FE56AE"/>
    <w:rsid w:val="00FE5E3F"/>
    <w:rsid w:val="00FE5F04"/>
    <w:rsid w:val="00FE6066"/>
    <w:rsid w:val="00FE69DF"/>
    <w:rsid w:val="00FE6A9B"/>
    <w:rsid w:val="00FE6D72"/>
    <w:rsid w:val="00FE6DCC"/>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62B237F9"/>
  <w15:docId w15:val="{25C896CB-D673-4E1A-8777-DEF3D877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590"/>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MeniuneNerezolvat45">
    <w:name w:val="Mențiune Nerezolvat45"/>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DefaultParagraphFon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DefaultParagraphFont"/>
    <w:uiPriority w:val="99"/>
    <w:semiHidden/>
    <w:unhideWhenUsed/>
    <w:rsid w:val="00495ACE"/>
    <w:rPr>
      <w:color w:val="605E5C"/>
      <w:shd w:val="clear" w:color="auto" w:fill="E1DFDD"/>
    </w:rPr>
  </w:style>
  <w:style w:type="character" w:customStyle="1" w:styleId="MeniuneNerezolvat48">
    <w:name w:val="Mențiune Nerezolvat48"/>
    <w:basedOn w:val="DefaultParagraphFont"/>
    <w:uiPriority w:val="99"/>
    <w:semiHidden/>
    <w:unhideWhenUsed/>
    <w:rsid w:val="00A92D4D"/>
    <w:rPr>
      <w:color w:val="605E5C"/>
      <w:shd w:val="clear" w:color="auto" w:fill="E1DFDD"/>
    </w:rPr>
  </w:style>
  <w:style w:type="character" w:customStyle="1" w:styleId="MeniuneNerezolvat49">
    <w:name w:val="Mențiune Nerezolvat49"/>
    <w:basedOn w:val="DefaultParagraphFont"/>
    <w:uiPriority w:val="99"/>
    <w:semiHidden/>
    <w:unhideWhenUsed/>
    <w:rsid w:val="00AD150B"/>
    <w:rPr>
      <w:color w:val="605E5C"/>
      <w:shd w:val="clear" w:color="auto" w:fill="E1DFDD"/>
    </w:rPr>
  </w:style>
  <w:style w:type="character" w:customStyle="1" w:styleId="MeniuneNerezolvat50">
    <w:name w:val="Mențiune Nerezolvat50"/>
    <w:basedOn w:val="DefaultParagraphFont"/>
    <w:uiPriority w:val="99"/>
    <w:semiHidden/>
    <w:unhideWhenUsed/>
    <w:rsid w:val="00EF485A"/>
    <w:rPr>
      <w:color w:val="605E5C"/>
      <w:shd w:val="clear" w:color="auto" w:fill="E1DFDD"/>
    </w:rPr>
  </w:style>
  <w:style w:type="character" w:customStyle="1" w:styleId="MeniuneNerezolvat51">
    <w:name w:val="Mențiune Nerezolvat51"/>
    <w:basedOn w:val="DefaultParagraphFont"/>
    <w:uiPriority w:val="99"/>
    <w:semiHidden/>
    <w:unhideWhenUsed/>
    <w:rsid w:val="00627729"/>
    <w:rPr>
      <w:color w:val="605E5C"/>
      <w:shd w:val="clear" w:color="auto" w:fill="E1DFDD"/>
    </w:rPr>
  </w:style>
  <w:style w:type="character" w:customStyle="1" w:styleId="MeniuneNerezolvat52">
    <w:name w:val="Mențiune Nerezolvat52"/>
    <w:basedOn w:val="DefaultParagraphFont"/>
    <w:uiPriority w:val="99"/>
    <w:semiHidden/>
    <w:unhideWhenUsed/>
    <w:rsid w:val="004D0FD3"/>
    <w:rPr>
      <w:color w:val="605E5C"/>
      <w:shd w:val="clear" w:color="auto" w:fill="E1DFDD"/>
    </w:rPr>
  </w:style>
  <w:style w:type="character" w:customStyle="1" w:styleId="MeniuneNerezolvat53">
    <w:name w:val="Mențiune Nerezolvat53"/>
    <w:basedOn w:val="DefaultParagraphFont"/>
    <w:uiPriority w:val="99"/>
    <w:semiHidden/>
    <w:unhideWhenUsed/>
    <w:rsid w:val="0099570E"/>
    <w:rPr>
      <w:color w:val="605E5C"/>
      <w:shd w:val="clear" w:color="auto" w:fill="E1DFDD"/>
    </w:rPr>
  </w:style>
  <w:style w:type="character" w:customStyle="1" w:styleId="MeniuneNerezolvat54">
    <w:name w:val="Mențiune Nerezolvat54"/>
    <w:basedOn w:val="DefaultParagraphFont"/>
    <w:uiPriority w:val="99"/>
    <w:semiHidden/>
    <w:unhideWhenUsed/>
    <w:rsid w:val="00AC4695"/>
    <w:rPr>
      <w:color w:val="605E5C"/>
      <w:shd w:val="clear" w:color="auto" w:fill="E1DFDD"/>
    </w:rPr>
  </w:style>
  <w:style w:type="character" w:customStyle="1" w:styleId="MeniuneNerezolvat55">
    <w:name w:val="Mențiune Nerezolvat55"/>
    <w:basedOn w:val="DefaultParagraphFont"/>
    <w:uiPriority w:val="99"/>
    <w:semiHidden/>
    <w:unhideWhenUsed/>
    <w:rsid w:val="00F16AF8"/>
    <w:rPr>
      <w:color w:val="605E5C"/>
      <w:shd w:val="clear" w:color="auto" w:fill="E1DFDD"/>
    </w:rPr>
  </w:style>
  <w:style w:type="character" w:customStyle="1" w:styleId="MeniuneNerezolvat56">
    <w:name w:val="Mențiune Nerezolvat56"/>
    <w:basedOn w:val="DefaultParagraphFont"/>
    <w:uiPriority w:val="99"/>
    <w:semiHidden/>
    <w:unhideWhenUsed/>
    <w:rsid w:val="00F801CF"/>
    <w:rPr>
      <w:color w:val="605E5C"/>
      <w:shd w:val="clear" w:color="auto" w:fill="E1DFDD"/>
    </w:rPr>
  </w:style>
  <w:style w:type="character" w:customStyle="1" w:styleId="MeniuneNerezolvat57">
    <w:name w:val="Mențiune Nerezolvat57"/>
    <w:basedOn w:val="DefaultParagraphFont"/>
    <w:uiPriority w:val="99"/>
    <w:semiHidden/>
    <w:unhideWhenUsed/>
    <w:rsid w:val="0006151F"/>
    <w:rPr>
      <w:color w:val="605E5C"/>
      <w:shd w:val="clear" w:color="auto" w:fill="E1DFDD"/>
    </w:rPr>
  </w:style>
  <w:style w:type="character" w:customStyle="1" w:styleId="MeniuneNerezolvat58">
    <w:name w:val="Mențiune Nerezolvat58"/>
    <w:basedOn w:val="DefaultParagraphFont"/>
    <w:uiPriority w:val="99"/>
    <w:semiHidden/>
    <w:unhideWhenUsed/>
    <w:rsid w:val="00ED29FC"/>
    <w:rPr>
      <w:color w:val="605E5C"/>
      <w:shd w:val="clear" w:color="auto" w:fill="E1DFDD"/>
    </w:rPr>
  </w:style>
  <w:style w:type="character" w:customStyle="1" w:styleId="MeniuneNerezolvat59">
    <w:name w:val="Mențiune Nerezolvat59"/>
    <w:basedOn w:val="DefaultParagraphFont"/>
    <w:uiPriority w:val="99"/>
    <w:semiHidden/>
    <w:unhideWhenUsed/>
    <w:rsid w:val="00133E18"/>
    <w:rPr>
      <w:color w:val="605E5C"/>
      <w:shd w:val="clear" w:color="auto" w:fill="E1DFDD"/>
    </w:rPr>
  </w:style>
  <w:style w:type="character" w:customStyle="1" w:styleId="MeniuneNerezolvat60">
    <w:name w:val="Mențiune Nerezolvat60"/>
    <w:basedOn w:val="DefaultParagraphFont"/>
    <w:uiPriority w:val="99"/>
    <w:semiHidden/>
    <w:unhideWhenUsed/>
    <w:rsid w:val="009D5656"/>
    <w:rPr>
      <w:color w:val="605E5C"/>
      <w:shd w:val="clear" w:color="auto" w:fill="E1DFDD"/>
    </w:rPr>
  </w:style>
  <w:style w:type="character" w:customStyle="1" w:styleId="MeniuneNerezolvat61">
    <w:name w:val="Mențiune Nerezolvat61"/>
    <w:basedOn w:val="DefaultParagraphFont"/>
    <w:uiPriority w:val="99"/>
    <w:semiHidden/>
    <w:unhideWhenUsed/>
    <w:rsid w:val="00DD3265"/>
    <w:rPr>
      <w:color w:val="605E5C"/>
      <w:shd w:val="clear" w:color="auto" w:fill="E1DFDD"/>
    </w:rPr>
  </w:style>
  <w:style w:type="character" w:customStyle="1" w:styleId="MeniuneNerezolvat62">
    <w:name w:val="Mențiune Nerezolvat62"/>
    <w:basedOn w:val="DefaultParagraphFont"/>
    <w:uiPriority w:val="99"/>
    <w:semiHidden/>
    <w:unhideWhenUsed/>
    <w:rsid w:val="004C7493"/>
    <w:rPr>
      <w:color w:val="605E5C"/>
      <w:shd w:val="clear" w:color="auto" w:fill="E1DFDD"/>
    </w:rPr>
  </w:style>
  <w:style w:type="character" w:customStyle="1" w:styleId="MeniuneNerezolvat63">
    <w:name w:val="Mențiune Nerezolvat63"/>
    <w:basedOn w:val="DefaultParagraphFont"/>
    <w:uiPriority w:val="99"/>
    <w:semiHidden/>
    <w:unhideWhenUsed/>
    <w:rsid w:val="00860769"/>
    <w:rPr>
      <w:color w:val="605E5C"/>
      <w:shd w:val="clear" w:color="auto" w:fill="E1DFDD"/>
    </w:rPr>
  </w:style>
  <w:style w:type="character" w:customStyle="1" w:styleId="MeniuneNerezolvat64">
    <w:name w:val="Mențiune Nerezolvat64"/>
    <w:basedOn w:val="DefaultParagraphFont"/>
    <w:uiPriority w:val="99"/>
    <w:semiHidden/>
    <w:unhideWhenUsed/>
    <w:rsid w:val="002642DC"/>
    <w:rPr>
      <w:color w:val="605E5C"/>
      <w:shd w:val="clear" w:color="auto" w:fill="E1DFDD"/>
    </w:rPr>
  </w:style>
  <w:style w:type="character" w:customStyle="1" w:styleId="MeniuneNerezolvat65">
    <w:name w:val="Mențiune Nerezolvat65"/>
    <w:basedOn w:val="DefaultParagraphFont"/>
    <w:uiPriority w:val="99"/>
    <w:semiHidden/>
    <w:unhideWhenUsed/>
    <w:rsid w:val="007865B3"/>
    <w:rPr>
      <w:color w:val="605E5C"/>
      <w:shd w:val="clear" w:color="auto" w:fill="E1DFDD"/>
    </w:rPr>
  </w:style>
  <w:style w:type="character" w:customStyle="1" w:styleId="MeniuneNerezolvat66">
    <w:name w:val="Mențiune Nerezolvat66"/>
    <w:basedOn w:val="DefaultParagraphFont"/>
    <w:uiPriority w:val="99"/>
    <w:semiHidden/>
    <w:unhideWhenUsed/>
    <w:rsid w:val="001A7027"/>
    <w:rPr>
      <w:color w:val="605E5C"/>
      <w:shd w:val="clear" w:color="auto" w:fill="E1DFDD"/>
    </w:rPr>
  </w:style>
  <w:style w:type="character" w:customStyle="1" w:styleId="MeniuneNerezolvat67">
    <w:name w:val="Mențiune Nerezolvat67"/>
    <w:basedOn w:val="DefaultParagraphFont"/>
    <w:uiPriority w:val="99"/>
    <w:semiHidden/>
    <w:unhideWhenUsed/>
    <w:rsid w:val="00F3120A"/>
    <w:rPr>
      <w:color w:val="605E5C"/>
      <w:shd w:val="clear" w:color="auto" w:fill="E1DFDD"/>
    </w:rPr>
  </w:style>
  <w:style w:type="character" w:customStyle="1" w:styleId="MeniuneNerezolvat68">
    <w:name w:val="Mențiune Nerezolvat68"/>
    <w:basedOn w:val="DefaultParagraphFont"/>
    <w:uiPriority w:val="99"/>
    <w:semiHidden/>
    <w:unhideWhenUsed/>
    <w:rsid w:val="003B4151"/>
    <w:rPr>
      <w:color w:val="605E5C"/>
      <w:shd w:val="clear" w:color="auto" w:fill="E1DFDD"/>
    </w:rPr>
  </w:style>
  <w:style w:type="character" w:customStyle="1" w:styleId="MeniuneNerezolvat69">
    <w:name w:val="Mențiune Nerezolvat69"/>
    <w:basedOn w:val="DefaultParagraphFont"/>
    <w:uiPriority w:val="99"/>
    <w:semiHidden/>
    <w:unhideWhenUsed/>
    <w:rsid w:val="00C30FC7"/>
    <w:rPr>
      <w:color w:val="605E5C"/>
      <w:shd w:val="clear" w:color="auto" w:fill="E1DFDD"/>
    </w:rPr>
  </w:style>
  <w:style w:type="character" w:customStyle="1" w:styleId="MeniuneNerezolvat70">
    <w:name w:val="Mențiune Nerezolvat70"/>
    <w:basedOn w:val="DefaultParagraphFont"/>
    <w:uiPriority w:val="99"/>
    <w:semiHidden/>
    <w:unhideWhenUsed/>
    <w:rsid w:val="00B91449"/>
    <w:rPr>
      <w:color w:val="605E5C"/>
      <w:shd w:val="clear" w:color="auto" w:fill="E1DFDD"/>
    </w:rPr>
  </w:style>
  <w:style w:type="character" w:customStyle="1" w:styleId="MeniuneNerezolvat71">
    <w:name w:val="Mențiune Nerezolvat71"/>
    <w:basedOn w:val="DefaultParagraphFont"/>
    <w:uiPriority w:val="99"/>
    <w:semiHidden/>
    <w:unhideWhenUsed/>
    <w:rsid w:val="004C6991"/>
    <w:rPr>
      <w:color w:val="605E5C"/>
      <w:shd w:val="clear" w:color="auto" w:fill="E1DFDD"/>
    </w:rPr>
  </w:style>
  <w:style w:type="character" w:customStyle="1" w:styleId="MeniuneNerezolvat72">
    <w:name w:val="Mențiune Nerezolvat72"/>
    <w:basedOn w:val="DefaultParagraphFont"/>
    <w:uiPriority w:val="99"/>
    <w:semiHidden/>
    <w:unhideWhenUsed/>
    <w:rsid w:val="00E47672"/>
    <w:rPr>
      <w:color w:val="605E5C"/>
      <w:shd w:val="clear" w:color="auto" w:fill="E1DFDD"/>
    </w:rPr>
  </w:style>
  <w:style w:type="character" w:customStyle="1" w:styleId="MeniuneNerezolvat73">
    <w:name w:val="Mențiune Nerezolvat73"/>
    <w:basedOn w:val="DefaultParagraphFont"/>
    <w:uiPriority w:val="99"/>
    <w:semiHidden/>
    <w:unhideWhenUsed/>
    <w:rsid w:val="00740309"/>
    <w:rPr>
      <w:color w:val="605E5C"/>
      <w:shd w:val="clear" w:color="auto" w:fill="E1DFDD"/>
    </w:rPr>
  </w:style>
  <w:style w:type="character" w:customStyle="1" w:styleId="spar">
    <w:name w:val="s_par"/>
    <w:basedOn w:val="DefaultParagraphFont"/>
    <w:rsid w:val="00A40D86"/>
  </w:style>
  <w:style w:type="character" w:customStyle="1" w:styleId="apar">
    <w:name w:val="a_par"/>
    <w:basedOn w:val="DefaultParagraphFont"/>
    <w:rsid w:val="00A40D86"/>
  </w:style>
  <w:style w:type="character" w:customStyle="1" w:styleId="MeniuneNerezolvat74">
    <w:name w:val="Mențiune Nerezolvat74"/>
    <w:basedOn w:val="DefaultParagraphFont"/>
    <w:uiPriority w:val="99"/>
    <w:semiHidden/>
    <w:unhideWhenUsed/>
    <w:rsid w:val="00A276A1"/>
    <w:rPr>
      <w:color w:val="605E5C"/>
      <w:shd w:val="clear" w:color="auto" w:fill="E1DFDD"/>
    </w:rPr>
  </w:style>
  <w:style w:type="character" w:customStyle="1" w:styleId="MeniuneNerezolvat75">
    <w:name w:val="Mențiune Nerezolvat75"/>
    <w:basedOn w:val="DefaultParagraphFont"/>
    <w:uiPriority w:val="99"/>
    <w:semiHidden/>
    <w:unhideWhenUsed/>
    <w:rsid w:val="00A35CC4"/>
    <w:rPr>
      <w:color w:val="605E5C"/>
      <w:shd w:val="clear" w:color="auto" w:fill="E1DFDD"/>
    </w:rPr>
  </w:style>
  <w:style w:type="character" w:customStyle="1" w:styleId="MeniuneNerezolvat76">
    <w:name w:val="Mențiune Nerezolvat76"/>
    <w:basedOn w:val="DefaultParagraphFont"/>
    <w:uiPriority w:val="99"/>
    <w:semiHidden/>
    <w:unhideWhenUsed/>
    <w:rsid w:val="00630D2F"/>
    <w:rPr>
      <w:color w:val="605E5C"/>
      <w:shd w:val="clear" w:color="auto" w:fill="E1DFDD"/>
    </w:rPr>
  </w:style>
  <w:style w:type="character" w:customStyle="1" w:styleId="MeniuneNerezolvat77">
    <w:name w:val="Mențiune Nerezolvat77"/>
    <w:basedOn w:val="DefaultParagraphFont"/>
    <w:uiPriority w:val="99"/>
    <w:semiHidden/>
    <w:unhideWhenUsed/>
    <w:rsid w:val="007F77E3"/>
    <w:rPr>
      <w:color w:val="605E5C"/>
      <w:shd w:val="clear" w:color="auto" w:fill="E1DFDD"/>
    </w:rPr>
  </w:style>
  <w:style w:type="character" w:customStyle="1" w:styleId="MeniuneNerezolvat78">
    <w:name w:val="Mențiune Nerezolvat78"/>
    <w:basedOn w:val="DefaultParagraphFont"/>
    <w:uiPriority w:val="99"/>
    <w:semiHidden/>
    <w:unhideWhenUsed/>
    <w:rsid w:val="00FA0653"/>
    <w:rPr>
      <w:color w:val="605E5C"/>
      <w:shd w:val="clear" w:color="auto" w:fill="E1DFDD"/>
    </w:rPr>
  </w:style>
  <w:style w:type="character" w:customStyle="1" w:styleId="MeniuneNerezolvat79">
    <w:name w:val="Mențiune Nerezolvat79"/>
    <w:basedOn w:val="DefaultParagraphFont"/>
    <w:uiPriority w:val="99"/>
    <w:semiHidden/>
    <w:unhideWhenUsed/>
    <w:rsid w:val="00CD736E"/>
    <w:rPr>
      <w:color w:val="605E5C"/>
      <w:shd w:val="clear" w:color="auto" w:fill="E1DFDD"/>
    </w:rPr>
  </w:style>
  <w:style w:type="character" w:customStyle="1" w:styleId="MeniuneNerezolvat80">
    <w:name w:val="Mențiune Nerezolvat80"/>
    <w:basedOn w:val="DefaultParagraphFont"/>
    <w:uiPriority w:val="99"/>
    <w:semiHidden/>
    <w:unhideWhenUsed/>
    <w:rsid w:val="00440241"/>
    <w:rPr>
      <w:color w:val="605E5C"/>
      <w:shd w:val="clear" w:color="auto" w:fill="E1DFDD"/>
    </w:rPr>
  </w:style>
  <w:style w:type="character" w:customStyle="1" w:styleId="MeniuneNerezolvat81">
    <w:name w:val="Mențiune Nerezolvat81"/>
    <w:basedOn w:val="DefaultParagraphFont"/>
    <w:uiPriority w:val="99"/>
    <w:semiHidden/>
    <w:unhideWhenUsed/>
    <w:rsid w:val="00D470A5"/>
    <w:rPr>
      <w:color w:val="605E5C"/>
      <w:shd w:val="clear" w:color="auto" w:fill="E1DFDD"/>
    </w:rPr>
  </w:style>
  <w:style w:type="character" w:customStyle="1" w:styleId="MeniuneNerezolvat82">
    <w:name w:val="Mențiune Nerezolvat82"/>
    <w:basedOn w:val="DefaultParagraphFont"/>
    <w:uiPriority w:val="99"/>
    <w:semiHidden/>
    <w:unhideWhenUsed/>
    <w:rsid w:val="00F67FCF"/>
    <w:rPr>
      <w:color w:val="605E5C"/>
      <w:shd w:val="clear" w:color="auto" w:fill="E1DFDD"/>
    </w:rPr>
  </w:style>
  <w:style w:type="character" w:customStyle="1" w:styleId="MeniuneNerezolvat83">
    <w:name w:val="Mențiune Nerezolvat83"/>
    <w:basedOn w:val="DefaultParagraphFont"/>
    <w:uiPriority w:val="99"/>
    <w:semiHidden/>
    <w:unhideWhenUsed/>
    <w:rsid w:val="00C2177D"/>
    <w:rPr>
      <w:color w:val="605E5C"/>
      <w:shd w:val="clear" w:color="auto" w:fill="E1DFDD"/>
    </w:rPr>
  </w:style>
  <w:style w:type="character" w:customStyle="1" w:styleId="MeniuneNerezolvat84">
    <w:name w:val="Mențiune Nerezolvat84"/>
    <w:basedOn w:val="DefaultParagraphFont"/>
    <w:uiPriority w:val="99"/>
    <w:semiHidden/>
    <w:unhideWhenUsed/>
    <w:rsid w:val="00E65954"/>
    <w:rPr>
      <w:color w:val="605E5C"/>
      <w:shd w:val="clear" w:color="auto" w:fill="E1DFDD"/>
    </w:rPr>
  </w:style>
  <w:style w:type="paragraph" w:customStyle="1" w:styleId="gsc-link--europa">
    <w:name w:val="gsc-link--europa"/>
    <w:basedOn w:val="Normal"/>
    <w:rsid w:val="00D24FE5"/>
    <w:pPr>
      <w:spacing w:before="100" w:beforeAutospacing="1" w:after="100" w:afterAutospacing="1"/>
      <w:jc w:val="left"/>
    </w:pPr>
    <w:rPr>
      <w:rFonts w:ascii="Times New Roman" w:hAnsi="Times New Roman"/>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
        <w:div w:id="593365409">
          <w:marLeft w:val="0"/>
          <w:marRight w:val="0"/>
          <w:marTop w:val="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46419076">
          <w:marLeft w:val="0"/>
          <w:marRight w:val="0"/>
          <w:marTop w:val="300"/>
          <w:marBottom w:val="0"/>
          <w:divBdr>
            <w:top w:val="none" w:sz="0" w:space="0" w:color="auto"/>
            <w:left w:val="none" w:sz="0" w:space="0" w:color="auto"/>
            <w:bottom w:val="none" w:sz="0" w:space="0" w:color="auto"/>
            <w:right w:val="none" w:sz="0" w:space="0" w:color="auto"/>
          </w:divBdr>
        </w:div>
        <w:div w:id="348798637">
          <w:marLeft w:val="0"/>
          <w:marRight w:val="0"/>
          <w:marTop w:val="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
    <w:div w:id="3017592">
      <w:bodyDiv w:val="1"/>
      <w:marLeft w:val="0"/>
      <w:marRight w:val="0"/>
      <w:marTop w:val="0"/>
      <w:marBottom w:val="0"/>
      <w:divBdr>
        <w:top w:val="none" w:sz="0" w:space="0" w:color="auto"/>
        <w:left w:val="none" w:sz="0" w:space="0" w:color="auto"/>
        <w:bottom w:val="none" w:sz="0" w:space="0" w:color="auto"/>
        <w:right w:val="none" w:sz="0" w:space="0" w:color="auto"/>
      </w:divBdr>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147987942">
          <w:marLeft w:val="0"/>
          <w:marRight w:val="0"/>
          <w:marTop w:val="300"/>
          <w:marBottom w:val="0"/>
          <w:divBdr>
            <w:top w:val="none" w:sz="0" w:space="0" w:color="auto"/>
            <w:left w:val="none" w:sz="0" w:space="0" w:color="auto"/>
            <w:bottom w:val="none" w:sz="0" w:space="0" w:color="auto"/>
            <w:right w:val="none" w:sz="0" w:space="0" w:color="auto"/>
          </w:divBdr>
        </w:div>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417976">
      <w:bodyDiv w:val="1"/>
      <w:marLeft w:val="0"/>
      <w:marRight w:val="0"/>
      <w:marTop w:val="0"/>
      <w:marBottom w:val="0"/>
      <w:divBdr>
        <w:top w:val="none" w:sz="0" w:space="0" w:color="auto"/>
        <w:left w:val="none" w:sz="0" w:space="0" w:color="auto"/>
        <w:bottom w:val="none" w:sz="0" w:space="0" w:color="auto"/>
        <w:right w:val="none" w:sz="0" w:space="0" w:color="auto"/>
      </w:divBdr>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27948">
      <w:bodyDiv w:val="1"/>
      <w:marLeft w:val="0"/>
      <w:marRight w:val="0"/>
      <w:marTop w:val="0"/>
      <w:marBottom w:val="0"/>
      <w:divBdr>
        <w:top w:val="none" w:sz="0" w:space="0" w:color="auto"/>
        <w:left w:val="none" w:sz="0" w:space="0" w:color="auto"/>
        <w:bottom w:val="none" w:sz="0" w:space="0" w:color="auto"/>
        <w:right w:val="none" w:sz="0" w:space="0" w:color="auto"/>
      </w:divBdr>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09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510880635">
          <w:marLeft w:val="0"/>
          <w:marRight w:val="0"/>
          <w:marTop w:val="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
    <w:div w:id="15734669">
      <w:bodyDiv w:val="1"/>
      <w:marLeft w:val="0"/>
      <w:marRight w:val="0"/>
      <w:marTop w:val="0"/>
      <w:marBottom w:val="0"/>
      <w:divBdr>
        <w:top w:val="none" w:sz="0" w:space="0" w:color="auto"/>
        <w:left w:val="none" w:sz="0" w:space="0" w:color="auto"/>
        <w:bottom w:val="none" w:sz="0" w:space="0" w:color="auto"/>
        <w:right w:val="none" w:sz="0" w:space="0" w:color="auto"/>
      </w:divBdr>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472912914">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440616001">
          <w:marLeft w:val="0"/>
          <w:marRight w:val="0"/>
          <w:marTop w:val="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469248280">
          <w:marLeft w:val="0"/>
          <w:marRight w:val="0"/>
          <w:marTop w:val="0"/>
          <w:marBottom w:val="0"/>
          <w:divBdr>
            <w:top w:val="none" w:sz="0" w:space="0" w:color="auto"/>
            <w:left w:val="none" w:sz="0" w:space="0" w:color="auto"/>
            <w:bottom w:val="none" w:sz="0" w:space="0" w:color="auto"/>
            <w:right w:val="none" w:sz="0" w:space="0" w:color="auto"/>
          </w:divBdr>
        </w:div>
        <w:div w:id="934050383">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772790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2674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332">
      <w:bodyDiv w:val="1"/>
      <w:marLeft w:val="0"/>
      <w:marRight w:val="0"/>
      <w:marTop w:val="0"/>
      <w:marBottom w:val="0"/>
      <w:divBdr>
        <w:top w:val="none" w:sz="0" w:space="0" w:color="auto"/>
        <w:left w:val="none" w:sz="0" w:space="0" w:color="auto"/>
        <w:bottom w:val="none" w:sz="0" w:space="0" w:color="auto"/>
        <w:right w:val="none" w:sz="0" w:space="0" w:color="auto"/>
      </w:divBdr>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58051">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183786023">
          <w:marLeft w:val="0"/>
          <w:marRight w:val="0"/>
          <w:marTop w:val="0"/>
          <w:marBottom w:val="0"/>
          <w:divBdr>
            <w:top w:val="none" w:sz="0" w:space="0" w:color="auto"/>
            <w:left w:val="none" w:sz="0" w:space="0" w:color="auto"/>
            <w:bottom w:val="none" w:sz="0" w:space="0" w:color="auto"/>
            <w:right w:val="none" w:sz="0" w:space="0" w:color="auto"/>
          </w:divBdr>
        </w:div>
        <w:div w:id="494996738">
          <w:marLeft w:val="0"/>
          <w:marRight w:val="0"/>
          <w:marTop w:val="300"/>
          <w:marBottom w:val="30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
    <w:div w:id="34819851">
      <w:bodyDiv w:val="1"/>
      <w:marLeft w:val="0"/>
      <w:marRight w:val="0"/>
      <w:marTop w:val="0"/>
      <w:marBottom w:val="0"/>
      <w:divBdr>
        <w:top w:val="none" w:sz="0" w:space="0" w:color="auto"/>
        <w:left w:val="none" w:sz="0" w:space="0" w:color="auto"/>
        <w:bottom w:val="none" w:sz="0" w:space="0" w:color="auto"/>
        <w:right w:val="none" w:sz="0" w:space="0" w:color="auto"/>
      </w:divBdr>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012249">
      <w:bodyDiv w:val="1"/>
      <w:marLeft w:val="0"/>
      <w:marRight w:val="0"/>
      <w:marTop w:val="0"/>
      <w:marBottom w:val="0"/>
      <w:divBdr>
        <w:top w:val="none" w:sz="0" w:space="0" w:color="auto"/>
        <w:left w:val="none" w:sz="0" w:space="0" w:color="auto"/>
        <w:bottom w:val="none" w:sz="0" w:space="0" w:color="auto"/>
        <w:right w:val="none" w:sz="0" w:space="0" w:color="auto"/>
      </w:divBdr>
      <w:divsChild>
        <w:div w:id="158010817">
          <w:marLeft w:val="0"/>
          <w:marRight w:val="0"/>
          <w:marTop w:val="0"/>
          <w:marBottom w:val="0"/>
          <w:divBdr>
            <w:top w:val="none" w:sz="0" w:space="0" w:color="auto"/>
            <w:left w:val="none" w:sz="0" w:space="0" w:color="auto"/>
            <w:bottom w:val="none" w:sz="0" w:space="0" w:color="auto"/>
            <w:right w:val="none" w:sz="0" w:space="0" w:color="auto"/>
          </w:divBdr>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6575">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279384962">
          <w:marLeft w:val="0"/>
          <w:marRight w:val="0"/>
          <w:marTop w:val="300"/>
          <w:marBottom w:val="0"/>
          <w:divBdr>
            <w:top w:val="none" w:sz="0" w:space="0" w:color="auto"/>
            <w:left w:val="none" w:sz="0" w:space="0" w:color="auto"/>
            <w:bottom w:val="none" w:sz="0" w:space="0" w:color="auto"/>
            <w:right w:val="none" w:sz="0" w:space="0" w:color="auto"/>
          </w:divBdr>
        </w:div>
        <w:div w:id="335230348">
          <w:marLeft w:val="0"/>
          <w:marRight w:val="0"/>
          <w:marTop w:val="300"/>
          <w:marBottom w:val="30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76804">
      <w:bodyDiv w:val="1"/>
      <w:marLeft w:val="0"/>
      <w:marRight w:val="0"/>
      <w:marTop w:val="0"/>
      <w:marBottom w:val="0"/>
      <w:divBdr>
        <w:top w:val="none" w:sz="0" w:space="0" w:color="auto"/>
        <w:left w:val="none" w:sz="0" w:space="0" w:color="auto"/>
        <w:bottom w:val="none" w:sz="0" w:space="0" w:color="auto"/>
        <w:right w:val="none" w:sz="0" w:space="0" w:color="auto"/>
      </w:divBdr>
      <w:divsChild>
        <w:div w:id="817065261">
          <w:marLeft w:val="0"/>
          <w:marRight w:val="0"/>
          <w:marTop w:val="0"/>
          <w:marBottom w:val="0"/>
          <w:divBdr>
            <w:top w:val="none" w:sz="0" w:space="0" w:color="auto"/>
            <w:left w:val="none" w:sz="0" w:space="0" w:color="auto"/>
            <w:bottom w:val="none" w:sz="0" w:space="0" w:color="auto"/>
            <w:right w:val="none" w:sz="0" w:space="0" w:color="auto"/>
          </w:divBdr>
          <w:divsChild>
            <w:div w:id="52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785873">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1906825">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5764318">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191387">
      <w:bodyDiv w:val="1"/>
      <w:marLeft w:val="0"/>
      <w:marRight w:val="0"/>
      <w:marTop w:val="0"/>
      <w:marBottom w:val="0"/>
      <w:divBdr>
        <w:top w:val="none" w:sz="0" w:space="0" w:color="auto"/>
        <w:left w:val="none" w:sz="0" w:space="0" w:color="auto"/>
        <w:bottom w:val="none" w:sz="0" w:space="0" w:color="auto"/>
        <w:right w:val="none" w:sz="0" w:space="0" w:color="auto"/>
      </w:divBdr>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786">
      <w:bodyDiv w:val="1"/>
      <w:marLeft w:val="0"/>
      <w:marRight w:val="0"/>
      <w:marTop w:val="0"/>
      <w:marBottom w:val="0"/>
      <w:divBdr>
        <w:top w:val="none" w:sz="0" w:space="0" w:color="auto"/>
        <w:left w:val="none" w:sz="0" w:space="0" w:color="auto"/>
        <w:bottom w:val="none" w:sz="0" w:space="0" w:color="auto"/>
        <w:right w:val="none" w:sz="0" w:space="0" w:color="auto"/>
      </w:divBdr>
      <w:divsChild>
        <w:div w:id="252083234">
          <w:marLeft w:val="0"/>
          <w:marRight w:val="0"/>
          <w:marTop w:val="0"/>
          <w:marBottom w:val="360"/>
          <w:divBdr>
            <w:top w:val="none" w:sz="0" w:space="0" w:color="auto"/>
            <w:left w:val="none" w:sz="0" w:space="0" w:color="auto"/>
            <w:bottom w:val="none" w:sz="0" w:space="0" w:color="auto"/>
            <w:right w:val="none" w:sz="0" w:space="0" w:color="auto"/>
          </w:divBdr>
        </w:div>
        <w:div w:id="560560951">
          <w:marLeft w:val="0"/>
          <w:marRight w:val="0"/>
          <w:marTop w:val="0"/>
          <w:marBottom w:val="36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
      </w:divsChild>
    </w:div>
    <w:div w:id="52002316">
      <w:bodyDiv w:val="1"/>
      <w:marLeft w:val="0"/>
      <w:marRight w:val="0"/>
      <w:marTop w:val="0"/>
      <w:marBottom w:val="0"/>
      <w:divBdr>
        <w:top w:val="none" w:sz="0" w:space="0" w:color="auto"/>
        <w:left w:val="none" w:sz="0" w:space="0" w:color="auto"/>
        <w:bottom w:val="none" w:sz="0" w:space="0" w:color="auto"/>
        <w:right w:val="none" w:sz="0" w:space="0" w:color="auto"/>
      </w:divBdr>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96085800">
          <w:marLeft w:val="0"/>
          <w:marRight w:val="0"/>
          <w:marTop w:val="0"/>
          <w:marBottom w:val="0"/>
          <w:divBdr>
            <w:top w:val="none" w:sz="0" w:space="0" w:color="auto"/>
            <w:left w:val="none" w:sz="0" w:space="0" w:color="auto"/>
            <w:bottom w:val="none" w:sz="0" w:space="0" w:color="auto"/>
            <w:right w:val="none" w:sz="0" w:space="0" w:color="auto"/>
          </w:divBdr>
          <w:divsChild>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2968685">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216163545">
          <w:marLeft w:val="0"/>
          <w:marRight w:val="0"/>
          <w:marTop w:val="300"/>
          <w:marBottom w:val="0"/>
          <w:divBdr>
            <w:top w:val="none" w:sz="0" w:space="0" w:color="auto"/>
            <w:left w:val="none" w:sz="0" w:space="0" w:color="auto"/>
            <w:bottom w:val="none" w:sz="0" w:space="0" w:color="auto"/>
            <w:right w:val="none" w:sz="0" w:space="0" w:color="auto"/>
          </w:divBdr>
        </w:div>
        <w:div w:id="351609151">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700202445">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6565828">
          <w:marLeft w:val="0"/>
          <w:marRight w:val="0"/>
          <w:marTop w:val="300"/>
          <w:marBottom w:val="0"/>
          <w:divBdr>
            <w:top w:val="none" w:sz="0" w:space="0" w:color="auto"/>
            <w:left w:val="none" w:sz="0" w:space="0" w:color="auto"/>
            <w:bottom w:val="none" w:sz="0" w:space="0" w:color="auto"/>
            <w:right w:val="none" w:sz="0" w:space="0" w:color="auto"/>
          </w:divBdr>
        </w:div>
        <w:div w:id="409960219">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1832640">
      <w:bodyDiv w:val="1"/>
      <w:marLeft w:val="0"/>
      <w:marRight w:val="0"/>
      <w:marTop w:val="0"/>
      <w:marBottom w:val="0"/>
      <w:divBdr>
        <w:top w:val="none" w:sz="0" w:space="0" w:color="auto"/>
        <w:left w:val="none" w:sz="0" w:space="0" w:color="auto"/>
        <w:bottom w:val="none" w:sz="0" w:space="0" w:color="auto"/>
        <w:right w:val="none" w:sz="0" w:space="0" w:color="auto"/>
      </w:divBdr>
      <w:divsChild>
        <w:div w:id="1197696510">
          <w:marLeft w:val="0"/>
          <w:marRight w:val="0"/>
          <w:marTop w:val="0"/>
          <w:marBottom w:val="0"/>
          <w:divBdr>
            <w:top w:val="none" w:sz="0" w:space="0" w:color="auto"/>
            <w:left w:val="none" w:sz="0" w:space="0" w:color="auto"/>
            <w:bottom w:val="none" w:sz="0" w:space="0" w:color="auto"/>
            <w:right w:val="none" w:sz="0" w:space="0" w:color="auto"/>
          </w:divBdr>
          <w:divsChild>
            <w:div w:id="481433720">
              <w:marLeft w:val="0"/>
              <w:marRight w:val="0"/>
              <w:marTop w:val="0"/>
              <w:marBottom w:val="0"/>
              <w:divBdr>
                <w:top w:val="none" w:sz="0" w:space="0" w:color="auto"/>
                <w:left w:val="none" w:sz="0" w:space="0" w:color="auto"/>
                <w:bottom w:val="none" w:sz="0" w:space="0" w:color="auto"/>
                <w:right w:val="none" w:sz="0" w:space="0" w:color="auto"/>
              </w:divBdr>
              <w:divsChild>
                <w:div w:id="1789854014">
                  <w:marLeft w:val="0"/>
                  <w:marRight w:val="0"/>
                  <w:marTop w:val="0"/>
                  <w:marBottom w:val="0"/>
                  <w:divBdr>
                    <w:top w:val="none" w:sz="0" w:space="0" w:color="auto"/>
                    <w:left w:val="none" w:sz="0" w:space="0" w:color="auto"/>
                    <w:bottom w:val="none" w:sz="0" w:space="0" w:color="auto"/>
                    <w:right w:val="none" w:sz="0" w:space="0" w:color="auto"/>
                  </w:divBdr>
                  <w:divsChild>
                    <w:div w:id="1725712530">
                      <w:marLeft w:val="0"/>
                      <w:marRight w:val="0"/>
                      <w:marTop w:val="0"/>
                      <w:marBottom w:val="0"/>
                      <w:divBdr>
                        <w:top w:val="none" w:sz="0" w:space="0" w:color="auto"/>
                        <w:left w:val="none" w:sz="0" w:space="0" w:color="auto"/>
                        <w:bottom w:val="none" w:sz="0" w:space="0" w:color="auto"/>
                        <w:right w:val="none" w:sz="0" w:space="0" w:color="auto"/>
                      </w:divBdr>
                    </w:div>
                    <w:div w:id="4831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01621">
          <w:marLeft w:val="0"/>
          <w:marRight w:val="0"/>
          <w:marTop w:val="0"/>
          <w:marBottom w:val="0"/>
          <w:divBdr>
            <w:top w:val="none" w:sz="0" w:space="0" w:color="auto"/>
            <w:left w:val="none" w:sz="0" w:space="0" w:color="auto"/>
            <w:bottom w:val="none" w:sz="0" w:space="0" w:color="auto"/>
            <w:right w:val="none" w:sz="0" w:space="0" w:color="auto"/>
          </w:divBdr>
          <w:divsChild>
            <w:div w:id="945579500">
              <w:marLeft w:val="0"/>
              <w:marRight w:val="0"/>
              <w:marTop w:val="0"/>
              <w:marBottom w:val="0"/>
              <w:divBdr>
                <w:top w:val="none" w:sz="0" w:space="0" w:color="auto"/>
                <w:left w:val="none" w:sz="0" w:space="0" w:color="auto"/>
                <w:bottom w:val="none" w:sz="0" w:space="0" w:color="auto"/>
                <w:right w:val="none" w:sz="0" w:space="0" w:color="auto"/>
              </w:divBdr>
              <w:divsChild>
                <w:div w:id="1506478846">
                  <w:marLeft w:val="0"/>
                  <w:marRight w:val="0"/>
                  <w:marTop w:val="0"/>
                  <w:marBottom w:val="0"/>
                  <w:divBdr>
                    <w:top w:val="none" w:sz="0" w:space="0" w:color="auto"/>
                    <w:left w:val="none" w:sz="0" w:space="0" w:color="auto"/>
                    <w:bottom w:val="none" w:sz="0" w:space="0" w:color="auto"/>
                    <w:right w:val="none" w:sz="0" w:space="0" w:color="auto"/>
                  </w:divBdr>
                  <w:divsChild>
                    <w:div w:id="384066646">
                      <w:marLeft w:val="0"/>
                      <w:marRight w:val="0"/>
                      <w:marTop w:val="0"/>
                      <w:marBottom w:val="0"/>
                      <w:divBdr>
                        <w:top w:val="none" w:sz="0" w:space="0" w:color="auto"/>
                        <w:left w:val="none" w:sz="0" w:space="0" w:color="auto"/>
                        <w:bottom w:val="none" w:sz="0" w:space="0" w:color="auto"/>
                        <w:right w:val="none" w:sz="0" w:space="0" w:color="auto"/>
                      </w:divBdr>
                      <w:divsChild>
                        <w:div w:id="358240472">
                          <w:marLeft w:val="0"/>
                          <w:marRight w:val="0"/>
                          <w:marTop w:val="0"/>
                          <w:marBottom w:val="0"/>
                          <w:divBdr>
                            <w:top w:val="none" w:sz="0" w:space="0" w:color="auto"/>
                            <w:left w:val="none" w:sz="0" w:space="0" w:color="auto"/>
                            <w:bottom w:val="none" w:sz="0" w:space="0" w:color="auto"/>
                            <w:right w:val="none" w:sz="0" w:space="0" w:color="auto"/>
                          </w:divBdr>
                          <w:divsChild>
                            <w:div w:id="1098212933">
                              <w:marLeft w:val="0"/>
                              <w:marRight w:val="0"/>
                              <w:marTop w:val="0"/>
                              <w:marBottom w:val="0"/>
                              <w:divBdr>
                                <w:top w:val="none" w:sz="0" w:space="0" w:color="auto"/>
                                <w:left w:val="none" w:sz="0" w:space="0" w:color="auto"/>
                                <w:bottom w:val="none" w:sz="0" w:space="0" w:color="auto"/>
                                <w:right w:val="none" w:sz="0" w:space="0" w:color="auto"/>
                              </w:divBdr>
                              <w:divsChild>
                                <w:div w:id="1909991805">
                                  <w:marLeft w:val="0"/>
                                  <w:marRight w:val="0"/>
                                  <w:marTop w:val="0"/>
                                  <w:marBottom w:val="0"/>
                                  <w:divBdr>
                                    <w:top w:val="none" w:sz="0" w:space="0" w:color="auto"/>
                                    <w:left w:val="none" w:sz="0" w:space="0" w:color="auto"/>
                                    <w:bottom w:val="none" w:sz="0" w:space="0" w:color="auto"/>
                                    <w:right w:val="none" w:sz="0" w:space="0" w:color="auto"/>
                                  </w:divBdr>
                                </w:div>
                              </w:divsChild>
                            </w:div>
                            <w:div w:id="1753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539171735">
          <w:marLeft w:val="0"/>
          <w:marRight w:val="0"/>
          <w:marTop w:val="300"/>
          <w:marBottom w:val="0"/>
          <w:divBdr>
            <w:top w:val="none" w:sz="0" w:space="0" w:color="auto"/>
            <w:left w:val="none" w:sz="0" w:space="0" w:color="auto"/>
            <w:bottom w:val="none" w:sz="0" w:space="0" w:color="auto"/>
            <w:right w:val="none" w:sz="0" w:space="0" w:color="auto"/>
          </w:divBdr>
        </w:div>
        <w:div w:id="676276089">
          <w:marLeft w:val="0"/>
          <w:marRight w:val="0"/>
          <w:marTop w:val="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3963989">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617108">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79331">
      <w:bodyDiv w:val="1"/>
      <w:marLeft w:val="0"/>
      <w:marRight w:val="0"/>
      <w:marTop w:val="0"/>
      <w:marBottom w:val="0"/>
      <w:divBdr>
        <w:top w:val="none" w:sz="0" w:space="0" w:color="auto"/>
        <w:left w:val="none" w:sz="0" w:space="0" w:color="auto"/>
        <w:bottom w:val="none" w:sz="0" w:space="0" w:color="auto"/>
        <w:right w:val="none" w:sz="0" w:space="0" w:color="auto"/>
      </w:divBdr>
      <w:divsChild>
        <w:div w:id="85853823">
          <w:marLeft w:val="0"/>
          <w:marRight w:val="0"/>
          <w:marTop w:val="0"/>
          <w:marBottom w:val="0"/>
          <w:divBdr>
            <w:top w:val="none" w:sz="0" w:space="0" w:color="auto"/>
            <w:left w:val="none" w:sz="0" w:space="0" w:color="auto"/>
            <w:bottom w:val="none" w:sz="0" w:space="0" w:color="auto"/>
            <w:right w:val="none" w:sz="0" w:space="0" w:color="auto"/>
          </w:divBdr>
        </w:div>
        <w:div w:id="635721410">
          <w:marLeft w:val="0"/>
          <w:marRight w:val="0"/>
          <w:marTop w:val="0"/>
          <w:marBottom w:val="0"/>
          <w:divBdr>
            <w:top w:val="none" w:sz="0" w:space="0" w:color="auto"/>
            <w:left w:val="none" w:sz="0" w:space="0" w:color="auto"/>
            <w:bottom w:val="none" w:sz="0" w:space="0" w:color="auto"/>
            <w:right w:val="none" w:sz="0" w:space="0" w:color="auto"/>
          </w:divBdr>
          <w:divsChild>
            <w:div w:id="7993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 w:id="31067173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331882">
      <w:bodyDiv w:val="1"/>
      <w:marLeft w:val="0"/>
      <w:marRight w:val="0"/>
      <w:marTop w:val="0"/>
      <w:marBottom w:val="0"/>
      <w:divBdr>
        <w:top w:val="none" w:sz="0" w:space="0" w:color="auto"/>
        <w:left w:val="none" w:sz="0" w:space="0" w:color="auto"/>
        <w:bottom w:val="none" w:sz="0" w:space="0" w:color="auto"/>
        <w:right w:val="none" w:sz="0" w:space="0" w:color="auto"/>
      </w:divBdr>
      <w:divsChild>
        <w:div w:id="252519870">
          <w:marLeft w:val="0"/>
          <w:marRight w:val="0"/>
          <w:marTop w:val="0"/>
          <w:marBottom w:val="0"/>
          <w:divBdr>
            <w:top w:val="none" w:sz="0" w:space="0" w:color="auto"/>
            <w:left w:val="none" w:sz="0" w:space="0" w:color="auto"/>
            <w:bottom w:val="none" w:sz="0" w:space="0" w:color="auto"/>
            <w:right w:val="none" w:sz="0" w:space="0" w:color="auto"/>
          </w:divBdr>
          <w:divsChild>
            <w:div w:id="1141000331">
              <w:marLeft w:val="0"/>
              <w:marRight w:val="0"/>
              <w:marTop w:val="0"/>
              <w:marBottom w:val="0"/>
              <w:divBdr>
                <w:top w:val="none" w:sz="0" w:space="0" w:color="auto"/>
                <w:left w:val="none" w:sz="0" w:space="0" w:color="auto"/>
                <w:bottom w:val="none" w:sz="0" w:space="0" w:color="auto"/>
                <w:right w:val="none" w:sz="0" w:space="0" w:color="auto"/>
              </w:divBdr>
              <w:divsChild>
                <w:div w:id="431098385">
                  <w:marLeft w:val="0"/>
                  <w:marRight w:val="0"/>
                  <w:marTop w:val="0"/>
                  <w:marBottom w:val="0"/>
                  <w:divBdr>
                    <w:top w:val="none" w:sz="0" w:space="0" w:color="auto"/>
                    <w:left w:val="none" w:sz="0" w:space="0" w:color="auto"/>
                    <w:bottom w:val="none" w:sz="0" w:space="0" w:color="auto"/>
                    <w:right w:val="none" w:sz="0" w:space="0" w:color="auto"/>
                  </w:divBdr>
                  <w:divsChild>
                    <w:div w:id="2013138922">
                      <w:marLeft w:val="0"/>
                      <w:marRight w:val="0"/>
                      <w:marTop w:val="0"/>
                      <w:marBottom w:val="0"/>
                      <w:divBdr>
                        <w:top w:val="none" w:sz="0" w:space="0" w:color="auto"/>
                        <w:left w:val="none" w:sz="0" w:space="0" w:color="auto"/>
                        <w:bottom w:val="none" w:sz="0" w:space="0" w:color="auto"/>
                        <w:right w:val="none" w:sz="0" w:space="0" w:color="auto"/>
                      </w:divBdr>
                      <w:divsChild>
                        <w:div w:id="426468295">
                          <w:marLeft w:val="0"/>
                          <w:marRight w:val="0"/>
                          <w:marTop w:val="0"/>
                          <w:marBottom w:val="0"/>
                          <w:divBdr>
                            <w:top w:val="none" w:sz="0" w:space="0" w:color="auto"/>
                            <w:left w:val="none" w:sz="0" w:space="0" w:color="auto"/>
                            <w:bottom w:val="none" w:sz="0" w:space="0" w:color="auto"/>
                            <w:right w:val="none" w:sz="0" w:space="0" w:color="auto"/>
                          </w:divBdr>
                          <w:divsChild>
                            <w:div w:id="2074422294">
                              <w:marLeft w:val="0"/>
                              <w:marRight w:val="0"/>
                              <w:marTop w:val="0"/>
                              <w:marBottom w:val="0"/>
                              <w:divBdr>
                                <w:top w:val="none" w:sz="0" w:space="0" w:color="auto"/>
                                <w:left w:val="none" w:sz="0" w:space="0" w:color="auto"/>
                                <w:bottom w:val="none" w:sz="0" w:space="0" w:color="auto"/>
                                <w:right w:val="none" w:sz="0" w:space="0" w:color="auto"/>
                              </w:divBdr>
                              <w:divsChild>
                                <w:div w:id="218131020">
                                  <w:marLeft w:val="0"/>
                                  <w:marRight w:val="0"/>
                                  <w:marTop w:val="0"/>
                                  <w:marBottom w:val="0"/>
                                  <w:divBdr>
                                    <w:top w:val="none" w:sz="0" w:space="0" w:color="auto"/>
                                    <w:left w:val="none" w:sz="0" w:space="0" w:color="auto"/>
                                    <w:bottom w:val="none" w:sz="0" w:space="0" w:color="auto"/>
                                    <w:right w:val="none" w:sz="0" w:space="0" w:color="auto"/>
                                  </w:divBdr>
                                </w:div>
                              </w:divsChild>
                            </w:div>
                            <w:div w:id="12511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449421">
      <w:bodyDiv w:val="1"/>
      <w:marLeft w:val="0"/>
      <w:marRight w:val="0"/>
      <w:marTop w:val="0"/>
      <w:marBottom w:val="0"/>
      <w:divBdr>
        <w:top w:val="none" w:sz="0" w:space="0" w:color="auto"/>
        <w:left w:val="none" w:sz="0" w:space="0" w:color="auto"/>
        <w:bottom w:val="none" w:sz="0" w:space="0" w:color="auto"/>
        <w:right w:val="none" w:sz="0" w:space="0" w:color="auto"/>
      </w:divBdr>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338252">
      <w:bodyDiv w:val="1"/>
      <w:marLeft w:val="0"/>
      <w:marRight w:val="0"/>
      <w:marTop w:val="0"/>
      <w:marBottom w:val="0"/>
      <w:divBdr>
        <w:top w:val="none" w:sz="0" w:space="0" w:color="auto"/>
        <w:left w:val="none" w:sz="0" w:space="0" w:color="auto"/>
        <w:bottom w:val="none" w:sz="0" w:space="0" w:color="auto"/>
        <w:right w:val="none" w:sz="0" w:space="0" w:color="auto"/>
      </w:divBdr>
      <w:divsChild>
        <w:div w:id="430901354">
          <w:marLeft w:val="0"/>
          <w:marRight w:val="0"/>
          <w:marTop w:val="0"/>
          <w:marBottom w:val="0"/>
          <w:divBdr>
            <w:top w:val="none" w:sz="0" w:space="0" w:color="auto"/>
            <w:left w:val="none" w:sz="0" w:space="0" w:color="auto"/>
            <w:bottom w:val="none" w:sz="0" w:space="0" w:color="auto"/>
            <w:right w:val="none" w:sz="0" w:space="0" w:color="auto"/>
          </w:divBdr>
          <w:divsChild>
            <w:div w:id="4460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876310896">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1880546">
          <w:marLeft w:val="0"/>
          <w:marRight w:val="0"/>
          <w:marTop w:val="300"/>
          <w:marBottom w:val="0"/>
          <w:divBdr>
            <w:top w:val="none" w:sz="0" w:space="0" w:color="auto"/>
            <w:left w:val="none" w:sz="0" w:space="0" w:color="auto"/>
            <w:bottom w:val="none" w:sz="0" w:space="0" w:color="auto"/>
            <w:right w:val="none" w:sz="0" w:space="0" w:color="auto"/>
          </w:divBdr>
        </w:div>
        <w:div w:id="87696083">
          <w:marLeft w:val="0"/>
          <w:marRight w:val="0"/>
          <w:marTop w:val="300"/>
          <w:marBottom w:val="300"/>
          <w:divBdr>
            <w:top w:val="none" w:sz="0" w:space="0" w:color="auto"/>
            <w:left w:val="none" w:sz="0" w:space="0" w:color="auto"/>
            <w:bottom w:val="none" w:sz="0" w:space="0" w:color="auto"/>
            <w:right w:val="none" w:sz="0" w:space="0" w:color="auto"/>
          </w:divBdr>
        </w:div>
        <w:div w:id="290090501">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73820377">
          <w:marLeft w:val="0"/>
          <w:marRight w:val="0"/>
          <w:marTop w:val="300"/>
          <w:marBottom w:val="0"/>
          <w:divBdr>
            <w:top w:val="none" w:sz="0" w:space="0" w:color="auto"/>
            <w:left w:val="none" w:sz="0" w:space="0" w:color="auto"/>
            <w:bottom w:val="none" w:sz="0" w:space="0" w:color="auto"/>
            <w:right w:val="none" w:sz="0" w:space="0" w:color="auto"/>
          </w:divBdr>
        </w:div>
        <w:div w:id="402066577">
          <w:marLeft w:val="0"/>
          <w:marRight w:val="0"/>
          <w:marTop w:val="300"/>
          <w:marBottom w:val="300"/>
          <w:divBdr>
            <w:top w:val="none" w:sz="0" w:space="0" w:color="auto"/>
            <w:left w:val="none" w:sz="0" w:space="0" w:color="auto"/>
            <w:bottom w:val="none" w:sz="0" w:space="0" w:color="auto"/>
            <w:right w:val="none" w:sz="0" w:space="0" w:color="auto"/>
          </w:divBdr>
        </w:div>
        <w:div w:id="581722387">
          <w:marLeft w:val="0"/>
          <w:marRight w:val="0"/>
          <w:marTop w:val="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
    <w:div w:id="85661640">
      <w:bodyDiv w:val="1"/>
      <w:marLeft w:val="0"/>
      <w:marRight w:val="0"/>
      <w:marTop w:val="0"/>
      <w:marBottom w:val="0"/>
      <w:divBdr>
        <w:top w:val="none" w:sz="0" w:space="0" w:color="auto"/>
        <w:left w:val="none" w:sz="0" w:space="0" w:color="auto"/>
        <w:bottom w:val="none" w:sz="0" w:space="0" w:color="auto"/>
        <w:right w:val="none" w:sz="0" w:space="0" w:color="auto"/>
      </w:divBdr>
      <w:divsChild>
        <w:div w:id="914826706">
          <w:marLeft w:val="0"/>
          <w:marRight w:val="0"/>
          <w:marTop w:val="0"/>
          <w:marBottom w:val="0"/>
          <w:divBdr>
            <w:top w:val="none" w:sz="0" w:space="0" w:color="auto"/>
            <w:left w:val="none" w:sz="0" w:space="0" w:color="auto"/>
            <w:bottom w:val="none" w:sz="0" w:space="0" w:color="auto"/>
            <w:right w:val="none" w:sz="0" w:space="0" w:color="auto"/>
          </w:divBdr>
          <w:divsChild>
            <w:div w:id="867446765">
              <w:marLeft w:val="0"/>
              <w:marRight w:val="0"/>
              <w:marTop w:val="0"/>
              <w:marBottom w:val="0"/>
              <w:divBdr>
                <w:top w:val="none" w:sz="0" w:space="0" w:color="auto"/>
                <w:left w:val="none" w:sz="0" w:space="0" w:color="auto"/>
                <w:bottom w:val="none" w:sz="0" w:space="0" w:color="auto"/>
                <w:right w:val="none" w:sz="0" w:space="0" w:color="auto"/>
              </w:divBdr>
              <w:divsChild>
                <w:div w:id="1665546495">
                  <w:marLeft w:val="0"/>
                  <w:marRight w:val="0"/>
                  <w:marTop w:val="0"/>
                  <w:marBottom w:val="0"/>
                  <w:divBdr>
                    <w:top w:val="none" w:sz="0" w:space="0" w:color="auto"/>
                    <w:left w:val="none" w:sz="0" w:space="0" w:color="auto"/>
                    <w:bottom w:val="none" w:sz="0" w:space="0" w:color="auto"/>
                    <w:right w:val="none" w:sz="0" w:space="0" w:color="auto"/>
                  </w:divBdr>
                  <w:divsChild>
                    <w:div w:id="915821243">
                      <w:marLeft w:val="0"/>
                      <w:marRight w:val="0"/>
                      <w:marTop w:val="0"/>
                      <w:marBottom w:val="0"/>
                      <w:divBdr>
                        <w:top w:val="none" w:sz="0" w:space="0" w:color="auto"/>
                        <w:left w:val="none" w:sz="0" w:space="0" w:color="auto"/>
                        <w:bottom w:val="none" w:sz="0" w:space="0" w:color="auto"/>
                        <w:right w:val="none" w:sz="0" w:space="0" w:color="auto"/>
                      </w:divBdr>
                    </w:div>
                    <w:div w:id="20686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693">
          <w:marLeft w:val="0"/>
          <w:marRight w:val="0"/>
          <w:marTop w:val="0"/>
          <w:marBottom w:val="0"/>
          <w:divBdr>
            <w:top w:val="none" w:sz="0" w:space="0" w:color="auto"/>
            <w:left w:val="none" w:sz="0" w:space="0" w:color="auto"/>
            <w:bottom w:val="none" w:sz="0" w:space="0" w:color="auto"/>
            <w:right w:val="none" w:sz="0" w:space="0" w:color="auto"/>
          </w:divBdr>
          <w:divsChild>
            <w:div w:id="2039308542">
              <w:marLeft w:val="0"/>
              <w:marRight w:val="0"/>
              <w:marTop w:val="0"/>
              <w:marBottom w:val="0"/>
              <w:divBdr>
                <w:top w:val="none" w:sz="0" w:space="0" w:color="auto"/>
                <w:left w:val="none" w:sz="0" w:space="0" w:color="auto"/>
                <w:bottom w:val="none" w:sz="0" w:space="0" w:color="auto"/>
                <w:right w:val="none" w:sz="0" w:space="0" w:color="auto"/>
              </w:divBdr>
              <w:divsChild>
                <w:div w:id="1810437168">
                  <w:marLeft w:val="0"/>
                  <w:marRight w:val="0"/>
                  <w:marTop w:val="0"/>
                  <w:marBottom w:val="0"/>
                  <w:divBdr>
                    <w:top w:val="none" w:sz="0" w:space="0" w:color="auto"/>
                    <w:left w:val="none" w:sz="0" w:space="0" w:color="auto"/>
                    <w:bottom w:val="none" w:sz="0" w:space="0" w:color="auto"/>
                    <w:right w:val="none" w:sz="0" w:space="0" w:color="auto"/>
                  </w:divBdr>
                  <w:divsChild>
                    <w:div w:id="1263029072">
                      <w:marLeft w:val="0"/>
                      <w:marRight w:val="0"/>
                      <w:marTop w:val="0"/>
                      <w:marBottom w:val="0"/>
                      <w:divBdr>
                        <w:top w:val="none" w:sz="0" w:space="0" w:color="auto"/>
                        <w:left w:val="none" w:sz="0" w:space="0" w:color="auto"/>
                        <w:bottom w:val="none" w:sz="0" w:space="0" w:color="auto"/>
                        <w:right w:val="none" w:sz="0" w:space="0" w:color="auto"/>
                      </w:divBdr>
                      <w:divsChild>
                        <w:div w:id="58215414">
                          <w:marLeft w:val="0"/>
                          <w:marRight w:val="0"/>
                          <w:marTop w:val="0"/>
                          <w:marBottom w:val="0"/>
                          <w:divBdr>
                            <w:top w:val="none" w:sz="0" w:space="0" w:color="auto"/>
                            <w:left w:val="none" w:sz="0" w:space="0" w:color="auto"/>
                            <w:bottom w:val="none" w:sz="0" w:space="0" w:color="auto"/>
                            <w:right w:val="none" w:sz="0" w:space="0" w:color="auto"/>
                          </w:divBdr>
                          <w:divsChild>
                            <w:div w:id="281809753">
                              <w:marLeft w:val="0"/>
                              <w:marRight w:val="0"/>
                              <w:marTop w:val="0"/>
                              <w:marBottom w:val="0"/>
                              <w:divBdr>
                                <w:top w:val="none" w:sz="0" w:space="0" w:color="auto"/>
                                <w:left w:val="none" w:sz="0" w:space="0" w:color="auto"/>
                                <w:bottom w:val="none" w:sz="0" w:space="0" w:color="auto"/>
                                <w:right w:val="none" w:sz="0" w:space="0" w:color="auto"/>
                              </w:divBdr>
                              <w:divsChild>
                                <w:div w:id="175727974">
                                  <w:marLeft w:val="0"/>
                                  <w:marRight w:val="0"/>
                                  <w:marTop w:val="0"/>
                                  <w:marBottom w:val="0"/>
                                  <w:divBdr>
                                    <w:top w:val="none" w:sz="0" w:space="0" w:color="auto"/>
                                    <w:left w:val="none" w:sz="0" w:space="0" w:color="auto"/>
                                    <w:bottom w:val="none" w:sz="0" w:space="0" w:color="auto"/>
                                    <w:right w:val="none" w:sz="0" w:space="0" w:color="auto"/>
                                  </w:divBdr>
                                </w:div>
                              </w:divsChild>
                            </w:div>
                            <w:div w:id="1169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003812">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
    <w:div w:id="89283867">
      <w:bodyDiv w:val="1"/>
      <w:marLeft w:val="0"/>
      <w:marRight w:val="0"/>
      <w:marTop w:val="0"/>
      <w:marBottom w:val="0"/>
      <w:divBdr>
        <w:top w:val="none" w:sz="0" w:space="0" w:color="auto"/>
        <w:left w:val="none" w:sz="0" w:space="0" w:color="auto"/>
        <w:bottom w:val="none" w:sz="0" w:space="0" w:color="auto"/>
        <w:right w:val="none" w:sz="0" w:space="0" w:color="auto"/>
      </w:divBdr>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61176177">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99956366">
      <w:bodyDiv w:val="1"/>
      <w:marLeft w:val="0"/>
      <w:marRight w:val="0"/>
      <w:marTop w:val="0"/>
      <w:marBottom w:val="0"/>
      <w:divBdr>
        <w:top w:val="none" w:sz="0" w:space="0" w:color="auto"/>
        <w:left w:val="none" w:sz="0" w:space="0" w:color="auto"/>
        <w:bottom w:val="none" w:sz="0" w:space="0" w:color="auto"/>
        <w:right w:val="none" w:sz="0" w:space="0" w:color="auto"/>
      </w:divBdr>
      <w:divsChild>
        <w:div w:id="654574181">
          <w:marLeft w:val="0"/>
          <w:marRight w:val="0"/>
          <w:marTop w:val="0"/>
          <w:marBottom w:val="0"/>
          <w:divBdr>
            <w:top w:val="single" w:sz="2" w:space="0" w:color="auto"/>
            <w:left w:val="single" w:sz="2" w:space="0" w:color="auto"/>
            <w:bottom w:val="single" w:sz="2" w:space="0" w:color="auto"/>
            <w:right w:val="single" w:sz="2" w:space="0" w:color="auto"/>
          </w:divBdr>
        </w:div>
        <w:div w:id="1445081362">
          <w:marLeft w:val="0"/>
          <w:marRight w:val="0"/>
          <w:marTop w:val="0"/>
          <w:marBottom w:val="0"/>
          <w:divBdr>
            <w:top w:val="single" w:sz="2" w:space="0" w:color="auto"/>
            <w:left w:val="single" w:sz="2" w:space="0" w:color="auto"/>
            <w:bottom w:val="single" w:sz="2" w:space="0" w:color="auto"/>
            <w:right w:val="single" w:sz="2" w:space="0" w:color="auto"/>
          </w:divBdr>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22052166">
          <w:marLeft w:val="0"/>
          <w:marRight w:val="0"/>
          <w:marTop w:val="300"/>
          <w:marBottom w:val="0"/>
          <w:divBdr>
            <w:top w:val="none" w:sz="0" w:space="0" w:color="auto"/>
            <w:left w:val="single" w:sz="12" w:space="0" w:color="005EB8"/>
            <w:bottom w:val="none" w:sz="0" w:space="0" w:color="auto"/>
            <w:right w:val="none" w:sz="0" w:space="0" w:color="auto"/>
          </w:divBdr>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231019">
      <w:bodyDiv w:val="1"/>
      <w:marLeft w:val="0"/>
      <w:marRight w:val="0"/>
      <w:marTop w:val="0"/>
      <w:marBottom w:val="0"/>
      <w:divBdr>
        <w:top w:val="none" w:sz="0" w:space="0" w:color="auto"/>
        <w:left w:val="none" w:sz="0" w:space="0" w:color="auto"/>
        <w:bottom w:val="none" w:sz="0" w:space="0" w:color="auto"/>
        <w:right w:val="none" w:sz="0" w:space="0" w:color="auto"/>
      </w:divBdr>
      <w:divsChild>
        <w:div w:id="397900001">
          <w:marLeft w:val="0"/>
          <w:marRight w:val="0"/>
          <w:marTop w:val="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73">
      <w:bodyDiv w:val="1"/>
      <w:marLeft w:val="0"/>
      <w:marRight w:val="0"/>
      <w:marTop w:val="0"/>
      <w:marBottom w:val="0"/>
      <w:divBdr>
        <w:top w:val="none" w:sz="0" w:space="0" w:color="auto"/>
        <w:left w:val="none" w:sz="0" w:space="0" w:color="auto"/>
        <w:bottom w:val="none" w:sz="0" w:space="0" w:color="auto"/>
        <w:right w:val="none" w:sz="0" w:space="0" w:color="auto"/>
      </w:divBdr>
      <w:divsChild>
        <w:div w:id="765619858">
          <w:marLeft w:val="0"/>
          <w:marRight w:val="0"/>
          <w:marTop w:val="0"/>
          <w:marBottom w:val="0"/>
          <w:divBdr>
            <w:top w:val="none" w:sz="0" w:space="0" w:color="auto"/>
            <w:left w:val="none" w:sz="0" w:space="0" w:color="auto"/>
            <w:bottom w:val="none" w:sz="0" w:space="0" w:color="auto"/>
            <w:right w:val="none" w:sz="0" w:space="0" w:color="auto"/>
          </w:divBdr>
          <w:divsChild>
            <w:div w:id="875509588">
              <w:marLeft w:val="0"/>
              <w:marRight w:val="0"/>
              <w:marTop w:val="0"/>
              <w:marBottom w:val="0"/>
              <w:divBdr>
                <w:top w:val="none" w:sz="0" w:space="0" w:color="auto"/>
                <w:left w:val="none" w:sz="0" w:space="0" w:color="auto"/>
                <w:bottom w:val="none" w:sz="0" w:space="0" w:color="auto"/>
                <w:right w:val="none" w:sz="0" w:space="0" w:color="auto"/>
              </w:divBdr>
              <w:divsChild>
                <w:div w:id="1437553341">
                  <w:marLeft w:val="0"/>
                  <w:marRight w:val="0"/>
                  <w:marTop w:val="0"/>
                  <w:marBottom w:val="0"/>
                  <w:divBdr>
                    <w:top w:val="none" w:sz="0" w:space="0" w:color="auto"/>
                    <w:left w:val="none" w:sz="0" w:space="0" w:color="auto"/>
                    <w:bottom w:val="none" w:sz="0" w:space="0" w:color="auto"/>
                    <w:right w:val="none" w:sz="0" w:space="0" w:color="auto"/>
                  </w:divBdr>
                  <w:divsChild>
                    <w:div w:id="1615136138">
                      <w:marLeft w:val="0"/>
                      <w:marRight w:val="0"/>
                      <w:marTop w:val="0"/>
                      <w:marBottom w:val="0"/>
                      <w:divBdr>
                        <w:top w:val="none" w:sz="0" w:space="0" w:color="auto"/>
                        <w:left w:val="none" w:sz="0" w:space="0" w:color="auto"/>
                        <w:bottom w:val="none" w:sz="0" w:space="0" w:color="auto"/>
                        <w:right w:val="none" w:sz="0" w:space="0" w:color="auto"/>
                      </w:divBdr>
                    </w:div>
                    <w:div w:id="1178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844">
          <w:marLeft w:val="0"/>
          <w:marRight w:val="0"/>
          <w:marTop w:val="0"/>
          <w:marBottom w:val="0"/>
          <w:divBdr>
            <w:top w:val="none" w:sz="0" w:space="0" w:color="auto"/>
            <w:left w:val="none" w:sz="0" w:space="0" w:color="auto"/>
            <w:bottom w:val="none" w:sz="0" w:space="0" w:color="auto"/>
            <w:right w:val="none" w:sz="0" w:space="0" w:color="auto"/>
          </w:divBdr>
          <w:divsChild>
            <w:div w:id="79369902">
              <w:marLeft w:val="0"/>
              <w:marRight w:val="0"/>
              <w:marTop w:val="0"/>
              <w:marBottom w:val="0"/>
              <w:divBdr>
                <w:top w:val="none" w:sz="0" w:space="0" w:color="auto"/>
                <w:left w:val="none" w:sz="0" w:space="0" w:color="auto"/>
                <w:bottom w:val="none" w:sz="0" w:space="0" w:color="auto"/>
                <w:right w:val="none" w:sz="0" w:space="0" w:color="auto"/>
              </w:divBdr>
              <w:divsChild>
                <w:div w:id="231157880">
                  <w:marLeft w:val="0"/>
                  <w:marRight w:val="0"/>
                  <w:marTop w:val="0"/>
                  <w:marBottom w:val="0"/>
                  <w:divBdr>
                    <w:top w:val="none" w:sz="0" w:space="0" w:color="auto"/>
                    <w:left w:val="none" w:sz="0" w:space="0" w:color="auto"/>
                    <w:bottom w:val="none" w:sz="0" w:space="0" w:color="auto"/>
                    <w:right w:val="none" w:sz="0" w:space="0" w:color="auto"/>
                  </w:divBdr>
                  <w:divsChild>
                    <w:div w:id="1802572515">
                      <w:marLeft w:val="0"/>
                      <w:marRight w:val="0"/>
                      <w:marTop w:val="0"/>
                      <w:marBottom w:val="0"/>
                      <w:divBdr>
                        <w:top w:val="none" w:sz="0" w:space="0" w:color="auto"/>
                        <w:left w:val="none" w:sz="0" w:space="0" w:color="auto"/>
                        <w:bottom w:val="none" w:sz="0" w:space="0" w:color="auto"/>
                        <w:right w:val="none" w:sz="0" w:space="0" w:color="auto"/>
                      </w:divBdr>
                      <w:divsChild>
                        <w:div w:id="2088526808">
                          <w:marLeft w:val="0"/>
                          <w:marRight w:val="0"/>
                          <w:marTop w:val="0"/>
                          <w:marBottom w:val="0"/>
                          <w:divBdr>
                            <w:top w:val="none" w:sz="0" w:space="0" w:color="auto"/>
                            <w:left w:val="none" w:sz="0" w:space="0" w:color="auto"/>
                            <w:bottom w:val="none" w:sz="0" w:space="0" w:color="auto"/>
                            <w:right w:val="none" w:sz="0" w:space="0" w:color="auto"/>
                          </w:divBdr>
                          <w:divsChild>
                            <w:div w:id="2277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171991023">
          <w:marLeft w:val="0"/>
          <w:marRight w:val="0"/>
          <w:marTop w:val="0"/>
          <w:marBottom w:val="0"/>
          <w:divBdr>
            <w:top w:val="none" w:sz="0" w:space="0" w:color="auto"/>
            <w:left w:val="none" w:sz="0" w:space="0" w:color="auto"/>
            <w:bottom w:val="none" w:sz="0" w:space="0" w:color="auto"/>
            <w:right w:val="none" w:sz="0" w:space="0" w:color="auto"/>
          </w:divBdr>
        </w:div>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514878748">
          <w:marLeft w:val="0"/>
          <w:marRight w:val="0"/>
          <w:marTop w:val="0"/>
          <w:marBottom w:val="0"/>
          <w:divBdr>
            <w:top w:val="none" w:sz="0" w:space="0" w:color="auto"/>
            <w:left w:val="none" w:sz="0" w:space="0" w:color="auto"/>
            <w:bottom w:val="none" w:sz="0" w:space="0" w:color="auto"/>
            <w:right w:val="none" w:sz="0" w:space="0" w:color="auto"/>
          </w:divBdr>
        </w:div>
        <w:div w:id="765543642">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39917">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50798718">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30886534">
          <w:marLeft w:val="0"/>
          <w:marRight w:val="0"/>
          <w:marTop w:val="300"/>
          <w:marBottom w:val="0"/>
          <w:divBdr>
            <w:top w:val="none" w:sz="0" w:space="0" w:color="auto"/>
            <w:left w:val="none" w:sz="0" w:space="0" w:color="auto"/>
            <w:bottom w:val="none" w:sz="0" w:space="0" w:color="auto"/>
            <w:right w:val="none" w:sz="0" w:space="0" w:color="auto"/>
          </w:divBdr>
        </w:div>
        <w:div w:id="15329783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
    <w:div w:id="110442996">
      <w:bodyDiv w:val="1"/>
      <w:marLeft w:val="0"/>
      <w:marRight w:val="0"/>
      <w:marTop w:val="0"/>
      <w:marBottom w:val="0"/>
      <w:divBdr>
        <w:top w:val="none" w:sz="0" w:space="0" w:color="auto"/>
        <w:left w:val="none" w:sz="0" w:space="0" w:color="auto"/>
        <w:bottom w:val="none" w:sz="0" w:space="0" w:color="auto"/>
        <w:right w:val="none" w:sz="0" w:space="0" w:color="auto"/>
      </w:divBdr>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41794491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 w:id="364989419">
          <w:marLeft w:val="0"/>
          <w:marRight w:val="0"/>
          <w:marTop w:val="300"/>
          <w:marBottom w:val="30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sChild>
    </w:div>
    <w:div w:id="117648782">
      <w:bodyDiv w:val="1"/>
      <w:marLeft w:val="0"/>
      <w:marRight w:val="0"/>
      <w:marTop w:val="0"/>
      <w:marBottom w:val="0"/>
      <w:divBdr>
        <w:top w:val="none" w:sz="0" w:space="0" w:color="auto"/>
        <w:left w:val="none" w:sz="0" w:space="0" w:color="auto"/>
        <w:bottom w:val="none" w:sz="0" w:space="0" w:color="auto"/>
        <w:right w:val="none" w:sz="0" w:space="0" w:color="auto"/>
      </w:divBdr>
      <w:divsChild>
        <w:div w:id="345836363">
          <w:marLeft w:val="0"/>
          <w:marRight w:val="0"/>
          <w:marTop w:val="0"/>
          <w:marBottom w:val="0"/>
          <w:divBdr>
            <w:top w:val="none" w:sz="0" w:space="0" w:color="auto"/>
            <w:left w:val="none" w:sz="0" w:space="0" w:color="auto"/>
            <w:bottom w:val="none" w:sz="0" w:space="0" w:color="auto"/>
            <w:right w:val="none" w:sz="0" w:space="0" w:color="auto"/>
          </w:divBdr>
        </w:div>
        <w:div w:id="742722040">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305498">
      <w:bodyDiv w:val="1"/>
      <w:marLeft w:val="0"/>
      <w:marRight w:val="0"/>
      <w:marTop w:val="0"/>
      <w:marBottom w:val="0"/>
      <w:divBdr>
        <w:top w:val="none" w:sz="0" w:space="0" w:color="auto"/>
        <w:left w:val="none" w:sz="0" w:space="0" w:color="auto"/>
        <w:bottom w:val="none" w:sz="0" w:space="0" w:color="auto"/>
        <w:right w:val="none" w:sz="0" w:space="0" w:color="auto"/>
      </w:divBdr>
      <w:divsChild>
        <w:div w:id="754547213">
          <w:marLeft w:val="0"/>
          <w:marRight w:val="0"/>
          <w:marTop w:val="0"/>
          <w:marBottom w:val="0"/>
          <w:divBdr>
            <w:top w:val="none" w:sz="0" w:space="0" w:color="auto"/>
            <w:left w:val="none" w:sz="0" w:space="0" w:color="auto"/>
            <w:bottom w:val="none" w:sz="0" w:space="0" w:color="auto"/>
            <w:right w:val="none" w:sz="0" w:space="0" w:color="auto"/>
          </w:divBdr>
          <w:divsChild>
            <w:div w:id="869293844">
              <w:marLeft w:val="0"/>
              <w:marRight w:val="0"/>
              <w:marTop w:val="0"/>
              <w:marBottom w:val="0"/>
              <w:divBdr>
                <w:top w:val="none" w:sz="0" w:space="0" w:color="auto"/>
                <w:left w:val="none" w:sz="0" w:space="0" w:color="auto"/>
                <w:bottom w:val="none" w:sz="0" w:space="0" w:color="auto"/>
                <w:right w:val="none" w:sz="0" w:space="0" w:color="auto"/>
              </w:divBdr>
              <w:divsChild>
                <w:div w:id="1234510114">
                  <w:marLeft w:val="0"/>
                  <w:marRight w:val="0"/>
                  <w:marTop w:val="0"/>
                  <w:marBottom w:val="0"/>
                  <w:divBdr>
                    <w:top w:val="none" w:sz="0" w:space="0" w:color="auto"/>
                    <w:left w:val="none" w:sz="0" w:space="0" w:color="auto"/>
                    <w:bottom w:val="none" w:sz="0" w:space="0" w:color="auto"/>
                    <w:right w:val="none" w:sz="0" w:space="0" w:color="auto"/>
                  </w:divBdr>
                  <w:divsChild>
                    <w:div w:id="1113132514">
                      <w:marLeft w:val="0"/>
                      <w:marRight w:val="0"/>
                      <w:marTop w:val="0"/>
                      <w:marBottom w:val="0"/>
                      <w:divBdr>
                        <w:top w:val="none" w:sz="0" w:space="0" w:color="auto"/>
                        <w:left w:val="none" w:sz="0" w:space="0" w:color="auto"/>
                        <w:bottom w:val="none" w:sz="0" w:space="0" w:color="auto"/>
                        <w:right w:val="none" w:sz="0" w:space="0" w:color="auto"/>
                      </w:divBdr>
                    </w:div>
                    <w:div w:id="3204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2428">
          <w:marLeft w:val="0"/>
          <w:marRight w:val="0"/>
          <w:marTop w:val="0"/>
          <w:marBottom w:val="0"/>
          <w:divBdr>
            <w:top w:val="none" w:sz="0" w:space="0" w:color="auto"/>
            <w:left w:val="none" w:sz="0" w:space="0" w:color="auto"/>
            <w:bottom w:val="none" w:sz="0" w:space="0" w:color="auto"/>
            <w:right w:val="none" w:sz="0" w:space="0" w:color="auto"/>
          </w:divBdr>
          <w:divsChild>
            <w:div w:id="1944457527">
              <w:marLeft w:val="0"/>
              <w:marRight w:val="0"/>
              <w:marTop w:val="0"/>
              <w:marBottom w:val="0"/>
              <w:divBdr>
                <w:top w:val="none" w:sz="0" w:space="0" w:color="auto"/>
                <w:left w:val="none" w:sz="0" w:space="0" w:color="auto"/>
                <w:bottom w:val="none" w:sz="0" w:space="0" w:color="auto"/>
                <w:right w:val="none" w:sz="0" w:space="0" w:color="auto"/>
              </w:divBdr>
              <w:divsChild>
                <w:div w:id="1081218983">
                  <w:marLeft w:val="0"/>
                  <w:marRight w:val="0"/>
                  <w:marTop w:val="0"/>
                  <w:marBottom w:val="0"/>
                  <w:divBdr>
                    <w:top w:val="none" w:sz="0" w:space="0" w:color="auto"/>
                    <w:left w:val="none" w:sz="0" w:space="0" w:color="auto"/>
                    <w:bottom w:val="none" w:sz="0" w:space="0" w:color="auto"/>
                    <w:right w:val="none" w:sz="0" w:space="0" w:color="auto"/>
                  </w:divBdr>
                  <w:divsChild>
                    <w:div w:id="2041589451">
                      <w:marLeft w:val="0"/>
                      <w:marRight w:val="0"/>
                      <w:marTop w:val="0"/>
                      <w:marBottom w:val="0"/>
                      <w:divBdr>
                        <w:top w:val="none" w:sz="0" w:space="0" w:color="auto"/>
                        <w:left w:val="none" w:sz="0" w:space="0" w:color="auto"/>
                        <w:bottom w:val="none" w:sz="0" w:space="0" w:color="auto"/>
                        <w:right w:val="none" w:sz="0" w:space="0" w:color="auto"/>
                      </w:divBdr>
                      <w:divsChild>
                        <w:div w:id="1925409469">
                          <w:marLeft w:val="0"/>
                          <w:marRight w:val="0"/>
                          <w:marTop w:val="0"/>
                          <w:marBottom w:val="0"/>
                          <w:divBdr>
                            <w:top w:val="none" w:sz="0" w:space="0" w:color="auto"/>
                            <w:left w:val="none" w:sz="0" w:space="0" w:color="auto"/>
                            <w:bottom w:val="none" w:sz="0" w:space="0" w:color="auto"/>
                            <w:right w:val="none" w:sz="0" w:space="0" w:color="auto"/>
                          </w:divBdr>
                          <w:divsChild>
                            <w:div w:id="2116246726">
                              <w:marLeft w:val="0"/>
                              <w:marRight w:val="0"/>
                              <w:marTop w:val="0"/>
                              <w:marBottom w:val="0"/>
                              <w:divBdr>
                                <w:top w:val="none" w:sz="0" w:space="0" w:color="auto"/>
                                <w:left w:val="none" w:sz="0" w:space="0" w:color="auto"/>
                                <w:bottom w:val="none" w:sz="0" w:space="0" w:color="auto"/>
                                <w:right w:val="none" w:sz="0" w:space="0" w:color="auto"/>
                              </w:divBdr>
                              <w:divsChild>
                                <w:div w:id="1680351738">
                                  <w:marLeft w:val="0"/>
                                  <w:marRight w:val="0"/>
                                  <w:marTop w:val="0"/>
                                  <w:marBottom w:val="0"/>
                                  <w:divBdr>
                                    <w:top w:val="none" w:sz="0" w:space="0" w:color="auto"/>
                                    <w:left w:val="none" w:sz="0" w:space="0" w:color="auto"/>
                                    <w:bottom w:val="none" w:sz="0" w:space="0" w:color="auto"/>
                                    <w:right w:val="none" w:sz="0" w:space="0" w:color="auto"/>
                                  </w:divBdr>
                                </w:div>
                              </w:divsChild>
                            </w:div>
                            <w:div w:id="12780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19998718">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8070">
      <w:bodyDiv w:val="1"/>
      <w:marLeft w:val="0"/>
      <w:marRight w:val="0"/>
      <w:marTop w:val="0"/>
      <w:marBottom w:val="0"/>
      <w:divBdr>
        <w:top w:val="none" w:sz="0" w:space="0" w:color="auto"/>
        <w:left w:val="none" w:sz="0" w:space="0" w:color="auto"/>
        <w:bottom w:val="none" w:sz="0" w:space="0" w:color="auto"/>
        <w:right w:val="none" w:sz="0" w:space="0" w:color="auto"/>
      </w:divBdr>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54380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353841">
      <w:bodyDiv w:val="1"/>
      <w:marLeft w:val="0"/>
      <w:marRight w:val="0"/>
      <w:marTop w:val="0"/>
      <w:marBottom w:val="0"/>
      <w:divBdr>
        <w:top w:val="none" w:sz="0" w:space="0" w:color="auto"/>
        <w:left w:val="none" w:sz="0" w:space="0" w:color="auto"/>
        <w:bottom w:val="none" w:sz="0" w:space="0" w:color="auto"/>
        <w:right w:val="none" w:sz="0" w:space="0" w:color="auto"/>
      </w:divBdr>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170278">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34667109">
          <w:marLeft w:val="0"/>
          <w:marRight w:val="0"/>
          <w:marTop w:val="0"/>
          <w:marBottom w:val="0"/>
          <w:divBdr>
            <w:top w:val="none" w:sz="0" w:space="0" w:color="auto"/>
            <w:left w:val="none" w:sz="0" w:space="0" w:color="auto"/>
            <w:bottom w:val="none" w:sz="0" w:space="0" w:color="auto"/>
            <w:right w:val="none" w:sz="0" w:space="0" w:color="auto"/>
          </w:divBdr>
        </w:div>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9633934">
      <w:bodyDiv w:val="1"/>
      <w:marLeft w:val="0"/>
      <w:marRight w:val="0"/>
      <w:marTop w:val="0"/>
      <w:marBottom w:val="0"/>
      <w:divBdr>
        <w:top w:val="none" w:sz="0" w:space="0" w:color="auto"/>
        <w:left w:val="none" w:sz="0" w:space="0" w:color="auto"/>
        <w:bottom w:val="none" w:sz="0" w:space="0" w:color="auto"/>
        <w:right w:val="none" w:sz="0" w:space="0" w:color="auto"/>
      </w:divBdr>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245308408">
          <w:marLeft w:val="0"/>
          <w:marRight w:val="0"/>
          <w:marTop w:val="0"/>
          <w:marBottom w:val="0"/>
          <w:divBdr>
            <w:top w:val="none" w:sz="0" w:space="0" w:color="auto"/>
            <w:left w:val="none" w:sz="0" w:space="0" w:color="auto"/>
            <w:bottom w:val="none" w:sz="0" w:space="0" w:color="auto"/>
            <w:right w:val="none" w:sz="0" w:space="0" w:color="auto"/>
          </w:divBdr>
        </w:div>
        <w:div w:id="673606148">
          <w:marLeft w:val="0"/>
          <w:marRight w:val="0"/>
          <w:marTop w:val="0"/>
          <w:marBottom w:val="0"/>
          <w:divBdr>
            <w:top w:val="none" w:sz="0" w:space="0" w:color="auto"/>
            <w:left w:val="none" w:sz="0" w:space="0" w:color="auto"/>
            <w:bottom w:val="none" w:sz="0" w:space="0" w:color="auto"/>
            <w:right w:val="none" w:sz="0" w:space="0" w:color="auto"/>
          </w:divBdr>
        </w:div>
        <w:div w:id="84555478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756162">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5390">
      <w:bodyDiv w:val="1"/>
      <w:marLeft w:val="0"/>
      <w:marRight w:val="0"/>
      <w:marTop w:val="0"/>
      <w:marBottom w:val="0"/>
      <w:divBdr>
        <w:top w:val="none" w:sz="0" w:space="0" w:color="auto"/>
        <w:left w:val="none" w:sz="0" w:space="0" w:color="auto"/>
        <w:bottom w:val="none" w:sz="0" w:space="0" w:color="auto"/>
        <w:right w:val="none" w:sz="0" w:space="0" w:color="auto"/>
      </w:divBdr>
      <w:divsChild>
        <w:div w:id="790438021">
          <w:marLeft w:val="0"/>
          <w:marRight w:val="0"/>
          <w:marTop w:val="0"/>
          <w:marBottom w:val="0"/>
          <w:divBdr>
            <w:top w:val="none" w:sz="0" w:space="0" w:color="auto"/>
            <w:left w:val="none" w:sz="0" w:space="0" w:color="auto"/>
            <w:bottom w:val="none" w:sz="0" w:space="0" w:color="auto"/>
            <w:right w:val="none" w:sz="0" w:space="0" w:color="auto"/>
          </w:divBdr>
          <w:divsChild>
            <w:div w:id="1805350544">
              <w:marLeft w:val="0"/>
              <w:marRight w:val="0"/>
              <w:marTop w:val="0"/>
              <w:marBottom w:val="0"/>
              <w:divBdr>
                <w:top w:val="none" w:sz="0" w:space="0" w:color="auto"/>
                <w:left w:val="none" w:sz="0" w:space="0" w:color="auto"/>
                <w:bottom w:val="none" w:sz="0" w:space="0" w:color="auto"/>
                <w:right w:val="none" w:sz="0" w:space="0" w:color="auto"/>
              </w:divBdr>
              <w:divsChild>
                <w:div w:id="1525442250">
                  <w:marLeft w:val="0"/>
                  <w:marRight w:val="0"/>
                  <w:marTop w:val="0"/>
                  <w:marBottom w:val="0"/>
                  <w:divBdr>
                    <w:top w:val="none" w:sz="0" w:space="0" w:color="auto"/>
                    <w:left w:val="none" w:sz="0" w:space="0" w:color="auto"/>
                    <w:bottom w:val="none" w:sz="0" w:space="0" w:color="auto"/>
                    <w:right w:val="none" w:sz="0" w:space="0" w:color="auto"/>
                  </w:divBdr>
                  <w:divsChild>
                    <w:div w:id="1229926318">
                      <w:marLeft w:val="0"/>
                      <w:marRight w:val="0"/>
                      <w:marTop w:val="0"/>
                      <w:marBottom w:val="0"/>
                      <w:divBdr>
                        <w:top w:val="none" w:sz="0" w:space="0" w:color="auto"/>
                        <w:left w:val="none" w:sz="0" w:space="0" w:color="auto"/>
                        <w:bottom w:val="none" w:sz="0" w:space="0" w:color="auto"/>
                        <w:right w:val="none" w:sz="0" w:space="0" w:color="auto"/>
                      </w:divBdr>
                    </w:div>
                    <w:div w:id="1016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232">
          <w:marLeft w:val="0"/>
          <w:marRight w:val="0"/>
          <w:marTop w:val="0"/>
          <w:marBottom w:val="0"/>
          <w:divBdr>
            <w:top w:val="none" w:sz="0" w:space="0" w:color="auto"/>
            <w:left w:val="none" w:sz="0" w:space="0" w:color="auto"/>
            <w:bottom w:val="none" w:sz="0" w:space="0" w:color="auto"/>
            <w:right w:val="none" w:sz="0" w:space="0" w:color="auto"/>
          </w:divBdr>
          <w:divsChild>
            <w:div w:id="1945069435">
              <w:marLeft w:val="0"/>
              <w:marRight w:val="0"/>
              <w:marTop w:val="0"/>
              <w:marBottom w:val="0"/>
              <w:divBdr>
                <w:top w:val="none" w:sz="0" w:space="0" w:color="auto"/>
                <w:left w:val="none" w:sz="0" w:space="0" w:color="auto"/>
                <w:bottom w:val="none" w:sz="0" w:space="0" w:color="auto"/>
                <w:right w:val="none" w:sz="0" w:space="0" w:color="auto"/>
              </w:divBdr>
              <w:divsChild>
                <w:div w:id="813303321">
                  <w:marLeft w:val="0"/>
                  <w:marRight w:val="0"/>
                  <w:marTop w:val="0"/>
                  <w:marBottom w:val="0"/>
                  <w:divBdr>
                    <w:top w:val="none" w:sz="0" w:space="0" w:color="auto"/>
                    <w:left w:val="none" w:sz="0" w:space="0" w:color="auto"/>
                    <w:bottom w:val="none" w:sz="0" w:space="0" w:color="auto"/>
                    <w:right w:val="none" w:sz="0" w:space="0" w:color="auto"/>
                  </w:divBdr>
                  <w:divsChild>
                    <w:div w:id="120151932">
                      <w:marLeft w:val="0"/>
                      <w:marRight w:val="0"/>
                      <w:marTop w:val="0"/>
                      <w:marBottom w:val="0"/>
                      <w:divBdr>
                        <w:top w:val="none" w:sz="0" w:space="0" w:color="auto"/>
                        <w:left w:val="none" w:sz="0" w:space="0" w:color="auto"/>
                        <w:bottom w:val="none" w:sz="0" w:space="0" w:color="auto"/>
                        <w:right w:val="none" w:sz="0" w:space="0" w:color="auto"/>
                      </w:divBdr>
                      <w:divsChild>
                        <w:div w:id="1075128920">
                          <w:marLeft w:val="0"/>
                          <w:marRight w:val="0"/>
                          <w:marTop w:val="0"/>
                          <w:marBottom w:val="0"/>
                          <w:divBdr>
                            <w:top w:val="none" w:sz="0" w:space="0" w:color="auto"/>
                            <w:left w:val="none" w:sz="0" w:space="0" w:color="auto"/>
                            <w:bottom w:val="none" w:sz="0" w:space="0" w:color="auto"/>
                            <w:right w:val="none" w:sz="0" w:space="0" w:color="auto"/>
                          </w:divBdr>
                          <w:divsChild>
                            <w:div w:id="541480842">
                              <w:marLeft w:val="0"/>
                              <w:marRight w:val="0"/>
                              <w:marTop w:val="0"/>
                              <w:marBottom w:val="0"/>
                              <w:divBdr>
                                <w:top w:val="none" w:sz="0" w:space="0" w:color="auto"/>
                                <w:left w:val="none" w:sz="0" w:space="0" w:color="auto"/>
                                <w:bottom w:val="none" w:sz="0" w:space="0" w:color="auto"/>
                                <w:right w:val="none" w:sz="0" w:space="0" w:color="auto"/>
                              </w:divBdr>
                              <w:divsChild>
                                <w:div w:id="756295086">
                                  <w:marLeft w:val="0"/>
                                  <w:marRight w:val="0"/>
                                  <w:marTop w:val="0"/>
                                  <w:marBottom w:val="0"/>
                                  <w:divBdr>
                                    <w:top w:val="none" w:sz="0" w:space="0" w:color="auto"/>
                                    <w:left w:val="none" w:sz="0" w:space="0" w:color="auto"/>
                                    <w:bottom w:val="none" w:sz="0" w:space="0" w:color="auto"/>
                                    <w:right w:val="none" w:sz="0" w:space="0" w:color="auto"/>
                                  </w:divBdr>
                                </w:div>
                              </w:divsChild>
                            </w:div>
                            <w:div w:id="18788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264562">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2761">
      <w:bodyDiv w:val="1"/>
      <w:marLeft w:val="0"/>
      <w:marRight w:val="0"/>
      <w:marTop w:val="0"/>
      <w:marBottom w:val="0"/>
      <w:divBdr>
        <w:top w:val="none" w:sz="0" w:space="0" w:color="auto"/>
        <w:left w:val="none" w:sz="0" w:space="0" w:color="auto"/>
        <w:bottom w:val="none" w:sz="0" w:space="0" w:color="auto"/>
        <w:right w:val="none" w:sz="0" w:space="0" w:color="auto"/>
      </w:divBdr>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8814832">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215900792">
          <w:marLeft w:val="0"/>
          <w:marRight w:val="0"/>
          <w:marTop w:val="300"/>
          <w:marBottom w:val="0"/>
          <w:divBdr>
            <w:top w:val="none" w:sz="0" w:space="0" w:color="auto"/>
            <w:left w:val="single" w:sz="12" w:space="0" w:color="005EB8"/>
            <w:bottom w:val="none" w:sz="0" w:space="0" w:color="auto"/>
            <w:right w:val="none" w:sz="0" w:space="0" w:color="auto"/>
          </w:divBdr>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1653397">
      <w:bodyDiv w:val="1"/>
      <w:marLeft w:val="0"/>
      <w:marRight w:val="0"/>
      <w:marTop w:val="0"/>
      <w:marBottom w:val="0"/>
      <w:divBdr>
        <w:top w:val="none" w:sz="0" w:space="0" w:color="auto"/>
        <w:left w:val="none" w:sz="0" w:space="0" w:color="auto"/>
        <w:bottom w:val="none" w:sz="0" w:space="0" w:color="auto"/>
        <w:right w:val="none" w:sz="0" w:space="0" w:color="auto"/>
      </w:divBdr>
      <w:divsChild>
        <w:div w:id="208612072">
          <w:marLeft w:val="0"/>
          <w:marRight w:val="0"/>
          <w:marTop w:val="0"/>
          <w:marBottom w:val="0"/>
          <w:divBdr>
            <w:top w:val="none" w:sz="0" w:space="0" w:color="auto"/>
            <w:left w:val="none" w:sz="0" w:space="0" w:color="auto"/>
            <w:bottom w:val="none" w:sz="0" w:space="0" w:color="auto"/>
            <w:right w:val="none" w:sz="0" w:space="0" w:color="auto"/>
          </w:divBdr>
          <w:divsChild>
            <w:div w:id="658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665467">
      <w:bodyDiv w:val="1"/>
      <w:marLeft w:val="0"/>
      <w:marRight w:val="0"/>
      <w:marTop w:val="0"/>
      <w:marBottom w:val="0"/>
      <w:divBdr>
        <w:top w:val="none" w:sz="0" w:space="0" w:color="auto"/>
        <w:left w:val="none" w:sz="0" w:space="0" w:color="auto"/>
        <w:bottom w:val="none" w:sz="0" w:space="0" w:color="auto"/>
        <w:right w:val="none" w:sz="0" w:space="0" w:color="auto"/>
      </w:divBdr>
      <w:divsChild>
        <w:div w:id="948590146">
          <w:marLeft w:val="0"/>
          <w:marRight w:val="0"/>
          <w:marTop w:val="0"/>
          <w:marBottom w:val="0"/>
          <w:divBdr>
            <w:top w:val="none" w:sz="0" w:space="0" w:color="auto"/>
            <w:left w:val="none" w:sz="0" w:space="0" w:color="auto"/>
            <w:bottom w:val="none" w:sz="0" w:space="0" w:color="auto"/>
            <w:right w:val="none" w:sz="0" w:space="0" w:color="auto"/>
          </w:divBdr>
          <w:divsChild>
            <w:div w:id="1739011134">
              <w:marLeft w:val="0"/>
              <w:marRight w:val="0"/>
              <w:marTop w:val="0"/>
              <w:marBottom w:val="0"/>
              <w:divBdr>
                <w:top w:val="none" w:sz="0" w:space="0" w:color="auto"/>
                <w:left w:val="none" w:sz="0" w:space="0" w:color="auto"/>
                <w:bottom w:val="none" w:sz="0" w:space="0" w:color="auto"/>
                <w:right w:val="none" w:sz="0" w:space="0" w:color="auto"/>
              </w:divBdr>
              <w:divsChild>
                <w:div w:id="2068332594">
                  <w:marLeft w:val="0"/>
                  <w:marRight w:val="0"/>
                  <w:marTop w:val="0"/>
                  <w:marBottom w:val="0"/>
                  <w:divBdr>
                    <w:top w:val="none" w:sz="0" w:space="0" w:color="auto"/>
                    <w:left w:val="none" w:sz="0" w:space="0" w:color="auto"/>
                    <w:bottom w:val="none" w:sz="0" w:space="0" w:color="auto"/>
                    <w:right w:val="none" w:sz="0" w:space="0" w:color="auto"/>
                  </w:divBdr>
                  <w:divsChild>
                    <w:div w:id="1969582057">
                      <w:marLeft w:val="0"/>
                      <w:marRight w:val="0"/>
                      <w:marTop w:val="0"/>
                      <w:marBottom w:val="0"/>
                      <w:divBdr>
                        <w:top w:val="none" w:sz="0" w:space="0" w:color="auto"/>
                        <w:left w:val="none" w:sz="0" w:space="0" w:color="auto"/>
                        <w:bottom w:val="none" w:sz="0" w:space="0" w:color="auto"/>
                        <w:right w:val="none" w:sz="0" w:space="0" w:color="auto"/>
                      </w:divBdr>
                    </w:div>
                    <w:div w:id="16820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2148">
          <w:marLeft w:val="0"/>
          <w:marRight w:val="0"/>
          <w:marTop w:val="0"/>
          <w:marBottom w:val="0"/>
          <w:divBdr>
            <w:top w:val="none" w:sz="0" w:space="0" w:color="auto"/>
            <w:left w:val="none" w:sz="0" w:space="0" w:color="auto"/>
            <w:bottom w:val="none" w:sz="0" w:space="0" w:color="auto"/>
            <w:right w:val="none" w:sz="0" w:space="0" w:color="auto"/>
          </w:divBdr>
          <w:divsChild>
            <w:div w:id="585767811">
              <w:marLeft w:val="0"/>
              <w:marRight w:val="0"/>
              <w:marTop w:val="0"/>
              <w:marBottom w:val="0"/>
              <w:divBdr>
                <w:top w:val="none" w:sz="0" w:space="0" w:color="auto"/>
                <w:left w:val="none" w:sz="0" w:space="0" w:color="auto"/>
                <w:bottom w:val="none" w:sz="0" w:space="0" w:color="auto"/>
                <w:right w:val="none" w:sz="0" w:space="0" w:color="auto"/>
              </w:divBdr>
              <w:divsChild>
                <w:div w:id="2091924105">
                  <w:marLeft w:val="0"/>
                  <w:marRight w:val="0"/>
                  <w:marTop w:val="0"/>
                  <w:marBottom w:val="0"/>
                  <w:divBdr>
                    <w:top w:val="none" w:sz="0" w:space="0" w:color="auto"/>
                    <w:left w:val="none" w:sz="0" w:space="0" w:color="auto"/>
                    <w:bottom w:val="none" w:sz="0" w:space="0" w:color="auto"/>
                    <w:right w:val="none" w:sz="0" w:space="0" w:color="auto"/>
                  </w:divBdr>
                  <w:divsChild>
                    <w:div w:id="405690010">
                      <w:marLeft w:val="0"/>
                      <w:marRight w:val="0"/>
                      <w:marTop w:val="0"/>
                      <w:marBottom w:val="0"/>
                      <w:divBdr>
                        <w:top w:val="none" w:sz="0" w:space="0" w:color="auto"/>
                        <w:left w:val="none" w:sz="0" w:space="0" w:color="auto"/>
                        <w:bottom w:val="none" w:sz="0" w:space="0" w:color="auto"/>
                        <w:right w:val="none" w:sz="0" w:space="0" w:color="auto"/>
                      </w:divBdr>
                      <w:divsChild>
                        <w:div w:id="1959264377">
                          <w:marLeft w:val="0"/>
                          <w:marRight w:val="0"/>
                          <w:marTop w:val="0"/>
                          <w:marBottom w:val="0"/>
                          <w:divBdr>
                            <w:top w:val="none" w:sz="0" w:space="0" w:color="auto"/>
                            <w:left w:val="none" w:sz="0" w:space="0" w:color="auto"/>
                            <w:bottom w:val="none" w:sz="0" w:space="0" w:color="auto"/>
                            <w:right w:val="none" w:sz="0" w:space="0" w:color="auto"/>
                          </w:divBdr>
                          <w:divsChild>
                            <w:div w:id="49499378">
                              <w:marLeft w:val="0"/>
                              <w:marRight w:val="0"/>
                              <w:marTop w:val="0"/>
                              <w:marBottom w:val="0"/>
                              <w:divBdr>
                                <w:top w:val="none" w:sz="0" w:space="0" w:color="auto"/>
                                <w:left w:val="none" w:sz="0" w:space="0" w:color="auto"/>
                                <w:bottom w:val="none" w:sz="0" w:space="0" w:color="auto"/>
                                <w:right w:val="none" w:sz="0" w:space="0" w:color="auto"/>
                              </w:divBdr>
                              <w:divsChild>
                                <w:div w:id="1049957534">
                                  <w:marLeft w:val="0"/>
                                  <w:marRight w:val="0"/>
                                  <w:marTop w:val="0"/>
                                  <w:marBottom w:val="0"/>
                                  <w:divBdr>
                                    <w:top w:val="none" w:sz="0" w:space="0" w:color="auto"/>
                                    <w:left w:val="none" w:sz="0" w:space="0" w:color="auto"/>
                                    <w:bottom w:val="none" w:sz="0" w:space="0" w:color="auto"/>
                                    <w:right w:val="none" w:sz="0" w:space="0" w:color="auto"/>
                                  </w:divBdr>
                                </w:div>
                              </w:divsChild>
                            </w:div>
                            <w:div w:id="19798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31638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88465">
      <w:bodyDiv w:val="1"/>
      <w:marLeft w:val="0"/>
      <w:marRight w:val="0"/>
      <w:marTop w:val="0"/>
      <w:marBottom w:val="0"/>
      <w:divBdr>
        <w:top w:val="none" w:sz="0" w:space="0" w:color="auto"/>
        <w:left w:val="none" w:sz="0" w:space="0" w:color="auto"/>
        <w:bottom w:val="none" w:sz="0" w:space="0" w:color="auto"/>
        <w:right w:val="none" w:sz="0" w:space="0" w:color="auto"/>
      </w:divBdr>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56300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183368">
      <w:bodyDiv w:val="1"/>
      <w:marLeft w:val="0"/>
      <w:marRight w:val="0"/>
      <w:marTop w:val="0"/>
      <w:marBottom w:val="0"/>
      <w:divBdr>
        <w:top w:val="none" w:sz="0" w:space="0" w:color="auto"/>
        <w:left w:val="none" w:sz="0" w:space="0" w:color="auto"/>
        <w:bottom w:val="none" w:sz="0" w:space="0" w:color="auto"/>
        <w:right w:val="none" w:sz="0" w:space="0" w:color="auto"/>
      </w:divBdr>
      <w:divsChild>
        <w:div w:id="279383153">
          <w:marLeft w:val="0"/>
          <w:marRight w:val="0"/>
          <w:marTop w:val="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
      </w:divsChild>
    </w:div>
    <w:div w:id="154952695">
      <w:bodyDiv w:val="1"/>
      <w:marLeft w:val="0"/>
      <w:marRight w:val="0"/>
      <w:marTop w:val="0"/>
      <w:marBottom w:val="0"/>
      <w:divBdr>
        <w:top w:val="none" w:sz="0" w:space="0" w:color="auto"/>
        <w:left w:val="none" w:sz="0" w:space="0" w:color="auto"/>
        <w:bottom w:val="none" w:sz="0" w:space="0" w:color="auto"/>
        <w:right w:val="none" w:sz="0" w:space="0" w:color="auto"/>
      </w:divBdr>
      <w:divsChild>
        <w:div w:id="730734510">
          <w:marLeft w:val="0"/>
          <w:marRight w:val="0"/>
          <w:marTop w:val="0"/>
          <w:marBottom w:val="0"/>
          <w:divBdr>
            <w:top w:val="none" w:sz="0" w:space="0" w:color="auto"/>
            <w:left w:val="none" w:sz="0" w:space="0" w:color="auto"/>
            <w:bottom w:val="none" w:sz="0" w:space="0" w:color="auto"/>
            <w:right w:val="none" w:sz="0" w:space="0" w:color="auto"/>
          </w:divBdr>
          <w:divsChild>
            <w:div w:id="806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51728162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8931864">
      <w:bodyDiv w:val="1"/>
      <w:marLeft w:val="0"/>
      <w:marRight w:val="0"/>
      <w:marTop w:val="0"/>
      <w:marBottom w:val="0"/>
      <w:divBdr>
        <w:top w:val="none" w:sz="0" w:space="0" w:color="auto"/>
        <w:left w:val="none" w:sz="0" w:space="0" w:color="auto"/>
        <w:bottom w:val="none" w:sz="0" w:space="0" w:color="auto"/>
        <w:right w:val="none" w:sz="0" w:space="0" w:color="auto"/>
      </w:divBdr>
      <w:divsChild>
        <w:div w:id="196354227">
          <w:marLeft w:val="0"/>
          <w:marRight w:val="0"/>
          <w:marTop w:val="0"/>
          <w:marBottom w:val="0"/>
          <w:divBdr>
            <w:top w:val="none" w:sz="0" w:space="0" w:color="auto"/>
            <w:left w:val="none" w:sz="0" w:space="0" w:color="auto"/>
            <w:bottom w:val="none" w:sz="0" w:space="0" w:color="auto"/>
            <w:right w:val="none" w:sz="0" w:space="0" w:color="auto"/>
          </w:divBdr>
          <w:divsChild>
            <w:div w:id="570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03617">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337776521">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
    <w:div w:id="165486168">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67701071">
          <w:marLeft w:val="0"/>
          <w:marRight w:val="0"/>
          <w:marTop w:val="0"/>
          <w:marBottom w:val="0"/>
          <w:divBdr>
            <w:top w:val="none" w:sz="0" w:space="0" w:color="auto"/>
            <w:left w:val="none" w:sz="0" w:space="0" w:color="auto"/>
            <w:bottom w:val="none" w:sz="0" w:space="0" w:color="auto"/>
            <w:right w:val="none" w:sz="0" w:space="0" w:color="auto"/>
          </w:divBdr>
        </w:div>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181324">
      <w:bodyDiv w:val="1"/>
      <w:marLeft w:val="0"/>
      <w:marRight w:val="0"/>
      <w:marTop w:val="0"/>
      <w:marBottom w:val="0"/>
      <w:divBdr>
        <w:top w:val="none" w:sz="0" w:space="0" w:color="auto"/>
        <w:left w:val="none" w:sz="0" w:space="0" w:color="auto"/>
        <w:bottom w:val="none" w:sz="0" w:space="0" w:color="auto"/>
        <w:right w:val="none" w:sz="0" w:space="0" w:color="auto"/>
      </w:divBdr>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908019">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354827">
      <w:bodyDiv w:val="1"/>
      <w:marLeft w:val="0"/>
      <w:marRight w:val="0"/>
      <w:marTop w:val="0"/>
      <w:marBottom w:val="0"/>
      <w:divBdr>
        <w:top w:val="none" w:sz="0" w:space="0" w:color="auto"/>
        <w:left w:val="none" w:sz="0" w:space="0" w:color="auto"/>
        <w:bottom w:val="none" w:sz="0" w:space="0" w:color="auto"/>
        <w:right w:val="none" w:sz="0" w:space="0" w:color="auto"/>
      </w:divBdr>
    </w:div>
    <w:div w:id="177356442">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01075">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89955498">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135054">
      <w:bodyDiv w:val="1"/>
      <w:marLeft w:val="0"/>
      <w:marRight w:val="0"/>
      <w:marTop w:val="0"/>
      <w:marBottom w:val="0"/>
      <w:divBdr>
        <w:top w:val="none" w:sz="0" w:space="0" w:color="auto"/>
        <w:left w:val="none" w:sz="0" w:space="0" w:color="auto"/>
        <w:bottom w:val="none" w:sz="0" w:space="0" w:color="auto"/>
        <w:right w:val="none" w:sz="0" w:space="0" w:color="auto"/>
      </w:divBdr>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143977">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78">
      <w:bodyDiv w:val="1"/>
      <w:marLeft w:val="0"/>
      <w:marRight w:val="0"/>
      <w:marTop w:val="0"/>
      <w:marBottom w:val="0"/>
      <w:divBdr>
        <w:top w:val="none" w:sz="0" w:space="0" w:color="auto"/>
        <w:left w:val="none" w:sz="0" w:space="0" w:color="auto"/>
        <w:bottom w:val="none" w:sz="0" w:space="0" w:color="auto"/>
        <w:right w:val="none" w:sz="0" w:space="0" w:color="auto"/>
      </w:divBdr>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379859">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1964406">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36718">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270390">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814883">
      <w:bodyDiv w:val="1"/>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300"/>
          <w:divBdr>
            <w:top w:val="none" w:sz="0" w:space="0" w:color="auto"/>
            <w:left w:val="none" w:sz="0" w:space="0" w:color="auto"/>
            <w:bottom w:val="none" w:sz="0" w:space="0" w:color="auto"/>
            <w:right w:val="none" w:sz="0" w:space="0" w:color="auto"/>
          </w:divBdr>
          <w:divsChild>
            <w:div w:id="972516511">
              <w:marLeft w:val="0"/>
              <w:marRight w:val="0"/>
              <w:marTop w:val="0"/>
              <w:marBottom w:val="0"/>
              <w:divBdr>
                <w:top w:val="none" w:sz="0" w:space="0" w:color="auto"/>
                <w:left w:val="none" w:sz="0" w:space="0" w:color="auto"/>
                <w:bottom w:val="none" w:sz="0" w:space="0" w:color="auto"/>
                <w:right w:val="none" w:sz="0" w:space="0" w:color="auto"/>
              </w:divBdr>
            </w:div>
          </w:divsChild>
        </w:div>
        <w:div w:id="745414757">
          <w:marLeft w:val="0"/>
          <w:marRight w:val="0"/>
          <w:marTop w:val="0"/>
          <w:marBottom w:val="300"/>
          <w:divBdr>
            <w:top w:val="none" w:sz="0" w:space="0" w:color="auto"/>
            <w:left w:val="none" w:sz="0" w:space="0" w:color="auto"/>
            <w:bottom w:val="none" w:sz="0" w:space="0" w:color="auto"/>
            <w:right w:val="none" w:sz="0" w:space="0" w:color="auto"/>
          </w:divBdr>
          <w:divsChild>
            <w:div w:id="1322125967">
              <w:marLeft w:val="0"/>
              <w:marRight w:val="0"/>
              <w:marTop w:val="0"/>
              <w:marBottom w:val="0"/>
              <w:divBdr>
                <w:top w:val="none" w:sz="0" w:space="0" w:color="auto"/>
                <w:left w:val="none" w:sz="0" w:space="0" w:color="auto"/>
                <w:bottom w:val="none" w:sz="0" w:space="0" w:color="auto"/>
                <w:right w:val="none" w:sz="0" w:space="0" w:color="auto"/>
              </w:divBdr>
            </w:div>
          </w:divsChild>
        </w:div>
        <w:div w:id="1849362986">
          <w:marLeft w:val="0"/>
          <w:marRight w:val="0"/>
          <w:marTop w:val="0"/>
          <w:marBottom w:val="300"/>
          <w:divBdr>
            <w:top w:val="none" w:sz="0" w:space="0" w:color="auto"/>
            <w:left w:val="none" w:sz="0" w:space="0" w:color="auto"/>
            <w:bottom w:val="none" w:sz="0" w:space="0" w:color="auto"/>
            <w:right w:val="none" w:sz="0" w:space="0" w:color="auto"/>
          </w:divBdr>
          <w:divsChild>
            <w:div w:id="1354916086">
              <w:marLeft w:val="0"/>
              <w:marRight w:val="0"/>
              <w:marTop w:val="0"/>
              <w:marBottom w:val="0"/>
              <w:divBdr>
                <w:top w:val="none" w:sz="0" w:space="0" w:color="auto"/>
                <w:left w:val="none" w:sz="0" w:space="0" w:color="auto"/>
                <w:bottom w:val="none" w:sz="0" w:space="0" w:color="auto"/>
                <w:right w:val="none" w:sz="0" w:space="0" w:color="auto"/>
              </w:divBdr>
            </w:div>
          </w:divsChild>
        </w:div>
        <w:div w:id="1190295874">
          <w:marLeft w:val="0"/>
          <w:marRight w:val="0"/>
          <w:marTop w:val="0"/>
          <w:marBottom w:val="300"/>
          <w:divBdr>
            <w:top w:val="none" w:sz="0" w:space="0" w:color="auto"/>
            <w:left w:val="none" w:sz="0" w:space="0" w:color="auto"/>
            <w:bottom w:val="none" w:sz="0" w:space="0" w:color="auto"/>
            <w:right w:val="none" w:sz="0" w:space="0" w:color="auto"/>
          </w:divBdr>
          <w:divsChild>
            <w:div w:id="1557623841">
              <w:marLeft w:val="0"/>
              <w:marRight w:val="0"/>
              <w:marTop w:val="0"/>
              <w:marBottom w:val="0"/>
              <w:divBdr>
                <w:top w:val="none" w:sz="0" w:space="0" w:color="auto"/>
                <w:left w:val="none" w:sz="0" w:space="0" w:color="auto"/>
                <w:bottom w:val="none" w:sz="0" w:space="0" w:color="auto"/>
                <w:right w:val="none" w:sz="0" w:space="0" w:color="auto"/>
              </w:divBdr>
              <w:divsChild>
                <w:div w:id="1005745720">
                  <w:marLeft w:val="0"/>
                  <w:marRight w:val="0"/>
                  <w:marTop w:val="0"/>
                  <w:marBottom w:val="0"/>
                  <w:divBdr>
                    <w:top w:val="none" w:sz="0" w:space="0" w:color="auto"/>
                    <w:left w:val="none" w:sz="0" w:space="0" w:color="auto"/>
                    <w:bottom w:val="none" w:sz="0" w:space="0" w:color="auto"/>
                    <w:right w:val="none" w:sz="0" w:space="0" w:color="auto"/>
                  </w:divBdr>
                  <w:divsChild>
                    <w:div w:id="19745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
    <w:div w:id="199704951">
      <w:bodyDiv w:val="1"/>
      <w:marLeft w:val="0"/>
      <w:marRight w:val="0"/>
      <w:marTop w:val="0"/>
      <w:marBottom w:val="0"/>
      <w:divBdr>
        <w:top w:val="none" w:sz="0" w:space="0" w:color="auto"/>
        <w:left w:val="none" w:sz="0" w:space="0" w:color="auto"/>
        <w:bottom w:val="none" w:sz="0" w:space="0" w:color="auto"/>
        <w:right w:val="none" w:sz="0" w:space="0" w:color="auto"/>
      </w:divBdr>
      <w:divsChild>
        <w:div w:id="698507079">
          <w:marLeft w:val="0"/>
          <w:marRight w:val="0"/>
          <w:marTop w:val="0"/>
          <w:marBottom w:val="0"/>
          <w:divBdr>
            <w:top w:val="none" w:sz="0" w:space="0" w:color="auto"/>
            <w:left w:val="none" w:sz="0" w:space="0" w:color="auto"/>
            <w:bottom w:val="none" w:sz="0" w:space="0" w:color="auto"/>
            <w:right w:val="none" w:sz="0" w:space="0" w:color="auto"/>
          </w:divBdr>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876623756">
          <w:marLeft w:val="0"/>
          <w:marRight w:val="0"/>
          <w:marTop w:val="0"/>
          <w:marBottom w:val="0"/>
          <w:divBdr>
            <w:top w:val="none" w:sz="0" w:space="0" w:color="auto"/>
            <w:left w:val="none" w:sz="0" w:space="0" w:color="auto"/>
            <w:bottom w:val="none" w:sz="0" w:space="0" w:color="auto"/>
            <w:right w:val="none" w:sz="0" w:space="0" w:color="auto"/>
          </w:divBdr>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465508467">
          <w:marLeft w:val="0"/>
          <w:marRight w:val="0"/>
          <w:marTop w:val="0"/>
          <w:marBottom w:val="0"/>
          <w:divBdr>
            <w:top w:val="none" w:sz="0" w:space="0" w:color="auto"/>
            <w:left w:val="none" w:sz="0" w:space="0" w:color="auto"/>
            <w:bottom w:val="none" w:sz="0" w:space="0" w:color="auto"/>
            <w:right w:val="none" w:sz="0" w:space="0" w:color="auto"/>
          </w:divBdr>
        </w:div>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
    <w:div w:id="202329582">
      <w:bodyDiv w:val="1"/>
      <w:marLeft w:val="0"/>
      <w:marRight w:val="0"/>
      <w:marTop w:val="0"/>
      <w:marBottom w:val="0"/>
      <w:divBdr>
        <w:top w:val="none" w:sz="0" w:space="0" w:color="auto"/>
        <w:left w:val="none" w:sz="0" w:space="0" w:color="auto"/>
        <w:bottom w:val="none" w:sz="0" w:space="0" w:color="auto"/>
        <w:right w:val="none" w:sz="0" w:space="0" w:color="auto"/>
      </w:divBdr>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2790794">
      <w:bodyDiv w:val="1"/>
      <w:marLeft w:val="0"/>
      <w:marRight w:val="0"/>
      <w:marTop w:val="0"/>
      <w:marBottom w:val="0"/>
      <w:divBdr>
        <w:top w:val="none" w:sz="0" w:space="0" w:color="auto"/>
        <w:left w:val="none" w:sz="0" w:space="0" w:color="auto"/>
        <w:bottom w:val="none" w:sz="0" w:space="0" w:color="auto"/>
        <w:right w:val="none" w:sz="0" w:space="0" w:color="auto"/>
      </w:divBdr>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3912084">
      <w:bodyDiv w:val="1"/>
      <w:marLeft w:val="0"/>
      <w:marRight w:val="0"/>
      <w:marTop w:val="0"/>
      <w:marBottom w:val="0"/>
      <w:divBdr>
        <w:top w:val="none" w:sz="0" w:space="0" w:color="auto"/>
        <w:left w:val="none" w:sz="0" w:space="0" w:color="auto"/>
        <w:bottom w:val="none" w:sz="0" w:space="0" w:color="auto"/>
        <w:right w:val="none" w:sz="0" w:space="0" w:color="auto"/>
      </w:divBdr>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
      </w:divsChild>
    </w:div>
    <w:div w:id="204634546">
      <w:bodyDiv w:val="1"/>
      <w:marLeft w:val="0"/>
      <w:marRight w:val="0"/>
      <w:marTop w:val="0"/>
      <w:marBottom w:val="0"/>
      <w:divBdr>
        <w:top w:val="none" w:sz="0" w:space="0" w:color="auto"/>
        <w:left w:val="none" w:sz="0" w:space="0" w:color="auto"/>
        <w:bottom w:val="none" w:sz="0" w:space="0" w:color="auto"/>
        <w:right w:val="none" w:sz="0" w:space="0" w:color="auto"/>
      </w:divBdr>
      <w:divsChild>
        <w:div w:id="197397094">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852719008">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273093984">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735783636">
          <w:marLeft w:val="0"/>
          <w:marRight w:val="0"/>
          <w:marTop w:val="240"/>
          <w:marBottom w:val="0"/>
          <w:divBdr>
            <w:top w:val="none" w:sz="0" w:space="0" w:color="auto"/>
            <w:left w:val="none" w:sz="0" w:space="0" w:color="auto"/>
            <w:bottom w:val="none" w:sz="0" w:space="0" w:color="auto"/>
            <w:right w:val="none" w:sz="0" w:space="0" w:color="auto"/>
          </w:divBdr>
        </w:div>
        <w:div w:id="902180824">
          <w:marLeft w:val="0"/>
          <w:marRight w:val="0"/>
          <w:marTop w:val="0"/>
          <w:marBottom w:val="0"/>
          <w:divBdr>
            <w:top w:val="none" w:sz="0" w:space="0" w:color="auto"/>
            <w:left w:val="none" w:sz="0" w:space="0" w:color="auto"/>
            <w:bottom w:val="none" w:sz="0" w:space="0" w:color="auto"/>
            <w:right w:val="none" w:sz="0" w:space="0" w:color="auto"/>
          </w:divBdr>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
    <w:div w:id="216935412">
      <w:bodyDiv w:val="1"/>
      <w:marLeft w:val="0"/>
      <w:marRight w:val="0"/>
      <w:marTop w:val="0"/>
      <w:marBottom w:val="0"/>
      <w:divBdr>
        <w:top w:val="none" w:sz="0" w:space="0" w:color="auto"/>
        <w:left w:val="none" w:sz="0" w:space="0" w:color="auto"/>
        <w:bottom w:val="none" w:sz="0" w:space="0" w:color="auto"/>
        <w:right w:val="none" w:sz="0" w:space="0" w:color="auto"/>
      </w:divBdr>
      <w:divsChild>
        <w:div w:id="1156799551">
          <w:marLeft w:val="0"/>
          <w:marRight w:val="0"/>
          <w:marTop w:val="0"/>
          <w:marBottom w:val="0"/>
          <w:divBdr>
            <w:top w:val="none" w:sz="0" w:space="0" w:color="auto"/>
            <w:left w:val="none" w:sz="0" w:space="0" w:color="auto"/>
            <w:bottom w:val="none" w:sz="0" w:space="0" w:color="auto"/>
            <w:right w:val="none" w:sz="0" w:space="0" w:color="auto"/>
          </w:divBdr>
          <w:divsChild>
            <w:div w:id="1738360972">
              <w:marLeft w:val="0"/>
              <w:marRight w:val="0"/>
              <w:marTop w:val="0"/>
              <w:marBottom w:val="0"/>
              <w:divBdr>
                <w:top w:val="none" w:sz="0" w:space="0" w:color="auto"/>
                <w:left w:val="none" w:sz="0" w:space="0" w:color="auto"/>
                <w:bottom w:val="none" w:sz="0" w:space="0" w:color="auto"/>
                <w:right w:val="none" w:sz="0" w:space="0" w:color="auto"/>
              </w:divBdr>
              <w:divsChild>
                <w:div w:id="2046558864">
                  <w:marLeft w:val="0"/>
                  <w:marRight w:val="0"/>
                  <w:marTop w:val="0"/>
                  <w:marBottom w:val="0"/>
                  <w:divBdr>
                    <w:top w:val="none" w:sz="0" w:space="0" w:color="auto"/>
                    <w:left w:val="none" w:sz="0" w:space="0" w:color="auto"/>
                    <w:bottom w:val="none" w:sz="0" w:space="0" w:color="auto"/>
                    <w:right w:val="none" w:sz="0" w:space="0" w:color="auto"/>
                  </w:divBdr>
                  <w:divsChild>
                    <w:div w:id="1123811716">
                      <w:marLeft w:val="0"/>
                      <w:marRight w:val="0"/>
                      <w:marTop w:val="0"/>
                      <w:marBottom w:val="0"/>
                      <w:divBdr>
                        <w:top w:val="none" w:sz="0" w:space="0" w:color="auto"/>
                        <w:left w:val="none" w:sz="0" w:space="0" w:color="auto"/>
                        <w:bottom w:val="none" w:sz="0" w:space="0" w:color="auto"/>
                        <w:right w:val="none" w:sz="0" w:space="0" w:color="auto"/>
                      </w:divBdr>
                    </w:div>
                    <w:div w:id="9707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32225">
          <w:marLeft w:val="0"/>
          <w:marRight w:val="0"/>
          <w:marTop w:val="0"/>
          <w:marBottom w:val="0"/>
          <w:divBdr>
            <w:top w:val="none" w:sz="0" w:space="0" w:color="auto"/>
            <w:left w:val="none" w:sz="0" w:space="0" w:color="auto"/>
            <w:bottom w:val="none" w:sz="0" w:space="0" w:color="auto"/>
            <w:right w:val="none" w:sz="0" w:space="0" w:color="auto"/>
          </w:divBdr>
          <w:divsChild>
            <w:div w:id="776829837">
              <w:marLeft w:val="0"/>
              <w:marRight w:val="0"/>
              <w:marTop w:val="0"/>
              <w:marBottom w:val="0"/>
              <w:divBdr>
                <w:top w:val="none" w:sz="0" w:space="0" w:color="auto"/>
                <w:left w:val="none" w:sz="0" w:space="0" w:color="auto"/>
                <w:bottom w:val="none" w:sz="0" w:space="0" w:color="auto"/>
                <w:right w:val="none" w:sz="0" w:space="0" w:color="auto"/>
              </w:divBdr>
              <w:divsChild>
                <w:div w:id="656960824">
                  <w:marLeft w:val="0"/>
                  <w:marRight w:val="0"/>
                  <w:marTop w:val="0"/>
                  <w:marBottom w:val="0"/>
                  <w:divBdr>
                    <w:top w:val="none" w:sz="0" w:space="0" w:color="auto"/>
                    <w:left w:val="none" w:sz="0" w:space="0" w:color="auto"/>
                    <w:bottom w:val="none" w:sz="0" w:space="0" w:color="auto"/>
                    <w:right w:val="none" w:sz="0" w:space="0" w:color="auto"/>
                  </w:divBdr>
                  <w:divsChild>
                    <w:div w:id="1625960886">
                      <w:marLeft w:val="0"/>
                      <w:marRight w:val="0"/>
                      <w:marTop w:val="0"/>
                      <w:marBottom w:val="0"/>
                      <w:divBdr>
                        <w:top w:val="none" w:sz="0" w:space="0" w:color="auto"/>
                        <w:left w:val="none" w:sz="0" w:space="0" w:color="auto"/>
                        <w:bottom w:val="none" w:sz="0" w:space="0" w:color="auto"/>
                        <w:right w:val="none" w:sz="0" w:space="0" w:color="auto"/>
                      </w:divBdr>
                      <w:divsChild>
                        <w:div w:id="1813477857">
                          <w:marLeft w:val="0"/>
                          <w:marRight w:val="0"/>
                          <w:marTop w:val="0"/>
                          <w:marBottom w:val="0"/>
                          <w:divBdr>
                            <w:top w:val="none" w:sz="0" w:space="0" w:color="auto"/>
                            <w:left w:val="none" w:sz="0" w:space="0" w:color="auto"/>
                            <w:bottom w:val="none" w:sz="0" w:space="0" w:color="auto"/>
                            <w:right w:val="none" w:sz="0" w:space="0" w:color="auto"/>
                          </w:divBdr>
                          <w:divsChild>
                            <w:div w:id="21237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01768">
      <w:bodyDiv w:val="1"/>
      <w:marLeft w:val="0"/>
      <w:marRight w:val="0"/>
      <w:marTop w:val="0"/>
      <w:marBottom w:val="0"/>
      <w:divBdr>
        <w:top w:val="none" w:sz="0" w:space="0" w:color="auto"/>
        <w:left w:val="none" w:sz="0" w:space="0" w:color="auto"/>
        <w:bottom w:val="none" w:sz="0" w:space="0" w:color="auto"/>
        <w:right w:val="none" w:sz="0" w:space="0" w:color="auto"/>
      </w:divBdr>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289921">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792233">
      <w:bodyDiv w:val="1"/>
      <w:marLeft w:val="0"/>
      <w:marRight w:val="0"/>
      <w:marTop w:val="0"/>
      <w:marBottom w:val="0"/>
      <w:divBdr>
        <w:top w:val="none" w:sz="0" w:space="0" w:color="auto"/>
        <w:left w:val="none" w:sz="0" w:space="0" w:color="auto"/>
        <w:bottom w:val="none" w:sz="0" w:space="0" w:color="auto"/>
        <w:right w:val="none" w:sz="0" w:space="0" w:color="auto"/>
      </w:divBdr>
      <w:divsChild>
        <w:div w:id="1920021715">
          <w:marLeft w:val="0"/>
          <w:marRight w:val="0"/>
          <w:marTop w:val="0"/>
          <w:marBottom w:val="0"/>
          <w:divBdr>
            <w:top w:val="none" w:sz="0" w:space="0" w:color="auto"/>
            <w:left w:val="none" w:sz="0" w:space="0" w:color="auto"/>
            <w:bottom w:val="none" w:sz="0" w:space="0" w:color="auto"/>
            <w:right w:val="none" w:sz="0" w:space="0" w:color="auto"/>
          </w:divBdr>
        </w:div>
        <w:div w:id="1766002646">
          <w:marLeft w:val="0"/>
          <w:marRight w:val="0"/>
          <w:marTop w:val="0"/>
          <w:marBottom w:val="0"/>
          <w:divBdr>
            <w:top w:val="none" w:sz="0" w:space="0" w:color="auto"/>
            <w:left w:val="none" w:sz="0" w:space="0" w:color="auto"/>
            <w:bottom w:val="none" w:sz="0" w:space="0" w:color="auto"/>
            <w:right w:val="none" w:sz="0" w:space="0" w:color="auto"/>
          </w:divBdr>
          <w:divsChild>
            <w:div w:id="18741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784613241">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
    <w:div w:id="229735443">
      <w:bodyDiv w:val="1"/>
      <w:marLeft w:val="0"/>
      <w:marRight w:val="0"/>
      <w:marTop w:val="0"/>
      <w:marBottom w:val="0"/>
      <w:divBdr>
        <w:top w:val="none" w:sz="0" w:space="0" w:color="auto"/>
        <w:left w:val="none" w:sz="0" w:space="0" w:color="auto"/>
        <w:bottom w:val="none" w:sz="0" w:space="0" w:color="auto"/>
        <w:right w:val="none" w:sz="0" w:space="0" w:color="auto"/>
      </w:divBdr>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
        <w:div w:id="620771025">
          <w:marLeft w:val="0"/>
          <w:marRight w:val="0"/>
          <w:marTop w:val="0"/>
          <w:marBottom w:val="300"/>
          <w:divBdr>
            <w:top w:val="none" w:sz="0" w:space="0" w:color="auto"/>
            <w:left w:val="none" w:sz="0" w:space="0" w:color="auto"/>
            <w:bottom w:val="none" w:sz="0" w:space="0" w:color="auto"/>
            <w:right w:val="none" w:sz="0" w:space="0" w:color="auto"/>
          </w:divBdr>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709599">
      <w:bodyDiv w:val="1"/>
      <w:marLeft w:val="0"/>
      <w:marRight w:val="0"/>
      <w:marTop w:val="0"/>
      <w:marBottom w:val="0"/>
      <w:divBdr>
        <w:top w:val="none" w:sz="0" w:space="0" w:color="auto"/>
        <w:left w:val="none" w:sz="0" w:space="0" w:color="auto"/>
        <w:bottom w:val="none" w:sz="0" w:space="0" w:color="auto"/>
        <w:right w:val="none" w:sz="0" w:space="0" w:color="auto"/>
      </w:divBdr>
      <w:divsChild>
        <w:div w:id="496925355">
          <w:marLeft w:val="0"/>
          <w:marRight w:val="0"/>
          <w:marTop w:val="0"/>
          <w:marBottom w:val="0"/>
          <w:divBdr>
            <w:top w:val="none" w:sz="0" w:space="0" w:color="auto"/>
            <w:left w:val="none" w:sz="0" w:space="0" w:color="auto"/>
            <w:bottom w:val="none" w:sz="0" w:space="0" w:color="auto"/>
            <w:right w:val="none" w:sz="0" w:space="0" w:color="auto"/>
          </w:divBdr>
          <w:divsChild>
            <w:div w:id="693921510">
              <w:marLeft w:val="0"/>
              <w:marRight w:val="0"/>
              <w:marTop w:val="0"/>
              <w:marBottom w:val="0"/>
              <w:divBdr>
                <w:top w:val="none" w:sz="0" w:space="0" w:color="auto"/>
                <w:left w:val="none" w:sz="0" w:space="0" w:color="auto"/>
                <w:bottom w:val="none" w:sz="0" w:space="0" w:color="auto"/>
                <w:right w:val="none" w:sz="0" w:space="0" w:color="auto"/>
              </w:divBdr>
            </w:div>
          </w:divsChild>
        </w:div>
        <w:div w:id="896816447">
          <w:marLeft w:val="0"/>
          <w:marRight w:val="0"/>
          <w:marTop w:val="0"/>
          <w:marBottom w:val="0"/>
          <w:divBdr>
            <w:top w:val="none" w:sz="0" w:space="0" w:color="auto"/>
            <w:left w:val="none" w:sz="0" w:space="0" w:color="auto"/>
            <w:bottom w:val="none" w:sz="0" w:space="0" w:color="auto"/>
            <w:right w:val="none" w:sz="0" w:space="0" w:color="auto"/>
          </w:divBdr>
        </w:div>
      </w:divsChild>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125339">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440108">
      <w:bodyDiv w:val="1"/>
      <w:marLeft w:val="0"/>
      <w:marRight w:val="0"/>
      <w:marTop w:val="0"/>
      <w:marBottom w:val="0"/>
      <w:divBdr>
        <w:top w:val="none" w:sz="0" w:space="0" w:color="auto"/>
        <w:left w:val="none" w:sz="0" w:space="0" w:color="auto"/>
        <w:bottom w:val="none" w:sz="0" w:space="0" w:color="auto"/>
        <w:right w:val="none" w:sz="0" w:space="0" w:color="auto"/>
      </w:divBdr>
      <w:divsChild>
        <w:div w:id="149714828">
          <w:marLeft w:val="0"/>
          <w:marRight w:val="0"/>
          <w:marTop w:val="0"/>
          <w:marBottom w:val="0"/>
          <w:divBdr>
            <w:top w:val="none" w:sz="0" w:space="0" w:color="auto"/>
            <w:left w:val="none" w:sz="0" w:space="0" w:color="auto"/>
            <w:bottom w:val="none" w:sz="0" w:space="0" w:color="auto"/>
            <w:right w:val="none" w:sz="0" w:space="0" w:color="auto"/>
          </w:divBdr>
        </w:div>
        <w:div w:id="382757687">
          <w:marLeft w:val="0"/>
          <w:marRight w:val="-3000"/>
          <w:marTop w:val="0"/>
          <w:marBottom w:val="0"/>
          <w:divBdr>
            <w:top w:val="single" w:sz="6" w:space="4" w:color="023380"/>
            <w:left w:val="single" w:sz="6" w:space="4" w:color="023380"/>
            <w:bottom w:val="single" w:sz="6" w:space="4" w:color="023380"/>
            <w:right w:val="single" w:sz="6" w:space="0" w:color="023380"/>
          </w:divBdr>
        </w:div>
        <w:div w:id="842477175">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7747">
      <w:bodyDiv w:val="1"/>
      <w:marLeft w:val="0"/>
      <w:marRight w:val="0"/>
      <w:marTop w:val="0"/>
      <w:marBottom w:val="0"/>
      <w:divBdr>
        <w:top w:val="none" w:sz="0" w:space="0" w:color="auto"/>
        <w:left w:val="none" w:sz="0" w:space="0" w:color="auto"/>
        <w:bottom w:val="none" w:sz="0" w:space="0" w:color="auto"/>
        <w:right w:val="none" w:sz="0" w:space="0" w:color="auto"/>
      </w:divBdr>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285963146">
          <w:marLeft w:val="0"/>
          <w:marRight w:val="0"/>
          <w:marTop w:val="0"/>
          <w:marBottom w:val="0"/>
          <w:divBdr>
            <w:top w:val="none" w:sz="0" w:space="0" w:color="auto"/>
            <w:left w:val="none" w:sz="0" w:space="0" w:color="auto"/>
            <w:bottom w:val="none" w:sz="0" w:space="0" w:color="auto"/>
            <w:right w:val="none" w:sz="0" w:space="0" w:color="auto"/>
          </w:divBdr>
        </w:div>
        <w:div w:id="341515111">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099358">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083759">
      <w:bodyDiv w:val="1"/>
      <w:marLeft w:val="0"/>
      <w:marRight w:val="0"/>
      <w:marTop w:val="0"/>
      <w:marBottom w:val="0"/>
      <w:divBdr>
        <w:top w:val="none" w:sz="0" w:space="0" w:color="auto"/>
        <w:left w:val="none" w:sz="0" w:space="0" w:color="auto"/>
        <w:bottom w:val="none" w:sz="0" w:space="0" w:color="auto"/>
        <w:right w:val="none" w:sz="0" w:space="0" w:color="auto"/>
      </w:divBdr>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191378783">
          <w:marLeft w:val="0"/>
          <w:marRight w:val="0"/>
          <w:marTop w:val="0"/>
          <w:marBottom w:val="0"/>
          <w:divBdr>
            <w:top w:val="none" w:sz="0" w:space="0" w:color="auto"/>
            <w:left w:val="none" w:sz="0" w:space="0" w:color="auto"/>
            <w:bottom w:val="none" w:sz="0" w:space="0" w:color="auto"/>
            <w:right w:val="none" w:sz="0" w:space="0" w:color="auto"/>
          </w:divBdr>
        </w:div>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36340531">
          <w:marLeft w:val="0"/>
          <w:marRight w:val="0"/>
          <w:marTop w:val="0"/>
          <w:marBottom w:val="0"/>
          <w:divBdr>
            <w:top w:val="none" w:sz="0" w:space="0" w:color="auto"/>
            <w:left w:val="none" w:sz="0" w:space="0" w:color="auto"/>
            <w:bottom w:val="none" w:sz="0" w:space="0" w:color="auto"/>
            <w:right w:val="none" w:sz="0" w:space="0" w:color="auto"/>
          </w:divBdr>
        </w:div>
        <w:div w:id="880437744">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591302">
      <w:bodyDiv w:val="1"/>
      <w:marLeft w:val="0"/>
      <w:marRight w:val="0"/>
      <w:marTop w:val="0"/>
      <w:marBottom w:val="0"/>
      <w:divBdr>
        <w:top w:val="none" w:sz="0" w:space="0" w:color="auto"/>
        <w:left w:val="none" w:sz="0" w:space="0" w:color="auto"/>
        <w:bottom w:val="none" w:sz="0" w:space="0" w:color="auto"/>
        <w:right w:val="none" w:sz="0" w:space="0" w:color="auto"/>
      </w:divBdr>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171084">
      <w:bodyDiv w:val="1"/>
      <w:marLeft w:val="0"/>
      <w:marRight w:val="0"/>
      <w:marTop w:val="0"/>
      <w:marBottom w:val="0"/>
      <w:divBdr>
        <w:top w:val="none" w:sz="0" w:space="0" w:color="auto"/>
        <w:left w:val="none" w:sz="0" w:space="0" w:color="auto"/>
        <w:bottom w:val="none" w:sz="0" w:space="0" w:color="auto"/>
        <w:right w:val="none" w:sz="0" w:space="0" w:color="auto"/>
      </w:divBdr>
      <w:divsChild>
        <w:div w:id="18895324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31268550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249849394">
          <w:marLeft w:val="0"/>
          <w:marRight w:val="0"/>
          <w:marTop w:val="0"/>
          <w:marBottom w:val="300"/>
          <w:divBdr>
            <w:top w:val="none" w:sz="0" w:space="0" w:color="auto"/>
            <w:left w:val="none" w:sz="0" w:space="0" w:color="auto"/>
            <w:bottom w:val="none" w:sz="0" w:space="0" w:color="auto"/>
            <w:right w:val="none" w:sz="0" w:space="0" w:color="auto"/>
          </w:divBdr>
        </w:div>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sChild>
    </w:div>
    <w:div w:id="263805113">
      <w:bodyDiv w:val="1"/>
      <w:marLeft w:val="0"/>
      <w:marRight w:val="0"/>
      <w:marTop w:val="0"/>
      <w:marBottom w:val="0"/>
      <w:divBdr>
        <w:top w:val="none" w:sz="0" w:space="0" w:color="auto"/>
        <w:left w:val="none" w:sz="0" w:space="0" w:color="auto"/>
        <w:bottom w:val="none" w:sz="0" w:space="0" w:color="auto"/>
        <w:right w:val="none" w:sz="0" w:space="0" w:color="auto"/>
      </w:divBdr>
      <w:divsChild>
        <w:div w:id="266692832">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 w:id="652880334">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34558">
      <w:bodyDiv w:val="1"/>
      <w:marLeft w:val="0"/>
      <w:marRight w:val="0"/>
      <w:marTop w:val="0"/>
      <w:marBottom w:val="0"/>
      <w:divBdr>
        <w:top w:val="none" w:sz="0" w:space="0" w:color="auto"/>
        <w:left w:val="none" w:sz="0" w:space="0" w:color="auto"/>
        <w:bottom w:val="none" w:sz="0" w:space="0" w:color="auto"/>
        <w:right w:val="none" w:sz="0" w:space="0" w:color="auto"/>
      </w:divBdr>
      <w:divsChild>
        <w:div w:id="399208166">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75825529">
          <w:marLeft w:val="0"/>
          <w:marRight w:val="0"/>
          <w:marTop w:val="0"/>
          <w:marBottom w:val="0"/>
          <w:divBdr>
            <w:top w:val="none" w:sz="0" w:space="0" w:color="auto"/>
            <w:left w:val="none" w:sz="0" w:space="0" w:color="auto"/>
            <w:bottom w:val="none" w:sz="0" w:space="0" w:color="auto"/>
            <w:right w:val="none" w:sz="0" w:space="0" w:color="auto"/>
          </w:divBdr>
        </w:div>
        <w:div w:id="571160901">
          <w:marLeft w:val="0"/>
          <w:marRight w:val="0"/>
          <w:marTop w:val="0"/>
          <w:marBottom w:val="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
    <w:div w:id="269050130">
      <w:bodyDiv w:val="1"/>
      <w:marLeft w:val="0"/>
      <w:marRight w:val="0"/>
      <w:marTop w:val="0"/>
      <w:marBottom w:val="0"/>
      <w:divBdr>
        <w:top w:val="none" w:sz="0" w:space="0" w:color="auto"/>
        <w:left w:val="none" w:sz="0" w:space="0" w:color="auto"/>
        <w:bottom w:val="none" w:sz="0" w:space="0" w:color="auto"/>
        <w:right w:val="none" w:sz="0" w:space="0" w:color="auto"/>
      </w:divBdr>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
    <w:div w:id="269819646">
      <w:bodyDiv w:val="1"/>
      <w:marLeft w:val="0"/>
      <w:marRight w:val="0"/>
      <w:marTop w:val="0"/>
      <w:marBottom w:val="0"/>
      <w:divBdr>
        <w:top w:val="none" w:sz="0" w:space="0" w:color="auto"/>
        <w:left w:val="none" w:sz="0" w:space="0" w:color="auto"/>
        <w:bottom w:val="none" w:sz="0" w:space="0" w:color="auto"/>
        <w:right w:val="none" w:sz="0" w:space="0" w:color="auto"/>
      </w:divBdr>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
    <w:div w:id="272054613">
      <w:bodyDiv w:val="1"/>
      <w:marLeft w:val="0"/>
      <w:marRight w:val="0"/>
      <w:marTop w:val="0"/>
      <w:marBottom w:val="0"/>
      <w:divBdr>
        <w:top w:val="none" w:sz="0" w:space="0" w:color="auto"/>
        <w:left w:val="none" w:sz="0" w:space="0" w:color="auto"/>
        <w:bottom w:val="none" w:sz="0" w:space="0" w:color="auto"/>
        <w:right w:val="none" w:sz="0" w:space="0" w:color="auto"/>
      </w:divBdr>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400130">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5720">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231816213">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914706514">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
      </w:divsChild>
    </w:div>
    <w:div w:id="281378798">
      <w:bodyDiv w:val="1"/>
      <w:marLeft w:val="0"/>
      <w:marRight w:val="0"/>
      <w:marTop w:val="0"/>
      <w:marBottom w:val="0"/>
      <w:divBdr>
        <w:top w:val="none" w:sz="0" w:space="0" w:color="auto"/>
        <w:left w:val="none" w:sz="0" w:space="0" w:color="auto"/>
        <w:bottom w:val="none" w:sz="0" w:space="0" w:color="auto"/>
        <w:right w:val="none" w:sz="0" w:space="0" w:color="auto"/>
      </w:divBdr>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048510">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67815">
      <w:bodyDiv w:val="1"/>
      <w:marLeft w:val="0"/>
      <w:marRight w:val="0"/>
      <w:marTop w:val="0"/>
      <w:marBottom w:val="0"/>
      <w:divBdr>
        <w:top w:val="none" w:sz="0" w:space="0" w:color="auto"/>
        <w:left w:val="none" w:sz="0" w:space="0" w:color="auto"/>
        <w:bottom w:val="none" w:sz="0" w:space="0" w:color="auto"/>
        <w:right w:val="none" w:sz="0" w:space="0" w:color="auto"/>
      </w:divBdr>
      <w:divsChild>
        <w:div w:id="1115171582">
          <w:marLeft w:val="0"/>
          <w:marRight w:val="0"/>
          <w:marTop w:val="0"/>
          <w:marBottom w:val="0"/>
          <w:divBdr>
            <w:top w:val="none" w:sz="0" w:space="0" w:color="auto"/>
            <w:left w:val="none" w:sz="0" w:space="0" w:color="auto"/>
            <w:bottom w:val="none" w:sz="0" w:space="0" w:color="auto"/>
            <w:right w:val="none" w:sz="0" w:space="0" w:color="auto"/>
          </w:divBdr>
        </w:div>
        <w:div w:id="1789002843">
          <w:marLeft w:val="0"/>
          <w:marRight w:val="0"/>
          <w:marTop w:val="0"/>
          <w:marBottom w:val="0"/>
          <w:divBdr>
            <w:top w:val="none" w:sz="0" w:space="0" w:color="auto"/>
            <w:left w:val="none" w:sz="0" w:space="0" w:color="auto"/>
            <w:bottom w:val="none" w:sz="0" w:space="0" w:color="auto"/>
            <w:right w:val="none" w:sz="0" w:space="0" w:color="auto"/>
          </w:divBdr>
          <w:divsChild>
            <w:div w:id="15688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
    <w:div w:id="289942225">
      <w:bodyDiv w:val="1"/>
      <w:marLeft w:val="0"/>
      <w:marRight w:val="0"/>
      <w:marTop w:val="0"/>
      <w:marBottom w:val="0"/>
      <w:divBdr>
        <w:top w:val="none" w:sz="0" w:space="0" w:color="auto"/>
        <w:left w:val="none" w:sz="0" w:space="0" w:color="auto"/>
        <w:bottom w:val="none" w:sz="0" w:space="0" w:color="auto"/>
        <w:right w:val="none" w:sz="0" w:space="0" w:color="auto"/>
      </w:divBdr>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75781">
      <w:bodyDiv w:val="1"/>
      <w:marLeft w:val="0"/>
      <w:marRight w:val="0"/>
      <w:marTop w:val="0"/>
      <w:marBottom w:val="0"/>
      <w:divBdr>
        <w:top w:val="none" w:sz="0" w:space="0" w:color="auto"/>
        <w:left w:val="none" w:sz="0" w:space="0" w:color="auto"/>
        <w:bottom w:val="none" w:sz="0" w:space="0" w:color="auto"/>
        <w:right w:val="none" w:sz="0" w:space="0" w:color="auto"/>
      </w:divBdr>
      <w:divsChild>
        <w:div w:id="628753281">
          <w:marLeft w:val="0"/>
          <w:marRight w:val="0"/>
          <w:marTop w:val="150"/>
          <w:marBottom w:val="150"/>
          <w:divBdr>
            <w:top w:val="single" w:sz="6" w:space="4" w:color="D7D7D7"/>
            <w:left w:val="none" w:sz="0" w:space="0" w:color="auto"/>
            <w:bottom w:val="single" w:sz="6" w:space="4" w:color="D7D7D7"/>
            <w:right w:val="none" w:sz="0" w:space="0" w:color="auto"/>
          </w:divBdr>
        </w:div>
        <w:div w:id="933435288">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
    <w:div w:id="291138602">
      <w:bodyDiv w:val="1"/>
      <w:marLeft w:val="0"/>
      <w:marRight w:val="0"/>
      <w:marTop w:val="0"/>
      <w:marBottom w:val="0"/>
      <w:divBdr>
        <w:top w:val="none" w:sz="0" w:space="0" w:color="auto"/>
        <w:left w:val="none" w:sz="0" w:space="0" w:color="auto"/>
        <w:bottom w:val="none" w:sz="0" w:space="0" w:color="auto"/>
        <w:right w:val="none" w:sz="0" w:space="0" w:color="auto"/>
      </w:divBdr>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633488816">
          <w:marLeft w:val="0"/>
          <w:marRight w:val="0"/>
          <w:marTop w:val="0"/>
          <w:marBottom w:val="0"/>
          <w:divBdr>
            <w:top w:val="none" w:sz="0" w:space="0" w:color="auto"/>
            <w:left w:val="none" w:sz="0" w:space="0" w:color="auto"/>
            <w:bottom w:val="none" w:sz="0" w:space="0" w:color="auto"/>
            <w:right w:val="none" w:sz="0" w:space="0" w:color="auto"/>
          </w:divBdr>
        </w:div>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02720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39404">
      <w:bodyDiv w:val="1"/>
      <w:marLeft w:val="0"/>
      <w:marRight w:val="0"/>
      <w:marTop w:val="0"/>
      <w:marBottom w:val="0"/>
      <w:divBdr>
        <w:top w:val="none" w:sz="0" w:space="0" w:color="auto"/>
        <w:left w:val="none" w:sz="0" w:space="0" w:color="auto"/>
        <w:bottom w:val="none" w:sz="0" w:space="0" w:color="auto"/>
        <w:right w:val="none" w:sz="0" w:space="0" w:color="auto"/>
      </w:divBdr>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489999">
      <w:bodyDiv w:val="1"/>
      <w:marLeft w:val="0"/>
      <w:marRight w:val="0"/>
      <w:marTop w:val="0"/>
      <w:marBottom w:val="0"/>
      <w:divBdr>
        <w:top w:val="none" w:sz="0" w:space="0" w:color="auto"/>
        <w:left w:val="none" w:sz="0" w:space="0" w:color="auto"/>
        <w:bottom w:val="none" w:sz="0" w:space="0" w:color="auto"/>
        <w:right w:val="none" w:sz="0" w:space="0" w:color="auto"/>
      </w:divBdr>
      <w:divsChild>
        <w:div w:id="266274450">
          <w:marLeft w:val="0"/>
          <w:marRight w:val="0"/>
          <w:marTop w:val="0"/>
          <w:marBottom w:val="0"/>
          <w:divBdr>
            <w:top w:val="none" w:sz="0" w:space="0" w:color="auto"/>
            <w:left w:val="none" w:sz="0" w:space="0" w:color="auto"/>
            <w:bottom w:val="none" w:sz="0" w:space="0" w:color="auto"/>
            <w:right w:val="none" w:sz="0" w:space="0" w:color="auto"/>
          </w:divBdr>
        </w:div>
        <w:div w:id="478619127">
          <w:marLeft w:val="0"/>
          <w:marRight w:val="0"/>
          <w:marTop w:val="0"/>
          <w:marBottom w:val="0"/>
          <w:divBdr>
            <w:top w:val="none" w:sz="0" w:space="0" w:color="auto"/>
            <w:left w:val="none" w:sz="0" w:space="0" w:color="auto"/>
            <w:bottom w:val="none" w:sz="0" w:space="0" w:color="auto"/>
            <w:right w:val="none" w:sz="0" w:space="0" w:color="auto"/>
          </w:divBdr>
        </w:div>
      </w:divsChild>
    </w:div>
    <w:div w:id="297566203">
      <w:bodyDiv w:val="1"/>
      <w:marLeft w:val="0"/>
      <w:marRight w:val="0"/>
      <w:marTop w:val="0"/>
      <w:marBottom w:val="0"/>
      <w:divBdr>
        <w:top w:val="none" w:sz="0" w:space="0" w:color="auto"/>
        <w:left w:val="none" w:sz="0" w:space="0" w:color="auto"/>
        <w:bottom w:val="none" w:sz="0" w:space="0" w:color="auto"/>
        <w:right w:val="none" w:sz="0" w:space="0" w:color="auto"/>
      </w:divBdr>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475">
      <w:bodyDiv w:val="1"/>
      <w:marLeft w:val="0"/>
      <w:marRight w:val="0"/>
      <w:marTop w:val="0"/>
      <w:marBottom w:val="0"/>
      <w:divBdr>
        <w:top w:val="none" w:sz="0" w:space="0" w:color="auto"/>
        <w:left w:val="none" w:sz="0" w:space="0" w:color="auto"/>
        <w:bottom w:val="none" w:sz="0" w:space="0" w:color="auto"/>
        <w:right w:val="none" w:sz="0" w:space="0" w:color="auto"/>
      </w:divBdr>
      <w:divsChild>
        <w:div w:id="134224472">
          <w:marLeft w:val="0"/>
          <w:marRight w:val="0"/>
          <w:marTop w:val="0"/>
          <w:marBottom w:val="0"/>
          <w:divBdr>
            <w:top w:val="none" w:sz="0" w:space="0" w:color="auto"/>
            <w:left w:val="none" w:sz="0" w:space="0" w:color="auto"/>
            <w:bottom w:val="none" w:sz="0" w:space="0" w:color="auto"/>
            <w:right w:val="none" w:sz="0" w:space="0" w:color="auto"/>
          </w:divBdr>
        </w:div>
        <w:div w:id="136534556">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
    <w:div w:id="300959111">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
    <w:div w:id="302464932">
      <w:bodyDiv w:val="1"/>
      <w:marLeft w:val="0"/>
      <w:marRight w:val="0"/>
      <w:marTop w:val="0"/>
      <w:marBottom w:val="0"/>
      <w:divBdr>
        <w:top w:val="none" w:sz="0" w:space="0" w:color="auto"/>
        <w:left w:val="none" w:sz="0" w:space="0" w:color="auto"/>
        <w:bottom w:val="none" w:sz="0" w:space="0" w:color="auto"/>
        <w:right w:val="none" w:sz="0" w:space="0" w:color="auto"/>
      </w:divBdr>
      <w:divsChild>
        <w:div w:id="927924592">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
    <w:div w:id="303050930">
      <w:bodyDiv w:val="1"/>
      <w:marLeft w:val="0"/>
      <w:marRight w:val="0"/>
      <w:marTop w:val="0"/>
      <w:marBottom w:val="0"/>
      <w:divBdr>
        <w:top w:val="none" w:sz="0" w:space="0" w:color="auto"/>
        <w:left w:val="none" w:sz="0" w:space="0" w:color="auto"/>
        <w:bottom w:val="none" w:sz="0" w:space="0" w:color="auto"/>
        <w:right w:val="none" w:sz="0" w:space="0" w:color="auto"/>
      </w:divBdr>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277482">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176843">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
    <w:div w:id="309943410">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3873622">
      <w:bodyDiv w:val="1"/>
      <w:marLeft w:val="0"/>
      <w:marRight w:val="0"/>
      <w:marTop w:val="0"/>
      <w:marBottom w:val="0"/>
      <w:divBdr>
        <w:top w:val="none" w:sz="0" w:space="0" w:color="auto"/>
        <w:left w:val="none" w:sz="0" w:space="0" w:color="auto"/>
        <w:bottom w:val="none" w:sz="0" w:space="0" w:color="auto"/>
        <w:right w:val="none" w:sz="0" w:space="0" w:color="auto"/>
      </w:divBdr>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712466562">
          <w:marLeft w:val="0"/>
          <w:marRight w:val="0"/>
          <w:marTop w:val="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2090">
      <w:bodyDiv w:val="1"/>
      <w:marLeft w:val="0"/>
      <w:marRight w:val="0"/>
      <w:marTop w:val="0"/>
      <w:marBottom w:val="0"/>
      <w:divBdr>
        <w:top w:val="none" w:sz="0" w:space="0" w:color="auto"/>
        <w:left w:val="none" w:sz="0" w:space="0" w:color="auto"/>
        <w:bottom w:val="none" w:sz="0" w:space="0" w:color="auto"/>
        <w:right w:val="none" w:sz="0" w:space="0" w:color="auto"/>
      </w:divBdr>
      <w:divsChild>
        <w:div w:id="88962996">
          <w:marLeft w:val="0"/>
          <w:marRight w:val="0"/>
          <w:marTop w:val="0"/>
          <w:marBottom w:val="300"/>
          <w:divBdr>
            <w:top w:val="none" w:sz="0" w:space="0" w:color="auto"/>
            <w:left w:val="none" w:sz="0" w:space="0" w:color="auto"/>
            <w:bottom w:val="none" w:sz="0" w:space="0" w:color="auto"/>
            <w:right w:val="none" w:sz="0" w:space="0" w:color="auto"/>
          </w:divBdr>
          <w:divsChild>
            <w:div w:id="891623245">
              <w:marLeft w:val="0"/>
              <w:marRight w:val="0"/>
              <w:marTop w:val="0"/>
              <w:marBottom w:val="0"/>
              <w:divBdr>
                <w:top w:val="none" w:sz="0" w:space="0" w:color="auto"/>
                <w:left w:val="none" w:sz="0" w:space="0" w:color="auto"/>
                <w:bottom w:val="none" w:sz="0" w:space="0" w:color="auto"/>
                <w:right w:val="none" w:sz="0" w:space="0" w:color="auto"/>
              </w:divBdr>
            </w:div>
          </w:divsChild>
        </w:div>
        <w:div w:id="753431122">
          <w:marLeft w:val="0"/>
          <w:marRight w:val="0"/>
          <w:marTop w:val="0"/>
          <w:marBottom w:val="300"/>
          <w:divBdr>
            <w:top w:val="none" w:sz="0" w:space="0" w:color="auto"/>
            <w:left w:val="none" w:sz="0" w:space="0" w:color="auto"/>
            <w:bottom w:val="none" w:sz="0" w:space="0" w:color="auto"/>
            <w:right w:val="none" w:sz="0" w:space="0" w:color="auto"/>
          </w:divBdr>
          <w:divsChild>
            <w:div w:id="1311908764">
              <w:marLeft w:val="0"/>
              <w:marRight w:val="0"/>
              <w:marTop w:val="0"/>
              <w:marBottom w:val="0"/>
              <w:divBdr>
                <w:top w:val="none" w:sz="0" w:space="0" w:color="auto"/>
                <w:left w:val="none" w:sz="0" w:space="0" w:color="auto"/>
                <w:bottom w:val="none" w:sz="0" w:space="0" w:color="auto"/>
                <w:right w:val="none" w:sz="0" w:space="0" w:color="auto"/>
              </w:divBdr>
            </w:div>
          </w:divsChild>
        </w:div>
        <w:div w:id="1673331469">
          <w:marLeft w:val="0"/>
          <w:marRight w:val="0"/>
          <w:marTop w:val="0"/>
          <w:marBottom w:val="300"/>
          <w:divBdr>
            <w:top w:val="none" w:sz="0" w:space="0" w:color="auto"/>
            <w:left w:val="none" w:sz="0" w:space="0" w:color="auto"/>
            <w:bottom w:val="none" w:sz="0" w:space="0" w:color="auto"/>
            <w:right w:val="none" w:sz="0" w:space="0" w:color="auto"/>
          </w:divBdr>
          <w:divsChild>
            <w:div w:id="1779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114446382">
          <w:marLeft w:val="0"/>
          <w:marRight w:val="0"/>
          <w:marTop w:val="0"/>
          <w:marBottom w:val="300"/>
          <w:divBdr>
            <w:top w:val="none" w:sz="0" w:space="0" w:color="auto"/>
            <w:left w:val="none" w:sz="0" w:space="0" w:color="auto"/>
            <w:bottom w:val="none" w:sz="0" w:space="0" w:color="auto"/>
            <w:right w:val="none" w:sz="0" w:space="0" w:color="auto"/>
          </w:divBdr>
        </w:div>
        <w:div w:id="204216363">
          <w:marLeft w:val="0"/>
          <w:marRight w:val="0"/>
          <w:marTop w:val="0"/>
          <w:marBottom w:val="300"/>
          <w:divBdr>
            <w:top w:val="none" w:sz="0" w:space="0" w:color="auto"/>
            <w:left w:val="none" w:sz="0" w:space="0" w:color="auto"/>
            <w:bottom w:val="none" w:sz="0" w:space="0" w:color="auto"/>
            <w:right w:val="none" w:sz="0" w:space="0" w:color="auto"/>
          </w:divBdr>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856819603">
          <w:marLeft w:val="0"/>
          <w:marRight w:val="0"/>
          <w:marTop w:val="0"/>
          <w:marBottom w:val="0"/>
          <w:divBdr>
            <w:top w:val="none" w:sz="0" w:space="0" w:color="auto"/>
            <w:left w:val="none" w:sz="0" w:space="0" w:color="auto"/>
            <w:bottom w:val="none" w:sz="0" w:space="0" w:color="auto"/>
            <w:right w:val="none" w:sz="0" w:space="0" w:color="auto"/>
          </w:divBdr>
          <w:divsChild>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6707">
      <w:bodyDiv w:val="1"/>
      <w:marLeft w:val="0"/>
      <w:marRight w:val="0"/>
      <w:marTop w:val="0"/>
      <w:marBottom w:val="0"/>
      <w:divBdr>
        <w:top w:val="none" w:sz="0" w:space="0" w:color="auto"/>
        <w:left w:val="none" w:sz="0" w:space="0" w:color="auto"/>
        <w:bottom w:val="none" w:sz="0" w:space="0" w:color="auto"/>
        <w:right w:val="none" w:sz="0" w:space="0" w:color="auto"/>
      </w:divBdr>
      <w:divsChild>
        <w:div w:id="1608346751">
          <w:marLeft w:val="0"/>
          <w:marRight w:val="0"/>
          <w:marTop w:val="0"/>
          <w:marBottom w:val="0"/>
          <w:divBdr>
            <w:top w:val="none" w:sz="0" w:space="0" w:color="auto"/>
            <w:left w:val="none" w:sz="0" w:space="0" w:color="auto"/>
            <w:bottom w:val="none" w:sz="0" w:space="0" w:color="auto"/>
            <w:right w:val="none" w:sz="0" w:space="0" w:color="auto"/>
          </w:divBdr>
          <w:divsChild>
            <w:div w:id="826165996">
              <w:marLeft w:val="0"/>
              <w:marRight w:val="0"/>
              <w:marTop w:val="0"/>
              <w:marBottom w:val="0"/>
              <w:divBdr>
                <w:top w:val="none" w:sz="0" w:space="0" w:color="auto"/>
                <w:left w:val="none" w:sz="0" w:space="0" w:color="auto"/>
                <w:bottom w:val="none" w:sz="0" w:space="0" w:color="auto"/>
                <w:right w:val="none" w:sz="0" w:space="0" w:color="auto"/>
              </w:divBdr>
            </w:div>
          </w:divsChild>
        </w:div>
        <w:div w:id="1535115615">
          <w:marLeft w:val="0"/>
          <w:marRight w:val="0"/>
          <w:marTop w:val="0"/>
          <w:marBottom w:val="0"/>
          <w:divBdr>
            <w:top w:val="none" w:sz="0" w:space="0" w:color="auto"/>
            <w:left w:val="none" w:sz="0" w:space="0" w:color="auto"/>
            <w:bottom w:val="none" w:sz="0" w:space="0" w:color="auto"/>
            <w:right w:val="none" w:sz="0" w:space="0" w:color="auto"/>
          </w:divBdr>
          <w:divsChild>
            <w:div w:id="373431660">
              <w:marLeft w:val="0"/>
              <w:marRight w:val="0"/>
              <w:marTop w:val="0"/>
              <w:marBottom w:val="0"/>
              <w:divBdr>
                <w:top w:val="none" w:sz="0" w:space="0" w:color="auto"/>
                <w:left w:val="none" w:sz="0" w:space="0" w:color="auto"/>
                <w:bottom w:val="none" w:sz="0" w:space="0" w:color="auto"/>
                <w:right w:val="none" w:sz="0" w:space="0" w:color="auto"/>
              </w:divBdr>
              <w:divsChild>
                <w:div w:id="256789560">
                  <w:marLeft w:val="0"/>
                  <w:marRight w:val="0"/>
                  <w:marTop w:val="0"/>
                  <w:marBottom w:val="0"/>
                  <w:divBdr>
                    <w:top w:val="none" w:sz="0" w:space="0" w:color="auto"/>
                    <w:left w:val="none" w:sz="0" w:space="0" w:color="auto"/>
                    <w:bottom w:val="none" w:sz="0" w:space="0" w:color="auto"/>
                    <w:right w:val="none" w:sz="0" w:space="0" w:color="auto"/>
                  </w:divBdr>
                  <w:divsChild>
                    <w:div w:id="10480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03924">
      <w:bodyDiv w:val="1"/>
      <w:marLeft w:val="0"/>
      <w:marRight w:val="0"/>
      <w:marTop w:val="0"/>
      <w:marBottom w:val="0"/>
      <w:divBdr>
        <w:top w:val="none" w:sz="0" w:space="0" w:color="auto"/>
        <w:left w:val="none" w:sz="0" w:space="0" w:color="auto"/>
        <w:bottom w:val="none" w:sz="0" w:space="0" w:color="auto"/>
        <w:right w:val="none" w:sz="0" w:space="0" w:color="auto"/>
      </w:divBdr>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46356">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0477">
      <w:bodyDiv w:val="1"/>
      <w:marLeft w:val="0"/>
      <w:marRight w:val="0"/>
      <w:marTop w:val="0"/>
      <w:marBottom w:val="0"/>
      <w:divBdr>
        <w:top w:val="none" w:sz="0" w:space="0" w:color="auto"/>
        <w:left w:val="none" w:sz="0" w:space="0" w:color="auto"/>
        <w:bottom w:val="none" w:sz="0" w:space="0" w:color="auto"/>
        <w:right w:val="none" w:sz="0" w:space="0" w:color="auto"/>
      </w:divBdr>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546933">
      <w:bodyDiv w:val="1"/>
      <w:marLeft w:val="0"/>
      <w:marRight w:val="0"/>
      <w:marTop w:val="0"/>
      <w:marBottom w:val="0"/>
      <w:divBdr>
        <w:top w:val="none" w:sz="0" w:space="0" w:color="auto"/>
        <w:left w:val="none" w:sz="0" w:space="0" w:color="auto"/>
        <w:bottom w:val="none" w:sz="0" w:space="0" w:color="auto"/>
        <w:right w:val="none" w:sz="0" w:space="0" w:color="auto"/>
      </w:divBdr>
      <w:divsChild>
        <w:div w:id="92453350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0909">
      <w:bodyDiv w:val="1"/>
      <w:marLeft w:val="0"/>
      <w:marRight w:val="0"/>
      <w:marTop w:val="0"/>
      <w:marBottom w:val="0"/>
      <w:divBdr>
        <w:top w:val="none" w:sz="0" w:space="0" w:color="auto"/>
        <w:left w:val="none" w:sz="0" w:space="0" w:color="auto"/>
        <w:bottom w:val="none" w:sz="0" w:space="0" w:color="auto"/>
        <w:right w:val="none" w:sz="0" w:space="0" w:color="auto"/>
      </w:divBdr>
      <w:divsChild>
        <w:div w:id="2091656178">
          <w:marLeft w:val="0"/>
          <w:marRight w:val="0"/>
          <w:marTop w:val="0"/>
          <w:marBottom w:val="0"/>
          <w:divBdr>
            <w:top w:val="none" w:sz="0" w:space="0" w:color="auto"/>
            <w:left w:val="none" w:sz="0" w:space="0" w:color="auto"/>
            <w:bottom w:val="none" w:sz="0" w:space="0" w:color="auto"/>
            <w:right w:val="none" w:sz="0" w:space="0" w:color="auto"/>
          </w:divBdr>
          <w:divsChild>
            <w:div w:id="792023636">
              <w:marLeft w:val="0"/>
              <w:marRight w:val="0"/>
              <w:marTop w:val="0"/>
              <w:marBottom w:val="0"/>
              <w:divBdr>
                <w:top w:val="none" w:sz="0" w:space="0" w:color="auto"/>
                <w:left w:val="none" w:sz="0" w:space="0" w:color="auto"/>
                <w:bottom w:val="none" w:sz="0" w:space="0" w:color="auto"/>
                <w:right w:val="none" w:sz="0" w:space="0" w:color="auto"/>
              </w:divBdr>
            </w:div>
          </w:divsChild>
        </w:div>
        <w:div w:id="293558415">
          <w:marLeft w:val="0"/>
          <w:marRight w:val="0"/>
          <w:marTop w:val="0"/>
          <w:marBottom w:val="0"/>
          <w:divBdr>
            <w:top w:val="none" w:sz="0" w:space="0" w:color="auto"/>
            <w:left w:val="none" w:sz="0" w:space="0" w:color="auto"/>
            <w:bottom w:val="none" w:sz="0" w:space="0" w:color="auto"/>
            <w:right w:val="none" w:sz="0" w:space="0" w:color="auto"/>
          </w:divBdr>
          <w:divsChild>
            <w:div w:id="1286617803">
              <w:marLeft w:val="0"/>
              <w:marRight w:val="0"/>
              <w:marTop w:val="0"/>
              <w:marBottom w:val="0"/>
              <w:divBdr>
                <w:top w:val="none" w:sz="0" w:space="0" w:color="auto"/>
                <w:left w:val="none" w:sz="0" w:space="0" w:color="auto"/>
                <w:bottom w:val="none" w:sz="0" w:space="0" w:color="auto"/>
                <w:right w:val="none" w:sz="0" w:space="0" w:color="auto"/>
              </w:divBdr>
              <w:divsChild>
                <w:div w:id="1090078533">
                  <w:marLeft w:val="0"/>
                  <w:marRight w:val="0"/>
                  <w:marTop w:val="0"/>
                  <w:marBottom w:val="0"/>
                  <w:divBdr>
                    <w:top w:val="none" w:sz="0" w:space="0" w:color="auto"/>
                    <w:left w:val="none" w:sz="0" w:space="0" w:color="auto"/>
                    <w:bottom w:val="none" w:sz="0" w:space="0" w:color="auto"/>
                    <w:right w:val="none" w:sz="0" w:space="0" w:color="auto"/>
                  </w:divBdr>
                  <w:divsChild>
                    <w:div w:id="2133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7662363">
      <w:bodyDiv w:val="1"/>
      <w:marLeft w:val="0"/>
      <w:marRight w:val="0"/>
      <w:marTop w:val="0"/>
      <w:marBottom w:val="0"/>
      <w:divBdr>
        <w:top w:val="none" w:sz="0" w:space="0" w:color="auto"/>
        <w:left w:val="none" w:sz="0" w:space="0" w:color="auto"/>
        <w:bottom w:val="none" w:sz="0" w:space="0" w:color="auto"/>
        <w:right w:val="none" w:sz="0" w:space="0" w:color="auto"/>
      </w:divBdr>
    </w:div>
    <w:div w:id="337925090">
      <w:bodyDiv w:val="1"/>
      <w:marLeft w:val="0"/>
      <w:marRight w:val="0"/>
      <w:marTop w:val="0"/>
      <w:marBottom w:val="0"/>
      <w:divBdr>
        <w:top w:val="none" w:sz="0" w:space="0" w:color="auto"/>
        <w:left w:val="none" w:sz="0" w:space="0" w:color="auto"/>
        <w:bottom w:val="none" w:sz="0" w:space="0" w:color="auto"/>
        <w:right w:val="none" w:sz="0" w:space="0" w:color="auto"/>
      </w:divBdr>
      <w:divsChild>
        <w:div w:id="154688926">
          <w:marLeft w:val="0"/>
          <w:marRight w:val="0"/>
          <w:marTop w:val="0"/>
          <w:marBottom w:val="0"/>
          <w:divBdr>
            <w:top w:val="none" w:sz="0" w:space="0" w:color="auto"/>
            <w:left w:val="none" w:sz="0" w:space="0" w:color="auto"/>
            <w:bottom w:val="none" w:sz="0" w:space="0" w:color="auto"/>
            <w:right w:val="none" w:sz="0" w:space="0" w:color="auto"/>
          </w:divBdr>
          <w:divsChild>
            <w:div w:id="24868272">
              <w:marLeft w:val="0"/>
              <w:marRight w:val="0"/>
              <w:marTop w:val="0"/>
              <w:marBottom w:val="0"/>
              <w:divBdr>
                <w:top w:val="none" w:sz="0" w:space="0" w:color="auto"/>
                <w:left w:val="none" w:sz="0" w:space="0" w:color="auto"/>
                <w:bottom w:val="none" w:sz="0" w:space="0" w:color="auto"/>
                <w:right w:val="none" w:sz="0" w:space="0" w:color="auto"/>
              </w:divBdr>
            </w:div>
          </w:divsChild>
        </w:div>
        <w:div w:id="626476274">
          <w:marLeft w:val="0"/>
          <w:marRight w:val="0"/>
          <w:marTop w:val="0"/>
          <w:marBottom w:val="0"/>
          <w:divBdr>
            <w:top w:val="none" w:sz="0" w:space="0" w:color="auto"/>
            <w:left w:val="none" w:sz="0" w:space="0" w:color="auto"/>
            <w:bottom w:val="none" w:sz="0" w:space="0" w:color="auto"/>
            <w:right w:val="none" w:sz="0" w:space="0" w:color="auto"/>
          </w:divBdr>
          <w:divsChild>
            <w:div w:id="4377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204883">
      <w:bodyDiv w:val="1"/>
      <w:marLeft w:val="0"/>
      <w:marRight w:val="0"/>
      <w:marTop w:val="0"/>
      <w:marBottom w:val="0"/>
      <w:divBdr>
        <w:top w:val="none" w:sz="0" w:space="0" w:color="auto"/>
        <w:left w:val="none" w:sz="0" w:space="0" w:color="auto"/>
        <w:bottom w:val="none" w:sz="0" w:space="0" w:color="auto"/>
        <w:right w:val="none" w:sz="0" w:space="0" w:color="auto"/>
      </w:divBdr>
      <w:divsChild>
        <w:div w:id="856193553">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207218">
      <w:bodyDiv w:val="1"/>
      <w:marLeft w:val="0"/>
      <w:marRight w:val="0"/>
      <w:marTop w:val="0"/>
      <w:marBottom w:val="0"/>
      <w:divBdr>
        <w:top w:val="none" w:sz="0" w:space="0" w:color="auto"/>
        <w:left w:val="none" w:sz="0" w:space="0" w:color="auto"/>
        <w:bottom w:val="none" w:sz="0" w:space="0" w:color="auto"/>
        <w:right w:val="none" w:sz="0" w:space="0" w:color="auto"/>
      </w:divBdr>
      <w:divsChild>
        <w:div w:id="995108480">
          <w:marLeft w:val="0"/>
          <w:marRight w:val="0"/>
          <w:marTop w:val="0"/>
          <w:marBottom w:val="0"/>
          <w:divBdr>
            <w:top w:val="none" w:sz="0" w:space="0" w:color="auto"/>
            <w:left w:val="none" w:sz="0" w:space="0" w:color="auto"/>
            <w:bottom w:val="none" w:sz="0" w:space="0" w:color="auto"/>
            <w:right w:val="none" w:sz="0" w:space="0" w:color="auto"/>
          </w:divBdr>
          <w:divsChild>
            <w:div w:id="812790599">
              <w:marLeft w:val="0"/>
              <w:marRight w:val="0"/>
              <w:marTop w:val="0"/>
              <w:marBottom w:val="0"/>
              <w:divBdr>
                <w:top w:val="none" w:sz="0" w:space="0" w:color="auto"/>
                <w:left w:val="none" w:sz="0" w:space="0" w:color="auto"/>
                <w:bottom w:val="none" w:sz="0" w:space="0" w:color="auto"/>
                <w:right w:val="none" w:sz="0" w:space="0" w:color="auto"/>
              </w:divBdr>
              <w:divsChild>
                <w:div w:id="3263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69262">
          <w:marLeft w:val="0"/>
          <w:marRight w:val="0"/>
          <w:marTop w:val="0"/>
          <w:marBottom w:val="0"/>
          <w:divBdr>
            <w:top w:val="none" w:sz="0" w:space="0" w:color="auto"/>
            <w:left w:val="none" w:sz="0" w:space="0" w:color="auto"/>
            <w:bottom w:val="none" w:sz="0" w:space="0" w:color="auto"/>
            <w:right w:val="none" w:sz="0" w:space="0" w:color="auto"/>
          </w:divBdr>
          <w:divsChild>
            <w:div w:id="619917806">
              <w:marLeft w:val="0"/>
              <w:marRight w:val="0"/>
              <w:marTop w:val="0"/>
              <w:marBottom w:val="0"/>
              <w:divBdr>
                <w:top w:val="none" w:sz="0" w:space="0" w:color="auto"/>
                <w:left w:val="none" w:sz="0" w:space="0" w:color="auto"/>
                <w:bottom w:val="none" w:sz="0" w:space="0" w:color="auto"/>
                <w:right w:val="none" w:sz="0" w:space="0" w:color="auto"/>
              </w:divBdr>
              <w:divsChild>
                <w:div w:id="947737370">
                  <w:marLeft w:val="0"/>
                  <w:marRight w:val="0"/>
                  <w:marTop w:val="0"/>
                  <w:marBottom w:val="0"/>
                  <w:divBdr>
                    <w:top w:val="none" w:sz="0" w:space="0" w:color="auto"/>
                    <w:left w:val="none" w:sz="0" w:space="0" w:color="auto"/>
                    <w:bottom w:val="none" w:sz="0" w:space="0" w:color="auto"/>
                    <w:right w:val="none" w:sz="0" w:space="0" w:color="auto"/>
                  </w:divBdr>
                  <w:divsChild>
                    <w:div w:id="224028359">
                      <w:marLeft w:val="0"/>
                      <w:marRight w:val="0"/>
                      <w:marTop w:val="0"/>
                      <w:marBottom w:val="0"/>
                      <w:divBdr>
                        <w:top w:val="none" w:sz="0" w:space="0" w:color="auto"/>
                        <w:left w:val="none" w:sz="0" w:space="0" w:color="auto"/>
                        <w:bottom w:val="none" w:sz="0" w:space="0" w:color="auto"/>
                        <w:right w:val="none" w:sz="0" w:space="0" w:color="auto"/>
                      </w:divBdr>
                    </w:div>
                    <w:div w:id="476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675074">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
        <w:div w:id="663818153">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084862">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893781">
      <w:bodyDiv w:val="1"/>
      <w:marLeft w:val="0"/>
      <w:marRight w:val="0"/>
      <w:marTop w:val="0"/>
      <w:marBottom w:val="0"/>
      <w:divBdr>
        <w:top w:val="none" w:sz="0" w:space="0" w:color="auto"/>
        <w:left w:val="none" w:sz="0" w:space="0" w:color="auto"/>
        <w:bottom w:val="none" w:sz="0" w:space="0" w:color="auto"/>
        <w:right w:val="none" w:sz="0" w:space="0" w:color="auto"/>
      </w:divBdr>
      <w:divsChild>
        <w:div w:id="1930918871">
          <w:marLeft w:val="0"/>
          <w:marRight w:val="0"/>
          <w:marTop w:val="0"/>
          <w:marBottom w:val="0"/>
          <w:divBdr>
            <w:top w:val="none" w:sz="0" w:space="0" w:color="auto"/>
            <w:left w:val="none" w:sz="0" w:space="0" w:color="auto"/>
            <w:bottom w:val="none" w:sz="0" w:space="0" w:color="auto"/>
            <w:right w:val="none" w:sz="0" w:space="0" w:color="auto"/>
          </w:divBdr>
        </w:div>
        <w:div w:id="400297515">
          <w:marLeft w:val="0"/>
          <w:marRight w:val="0"/>
          <w:marTop w:val="150"/>
          <w:marBottom w:val="150"/>
          <w:divBdr>
            <w:top w:val="single" w:sz="6" w:space="4" w:color="D7D7D7"/>
            <w:left w:val="none" w:sz="0" w:space="0" w:color="auto"/>
            <w:bottom w:val="single" w:sz="6" w:space="4" w:color="D7D7D7"/>
            <w:right w:val="none" w:sz="0" w:space="0" w:color="auto"/>
          </w:divBdr>
        </w:div>
        <w:div w:id="282268614">
          <w:marLeft w:val="0"/>
          <w:marRight w:val="0"/>
          <w:marTop w:val="0"/>
          <w:marBottom w:val="0"/>
          <w:divBdr>
            <w:top w:val="none" w:sz="0" w:space="0" w:color="auto"/>
            <w:left w:val="none" w:sz="0" w:space="0" w:color="auto"/>
            <w:bottom w:val="none" w:sz="0" w:space="0" w:color="auto"/>
            <w:right w:val="none" w:sz="0" w:space="0" w:color="auto"/>
          </w:divBdr>
        </w:div>
      </w:divsChild>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5122">
      <w:bodyDiv w:val="1"/>
      <w:marLeft w:val="0"/>
      <w:marRight w:val="0"/>
      <w:marTop w:val="0"/>
      <w:marBottom w:val="0"/>
      <w:divBdr>
        <w:top w:val="none" w:sz="0" w:space="0" w:color="auto"/>
        <w:left w:val="none" w:sz="0" w:space="0" w:color="auto"/>
        <w:bottom w:val="none" w:sz="0" w:space="0" w:color="auto"/>
        <w:right w:val="none" w:sz="0" w:space="0" w:color="auto"/>
      </w:divBdr>
      <w:divsChild>
        <w:div w:id="10380786">
          <w:marLeft w:val="0"/>
          <w:marRight w:val="0"/>
          <w:marTop w:val="0"/>
          <w:marBottom w:val="0"/>
          <w:divBdr>
            <w:top w:val="none" w:sz="0" w:space="0" w:color="auto"/>
            <w:left w:val="none" w:sz="0" w:space="0" w:color="auto"/>
            <w:bottom w:val="none" w:sz="0" w:space="0" w:color="auto"/>
            <w:right w:val="none" w:sz="0" w:space="0" w:color="auto"/>
          </w:divBdr>
        </w:div>
        <w:div w:id="2047899593">
          <w:marLeft w:val="0"/>
          <w:marRight w:val="0"/>
          <w:marTop w:val="0"/>
          <w:marBottom w:val="0"/>
          <w:divBdr>
            <w:top w:val="none" w:sz="0" w:space="0" w:color="auto"/>
            <w:left w:val="none" w:sz="0" w:space="0" w:color="auto"/>
            <w:bottom w:val="none" w:sz="0" w:space="0" w:color="auto"/>
            <w:right w:val="none" w:sz="0" w:space="0" w:color="auto"/>
          </w:divBdr>
          <w:divsChild>
            <w:div w:id="14508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4868">
      <w:bodyDiv w:val="1"/>
      <w:marLeft w:val="0"/>
      <w:marRight w:val="0"/>
      <w:marTop w:val="0"/>
      <w:marBottom w:val="0"/>
      <w:divBdr>
        <w:top w:val="none" w:sz="0" w:space="0" w:color="auto"/>
        <w:left w:val="none" w:sz="0" w:space="0" w:color="auto"/>
        <w:bottom w:val="none" w:sz="0" w:space="0" w:color="auto"/>
        <w:right w:val="none" w:sz="0" w:space="0" w:color="auto"/>
      </w:divBdr>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5762359">
      <w:bodyDiv w:val="1"/>
      <w:marLeft w:val="0"/>
      <w:marRight w:val="0"/>
      <w:marTop w:val="0"/>
      <w:marBottom w:val="0"/>
      <w:divBdr>
        <w:top w:val="none" w:sz="0" w:space="0" w:color="auto"/>
        <w:left w:val="none" w:sz="0" w:space="0" w:color="auto"/>
        <w:bottom w:val="none" w:sz="0" w:space="0" w:color="auto"/>
        <w:right w:val="none" w:sz="0" w:space="0" w:color="auto"/>
      </w:divBdr>
      <w:divsChild>
        <w:div w:id="2058160338">
          <w:marLeft w:val="0"/>
          <w:marRight w:val="0"/>
          <w:marTop w:val="0"/>
          <w:marBottom w:val="0"/>
          <w:divBdr>
            <w:top w:val="none" w:sz="0" w:space="0" w:color="auto"/>
            <w:left w:val="none" w:sz="0" w:space="0" w:color="auto"/>
            <w:bottom w:val="none" w:sz="0" w:space="0" w:color="auto"/>
            <w:right w:val="none" w:sz="0" w:space="0" w:color="auto"/>
          </w:divBdr>
          <w:divsChild>
            <w:div w:id="2112703323">
              <w:marLeft w:val="0"/>
              <w:marRight w:val="0"/>
              <w:marTop w:val="0"/>
              <w:marBottom w:val="0"/>
              <w:divBdr>
                <w:top w:val="none" w:sz="0" w:space="0" w:color="auto"/>
                <w:left w:val="none" w:sz="0" w:space="0" w:color="auto"/>
                <w:bottom w:val="none" w:sz="0" w:space="0" w:color="auto"/>
                <w:right w:val="none" w:sz="0" w:space="0" w:color="auto"/>
              </w:divBdr>
            </w:div>
          </w:divsChild>
        </w:div>
        <w:div w:id="1818297385">
          <w:marLeft w:val="0"/>
          <w:marRight w:val="0"/>
          <w:marTop w:val="0"/>
          <w:marBottom w:val="0"/>
          <w:divBdr>
            <w:top w:val="none" w:sz="0" w:space="0" w:color="auto"/>
            <w:left w:val="none" w:sz="0" w:space="0" w:color="auto"/>
            <w:bottom w:val="none" w:sz="0" w:space="0" w:color="auto"/>
            <w:right w:val="none" w:sz="0" w:space="0" w:color="auto"/>
          </w:divBdr>
          <w:divsChild>
            <w:div w:id="259921704">
              <w:marLeft w:val="0"/>
              <w:marRight w:val="0"/>
              <w:marTop w:val="0"/>
              <w:marBottom w:val="0"/>
              <w:divBdr>
                <w:top w:val="none" w:sz="0" w:space="0" w:color="auto"/>
                <w:left w:val="none" w:sz="0" w:space="0" w:color="auto"/>
                <w:bottom w:val="none" w:sz="0" w:space="0" w:color="auto"/>
                <w:right w:val="none" w:sz="0" w:space="0" w:color="auto"/>
              </w:divBdr>
              <w:divsChild>
                <w:div w:id="1100763142">
                  <w:marLeft w:val="0"/>
                  <w:marRight w:val="0"/>
                  <w:marTop w:val="0"/>
                  <w:marBottom w:val="0"/>
                  <w:divBdr>
                    <w:top w:val="none" w:sz="0" w:space="0" w:color="auto"/>
                    <w:left w:val="none" w:sz="0" w:space="0" w:color="auto"/>
                    <w:bottom w:val="none" w:sz="0" w:space="0" w:color="auto"/>
                    <w:right w:val="none" w:sz="0" w:space="0" w:color="auto"/>
                  </w:divBdr>
                  <w:divsChild>
                    <w:div w:id="5800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 w:id="691807206">
          <w:marLeft w:val="0"/>
          <w:marRight w:val="0"/>
          <w:marTop w:val="0"/>
          <w:marBottom w:val="0"/>
          <w:divBdr>
            <w:top w:val="none" w:sz="0" w:space="0" w:color="auto"/>
            <w:left w:val="none" w:sz="0" w:space="0" w:color="auto"/>
            <w:bottom w:val="none" w:sz="0" w:space="0" w:color="auto"/>
            <w:right w:val="none" w:sz="0" w:space="0" w:color="auto"/>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
    <w:div w:id="369886571">
      <w:bodyDiv w:val="1"/>
      <w:marLeft w:val="0"/>
      <w:marRight w:val="0"/>
      <w:marTop w:val="0"/>
      <w:marBottom w:val="0"/>
      <w:divBdr>
        <w:top w:val="none" w:sz="0" w:space="0" w:color="auto"/>
        <w:left w:val="none" w:sz="0" w:space="0" w:color="auto"/>
        <w:bottom w:val="none" w:sz="0" w:space="0" w:color="auto"/>
        <w:right w:val="none" w:sz="0" w:space="0" w:color="auto"/>
      </w:divBdr>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739242">
      <w:bodyDiv w:val="1"/>
      <w:marLeft w:val="0"/>
      <w:marRight w:val="0"/>
      <w:marTop w:val="0"/>
      <w:marBottom w:val="0"/>
      <w:divBdr>
        <w:top w:val="none" w:sz="0" w:space="0" w:color="auto"/>
        <w:left w:val="none" w:sz="0" w:space="0" w:color="auto"/>
        <w:bottom w:val="none" w:sz="0" w:space="0" w:color="auto"/>
        <w:right w:val="none" w:sz="0" w:space="0" w:color="auto"/>
      </w:divBdr>
      <w:divsChild>
        <w:div w:id="822042581">
          <w:marLeft w:val="0"/>
          <w:marRight w:val="0"/>
          <w:marTop w:val="0"/>
          <w:marBottom w:val="300"/>
          <w:divBdr>
            <w:top w:val="none" w:sz="0" w:space="0" w:color="auto"/>
            <w:left w:val="none" w:sz="0" w:space="0" w:color="auto"/>
            <w:bottom w:val="none" w:sz="0" w:space="0" w:color="auto"/>
            <w:right w:val="none" w:sz="0" w:space="0" w:color="auto"/>
          </w:divBdr>
          <w:divsChild>
            <w:div w:id="1628470025">
              <w:marLeft w:val="0"/>
              <w:marRight w:val="0"/>
              <w:marTop w:val="0"/>
              <w:marBottom w:val="0"/>
              <w:divBdr>
                <w:top w:val="none" w:sz="0" w:space="0" w:color="auto"/>
                <w:left w:val="none" w:sz="0" w:space="0" w:color="auto"/>
                <w:bottom w:val="none" w:sz="0" w:space="0" w:color="auto"/>
                <w:right w:val="none" w:sz="0" w:space="0" w:color="auto"/>
              </w:divBdr>
            </w:div>
          </w:divsChild>
        </w:div>
        <w:div w:id="1992173240">
          <w:marLeft w:val="0"/>
          <w:marRight w:val="0"/>
          <w:marTop w:val="0"/>
          <w:marBottom w:val="300"/>
          <w:divBdr>
            <w:top w:val="none" w:sz="0" w:space="0" w:color="auto"/>
            <w:left w:val="none" w:sz="0" w:space="0" w:color="auto"/>
            <w:bottom w:val="none" w:sz="0" w:space="0" w:color="auto"/>
            <w:right w:val="none" w:sz="0" w:space="0" w:color="auto"/>
          </w:divBdr>
          <w:divsChild>
            <w:div w:id="510413235">
              <w:marLeft w:val="0"/>
              <w:marRight w:val="0"/>
              <w:marTop w:val="0"/>
              <w:marBottom w:val="0"/>
              <w:divBdr>
                <w:top w:val="none" w:sz="0" w:space="0" w:color="auto"/>
                <w:left w:val="none" w:sz="0" w:space="0" w:color="auto"/>
                <w:bottom w:val="none" w:sz="0" w:space="0" w:color="auto"/>
                <w:right w:val="none" w:sz="0" w:space="0" w:color="auto"/>
              </w:divBdr>
            </w:div>
          </w:divsChild>
        </w:div>
        <w:div w:id="737944697">
          <w:marLeft w:val="0"/>
          <w:marRight w:val="0"/>
          <w:marTop w:val="0"/>
          <w:marBottom w:val="300"/>
          <w:divBdr>
            <w:top w:val="none" w:sz="0" w:space="0" w:color="auto"/>
            <w:left w:val="none" w:sz="0" w:space="0" w:color="auto"/>
            <w:bottom w:val="none" w:sz="0" w:space="0" w:color="auto"/>
            <w:right w:val="none" w:sz="0" w:space="0" w:color="auto"/>
          </w:divBdr>
          <w:divsChild>
            <w:div w:id="283117006">
              <w:marLeft w:val="0"/>
              <w:marRight w:val="0"/>
              <w:marTop w:val="0"/>
              <w:marBottom w:val="0"/>
              <w:divBdr>
                <w:top w:val="none" w:sz="0" w:space="0" w:color="auto"/>
                <w:left w:val="none" w:sz="0" w:space="0" w:color="auto"/>
                <w:bottom w:val="none" w:sz="0" w:space="0" w:color="auto"/>
                <w:right w:val="none" w:sz="0" w:space="0" w:color="auto"/>
              </w:divBdr>
            </w:div>
          </w:divsChild>
        </w:div>
        <w:div w:id="1169369008">
          <w:marLeft w:val="0"/>
          <w:marRight w:val="0"/>
          <w:marTop w:val="0"/>
          <w:marBottom w:val="300"/>
          <w:divBdr>
            <w:top w:val="none" w:sz="0" w:space="0" w:color="auto"/>
            <w:left w:val="none" w:sz="0" w:space="0" w:color="auto"/>
            <w:bottom w:val="none" w:sz="0" w:space="0" w:color="auto"/>
            <w:right w:val="none" w:sz="0" w:space="0" w:color="auto"/>
          </w:divBdr>
          <w:divsChild>
            <w:div w:id="888958759">
              <w:marLeft w:val="0"/>
              <w:marRight w:val="0"/>
              <w:marTop w:val="0"/>
              <w:marBottom w:val="0"/>
              <w:divBdr>
                <w:top w:val="none" w:sz="0" w:space="0" w:color="auto"/>
                <w:left w:val="none" w:sz="0" w:space="0" w:color="auto"/>
                <w:bottom w:val="none" w:sz="0" w:space="0" w:color="auto"/>
                <w:right w:val="none" w:sz="0" w:space="0" w:color="auto"/>
              </w:divBdr>
              <w:divsChild>
                <w:div w:id="1504272175">
                  <w:marLeft w:val="0"/>
                  <w:marRight w:val="0"/>
                  <w:marTop w:val="0"/>
                  <w:marBottom w:val="0"/>
                  <w:divBdr>
                    <w:top w:val="none" w:sz="0" w:space="0" w:color="auto"/>
                    <w:left w:val="none" w:sz="0" w:space="0" w:color="auto"/>
                    <w:bottom w:val="none" w:sz="0" w:space="0" w:color="auto"/>
                    <w:right w:val="none" w:sz="0" w:space="0" w:color="auto"/>
                  </w:divBdr>
                  <w:divsChild>
                    <w:div w:id="10133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447346">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19658">
      <w:bodyDiv w:val="1"/>
      <w:marLeft w:val="0"/>
      <w:marRight w:val="0"/>
      <w:marTop w:val="0"/>
      <w:marBottom w:val="0"/>
      <w:divBdr>
        <w:top w:val="none" w:sz="0" w:space="0" w:color="auto"/>
        <w:left w:val="none" w:sz="0" w:space="0" w:color="auto"/>
        <w:bottom w:val="none" w:sz="0" w:space="0" w:color="auto"/>
        <w:right w:val="none" w:sz="0" w:space="0" w:color="auto"/>
      </w:divBdr>
      <w:divsChild>
        <w:div w:id="1784954657">
          <w:marLeft w:val="0"/>
          <w:marRight w:val="0"/>
          <w:marTop w:val="0"/>
          <w:marBottom w:val="0"/>
          <w:divBdr>
            <w:top w:val="none" w:sz="0" w:space="0" w:color="auto"/>
            <w:left w:val="none" w:sz="0" w:space="0" w:color="auto"/>
            <w:bottom w:val="none" w:sz="0" w:space="0" w:color="auto"/>
            <w:right w:val="none" w:sz="0" w:space="0" w:color="auto"/>
          </w:divBdr>
          <w:divsChild>
            <w:div w:id="986977998">
              <w:marLeft w:val="0"/>
              <w:marRight w:val="0"/>
              <w:marTop w:val="0"/>
              <w:marBottom w:val="0"/>
              <w:divBdr>
                <w:top w:val="none" w:sz="0" w:space="0" w:color="auto"/>
                <w:left w:val="none" w:sz="0" w:space="0" w:color="auto"/>
                <w:bottom w:val="none" w:sz="0" w:space="0" w:color="auto"/>
                <w:right w:val="none" w:sz="0" w:space="0" w:color="auto"/>
              </w:divBdr>
              <w:divsChild>
                <w:div w:id="371535296">
                  <w:marLeft w:val="0"/>
                  <w:marRight w:val="0"/>
                  <w:marTop w:val="0"/>
                  <w:marBottom w:val="0"/>
                  <w:divBdr>
                    <w:top w:val="none" w:sz="0" w:space="0" w:color="auto"/>
                    <w:left w:val="none" w:sz="0" w:space="0" w:color="auto"/>
                    <w:bottom w:val="none" w:sz="0" w:space="0" w:color="auto"/>
                    <w:right w:val="none" w:sz="0" w:space="0" w:color="auto"/>
                  </w:divBdr>
                  <w:divsChild>
                    <w:div w:id="23334751">
                      <w:marLeft w:val="0"/>
                      <w:marRight w:val="0"/>
                      <w:marTop w:val="0"/>
                      <w:marBottom w:val="0"/>
                      <w:divBdr>
                        <w:top w:val="none" w:sz="0" w:space="0" w:color="auto"/>
                        <w:left w:val="none" w:sz="0" w:space="0" w:color="auto"/>
                        <w:bottom w:val="none" w:sz="0" w:space="0" w:color="auto"/>
                        <w:right w:val="none" w:sz="0" w:space="0" w:color="auto"/>
                      </w:divBdr>
                    </w:div>
                    <w:div w:id="11842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701">
          <w:marLeft w:val="0"/>
          <w:marRight w:val="0"/>
          <w:marTop w:val="0"/>
          <w:marBottom w:val="0"/>
          <w:divBdr>
            <w:top w:val="none" w:sz="0" w:space="0" w:color="auto"/>
            <w:left w:val="none" w:sz="0" w:space="0" w:color="auto"/>
            <w:bottom w:val="none" w:sz="0" w:space="0" w:color="auto"/>
            <w:right w:val="none" w:sz="0" w:space="0" w:color="auto"/>
          </w:divBdr>
          <w:divsChild>
            <w:div w:id="818156427">
              <w:marLeft w:val="0"/>
              <w:marRight w:val="0"/>
              <w:marTop w:val="0"/>
              <w:marBottom w:val="0"/>
              <w:divBdr>
                <w:top w:val="none" w:sz="0" w:space="0" w:color="auto"/>
                <w:left w:val="none" w:sz="0" w:space="0" w:color="auto"/>
                <w:bottom w:val="none" w:sz="0" w:space="0" w:color="auto"/>
                <w:right w:val="none" w:sz="0" w:space="0" w:color="auto"/>
              </w:divBdr>
              <w:divsChild>
                <w:div w:id="616957390">
                  <w:marLeft w:val="0"/>
                  <w:marRight w:val="0"/>
                  <w:marTop w:val="0"/>
                  <w:marBottom w:val="0"/>
                  <w:divBdr>
                    <w:top w:val="none" w:sz="0" w:space="0" w:color="auto"/>
                    <w:left w:val="none" w:sz="0" w:space="0" w:color="auto"/>
                    <w:bottom w:val="none" w:sz="0" w:space="0" w:color="auto"/>
                    <w:right w:val="none" w:sz="0" w:space="0" w:color="auto"/>
                  </w:divBdr>
                  <w:divsChild>
                    <w:div w:id="1454979193">
                      <w:marLeft w:val="0"/>
                      <w:marRight w:val="0"/>
                      <w:marTop w:val="0"/>
                      <w:marBottom w:val="0"/>
                      <w:divBdr>
                        <w:top w:val="none" w:sz="0" w:space="0" w:color="auto"/>
                        <w:left w:val="none" w:sz="0" w:space="0" w:color="auto"/>
                        <w:bottom w:val="none" w:sz="0" w:space="0" w:color="auto"/>
                        <w:right w:val="none" w:sz="0" w:space="0" w:color="auto"/>
                      </w:divBdr>
                      <w:divsChild>
                        <w:div w:id="2042781842">
                          <w:marLeft w:val="0"/>
                          <w:marRight w:val="0"/>
                          <w:marTop w:val="0"/>
                          <w:marBottom w:val="0"/>
                          <w:divBdr>
                            <w:top w:val="none" w:sz="0" w:space="0" w:color="auto"/>
                            <w:left w:val="none" w:sz="0" w:space="0" w:color="auto"/>
                            <w:bottom w:val="none" w:sz="0" w:space="0" w:color="auto"/>
                            <w:right w:val="none" w:sz="0" w:space="0" w:color="auto"/>
                          </w:divBdr>
                          <w:divsChild>
                            <w:div w:id="18511690">
                              <w:marLeft w:val="0"/>
                              <w:marRight w:val="0"/>
                              <w:marTop w:val="0"/>
                              <w:marBottom w:val="0"/>
                              <w:divBdr>
                                <w:top w:val="none" w:sz="0" w:space="0" w:color="auto"/>
                                <w:left w:val="none" w:sz="0" w:space="0" w:color="auto"/>
                                <w:bottom w:val="none" w:sz="0" w:space="0" w:color="auto"/>
                                <w:right w:val="none" w:sz="0" w:space="0" w:color="auto"/>
                              </w:divBdr>
                              <w:divsChild>
                                <w:div w:id="1624379703">
                                  <w:marLeft w:val="0"/>
                                  <w:marRight w:val="0"/>
                                  <w:marTop w:val="0"/>
                                  <w:marBottom w:val="0"/>
                                  <w:divBdr>
                                    <w:top w:val="none" w:sz="0" w:space="0" w:color="auto"/>
                                    <w:left w:val="none" w:sz="0" w:space="0" w:color="auto"/>
                                    <w:bottom w:val="none" w:sz="0" w:space="0" w:color="auto"/>
                                    <w:right w:val="none" w:sz="0" w:space="0" w:color="auto"/>
                                  </w:divBdr>
                                </w:div>
                              </w:divsChild>
                            </w:div>
                            <w:div w:id="234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54013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6952903">
      <w:bodyDiv w:val="1"/>
      <w:marLeft w:val="0"/>
      <w:marRight w:val="0"/>
      <w:marTop w:val="0"/>
      <w:marBottom w:val="0"/>
      <w:divBdr>
        <w:top w:val="none" w:sz="0" w:space="0" w:color="auto"/>
        <w:left w:val="none" w:sz="0" w:space="0" w:color="auto"/>
        <w:bottom w:val="none" w:sz="0" w:space="0" w:color="auto"/>
        <w:right w:val="none" w:sz="0" w:space="0" w:color="auto"/>
      </w:divBdr>
      <w:divsChild>
        <w:div w:id="667753441">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40027">
      <w:bodyDiv w:val="1"/>
      <w:marLeft w:val="0"/>
      <w:marRight w:val="0"/>
      <w:marTop w:val="0"/>
      <w:marBottom w:val="0"/>
      <w:divBdr>
        <w:top w:val="none" w:sz="0" w:space="0" w:color="auto"/>
        <w:left w:val="none" w:sz="0" w:space="0" w:color="auto"/>
        <w:bottom w:val="none" w:sz="0" w:space="0" w:color="auto"/>
        <w:right w:val="none" w:sz="0" w:space="0" w:color="auto"/>
      </w:divBdr>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205071217">
          <w:marLeft w:val="0"/>
          <w:marRight w:val="0"/>
          <w:marTop w:val="0"/>
          <w:marBottom w:val="0"/>
          <w:divBdr>
            <w:top w:val="none" w:sz="0" w:space="0" w:color="auto"/>
            <w:left w:val="none" w:sz="0" w:space="0" w:color="auto"/>
            <w:bottom w:val="none" w:sz="0" w:space="0" w:color="auto"/>
            <w:right w:val="none" w:sz="0" w:space="0" w:color="auto"/>
          </w:divBdr>
        </w:div>
        <w:div w:id="453720442">
          <w:marLeft w:val="0"/>
          <w:marRight w:val="0"/>
          <w:marTop w:val="300"/>
          <w:marBottom w:val="30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100109">
      <w:bodyDiv w:val="1"/>
      <w:marLeft w:val="0"/>
      <w:marRight w:val="0"/>
      <w:marTop w:val="0"/>
      <w:marBottom w:val="0"/>
      <w:divBdr>
        <w:top w:val="none" w:sz="0" w:space="0" w:color="auto"/>
        <w:left w:val="none" w:sz="0" w:space="0" w:color="auto"/>
        <w:bottom w:val="none" w:sz="0" w:space="0" w:color="auto"/>
        <w:right w:val="none" w:sz="0" w:space="0" w:color="auto"/>
      </w:divBdr>
      <w:divsChild>
        <w:div w:id="103573048">
          <w:marLeft w:val="0"/>
          <w:marRight w:val="0"/>
          <w:marTop w:val="150"/>
          <w:marBottom w:val="150"/>
          <w:divBdr>
            <w:top w:val="single" w:sz="6" w:space="4" w:color="D7D7D7"/>
            <w:left w:val="none" w:sz="0" w:space="0" w:color="auto"/>
            <w:bottom w:val="single" w:sz="6" w:space="4" w:color="D7D7D7"/>
            <w:right w:val="none" w:sz="0" w:space="0" w:color="auto"/>
          </w:divBdr>
        </w:div>
        <w:div w:id="216622874">
          <w:marLeft w:val="0"/>
          <w:marRight w:val="0"/>
          <w:marTop w:val="0"/>
          <w:marBottom w:val="0"/>
          <w:divBdr>
            <w:top w:val="none" w:sz="0" w:space="0" w:color="auto"/>
            <w:left w:val="none" w:sz="0" w:space="0" w:color="auto"/>
            <w:bottom w:val="none" w:sz="0" w:space="0" w:color="auto"/>
            <w:right w:val="none" w:sz="0" w:space="0" w:color="auto"/>
          </w:divBdr>
        </w:div>
        <w:div w:id="663977703">
          <w:marLeft w:val="0"/>
          <w:marRight w:val="0"/>
          <w:marTop w:val="0"/>
          <w:marBottom w:val="0"/>
          <w:divBdr>
            <w:top w:val="none" w:sz="0" w:space="0" w:color="auto"/>
            <w:left w:val="none" w:sz="0" w:space="0" w:color="auto"/>
            <w:bottom w:val="none" w:sz="0" w:space="0" w:color="auto"/>
            <w:right w:val="none" w:sz="0" w:space="0" w:color="auto"/>
          </w:divBdr>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631073">
      <w:bodyDiv w:val="1"/>
      <w:marLeft w:val="0"/>
      <w:marRight w:val="0"/>
      <w:marTop w:val="0"/>
      <w:marBottom w:val="0"/>
      <w:divBdr>
        <w:top w:val="none" w:sz="0" w:space="0" w:color="auto"/>
        <w:left w:val="none" w:sz="0" w:space="0" w:color="auto"/>
        <w:bottom w:val="none" w:sz="0" w:space="0" w:color="auto"/>
        <w:right w:val="none" w:sz="0" w:space="0" w:color="auto"/>
      </w:divBdr>
    </w:div>
    <w:div w:id="396706535">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134035">
      <w:bodyDiv w:val="1"/>
      <w:marLeft w:val="0"/>
      <w:marRight w:val="0"/>
      <w:marTop w:val="0"/>
      <w:marBottom w:val="0"/>
      <w:divBdr>
        <w:top w:val="none" w:sz="0" w:space="0" w:color="auto"/>
        <w:left w:val="none" w:sz="0" w:space="0" w:color="auto"/>
        <w:bottom w:val="none" w:sz="0" w:space="0" w:color="auto"/>
        <w:right w:val="none" w:sz="0" w:space="0" w:color="auto"/>
      </w:divBdr>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99">
      <w:bodyDiv w:val="1"/>
      <w:marLeft w:val="0"/>
      <w:marRight w:val="0"/>
      <w:marTop w:val="0"/>
      <w:marBottom w:val="0"/>
      <w:divBdr>
        <w:top w:val="none" w:sz="0" w:space="0" w:color="auto"/>
        <w:left w:val="none" w:sz="0" w:space="0" w:color="auto"/>
        <w:bottom w:val="none" w:sz="0" w:space="0" w:color="auto"/>
        <w:right w:val="none" w:sz="0" w:space="0" w:color="auto"/>
      </w:divBdr>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
    <w:div w:id="404183038">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574265">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0511">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2176415">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202450707">
          <w:marLeft w:val="0"/>
          <w:marRight w:val="0"/>
          <w:marTop w:val="300"/>
          <w:marBottom w:val="0"/>
          <w:divBdr>
            <w:top w:val="none" w:sz="0" w:space="0" w:color="auto"/>
            <w:left w:val="none" w:sz="0" w:space="0" w:color="auto"/>
            <w:bottom w:val="none" w:sz="0" w:space="0" w:color="auto"/>
            <w:right w:val="none" w:sz="0" w:space="0" w:color="auto"/>
          </w:divBdr>
        </w:div>
        <w:div w:id="862400069">
          <w:marLeft w:val="0"/>
          <w:marRight w:val="0"/>
          <w:marTop w:val="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sChild>
    </w:div>
    <w:div w:id="411581586">
      <w:bodyDiv w:val="1"/>
      <w:marLeft w:val="0"/>
      <w:marRight w:val="0"/>
      <w:marTop w:val="0"/>
      <w:marBottom w:val="0"/>
      <w:divBdr>
        <w:top w:val="none" w:sz="0" w:space="0" w:color="auto"/>
        <w:left w:val="none" w:sz="0" w:space="0" w:color="auto"/>
        <w:bottom w:val="none" w:sz="0" w:space="0" w:color="auto"/>
        <w:right w:val="none" w:sz="0" w:space="0" w:color="auto"/>
      </w:divBdr>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6767">
      <w:bodyDiv w:val="1"/>
      <w:marLeft w:val="0"/>
      <w:marRight w:val="0"/>
      <w:marTop w:val="0"/>
      <w:marBottom w:val="0"/>
      <w:divBdr>
        <w:top w:val="none" w:sz="0" w:space="0" w:color="auto"/>
        <w:left w:val="none" w:sz="0" w:space="0" w:color="auto"/>
        <w:bottom w:val="none" w:sz="0" w:space="0" w:color="auto"/>
        <w:right w:val="none" w:sz="0" w:space="0" w:color="auto"/>
      </w:divBdr>
      <w:divsChild>
        <w:div w:id="191576814">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363359">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431433">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591565">
      <w:bodyDiv w:val="1"/>
      <w:marLeft w:val="0"/>
      <w:marRight w:val="0"/>
      <w:marTop w:val="0"/>
      <w:marBottom w:val="0"/>
      <w:divBdr>
        <w:top w:val="none" w:sz="0" w:space="0" w:color="auto"/>
        <w:left w:val="none" w:sz="0" w:space="0" w:color="auto"/>
        <w:bottom w:val="none" w:sz="0" w:space="0" w:color="auto"/>
        <w:right w:val="none" w:sz="0" w:space="0" w:color="auto"/>
      </w:divBdr>
      <w:divsChild>
        <w:div w:id="102653973">
          <w:marLeft w:val="0"/>
          <w:marRight w:val="0"/>
          <w:marTop w:val="0"/>
          <w:marBottom w:val="0"/>
          <w:divBdr>
            <w:top w:val="none" w:sz="0" w:space="0" w:color="auto"/>
            <w:left w:val="none" w:sz="0" w:space="0" w:color="auto"/>
            <w:bottom w:val="none" w:sz="0" w:space="0" w:color="auto"/>
            <w:right w:val="none" w:sz="0" w:space="0" w:color="auto"/>
          </w:divBdr>
        </w:div>
      </w:divsChild>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405297">
      <w:bodyDiv w:val="1"/>
      <w:marLeft w:val="0"/>
      <w:marRight w:val="0"/>
      <w:marTop w:val="0"/>
      <w:marBottom w:val="0"/>
      <w:divBdr>
        <w:top w:val="none" w:sz="0" w:space="0" w:color="auto"/>
        <w:left w:val="none" w:sz="0" w:space="0" w:color="auto"/>
        <w:bottom w:val="none" w:sz="0" w:space="0" w:color="auto"/>
        <w:right w:val="none" w:sz="0" w:space="0" w:color="auto"/>
      </w:divBdr>
      <w:divsChild>
        <w:div w:id="463012005">
          <w:marLeft w:val="0"/>
          <w:marRight w:val="0"/>
          <w:marTop w:val="0"/>
          <w:marBottom w:val="0"/>
          <w:divBdr>
            <w:top w:val="none" w:sz="0" w:space="0" w:color="auto"/>
            <w:left w:val="none" w:sz="0" w:space="0" w:color="auto"/>
            <w:bottom w:val="none" w:sz="0" w:space="0" w:color="auto"/>
            <w:right w:val="none" w:sz="0" w:space="0" w:color="auto"/>
          </w:divBdr>
        </w:div>
        <w:div w:id="335769231">
          <w:marLeft w:val="0"/>
          <w:marRight w:val="0"/>
          <w:marTop w:val="0"/>
          <w:marBottom w:val="0"/>
          <w:divBdr>
            <w:top w:val="none" w:sz="0" w:space="0" w:color="auto"/>
            <w:left w:val="none" w:sz="0" w:space="0" w:color="auto"/>
            <w:bottom w:val="none" w:sz="0" w:space="0" w:color="auto"/>
            <w:right w:val="none" w:sz="0" w:space="0" w:color="auto"/>
          </w:divBdr>
          <w:divsChild>
            <w:div w:id="18170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266083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359936067">
          <w:marLeft w:val="0"/>
          <w:marRight w:val="0"/>
          <w:marTop w:val="0"/>
          <w:marBottom w:val="0"/>
          <w:divBdr>
            <w:top w:val="none" w:sz="0" w:space="0" w:color="auto"/>
            <w:left w:val="none" w:sz="0" w:space="0" w:color="auto"/>
            <w:bottom w:val="none" w:sz="0" w:space="0" w:color="auto"/>
            <w:right w:val="none" w:sz="0" w:space="0" w:color="auto"/>
          </w:divBdr>
        </w:div>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sChild>
    </w:div>
    <w:div w:id="430052842">
      <w:bodyDiv w:val="1"/>
      <w:marLeft w:val="0"/>
      <w:marRight w:val="0"/>
      <w:marTop w:val="0"/>
      <w:marBottom w:val="0"/>
      <w:divBdr>
        <w:top w:val="none" w:sz="0" w:space="0" w:color="auto"/>
        <w:left w:val="none" w:sz="0" w:space="0" w:color="auto"/>
        <w:bottom w:val="none" w:sz="0" w:space="0" w:color="auto"/>
        <w:right w:val="none" w:sz="0" w:space="0" w:color="auto"/>
      </w:divBdr>
      <w:divsChild>
        <w:div w:id="233324342">
          <w:marLeft w:val="0"/>
          <w:marRight w:val="0"/>
          <w:marTop w:val="0"/>
          <w:marBottom w:val="0"/>
          <w:divBdr>
            <w:top w:val="none" w:sz="0" w:space="0" w:color="auto"/>
            <w:left w:val="none" w:sz="0" w:space="0" w:color="auto"/>
            <w:bottom w:val="none" w:sz="0" w:space="0" w:color="auto"/>
            <w:right w:val="none" w:sz="0" w:space="0" w:color="auto"/>
          </w:divBdr>
        </w:div>
        <w:div w:id="432677624">
          <w:marLeft w:val="0"/>
          <w:marRight w:val="0"/>
          <w:marTop w:val="0"/>
          <w:marBottom w:val="0"/>
          <w:divBdr>
            <w:top w:val="none" w:sz="0" w:space="0" w:color="auto"/>
            <w:left w:val="none" w:sz="0" w:space="0" w:color="auto"/>
            <w:bottom w:val="none" w:sz="0" w:space="0" w:color="auto"/>
            <w:right w:val="none" w:sz="0" w:space="0" w:color="auto"/>
          </w:divBdr>
          <w:divsChild>
            <w:div w:id="441343196">
              <w:marLeft w:val="0"/>
              <w:marRight w:val="0"/>
              <w:marTop w:val="0"/>
              <w:marBottom w:val="0"/>
              <w:divBdr>
                <w:top w:val="none" w:sz="0" w:space="0" w:color="auto"/>
                <w:left w:val="none" w:sz="0" w:space="0" w:color="auto"/>
                <w:bottom w:val="none" w:sz="0" w:space="0" w:color="auto"/>
                <w:right w:val="none" w:sz="0" w:space="0" w:color="auto"/>
              </w:divBdr>
              <w:divsChild>
                <w:div w:id="858393524">
                  <w:blockQuote w:val="1"/>
                  <w:marLeft w:val="0"/>
                  <w:marRight w:val="0"/>
                  <w:marTop w:val="0"/>
                  <w:marBottom w:val="0"/>
                  <w:divBdr>
                    <w:top w:val="none" w:sz="0" w:space="0" w:color="auto"/>
                    <w:left w:val="none" w:sz="0" w:space="0" w:color="auto"/>
                    <w:bottom w:val="none" w:sz="0" w:space="0" w:color="auto"/>
                    <w:right w:val="none" w:sz="0" w:space="0" w:color="auto"/>
                  </w:divBdr>
                  <w:divsChild>
                    <w:div w:id="5798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
        <w:div w:id="424225605">
          <w:marLeft w:val="0"/>
          <w:marRight w:val="0"/>
          <w:marTop w:val="0"/>
          <w:marBottom w:val="0"/>
          <w:divBdr>
            <w:top w:val="none" w:sz="0" w:space="0" w:color="auto"/>
            <w:left w:val="none" w:sz="0" w:space="0" w:color="auto"/>
            <w:bottom w:val="none" w:sz="0" w:space="0" w:color="auto"/>
            <w:right w:val="none" w:sz="0" w:space="0" w:color="auto"/>
          </w:divBdr>
        </w:div>
        <w:div w:id="61841736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060306">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6827352">
      <w:bodyDiv w:val="1"/>
      <w:marLeft w:val="0"/>
      <w:marRight w:val="0"/>
      <w:marTop w:val="0"/>
      <w:marBottom w:val="0"/>
      <w:divBdr>
        <w:top w:val="none" w:sz="0" w:space="0" w:color="auto"/>
        <w:left w:val="none" w:sz="0" w:space="0" w:color="auto"/>
        <w:bottom w:val="none" w:sz="0" w:space="0" w:color="auto"/>
        <w:right w:val="none" w:sz="0" w:space="0" w:color="auto"/>
      </w:divBdr>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259305">
      <w:bodyDiv w:val="1"/>
      <w:marLeft w:val="0"/>
      <w:marRight w:val="0"/>
      <w:marTop w:val="0"/>
      <w:marBottom w:val="0"/>
      <w:divBdr>
        <w:top w:val="none" w:sz="0" w:space="0" w:color="auto"/>
        <w:left w:val="none" w:sz="0" w:space="0" w:color="auto"/>
        <w:bottom w:val="none" w:sz="0" w:space="0" w:color="auto"/>
        <w:right w:val="none" w:sz="0" w:space="0" w:color="auto"/>
      </w:divBdr>
      <w:divsChild>
        <w:div w:id="312952399">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7650">
      <w:bodyDiv w:val="1"/>
      <w:marLeft w:val="0"/>
      <w:marRight w:val="0"/>
      <w:marTop w:val="0"/>
      <w:marBottom w:val="0"/>
      <w:divBdr>
        <w:top w:val="none" w:sz="0" w:space="0" w:color="auto"/>
        <w:left w:val="none" w:sz="0" w:space="0" w:color="auto"/>
        <w:bottom w:val="none" w:sz="0" w:space="0" w:color="auto"/>
        <w:right w:val="none" w:sz="0" w:space="0" w:color="auto"/>
      </w:divBdr>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
    <w:div w:id="441874848">
      <w:bodyDiv w:val="1"/>
      <w:marLeft w:val="0"/>
      <w:marRight w:val="0"/>
      <w:marTop w:val="0"/>
      <w:marBottom w:val="0"/>
      <w:divBdr>
        <w:top w:val="none" w:sz="0" w:space="0" w:color="auto"/>
        <w:left w:val="none" w:sz="0" w:space="0" w:color="auto"/>
        <w:bottom w:val="none" w:sz="0" w:space="0" w:color="auto"/>
        <w:right w:val="none" w:sz="0" w:space="0" w:color="auto"/>
      </w:divBdr>
      <w:divsChild>
        <w:div w:id="1441146906">
          <w:marLeft w:val="0"/>
          <w:marRight w:val="0"/>
          <w:marTop w:val="0"/>
          <w:marBottom w:val="0"/>
          <w:divBdr>
            <w:top w:val="none" w:sz="0" w:space="0" w:color="auto"/>
            <w:left w:val="none" w:sz="0" w:space="0" w:color="auto"/>
            <w:bottom w:val="none" w:sz="0" w:space="0" w:color="auto"/>
            <w:right w:val="none" w:sz="0" w:space="0" w:color="auto"/>
          </w:divBdr>
        </w:div>
        <w:div w:id="1015767598">
          <w:marLeft w:val="0"/>
          <w:marRight w:val="0"/>
          <w:marTop w:val="0"/>
          <w:marBottom w:val="0"/>
          <w:divBdr>
            <w:top w:val="none" w:sz="0" w:space="0" w:color="auto"/>
            <w:left w:val="none" w:sz="0" w:space="0" w:color="auto"/>
            <w:bottom w:val="none" w:sz="0" w:space="0" w:color="auto"/>
            <w:right w:val="none" w:sz="0" w:space="0" w:color="auto"/>
          </w:divBdr>
          <w:divsChild>
            <w:div w:id="6442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388754">
      <w:bodyDiv w:val="1"/>
      <w:marLeft w:val="0"/>
      <w:marRight w:val="0"/>
      <w:marTop w:val="0"/>
      <w:marBottom w:val="0"/>
      <w:divBdr>
        <w:top w:val="none" w:sz="0" w:space="0" w:color="auto"/>
        <w:left w:val="none" w:sz="0" w:space="0" w:color="auto"/>
        <w:bottom w:val="none" w:sz="0" w:space="0" w:color="auto"/>
        <w:right w:val="none" w:sz="0" w:space="0" w:color="auto"/>
      </w:divBdr>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296157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699810">
      <w:bodyDiv w:val="1"/>
      <w:marLeft w:val="0"/>
      <w:marRight w:val="0"/>
      <w:marTop w:val="0"/>
      <w:marBottom w:val="0"/>
      <w:divBdr>
        <w:top w:val="none" w:sz="0" w:space="0" w:color="auto"/>
        <w:left w:val="none" w:sz="0" w:space="0" w:color="auto"/>
        <w:bottom w:val="none" w:sz="0" w:space="0" w:color="auto"/>
        <w:right w:val="none" w:sz="0" w:space="0" w:color="auto"/>
      </w:divBdr>
      <w:divsChild>
        <w:div w:id="572280030">
          <w:marLeft w:val="0"/>
          <w:marRight w:val="0"/>
          <w:marTop w:val="0"/>
          <w:marBottom w:val="0"/>
          <w:divBdr>
            <w:top w:val="none" w:sz="0" w:space="0" w:color="auto"/>
            <w:left w:val="none" w:sz="0" w:space="0" w:color="auto"/>
            <w:bottom w:val="none" w:sz="0" w:space="0" w:color="auto"/>
            <w:right w:val="none" w:sz="0" w:space="0" w:color="auto"/>
          </w:divBdr>
          <w:divsChild>
            <w:div w:id="98987817">
              <w:marLeft w:val="0"/>
              <w:marRight w:val="0"/>
              <w:marTop w:val="0"/>
              <w:marBottom w:val="0"/>
              <w:divBdr>
                <w:top w:val="none" w:sz="0" w:space="0" w:color="auto"/>
                <w:left w:val="none" w:sz="0" w:space="0" w:color="auto"/>
                <w:bottom w:val="none" w:sz="0" w:space="0" w:color="auto"/>
                <w:right w:val="none" w:sz="0" w:space="0" w:color="auto"/>
              </w:divBdr>
            </w:div>
          </w:divsChild>
        </w:div>
        <w:div w:id="685643161">
          <w:marLeft w:val="0"/>
          <w:marRight w:val="0"/>
          <w:marTop w:val="0"/>
          <w:marBottom w:val="0"/>
          <w:divBdr>
            <w:top w:val="none" w:sz="0" w:space="0" w:color="auto"/>
            <w:left w:val="none" w:sz="0" w:space="0" w:color="auto"/>
            <w:bottom w:val="none" w:sz="0" w:space="0" w:color="auto"/>
            <w:right w:val="none" w:sz="0" w:space="0" w:color="auto"/>
          </w:divBdr>
        </w:div>
      </w:divsChild>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20964">
      <w:bodyDiv w:val="1"/>
      <w:marLeft w:val="0"/>
      <w:marRight w:val="0"/>
      <w:marTop w:val="0"/>
      <w:marBottom w:val="0"/>
      <w:divBdr>
        <w:top w:val="none" w:sz="0" w:space="0" w:color="auto"/>
        <w:left w:val="none" w:sz="0" w:space="0" w:color="auto"/>
        <w:bottom w:val="none" w:sz="0" w:space="0" w:color="auto"/>
        <w:right w:val="none" w:sz="0" w:space="0" w:color="auto"/>
      </w:divBdr>
      <w:divsChild>
        <w:div w:id="208761948">
          <w:marLeft w:val="0"/>
          <w:marRight w:val="0"/>
          <w:marTop w:val="0"/>
          <w:marBottom w:val="0"/>
          <w:divBdr>
            <w:top w:val="none" w:sz="0" w:space="0" w:color="auto"/>
            <w:left w:val="none" w:sz="0" w:space="0" w:color="auto"/>
            <w:bottom w:val="none" w:sz="0" w:space="0" w:color="auto"/>
            <w:right w:val="none" w:sz="0" w:space="0" w:color="auto"/>
          </w:divBdr>
        </w:div>
        <w:div w:id="814833668">
          <w:marLeft w:val="0"/>
          <w:marRight w:val="0"/>
          <w:marTop w:val="0"/>
          <w:marBottom w:val="0"/>
          <w:divBdr>
            <w:top w:val="none" w:sz="0" w:space="0" w:color="auto"/>
            <w:left w:val="none" w:sz="0" w:space="0" w:color="auto"/>
            <w:bottom w:val="none" w:sz="0" w:space="0" w:color="auto"/>
            <w:right w:val="none" w:sz="0" w:space="0" w:color="auto"/>
          </w:divBdr>
        </w:div>
      </w:divsChild>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634245">
      <w:bodyDiv w:val="1"/>
      <w:marLeft w:val="0"/>
      <w:marRight w:val="0"/>
      <w:marTop w:val="0"/>
      <w:marBottom w:val="0"/>
      <w:divBdr>
        <w:top w:val="none" w:sz="0" w:space="0" w:color="auto"/>
        <w:left w:val="none" w:sz="0" w:space="0" w:color="auto"/>
        <w:bottom w:val="none" w:sz="0" w:space="0" w:color="auto"/>
        <w:right w:val="none" w:sz="0" w:space="0" w:color="auto"/>
      </w:divBdr>
      <w:divsChild>
        <w:div w:id="262499186">
          <w:marLeft w:val="0"/>
          <w:marRight w:val="0"/>
          <w:marTop w:val="0"/>
          <w:marBottom w:val="0"/>
          <w:divBdr>
            <w:top w:val="none" w:sz="0" w:space="0" w:color="auto"/>
            <w:left w:val="none" w:sz="0" w:space="0" w:color="auto"/>
            <w:bottom w:val="none" w:sz="0" w:space="0" w:color="auto"/>
            <w:right w:val="none" w:sz="0" w:space="0" w:color="auto"/>
          </w:divBdr>
          <w:divsChild>
            <w:div w:id="1192886829">
              <w:marLeft w:val="0"/>
              <w:marRight w:val="0"/>
              <w:marTop w:val="0"/>
              <w:marBottom w:val="0"/>
              <w:divBdr>
                <w:top w:val="none" w:sz="0" w:space="0" w:color="auto"/>
                <w:left w:val="none" w:sz="0" w:space="0" w:color="auto"/>
                <w:bottom w:val="none" w:sz="0" w:space="0" w:color="auto"/>
                <w:right w:val="none" w:sz="0" w:space="0" w:color="auto"/>
              </w:divBdr>
              <w:divsChild>
                <w:div w:id="2016690706">
                  <w:marLeft w:val="0"/>
                  <w:marRight w:val="0"/>
                  <w:marTop w:val="0"/>
                  <w:marBottom w:val="0"/>
                  <w:divBdr>
                    <w:top w:val="none" w:sz="0" w:space="0" w:color="auto"/>
                    <w:left w:val="none" w:sz="0" w:space="0" w:color="auto"/>
                    <w:bottom w:val="none" w:sz="0" w:space="0" w:color="auto"/>
                    <w:right w:val="none" w:sz="0" w:space="0" w:color="auto"/>
                  </w:divBdr>
                  <w:divsChild>
                    <w:div w:id="2040619489">
                      <w:marLeft w:val="0"/>
                      <w:marRight w:val="0"/>
                      <w:marTop w:val="0"/>
                      <w:marBottom w:val="0"/>
                      <w:divBdr>
                        <w:top w:val="none" w:sz="0" w:space="0" w:color="auto"/>
                        <w:left w:val="none" w:sz="0" w:space="0" w:color="auto"/>
                        <w:bottom w:val="none" w:sz="0" w:space="0" w:color="auto"/>
                        <w:right w:val="none" w:sz="0" w:space="0" w:color="auto"/>
                      </w:divBdr>
                    </w:div>
                    <w:div w:id="2052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4819">
          <w:marLeft w:val="0"/>
          <w:marRight w:val="0"/>
          <w:marTop w:val="0"/>
          <w:marBottom w:val="0"/>
          <w:divBdr>
            <w:top w:val="none" w:sz="0" w:space="0" w:color="auto"/>
            <w:left w:val="none" w:sz="0" w:space="0" w:color="auto"/>
            <w:bottom w:val="none" w:sz="0" w:space="0" w:color="auto"/>
            <w:right w:val="none" w:sz="0" w:space="0" w:color="auto"/>
          </w:divBdr>
          <w:divsChild>
            <w:div w:id="104007137">
              <w:marLeft w:val="0"/>
              <w:marRight w:val="0"/>
              <w:marTop w:val="0"/>
              <w:marBottom w:val="0"/>
              <w:divBdr>
                <w:top w:val="none" w:sz="0" w:space="0" w:color="auto"/>
                <w:left w:val="none" w:sz="0" w:space="0" w:color="auto"/>
                <w:bottom w:val="none" w:sz="0" w:space="0" w:color="auto"/>
                <w:right w:val="none" w:sz="0" w:space="0" w:color="auto"/>
              </w:divBdr>
              <w:divsChild>
                <w:div w:id="1999111932">
                  <w:marLeft w:val="0"/>
                  <w:marRight w:val="0"/>
                  <w:marTop w:val="0"/>
                  <w:marBottom w:val="0"/>
                  <w:divBdr>
                    <w:top w:val="none" w:sz="0" w:space="0" w:color="auto"/>
                    <w:left w:val="none" w:sz="0" w:space="0" w:color="auto"/>
                    <w:bottom w:val="none" w:sz="0" w:space="0" w:color="auto"/>
                    <w:right w:val="none" w:sz="0" w:space="0" w:color="auto"/>
                  </w:divBdr>
                  <w:divsChild>
                    <w:div w:id="944382217">
                      <w:marLeft w:val="0"/>
                      <w:marRight w:val="0"/>
                      <w:marTop w:val="0"/>
                      <w:marBottom w:val="0"/>
                      <w:divBdr>
                        <w:top w:val="none" w:sz="0" w:space="0" w:color="auto"/>
                        <w:left w:val="none" w:sz="0" w:space="0" w:color="auto"/>
                        <w:bottom w:val="none" w:sz="0" w:space="0" w:color="auto"/>
                        <w:right w:val="none" w:sz="0" w:space="0" w:color="auto"/>
                      </w:divBdr>
                      <w:divsChild>
                        <w:div w:id="877089963">
                          <w:marLeft w:val="0"/>
                          <w:marRight w:val="0"/>
                          <w:marTop w:val="0"/>
                          <w:marBottom w:val="0"/>
                          <w:divBdr>
                            <w:top w:val="none" w:sz="0" w:space="0" w:color="auto"/>
                            <w:left w:val="none" w:sz="0" w:space="0" w:color="auto"/>
                            <w:bottom w:val="none" w:sz="0" w:space="0" w:color="auto"/>
                            <w:right w:val="none" w:sz="0" w:space="0" w:color="auto"/>
                          </w:divBdr>
                          <w:divsChild>
                            <w:div w:id="5485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5227">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642065">
      <w:bodyDiv w:val="1"/>
      <w:marLeft w:val="0"/>
      <w:marRight w:val="0"/>
      <w:marTop w:val="0"/>
      <w:marBottom w:val="0"/>
      <w:divBdr>
        <w:top w:val="none" w:sz="0" w:space="0" w:color="auto"/>
        <w:left w:val="none" w:sz="0" w:space="0" w:color="auto"/>
        <w:bottom w:val="none" w:sz="0" w:space="0" w:color="auto"/>
        <w:right w:val="none" w:sz="0" w:space="0" w:color="auto"/>
      </w:divBdr>
    </w:div>
    <w:div w:id="453720781">
      <w:bodyDiv w:val="1"/>
      <w:marLeft w:val="0"/>
      <w:marRight w:val="0"/>
      <w:marTop w:val="0"/>
      <w:marBottom w:val="0"/>
      <w:divBdr>
        <w:top w:val="none" w:sz="0" w:space="0" w:color="auto"/>
        <w:left w:val="none" w:sz="0" w:space="0" w:color="auto"/>
        <w:bottom w:val="none" w:sz="0" w:space="0" w:color="auto"/>
        <w:right w:val="none" w:sz="0" w:space="0" w:color="auto"/>
      </w:divBdr>
      <w:divsChild>
        <w:div w:id="1642734110">
          <w:marLeft w:val="0"/>
          <w:marRight w:val="0"/>
          <w:marTop w:val="0"/>
          <w:marBottom w:val="0"/>
          <w:divBdr>
            <w:top w:val="none" w:sz="0" w:space="0" w:color="auto"/>
            <w:left w:val="none" w:sz="0" w:space="0" w:color="auto"/>
            <w:bottom w:val="none" w:sz="0" w:space="0" w:color="auto"/>
            <w:right w:val="none" w:sz="0" w:space="0" w:color="auto"/>
          </w:divBdr>
        </w:div>
        <w:div w:id="1113095084">
          <w:marLeft w:val="0"/>
          <w:marRight w:val="0"/>
          <w:marTop w:val="0"/>
          <w:marBottom w:val="0"/>
          <w:divBdr>
            <w:top w:val="none" w:sz="0" w:space="0" w:color="auto"/>
            <w:left w:val="none" w:sz="0" w:space="0" w:color="auto"/>
            <w:bottom w:val="none" w:sz="0" w:space="0" w:color="auto"/>
            <w:right w:val="none" w:sz="0" w:space="0" w:color="auto"/>
          </w:divBdr>
          <w:divsChild>
            <w:div w:id="1778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7194">
      <w:bodyDiv w:val="1"/>
      <w:marLeft w:val="0"/>
      <w:marRight w:val="0"/>
      <w:marTop w:val="0"/>
      <w:marBottom w:val="0"/>
      <w:divBdr>
        <w:top w:val="none" w:sz="0" w:space="0" w:color="auto"/>
        <w:left w:val="none" w:sz="0" w:space="0" w:color="auto"/>
        <w:bottom w:val="none" w:sz="0" w:space="0" w:color="auto"/>
        <w:right w:val="none" w:sz="0" w:space="0" w:color="auto"/>
      </w:divBdr>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110774">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228943">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004379">
      <w:bodyDiv w:val="1"/>
      <w:marLeft w:val="0"/>
      <w:marRight w:val="0"/>
      <w:marTop w:val="0"/>
      <w:marBottom w:val="0"/>
      <w:divBdr>
        <w:top w:val="none" w:sz="0" w:space="0" w:color="auto"/>
        <w:left w:val="none" w:sz="0" w:space="0" w:color="auto"/>
        <w:bottom w:val="none" w:sz="0" w:space="0" w:color="auto"/>
        <w:right w:val="none" w:sz="0" w:space="0" w:color="auto"/>
      </w:divBdr>
      <w:divsChild>
        <w:div w:id="563416770">
          <w:marLeft w:val="0"/>
          <w:marRight w:val="0"/>
          <w:marTop w:val="0"/>
          <w:marBottom w:val="0"/>
          <w:divBdr>
            <w:top w:val="none" w:sz="0" w:space="0" w:color="auto"/>
            <w:left w:val="none" w:sz="0" w:space="0" w:color="auto"/>
            <w:bottom w:val="none" w:sz="0" w:space="0" w:color="auto"/>
            <w:right w:val="none" w:sz="0" w:space="0" w:color="auto"/>
          </w:divBdr>
        </w:div>
      </w:divsChild>
    </w:div>
    <w:div w:id="461192396">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536178">
      <w:bodyDiv w:val="1"/>
      <w:marLeft w:val="0"/>
      <w:marRight w:val="0"/>
      <w:marTop w:val="0"/>
      <w:marBottom w:val="0"/>
      <w:divBdr>
        <w:top w:val="none" w:sz="0" w:space="0" w:color="auto"/>
        <w:left w:val="none" w:sz="0" w:space="0" w:color="auto"/>
        <w:bottom w:val="none" w:sz="0" w:space="0" w:color="auto"/>
        <w:right w:val="none" w:sz="0" w:space="0" w:color="auto"/>
      </w:divBdr>
      <w:divsChild>
        <w:div w:id="274486006">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334235582">
          <w:marLeft w:val="0"/>
          <w:marRight w:val="0"/>
          <w:marTop w:val="0"/>
          <w:marBottom w:val="0"/>
          <w:divBdr>
            <w:top w:val="none" w:sz="0" w:space="0" w:color="auto"/>
            <w:left w:val="none" w:sz="0" w:space="0" w:color="auto"/>
            <w:bottom w:val="none" w:sz="0" w:space="0" w:color="auto"/>
            <w:right w:val="none" w:sz="0" w:space="0" w:color="auto"/>
          </w:divBdr>
        </w:div>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54034">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67213325">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
    <w:div w:id="468287433">
      <w:bodyDiv w:val="1"/>
      <w:marLeft w:val="0"/>
      <w:marRight w:val="0"/>
      <w:marTop w:val="0"/>
      <w:marBottom w:val="0"/>
      <w:divBdr>
        <w:top w:val="none" w:sz="0" w:space="0" w:color="auto"/>
        <w:left w:val="none" w:sz="0" w:space="0" w:color="auto"/>
        <w:bottom w:val="none" w:sz="0" w:space="0" w:color="auto"/>
        <w:right w:val="none" w:sz="0" w:space="0" w:color="auto"/>
      </w:divBdr>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176720">
      <w:bodyDiv w:val="1"/>
      <w:marLeft w:val="0"/>
      <w:marRight w:val="0"/>
      <w:marTop w:val="0"/>
      <w:marBottom w:val="0"/>
      <w:divBdr>
        <w:top w:val="none" w:sz="0" w:space="0" w:color="auto"/>
        <w:left w:val="none" w:sz="0" w:space="0" w:color="auto"/>
        <w:bottom w:val="none" w:sz="0" w:space="0" w:color="auto"/>
        <w:right w:val="none" w:sz="0" w:space="0" w:color="auto"/>
      </w:divBdr>
    </w:div>
    <w:div w:id="469254278">
      <w:bodyDiv w:val="1"/>
      <w:marLeft w:val="0"/>
      <w:marRight w:val="0"/>
      <w:marTop w:val="0"/>
      <w:marBottom w:val="0"/>
      <w:divBdr>
        <w:top w:val="none" w:sz="0" w:space="0" w:color="auto"/>
        <w:left w:val="none" w:sz="0" w:space="0" w:color="auto"/>
        <w:bottom w:val="none" w:sz="0" w:space="0" w:color="auto"/>
        <w:right w:val="none" w:sz="0" w:space="0" w:color="auto"/>
      </w:divBdr>
      <w:divsChild>
        <w:div w:id="337390670">
          <w:marLeft w:val="0"/>
          <w:marRight w:val="0"/>
          <w:marTop w:val="0"/>
          <w:marBottom w:val="0"/>
          <w:divBdr>
            <w:top w:val="none" w:sz="0" w:space="0" w:color="auto"/>
            <w:left w:val="none" w:sz="0" w:space="0" w:color="auto"/>
            <w:bottom w:val="none" w:sz="0" w:space="0" w:color="auto"/>
            <w:right w:val="none" w:sz="0" w:space="0" w:color="auto"/>
          </w:divBdr>
        </w:div>
        <w:div w:id="789208211">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867573">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067049">
      <w:bodyDiv w:val="1"/>
      <w:marLeft w:val="0"/>
      <w:marRight w:val="0"/>
      <w:marTop w:val="0"/>
      <w:marBottom w:val="0"/>
      <w:divBdr>
        <w:top w:val="none" w:sz="0" w:space="0" w:color="auto"/>
        <w:left w:val="none" w:sz="0" w:space="0" w:color="auto"/>
        <w:bottom w:val="none" w:sz="0" w:space="0" w:color="auto"/>
        <w:right w:val="none" w:sz="0" w:space="0" w:color="auto"/>
      </w:divBdr>
      <w:divsChild>
        <w:div w:id="139657674">
          <w:marLeft w:val="0"/>
          <w:marRight w:val="0"/>
          <w:marTop w:val="0"/>
          <w:marBottom w:val="30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136822">
      <w:bodyDiv w:val="1"/>
      <w:marLeft w:val="0"/>
      <w:marRight w:val="0"/>
      <w:marTop w:val="0"/>
      <w:marBottom w:val="0"/>
      <w:divBdr>
        <w:top w:val="none" w:sz="0" w:space="0" w:color="auto"/>
        <w:left w:val="none" w:sz="0" w:space="0" w:color="auto"/>
        <w:bottom w:val="none" w:sz="0" w:space="0" w:color="auto"/>
        <w:right w:val="none" w:sz="0" w:space="0" w:color="auto"/>
      </w:divBdr>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305206915">
          <w:marLeft w:val="0"/>
          <w:marRight w:val="0"/>
          <w:marTop w:val="300"/>
          <w:marBottom w:val="0"/>
          <w:divBdr>
            <w:top w:val="none" w:sz="0" w:space="0" w:color="auto"/>
            <w:left w:val="none" w:sz="0" w:space="0" w:color="auto"/>
            <w:bottom w:val="none" w:sz="0" w:space="0" w:color="auto"/>
            <w:right w:val="none" w:sz="0" w:space="0" w:color="auto"/>
          </w:divBdr>
        </w:div>
        <w:div w:id="595940846">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7823379">
          <w:marLeft w:val="0"/>
          <w:marRight w:val="0"/>
          <w:marTop w:val="0"/>
          <w:marBottom w:val="0"/>
          <w:divBdr>
            <w:top w:val="none" w:sz="0" w:space="0" w:color="auto"/>
            <w:left w:val="none" w:sz="0" w:space="0" w:color="auto"/>
            <w:bottom w:val="none" w:sz="0" w:space="0" w:color="auto"/>
            <w:right w:val="none" w:sz="0" w:space="0" w:color="auto"/>
          </w:divBdr>
        </w:div>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825973510">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670143">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
    <w:div w:id="484979359">
      <w:bodyDiv w:val="1"/>
      <w:marLeft w:val="0"/>
      <w:marRight w:val="0"/>
      <w:marTop w:val="0"/>
      <w:marBottom w:val="0"/>
      <w:divBdr>
        <w:top w:val="none" w:sz="0" w:space="0" w:color="auto"/>
        <w:left w:val="none" w:sz="0" w:space="0" w:color="auto"/>
        <w:bottom w:val="none" w:sz="0" w:space="0" w:color="auto"/>
        <w:right w:val="none" w:sz="0" w:space="0" w:color="auto"/>
      </w:divBdr>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6820215">
      <w:bodyDiv w:val="1"/>
      <w:marLeft w:val="0"/>
      <w:marRight w:val="0"/>
      <w:marTop w:val="0"/>
      <w:marBottom w:val="0"/>
      <w:divBdr>
        <w:top w:val="none" w:sz="0" w:space="0" w:color="auto"/>
        <w:left w:val="none" w:sz="0" w:space="0" w:color="auto"/>
        <w:bottom w:val="none" w:sz="0" w:space="0" w:color="auto"/>
        <w:right w:val="none" w:sz="0" w:space="0" w:color="auto"/>
      </w:divBdr>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08732">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208806806">
          <w:marLeft w:val="0"/>
          <w:marRight w:val="0"/>
          <w:marTop w:val="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070494">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183593">
      <w:bodyDiv w:val="1"/>
      <w:marLeft w:val="0"/>
      <w:marRight w:val="0"/>
      <w:marTop w:val="0"/>
      <w:marBottom w:val="0"/>
      <w:divBdr>
        <w:top w:val="none" w:sz="0" w:space="0" w:color="auto"/>
        <w:left w:val="none" w:sz="0" w:space="0" w:color="auto"/>
        <w:bottom w:val="none" w:sz="0" w:space="0" w:color="auto"/>
        <w:right w:val="none" w:sz="0" w:space="0" w:color="auto"/>
      </w:divBdr>
      <w:divsChild>
        <w:div w:id="1942293284">
          <w:marLeft w:val="0"/>
          <w:marRight w:val="0"/>
          <w:marTop w:val="0"/>
          <w:marBottom w:val="0"/>
          <w:divBdr>
            <w:top w:val="none" w:sz="0" w:space="0" w:color="auto"/>
            <w:left w:val="none" w:sz="0" w:space="0" w:color="auto"/>
            <w:bottom w:val="none" w:sz="0" w:space="0" w:color="auto"/>
            <w:right w:val="none" w:sz="0" w:space="0" w:color="auto"/>
          </w:divBdr>
          <w:divsChild>
            <w:div w:id="727611056">
              <w:marLeft w:val="0"/>
              <w:marRight w:val="0"/>
              <w:marTop w:val="0"/>
              <w:marBottom w:val="0"/>
              <w:divBdr>
                <w:top w:val="none" w:sz="0" w:space="0" w:color="auto"/>
                <w:left w:val="none" w:sz="0" w:space="0" w:color="auto"/>
                <w:bottom w:val="none" w:sz="0" w:space="0" w:color="auto"/>
                <w:right w:val="none" w:sz="0" w:space="0" w:color="auto"/>
              </w:divBdr>
              <w:divsChild>
                <w:div w:id="272371644">
                  <w:marLeft w:val="0"/>
                  <w:marRight w:val="0"/>
                  <w:marTop w:val="0"/>
                  <w:marBottom w:val="0"/>
                  <w:divBdr>
                    <w:top w:val="none" w:sz="0" w:space="0" w:color="auto"/>
                    <w:left w:val="none" w:sz="0" w:space="0" w:color="auto"/>
                    <w:bottom w:val="none" w:sz="0" w:space="0" w:color="auto"/>
                    <w:right w:val="none" w:sz="0" w:space="0" w:color="auto"/>
                  </w:divBdr>
                  <w:divsChild>
                    <w:div w:id="958955290">
                      <w:marLeft w:val="0"/>
                      <w:marRight w:val="0"/>
                      <w:marTop w:val="0"/>
                      <w:marBottom w:val="0"/>
                      <w:divBdr>
                        <w:top w:val="none" w:sz="0" w:space="0" w:color="auto"/>
                        <w:left w:val="none" w:sz="0" w:space="0" w:color="auto"/>
                        <w:bottom w:val="none" w:sz="0" w:space="0" w:color="auto"/>
                        <w:right w:val="none" w:sz="0" w:space="0" w:color="auto"/>
                      </w:divBdr>
                    </w:div>
                    <w:div w:id="804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79373">
          <w:marLeft w:val="0"/>
          <w:marRight w:val="0"/>
          <w:marTop w:val="0"/>
          <w:marBottom w:val="0"/>
          <w:divBdr>
            <w:top w:val="none" w:sz="0" w:space="0" w:color="auto"/>
            <w:left w:val="none" w:sz="0" w:space="0" w:color="auto"/>
            <w:bottom w:val="none" w:sz="0" w:space="0" w:color="auto"/>
            <w:right w:val="none" w:sz="0" w:space="0" w:color="auto"/>
          </w:divBdr>
          <w:divsChild>
            <w:div w:id="1495485513">
              <w:marLeft w:val="0"/>
              <w:marRight w:val="0"/>
              <w:marTop w:val="0"/>
              <w:marBottom w:val="0"/>
              <w:divBdr>
                <w:top w:val="none" w:sz="0" w:space="0" w:color="auto"/>
                <w:left w:val="none" w:sz="0" w:space="0" w:color="auto"/>
                <w:bottom w:val="none" w:sz="0" w:space="0" w:color="auto"/>
                <w:right w:val="none" w:sz="0" w:space="0" w:color="auto"/>
              </w:divBdr>
              <w:divsChild>
                <w:div w:id="2041129082">
                  <w:marLeft w:val="0"/>
                  <w:marRight w:val="0"/>
                  <w:marTop w:val="0"/>
                  <w:marBottom w:val="0"/>
                  <w:divBdr>
                    <w:top w:val="none" w:sz="0" w:space="0" w:color="auto"/>
                    <w:left w:val="none" w:sz="0" w:space="0" w:color="auto"/>
                    <w:bottom w:val="none" w:sz="0" w:space="0" w:color="auto"/>
                    <w:right w:val="none" w:sz="0" w:space="0" w:color="auto"/>
                  </w:divBdr>
                  <w:divsChild>
                    <w:div w:id="625548310">
                      <w:marLeft w:val="0"/>
                      <w:marRight w:val="0"/>
                      <w:marTop w:val="0"/>
                      <w:marBottom w:val="0"/>
                      <w:divBdr>
                        <w:top w:val="none" w:sz="0" w:space="0" w:color="auto"/>
                        <w:left w:val="none" w:sz="0" w:space="0" w:color="auto"/>
                        <w:bottom w:val="none" w:sz="0" w:space="0" w:color="auto"/>
                        <w:right w:val="none" w:sz="0" w:space="0" w:color="auto"/>
                      </w:divBdr>
                      <w:divsChild>
                        <w:div w:id="1786923488">
                          <w:marLeft w:val="0"/>
                          <w:marRight w:val="0"/>
                          <w:marTop w:val="0"/>
                          <w:marBottom w:val="0"/>
                          <w:divBdr>
                            <w:top w:val="none" w:sz="0" w:space="0" w:color="auto"/>
                            <w:left w:val="none" w:sz="0" w:space="0" w:color="auto"/>
                            <w:bottom w:val="none" w:sz="0" w:space="0" w:color="auto"/>
                            <w:right w:val="none" w:sz="0" w:space="0" w:color="auto"/>
                          </w:divBdr>
                          <w:divsChild>
                            <w:div w:id="126436248">
                              <w:marLeft w:val="0"/>
                              <w:marRight w:val="0"/>
                              <w:marTop w:val="0"/>
                              <w:marBottom w:val="0"/>
                              <w:divBdr>
                                <w:top w:val="none" w:sz="0" w:space="0" w:color="auto"/>
                                <w:left w:val="none" w:sz="0" w:space="0" w:color="auto"/>
                                <w:bottom w:val="none" w:sz="0" w:space="0" w:color="auto"/>
                                <w:right w:val="none" w:sz="0" w:space="0" w:color="auto"/>
                              </w:divBdr>
                              <w:divsChild>
                                <w:div w:id="2110739675">
                                  <w:marLeft w:val="0"/>
                                  <w:marRight w:val="0"/>
                                  <w:marTop w:val="0"/>
                                  <w:marBottom w:val="0"/>
                                  <w:divBdr>
                                    <w:top w:val="none" w:sz="0" w:space="0" w:color="auto"/>
                                    <w:left w:val="none" w:sz="0" w:space="0" w:color="auto"/>
                                    <w:bottom w:val="none" w:sz="0" w:space="0" w:color="auto"/>
                                    <w:right w:val="none" w:sz="0" w:space="0" w:color="auto"/>
                                  </w:divBdr>
                                </w:div>
                              </w:divsChild>
                            </w:div>
                            <w:div w:id="11324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076963">
      <w:bodyDiv w:val="1"/>
      <w:marLeft w:val="0"/>
      <w:marRight w:val="0"/>
      <w:marTop w:val="0"/>
      <w:marBottom w:val="0"/>
      <w:divBdr>
        <w:top w:val="none" w:sz="0" w:space="0" w:color="auto"/>
        <w:left w:val="none" w:sz="0" w:space="0" w:color="auto"/>
        <w:bottom w:val="none" w:sz="0" w:space="0" w:color="auto"/>
        <w:right w:val="none" w:sz="0" w:space="0" w:color="auto"/>
      </w:divBdr>
      <w:divsChild>
        <w:div w:id="615795290">
          <w:marLeft w:val="0"/>
          <w:marRight w:val="0"/>
          <w:marTop w:val="0"/>
          <w:marBottom w:val="30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14">
      <w:bodyDiv w:val="1"/>
      <w:marLeft w:val="0"/>
      <w:marRight w:val="0"/>
      <w:marTop w:val="0"/>
      <w:marBottom w:val="0"/>
      <w:divBdr>
        <w:top w:val="none" w:sz="0" w:space="0" w:color="auto"/>
        <w:left w:val="none" w:sz="0" w:space="0" w:color="auto"/>
        <w:bottom w:val="none" w:sz="0" w:space="0" w:color="auto"/>
        <w:right w:val="none" w:sz="0" w:space="0" w:color="auto"/>
      </w:divBdr>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4948">
      <w:bodyDiv w:val="1"/>
      <w:marLeft w:val="0"/>
      <w:marRight w:val="0"/>
      <w:marTop w:val="0"/>
      <w:marBottom w:val="0"/>
      <w:divBdr>
        <w:top w:val="none" w:sz="0" w:space="0" w:color="auto"/>
        <w:left w:val="none" w:sz="0" w:space="0" w:color="auto"/>
        <w:bottom w:val="none" w:sz="0" w:space="0" w:color="auto"/>
        <w:right w:val="none" w:sz="0" w:space="0" w:color="auto"/>
      </w:divBdr>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169178021">
          <w:marLeft w:val="0"/>
          <w:marRight w:val="0"/>
          <w:marTop w:val="0"/>
          <w:marBottom w:val="0"/>
          <w:divBdr>
            <w:top w:val="none" w:sz="0" w:space="0" w:color="auto"/>
            <w:left w:val="none" w:sz="0" w:space="0" w:color="auto"/>
            <w:bottom w:val="none" w:sz="0" w:space="0" w:color="auto"/>
            <w:right w:val="none" w:sz="0" w:space="0" w:color="auto"/>
          </w:divBdr>
        </w:div>
        <w:div w:id="861551858">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09774">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
    <w:div w:id="514463798">
      <w:bodyDiv w:val="1"/>
      <w:marLeft w:val="0"/>
      <w:marRight w:val="0"/>
      <w:marTop w:val="0"/>
      <w:marBottom w:val="0"/>
      <w:divBdr>
        <w:top w:val="none" w:sz="0" w:space="0" w:color="auto"/>
        <w:left w:val="none" w:sz="0" w:space="0" w:color="auto"/>
        <w:bottom w:val="none" w:sz="0" w:space="0" w:color="auto"/>
        <w:right w:val="none" w:sz="0" w:space="0" w:color="auto"/>
      </w:divBdr>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
    <w:div w:id="516190905">
      <w:bodyDiv w:val="1"/>
      <w:marLeft w:val="0"/>
      <w:marRight w:val="0"/>
      <w:marTop w:val="0"/>
      <w:marBottom w:val="0"/>
      <w:divBdr>
        <w:top w:val="none" w:sz="0" w:space="0" w:color="auto"/>
        <w:left w:val="none" w:sz="0" w:space="0" w:color="auto"/>
        <w:bottom w:val="none" w:sz="0" w:space="0" w:color="auto"/>
        <w:right w:val="none" w:sz="0" w:space="0" w:color="auto"/>
      </w:divBdr>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
    <w:div w:id="517350221">
      <w:bodyDiv w:val="1"/>
      <w:marLeft w:val="0"/>
      <w:marRight w:val="0"/>
      <w:marTop w:val="0"/>
      <w:marBottom w:val="0"/>
      <w:divBdr>
        <w:top w:val="none" w:sz="0" w:space="0" w:color="auto"/>
        <w:left w:val="none" w:sz="0" w:space="0" w:color="auto"/>
        <w:bottom w:val="none" w:sz="0" w:space="0" w:color="auto"/>
        <w:right w:val="none" w:sz="0" w:space="0" w:color="auto"/>
      </w:divBdr>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8667422">
      <w:bodyDiv w:val="1"/>
      <w:marLeft w:val="0"/>
      <w:marRight w:val="0"/>
      <w:marTop w:val="0"/>
      <w:marBottom w:val="0"/>
      <w:divBdr>
        <w:top w:val="none" w:sz="0" w:space="0" w:color="auto"/>
        <w:left w:val="none" w:sz="0" w:space="0" w:color="auto"/>
        <w:bottom w:val="none" w:sz="0" w:space="0" w:color="auto"/>
        <w:right w:val="none" w:sz="0" w:space="0" w:color="auto"/>
      </w:divBdr>
      <w:divsChild>
        <w:div w:id="843325177">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46268">
      <w:bodyDiv w:val="1"/>
      <w:marLeft w:val="0"/>
      <w:marRight w:val="0"/>
      <w:marTop w:val="0"/>
      <w:marBottom w:val="0"/>
      <w:divBdr>
        <w:top w:val="none" w:sz="0" w:space="0" w:color="auto"/>
        <w:left w:val="none" w:sz="0" w:space="0" w:color="auto"/>
        <w:bottom w:val="none" w:sz="0" w:space="0" w:color="auto"/>
        <w:right w:val="none" w:sz="0" w:space="0" w:color="auto"/>
      </w:divBdr>
      <w:divsChild>
        <w:div w:id="1121454210">
          <w:marLeft w:val="0"/>
          <w:marRight w:val="0"/>
          <w:marTop w:val="0"/>
          <w:marBottom w:val="0"/>
          <w:divBdr>
            <w:top w:val="none" w:sz="0" w:space="0" w:color="auto"/>
            <w:left w:val="none" w:sz="0" w:space="0" w:color="auto"/>
            <w:bottom w:val="none" w:sz="0" w:space="0" w:color="auto"/>
            <w:right w:val="none" w:sz="0" w:space="0" w:color="auto"/>
          </w:divBdr>
        </w:div>
        <w:div w:id="2087025116">
          <w:marLeft w:val="0"/>
          <w:marRight w:val="0"/>
          <w:marTop w:val="0"/>
          <w:marBottom w:val="0"/>
          <w:divBdr>
            <w:top w:val="none" w:sz="0" w:space="0" w:color="auto"/>
            <w:left w:val="none" w:sz="0" w:space="0" w:color="auto"/>
            <w:bottom w:val="none" w:sz="0" w:space="0" w:color="auto"/>
            <w:right w:val="none" w:sz="0" w:space="0" w:color="auto"/>
          </w:divBdr>
          <w:divsChild>
            <w:div w:id="1968655265">
              <w:marLeft w:val="0"/>
              <w:marRight w:val="0"/>
              <w:marTop w:val="0"/>
              <w:marBottom w:val="0"/>
              <w:divBdr>
                <w:top w:val="none" w:sz="0" w:space="0" w:color="auto"/>
                <w:left w:val="none" w:sz="0" w:space="0" w:color="auto"/>
                <w:bottom w:val="none" w:sz="0" w:space="0" w:color="auto"/>
                <w:right w:val="none" w:sz="0" w:space="0" w:color="auto"/>
              </w:divBdr>
              <w:divsChild>
                <w:div w:id="379206885">
                  <w:blockQuote w:val="1"/>
                  <w:marLeft w:val="0"/>
                  <w:marRight w:val="0"/>
                  <w:marTop w:val="0"/>
                  <w:marBottom w:val="0"/>
                  <w:divBdr>
                    <w:top w:val="none" w:sz="0" w:space="0" w:color="auto"/>
                    <w:left w:val="none" w:sz="0" w:space="0" w:color="auto"/>
                    <w:bottom w:val="none" w:sz="0" w:space="0" w:color="auto"/>
                    <w:right w:val="none" w:sz="0" w:space="0" w:color="auto"/>
                  </w:divBdr>
                  <w:divsChild>
                    <w:div w:id="1797872477">
                      <w:marLeft w:val="0"/>
                      <w:marRight w:val="0"/>
                      <w:marTop w:val="0"/>
                      <w:marBottom w:val="0"/>
                      <w:divBdr>
                        <w:top w:val="none" w:sz="0" w:space="0" w:color="auto"/>
                        <w:left w:val="none" w:sz="0" w:space="0" w:color="auto"/>
                        <w:bottom w:val="none" w:sz="0" w:space="0" w:color="auto"/>
                        <w:right w:val="none" w:sz="0" w:space="0" w:color="auto"/>
                      </w:divBdr>
                    </w:div>
                  </w:divsChild>
                </w:div>
                <w:div w:id="387341959">
                  <w:blockQuote w:val="1"/>
                  <w:marLeft w:val="0"/>
                  <w:marRight w:val="0"/>
                  <w:marTop w:val="0"/>
                  <w:marBottom w:val="0"/>
                  <w:divBdr>
                    <w:top w:val="none" w:sz="0" w:space="0" w:color="auto"/>
                    <w:left w:val="none" w:sz="0" w:space="0" w:color="auto"/>
                    <w:bottom w:val="none" w:sz="0" w:space="0" w:color="auto"/>
                    <w:right w:val="none" w:sz="0" w:space="0" w:color="auto"/>
                  </w:divBdr>
                  <w:divsChild>
                    <w:div w:id="6357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70739405">
          <w:marLeft w:val="0"/>
          <w:marRight w:val="0"/>
          <w:marTop w:val="0"/>
          <w:marBottom w:val="0"/>
          <w:divBdr>
            <w:top w:val="none" w:sz="0" w:space="0" w:color="auto"/>
            <w:left w:val="none" w:sz="0" w:space="0" w:color="auto"/>
            <w:bottom w:val="none" w:sz="0" w:space="0" w:color="auto"/>
            <w:right w:val="none" w:sz="0" w:space="0" w:color="auto"/>
          </w:divBdr>
        </w:div>
        <w:div w:id="10160677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909379">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867666">
      <w:bodyDiv w:val="1"/>
      <w:marLeft w:val="0"/>
      <w:marRight w:val="0"/>
      <w:marTop w:val="0"/>
      <w:marBottom w:val="0"/>
      <w:divBdr>
        <w:top w:val="none" w:sz="0" w:space="0" w:color="auto"/>
        <w:left w:val="none" w:sz="0" w:space="0" w:color="auto"/>
        <w:bottom w:val="none" w:sz="0" w:space="0" w:color="auto"/>
        <w:right w:val="none" w:sz="0" w:space="0" w:color="auto"/>
      </w:divBdr>
      <w:divsChild>
        <w:div w:id="332343174">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386352">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1844423">
      <w:bodyDiv w:val="1"/>
      <w:marLeft w:val="0"/>
      <w:marRight w:val="0"/>
      <w:marTop w:val="0"/>
      <w:marBottom w:val="0"/>
      <w:divBdr>
        <w:top w:val="none" w:sz="0" w:space="0" w:color="auto"/>
        <w:left w:val="none" w:sz="0" w:space="0" w:color="auto"/>
        <w:bottom w:val="none" w:sz="0" w:space="0" w:color="auto"/>
        <w:right w:val="none" w:sz="0" w:space="0" w:color="auto"/>
      </w:divBdr>
      <w:divsChild>
        <w:div w:id="739597686">
          <w:marLeft w:val="0"/>
          <w:marRight w:val="0"/>
          <w:marTop w:val="0"/>
          <w:marBottom w:val="0"/>
          <w:divBdr>
            <w:top w:val="none" w:sz="0" w:space="0" w:color="auto"/>
            <w:left w:val="none" w:sz="0" w:space="0" w:color="auto"/>
            <w:bottom w:val="none" w:sz="0" w:space="0" w:color="auto"/>
            <w:right w:val="none" w:sz="0" w:space="0" w:color="auto"/>
          </w:divBdr>
        </w:div>
      </w:divsChild>
    </w:div>
    <w:div w:id="531962891">
      <w:bodyDiv w:val="1"/>
      <w:marLeft w:val="0"/>
      <w:marRight w:val="0"/>
      <w:marTop w:val="0"/>
      <w:marBottom w:val="0"/>
      <w:divBdr>
        <w:top w:val="none" w:sz="0" w:space="0" w:color="auto"/>
        <w:left w:val="none" w:sz="0" w:space="0" w:color="auto"/>
        <w:bottom w:val="none" w:sz="0" w:space="0" w:color="auto"/>
        <w:right w:val="none" w:sz="0" w:space="0" w:color="auto"/>
      </w:divBdr>
      <w:divsChild>
        <w:div w:id="916473128">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661153">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2353">
      <w:bodyDiv w:val="1"/>
      <w:marLeft w:val="0"/>
      <w:marRight w:val="0"/>
      <w:marTop w:val="0"/>
      <w:marBottom w:val="0"/>
      <w:divBdr>
        <w:top w:val="none" w:sz="0" w:space="0" w:color="auto"/>
        <w:left w:val="none" w:sz="0" w:space="0" w:color="auto"/>
        <w:bottom w:val="none" w:sz="0" w:space="0" w:color="auto"/>
        <w:right w:val="none" w:sz="0" w:space="0" w:color="auto"/>
      </w:divBdr>
      <w:divsChild>
        <w:div w:id="317657341">
          <w:marLeft w:val="0"/>
          <w:marRight w:val="0"/>
          <w:marTop w:val="0"/>
          <w:marBottom w:val="0"/>
          <w:divBdr>
            <w:top w:val="none" w:sz="0" w:space="0" w:color="auto"/>
            <w:left w:val="none" w:sz="0" w:space="0" w:color="auto"/>
            <w:bottom w:val="none" w:sz="0" w:space="0" w:color="auto"/>
            <w:right w:val="none" w:sz="0" w:space="0" w:color="auto"/>
          </w:divBdr>
          <w:divsChild>
            <w:div w:id="651105869">
              <w:marLeft w:val="0"/>
              <w:marRight w:val="0"/>
              <w:marTop w:val="0"/>
              <w:marBottom w:val="0"/>
              <w:divBdr>
                <w:top w:val="none" w:sz="0" w:space="0" w:color="auto"/>
                <w:left w:val="none" w:sz="0" w:space="0" w:color="auto"/>
                <w:bottom w:val="none" w:sz="0" w:space="0" w:color="auto"/>
                <w:right w:val="none" w:sz="0" w:space="0" w:color="auto"/>
              </w:divBdr>
              <w:divsChild>
                <w:div w:id="644118073">
                  <w:marLeft w:val="0"/>
                  <w:marRight w:val="0"/>
                  <w:marTop w:val="0"/>
                  <w:marBottom w:val="0"/>
                  <w:divBdr>
                    <w:top w:val="none" w:sz="0" w:space="0" w:color="auto"/>
                    <w:left w:val="none" w:sz="0" w:space="0" w:color="auto"/>
                    <w:bottom w:val="none" w:sz="0" w:space="0" w:color="auto"/>
                    <w:right w:val="none" w:sz="0" w:space="0" w:color="auto"/>
                  </w:divBdr>
                  <w:divsChild>
                    <w:div w:id="162624554">
                      <w:marLeft w:val="0"/>
                      <w:marRight w:val="0"/>
                      <w:marTop w:val="0"/>
                      <w:marBottom w:val="0"/>
                      <w:divBdr>
                        <w:top w:val="none" w:sz="0" w:space="0" w:color="auto"/>
                        <w:left w:val="none" w:sz="0" w:space="0" w:color="auto"/>
                        <w:bottom w:val="none" w:sz="0" w:space="0" w:color="auto"/>
                        <w:right w:val="none" w:sz="0" w:space="0" w:color="auto"/>
                      </w:divBdr>
                    </w:div>
                    <w:div w:id="198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085717">
      <w:bodyDiv w:val="1"/>
      <w:marLeft w:val="0"/>
      <w:marRight w:val="0"/>
      <w:marTop w:val="0"/>
      <w:marBottom w:val="0"/>
      <w:divBdr>
        <w:top w:val="none" w:sz="0" w:space="0" w:color="auto"/>
        <w:left w:val="none" w:sz="0" w:space="0" w:color="auto"/>
        <w:bottom w:val="none" w:sz="0" w:space="0" w:color="auto"/>
        <w:right w:val="none" w:sz="0" w:space="0" w:color="auto"/>
      </w:divBdr>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711076">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8979323">
      <w:bodyDiv w:val="1"/>
      <w:marLeft w:val="0"/>
      <w:marRight w:val="0"/>
      <w:marTop w:val="0"/>
      <w:marBottom w:val="0"/>
      <w:divBdr>
        <w:top w:val="none" w:sz="0" w:space="0" w:color="auto"/>
        <w:left w:val="none" w:sz="0" w:space="0" w:color="auto"/>
        <w:bottom w:val="none" w:sz="0" w:space="0" w:color="auto"/>
        <w:right w:val="none" w:sz="0" w:space="0" w:color="auto"/>
      </w:divBdr>
      <w:divsChild>
        <w:div w:id="93017328">
          <w:marLeft w:val="0"/>
          <w:marRight w:val="0"/>
          <w:marTop w:val="0"/>
          <w:marBottom w:val="0"/>
          <w:divBdr>
            <w:top w:val="none" w:sz="0" w:space="0" w:color="auto"/>
            <w:left w:val="none" w:sz="0" w:space="0" w:color="auto"/>
            <w:bottom w:val="none" w:sz="0" w:space="0" w:color="auto"/>
            <w:right w:val="none" w:sz="0" w:space="0" w:color="auto"/>
          </w:divBdr>
          <w:divsChild>
            <w:div w:id="357126423">
              <w:marLeft w:val="0"/>
              <w:marRight w:val="0"/>
              <w:marTop w:val="0"/>
              <w:marBottom w:val="0"/>
              <w:divBdr>
                <w:top w:val="none" w:sz="0" w:space="0" w:color="auto"/>
                <w:left w:val="none" w:sz="0" w:space="0" w:color="auto"/>
                <w:bottom w:val="none" w:sz="0" w:space="0" w:color="auto"/>
                <w:right w:val="none" w:sz="0" w:space="0" w:color="auto"/>
              </w:divBdr>
              <w:divsChild>
                <w:div w:id="5123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057">
          <w:marLeft w:val="0"/>
          <w:marRight w:val="0"/>
          <w:marTop w:val="0"/>
          <w:marBottom w:val="0"/>
          <w:divBdr>
            <w:top w:val="none" w:sz="0" w:space="0" w:color="auto"/>
            <w:left w:val="none" w:sz="0" w:space="0" w:color="auto"/>
            <w:bottom w:val="none" w:sz="0" w:space="0" w:color="auto"/>
            <w:right w:val="none" w:sz="0" w:space="0" w:color="auto"/>
          </w:divBdr>
          <w:divsChild>
            <w:div w:id="1616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241742">
      <w:bodyDiv w:val="1"/>
      <w:marLeft w:val="0"/>
      <w:marRight w:val="0"/>
      <w:marTop w:val="0"/>
      <w:marBottom w:val="0"/>
      <w:divBdr>
        <w:top w:val="none" w:sz="0" w:space="0" w:color="auto"/>
        <w:left w:val="none" w:sz="0" w:space="0" w:color="auto"/>
        <w:bottom w:val="none" w:sz="0" w:space="0" w:color="auto"/>
        <w:right w:val="none" w:sz="0" w:space="0" w:color="auto"/>
      </w:divBdr>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5186">
      <w:bodyDiv w:val="1"/>
      <w:marLeft w:val="0"/>
      <w:marRight w:val="0"/>
      <w:marTop w:val="0"/>
      <w:marBottom w:val="0"/>
      <w:divBdr>
        <w:top w:val="none" w:sz="0" w:space="0" w:color="auto"/>
        <w:left w:val="none" w:sz="0" w:space="0" w:color="auto"/>
        <w:bottom w:val="none" w:sz="0" w:space="0" w:color="auto"/>
        <w:right w:val="none" w:sz="0" w:space="0" w:color="auto"/>
      </w:divBdr>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2506">
      <w:bodyDiv w:val="1"/>
      <w:marLeft w:val="0"/>
      <w:marRight w:val="0"/>
      <w:marTop w:val="0"/>
      <w:marBottom w:val="0"/>
      <w:divBdr>
        <w:top w:val="none" w:sz="0" w:space="0" w:color="auto"/>
        <w:left w:val="none" w:sz="0" w:space="0" w:color="auto"/>
        <w:bottom w:val="none" w:sz="0" w:space="0" w:color="auto"/>
        <w:right w:val="none" w:sz="0" w:space="0" w:color="auto"/>
      </w:divBdr>
      <w:divsChild>
        <w:div w:id="29992136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
    <w:div w:id="542332577">
      <w:bodyDiv w:val="1"/>
      <w:marLeft w:val="0"/>
      <w:marRight w:val="0"/>
      <w:marTop w:val="0"/>
      <w:marBottom w:val="0"/>
      <w:divBdr>
        <w:top w:val="none" w:sz="0" w:space="0" w:color="auto"/>
        <w:left w:val="none" w:sz="0" w:space="0" w:color="auto"/>
        <w:bottom w:val="none" w:sz="0" w:space="0" w:color="auto"/>
        <w:right w:val="none" w:sz="0" w:space="0" w:color="auto"/>
      </w:divBdr>
    </w:div>
    <w:div w:id="542670331">
      <w:bodyDiv w:val="1"/>
      <w:marLeft w:val="0"/>
      <w:marRight w:val="0"/>
      <w:marTop w:val="0"/>
      <w:marBottom w:val="0"/>
      <w:divBdr>
        <w:top w:val="none" w:sz="0" w:space="0" w:color="auto"/>
        <w:left w:val="none" w:sz="0" w:space="0" w:color="auto"/>
        <w:bottom w:val="none" w:sz="0" w:space="0" w:color="auto"/>
        <w:right w:val="none" w:sz="0" w:space="0" w:color="auto"/>
      </w:divBdr>
    </w:div>
    <w:div w:id="5427173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685192">
      <w:bodyDiv w:val="1"/>
      <w:marLeft w:val="0"/>
      <w:marRight w:val="0"/>
      <w:marTop w:val="0"/>
      <w:marBottom w:val="0"/>
      <w:divBdr>
        <w:top w:val="none" w:sz="0" w:space="0" w:color="auto"/>
        <w:left w:val="none" w:sz="0" w:space="0" w:color="auto"/>
        <w:bottom w:val="none" w:sz="0" w:space="0" w:color="auto"/>
        <w:right w:val="none" w:sz="0" w:space="0" w:color="auto"/>
      </w:divBdr>
      <w:divsChild>
        <w:div w:id="383332950">
          <w:marLeft w:val="0"/>
          <w:marRight w:val="0"/>
          <w:marTop w:val="0"/>
          <w:marBottom w:val="0"/>
          <w:divBdr>
            <w:top w:val="none" w:sz="0" w:space="0" w:color="auto"/>
            <w:left w:val="none" w:sz="0" w:space="0" w:color="auto"/>
            <w:bottom w:val="none" w:sz="0" w:space="0" w:color="auto"/>
            <w:right w:val="none" w:sz="0" w:space="0" w:color="auto"/>
          </w:divBdr>
        </w:div>
        <w:div w:id="529031545">
          <w:marLeft w:val="0"/>
          <w:marRight w:val="0"/>
          <w:marTop w:val="0"/>
          <w:marBottom w:val="0"/>
          <w:divBdr>
            <w:top w:val="none" w:sz="0" w:space="0" w:color="auto"/>
            <w:left w:val="none" w:sz="0" w:space="0" w:color="auto"/>
            <w:bottom w:val="none" w:sz="0" w:space="0" w:color="auto"/>
            <w:right w:val="none" w:sz="0" w:space="0" w:color="auto"/>
          </w:divBdr>
          <w:divsChild>
            <w:div w:id="710812885">
              <w:marLeft w:val="0"/>
              <w:marRight w:val="0"/>
              <w:marTop w:val="0"/>
              <w:marBottom w:val="0"/>
              <w:divBdr>
                <w:top w:val="none" w:sz="0" w:space="0" w:color="auto"/>
                <w:left w:val="none" w:sz="0" w:space="0" w:color="auto"/>
                <w:bottom w:val="none" w:sz="0" w:space="0" w:color="auto"/>
                <w:right w:val="none" w:sz="0" w:space="0" w:color="auto"/>
              </w:divBdr>
              <w:divsChild>
                <w:div w:id="903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147504">
      <w:bodyDiv w:val="1"/>
      <w:marLeft w:val="0"/>
      <w:marRight w:val="0"/>
      <w:marTop w:val="0"/>
      <w:marBottom w:val="0"/>
      <w:divBdr>
        <w:top w:val="none" w:sz="0" w:space="0" w:color="auto"/>
        <w:left w:val="none" w:sz="0" w:space="0" w:color="auto"/>
        <w:bottom w:val="none" w:sz="0" w:space="0" w:color="auto"/>
        <w:right w:val="none" w:sz="0" w:space="0" w:color="auto"/>
      </w:divBdr>
      <w:divsChild>
        <w:div w:id="81410159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68042">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267134">
      <w:bodyDiv w:val="1"/>
      <w:marLeft w:val="0"/>
      <w:marRight w:val="0"/>
      <w:marTop w:val="0"/>
      <w:marBottom w:val="0"/>
      <w:divBdr>
        <w:top w:val="none" w:sz="0" w:space="0" w:color="auto"/>
        <w:left w:val="none" w:sz="0" w:space="0" w:color="auto"/>
        <w:bottom w:val="none" w:sz="0" w:space="0" w:color="auto"/>
        <w:right w:val="none" w:sz="0" w:space="0" w:color="auto"/>
      </w:divBdr>
      <w:divsChild>
        <w:div w:id="32336564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8247">
      <w:bodyDiv w:val="1"/>
      <w:marLeft w:val="0"/>
      <w:marRight w:val="0"/>
      <w:marTop w:val="0"/>
      <w:marBottom w:val="0"/>
      <w:divBdr>
        <w:top w:val="none" w:sz="0" w:space="0" w:color="auto"/>
        <w:left w:val="none" w:sz="0" w:space="0" w:color="auto"/>
        <w:bottom w:val="none" w:sz="0" w:space="0" w:color="auto"/>
        <w:right w:val="none" w:sz="0" w:space="0" w:color="auto"/>
      </w:divBdr>
      <w:divsChild>
        <w:div w:id="350304044">
          <w:marLeft w:val="0"/>
          <w:marRight w:val="0"/>
          <w:marTop w:val="30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651905954">
          <w:marLeft w:val="0"/>
          <w:marRight w:val="0"/>
          <w:marTop w:val="0"/>
          <w:marBottom w:val="0"/>
          <w:divBdr>
            <w:top w:val="none" w:sz="0" w:space="0" w:color="auto"/>
            <w:left w:val="none" w:sz="0" w:space="0" w:color="auto"/>
            <w:bottom w:val="none" w:sz="0" w:space="0" w:color="auto"/>
            <w:right w:val="none" w:sz="0" w:space="0" w:color="auto"/>
          </w:divBdr>
        </w:div>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03640">
      <w:bodyDiv w:val="1"/>
      <w:marLeft w:val="0"/>
      <w:marRight w:val="0"/>
      <w:marTop w:val="0"/>
      <w:marBottom w:val="0"/>
      <w:divBdr>
        <w:top w:val="none" w:sz="0" w:space="0" w:color="auto"/>
        <w:left w:val="none" w:sz="0" w:space="0" w:color="auto"/>
        <w:bottom w:val="none" w:sz="0" w:space="0" w:color="auto"/>
        <w:right w:val="none" w:sz="0" w:space="0" w:color="auto"/>
      </w:divBdr>
      <w:divsChild>
        <w:div w:id="2042242929">
          <w:marLeft w:val="0"/>
          <w:marRight w:val="0"/>
          <w:marTop w:val="0"/>
          <w:marBottom w:val="0"/>
          <w:divBdr>
            <w:top w:val="none" w:sz="0" w:space="0" w:color="auto"/>
            <w:left w:val="none" w:sz="0" w:space="0" w:color="auto"/>
            <w:bottom w:val="none" w:sz="0" w:space="0" w:color="auto"/>
            <w:right w:val="none" w:sz="0" w:space="0" w:color="auto"/>
          </w:divBdr>
          <w:divsChild>
            <w:div w:id="2005739887">
              <w:blockQuote w:val="1"/>
              <w:marLeft w:val="0"/>
              <w:marRight w:val="0"/>
              <w:marTop w:val="0"/>
              <w:marBottom w:val="0"/>
              <w:divBdr>
                <w:top w:val="none" w:sz="0" w:space="0" w:color="auto"/>
                <w:left w:val="none" w:sz="0" w:space="0" w:color="auto"/>
                <w:bottom w:val="none" w:sz="0" w:space="0" w:color="auto"/>
                <w:right w:val="none" w:sz="0" w:space="0" w:color="auto"/>
              </w:divBdr>
              <w:divsChild>
                <w:div w:id="8468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687">
      <w:bodyDiv w:val="1"/>
      <w:marLeft w:val="0"/>
      <w:marRight w:val="0"/>
      <w:marTop w:val="0"/>
      <w:marBottom w:val="0"/>
      <w:divBdr>
        <w:top w:val="none" w:sz="0" w:space="0" w:color="auto"/>
        <w:left w:val="none" w:sz="0" w:space="0" w:color="auto"/>
        <w:bottom w:val="none" w:sz="0" w:space="0" w:color="auto"/>
        <w:right w:val="none" w:sz="0" w:space="0" w:color="auto"/>
      </w:divBdr>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3999888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
    <w:div w:id="557857260">
      <w:bodyDiv w:val="1"/>
      <w:marLeft w:val="0"/>
      <w:marRight w:val="0"/>
      <w:marTop w:val="0"/>
      <w:marBottom w:val="0"/>
      <w:divBdr>
        <w:top w:val="none" w:sz="0" w:space="0" w:color="auto"/>
        <w:left w:val="none" w:sz="0" w:space="0" w:color="auto"/>
        <w:bottom w:val="none" w:sz="0" w:space="0" w:color="auto"/>
        <w:right w:val="none" w:sz="0" w:space="0" w:color="auto"/>
      </w:divBdr>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39795">
      <w:bodyDiv w:val="1"/>
      <w:marLeft w:val="0"/>
      <w:marRight w:val="0"/>
      <w:marTop w:val="0"/>
      <w:marBottom w:val="0"/>
      <w:divBdr>
        <w:top w:val="none" w:sz="0" w:space="0" w:color="auto"/>
        <w:left w:val="none" w:sz="0" w:space="0" w:color="auto"/>
        <w:bottom w:val="none" w:sz="0" w:space="0" w:color="auto"/>
        <w:right w:val="none" w:sz="0" w:space="0" w:color="auto"/>
      </w:divBdr>
      <w:divsChild>
        <w:div w:id="1763991006">
          <w:marLeft w:val="0"/>
          <w:marRight w:val="0"/>
          <w:marTop w:val="0"/>
          <w:marBottom w:val="0"/>
          <w:divBdr>
            <w:top w:val="none" w:sz="0" w:space="0" w:color="auto"/>
            <w:left w:val="none" w:sz="0" w:space="0" w:color="auto"/>
            <w:bottom w:val="none" w:sz="0" w:space="0" w:color="auto"/>
            <w:right w:val="none" w:sz="0" w:space="0" w:color="auto"/>
          </w:divBdr>
          <w:divsChild>
            <w:div w:id="878471064">
              <w:marLeft w:val="0"/>
              <w:marRight w:val="0"/>
              <w:marTop w:val="0"/>
              <w:marBottom w:val="0"/>
              <w:divBdr>
                <w:top w:val="none" w:sz="0" w:space="0" w:color="auto"/>
                <w:left w:val="none" w:sz="0" w:space="0" w:color="auto"/>
                <w:bottom w:val="none" w:sz="0" w:space="0" w:color="auto"/>
                <w:right w:val="none" w:sz="0" w:space="0" w:color="auto"/>
              </w:divBdr>
              <w:divsChild>
                <w:div w:id="2080327232">
                  <w:marLeft w:val="0"/>
                  <w:marRight w:val="0"/>
                  <w:marTop w:val="0"/>
                  <w:marBottom w:val="0"/>
                  <w:divBdr>
                    <w:top w:val="none" w:sz="0" w:space="0" w:color="auto"/>
                    <w:left w:val="none" w:sz="0" w:space="0" w:color="auto"/>
                    <w:bottom w:val="none" w:sz="0" w:space="0" w:color="auto"/>
                    <w:right w:val="none" w:sz="0" w:space="0" w:color="auto"/>
                  </w:divBdr>
                  <w:divsChild>
                    <w:div w:id="1337000212">
                      <w:marLeft w:val="0"/>
                      <w:marRight w:val="0"/>
                      <w:marTop w:val="0"/>
                      <w:marBottom w:val="0"/>
                      <w:divBdr>
                        <w:top w:val="none" w:sz="0" w:space="0" w:color="auto"/>
                        <w:left w:val="none" w:sz="0" w:space="0" w:color="auto"/>
                        <w:bottom w:val="none" w:sz="0" w:space="0" w:color="auto"/>
                        <w:right w:val="none" w:sz="0" w:space="0" w:color="auto"/>
                      </w:divBdr>
                    </w:div>
                    <w:div w:id="17595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2406">
          <w:marLeft w:val="0"/>
          <w:marRight w:val="0"/>
          <w:marTop w:val="0"/>
          <w:marBottom w:val="0"/>
          <w:divBdr>
            <w:top w:val="none" w:sz="0" w:space="0" w:color="auto"/>
            <w:left w:val="none" w:sz="0" w:space="0" w:color="auto"/>
            <w:bottom w:val="none" w:sz="0" w:space="0" w:color="auto"/>
            <w:right w:val="none" w:sz="0" w:space="0" w:color="auto"/>
          </w:divBdr>
          <w:divsChild>
            <w:div w:id="1040588715">
              <w:marLeft w:val="0"/>
              <w:marRight w:val="0"/>
              <w:marTop w:val="0"/>
              <w:marBottom w:val="0"/>
              <w:divBdr>
                <w:top w:val="none" w:sz="0" w:space="0" w:color="auto"/>
                <w:left w:val="none" w:sz="0" w:space="0" w:color="auto"/>
                <w:bottom w:val="none" w:sz="0" w:space="0" w:color="auto"/>
                <w:right w:val="none" w:sz="0" w:space="0" w:color="auto"/>
              </w:divBdr>
              <w:divsChild>
                <w:div w:id="669219049">
                  <w:marLeft w:val="0"/>
                  <w:marRight w:val="0"/>
                  <w:marTop w:val="0"/>
                  <w:marBottom w:val="0"/>
                  <w:divBdr>
                    <w:top w:val="none" w:sz="0" w:space="0" w:color="auto"/>
                    <w:left w:val="none" w:sz="0" w:space="0" w:color="auto"/>
                    <w:bottom w:val="none" w:sz="0" w:space="0" w:color="auto"/>
                    <w:right w:val="none" w:sz="0" w:space="0" w:color="auto"/>
                  </w:divBdr>
                  <w:divsChild>
                    <w:div w:id="185027330">
                      <w:marLeft w:val="0"/>
                      <w:marRight w:val="0"/>
                      <w:marTop w:val="0"/>
                      <w:marBottom w:val="0"/>
                      <w:divBdr>
                        <w:top w:val="none" w:sz="0" w:space="0" w:color="auto"/>
                        <w:left w:val="none" w:sz="0" w:space="0" w:color="auto"/>
                        <w:bottom w:val="none" w:sz="0" w:space="0" w:color="auto"/>
                        <w:right w:val="none" w:sz="0" w:space="0" w:color="auto"/>
                      </w:divBdr>
                      <w:divsChild>
                        <w:div w:id="1059209314">
                          <w:marLeft w:val="0"/>
                          <w:marRight w:val="0"/>
                          <w:marTop w:val="0"/>
                          <w:marBottom w:val="0"/>
                          <w:divBdr>
                            <w:top w:val="none" w:sz="0" w:space="0" w:color="auto"/>
                            <w:left w:val="none" w:sz="0" w:space="0" w:color="auto"/>
                            <w:bottom w:val="none" w:sz="0" w:space="0" w:color="auto"/>
                            <w:right w:val="none" w:sz="0" w:space="0" w:color="auto"/>
                          </w:divBdr>
                          <w:divsChild>
                            <w:div w:id="1064528396">
                              <w:marLeft w:val="0"/>
                              <w:marRight w:val="0"/>
                              <w:marTop w:val="0"/>
                              <w:marBottom w:val="0"/>
                              <w:divBdr>
                                <w:top w:val="none" w:sz="0" w:space="0" w:color="auto"/>
                                <w:left w:val="none" w:sz="0" w:space="0" w:color="auto"/>
                                <w:bottom w:val="none" w:sz="0" w:space="0" w:color="auto"/>
                                <w:right w:val="none" w:sz="0" w:space="0" w:color="auto"/>
                              </w:divBdr>
                              <w:divsChild>
                                <w:div w:id="897473964">
                                  <w:marLeft w:val="0"/>
                                  <w:marRight w:val="0"/>
                                  <w:marTop w:val="0"/>
                                  <w:marBottom w:val="0"/>
                                  <w:divBdr>
                                    <w:top w:val="none" w:sz="0" w:space="0" w:color="auto"/>
                                    <w:left w:val="none" w:sz="0" w:space="0" w:color="auto"/>
                                    <w:bottom w:val="none" w:sz="0" w:space="0" w:color="auto"/>
                                    <w:right w:val="none" w:sz="0" w:space="0" w:color="auto"/>
                                  </w:divBdr>
                                </w:div>
                              </w:divsChild>
                            </w:div>
                            <w:div w:id="19065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791232">
      <w:bodyDiv w:val="1"/>
      <w:marLeft w:val="0"/>
      <w:marRight w:val="0"/>
      <w:marTop w:val="0"/>
      <w:marBottom w:val="0"/>
      <w:divBdr>
        <w:top w:val="none" w:sz="0" w:space="0" w:color="auto"/>
        <w:left w:val="none" w:sz="0" w:space="0" w:color="auto"/>
        <w:bottom w:val="none" w:sz="0" w:space="0" w:color="auto"/>
        <w:right w:val="none" w:sz="0" w:space="0" w:color="auto"/>
      </w:divBdr>
      <w:divsChild>
        <w:div w:id="285356297">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sChild>
    </w:div>
    <w:div w:id="562986477">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198857765">
          <w:marLeft w:val="0"/>
          <w:marRight w:val="0"/>
          <w:marTop w:val="300"/>
          <w:marBottom w:val="0"/>
          <w:divBdr>
            <w:top w:val="none" w:sz="0" w:space="0" w:color="auto"/>
            <w:left w:val="none" w:sz="0" w:space="0" w:color="auto"/>
            <w:bottom w:val="none" w:sz="0" w:space="0" w:color="auto"/>
            <w:right w:val="none" w:sz="0" w:space="0" w:color="auto"/>
          </w:divBdr>
        </w:div>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6691892">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09406467">
          <w:marLeft w:val="0"/>
          <w:marRight w:val="0"/>
          <w:marTop w:val="0"/>
          <w:marBottom w:val="0"/>
          <w:divBdr>
            <w:top w:val="none" w:sz="0" w:space="0" w:color="auto"/>
            <w:left w:val="none" w:sz="0" w:space="0" w:color="auto"/>
            <w:bottom w:val="none" w:sz="0" w:space="0" w:color="auto"/>
            <w:right w:val="none" w:sz="0" w:space="0" w:color="auto"/>
          </w:divBdr>
        </w:div>
        <w:div w:id="334189279">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418673830">
          <w:marLeft w:val="0"/>
          <w:marRight w:val="0"/>
          <w:marTop w:val="300"/>
          <w:marBottom w:val="0"/>
          <w:divBdr>
            <w:top w:val="none" w:sz="0" w:space="0" w:color="auto"/>
            <w:left w:val="none" w:sz="0" w:space="0" w:color="auto"/>
            <w:bottom w:val="none" w:sz="0" w:space="0" w:color="auto"/>
            <w:right w:val="none" w:sz="0" w:space="0" w:color="auto"/>
          </w:divBdr>
        </w:div>
        <w:div w:id="540094997">
          <w:marLeft w:val="0"/>
          <w:marRight w:val="0"/>
          <w:marTop w:val="0"/>
          <w:marBottom w:val="0"/>
          <w:divBdr>
            <w:top w:val="none" w:sz="0" w:space="0" w:color="auto"/>
            <w:left w:val="none" w:sz="0" w:space="0" w:color="auto"/>
            <w:bottom w:val="none" w:sz="0" w:space="0" w:color="auto"/>
            <w:right w:val="none" w:sz="0" w:space="0" w:color="auto"/>
          </w:divBdr>
        </w:div>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
    <w:div w:id="574172903">
      <w:bodyDiv w:val="1"/>
      <w:marLeft w:val="0"/>
      <w:marRight w:val="0"/>
      <w:marTop w:val="0"/>
      <w:marBottom w:val="0"/>
      <w:divBdr>
        <w:top w:val="none" w:sz="0" w:space="0" w:color="auto"/>
        <w:left w:val="none" w:sz="0" w:space="0" w:color="auto"/>
        <w:bottom w:val="none" w:sz="0" w:space="0" w:color="auto"/>
        <w:right w:val="none" w:sz="0" w:space="0" w:color="auto"/>
      </w:divBdr>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2263">
      <w:bodyDiv w:val="1"/>
      <w:marLeft w:val="0"/>
      <w:marRight w:val="0"/>
      <w:marTop w:val="0"/>
      <w:marBottom w:val="0"/>
      <w:divBdr>
        <w:top w:val="none" w:sz="0" w:space="0" w:color="auto"/>
        <w:left w:val="none" w:sz="0" w:space="0" w:color="auto"/>
        <w:bottom w:val="none" w:sz="0" w:space="0" w:color="auto"/>
        <w:right w:val="none" w:sz="0" w:space="0" w:color="auto"/>
      </w:divBdr>
    </w:div>
    <w:div w:id="576135407">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
    <w:div w:id="576744358">
      <w:bodyDiv w:val="1"/>
      <w:marLeft w:val="0"/>
      <w:marRight w:val="0"/>
      <w:marTop w:val="0"/>
      <w:marBottom w:val="0"/>
      <w:divBdr>
        <w:top w:val="none" w:sz="0" w:space="0" w:color="auto"/>
        <w:left w:val="none" w:sz="0" w:space="0" w:color="auto"/>
        <w:bottom w:val="none" w:sz="0" w:space="0" w:color="auto"/>
        <w:right w:val="none" w:sz="0" w:space="0" w:color="auto"/>
      </w:divBdr>
      <w:divsChild>
        <w:div w:id="744031762">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25437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2883353">
      <w:bodyDiv w:val="1"/>
      <w:marLeft w:val="0"/>
      <w:marRight w:val="0"/>
      <w:marTop w:val="0"/>
      <w:marBottom w:val="0"/>
      <w:divBdr>
        <w:top w:val="none" w:sz="0" w:space="0" w:color="auto"/>
        <w:left w:val="none" w:sz="0" w:space="0" w:color="auto"/>
        <w:bottom w:val="none" w:sz="0" w:space="0" w:color="auto"/>
        <w:right w:val="none" w:sz="0" w:space="0" w:color="auto"/>
      </w:divBdr>
      <w:divsChild>
        <w:div w:id="2139251152">
          <w:marLeft w:val="0"/>
          <w:marRight w:val="0"/>
          <w:marTop w:val="0"/>
          <w:marBottom w:val="0"/>
          <w:divBdr>
            <w:top w:val="none" w:sz="0" w:space="0" w:color="auto"/>
            <w:left w:val="none" w:sz="0" w:space="0" w:color="auto"/>
            <w:bottom w:val="none" w:sz="0" w:space="0" w:color="auto"/>
            <w:right w:val="none" w:sz="0" w:space="0" w:color="auto"/>
          </w:divBdr>
        </w:div>
        <w:div w:id="1761560035">
          <w:marLeft w:val="0"/>
          <w:marRight w:val="0"/>
          <w:marTop w:val="0"/>
          <w:marBottom w:val="0"/>
          <w:divBdr>
            <w:top w:val="none" w:sz="0" w:space="0" w:color="auto"/>
            <w:left w:val="none" w:sz="0" w:space="0" w:color="auto"/>
            <w:bottom w:val="none" w:sz="0" w:space="0" w:color="auto"/>
            <w:right w:val="none" w:sz="0" w:space="0" w:color="auto"/>
          </w:divBdr>
          <w:divsChild>
            <w:div w:id="368726368">
              <w:marLeft w:val="0"/>
              <w:marRight w:val="0"/>
              <w:marTop w:val="0"/>
              <w:marBottom w:val="0"/>
              <w:divBdr>
                <w:top w:val="none" w:sz="0" w:space="0" w:color="auto"/>
                <w:left w:val="none" w:sz="0" w:space="0" w:color="auto"/>
                <w:bottom w:val="none" w:sz="0" w:space="0" w:color="auto"/>
                <w:right w:val="none" w:sz="0" w:space="0" w:color="auto"/>
              </w:divBdr>
              <w:divsChild>
                <w:div w:id="1472079">
                  <w:blockQuote w:val="1"/>
                  <w:marLeft w:val="0"/>
                  <w:marRight w:val="0"/>
                  <w:marTop w:val="0"/>
                  <w:marBottom w:val="0"/>
                  <w:divBdr>
                    <w:top w:val="none" w:sz="0" w:space="0" w:color="auto"/>
                    <w:left w:val="none" w:sz="0" w:space="0" w:color="auto"/>
                    <w:bottom w:val="none" w:sz="0" w:space="0" w:color="auto"/>
                    <w:right w:val="none" w:sz="0" w:space="0" w:color="auto"/>
                  </w:divBdr>
                  <w:divsChild>
                    <w:div w:id="395930308">
                      <w:marLeft w:val="0"/>
                      <w:marRight w:val="0"/>
                      <w:marTop w:val="0"/>
                      <w:marBottom w:val="0"/>
                      <w:divBdr>
                        <w:top w:val="none" w:sz="0" w:space="0" w:color="auto"/>
                        <w:left w:val="none" w:sz="0" w:space="0" w:color="auto"/>
                        <w:bottom w:val="none" w:sz="0" w:space="0" w:color="auto"/>
                        <w:right w:val="none" w:sz="0" w:space="0" w:color="auto"/>
                      </w:divBdr>
                    </w:div>
                  </w:divsChild>
                </w:div>
                <w:div w:id="1486314265">
                  <w:blockQuote w:val="1"/>
                  <w:marLeft w:val="0"/>
                  <w:marRight w:val="0"/>
                  <w:marTop w:val="0"/>
                  <w:marBottom w:val="0"/>
                  <w:divBdr>
                    <w:top w:val="none" w:sz="0" w:space="0" w:color="auto"/>
                    <w:left w:val="none" w:sz="0" w:space="0" w:color="auto"/>
                    <w:bottom w:val="none" w:sz="0" w:space="0" w:color="auto"/>
                    <w:right w:val="none" w:sz="0" w:space="0" w:color="auto"/>
                  </w:divBdr>
                  <w:divsChild>
                    <w:div w:id="1643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07808">
      <w:bodyDiv w:val="1"/>
      <w:marLeft w:val="0"/>
      <w:marRight w:val="0"/>
      <w:marTop w:val="0"/>
      <w:marBottom w:val="0"/>
      <w:divBdr>
        <w:top w:val="none" w:sz="0" w:space="0" w:color="auto"/>
        <w:left w:val="none" w:sz="0" w:space="0" w:color="auto"/>
        <w:bottom w:val="none" w:sz="0" w:space="0" w:color="auto"/>
        <w:right w:val="none" w:sz="0" w:space="0" w:color="auto"/>
      </w:divBdr>
      <w:divsChild>
        <w:div w:id="454829780">
          <w:marLeft w:val="0"/>
          <w:marRight w:val="0"/>
          <w:marTop w:val="0"/>
          <w:marBottom w:val="0"/>
          <w:divBdr>
            <w:top w:val="none" w:sz="0" w:space="0" w:color="auto"/>
            <w:left w:val="none" w:sz="0" w:space="0" w:color="auto"/>
            <w:bottom w:val="none" w:sz="0" w:space="0" w:color="auto"/>
            <w:right w:val="none" w:sz="0" w:space="0" w:color="auto"/>
          </w:divBdr>
          <w:divsChild>
            <w:div w:id="684670657">
              <w:marLeft w:val="0"/>
              <w:marRight w:val="0"/>
              <w:marTop w:val="0"/>
              <w:marBottom w:val="0"/>
              <w:divBdr>
                <w:top w:val="none" w:sz="0" w:space="0" w:color="auto"/>
                <w:left w:val="none" w:sz="0" w:space="0" w:color="auto"/>
                <w:bottom w:val="none" w:sz="0" w:space="0" w:color="auto"/>
                <w:right w:val="none" w:sz="0" w:space="0" w:color="auto"/>
              </w:divBdr>
            </w:div>
          </w:divsChild>
        </w:div>
        <w:div w:id="777993164">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41348">
      <w:bodyDiv w:val="1"/>
      <w:marLeft w:val="0"/>
      <w:marRight w:val="0"/>
      <w:marTop w:val="0"/>
      <w:marBottom w:val="0"/>
      <w:divBdr>
        <w:top w:val="none" w:sz="0" w:space="0" w:color="auto"/>
        <w:left w:val="none" w:sz="0" w:space="0" w:color="auto"/>
        <w:bottom w:val="none" w:sz="0" w:space="0" w:color="auto"/>
        <w:right w:val="none" w:sz="0" w:space="0" w:color="auto"/>
      </w:divBdr>
      <w:divsChild>
        <w:div w:id="149369884">
          <w:marLeft w:val="0"/>
          <w:marRight w:val="0"/>
          <w:marTop w:val="0"/>
          <w:marBottom w:val="0"/>
          <w:divBdr>
            <w:top w:val="none" w:sz="0" w:space="0" w:color="auto"/>
            <w:left w:val="none" w:sz="0" w:space="0" w:color="auto"/>
            <w:bottom w:val="none" w:sz="0" w:space="0" w:color="auto"/>
            <w:right w:val="none" w:sz="0" w:space="0" w:color="auto"/>
          </w:divBdr>
          <w:divsChild>
            <w:div w:id="1469473098">
              <w:marLeft w:val="0"/>
              <w:marRight w:val="0"/>
              <w:marTop w:val="0"/>
              <w:marBottom w:val="0"/>
              <w:divBdr>
                <w:top w:val="none" w:sz="0" w:space="0" w:color="auto"/>
                <w:left w:val="none" w:sz="0" w:space="0" w:color="auto"/>
                <w:bottom w:val="none" w:sz="0" w:space="0" w:color="auto"/>
                <w:right w:val="none" w:sz="0" w:space="0" w:color="auto"/>
              </w:divBdr>
              <w:divsChild>
                <w:div w:id="1721511511">
                  <w:marLeft w:val="0"/>
                  <w:marRight w:val="0"/>
                  <w:marTop w:val="0"/>
                  <w:marBottom w:val="0"/>
                  <w:divBdr>
                    <w:top w:val="none" w:sz="0" w:space="0" w:color="auto"/>
                    <w:left w:val="none" w:sz="0" w:space="0" w:color="auto"/>
                    <w:bottom w:val="none" w:sz="0" w:space="0" w:color="auto"/>
                    <w:right w:val="none" w:sz="0" w:space="0" w:color="auto"/>
                  </w:divBdr>
                  <w:divsChild>
                    <w:div w:id="750662784">
                      <w:marLeft w:val="0"/>
                      <w:marRight w:val="0"/>
                      <w:marTop w:val="0"/>
                      <w:marBottom w:val="0"/>
                      <w:divBdr>
                        <w:top w:val="none" w:sz="0" w:space="0" w:color="auto"/>
                        <w:left w:val="none" w:sz="0" w:space="0" w:color="auto"/>
                        <w:bottom w:val="none" w:sz="0" w:space="0" w:color="auto"/>
                        <w:right w:val="none" w:sz="0" w:space="0" w:color="auto"/>
                      </w:divBdr>
                    </w:div>
                    <w:div w:id="10235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610">
          <w:marLeft w:val="0"/>
          <w:marRight w:val="0"/>
          <w:marTop w:val="0"/>
          <w:marBottom w:val="0"/>
          <w:divBdr>
            <w:top w:val="none" w:sz="0" w:space="0" w:color="auto"/>
            <w:left w:val="none" w:sz="0" w:space="0" w:color="auto"/>
            <w:bottom w:val="none" w:sz="0" w:space="0" w:color="auto"/>
            <w:right w:val="none" w:sz="0" w:space="0" w:color="auto"/>
          </w:divBdr>
          <w:divsChild>
            <w:div w:id="1361123319">
              <w:marLeft w:val="0"/>
              <w:marRight w:val="0"/>
              <w:marTop w:val="0"/>
              <w:marBottom w:val="0"/>
              <w:divBdr>
                <w:top w:val="none" w:sz="0" w:space="0" w:color="auto"/>
                <w:left w:val="none" w:sz="0" w:space="0" w:color="auto"/>
                <w:bottom w:val="none" w:sz="0" w:space="0" w:color="auto"/>
                <w:right w:val="none" w:sz="0" w:space="0" w:color="auto"/>
              </w:divBdr>
              <w:divsChild>
                <w:div w:id="835195494">
                  <w:marLeft w:val="0"/>
                  <w:marRight w:val="0"/>
                  <w:marTop w:val="0"/>
                  <w:marBottom w:val="0"/>
                  <w:divBdr>
                    <w:top w:val="none" w:sz="0" w:space="0" w:color="auto"/>
                    <w:left w:val="none" w:sz="0" w:space="0" w:color="auto"/>
                    <w:bottom w:val="none" w:sz="0" w:space="0" w:color="auto"/>
                    <w:right w:val="none" w:sz="0" w:space="0" w:color="auto"/>
                  </w:divBdr>
                  <w:divsChild>
                    <w:div w:id="198318116">
                      <w:marLeft w:val="0"/>
                      <w:marRight w:val="0"/>
                      <w:marTop w:val="0"/>
                      <w:marBottom w:val="0"/>
                      <w:divBdr>
                        <w:top w:val="none" w:sz="0" w:space="0" w:color="auto"/>
                        <w:left w:val="none" w:sz="0" w:space="0" w:color="auto"/>
                        <w:bottom w:val="none" w:sz="0" w:space="0" w:color="auto"/>
                        <w:right w:val="none" w:sz="0" w:space="0" w:color="auto"/>
                      </w:divBdr>
                      <w:divsChild>
                        <w:div w:id="1931768266">
                          <w:marLeft w:val="0"/>
                          <w:marRight w:val="0"/>
                          <w:marTop w:val="0"/>
                          <w:marBottom w:val="0"/>
                          <w:divBdr>
                            <w:top w:val="none" w:sz="0" w:space="0" w:color="auto"/>
                            <w:left w:val="none" w:sz="0" w:space="0" w:color="auto"/>
                            <w:bottom w:val="none" w:sz="0" w:space="0" w:color="auto"/>
                            <w:right w:val="none" w:sz="0" w:space="0" w:color="auto"/>
                          </w:divBdr>
                          <w:divsChild>
                            <w:div w:id="262348336">
                              <w:marLeft w:val="0"/>
                              <w:marRight w:val="0"/>
                              <w:marTop w:val="0"/>
                              <w:marBottom w:val="0"/>
                              <w:divBdr>
                                <w:top w:val="none" w:sz="0" w:space="0" w:color="auto"/>
                                <w:left w:val="none" w:sz="0" w:space="0" w:color="auto"/>
                                <w:bottom w:val="none" w:sz="0" w:space="0" w:color="auto"/>
                                <w:right w:val="none" w:sz="0" w:space="0" w:color="auto"/>
                              </w:divBdr>
                              <w:divsChild>
                                <w:div w:id="639044312">
                                  <w:marLeft w:val="0"/>
                                  <w:marRight w:val="0"/>
                                  <w:marTop w:val="0"/>
                                  <w:marBottom w:val="0"/>
                                  <w:divBdr>
                                    <w:top w:val="none" w:sz="0" w:space="0" w:color="auto"/>
                                    <w:left w:val="none" w:sz="0" w:space="0" w:color="auto"/>
                                    <w:bottom w:val="none" w:sz="0" w:space="0" w:color="auto"/>
                                    <w:right w:val="none" w:sz="0" w:space="0" w:color="auto"/>
                                  </w:divBdr>
                                </w:div>
                              </w:divsChild>
                            </w:div>
                            <w:div w:id="457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0987">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39518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1499853">
          <w:marLeft w:val="0"/>
          <w:marRight w:val="0"/>
          <w:marTop w:val="300"/>
          <w:marBottom w:val="0"/>
          <w:divBdr>
            <w:top w:val="none" w:sz="0" w:space="0" w:color="auto"/>
            <w:left w:val="none" w:sz="0" w:space="0" w:color="auto"/>
            <w:bottom w:val="none" w:sz="0" w:space="0" w:color="auto"/>
            <w:right w:val="none" w:sz="0" w:space="0" w:color="auto"/>
          </w:divBdr>
        </w:div>
        <w:div w:id="401567663">
          <w:marLeft w:val="0"/>
          <w:marRight w:val="0"/>
          <w:marTop w:val="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31847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
    <w:div w:id="594247308">
      <w:bodyDiv w:val="1"/>
      <w:marLeft w:val="0"/>
      <w:marRight w:val="0"/>
      <w:marTop w:val="0"/>
      <w:marBottom w:val="0"/>
      <w:divBdr>
        <w:top w:val="none" w:sz="0" w:space="0" w:color="auto"/>
        <w:left w:val="none" w:sz="0" w:space="0" w:color="auto"/>
        <w:bottom w:val="none" w:sz="0" w:space="0" w:color="auto"/>
        <w:right w:val="none" w:sz="0" w:space="0" w:color="auto"/>
      </w:divBdr>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00861">
      <w:bodyDiv w:val="1"/>
      <w:marLeft w:val="0"/>
      <w:marRight w:val="0"/>
      <w:marTop w:val="0"/>
      <w:marBottom w:val="0"/>
      <w:divBdr>
        <w:top w:val="none" w:sz="0" w:space="0" w:color="auto"/>
        <w:left w:val="none" w:sz="0" w:space="0" w:color="auto"/>
        <w:bottom w:val="none" w:sz="0" w:space="0" w:color="auto"/>
        <w:right w:val="none" w:sz="0" w:space="0" w:color="auto"/>
      </w:divBdr>
      <w:divsChild>
        <w:div w:id="1835105643">
          <w:marLeft w:val="0"/>
          <w:marRight w:val="0"/>
          <w:marTop w:val="0"/>
          <w:marBottom w:val="300"/>
          <w:divBdr>
            <w:top w:val="none" w:sz="0" w:space="0" w:color="auto"/>
            <w:left w:val="none" w:sz="0" w:space="0" w:color="auto"/>
            <w:bottom w:val="none" w:sz="0" w:space="0" w:color="auto"/>
            <w:right w:val="none" w:sz="0" w:space="0" w:color="auto"/>
          </w:divBdr>
          <w:divsChild>
            <w:div w:id="911892466">
              <w:marLeft w:val="0"/>
              <w:marRight w:val="0"/>
              <w:marTop w:val="0"/>
              <w:marBottom w:val="0"/>
              <w:divBdr>
                <w:top w:val="none" w:sz="0" w:space="0" w:color="auto"/>
                <w:left w:val="none" w:sz="0" w:space="0" w:color="auto"/>
                <w:bottom w:val="none" w:sz="0" w:space="0" w:color="auto"/>
                <w:right w:val="none" w:sz="0" w:space="0" w:color="auto"/>
              </w:divBdr>
            </w:div>
          </w:divsChild>
        </w:div>
        <w:div w:id="1842505768">
          <w:marLeft w:val="0"/>
          <w:marRight w:val="0"/>
          <w:marTop w:val="0"/>
          <w:marBottom w:val="300"/>
          <w:divBdr>
            <w:top w:val="none" w:sz="0" w:space="0" w:color="auto"/>
            <w:left w:val="none" w:sz="0" w:space="0" w:color="auto"/>
            <w:bottom w:val="none" w:sz="0" w:space="0" w:color="auto"/>
            <w:right w:val="none" w:sz="0" w:space="0" w:color="auto"/>
          </w:divBdr>
          <w:divsChild>
            <w:div w:id="534923619">
              <w:marLeft w:val="0"/>
              <w:marRight w:val="0"/>
              <w:marTop w:val="0"/>
              <w:marBottom w:val="0"/>
              <w:divBdr>
                <w:top w:val="none" w:sz="0" w:space="0" w:color="auto"/>
                <w:left w:val="none" w:sz="0" w:space="0" w:color="auto"/>
                <w:bottom w:val="none" w:sz="0" w:space="0" w:color="auto"/>
                <w:right w:val="none" w:sz="0" w:space="0" w:color="auto"/>
              </w:divBdr>
            </w:div>
          </w:divsChild>
        </w:div>
        <w:div w:id="645865445">
          <w:marLeft w:val="0"/>
          <w:marRight w:val="0"/>
          <w:marTop w:val="0"/>
          <w:marBottom w:val="300"/>
          <w:divBdr>
            <w:top w:val="none" w:sz="0" w:space="0" w:color="auto"/>
            <w:left w:val="none" w:sz="0" w:space="0" w:color="auto"/>
            <w:bottom w:val="none" w:sz="0" w:space="0" w:color="auto"/>
            <w:right w:val="none" w:sz="0" w:space="0" w:color="auto"/>
          </w:divBdr>
          <w:divsChild>
            <w:div w:id="159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35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577916">
      <w:bodyDiv w:val="1"/>
      <w:marLeft w:val="0"/>
      <w:marRight w:val="0"/>
      <w:marTop w:val="0"/>
      <w:marBottom w:val="0"/>
      <w:divBdr>
        <w:top w:val="none" w:sz="0" w:space="0" w:color="auto"/>
        <w:left w:val="none" w:sz="0" w:space="0" w:color="auto"/>
        <w:bottom w:val="none" w:sz="0" w:space="0" w:color="auto"/>
        <w:right w:val="none" w:sz="0" w:space="0" w:color="auto"/>
      </w:divBdr>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120042">
      <w:bodyDiv w:val="1"/>
      <w:marLeft w:val="0"/>
      <w:marRight w:val="0"/>
      <w:marTop w:val="0"/>
      <w:marBottom w:val="0"/>
      <w:divBdr>
        <w:top w:val="none" w:sz="0" w:space="0" w:color="auto"/>
        <w:left w:val="none" w:sz="0" w:space="0" w:color="auto"/>
        <w:bottom w:val="none" w:sz="0" w:space="0" w:color="auto"/>
        <w:right w:val="none" w:sz="0" w:space="0" w:color="auto"/>
      </w:divBdr>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720900">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377488">
      <w:bodyDiv w:val="1"/>
      <w:marLeft w:val="0"/>
      <w:marRight w:val="0"/>
      <w:marTop w:val="0"/>
      <w:marBottom w:val="0"/>
      <w:divBdr>
        <w:top w:val="none" w:sz="0" w:space="0" w:color="auto"/>
        <w:left w:val="none" w:sz="0" w:space="0" w:color="auto"/>
        <w:bottom w:val="none" w:sz="0" w:space="0" w:color="auto"/>
        <w:right w:val="none" w:sz="0" w:space="0" w:color="auto"/>
      </w:divBdr>
    </w:div>
    <w:div w:id="621426995">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3325">
      <w:bodyDiv w:val="1"/>
      <w:marLeft w:val="0"/>
      <w:marRight w:val="0"/>
      <w:marTop w:val="0"/>
      <w:marBottom w:val="0"/>
      <w:divBdr>
        <w:top w:val="none" w:sz="0" w:space="0" w:color="auto"/>
        <w:left w:val="none" w:sz="0" w:space="0" w:color="auto"/>
        <w:bottom w:val="none" w:sz="0" w:space="0" w:color="auto"/>
        <w:right w:val="none" w:sz="0" w:space="0" w:color="auto"/>
      </w:divBdr>
      <w:divsChild>
        <w:div w:id="2141458756">
          <w:marLeft w:val="0"/>
          <w:marRight w:val="0"/>
          <w:marTop w:val="0"/>
          <w:marBottom w:val="0"/>
          <w:divBdr>
            <w:top w:val="single" w:sz="2" w:space="0" w:color="auto"/>
            <w:left w:val="single" w:sz="2" w:space="0" w:color="auto"/>
            <w:bottom w:val="single" w:sz="2" w:space="0" w:color="auto"/>
            <w:right w:val="single" w:sz="2" w:space="0" w:color="auto"/>
          </w:divBdr>
          <w:divsChild>
            <w:div w:id="850989023">
              <w:marLeft w:val="0"/>
              <w:marRight w:val="0"/>
              <w:marTop w:val="0"/>
              <w:marBottom w:val="0"/>
              <w:divBdr>
                <w:top w:val="single" w:sz="2" w:space="0" w:color="auto"/>
                <w:left w:val="single" w:sz="2" w:space="0" w:color="auto"/>
                <w:bottom w:val="single" w:sz="2" w:space="0" w:color="auto"/>
                <w:right w:val="single" w:sz="2" w:space="0" w:color="auto"/>
              </w:divBdr>
            </w:div>
            <w:div w:id="1630087688">
              <w:marLeft w:val="0"/>
              <w:marRight w:val="0"/>
              <w:marTop w:val="0"/>
              <w:marBottom w:val="0"/>
              <w:divBdr>
                <w:top w:val="single" w:sz="2" w:space="0" w:color="auto"/>
                <w:left w:val="single" w:sz="2" w:space="0" w:color="auto"/>
                <w:bottom w:val="single" w:sz="2" w:space="0" w:color="auto"/>
                <w:right w:val="single" w:sz="2" w:space="0" w:color="auto"/>
              </w:divBdr>
            </w:div>
          </w:divsChild>
        </w:div>
        <w:div w:id="1773090574">
          <w:marLeft w:val="0"/>
          <w:marRight w:val="0"/>
          <w:marTop w:val="0"/>
          <w:marBottom w:val="0"/>
          <w:divBdr>
            <w:top w:val="single" w:sz="2" w:space="0" w:color="auto"/>
            <w:left w:val="single" w:sz="2" w:space="0" w:color="auto"/>
            <w:bottom w:val="single" w:sz="2" w:space="0" w:color="auto"/>
            <w:right w:val="single" w:sz="2"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2999874">
      <w:bodyDiv w:val="1"/>
      <w:marLeft w:val="0"/>
      <w:marRight w:val="0"/>
      <w:marTop w:val="0"/>
      <w:marBottom w:val="0"/>
      <w:divBdr>
        <w:top w:val="none" w:sz="0" w:space="0" w:color="auto"/>
        <w:left w:val="none" w:sz="0" w:space="0" w:color="auto"/>
        <w:bottom w:val="none" w:sz="0" w:space="0" w:color="auto"/>
        <w:right w:val="none" w:sz="0" w:space="0" w:color="auto"/>
      </w:divBdr>
      <w:divsChild>
        <w:div w:id="908468504">
          <w:marLeft w:val="0"/>
          <w:marRight w:val="0"/>
          <w:marTop w:val="0"/>
          <w:marBottom w:val="0"/>
          <w:divBdr>
            <w:top w:val="single" w:sz="2" w:space="0" w:color="auto"/>
            <w:left w:val="single" w:sz="2" w:space="0" w:color="auto"/>
            <w:bottom w:val="single" w:sz="2" w:space="0" w:color="auto"/>
            <w:right w:val="single" w:sz="2" w:space="0" w:color="auto"/>
          </w:divBdr>
        </w:div>
        <w:div w:id="564028938">
          <w:marLeft w:val="0"/>
          <w:marRight w:val="0"/>
          <w:marTop w:val="0"/>
          <w:marBottom w:val="0"/>
          <w:divBdr>
            <w:top w:val="single" w:sz="2" w:space="0" w:color="auto"/>
            <w:left w:val="single" w:sz="2" w:space="0" w:color="auto"/>
            <w:bottom w:val="single" w:sz="2" w:space="0" w:color="auto"/>
            <w:right w:val="single" w:sz="2"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821055">
      <w:bodyDiv w:val="1"/>
      <w:marLeft w:val="0"/>
      <w:marRight w:val="0"/>
      <w:marTop w:val="0"/>
      <w:marBottom w:val="0"/>
      <w:divBdr>
        <w:top w:val="none" w:sz="0" w:space="0" w:color="auto"/>
        <w:left w:val="none" w:sz="0" w:space="0" w:color="auto"/>
        <w:bottom w:val="none" w:sz="0" w:space="0" w:color="auto"/>
        <w:right w:val="none" w:sz="0" w:space="0" w:color="auto"/>
      </w:divBdr>
      <w:divsChild>
        <w:div w:id="1529027189">
          <w:marLeft w:val="0"/>
          <w:marRight w:val="0"/>
          <w:marTop w:val="0"/>
          <w:marBottom w:val="0"/>
          <w:divBdr>
            <w:top w:val="none" w:sz="0" w:space="0" w:color="auto"/>
            <w:left w:val="none" w:sz="0" w:space="0" w:color="auto"/>
            <w:bottom w:val="none" w:sz="0" w:space="0" w:color="auto"/>
            <w:right w:val="none" w:sz="0" w:space="0" w:color="auto"/>
          </w:divBdr>
          <w:divsChild>
            <w:div w:id="601686989">
              <w:marLeft w:val="0"/>
              <w:marRight w:val="0"/>
              <w:marTop w:val="0"/>
              <w:marBottom w:val="0"/>
              <w:divBdr>
                <w:top w:val="none" w:sz="0" w:space="0" w:color="auto"/>
                <w:left w:val="none" w:sz="0" w:space="0" w:color="auto"/>
                <w:bottom w:val="none" w:sz="0" w:space="0" w:color="auto"/>
                <w:right w:val="none" w:sz="0" w:space="0" w:color="auto"/>
              </w:divBdr>
              <w:divsChild>
                <w:div w:id="2005165811">
                  <w:marLeft w:val="0"/>
                  <w:marRight w:val="0"/>
                  <w:marTop w:val="0"/>
                  <w:marBottom w:val="0"/>
                  <w:divBdr>
                    <w:top w:val="none" w:sz="0" w:space="0" w:color="auto"/>
                    <w:left w:val="none" w:sz="0" w:space="0" w:color="auto"/>
                    <w:bottom w:val="none" w:sz="0" w:space="0" w:color="auto"/>
                    <w:right w:val="none" w:sz="0" w:space="0" w:color="auto"/>
                  </w:divBdr>
                  <w:divsChild>
                    <w:div w:id="1835798965">
                      <w:marLeft w:val="0"/>
                      <w:marRight w:val="0"/>
                      <w:marTop w:val="0"/>
                      <w:marBottom w:val="0"/>
                      <w:divBdr>
                        <w:top w:val="none" w:sz="0" w:space="0" w:color="auto"/>
                        <w:left w:val="none" w:sz="0" w:space="0" w:color="auto"/>
                        <w:bottom w:val="none" w:sz="0" w:space="0" w:color="auto"/>
                        <w:right w:val="none" w:sz="0" w:space="0" w:color="auto"/>
                      </w:divBdr>
                    </w:div>
                    <w:div w:id="12328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167">
          <w:marLeft w:val="0"/>
          <w:marRight w:val="0"/>
          <w:marTop w:val="0"/>
          <w:marBottom w:val="0"/>
          <w:divBdr>
            <w:top w:val="none" w:sz="0" w:space="0" w:color="auto"/>
            <w:left w:val="none" w:sz="0" w:space="0" w:color="auto"/>
            <w:bottom w:val="none" w:sz="0" w:space="0" w:color="auto"/>
            <w:right w:val="none" w:sz="0" w:space="0" w:color="auto"/>
          </w:divBdr>
          <w:divsChild>
            <w:div w:id="1237128619">
              <w:marLeft w:val="0"/>
              <w:marRight w:val="0"/>
              <w:marTop w:val="0"/>
              <w:marBottom w:val="0"/>
              <w:divBdr>
                <w:top w:val="none" w:sz="0" w:space="0" w:color="auto"/>
                <w:left w:val="none" w:sz="0" w:space="0" w:color="auto"/>
                <w:bottom w:val="none" w:sz="0" w:space="0" w:color="auto"/>
                <w:right w:val="none" w:sz="0" w:space="0" w:color="auto"/>
              </w:divBdr>
              <w:divsChild>
                <w:div w:id="109057371">
                  <w:marLeft w:val="0"/>
                  <w:marRight w:val="0"/>
                  <w:marTop w:val="0"/>
                  <w:marBottom w:val="0"/>
                  <w:divBdr>
                    <w:top w:val="none" w:sz="0" w:space="0" w:color="auto"/>
                    <w:left w:val="none" w:sz="0" w:space="0" w:color="auto"/>
                    <w:bottom w:val="none" w:sz="0" w:space="0" w:color="auto"/>
                    <w:right w:val="none" w:sz="0" w:space="0" w:color="auto"/>
                  </w:divBdr>
                  <w:divsChild>
                    <w:div w:id="1852571715">
                      <w:marLeft w:val="0"/>
                      <w:marRight w:val="0"/>
                      <w:marTop w:val="0"/>
                      <w:marBottom w:val="0"/>
                      <w:divBdr>
                        <w:top w:val="none" w:sz="0" w:space="0" w:color="auto"/>
                        <w:left w:val="none" w:sz="0" w:space="0" w:color="auto"/>
                        <w:bottom w:val="none" w:sz="0" w:space="0" w:color="auto"/>
                        <w:right w:val="none" w:sz="0" w:space="0" w:color="auto"/>
                      </w:divBdr>
                      <w:divsChild>
                        <w:div w:id="154491866">
                          <w:marLeft w:val="0"/>
                          <w:marRight w:val="0"/>
                          <w:marTop w:val="0"/>
                          <w:marBottom w:val="0"/>
                          <w:divBdr>
                            <w:top w:val="none" w:sz="0" w:space="0" w:color="auto"/>
                            <w:left w:val="none" w:sz="0" w:space="0" w:color="auto"/>
                            <w:bottom w:val="none" w:sz="0" w:space="0" w:color="auto"/>
                            <w:right w:val="none" w:sz="0" w:space="0" w:color="auto"/>
                          </w:divBdr>
                          <w:divsChild>
                            <w:div w:id="998313679">
                              <w:marLeft w:val="0"/>
                              <w:marRight w:val="0"/>
                              <w:marTop w:val="0"/>
                              <w:marBottom w:val="0"/>
                              <w:divBdr>
                                <w:top w:val="none" w:sz="0" w:space="0" w:color="auto"/>
                                <w:left w:val="none" w:sz="0" w:space="0" w:color="auto"/>
                                <w:bottom w:val="none" w:sz="0" w:space="0" w:color="auto"/>
                                <w:right w:val="none" w:sz="0" w:space="0" w:color="auto"/>
                              </w:divBdr>
                              <w:divsChild>
                                <w:div w:id="247545849">
                                  <w:marLeft w:val="0"/>
                                  <w:marRight w:val="0"/>
                                  <w:marTop w:val="0"/>
                                  <w:marBottom w:val="0"/>
                                  <w:divBdr>
                                    <w:top w:val="none" w:sz="0" w:space="0" w:color="auto"/>
                                    <w:left w:val="none" w:sz="0" w:space="0" w:color="auto"/>
                                    <w:bottom w:val="none" w:sz="0" w:space="0" w:color="auto"/>
                                    <w:right w:val="none" w:sz="0" w:space="0" w:color="auto"/>
                                  </w:divBdr>
                                </w:div>
                              </w:divsChild>
                            </w:div>
                            <w:div w:id="701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158275">
      <w:bodyDiv w:val="1"/>
      <w:marLeft w:val="0"/>
      <w:marRight w:val="0"/>
      <w:marTop w:val="0"/>
      <w:marBottom w:val="0"/>
      <w:divBdr>
        <w:top w:val="none" w:sz="0" w:space="0" w:color="auto"/>
        <w:left w:val="none" w:sz="0" w:space="0" w:color="auto"/>
        <w:bottom w:val="none" w:sz="0" w:space="0" w:color="auto"/>
        <w:right w:val="none" w:sz="0" w:space="0" w:color="auto"/>
      </w:divBdr>
      <w:divsChild>
        <w:div w:id="208227184">
          <w:marLeft w:val="0"/>
          <w:marRight w:val="0"/>
          <w:marTop w:val="0"/>
          <w:marBottom w:val="0"/>
          <w:divBdr>
            <w:top w:val="none" w:sz="0" w:space="0" w:color="auto"/>
            <w:left w:val="none" w:sz="0" w:space="0" w:color="auto"/>
            <w:bottom w:val="none" w:sz="0" w:space="0" w:color="auto"/>
            <w:right w:val="none" w:sz="0" w:space="0" w:color="auto"/>
          </w:divBdr>
        </w:div>
        <w:div w:id="681855563">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587659">
      <w:bodyDiv w:val="1"/>
      <w:marLeft w:val="0"/>
      <w:marRight w:val="0"/>
      <w:marTop w:val="0"/>
      <w:marBottom w:val="0"/>
      <w:divBdr>
        <w:top w:val="none" w:sz="0" w:space="0" w:color="auto"/>
        <w:left w:val="none" w:sz="0" w:space="0" w:color="auto"/>
        <w:bottom w:val="none" w:sz="0" w:space="0" w:color="auto"/>
        <w:right w:val="none" w:sz="0" w:space="0" w:color="auto"/>
      </w:divBdr>
      <w:divsChild>
        <w:div w:id="106118635">
          <w:marLeft w:val="0"/>
          <w:marRight w:val="0"/>
          <w:marTop w:val="0"/>
          <w:marBottom w:val="0"/>
          <w:divBdr>
            <w:top w:val="none" w:sz="0" w:space="0" w:color="auto"/>
            <w:left w:val="none" w:sz="0" w:space="0" w:color="auto"/>
            <w:bottom w:val="none" w:sz="0" w:space="0" w:color="auto"/>
            <w:right w:val="none" w:sz="0" w:space="0" w:color="auto"/>
          </w:divBdr>
        </w:div>
        <w:div w:id="714692648">
          <w:marLeft w:val="0"/>
          <w:marRight w:val="0"/>
          <w:marTop w:val="0"/>
          <w:marBottom w:val="0"/>
          <w:divBdr>
            <w:top w:val="none" w:sz="0" w:space="0" w:color="auto"/>
            <w:left w:val="none" w:sz="0" w:space="0" w:color="auto"/>
            <w:bottom w:val="none" w:sz="0" w:space="0" w:color="auto"/>
            <w:right w:val="none" w:sz="0" w:space="0" w:color="auto"/>
          </w:divBdr>
          <w:divsChild>
            <w:div w:id="34088970">
              <w:marLeft w:val="0"/>
              <w:marRight w:val="0"/>
              <w:marTop w:val="0"/>
              <w:marBottom w:val="0"/>
              <w:divBdr>
                <w:top w:val="none" w:sz="0" w:space="0" w:color="auto"/>
                <w:left w:val="none" w:sz="0" w:space="0" w:color="auto"/>
                <w:bottom w:val="none" w:sz="0" w:space="0" w:color="auto"/>
                <w:right w:val="none" w:sz="0" w:space="0" w:color="auto"/>
              </w:divBdr>
              <w:divsChild>
                <w:div w:id="495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4046">
      <w:bodyDiv w:val="1"/>
      <w:marLeft w:val="0"/>
      <w:marRight w:val="0"/>
      <w:marTop w:val="0"/>
      <w:marBottom w:val="0"/>
      <w:divBdr>
        <w:top w:val="none" w:sz="0" w:space="0" w:color="auto"/>
        <w:left w:val="none" w:sz="0" w:space="0" w:color="auto"/>
        <w:bottom w:val="none" w:sz="0" w:space="0" w:color="auto"/>
        <w:right w:val="none" w:sz="0" w:space="0" w:color="auto"/>
      </w:divBdr>
      <w:divsChild>
        <w:div w:id="60176609">
          <w:marLeft w:val="0"/>
          <w:marRight w:val="0"/>
          <w:marTop w:val="0"/>
          <w:marBottom w:val="0"/>
          <w:divBdr>
            <w:top w:val="none" w:sz="0" w:space="0" w:color="auto"/>
            <w:left w:val="none" w:sz="0" w:space="0" w:color="auto"/>
            <w:bottom w:val="none" w:sz="0" w:space="0" w:color="auto"/>
            <w:right w:val="none" w:sz="0" w:space="0" w:color="auto"/>
          </w:divBdr>
          <w:divsChild>
            <w:div w:id="4066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34478">
      <w:bodyDiv w:val="1"/>
      <w:marLeft w:val="0"/>
      <w:marRight w:val="0"/>
      <w:marTop w:val="0"/>
      <w:marBottom w:val="0"/>
      <w:divBdr>
        <w:top w:val="none" w:sz="0" w:space="0" w:color="auto"/>
        <w:left w:val="none" w:sz="0" w:space="0" w:color="auto"/>
        <w:bottom w:val="none" w:sz="0" w:space="0" w:color="auto"/>
        <w:right w:val="none" w:sz="0" w:space="0" w:color="auto"/>
      </w:divBdr>
      <w:divsChild>
        <w:div w:id="797533651">
          <w:marLeft w:val="0"/>
          <w:marRight w:val="0"/>
          <w:marTop w:val="0"/>
          <w:marBottom w:val="0"/>
          <w:divBdr>
            <w:top w:val="none" w:sz="0" w:space="0" w:color="auto"/>
            <w:left w:val="none" w:sz="0" w:space="0" w:color="auto"/>
            <w:bottom w:val="none" w:sz="0" w:space="0" w:color="auto"/>
            <w:right w:val="none" w:sz="0" w:space="0" w:color="auto"/>
          </w:divBdr>
          <w:divsChild>
            <w:div w:id="635987729">
              <w:marLeft w:val="0"/>
              <w:marRight w:val="0"/>
              <w:marTop w:val="0"/>
              <w:marBottom w:val="0"/>
              <w:divBdr>
                <w:top w:val="none" w:sz="0" w:space="0" w:color="auto"/>
                <w:left w:val="none" w:sz="0" w:space="0" w:color="auto"/>
                <w:bottom w:val="none" w:sz="0" w:space="0" w:color="auto"/>
                <w:right w:val="none" w:sz="0" w:space="0" w:color="auto"/>
              </w:divBdr>
              <w:divsChild>
                <w:div w:id="753014480">
                  <w:marLeft w:val="0"/>
                  <w:marRight w:val="0"/>
                  <w:marTop w:val="0"/>
                  <w:marBottom w:val="0"/>
                  <w:divBdr>
                    <w:top w:val="none" w:sz="0" w:space="0" w:color="auto"/>
                    <w:left w:val="none" w:sz="0" w:space="0" w:color="auto"/>
                    <w:bottom w:val="none" w:sz="0" w:space="0" w:color="auto"/>
                    <w:right w:val="none" w:sz="0" w:space="0" w:color="auto"/>
                  </w:divBdr>
                  <w:divsChild>
                    <w:div w:id="970015893">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156">
          <w:marLeft w:val="0"/>
          <w:marRight w:val="0"/>
          <w:marTop w:val="0"/>
          <w:marBottom w:val="0"/>
          <w:divBdr>
            <w:top w:val="none" w:sz="0" w:space="0" w:color="auto"/>
            <w:left w:val="none" w:sz="0" w:space="0" w:color="auto"/>
            <w:bottom w:val="none" w:sz="0" w:space="0" w:color="auto"/>
            <w:right w:val="none" w:sz="0" w:space="0" w:color="auto"/>
          </w:divBdr>
          <w:divsChild>
            <w:div w:id="1866677996">
              <w:marLeft w:val="0"/>
              <w:marRight w:val="0"/>
              <w:marTop w:val="0"/>
              <w:marBottom w:val="0"/>
              <w:divBdr>
                <w:top w:val="none" w:sz="0" w:space="0" w:color="auto"/>
                <w:left w:val="none" w:sz="0" w:space="0" w:color="auto"/>
                <w:bottom w:val="none" w:sz="0" w:space="0" w:color="auto"/>
                <w:right w:val="none" w:sz="0" w:space="0" w:color="auto"/>
              </w:divBdr>
              <w:divsChild>
                <w:div w:id="1686396307">
                  <w:marLeft w:val="0"/>
                  <w:marRight w:val="0"/>
                  <w:marTop w:val="0"/>
                  <w:marBottom w:val="0"/>
                  <w:divBdr>
                    <w:top w:val="none" w:sz="0" w:space="0" w:color="auto"/>
                    <w:left w:val="none" w:sz="0" w:space="0" w:color="auto"/>
                    <w:bottom w:val="none" w:sz="0" w:space="0" w:color="auto"/>
                    <w:right w:val="none" w:sz="0" w:space="0" w:color="auto"/>
                  </w:divBdr>
                  <w:divsChild>
                    <w:div w:id="622616505">
                      <w:marLeft w:val="0"/>
                      <w:marRight w:val="0"/>
                      <w:marTop w:val="0"/>
                      <w:marBottom w:val="0"/>
                      <w:divBdr>
                        <w:top w:val="none" w:sz="0" w:space="0" w:color="auto"/>
                        <w:left w:val="none" w:sz="0" w:space="0" w:color="auto"/>
                        <w:bottom w:val="none" w:sz="0" w:space="0" w:color="auto"/>
                        <w:right w:val="none" w:sz="0" w:space="0" w:color="auto"/>
                      </w:divBdr>
                      <w:divsChild>
                        <w:div w:id="1201553620">
                          <w:marLeft w:val="0"/>
                          <w:marRight w:val="0"/>
                          <w:marTop w:val="0"/>
                          <w:marBottom w:val="0"/>
                          <w:divBdr>
                            <w:top w:val="none" w:sz="0" w:space="0" w:color="auto"/>
                            <w:left w:val="none" w:sz="0" w:space="0" w:color="auto"/>
                            <w:bottom w:val="none" w:sz="0" w:space="0" w:color="auto"/>
                            <w:right w:val="none" w:sz="0" w:space="0" w:color="auto"/>
                          </w:divBdr>
                          <w:divsChild>
                            <w:div w:id="1705324737">
                              <w:marLeft w:val="0"/>
                              <w:marRight w:val="0"/>
                              <w:marTop w:val="0"/>
                              <w:marBottom w:val="0"/>
                              <w:divBdr>
                                <w:top w:val="none" w:sz="0" w:space="0" w:color="auto"/>
                                <w:left w:val="none" w:sz="0" w:space="0" w:color="auto"/>
                                <w:bottom w:val="none" w:sz="0" w:space="0" w:color="auto"/>
                                <w:right w:val="none" w:sz="0" w:space="0" w:color="auto"/>
                              </w:divBdr>
                              <w:divsChild>
                                <w:div w:id="1909342679">
                                  <w:marLeft w:val="0"/>
                                  <w:marRight w:val="0"/>
                                  <w:marTop w:val="0"/>
                                  <w:marBottom w:val="0"/>
                                  <w:divBdr>
                                    <w:top w:val="none" w:sz="0" w:space="0" w:color="auto"/>
                                    <w:left w:val="none" w:sz="0" w:space="0" w:color="auto"/>
                                    <w:bottom w:val="none" w:sz="0" w:space="0" w:color="auto"/>
                                    <w:right w:val="none" w:sz="0" w:space="0" w:color="auto"/>
                                  </w:divBdr>
                                </w:div>
                              </w:divsChild>
                            </w:div>
                            <w:div w:id="17368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73444">
      <w:bodyDiv w:val="1"/>
      <w:marLeft w:val="0"/>
      <w:marRight w:val="0"/>
      <w:marTop w:val="0"/>
      <w:marBottom w:val="0"/>
      <w:divBdr>
        <w:top w:val="none" w:sz="0" w:space="0" w:color="auto"/>
        <w:left w:val="none" w:sz="0" w:space="0" w:color="auto"/>
        <w:bottom w:val="none" w:sz="0" w:space="0" w:color="auto"/>
        <w:right w:val="none" w:sz="0" w:space="0" w:color="auto"/>
      </w:divBdr>
      <w:divsChild>
        <w:div w:id="212078240">
          <w:marLeft w:val="0"/>
          <w:marRight w:val="0"/>
          <w:marTop w:val="0"/>
          <w:marBottom w:val="0"/>
          <w:divBdr>
            <w:top w:val="none" w:sz="0" w:space="0" w:color="auto"/>
            <w:left w:val="none" w:sz="0" w:space="0" w:color="auto"/>
            <w:bottom w:val="none" w:sz="0" w:space="0" w:color="auto"/>
            <w:right w:val="none" w:sz="0" w:space="0" w:color="auto"/>
          </w:divBdr>
          <w:divsChild>
            <w:div w:id="527569928">
              <w:marLeft w:val="0"/>
              <w:marRight w:val="0"/>
              <w:marTop w:val="0"/>
              <w:marBottom w:val="0"/>
              <w:divBdr>
                <w:top w:val="none" w:sz="0" w:space="0" w:color="auto"/>
                <w:left w:val="none" w:sz="0" w:space="0" w:color="auto"/>
                <w:bottom w:val="none" w:sz="0" w:space="0" w:color="auto"/>
                <w:right w:val="none" w:sz="0" w:space="0" w:color="auto"/>
              </w:divBdr>
              <w:divsChild>
                <w:div w:id="642852274">
                  <w:marLeft w:val="0"/>
                  <w:marRight w:val="0"/>
                  <w:marTop w:val="0"/>
                  <w:marBottom w:val="0"/>
                  <w:divBdr>
                    <w:top w:val="none" w:sz="0" w:space="0" w:color="auto"/>
                    <w:left w:val="none" w:sz="0" w:space="0" w:color="auto"/>
                    <w:bottom w:val="none" w:sz="0" w:space="0" w:color="auto"/>
                    <w:right w:val="none" w:sz="0" w:space="0" w:color="auto"/>
                  </w:divBdr>
                  <w:divsChild>
                    <w:div w:id="18766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083">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0754">
      <w:bodyDiv w:val="1"/>
      <w:marLeft w:val="0"/>
      <w:marRight w:val="0"/>
      <w:marTop w:val="0"/>
      <w:marBottom w:val="0"/>
      <w:divBdr>
        <w:top w:val="none" w:sz="0" w:space="0" w:color="auto"/>
        <w:left w:val="none" w:sz="0" w:space="0" w:color="auto"/>
        <w:bottom w:val="none" w:sz="0" w:space="0" w:color="auto"/>
        <w:right w:val="none" w:sz="0" w:space="0" w:color="auto"/>
      </w:divBdr>
      <w:divsChild>
        <w:div w:id="407306971">
          <w:marLeft w:val="0"/>
          <w:marRight w:val="0"/>
          <w:marTop w:val="0"/>
          <w:marBottom w:val="0"/>
          <w:divBdr>
            <w:top w:val="none" w:sz="0" w:space="0" w:color="auto"/>
            <w:left w:val="none" w:sz="0" w:space="0" w:color="auto"/>
            <w:bottom w:val="none" w:sz="0" w:space="0" w:color="auto"/>
            <w:right w:val="none" w:sz="0" w:space="0" w:color="auto"/>
          </w:divBdr>
        </w:div>
      </w:divsChild>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855109">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459618488">
          <w:marLeft w:val="0"/>
          <w:marRight w:val="0"/>
          <w:marTop w:val="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
    <w:div w:id="646203190">
      <w:bodyDiv w:val="1"/>
      <w:marLeft w:val="0"/>
      <w:marRight w:val="0"/>
      <w:marTop w:val="0"/>
      <w:marBottom w:val="0"/>
      <w:divBdr>
        <w:top w:val="none" w:sz="0" w:space="0" w:color="auto"/>
        <w:left w:val="none" w:sz="0" w:space="0" w:color="auto"/>
        <w:bottom w:val="none" w:sz="0" w:space="0" w:color="auto"/>
        <w:right w:val="none" w:sz="0" w:space="0" w:color="auto"/>
      </w:divBdr>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08546658">
          <w:marLeft w:val="0"/>
          <w:marRight w:val="0"/>
          <w:marTop w:val="0"/>
          <w:marBottom w:val="0"/>
          <w:divBdr>
            <w:top w:val="none" w:sz="0" w:space="0" w:color="auto"/>
            <w:left w:val="none" w:sz="0" w:space="0" w:color="auto"/>
            <w:bottom w:val="none" w:sz="0" w:space="0" w:color="auto"/>
            <w:right w:val="none" w:sz="0" w:space="0" w:color="auto"/>
          </w:divBdr>
        </w:div>
      </w:divsChild>
    </w:div>
    <w:div w:id="647438630">
      <w:bodyDiv w:val="1"/>
      <w:marLeft w:val="0"/>
      <w:marRight w:val="0"/>
      <w:marTop w:val="0"/>
      <w:marBottom w:val="0"/>
      <w:divBdr>
        <w:top w:val="none" w:sz="0" w:space="0" w:color="auto"/>
        <w:left w:val="none" w:sz="0" w:space="0" w:color="auto"/>
        <w:bottom w:val="none" w:sz="0" w:space="0" w:color="auto"/>
        <w:right w:val="none" w:sz="0" w:space="0" w:color="auto"/>
      </w:divBdr>
      <w:divsChild>
        <w:div w:id="131601931">
          <w:marLeft w:val="0"/>
          <w:marRight w:val="0"/>
          <w:marTop w:val="0"/>
          <w:marBottom w:val="0"/>
          <w:divBdr>
            <w:top w:val="none" w:sz="0" w:space="0" w:color="auto"/>
            <w:left w:val="none" w:sz="0" w:space="0" w:color="auto"/>
            <w:bottom w:val="none" w:sz="0" w:space="0" w:color="auto"/>
            <w:right w:val="none" w:sz="0" w:space="0" w:color="auto"/>
          </w:divBdr>
        </w:div>
        <w:div w:id="1103380365">
          <w:marLeft w:val="0"/>
          <w:marRight w:val="0"/>
          <w:marTop w:val="150"/>
          <w:marBottom w:val="150"/>
          <w:divBdr>
            <w:top w:val="single" w:sz="6" w:space="4" w:color="D7D7D7"/>
            <w:left w:val="none" w:sz="0" w:space="0" w:color="auto"/>
            <w:bottom w:val="single" w:sz="6" w:space="4" w:color="D7D7D7"/>
            <w:right w:val="none" w:sz="0" w:space="0" w:color="auto"/>
          </w:divBdr>
        </w:div>
        <w:div w:id="52929501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288102">
      <w:bodyDiv w:val="1"/>
      <w:marLeft w:val="0"/>
      <w:marRight w:val="0"/>
      <w:marTop w:val="0"/>
      <w:marBottom w:val="0"/>
      <w:divBdr>
        <w:top w:val="none" w:sz="0" w:space="0" w:color="auto"/>
        <w:left w:val="none" w:sz="0" w:space="0" w:color="auto"/>
        <w:bottom w:val="none" w:sz="0" w:space="0" w:color="auto"/>
        <w:right w:val="none" w:sz="0" w:space="0" w:color="auto"/>
      </w:divBdr>
    </w:div>
    <w:div w:id="648364340">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444783">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26156">
      <w:bodyDiv w:val="1"/>
      <w:marLeft w:val="0"/>
      <w:marRight w:val="0"/>
      <w:marTop w:val="0"/>
      <w:marBottom w:val="0"/>
      <w:divBdr>
        <w:top w:val="none" w:sz="0" w:space="0" w:color="auto"/>
        <w:left w:val="none" w:sz="0" w:space="0" w:color="auto"/>
        <w:bottom w:val="none" w:sz="0" w:space="0" w:color="auto"/>
        <w:right w:val="none" w:sz="0" w:space="0" w:color="auto"/>
      </w:divBdr>
      <w:divsChild>
        <w:div w:id="41902985">
          <w:marLeft w:val="0"/>
          <w:marRight w:val="0"/>
          <w:marTop w:val="0"/>
          <w:marBottom w:val="0"/>
          <w:divBdr>
            <w:top w:val="none" w:sz="0" w:space="0" w:color="auto"/>
            <w:left w:val="none" w:sz="0" w:space="0" w:color="auto"/>
            <w:bottom w:val="none" w:sz="0" w:space="0" w:color="auto"/>
            <w:right w:val="none" w:sz="0" w:space="0" w:color="auto"/>
          </w:divBdr>
        </w:div>
        <w:div w:id="540017799">
          <w:marLeft w:val="0"/>
          <w:marRight w:val="0"/>
          <w:marTop w:val="0"/>
          <w:marBottom w:val="0"/>
          <w:divBdr>
            <w:top w:val="none" w:sz="0" w:space="0" w:color="auto"/>
            <w:left w:val="none" w:sz="0" w:space="0" w:color="auto"/>
            <w:bottom w:val="none" w:sz="0" w:space="0" w:color="auto"/>
            <w:right w:val="none" w:sz="0" w:space="0" w:color="auto"/>
          </w:divBdr>
          <w:divsChild>
            <w:div w:id="390887056">
              <w:marLeft w:val="0"/>
              <w:marRight w:val="0"/>
              <w:marTop w:val="0"/>
              <w:marBottom w:val="0"/>
              <w:divBdr>
                <w:top w:val="none" w:sz="0" w:space="0" w:color="auto"/>
                <w:left w:val="none" w:sz="0" w:space="0" w:color="auto"/>
                <w:bottom w:val="none" w:sz="0" w:space="0" w:color="auto"/>
                <w:right w:val="none" w:sz="0" w:space="0" w:color="auto"/>
              </w:divBdr>
              <w:divsChild>
                <w:div w:id="432676503">
                  <w:marLeft w:val="0"/>
                  <w:marRight w:val="0"/>
                  <w:marTop w:val="0"/>
                  <w:marBottom w:val="0"/>
                  <w:divBdr>
                    <w:top w:val="none" w:sz="0" w:space="0" w:color="auto"/>
                    <w:left w:val="none" w:sz="0" w:space="0" w:color="auto"/>
                    <w:bottom w:val="none" w:sz="0" w:space="0" w:color="auto"/>
                    <w:right w:val="none" w:sz="0" w:space="0" w:color="auto"/>
                  </w:divBdr>
                  <w:divsChild>
                    <w:div w:id="104815907">
                      <w:marLeft w:val="0"/>
                      <w:marRight w:val="0"/>
                      <w:marTop w:val="0"/>
                      <w:marBottom w:val="0"/>
                      <w:divBdr>
                        <w:top w:val="none" w:sz="0" w:space="0" w:color="auto"/>
                        <w:left w:val="none" w:sz="0" w:space="0" w:color="auto"/>
                        <w:bottom w:val="none" w:sz="0" w:space="0" w:color="auto"/>
                        <w:right w:val="none" w:sz="0" w:space="0" w:color="auto"/>
                      </w:divBdr>
                    </w:div>
                    <w:div w:id="8183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
    <w:div w:id="658077521">
      <w:bodyDiv w:val="1"/>
      <w:marLeft w:val="0"/>
      <w:marRight w:val="0"/>
      <w:marTop w:val="0"/>
      <w:marBottom w:val="0"/>
      <w:divBdr>
        <w:top w:val="none" w:sz="0" w:space="0" w:color="auto"/>
        <w:left w:val="none" w:sz="0" w:space="0" w:color="auto"/>
        <w:bottom w:val="none" w:sz="0" w:space="0" w:color="auto"/>
        <w:right w:val="none" w:sz="0" w:space="0" w:color="auto"/>
      </w:divBdr>
      <w:divsChild>
        <w:div w:id="2046634042">
          <w:marLeft w:val="0"/>
          <w:marRight w:val="0"/>
          <w:marTop w:val="0"/>
          <w:marBottom w:val="0"/>
          <w:divBdr>
            <w:top w:val="none" w:sz="0" w:space="0" w:color="auto"/>
            <w:left w:val="none" w:sz="0" w:space="0" w:color="auto"/>
            <w:bottom w:val="none" w:sz="0" w:space="0" w:color="auto"/>
            <w:right w:val="none" w:sz="0" w:space="0" w:color="auto"/>
          </w:divBdr>
        </w:div>
        <w:div w:id="1245720786">
          <w:marLeft w:val="0"/>
          <w:marRight w:val="0"/>
          <w:marTop w:val="150"/>
          <w:marBottom w:val="150"/>
          <w:divBdr>
            <w:top w:val="single" w:sz="6" w:space="4" w:color="D7D7D7"/>
            <w:left w:val="none" w:sz="0" w:space="0" w:color="auto"/>
            <w:bottom w:val="single" w:sz="6" w:space="4" w:color="D7D7D7"/>
            <w:right w:val="none" w:sz="0" w:space="0" w:color="auto"/>
          </w:divBdr>
        </w:div>
        <w:div w:id="1830170595">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
        <w:div w:id="654334793">
          <w:marLeft w:val="0"/>
          <w:marRight w:val="0"/>
          <w:marTop w:val="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1203">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22131">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523323">
      <w:bodyDiv w:val="1"/>
      <w:marLeft w:val="0"/>
      <w:marRight w:val="0"/>
      <w:marTop w:val="0"/>
      <w:marBottom w:val="0"/>
      <w:divBdr>
        <w:top w:val="none" w:sz="0" w:space="0" w:color="auto"/>
        <w:left w:val="none" w:sz="0" w:space="0" w:color="auto"/>
        <w:bottom w:val="none" w:sz="0" w:space="0" w:color="auto"/>
        <w:right w:val="none" w:sz="0" w:space="0" w:color="auto"/>
      </w:divBdr>
      <w:divsChild>
        <w:div w:id="635334593">
          <w:marLeft w:val="0"/>
          <w:marRight w:val="0"/>
          <w:marTop w:val="0"/>
          <w:marBottom w:val="0"/>
          <w:divBdr>
            <w:top w:val="none" w:sz="0" w:space="0" w:color="auto"/>
            <w:left w:val="none" w:sz="0" w:space="0" w:color="auto"/>
            <w:bottom w:val="none" w:sz="0" w:space="0" w:color="auto"/>
            <w:right w:val="none" w:sz="0" w:space="0" w:color="auto"/>
          </w:divBdr>
          <w:divsChild>
            <w:div w:id="942617745">
              <w:marLeft w:val="0"/>
              <w:marRight w:val="0"/>
              <w:marTop w:val="0"/>
              <w:marBottom w:val="0"/>
              <w:divBdr>
                <w:top w:val="none" w:sz="0" w:space="0" w:color="auto"/>
                <w:left w:val="none" w:sz="0" w:space="0" w:color="auto"/>
                <w:bottom w:val="none" w:sz="0" w:space="0" w:color="auto"/>
                <w:right w:val="none" w:sz="0" w:space="0" w:color="auto"/>
              </w:divBdr>
              <w:divsChild>
                <w:div w:id="15166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4343">
          <w:marLeft w:val="0"/>
          <w:marRight w:val="0"/>
          <w:marTop w:val="0"/>
          <w:marBottom w:val="0"/>
          <w:divBdr>
            <w:top w:val="none" w:sz="0" w:space="0" w:color="auto"/>
            <w:left w:val="none" w:sz="0" w:space="0" w:color="auto"/>
            <w:bottom w:val="none" w:sz="0" w:space="0" w:color="auto"/>
            <w:right w:val="none" w:sz="0" w:space="0" w:color="auto"/>
          </w:divBdr>
          <w:divsChild>
            <w:div w:id="1271814298">
              <w:marLeft w:val="0"/>
              <w:marRight w:val="0"/>
              <w:marTop w:val="0"/>
              <w:marBottom w:val="0"/>
              <w:divBdr>
                <w:top w:val="none" w:sz="0" w:space="0" w:color="auto"/>
                <w:left w:val="none" w:sz="0" w:space="0" w:color="auto"/>
                <w:bottom w:val="none" w:sz="0" w:space="0" w:color="auto"/>
                <w:right w:val="none" w:sz="0" w:space="0" w:color="auto"/>
              </w:divBdr>
              <w:divsChild>
                <w:div w:id="1184322257">
                  <w:marLeft w:val="0"/>
                  <w:marRight w:val="0"/>
                  <w:marTop w:val="0"/>
                  <w:marBottom w:val="0"/>
                  <w:divBdr>
                    <w:top w:val="none" w:sz="0" w:space="0" w:color="auto"/>
                    <w:left w:val="none" w:sz="0" w:space="0" w:color="auto"/>
                    <w:bottom w:val="none" w:sz="0" w:space="0" w:color="auto"/>
                    <w:right w:val="none" w:sz="0" w:space="0" w:color="auto"/>
                  </w:divBdr>
                  <w:divsChild>
                    <w:div w:id="1706254223">
                      <w:marLeft w:val="0"/>
                      <w:marRight w:val="0"/>
                      <w:marTop w:val="0"/>
                      <w:marBottom w:val="0"/>
                      <w:divBdr>
                        <w:top w:val="none" w:sz="0" w:space="0" w:color="auto"/>
                        <w:left w:val="none" w:sz="0" w:space="0" w:color="auto"/>
                        <w:bottom w:val="none" w:sz="0" w:space="0" w:color="auto"/>
                        <w:right w:val="none" w:sz="0" w:space="0" w:color="auto"/>
                      </w:divBdr>
                    </w:div>
                    <w:div w:id="6663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sChild>
    </w:div>
    <w:div w:id="666594296">
      <w:bodyDiv w:val="1"/>
      <w:marLeft w:val="0"/>
      <w:marRight w:val="0"/>
      <w:marTop w:val="0"/>
      <w:marBottom w:val="0"/>
      <w:divBdr>
        <w:top w:val="none" w:sz="0" w:space="0" w:color="auto"/>
        <w:left w:val="none" w:sz="0" w:space="0" w:color="auto"/>
        <w:bottom w:val="none" w:sz="0" w:space="0" w:color="auto"/>
        <w:right w:val="none" w:sz="0" w:space="0" w:color="auto"/>
      </w:divBdr>
      <w:divsChild>
        <w:div w:id="486482166">
          <w:marLeft w:val="0"/>
          <w:marRight w:val="0"/>
          <w:marTop w:val="0"/>
          <w:marBottom w:val="0"/>
          <w:divBdr>
            <w:top w:val="none" w:sz="0" w:space="0" w:color="auto"/>
            <w:left w:val="none" w:sz="0" w:space="0" w:color="auto"/>
            <w:bottom w:val="none" w:sz="0" w:space="0" w:color="auto"/>
            <w:right w:val="none" w:sz="0" w:space="0" w:color="auto"/>
          </w:divBdr>
          <w:divsChild>
            <w:div w:id="94714034">
              <w:marLeft w:val="0"/>
              <w:marRight w:val="0"/>
              <w:marTop w:val="0"/>
              <w:marBottom w:val="0"/>
              <w:divBdr>
                <w:top w:val="none" w:sz="0" w:space="0" w:color="auto"/>
                <w:left w:val="none" w:sz="0" w:space="0" w:color="auto"/>
                <w:bottom w:val="none" w:sz="0" w:space="0" w:color="auto"/>
                <w:right w:val="none" w:sz="0" w:space="0" w:color="auto"/>
              </w:divBdr>
              <w:divsChild>
                <w:div w:id="31617669">
                  <w:marLeft w:val="0"/>
                  <w:marRight w:val="0"/>
                  <w:marTop w:val="0"/>
                  <w:marBottom w:val="0"/>
                  <w:divBdr>
                    <w:top w:val="none" w:sz="0" w:space="0" w:color="auto"/>
                    <w:left w:val="none" w:sz="0" w:space="0" w:color="auto"/>
                    <w:bottom w:val="none" w:sz="0" w:space="0" w:color="auto"/>
                    <w:right w:val="none" w:sz="0" w:space="0" w:color="auto"/>
                  </w:divBdr>
                  <w:divsChild>
                    <w:div w:id="2099205973">
                      <w:marLeft w:val="0"/>
                      <w:marRight w:val="0"/>
                      <w:marTop w:val="0"/>
                      <w:marBottom w:val="0"/>
                      <w:divBdr>
                        <w:top w:val="none" w:sz="0" w:space="0" w:color="auto"/>
                        <w:left w:val="none" w:sz="0" w:space="0" w:color="auto"/>
                        <w:bottom w:val="none" w:sz="0" w:space="0" w:color="auto"/>
                        <w:right w:val="none" w:sz="0" w:space="0" w:color="auto"/>
                      </w:divBdr>
                      <w:divsChild>
                        <w:div w:id="358700254">
                          <w:marLeft w:val="0"/>
                          <w:marRight w:val="0"/>
                          <w:marTop w:val="0"/>
                          <w:marBottom w:val="0"/>
                          <w:divBdr>
                            <w:top w:val="none" w:sz="0" w:space="0" w:color="auto"/>
                            <w:left w:val="none" w:sz="0" w:space="0" w:color="auto"/>
                            <w:bottom w:val="none" w:sz="0" w:space="0" w:color="auto"/>
                            <w:right w:val="none" w:sz="0" w:space="0" w:color="auto"/>
                          </w:divBdr>
                          <w:divsChild>
                            <w:div w:id="921524932">
                              <w:marLeft w:val="0"/>
                              <w:marRight w:val="0"/>
                              <w:marTop w:val="0"/>
                              <w:marBottom w:val="0"/>
                              <w:divBdr>
                                <w:top w:val="none" w:sz="0" w:space="0" w:color="auto"/>
                                <w:left w:val="none" w:sz="0" w:space="0" w:color="auto"/>
                                <w:bottom w:val="none" w:sz="0" w:space="0" w:color="auto"/>
                                <w:right w:val="none" w:sz="0" w:space="0" w:color="auto"/>
                              </w:divBdr>
                            </w:div>
                            <w:div w:id="29502881">
                              <w:marLeft w:val="0"/>
                              <w:marRight w:val="0"/>
                              <w:marTop w:val="15"/>
                              <w:marBottom w:val="0"/>
                              <w:divBdr>
                                <w:top w:val="none" w:sz="0" w:space="0" w:color="auto"/>
                                <w:left w:val="none" w:sz="0" w:space="0" w:color="auto"/>
                                <w:bottom w:val="none" w:sz="0" w:space="0" w:color="auto"/>
                                <w:right w:val="none" w:sz="0" w:space="0" w:color="auto"/>
                              </w:divBdr>
                              <w:divsChild>
                                <w:div w:id="881019800">
                                  <w:marLeft w:val="0"/>
                                  <w:marRight w:val="0"/>
                                  <w:marTop w:val="0"/>
                                  <w:marBottom w:val="0"/>
                                  <w:divBdr>
                                    <w:top w:val="none" w:sz="0" w:space="0" w:color="auto"/>
                                    <w:left w:val="none" w:sz="0" w:space="0" w:color="auto"/>
                                    <w:bottom w:val="none" w:sz="0" w:space="0" w:color="auto"/>
                                    <w:right w:val="none" w:sz="0" w:space="0" w:color="auto"/>
                                  </w:divBdr>
                                </w:div>
                                <w:div w:id="8324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66788">
          <w:marLeft w:val="0"/>
          <w:marRight w:val="0"/>
          <w:marTop w:val="0"/>
          <w:marBottom w:val="0"/>
          <w:divBdr>
            <w:top w:val="none" w:sz="0" w:space="0" w:color="auto"/>
            <w:left w:val="none" w:sz="0" w:space="0" w:color="auto"/>
            <w:bottom w:val="none" w:sz="0" w:space="0" w:color="auto"/>
            <w:right w:val="none" w:sz="0" w:space="0" w:color="auto"/>
          </w:divBdr>
          <w:divsChild>
            <w:div w:id="427116855">
              <w:marLeft w:val="0"/>
              <w:marRight w:val="0"/>
              <w:marTop w:val="0"/>
              <w:marBottom w:val="0"/>
              <w:divBdr>
                <w:top w:val="none" w:sz="0" w:space="0" w:color="auto"/>
                <w:left w:val="none" w:sz="0" w:space="0" w:color="auto"/>
                <w:bottom w:val="none" w:sz="0" w:space="0" w:color="auto"/>
                <w:right w:val="none" w:sz="0" w:space="0" w:color="auto"/>
              </w:divBdr>
              <w:divsChild>
                <w:div w:id="212278642">
                  <w:marLeft w:val="0"/>
                  <w:marRight w:val="0"/>
                  <w:marTop w:val="0"/>
                  <w:marBottom w:val="0"/>
                  <w:divBdr>
                    <w:top w:val="none" w:sz="0" w:space="0" w:color="auto"/>
                    <w:left w:val="none" w:sz="0" w:space="0" w:color="auto"/>
                    <w:bottom w:val="none" w:sz="0" w:space="0" w:color="auto"/>
                    <w:right w:val="none" w:sz="0" w:space="0" w:color="auto"/>
                  </w:divBdr>
                  <w:divsChild>
                    <w:div w:id="534270278">
                      <w:marLeft w:val="0"/>
                      <w:marRight w:val="0"/>
                      <w:marTop w:val="0"/>
                      <w:marBottom w:val="0"/>
                      <w:divBdr>
                        <w:top w:val="none" w:sz="0" w:space="0" w:color="auto"/>
                        <w:left w:val="none" w:sz="0" w:space="0" w:color="auto"/>
                        <w:bottom w:val="none" w:sz="0" w:space="0" w:color="auto"/>
                        <w:right w:val="none" w:sz="0" w:space="0" w:color="auto"/>
                      </w:divBdr>
                    </w:div>
                  </w:divsChild>
                </w:div>
                <w:div w:id="1301573758">
                  <w:marLeft w:val="0"/>
                  <w:marRight w:val="0"/>
                  <w:marTop w:val="0"/>
                  <w:marBottom w:val="0"/>
                  <w:divBdr>
                    <w:top w:val="none" w:sz="0" w:space="0" w:color="auto"/>
                    <w:left w:val="none" w:sz="0" w:space="0" w:color="auto"/>
                    <w:bottom w:val="none" w:sz="0" w:space="0" w:color="auto"/>
                    <w:right w:val="none" w:sz="0" w:space="0" w:color="auto"/>
                  </w:divBdr>
                  <w:divsChild>
                    <w:div w:id="1543515328">
                      <w:marLeft w:val="0"/>
                      <w:marRight w:val="0"/>
                      <w:marTop w:val="0"/>
                      <w:marBottom w:val="0"/>
                      <w:divBdr>
                        <w:top w:val="none" w:sz="0" w:space="0" w:color="auto"/>
                        <w:left w:val="none" w:sz="0" w:space="0" w:color="auto"/>
                        <w:bottom w:val="none" w:sz="0" w:space="0" w:color="auto"/>
                        <w:right w:val="none" w:sz="0" w:space="0" w:color="auto"/>
                      </w:divBdr>
                      <w:divsChild>
                        <w:div w:id="1160777808">
                          <w:marLeft w:val="0"/>
                          <w:marRight w:val="0"/>
                          <w:marTop w:val="0"/>
                          <w:marBottom w:val="0"/>
                          <w:divBdr>
                            <w:top w:val="none" w:sz="0" w:space="0" w:color="auto"/>
                            <w:left w:val="none" w:sz="0" w:space="0" w:color="auto"/>
                            <w:bottom w:val="none" w:sz="0" w:space="0" w:color="auto"/>
                            <w:right w:val="none" w:sz="0" w:space="0" w:color="auto"/>
                          </w:divBdr>
                          <w:divsChild>
                            <w:div w:id="2026441474">
                              <w:marLeft w:val="0"/>
                              <w:marRight w:val="0"/>
                              <w:marTop w:val="0"/>
                              <w:marBottom w:val="0"/>
                              <w:divBdr>
                                <w:top w:val="none" w:sz="0" w:space="0" w:color="auto"/>
                                <w:left w:val="none" w:sz="0" w:space="0" w:color="auto"/>
                                <w:bottom w:val="none" w:sz="0" w:space="0" w:color="auto"/>
                                <w:right w:val="none" w:sz="0" w:space="0" w:color="auto"/>
                              </w:divBdr>
                            </w:div>
                            <w:div w:id="1146124653">
                              <w:marLeft w:val="0"/>
                              <w:marRight w:val="0"/>
                              <w:marTop w:val="0"/>
                              <w:marBottom w:val="0"/>
                              <w:divBdr>
                                <w:top w:val="none" w:sz="0" w:space="0" w:color="auto"/>
                                <w:left w:val="none" w:sz="0" w:space="0" w:color="auto"/>
                                <w:bottom w:val="none" w:sz="0" w:space="0" w:color="auto"/>
                                <w:right w:val="none" w:sz="0" w:space="0" w:color="auto"/>
                              </w:divBdr>
                            </w:div>
                            <w:div w:id="1725181168">
                              <w:marLeft w:val="0"/>
                              <w:marRight w:val="0"/>
                              <w:marTop w:val="0"/>
                              <w:marBottom w:val="0"/>
                              <w:divBdr>
                                <w:top w:val="none" w:sz="0" w:space="0" w:color="auto"/>
                                <w:left w:val="none" w:sz="0" w:space="0" w:color="auto"/>
                                <w:bottom w:val="none" w:sz="0" w:space="0" w:color="auto"/>
                                <w:right w:val="none" w:sz="0" w:space="0" w:color="auto"/>
                              </w:divBdr>
                            </w:div>
                            <w:div w:id="4216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4895">
                  <w:marLeft w:val="0"/>
                  <w:marRight w:val="0"/>
                  <w:marTop w:val="0"/>
                  <w:marBottom w:val="0"/>
                  <w:divBdr>
                    <w:top w:val="none" w:sz="0" w:space="0" w:color="auto"/>
                    <w:left w:val="none" w:sz="0" w:space="0" w:color="auto"/>
                    <w:bottom w:val="none" w:sz="0" w:space="0" w:color="auto"/>
                    <w:right w:val="none" w:sz="0" w:space="0" w:color="auto"/>
                  </w:divBdr>
                  <w:divsChild>
                    <w:div w:id="552356038">
                      <w:marLeft w:val="0"/>
                      <w:marRight w:val="0"/>
                      <w:marTop w:val="0"/>
                      <w:marBottom w:val="0"/>
                      <w:divBdr>
                        <w:top w:val="none" w:sz="0" w:space="0" w:color="auto"/>
                        <w:left w:val="none" w:sz="0" w:space="0" w:color="auto"/>
                        <w:bottom w:val="none" w:sz="0" w:space="0" w:color="auto"/>
                        <w:right w:val="none" w:sz="0" w:space="0" w:color="auto"/>
                      </w:divBdr>
                      <w:divsChild>
                        <w:div w:id="1825314468">
                          <w:marLeft w:val="0"/>
                          <w:marRight w:val="0"/>
                          <w:marTop w:val="0"/>
                          <w:marBottom w:val="0"/>
                          <w:divBdr>
                            <w:top w:val="none" w:sz="0" w:space="0" w:color="auto"/>
                            <w:left w:val="none" w:sz="0" w:space="0" w:color="auto"/>
                            <w:bottom w:val="none" w:sz="0" w:space="0" w:color="auto"/>
                            <w:right w:val="none" w:sz="0" w:space="0" w:color="auto"/>
                          </w:divBdr>
                          <w:divsChild>
                            <w:div w:id="1802579364">
                              <w:marLeft w:val="0"/>
                              <w:marRight w:val="0"/>
                              <w:marTop w:val="0"/>
                              <w:marBottom w:val="0"/>
                              <w:divBdr>
                                <w:top w:val="none" w:sz="0" w:space="0" w:color="auto"/>
                                <w:left w:val="none" w:sz="0" w:space="0" w:color="auto"/>
                                <w:bottom w:val="none" w:sz="0" w:space="0" w:color="auto"/>
                                <w:right w:val="none" w:sz="0" w:space="0" w:color="auto"/>
                              </w:divBdr>
                              <w:divsChild>
                                <w:div w:id="189342865">
                                  <w:marLeft w:val="0"/>
                                  <w:marRight w:val="0"/>
                                  <w:marTop w:val="0"/>
                                  <w:marBottom w:val="0"/>
                                  <w:divBdr>
                                    <w:top w:val="none" w:sz="0" w:space="0" w:color="auto"/>
                                    <w:left w:val="none" w:sz="0" w:space="0" w:color="auto"/>
                                    <w:bottom w:val="none" w:sz="0" w:space="0" w:color="auto"/>
                                    <w:right w:val="none" w:sz="0" w:space="0" w:color="auto"/>
                                  </w:divBdr>
                                  <w:divsChild>
                                    <w:div w:id="12935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751">
                              <w:marLeft w:val="0"/>
                              <w:marRight w:val="0"/>
                              <w:marTop w:val="0"/>
                              <w:marBottom w:val="0"/>
                              <w:divBdr>
                                <w:top w:val="none" w:sz="0" w:space="0" w:color="auto"/>
                                <w:left w:val="none" w:sz="0" w:space="0" w:color="auto"/>
                                <w:bottom w:val="none" w:sz="0" w:space="0" w:color="auto"/>
                                <w:right w:val="none" w:sz="0" w:space="0" w:color="auto"/>
                              </w:divBdr>
                              <w:divsChild>
                                <w:div w:id="1681851730">
                                  <w:marLeft w:val="0"/>
                                  <w:marRight w:val="0"/>
                                  <w:marTop w:val="0"/>
                                  <w:marBottom w:val="0"/>
                                  <w:divBdr>
                                    <w:top w:val="none" w:sz="0" w:space="0" w:color="auto"/>
                                    <w:left w:val="none" w:sz="0" w:space="0" w:color="auto"/>
                                    <w:bottom w:val="none" w:sz="0" w:space="0" w:color="auto"/>
                                    <w:right w:val="none" w:sz="0" w:space="0" w:color="auto"/>
                                  </w:divBdr>
                                  <w:divsChild>
                                    <w:div w:id="251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799302264">
          <w:marLeft w:val="0"/>
          <w:marRight w:val="0"/>
          <w:marTop w:val="0"/>
          <w:marBottom w:val="0"/>
          <w:divBdr>
            <w:top w:val="none" w:sz="0" w:space="0" w:color="auto"/>
            <w:left w:val="none" w:sz="0" w:space="0" w:color="auto"/>
            <w:bottom w:val="none" w:sz="0" w:space="0" w:color="auto"/>
            <w:right w:val="none" w:sz="0" w:space="0" w:color="auto"/>
          </w:divBdr>
        </w:div>
        <w:div w:id="911768901">
          <w:marLeft w:val="0"/>
          <w:marRight w:val="0"/>
          <w:marTop w:val="300"/>
          <w:marBottom w:val="30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703">
      <w:bodyDiv w:val="1"/>
      <w:marLeft w:val="0"/>
      <w:marRight w:val="0"/>
      <w:marTop w:val="0"/>
      <w:marBottom w:val="0"/>
      <w:divBdr>
        <w:top w:val="none" w:sz="0" w:space="0" w:color="auto"/>
        <w:left w:val="none" w:sz="0" w:space="0" w:color="auto"/>
        <w:bottom w:val="none" w:sz="0" w:space="0" w:color="auto"/>
        <w:right w:val="none" w:sz="0" w:space="0" w:color="auto"/>
      </w:divBdr>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1882050">
      <w:bodyDiv w:val="1"/>
      <w:marLeft w:val="0"/>
      <w:marRight w:val="0"/>
      <w:marTop w:val="0"/>
      <w:marBottom w:val="0"/>
      <w:divBdr>
        <w:top w:val="none" w:sz="0" w:space="0" w:color="auto"/>
        <w:left w:val="none" w:sz="0" w:space="0" w:color="auto"/>
        <w:bottom w:val="none" w:sz="0" w:space="0" w:color="auto"/>
        <w:right w:val="none" w:sz="0" w:space="0" w:color="auto"/>
      </w:divBdr>
      <w:divsChild>
        <w:div w:id="636883826">
          <w:marLeft w:val="0"/>
          <w:marRight w:val="0"/>
          <w:marTop w:val="0"/>
          <w:marBottom w:val="0"/>
          <w:divBdr>
            <w:top w:val="single" w:sz="2" w:space="0" w:color="auto"/>
            <w:left w:val="single" w:sz="2" w:space="0" w:color="auto"/>
            <w:bottom w:val="single" w:sz="2" w:space="0" w:color="auto"/>
            <w:right w:val="single" w:sz="2" w:space="0" w:color="auto"/>
          </w:divBdr>
          <w:divsChild>
            <w:div w:id="239026939">
              <w:marLeft w:val="0"/>
              <w:marRight w:val="0"/>
              <w:marTop w:val="0"/>
              <w:marBottom w:val="0"/>
              <w:divBdr>
                <w:top w:val="single" w:sz="2" w:space="0" w:color="auto"/>
                <w:left w:val="single" w:sz="2" w:space="0" w:color="auto"/>
                <w:bottom w:val="single" w:sz="2" w:space="0" w:color="auto"/>
                <w:right w:val="single" w:sz="2" w:space="0" w:color="auto"/>
              </w:divBdr>
            </w:div>
          </w:divsChild>
        </w:div>
        <w:div w:id="1458987803">
          <w:marLeft w:val="0"/>
          <w:marRight w:val="0"/>
          <w:marTop w:val="0"/>
          <w:marBottom w:val="0"/>
          <w:divBdr>
            <w:top w:val="single" w:sz="2" w:space="0" w:color="auto"/>
            <w:left w:val="single" w:sz="2" w:space="0" w:color="auto"/>
            <w:bottom w:val="single" w:sz="2" w:space="0" w:color="auto"/>
            <w:right w:val="single" w:sz="2" w:space="0" w:color="auto"/>
          </w:divBdr>
          <w:divsChild>
            <w:div w:id="425419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3997721">
      <w:bodyDiv w:val="1"/>
      <w:marLeft w:val="0"/>
      <w:marRight w:val="0"/>
      <w:marTop w:val="0"/>
      <w:marBottom w:val="0"/>
      <w:divBdr>
        <w:top w:val="none" w:sz="0" w:space="0" w:color="auto"/>
        <w:left w:val="none" w:sz="0" w:space="0" w:color="auto"/>
        <w:bottom w:val="none" w:sz="0" w:space="0" w:color="auto"/>
        <w:right w:val="none" w:sz="0" w:space="0" w:color="auto"/>
      </w:divBdr>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100344572">
          <w:marLeft w:val="0"/>
          <w:marRight w:val="0"/>
          <w:marTop w:val="240"/>
          <w:marBottom w:val="0"/>
          <w:divBdr>
            <w:top w:val="none" w:sz="0" w:space="0" w:color="auto"/>
            <w:left w:val="none" w:sz="0" w:space="0" w:color="auto"/>
            <w:bottom w:val="none" w:sz="0" w:space="0" w:color="auto"/>
            <w:right w:val="none" w:sz="0" w:space="0" w:color="auto"/>
          </w:divBdr>
        </w:div>
        <w:div w:id="624779442">
          <w:marLeft w:val="0"/>
          <w:marRight w:val="0"/>
          <w:marTop w:val="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319387">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74136781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
    <w:div w:id="685715800">
      <w:bodyDiv w:val="1"/>
      <w:marLeft w:val="0"/>
      <w:marRight w:val="0"/>
      <w:marTop w:val="0"/>
      <w:marBottom w:val="0"/>
      <w:divBdr>
        <w:top w:val="none" w:sz="0" w:space="0" w:color="auto"/>
        <w:left w:val="none" w:sz="0" w:space="0" w:color="auto"/>
        <w:bottom w:val="none" w:sz="0" w:space="0" w:color="auto"/>
        <w:right w:val="none" w:sz="0" w:space="0" w:color="auto"/>
      </w:divBdr>
      <w:divsChild>
        <w:div w:id="377826071">
          <w:marLeft w:val="0"/>
          <w:marRight w:val="0"/>
          <w:marTop w:val="0"/>
          <w:marBottom w:val="0"/>
          <w:divBdr>
            <w:top w:val="none" w:sz="0" w:space="0" w:color="auto"/>
            <w:left w:val="none" w:sz="0" w:space="0" w:color="auto"/>
            <w:bottom w:val="none" w:sz="0" w:space="0" w:color="auto"/>
            <w:right w:val="none" w:sz="0" w:space="0" w:color="auto"/>
          </w:divBdr>
          <w:divsChild>
            <w:div w:id="332537432">
              <w:marLeft w:val="0"/>
              <w:marRight w:val="0"/>
              <w:marTop w:val="0"/>
              <w:marBottom w:val="0"/>
              <w:divBdr>
                <w:top w:val="none" w:sz="0" w:space="0" w:color="auto"/>
                <w:left w:val="none" w:sz="0" w:space="0" w:color="auto"/>
                <w:bottom w:val="none" w:sz="0" w:space="0" w:color="auto"/>
                <w:right w:val="none" w:sz="0" w:space="0" w:color="auto"/>
              </w:divBdr>
              <w:divsChild>
                <w:div w:id="7353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120">
          <w:marLeft w:val="0"/>
          <w:marRight w:val="0"/>
          <w:marTop w:val="0"/>
          <w:marBottom w:val="0"/>
          <w:divBdr>
            <w:top w:val="none" w:sz="0" w:space="0" w:color="auto"/>
            <w:left w:val="none" w:sz="0" w:space="0" w:color="auto"/>
            <w:bottom w:val="none" w:sz="0" w:space="0" w:color="auto"/>
            <w:right w:val="none" w:sz="0" w:space="0" w:color="auto"/>
          </w:divBdr>
        </w:div>
      </w:divsChild>
    </w:div>
    <w:div w:id="685719203">
      <w:bodyDiv w:val="1"/>
      <w:marLeft w:val="0"/>
      <w:marRight w:val="0"/>
      <w:marTop w:val="0"/>
      <w:marBottom w:val="0"/>
      <w:divBdr>
        <w:top w:val="none" w:sz="0" w:space="0" w:color="auto"/>
        <w:left w:val="none" w:sz="0" w:space="0" w:color="auto"/>
        <w:bottom w:val="none" w:sz="0" w:space="0" w:color="auto"/>
        <w:right w:val="none" w:sz="0" w:space="0" w:color="auto"/>
      </w:divBdr>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384178442">
          <w:marLeft w:val="0"/>
          <w:marRight w:val="0"/>
          <w:marTop w:val="0"/>
          <w:marBottom w:val="0"/>
          <w:divBdr>
            <w:top w:val="none" w:sz="0" w:space="0" w:color="auto"/>
            <w:left w:val="none" w:sz="0" w:space="0" w:color="auto"/>
            <w:bottom w:val="none" w:sz="0" w:space="0" w:color="auto"/>
            <w:right w:val="none" w:sz="0" w:space="0" w:color="auto"/>
          </w:divBdr>
        </w:div>
        <w:div w:id="700127179">
          <w:marLeft w:val="0"/>
          <w:marRight w:val="0"/>
          <w:marTop w:val="0"/>
          <w:marBottom w:val="0"/>
          <w:divBdr>
            <w:top w:val="none" w:sz="0" w:space="0" w:color="auto"/>
            <w:left w:val="none" w:sz="0" w:space="0" w:color="auto"/>
            <w:bottom w:val="none" w:sz="0" w:space="0" w:color="auto"/>
            <w:right w:val="none" w:sz="0" w:space="0" w:color="auto"/>
          </w:divBdr>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76633672">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 w:id="841510123">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0970">
      <w:bodyDiv w:val="1"/>
      <w:marLeft w:val="0"/>
      <w:marRight w:val="0"/>
      <w:marTop w:val="0"/>
      <w:marBottom w:val="0"/>
      <w:divBdr>
        <w:top w:val="none" w:sz="0" w:space="0" w:color="auto"/>
        <w:left w:val="none" w:sz="0" w:space="0" w:color="auto"/>
        <w:bottom w:val="none" w:sz="0" w:space="0" w:color="auto"/>
        <w:right w:val="none" w:sz="0" w:space="0" w:color="auto"/>
      </w:divBdr>
      <w:divsChild>
        <w:div w:id="750277123">
          <w:marLeft w:val="0"/>
          <w:marRight w:val="0"/>
          <w:marTop w:val="0"/>
          <w:marBottom w:val="0"/>
          <w:divBdr>
            <w:top w:val="none" w:sz="0" w:space="0" w:color="auto"/>
            <w:left w:val="none" w:sz="0" w:space="0" w:color="auto"/>
            <w:bottom w:val="none" w:sz="0" w:space="0" w:color="auto"/>
            <w:right w:val="none" w:sz="0" w:space="0" w:color="auto"/>
          </w:divBdr>
          <w:divsChild>
            <w:div w:id="230042501">
              <w:marLeft w:val="0"/>
              <w:marRight w:val="0"/>
              <w:marTop w:val="0"/>
              <w:marBottom w:val="0"/>
              <w:divBdr>
                <w:top w:val="none" w:sz="0" w:space="0" w:color="auto"/>
                <w:left w:val="none" w:sz="0" w:space="0" w:color="auto"/>
                <w:bottom w:val="none" w:sz="0" w:space="0" w:color="auto"/>
                <w:right w:val="none" w:sz="0" w:space="0" w:color="auto"/>
              </w:divBdr>
              <w:divsChild>
                <w:div w:id="896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057">
          <w:marLeft w:val="0"/>
          <w:marRight w:val="0"/>
          <w:marTop w:val="0"/>
          <w:marBottom w:val="0"/>
          <w:divBdr>
            <w:top w:val="none" w:sz="0" w:space="0" w:color="auto"/>
            <w:left w:val="none" w:sz="0" w:space="0" w:color="auto"/>
            <w:bottom w:val="none" w:sz="0" w:space="0" w:color="auto"/>
            <w:right w:val="none" w:sz="0" w:space="0" w:color="auto"/>
          </w:divBdr>
        </w:div>
      </w:divsChild>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047">
      <w:bodyDiv w:val="1"/>
      <w:marLeft w:val="0"/>
      <w:marRight w:val="0"/>
      <w:marTop w:val="0"/>
      <w:marBottom w:val="0"/>
      <w:divBdr>
        <w:top w:val="none" w:sz="0" w:space="0" w:color="auto"/>
        <w:left w:val="none" w:sz="0" w:space="0" w:color="auto"/>
        <w:bottom w:val="none" w:sz="0" w:space="0" w:color="auto"/>
        <w:right w:val="none" w:sz="0" w:space="0" w:color="auto"/>
      </w:divBdr>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4480521">
          <w:marLeft w:val="0"/>
          <w:marRight w:val="0"/>
          <w:marTop w:val="300"/>
          <w:marBottom w:val="0"/>
          <w:divBdr>
            <w:top w:val="none" w:sz="0" w:space="0" w:color="auto"/>
            <w:left w:val="none" w:sz="0" w:space="0" w:color="auto"/>
            <w:bottom w:val="none" w:sz="0" w:space="0" w:color="auto"/>
            <w:right w:val="none" w:sz="0" w:space="0" w:color="auto"/>
          </w:divBdr>
        </w:div>
        <w:div w:id="12846820">
          <w:marLeft w:val="0"/>
          <w:marRight w:val="0"/>
          <w:marTop w:val="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568">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078250">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618882077">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
      </w:divsChild>
    </w:div>
    <w:div w:id="695734595">
      <w:bodyDiv w:val="1"/>
      <w:marLeft w:val="0"/>
      <w:marRight w:val="0"/>
      <w:marTop w:val="0"/>
      <w:marBottom w:val="0"/>
      <w:divBdr>
        <w:top w:val="none" w:sz="0" w:space="0" w:color="auto"/>
        <w:left w:val="none" w:sz="0" w:space="0" w:color="auto"/>
        <w:bottom w:val="none" w:sz="0" w:space="0" w:color="auto"/>
        <w:right w:val="none" w:sz="0" w:space="0" w:color="auto"/>
      </w:divBdr>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18245">
      <w:bodyDiv w:val="1"/>
      <w:marLeft w:val="0"/>
      <w:marRight w:val="0"/>
      <w:marTop w:val="0"/>
      <w:marBottom w:val="0"/>
      <w:divBdr>
        <w:top w:val="none" w:sz="0" w:space="0" w:color="auto"/>
        <w:left w:val="none" w:sz="0" w:space="0" w:color="auto"/>
        <w:bottom w:val="none" w:sz="0" w:space="0" w:color="auto"/>
        <w:right w:val="none" w:sz="0" w:space="0" w:color="auto"/>
      </w:divBdr>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464987">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
    <w:div w:id="700478142">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531564">
      <w:bodyDiv w:val="1"/>
      <w:marLeft w:val="0"/>
      <w:marRight w:val="0"/>
      <w:marTop w:val="0"/>
      <w:marBottom w:val="0"/>
      <w:divBdr>
        <w:top w:val="none" w:sz="0" w:space="0" w:color="auto"/>
        <w:left w:val="none" w:sz="0" w:space="0" w:color="auto"/>
        <w:bottom w:val="none" w:sz="0" w:space="0" w:color="auto"/>
        <w:right w:val="none" w:sz="0" w:space="0" w:color="auto"/>
      </w:divBdr>
    </w:div>
    <w:div w:id="708605337">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336465878">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860364196">
          <w:marLeft w:val="0"/>
          <w:marRight w:val="0"/>
          <w:marTop w:val="0"/>
          <w:marBottom w:val="0"/>
          <w:divBdr>
            <w:top w:val="none" w:sz="0" w:space="0" w:color="auto"/>
            <w:left w:val="none" w:sz="0" w:space="0" w:color="auto"/>
            <w:bottom w:val="none" w:sz="0" w:space="0" w:color="auto"/>
            <w:right w:val="none" w:sz="0" w:space="0" w:color="auto"/>
          </w:divBdr>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371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sChild>
        <w:div w:id="146477747">
          <w:marLeft w:val="0"/>
          <w:marRight w:val="0"/>
          <w:marTop w:val="0"/>
          <w:marBottom w:val="0"/>
          <w:divBdr>
            <w:top w:val="none" w:sz="0" w:space="0" w:color="auto"/>
            <w:left w:val="none" w:sz="0" w:space="0" w:color="auto"/>
            <w:bottom w:val="none" w:sz="0" w:space="0" w:color="auto"/>
            <w:right w:val="none" w:sz="0" w:space="0" w:color="auto"/>
          </w:divBdr>
          <w:divsChild>
            <w:div w:id="1397239258">
              <w:marLeft w:val="0"/>
              <w:marRight w:val="0"/>
              <w:marTop w:val="0"/>
              <w:marBottom w:val="0"/>
              <w:divBdr>
                <w:top w:val="none" w:sz="0" w:space="0" w:color="auto"/>
                <w:left w:val="none" w:sz="0" w:space="0" w:color="auto"/>
                <w:bottom w:val="none" w:sz="0" w:space="0" w:color="auto"/>
                <w:right w:val="none" w:sz="0" w:space="0" w:color="auto"/>
              </w:divBdr>
              <w:divsChild>
                <w:div w:id="2063359412">
                  <w:marLeft w:val="0"/>
                  <w:marRight w:val="0"/>
                  <w:marTop w:val="0"/>
                  <w:marBottom w:val="0"/>
                  <w:divBdr>
                    <w:top w:val="none" w:sz="0" w:space="0" w:color="auto"/>
                    <w:left w:val="none" w:sz="0" w:space="0" w:color="auto"/>
                    <w:bottom w:val="none" w:sz="0" w:space="0" w:color="auto"/>
                    <w:right w:val="none" w:sz="0" w:space="0" w:color="auto"/>
                  </w:divBdr>
                  <w:divsChild>
                    <w:div w:id="752701756">
                      <w:marLeft w:val="0"/>
                      <w:marRight w:val="0"/>
                      <w:marTop w:val="0"/>
                      <w:marBottom w:val="0"/>
                      <w:divBdr>
                        <w:top w:val="none" w:sz="0" w:space="0" w:color="auto"/>
                        <w:left w:val="none" w:sz="0" w:space="0" w:color="auto"/>
                        <w:bottom w:val="none" w:sz="0" w:space="0" w:color="auto"/>
                        <w:right w:val="none" w:sz="0" w:space="0" w:color="auto"/>
                      </w:divBdr>
                    </w:div>
                    <w:div w:id="202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0673">
          <w:marLeft w:val="0"/>
          <w:marRight w:val="0"/>
          <w:marTop w:val="0"/>
          <w:marBottom w:val="0"/>
          <w:divBdr>
            <w:top w:val="none" w:sz="0" w:space="0" w:color="auto"/>
            <w:left w:val="none" w:sz="0" w:space="0" w:color="auto"/>
            <w:bottom w:val="none" w:sz="0" w:space="0" w:color="auto"/>
            <w:right w:val="none" w:sz="0" w:space="0" w:color="auto"/>
          </w:divBdr>
          <w:divsChild>
            <w:div w:id="268047093">
              <w:marLeft w:val="0"/>
              <w:marRight w:val="0"/>
              <w:marTop w:val="0"/>
              <w:marBottom w:val="0"/>
              <w:divBdr>
                <w:top w:val="none" w:sz="0" w:space="0" w:color="auto"/>
                <w:left w:val="none" w:sz="0" w:space="0" w:color="auto"/>
                <w:bottom w:val="none" w:sz="0" w:space="0" w:color="auto"/>
                <w:right w:val="none" w:sz="0" w:space="0" w:color="auto"/>
              </w:divBdr>
              <w:divsChild>
                <w:div w:id="2000619374">
                  <w:marLeft w:val="0"/>
                  <w:marRight w:val="0"/>
                  <w:marTop w:val="0"/>
                  <w:marBottom w:val="0"/>
                  <w:divBdr>
                    <w:top w:val="none" w:sz="0" w:space="0" w:color="auto"/>
                    <w:left w:val="none" w:sz="0" w:space="0" w:color="auto"/>
                    <w:bottom w:val="none" w:sz="0" w:space="0" w:color="auto"/>
                    <w:right w:val="none" w:sz="0" w:space="0" w:color="auto"/>
                  </w:divBdr>
                  <w:divsChild>
                    <w:div w:id="1247496040">
                      <w:marLeft w:val="0"/>
                      <w:marRight w:val="0"/>
                      <w:marTop w:val="0"/>
                      <w:marBottom w:val="0"/>
                      <w:divBdr>
                        <w:top w:val="none" w:sz="0" w:space="0" w:color="auto"/>
                        <w:left w:val="none" w:sz="0" w:space="0" w:color="auto"/>
                        <w:bottom w:val="none" w:sz="0" w:space="0" w:color="auto"/>
                        <w:right w:val="none" w:sz="0" w:space="0" w:color="auto"/>
                      </w:divBdr>
                      <w:divsChild>
                        <w:div w:id="1820918936">
                          <w:marLeft w:val="0"/>
                          <w:marRight w:val="0"/>
                          <w:marTop w:val="0"/>
                          <w:marBottom w:val="0"/>
                          <w:divBdr>
                            <w:top w:val="none" w:sz="0" w:space="0" w:color="auto"/>
                            <w:left w:val="none" w:sz="0" w:space="0" w:color="auto"/>
                            <w:bottom w:val="none" w:sz="0" w:space="0" w:color="auto"/>
                            <w:right w:val="none" w:sz="0" w:space="0" w:color="auto"/>
                          </w:divBdr>
                          <w:divsChild>
                            <w:div w:id="1509521042">
                              <w:marLeft w:val="0"/>
                              <w:marRight w:val="0"/>
                              <w:marTop w:val="0"/>
                              <w:marBottom w:val="0"/>
                              <w:divBdr>
                                <w:top w:val="none" w:sz="0" w:space="0" w:color="auto"/>
                                <w:left w:val="none" w:sz="0" w:space="0" w:color="auto"/>
                                <w:bottom w:val="none" w:sz="0" w:space="0" w:color="auto"/>
                                <w:right w:val="none" w:sz="0" w:space="0" w:color="auto"/>
                              </w:divBdr>
                              <w:divsChild>
                                <w:div w:id="1733190685">
                                  <w:marLeft w:val="0"/>
                                  <w:marRight w:val="0"/>
                                  <w:marTop w:val="0"/>
                                  <w:marBottom w:val="0"/>
                                  <w:divBdr>
                                    <w:top w:val="none" w:sz="0" w:space="0" w:color="auto"/>
                                    <w:left w:val="none" w:sz="0" w:space="0" w:color="auto"/>
                                    <w:bottom w:val="none" w:sz="0" w:space="0" w:color="auto"/>
                                    <w:right w:val="none" w:sz="0" w:space="0" w:color="auto"/>
                                  </w:divBdr>
                                </w:div>
                              </w:divsChild>
                            </w:div>
                            <w:div w:id="1621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725375520">
          <w:marLeft w:val="0"/>
          <w:marRight w:val="0"/>
          <w:marTop w:val="0"/>
          <w:marBottom w:val="0"/>
          <w:divBdr>
            <w:top w:val="none" w:sz="0" w:space="0" w:color="auto"/>
            <w:left w:val="none" w:sz="0" w:space="0" w:color="auto"/>
            <w:bottom w:val="none" w:sz="0" w:space="0" w:color="auto"/>
            <w:right w:val="none" w:sz="0" w:space="0" w:color="auto"/>
          </w:divBdr>
        </w:div>
      </w:divsChild>
    </w:div>
    <w:div w:id="711811246">
      <w:bodyDiv w:val="1"/>
      <w:marLeft w:val="0"/>
      <w:marRight w:val="0"/>
      <w:marTop w:val="0"/>
      <w:marBottom w:val="0"/>
      <w:divBdr>
        <w:top w:val="none" w:sz="0" w:space="0" w:color="auto"/>
        <w:left w:val="none" w:sz="0" w:space="0" w:color="auto"/>
        <w:bottom w:val="none" w:sz="0" w:space="0" w:color="auto"/>
        <w:right w:val="none" w:sz="0" w:space="0" w:color="auto"/>
      </w:divBdr>
      <w:divsChild>
        <w:div w:id="698287023">
          <w:marLeft w:val="0"/>
          <w:marRight w:val="0"/>
          <w:marTop w:val="0"/>
          <w:marBottom w:val="0"/>
          <w:divBdr>
            <w:top w:val="none" w:sz="0" w:space="0" w:color="auto"/>
            <w:left w:val="none" w:sz="0" w:space="0" w:color="auto"/>
            <w:bottom w:val="none" w:sz="0" w:space="0" w:color="auto"/>
            <w:right w:val="none" w:sz="0" w:space="0" w:color="auto"/>
          </w:divBdr>
        </w:div>
        <w:div w:id="898244240">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28721855">
          <w:marLeft w:val="0"/>
          <w:marRight w:val="0"/>
          <w:marTop w:val="0"/>
          <w:marBottom w:val="0"/>
          <w:divBdr>
            <w:top w:val="none" w:sz="0" w:space="0" w:color="auto"/>
            <w:left w:val="none" w:sz="0" w:space="0" w:color="auto"/>
            <w:bottom w:val="none" w:sz="0" w:space="0" w:color="auto"/>
            <w:right w:val="none" w:sz="0" w:space="0" w:color="auto"/>
          </w:divBdr>
        </w:div>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342228">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14767">
      <w:bodyDiv w:val="1"/>
      <w:marLeft w:val="0"/>
      <w:marRight w:val="0"/>
      <w:marTop w:val="0"/>
      <w:marBottom w:val="0"/>
      <w:divBdr>
        <w:top w:val="none" w:sz="0" w:space="0" w:color="auto"/>
        <w:left w:val="none" w:sz="0" w:space="0" w:color="auto"/>
        <w:bottom w:val="none" w:sz="0" w:space="0" w:color="auto"/>
        <w:right w:val="none" w:sz="0" w:space="0" w:color="auto"/>
      </w:divBdr>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300482">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633818">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171189">
      <w:bodyDiv w:val="1"/>
      <w:marLeft w:val="0"/>
      <w:marRight w:val="0"/>
      <w:marTop w:val="0"/>
      <w:marBottom w:val="0"/>
      <w:divBdr>
        <w:top w:val="none" w:sz="0" w:space="0" w:color="auto"/>
        <w:left w:val="none" w:sz="0" w:space="0" w:color="auto"/>
        <w:bottom w:val="none" w:sz="0" w:space="0" w:color="auto"/>
        <w:right w:val="none" w:sz="0" w:space="0" w:color="auto"/>
      </w:divBdr>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015604">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839082285">
          <w:marLeft w:val="0"/>
          <w:marRight w:val="0"/>
          <w:marTop w:val="0"/>
          <w:marBottom w:val="0"/>
          <w:divBdr>
            <w:top w:val="none" w:sz="0" w:space="0" w:color="auto"/>
            <w:left w:val="none" w:sz="0" w:space="0" w:color="auto"/>
            <w:bottom w:val="none" w:sz="0" w:space="0" w:color="auto"/>
            <w:right w:val="none" w:sz="0" w:space="0" w:color="auto"/>
          </w:divBdr>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027454">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342871">
      <w:bodyDiv w:val="1"/>
      <w:marLeft w:val="0"/>
      <w:marRight w:val="0"/>
      <w:marTop w:val="0"/>
      <w:marBottom w:val="0"/>
      <w:divBdr>
        <w:top w:val="none" w:sz="0" w:space="0" w:color="auto"/>
        <w:left w:val="none" w:sz="0" w:space="0" w:color="auto"/>
        <w:bottom w:val="none" w:sz="0" w:space="0" w:color="auto"/>
        <w:right w:val="none" w:sz="0" w:space="0" w:color="auto"/>
      </w:divBdr>
      <w:divsChild>
        <w:div w:id="1113131713">
          <w:marLeft w:val="0"/>
          <w:marRight w:val="0"/>
          <w:marTop w:val="0"/>
          <w:marBottom w:val="0"/>
          <w:divBdr>
            <w:top w:val="none" w:sz="0" w:space="0" w:color="auto"/>
            <w:left w:val="none" w:sz="0" w:space="0" w:color="auto"/>
            <w:bottom w:val="none" w:sz="0" w:space="0" w:color="auto"/>
            <w:right w:val="none" w:sz="0" w:space="0" w:color="auto"/>
          </w:divBdr>
        </w:div>
        <w:div w:id="598411346">
          <w:marLeft w:val="0"/>
          <w:marRight w:val="0"/>
          <w:marTop w:val="0"/>
          <w:marBottom w:val="0"/>
          <w:divBdr>
            <w:top w:val="none" w:sz="0" w:space="0" w:color="auto"/>
            <w:left w:val="none" w:sz="0" w:space="0" w:color="auto"/>
            <w:bottom w:val="none" w:sz="0" w:space="0" w:color="auto"/>
            <w:right w:val="none" w:sz="0" w:space="0" w:color="auto"/>
          </w:divBdr>
          <w:divsChild>
            <w:div w:id="560292281">
              <w:marLeft w:val="0"/>
              <w:marRight w:val="0"/>
              <w:marTop w:val="0"/>
              <w:marBottom w:val="0"/>
              <w:divBdr>
                <w:top w:val="none" w:sz="0" w:space="0" w:color="auto"/>
                <w:left w:val="none" w:sz="0" w:space="0" w:color="auto"/>
                <w:bottom w:val="none" w:sz="0" w:space="0" w:color="auto"/>
                <w:right w:val="none" w:sz="0" w:space="0" w:color="auto"/>
              </w:divBdr>
              <w:divsChild>
                <w:div w:id="1961834631">
                  <w:blockQuote w:val="1"/>
                  <w:marLeft w:val="0"/>
                  <w:marRight w:val="0"/>
                  <w:marTop w:val="0"/>
                  <w:marBottom w:val="0"/>
                  <w:divBdr>
                    <w:top w:val="none" w:sz="0" w:space="0" w:color="auto"/>
                    <w:left w:val="none" w:sz="0" w:space="0" w:color="auto"/>
                    <w:bottom w:val="none" w:sz="0" w:space="0" w:color="auto"/>
                    <w:right w:val="none" w:sz="0" w:space="0" w:color="auto"/>
                  </w:divBdr>
                  <w:divsChild>
                    <w:div w:id="602108812">
                      <w:marLeft w:val="0"/>
                      <w:marRight w:val="0"/>
                      <w:marTop w:val="0"/>
                      <w:marBottom w:val="0"/>
                      <w:divBdr>
                        <w:top w:val="none" w:sz="0" w:space="0" w:color="auto"/>
                        <w:left w:val="none" w:sz="0" w:space="0" w:color="auto"/>
                        <w:bottom w:val="none" w:sz="0" w:space="0" w:color="auto"/>
                        <w:right w:val="none" w:sz="0" w:space="0" w:color="auto"/>
                      </w:divBdr>
                    </w:div>
                  </w:divsChild>
                </w:div>
                <w:div w:id="163669149">
                  <w:blockQuote w:val="1"/>
                  <w:marLeft w:val="0"/>
                  <w:marRight w:val="0"/>
                  <w:marTop w:val="0"/>
                  <w:marBottom w:val="0"/>
                  <w:divBdr>
                    <w:top w:val="none" w:sz="0" w:space="0" w:color="auto"/>
                    <w:left w:val="none" w:sz="0" w:space="0" w:color="auto"/>
                    <w:bottom w:val="none" w:sz="0" w:space="0" w:color="auto"/>
                    <w:right w:val="none" w:sz="0" w:space="0" w:color="auto"/>
                  </w:divBdr>
                  <w:divsChild>
                    <w:div w:id="8782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229660852">
          <w:marLeft w:val="0"/>
          <w:marRight w:val="0"/>
          <w:marTop w:val="0"/>
          <w:marBottom w:val="0"/>
          <w:divBdr>
            <w:top w:val="none" w:sz="0" w:space="0" w:color="auto"/>
            <w:left w:val="none" w:sz="0" w:space="0" w:color="auto"/>
            <w:bottom w:val="none" w:sz="0" w:space="0" w:color="auto"/>
            <w:right w:val="none" w:sz="0" w:space="0" w:color="auto"/>
          </w:divBdr>
        </w:div>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658729742">
          <w:marLeft w:val="0"/>
          <w:marRight w:val="0"/>
          <w:marTop w:val="0"/>
          <w:marBottom w:val="0"/>
          <w:divBdr>
            <w:top w:val="none" w:sz="0" w:space="0" w:color="auto"/>
            <w:left w:val="none" w:sz="0" w:space="0" w:color="auto"/>
            <w:bottom w:val="none" w:sz="0" w:space="0" w:color="auto"/>
            <w:right w:val="none" w:sz="0" w:space="0" w:color="auto"/>
          </w:divBdr>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34462">
      <w:bodyDiv w:val="1"/>
      <w:marLeft w:val="0"/>
      <w:marRight w:val="0"/>
      <w:marTop w:val="0"/>
      <w:marBottom w:val="0"/>
      <w:divBdr>
        <w:top w:val="none" w:sz="0" w:space="0" w:color="auto"/>
        <w:left w:val="none" w:sz="0" w:space="0" w:color="auto"/>
        <w:bottom w:val="none" w:sz="0" w:space="0" w:color="auto"/>
        <w:right w:val="none" w:sz="0" w:space="0" w:color="auto"/>
      </w:divBdr>
      <w:divsChild>
        <w:div w:id="1471557663">
          <w:marLeft w:val="0"/>
          <w:marRight w:val="0"/>
          <w:marTop w:val="0"/>
          <w:marBottom w:val="0"/>
          <w:divBdr>
            <w:top w:val="none" w:sz="0" w:space="0" w:color="auto"/>
            <w:left w:val="none" w:sz="0" w:space="0" w:color="auto"/>
            <w:bottom w:val="none" w:sz="0" w:space="0" w:color="auto"/>
            <w:right w:val="none" w:sz="0" w:space="0" w:color="auto"/>
          </w:divBdr>
          <w:divsChild>
            <w:div w:id="625085298">
              <w:blockQuote w:val="1"/>
              <w:marLeft w:val="0"/>
              <w:marRight w:val="0"/>
              <w:marTop w:val="0"/>
              <w:marBottom w:val="0"/>
              <w:divBdr>
                <w:top w:val="none" w:sz="0" w:space="0" w:color="auto"/>
                <w:left w:val="none" w:sz="0" w:space="0" w:color="auto"/>
                <w:bottom w:val="none" w:sz="0" w:space="0" w:color="auto"/>
                <w:right w:val="none" w:sz="0" w:space="0" w:color="auto"/>
              </w:divBdr>
              <w:divsChild>
                <w:div w:id="6875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13524">
      <w:bodyDiv w:val="1"/>
      <w:marLeft w:val="0"/>
      <w:marRight w:val="0"/>
      <w:marTop w:val="0"/>
      <w:marBottom w:val="0"/>
      <w:divBdr>
        <w:top w:val="none" w:sz="0" w:space="0" w:color="auto"/>
        <w:left w:val="none" w:sz="0" w:space="0" w:color="auto"/>
        <w:bottom w:val="none" w:sz="0" w:space="0" w:color="auto"/>
        <w:right w:val="none" w:sz="0" w:space="0" w:color="auto"/>
      </w:divBdr>
      <w:divsChild>
        <w:div w:id="100079440">
          <w:marLeft w:val="0"/>
          <w:marRight w:val="0"/>
          <w:marTop w:val="0"/>
          <w:marBottom w:val="0"/>
          <w:divBdr>
            <w:top w:val="none" w:sz="0" w:space="0" w:color="auto"/>
            <w:left w:val="none" w:sz="0" w:space="0" w:color="auto"/>
            <w:bottom w:val="none" w:sz="0" w:space="0" w:color="auto"/>
            <w:right w:val="none" w:sz="0" w:space="0" w:color="auto"/>
          </w:divBdr>
        </w:div>
        <w:div w:id="438764684">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6012">
      <w:bodyDiv w:val="1"/>
      <w:marLeft w:val="0"/>
      <w:marRight w:val="0"/>
      <w:marTop w:val="0"/>
      <w:marBottom w:val="0"/>
      <w:divBdr>
        <w:top w:val="none" w:sz="0" w:space="0" w:color="auto"/>
        <w:left w:val="none" w:sz="0" w:space="0" w:color="auto"/>
        <w:bottom w:val="none" w:sz="0" w:space="0" w:color="auto"/>
        <w:right w:val="none" w:sz="0" w:space="0" w:color="auto"/>
      </w:divBdr>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881317">
      <w:bodyDiv w:val="1"/>
      <w:marLeft w:val="0"/>
      <w:marRight w:val="0"/>
      <w:marTop w:val="0"/>
      <w:marBottom w:val="0"/>
      <w:divBdr>
        <w:top w:val="none" w:sz="0" w:space="0" w:color="auto"/>
        <w:left w:val="none" w:sz="0" w:space="0" w:color="auto"/>
        <w:bottom w:val="none" w:sz="0" w:space="0" w:color="auto"/>
        <w:right w:val="none" w:sz="0" w:space="0" w:color="auto"/>
      </w:divBdr>
      <w:divsChild>
        <w:div w:id="899710197">
          <w:marLeft w:val="0"/>
          <w:marRight w:val="0"/>
          <w:marTop w:val="0"/>
          <w:marBottom w:val="0"/>
          <w:divBdr>
            <w:top w:val="none" w:sz="0" w:space="0" w:color="auto"/>
            <w:left w:val="none" w:sz="0" w:space="0" w:color="auto"/>
            <w:bottom w:val="none" w:sz="0" w:space="0" w:color="auto"/>
            <w:right w:val="none" w:sz="0" w:space="0" w:color="auto"/>
          </w:divBdr>
          <w:divsChild>
            <w:div w:id="489752901">
              <w:marLeft w:val="0"/>
              <w:marRight w:val="0"/>
              <w:marTop w:val="0"/>
              <w:marBottom w:val="0"/>
              <w:divBdr>
                <w:top w:val="none" w:sz="0" w:space="0" w:color="auto"/>
                <w:left w:val="none" w:sz="0" w:space="0" w:color="auto"/>
                <w:bottom w:val="none" w:sz="0" w:space="0" w:color="auto"/>
                <w:right w:val="none" w:sz="0" w:space="0" w:color="auto"/>
              </w:divBdr>
              <w:divsChild>
                <w:div w:id="1700352316">
                  <w:marLeft w:val="0"/>
                  <w:marRight w:val="0"/>
                  <w:marTop w:val="0"/>
                  <w:marBottom w:val="0"/>
                  <w:divBdr>
                    <w:top w:val="none" w:sz="0" w:space="0" w:color="auto"/>
                    <w:left w:val="none" w:sz="0" w:space="0" w:color="auto"/>
                    <w:bottom w:val="none" w:sz="0" w:space="0" w:color="auto"/>
                    <w:right w:val="none" w:sz="0" w:space="0" w:color="auto"/>
                  </w:divBdr>
                  <w:divsChild>
                    <w:div w:id="8604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1423">
          <w:marLeft w:val="0"/>
          <w:marRight w:val="0"/>
          <w:marTop w:val="0"/>
          <w:marBottom w:val="0"/>
          <w:divBdr>
            <w:top w:val="none" w:sz="0" w:space="0" w:color="auto"/>
            <w:left w:val="none" w:sz="0" w:space="0" w:color="auto"/>
            <w:bottom w:val="none" w:sz="0" w:space="0" w:color="auto"/>
            <w:right w:val="none" w:sz="0" w:space="0" w:color="auto"/>
          </w:divBdr>
        </w:div>
      </w:divsChild>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901016514">
          <w:marLeft w:val="0"/>
          <w:marRight w:val="0"/>
          <w:marTop w:val="0"/>
          <w:marBottom w:val="0"/>
          <w:divBdr>
            <w:top w:val="none" w:sz="0" w:space="0" w:color="auto"/>
            <w:left w:val="none" w:sz="0" w:space="0" w:color="auto"/>
            <w:bottom w:val="none" w:sz="0" w:space="0" w:color="auto"/>
            <w:right w:val="none" w:sz="0" w:space="0" w:color="auto"/>
          </w:divBdr>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15209">
      <w:bodyDiv w:val="1"/>
      <w:marLeft w:val="0"/>
      <w:marRight w:val="0"/>
      <w:marTop w:val="0"/>
      <w:marBottom w:val="0"/>
      <w:divBdr>
        <w:top w:val="none" w:sz="0" w:space="0" w:color="auto"/>
        <w:left w:val="none" w:sz="0" w:space="0" w:color="auto"/>
        <w:bottom w:val="none" w:sz="0" w:space="0" w:color="auto"/>
        <w:right w:val="none" w:sz="0" w:space="0" w:color="auto"/>
      </w:divBdr>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2287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266472183">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
    <w:div w:id="754322972">
      <w:bodyDiv w:val="1"/>
      <w:marLeft w:val="0"/>
      <w:marRight w:val="0"/>
      <w:marTop w:val="0"/>
      <w:marBottom w:val="0"/>
      <w:divBdr>
        <w:top w:val="none" w:sz="0" w:space="0" w:color="auto"/>
        <w:left w:val="none" w:sz="0" w:space="0" w:color="auto"/>
        <w:bottom w:val="none" w:sz="0" w:space="0" w:color="auto"/>
        <w:right w:val="none" w:sz="0" w:space="0" w:color="auto"/>
      </w:divBdr>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143474">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392580218">
          <w:marLeft w:val="0"/>
          <w:marRight w:val="0"/>
          <w:marTop w:val="0"/>
          <w:marBottom w:val="0"/>
          <w:divBdr>
            <w:top w:val="none" w:sz="0" w:space="0" w:color="auto"/>
            <w:left w:val="none" w:sz="0" w:space="0" w:color="auto"/>
            <w:bottom w:val="none" w:sz="0" w:space="0" w:color="auto"/>
            <w:right w:val="none" w:sz="0" w:space="0" w:color="auto"/>
          </w:divBdr>
        </w:div>
        <w:div w:id="476381235">
          <w:marLeft w:val="0"/>
          <w:marRight w:val="0"/>
          <w:marTop w:val="0"/>
          <w:marBottom w:val="0"/>
          <w:divBdr>
            <w:top w:val="none" w:sz="0" w:space="0" w:color="auto"/>
            <w:left w:val="none" w:sz="0" w:space="0" w:color="auto"/>
            <w:bottom w:val="none" w:sz="0" w:space="0" w:color="auto"/>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104595">
      <w:bodyDiv w:val="1"/>
      <w:marLeft w:val="0"/>
      <w:marRight w:val="0"/>
      <w:marTop w:val="0"/>
      <w:marBottom w:val="0"/>
      <w:divBdr>
        <w:top w:val="none" w:sz="0" w:space="0" w:color="auto"/>
        <w:left w:val="none" w:sz="0" w:space="0" w:color="auto"/>
        <w:bottom w:val="none" w:sz="0" w:space="0" w:color="auto"/>
        <w:right w:val="none" w:sz="0" w:space="0" w:color="auto"/>
      </w:divBdr>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402676893">
          <w:blockQuote w:val="1"/>
          <w:marLeft w:val="0"/>
          <w:marRight w:val="0"/>
          <w:marTop w:val="0"/>
          <w:marBottom w:val="375"/>
          <w:divBdr>
            <w:top w:val="none" w:sz="0" w:space="0" w:color="auto"/>
            <w:left w:val="none" w:sz="0" w:space="0" w:color="auto"/>
            <w:bottom w:val="none" w:sz="0" w:space="0" w:color="auto"/>
            <w:right w:val="none" w:sz="0" w:space="0" w:color="auto"/>
          </w:divBdr>
        </w:div>
        <w:div w:id="794952604">
          <w:marLeft w:val="0"/>
          <w:marRight w:val="0"/>
          <w:marTop w:val="0"/>
          <w:marBottom w:val="0"/>
          <w:divBdr>
            <w:top w:val="none" w:sz="0" w:space="0" w:color="auto"/>
            <w:left w:val="none" w:sz="0" w:space="0" w:color="auto"/>
            <w:bottom w:val="none" w:sz="0" w:space="0" w:color="auto"/>
            <w:right w:val="none" w:sz="0" w:space="0" w:color="auto"/>
          </w:divBdr>
        </w:div>
      </w:divsChild>
    </w:div>
    <w:div w:id="761149019">
      <w:bodyDiv w:val="1"/>
      <w:marLeft w:val="0"/>
      <w:marRight w:val="0"/>
      <w:marTop w:val="0"/>
      <w:marBottom w:val="0"/>
      <w:divBdr>
        <w:top w:val="none" w:sz="0" w:space="0" w:color="auto"/>
        <w:left w:val="none" w:sz="0" w:space="0" w:color="auto"/>
        <w:bottom w:val="none" w:sz="0" w:space="0" w:color="auto"/>
        <w:right w:val="none" w:sz="0" w:space="0" w:color="auto"/>
      </w:divBdr>
      <w:divsChild>
        <w:div w:id="117185826">
          <w:marLeft w:val="0"/>
          <w:marRight w:val="0"/>
          <w:marTop w:val="0"/>
          <w:marBottom w:val="0"/>
          <w:divBdr>
            <w:top w:val="none" w:sz="0" w:space="0" w:color="auto"/>
            <w:left w:val="none" w:sz="0" w:space="0" w:color="auto"/>
            <w:bottom w:val="none" w:sz="0" w:space="0" w:color="auto"/>
            <w:right w:val="none" w:sz="0" w:space="0" w:color="auto"/>
          </w:divBdr>
          <w:divsChild>
            <w:div w:id="715156951">
              <w:marLeft w:val="0"/>
              <w:marRight w:val="0"/>
              <w:marTop w:val="0"/>
              <w:marBottom w:val="0"/>
              <w:divBdr>
                <w:top w:val="none" w:sz="0" w:space="0" w:color="auto"/>
                <w:left w:val="none" w:sz="0" w:space="0" w:color="auto"/>
                <w:bottom w:val="none" w:sz="0" w:space="0" w:color="auto"/>
                <w:right w:val="none" w:sz="0" w:space="0" w:color="auto"/>
              </w:divBdr>
              <w:divsChild>
                <w:div w:id="76707034">
                  <w:marLeft w:val="0"/>
                  <w:marRight w:val="0"/>
                  <w:marTop w:val="0"/>
                  <w:marBottom w:val="0"/>
                  <w:divBdr>
                    <w:top w:val="none" w:sz="0" w:space="0" w:color="auto"/>
                    <w:left w:val="none" w:sz="0" w:space="0" w:color="auto"/>
                    <w:bottom w:val="none" w:sz="0" w:space="0" w:color="auto"/>
                    <w:right w:val="none" w:sz="0" w:space="0" w:color="auto"/>
                  </w:divBdr>
                  <w:divsChild>
                    <w:div w:id="109671916">
                      <w:marLeft w:val="0"/>
                      <w:marRight w:val="0"/>
                      <w:marTop w:val="0"/>
                      <w:marBottom w:val="0"/>
                      <w:divBdr>
                        <w:top w:val="none" w:sz="0" w:space="0" w:color="auto"/>
                        <w:left w:val="none" w:sz="0" w:space="0" w:color="auto"/>
                        <w:bottom w:val="none" w:sz="0" w:space="0" w:color="auto"/>
                        <w:right w:val="none" w:sz="0" w:space="0" w:color="auto"/>
                      </w:divBdr>
                    </w:div>
                  </w:divsChild>
                </w:div>
                <w:div w:id="106507048">
                  <w:marLeft w:val="0"/>
                  <w:marRight w:val="0"/>
                  <w:marTop w:val="0"/>
                  <w:marBottom w:val="0"/>
                  <w:divBdr>
                    <w:top w:val="none" w:sz="0" w:space="0" w:color="auto"/>
                    <w:left w:val="none" w:sz="0" w:space="0" w:color="auto"/>
                    <w:bottom w:val="none" w:sz="0" w:space="0" w:color="auto"/>
                    <w:right w:val="none" w:sz="0" w:space="0" w:color="auto"/>
                  </w:divBdr>
                  <w:divsChild>
                    <w:div w:id="335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3140">
          <w:marLeft w:val="0"/>
          <w:marRight w:val="0"/>
          <w:marTop w:val="0"/>
          <w:marBottom w:val="0"/>
          <w:divBdr>
            <w:top w:val="none" w:sz="0" w:space="0" w:color="auto"/>
            <w:left w:val="none" w:sz="0" w:space="0" w:color="auto"/>
            <w:bottom w:val="none" w:sz="0" w:space="0" w:color="auto"/>
            <w:right w:val="none" w:sz="0" w:space="0" w:color="auto"/>
          </w:divBdr>
          <w:divsChild>
            <w:div w:id="7102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461045">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
      </w:divsChild>
    </w:div>
    <w:div w:id="769198034">
      <w:bodyDiv w:val="1"/>
      <w:marLeft w:val="0"/>
      <w:marRight w:val="0"/>
      <w:marTop w:val="0"/>
      <w:marBottom w:val="0"/>
      <w:divBdr>
        <w:top w:val="none" w:sz="0" w:space="0" w:color="auto"/>
        <w:left w:val="none" w:sz="0" w:space="0" w:color="auto"/>
        <w:bottom w:val="none" w:sz="0" w:space="0" w:color="auto"/>
        <w:right w:val="none" w:sz="0" w:space="0" w:color="auto"/>
      </w:divBdr>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11246047">
          <w:marLeft w:val="0"/>
          <w:marRight w:val="0"/>
          <w:marTop w:val="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439230">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1979264520">
              <w:marLeft w:val="0"/>
              <w:marRight w:val="0"/>
              <w:marTop w:val="0"/>
              <w:marBottom w:val="0"/>
              <w:divBdr>
                <w:top w:val="none" w:sz="0" w:space="0" w:color="auto"/>
                <w:left w:val="none" w:sz="0" w:space="0" w:color="auto"/>
                <w:bottom w:val="none" w:sz="0" w:space="0" w:color="auto"/>
                <w:right w:val="none" w:sz="0" w:space="0" w:color="auto"/>
              </w:divBdr>
              <w:divsChild>
                <w:div w:id="1552040784">
                  <w:marLeft w:val="0"/>
                  <w:marRight w:val="0"/>
                  <w:marTop w:val="0"/>
                  <w:marBottom w:val="0"/>
                  <w:divBdr>
                    <w:top w:val="none" w:sz="0" w:space="0" w:color="auto"/>
                    <w:left w:val="none" w:sz="0" w:space="0" w:color="auto"/>
                    <w:bottom w:val="none" w:sz="0" w:space="0" w:color="auto"/>
                    <w:right w:val="none" w:sz="0" w:space="0" w:color="auto"/>
                  </w:divBdr>
                  <w:divsChild>
                    <w:div w:id="1392197838">
                      <w:marLeft w:val="0"/>
                      <w:marRight w:val="0"/>
                      <w:marTop w:val="0"/>
                      <w:marBottom w:val="0"/>
                      <w:divBdr>
                        <w:top w:val="none" w:sz="0" w:space="0" w:color="auto"/>
                        <w:left w:val="none" w:sz="0" w:space="0" w:color="auto"/>
                        <w:bottom w:val="none" w:sz="0" w:space="0" w:color="auto"/>
                        <w:right w:val="none" w:sz="0" w:space="0" w:color="auto"/>
                      </w:divBdr>
                    </w:div>
                    <w:div w:id="7063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4515">
          <w:marLeft w:val="0"/>
          <w:marRight w:val="0"/>
          <w:marTop w:val="0"/>
          <w:marBottom w:val="0"/>
          <w:divBdr>
            <w:top w:val="none" w:sz="0" w:space="0" w:color="auto"/>
            <w:left w:val="none" w:sz="0" w:space="0" w:color="auto"/>
            <w:bottom w:val="none" w:sz="0" w:space="0" w:color="auto"/>
            <w:right w:val="none" w:sz="0" w:space="0" w:color="auto"/>
          </w:divBdr>
          <w:divsChild>
            <w:div w:id="926690555">
              <w:marLeft w:val="0"/>
              <w:marRight w:val="0"/>
              <w:marTop w:val="0"/>
              <w:marBottom w:val="0"/>
              <w:divBdr>
                <w:top w:val="none" w:sz="0" w:space="0" w:color="auto"/>
                <w:left w:val="none" w:sz="0" w:space="0" w:color="auto"/>
                <w:bottom w:val="none" w:sz="0" w:space="0" w:color="auto"/>
                <w:right w:val="none" w:sz="0" w:space="0" w:color="auto"/>
              </w:divBdr>
              <w:divsChild>
                <w:div w:id="2113934512">
                  <w:marLeft w:val="0"/>
                  <w:marRight w:val="0"/>
                  <w:marTop w:val="0"/>
                  <w:marBottom w:val="0"/>
                  <w:divBdr>
                    <w:top w:val="none" w:sz="0" w:space="0" w:color="auto"/>
                    <w:left w:val="none" w:sz="0" w:space="0" w:color="auto"/>
                    <w:bottom w:val="none" w:sz="0" w:space="0" w:color="auto"/>
                    <w:right w:val="none" w:sz="0" w:space="0" w:color="auto"/>
                  </w:divBdr>
                  <w:divsChild>
                    <w:div w:id="1730302501">
                      <w:marLeft w:val="0"/>
                      <w:marRight w:val="0"/>
                      <w:marTop w:val="0"/>
                      <w:marBottom w:val="0"/>
                      <w:divBdr>
                        <w:top w:val="none" w:sz="0" w:space="0" w:color="auto"/>
                        <w:left w:val="none" w:sz="0" w:space="0" w:color="auto"/>
                        <w:bottom w:val="none" w:sz="0" w:space="0" w:color="auto"/>
                        <w:right w:val="none" w:sz="0" w:space="0" w:color="auto"/>
                      </w:divBdr>
                      <w:divsChild>
                        <w:div w:id="42096619">
                          <w:marLeft w:val="0"/>
                          <w:marRight w:val="0"/>
                          <w:marTop w:val="0"/>
                          <w:marBottom w:val="0"/>
                          <w:divBdr>
                            <w:top w:val="none" w:sz="0" w:space="0" w:color="auto"/>
                            <w:left w:val="none" w:sz="0" w:space="0" w:color="auto"/>
                            <w:bottom w:val="none" w:sz="0" w:space="0" w:color="auto"/>
                            <w:right w:val="none" w:sz="0" w:space="0" w:color="auto"/>
                          </w:divBdr>
                          <w:divsChild>
                            <w:div w:id="11835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400566713">
          <w:marLeft w:val="0"/>
          <w:marRight w:val="0"/>
          <w:marTop w:val="0"/>
          <w:marBottom w:val="0"/>
          <w:divBdr>
            <w:top w:val="none" w:sz="0" w:space="0" w:color="auto"/>
            <w:left w:val="none" w:sz="0" w:space="0" w:color="auto"/>
            <w:bottom w:val="none" w:sz="0" w:space="0" w:color="auto"/>
            <w:right w:val="none" w:sz="0" w:space="0" w:color="auto"/>
          </w:divBdr>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3549730">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135118">
      <w:bodyDiv w:val="1"/>
      <w:marLeft w:val="0"/>
      <w:marRight w:val="0"/>
      <w:marTop w:val="0"/>
      <w:marBottom w:val="0"/>
      <w:divBdr>
        <w:top w:val="none" w:sz="0" w:space="0" w:color="auto"/>
        <w:left w:val="none" w:sz="0" w:space="0" w:color="auto"/>
        <w:bottom w:val="none" w:sz="0" w:space="0" w:color="auto"/>
        <w:right w:val="none" w:sz="0" w:space="0" w:color="auto"/>
      </w:divBdr>
    </w:div>
    <w:div w:id="774206424">
      <w:bodyDiv w:val="1"/>
      <w:marLeft w:val="0"/>
      <w:marRight w:val="0"/>
      <w:marTop w:val="0"/>
      <w:marBottom w:val="0"/>
      <w:divBdr>
        <w:top w:val="none" w:sz="0" w:space="0" w:color="auto"/>
        <w:left w:val="none" w:sz="0" w:space="0" w:color="auto"/>
        <w:bottom w:val="none" w:sz="0" w:space="0" w:color="auto"/>
        <w:right w:val="none" w:sz="0" w:space="0" w:color="auto"/>
      </w:divBdr>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11594">
      <w:bodyDiv w:val="1"/>
      <w:marLeft w:val="0"/>
      <w:marRight w:val="0"/>
      <w:marTop w:val="0"/>
      <w:marBottom w:val="0"/>
      <w:divBdr>
        <w:top w:val="none" w:sz="0" w:space="0" w:color="auto"/>
        <w:left w:val="none" w:sz="0" w:space="0" w:color="auto"/>
        <w:bottom w:val="none" w:sz="0" w:space="0" w:color="auto"/>
        <w:right w:val="none" w:sz="0" w:space="0" w:color="auto"/>
      </w:divBdr>
      <w:divsChild>
        <w:div w:id="626273918">
          <w:marLeft w:val="0"/>
          <w:marRight w:val="0"/>
          <w:marTop w:val="0"/>
          <w:marBottom w:val="0"/>
          <w:divBdr>
            <w:top w:val="none" w:sz="0" w:space="0" w:color="auto"/>
            <w:left w:val="none" w:sz="0" w:space="0" w:color="auto"/>
            <w:bottom w:val="none" w:sz="0" w:space="0" w:color="auto"/>
            <w:right w:val="none" w:sz="0" w:space="0" w:color="auto"/>
          </w:divBdr>
        </w:div>
        <w:div w:id="631714947">
          <w:marLeft w:val="0"/>
          <w:marRight w:val="0"/>
          <w:marTop w:val="0"/>
          <w:marBottom w:val="0"/>
          <w:divBdr>
            <w:top w:val="none" w:sz="0" w:space="0" w:color="auto"/>
            <w:left w:val="none" w:sz="0" w:space="0" w:color="auto"/>
            <w:bottom w:val="none" w:sz="0" w:space="0" w:color="auto"/>
            <w:right w:val="none" w:sz="0" w:space="0" w:color="auto"/>
          </w:divBdr>
          <w:divsChild>
            <w:div w:id="4755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
    <w:div w:id="777676773">
      <w:bodyDiv w:val="1"/>
      <w:marLeft w:val="0"/>
      <w:marRight w:val="0"/>
      <w:marTop w:val="0"/>
      <w:marBottom w:val="0"/>
      <w:divBdr>
        <w:top w:val="none" w:sz="0" w:space="0" w:color="auto"/>
        <w:left w:val="none" w:sz="0" w:space="0" w:color="auto"/>
        <w:bottom w:val="none" w:sz="0" w:space="0" w:color="auto"/>
        <w:right w:val="none" w:sz="0" w:space="0" w:color="auto"/>
      </w:divBdr>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351999089">
          <w:marLeft w:val="0"/>
          <w:marRight w:val="0"/>
          <w:marTop w:val="0"/>
          <w:marBottom w:val="0"/>
          <w:divBdr>
            <w:top w:val="none" w:sz="0" w:space="0" w:color="auto"/>
            <w:left w:val="none" w:sz="0" w:space="0" w:color="auto"/>
            <w:bottom w:val="none" w:sz="0" w:space="0" w:color="auto"/>
            <w:right w:val="none" w:sz="0" w:space="0" w:color="auto"/>
          </w:divBdr>
        </w:div>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386321">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
    <w:div w:id="781731011">
      <w:bodyDiv w:val="1"/>
      <w:marLeft w:val="0"/>
      <w:marRight w:val="0"/>
      <w:marTop w:val="0"/>
      <w:marBottom w:val="0"/>
      <w:divBdr>
        <w:top w:val="none" w:sz="0" w:space="0" w:color="auto"/>
        <w:left w:val="none" w:sz="0" w:space="0" w:color="auto"/>
        <w:bottom w:val="none" w:sz="0" w:space="0" w:color="auto"/>
        <w:right w:val="none" w:sz="0" w:space="0" w:color="auto"/>
      </w:divBdr>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sChild>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888522">
      <w:bodyDiv w:val="1"/>
      <w:marLeft w:val="0"/>
      <w:marRight w:val="0"/>
      <w:marTop w:val="0"/>
      <w:marBottom w:val="0"/>
      <w:divBdr>
        <w:top w:val="none" w:sz="0" w:space="0" w:color="auto"/>
        <w:left w:val="none" w:sz="0" w:space="0" w:color="auto"/>
        <w:bottom w:val="none" w:sz="0" w:space="0" w:color="auto"/>
        <w:right w:val="none" w:sz="0" w:space="0" w:color="auto"/>
      </w:divBdr>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sChild>
    </w:div>
    <w:div w:id="784470965">
      <w:bodyDiv w:val="1"/>
      <w:marLeft w:val="0"/>
      <w:marRight w:val="0"/>
      <w:marTop w:val="0"/>
      <w:marBottom w:val="0"/>
      <w:divBdr>
        <w:top w:val="none" w:sz="0" w:space="0" w:color="auto"/>
        <w:left w:val="none" w:sz="0" w:space="0" w:color="auto"/>
        <w:bottom w:val="none" w:sz="0" w:space="0" w:color="auto"/>
        <w:right w:val="none" w:sz="0" w:space="0" w:color="auto"/>
      </w:divBdr>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
    <w:div w:id="787162816">
      <w:bodyDiv w:val="1"/>
      <w:marLeft w:val="0"/>
      <w:marRight w:val="0"/>
      <w:marTop w:val="0"/>
      <w:marBottom w:val="0"/>
      <w:divBdr>
        <w:top w:val="none" w:sz="0" w:space="0" w:color="auto"/>
        <w:left w:val="none" w:sz="0" w:space="0" w:color="auto"/>
        <w:bottom w:val="none" w:sz="0" w:space="0" w:color="auto"/>
        <w:right w:val="none" w:sz="0" w:space="0" w:color="auto"/>
      </w:divBdr>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5630">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
    <w:div w:id="788622542">
      <w:bodyDiv w:val="1"/>
      <w:marLeft w:val="0"/>
      <w:marRight w:val="0"/>
      <w:marTop w:val="0"/>
      <w:marBottom w:val="0"/>
      <w:divBdr>
        <w:top w:val="none" w:sz="0" w:space="0" w:color="auto"/>
        <w:left w:val="none" w:sz="0" w:space="0" w:color="auto"/>
        <w:bottom w:val="none" w:sz="0" w:space="0" w:color="auto"/>
        <w:right w:val="none" w:sz="0" w:space="0" w:color="auto"/>
      </w:divBdr>
    </w:div>
    <w:div w:id="788627056">
      <w:bodyDiv w:val="1"/>
      <w:marLeft w:val="0"/>
      <w:marRight w:val="0"/>
      <w:marTop w:val="0"/>
      <w:marBottom w:val="0"/>
      <w:divBdr>
        <w:top w:val="none" w:sz="0" w:space="0" w:color="auto"/>
        <w:left w:val="none" w:sz="0" w:space="0" w:color="auto"/>
        <w:bottom w:val="none" w:sz="0" w:space="0" w:color="auto"/>
        <w:right w:val="none" w:sz="0" w:space="0" w:color="auto"/>
      </w:divBdr>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
    <w:div w:id="791948329">
      <w:bodyDiv w:val="1"/>
      <w:marLeft w:val="0"/>
      <w:marRight w:val="0"/>
      <w:marTop w:val="0"/>
      <w:marBottom w:val="0"/>
      <w:divBdr>
        <w:top w:val="none" w:sz="0" w:space="0" w:color="auto"/>
        <w:left w:val="none" w:sz="0" w:space="0" w:color="auto"/>
        <w:bottom w:val="none" w:sz="0" w:space="0" w:color="auto"/>
        <w:right w:val="none" w:sz="0" w:space="0" w:color="auto"/>
      </w:divBdr>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27014613">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3018150">
          <w:marLeft w:val="0"/>
          <w:marRight w:val="0"/>
          <w:marTop w:val="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382595">
      <w:bodyDiv w:val="1"/>
      <w:marLeft w:val="0"/>
      <w:marRight w:val="0"/>
      <w:marTop w:val="0"/>
      <w:marBottom w:val="0"/>
      <w:divBdr>
        <w:top w:val="none" w:sz="0" w:space="0" w:color="auto"/>
        <w:left w:val="none" w:sz="0" w:space="0" w:color="auto"/>
        <w:bottom w:val="none" w:sz="0" w:space="0" w:color="auto"/>
        <w:right w:val="none" w:sz="0" w:space="0" w:color="auto"/>
      </w:divBdr>
      <w:divsChild>
        <w:div w:id="51192117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541096747">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293452">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3959068">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537009274">
          <w:blockQuote w:val="1"/>
          <w:marLeft w:val="0"/>
          <w:marRight w:val="0"/>
          <w:marTop w:val="0"/>
          <w:marBottom w:val="375"/>
          <w:divBdr>
            <w:top w:val="none" w:sz="0" w:space="0" w:color="auto"/>
            <w:left w:val="none" w:sz="0" w:space="0" w:color="auto"/>
            <w:bottom w:val="none" w:sz="0" w:space="0" w:color="auto"/>
            <w:right w:val="none" w:sz="0" w:space="0" w:color="auto"/>
          </w:divBdr>
        </w:div>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sChild>
    </w:div>
    <w:div w:id="817264459">
      <w:bodyDiv w:val="1"/>
      <w:marLeft w:val="0"/>
      <w:marRight w:val="0"/>
      <w:marTop w:val="0"/>
      <w:marBottom w:val="0"/>
      <w:divBdr>
        <w:top w:val="none" w:sz="0" w:space="0" w:color="auto"/>
        <w:left w:val="none" w:sz="0" w:space="0" w:color="auto"/>
        <w:bottom w:val="none" w:sz="0" w:space="0" w:color="auto"/>
        <w:right w:val="none" w:sz="0" w:space="0" w:color="auto"/>
      </w:divBdr>
    </w:div>
    <w:div w:id="817304477">
      <w:bodyDiv w:val="1"/>
      <w:marLeft w:val="0"/>
      <w:marRight w:val="0"/>
      <w:marTop w:val="0"/>
      <w:marBottom w:val="0"/>
      <w:divBdr>
        <w:top w:val="none" w:sz="0" w:space="0" w:color="auto"/>
        <w:left w:val="none" w:sz="0" w:space="0" w:color="auto"/>
        <w:bottom w:val="none" w:sz="0" w:space="0" w:color="auto"/>
        <w:right w:val="none" w:sz="0" w:space="0" w:color="auto"/>
      </w:divBdr>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5894">
      <w:bodyDiv w:val="1"/>
      <w:marLeft w:val="0"/>
      <w:marRight w:val="0"/>
      <w:marTop w:val="0"/>
      <w:marBottom w:val="0"/>
      <w:divBdr>
        <w:top w:val="none" w:sz="0" w:space="0" w:color="auto"/>
        <w:left w:val="none" w:sz="0" w:space="0" w:color="auto"/>
        <w:bottom w:val="none" w:sz="0" w:space="0" w:color="auto"/>
        <w:right w:val="none" w:sz="0" w:space="0" w:color="auto"/>
      </w:divBdr>
      <w:divsChild>
        <w:div w:id="36011696">
          <w:marLeft w:val="0"/>
          <w:marRight w:val="-3000"/>
          <w:marTop w:val="0"/>
          <w:marBottom w:val="0"/>
          <w:divBdr>
            <w:top w:val="single" w:sz="6" w:space="4" w:color="023380"/>
            <w:left w:val="single" w:sz="6" w:space="4" w:color="023380"/>
            <w:bottom w:val="single" w:sz="6" w:space="4" w:color="023380"/>
            <w:right w:val="single" w:sz="6" w:space="0" w:color="023380"/>
          </w:divBdr>
          <w:divsChild>
            <w:div w:id="476268174">
              <w:marLeft w:val="0"/>
              <w:marRight w:val="0"/>
              <w:marTop w:val="0"/>
              <w:marBottom w:val="0"/>
              <w:divBdr>
                <w:top w:val="none" w:sz="0" w:space="0" w:color="auto"/>
                <w:left w:val="none" w:sz="0" w:space="0" w:color="auto"/>
                <w:bottom w:val="none" w:sz="0" w:space="0" w:color="auto"/>
                <w:right w:val="none" w:sz="0" w:space="0" w:color="auto"/>
              </w:divBdr>
            </w:div>
            <w:div w:id="689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776243">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5532">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771784187">
          <w:marLeft w:val="0"/>
          <w:marRight w:val="0"/>
          <w:marTop w:val="0"/>
          <w:marBottom w:val="0"/>
          <w:divBdr>
            <w:top w:val="none" w:sz="0" w:space="0" w:color="auto"/>
            <w:left w:val="none" w:sz="0" w:space="0" w:color="auto"/>
            <w:bottom w:val="none" w:sz="0" w:space="0" w:color="auto"/>
            <w:right w:val="none" w:sz="0" w:space="0" w:color="auto"/>
          </w:divBdr>
        </w:div>
        <w:div w:id="815536251">
          <w:marLeft w:val="0"/>
          <w:marRight w:val="0"/>
          <w:marTop w:val="300"/>
          <w:marBottom w:val="300"/>
          <w:divBdr>
            <w:top w:val="none" w:sz="0" w:space="0" w:color="auto"/>
            <w:left w:val="none" w:sz="0" w:space="0" w:color="auto"/>
            <w:bottom w:val="none" w:sz="0" w:space="0" w:color="auto"/>
            <w:right w:val="none" w:sz="0" w:space="0" w:color="auto"/>
          </w:divBdr>
        </w:div>
      </w:divsChild>
    </w:div>
    <w:div w:id="827553149">
      <w:bodyDiv w:val="1"/>
      <w:marLeft w:val="0"/>
      <w:marRight w:val="0"/>
      <w:marTop w:val="0"/>
      <w:marBottom w:val="0"/>
      <w:divBdr>
        <w:top w:val="none" w:sz="0" w:space="0" w:color="auto"/>
        <w:left w:val="none" w:sz="0" w:space="0" w:color="auto"/>
        <w:bottom w:val="none" w:sz="0" w:space="0" w:color="auto"/>
        <w:right w:val="none" w:sz="0" w:space="0" w:color="auto"/>
      </w:divBdr>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367949750">
          <w:marLeft w:val="0"/>
          <w:marRight w:val="0"/>
          <w:marTop w:val="0"/>
          <w:marBottom w:val="0"/>
          <w:divBdr>
            <w:top w:val="none" w:sz="0" w:space="0" w:color="auto"/>
            <w:left w:val="none" w:sz="0" w:space="0" w:color="auto"/>
            <w:bottom w:val="none" w:sz="0" w:space="0" w:color="auto"/>
            <w:right w:val="none" w:sz="0" w:space="0" w:color="auto"/>
          </w:divBdr>
        </w:div>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3954445">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347099">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5998872">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351126">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615971">
      <w:bodyDiv w:val="1"/>
      <w:marLeft w:val="0"/>
      <w:marRight w:val="0"/>
      <w:marTop w:val="0"/>
      <w:marBottom w:val="0"/>
      <w:divBdr>
        <w:top w:val="none" w:sz="0" w:space="0" w:color="auto"/>
        <w:left w:val="none" w:sz="0" w:space="0" w:color="auto"/>
        <w:bottom w:val="none" w:sz="0" w:space="0" w:color="auto"/>
        <w:right w:val="none" w:sz="0" w:space="0" w:color="auto"/>
      </w:divBdr>
    </w:div>
    <w:div w:id="838736887">
      <w:bodyDiv w:val="1"/>
      <w:marLeft w:val="0"/>
      <w:marRight w:val="0"/>
      <w:marTop w:val="0"/>
      <w:marBottom w:val="0"/>
      <w:divBdr>
        <w:top w:val="none" w:sz="0" w:space="0" w:color="auto"/>
        <w:left w:val="none" w:sz="0" w:space="0" w:color="auto"/>
        <w:bottom w:val="none" w:sz="0" w:space="0" w:color="auto"/>
        <w:right w:val="none" w:sz="0" w:space="0" w:color="auto"/>
      </w:divBdr>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sChild>
    </w:div>
    <w:div w:id="843325876">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6371">
      <w:bodyDiv w:val="1"/>
      <w:marLeft w:val="0"/>
      <w:marRight w:val="0"/>
      <w:marTop w:val="0"/>
      <w:marBottom w:val="0"/>
      <w:divBdr>
        <w:top w:val="none" w:sz="0" w:space="0" w:color="auto"/>
        <w:left w:val="none" w:sz="0" w:space="0" w:color="auto"/>
        <w:bottom w:val="none" w:sz="0" w:space="0" w:color="auto"/>
        <w:right w:val="none" w:sz="0" w:space="0" w:color="auto"/>
      </w:divBdr>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414796">
      <w:bodyDiv w:val="1"/>
      <w:marLeft w:val="0"/>
      <w:marRight w:val="0"/>
      <w:marTop w:val="0"/>
      <w:marBottom w:val="0"/>
      <w:divBdr>
        <w:top w:val="none" w:sz="0" w:space="0" w:color="auto"/>
        <w:left w:val="none" w:sz="0" w:space="0" w:color="auto"/>
        <w:bottom w:val="none" w:sz="0" w:space="0" w:color="auto"/>
        <w:right w:val="none" w:sz="0" w:space="0" w:color="auto"/>
      </w:divBdr>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sChild>
    </w:div>
    <w:div w:id="851840291">
      <w:bodyDiv w:val="1"/>
      <w:marLeft w:val="0"/>
      <w:marRight w:val="0"/>
      <w:marTop w:val="0"/>
      <w:marBottom w:val="0"/>
      <w:divBdr>
        <w:top w:val="none" w:sz="0" w:space="0" w:color="auto"/>
        <w:left w:val="none" w:sz="0" w:space="0" w:color="auto"/>
        <w:bottom w:val="none" w:sz="0" w:space="0" w:color="auto"/>
        <w:right w:val="none" w:sz="0" w:space="0" w:color="auto"/>
      </w:divBdr>
      <w:divsChild>
        <w:div w:id="44528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260845286">
          <w:marLeft w:val="0"/>
          <w:marRight w:val="0"/>
          <w:marTop w:val="0"/>
          <w:marBottom w:val="0"/>
          <w:divBdr>
            <w:top w:val="none" w:sz="0" w:space="0" w:color="auto"/>
            <w:left w:val="none" w:sz="0" w:space="0" w:color="auto"/>
            <w:bottom w:val="none" w:sz="0" w:space="0" w:color="auto"/>
            <w:right w:val="none" w:sz="0" w:space="0" w:color="auto"/>
          </w:divBdr>
        </w:div>
        <w:div w:id="384138825">
          <w:marLeft w:val="0"/>
          <w:marRight w:val="0"/>
          <w:marTop w:val="300"/>
          <w:marBottom w:val="30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772686">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23248">
      <w:bodyDiv w:val="1"/>
      <w:marLeft w:val="0"/>
      <w:marRight w:val="0"/>
      <w:marTop w:val="0"/>
      <w:marBottom w:val="0"/>
      <w:divBdr>
        <w:top w:val="none" w:sz="0" w:space="0" w:color="auto"/>
        <w:left w:val="none" w:sz="0" w:space="0" w:color="auto"/>
        <w:bottom w:val="none" w:sz="0" w:space="0" w:color="auto"/>
        <w:right w:val="none" w:sz="0" w:space="0" w:color="auto"/>
      </w:divBdr>
      <w:divsChild>
        <w:div w:id="585771594">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34350257">
          <w:marLeft w:val="0"/>
          <w:marRight w:val="0"/>
          <w:marTop w:val="0"/>
          <w:marBottom w:val="30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16508">
      <w:bodyDiv w:val="1"/>
      <w:marLeft w:val="0"/>
      <w:marRight w:val="0"/>
      <w:marTop w:val="0"/>
      <w:marBottom w:val="0"/>
      <w:divBdr>
        <w:top w:val="none" w:sz="0" w:space="0" w:color="auto"/>
        <w:left w:val="none" w:sz="0" w:space="0" w:color="auto"/>
        <w:bottom w:val="none" w:sz="0" w:space="0" w:color="auto"/>
        <w:right w:val="none" w:sz="0" w:space="0" w:color="auto"/>
      </w:divBdr>
      <w:divsChild>
        <w:div w:id="374815993">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47716">
      <w:bodyDiv w:val="1"/>
      <w:marLeft w:val="0"/>
      <w:marRight w:val="0"/>
      <w:marTop w:val="0"/>
      <w:marBottom w:val="0"/>
      <w:divBdr>
        <w:top w:val="none" w:sz="0" w:space="0" w:color="auto"/>
        <w:left w:val="none" w:sz="0" w:space="0" w:color="auto"/>
        <w:bottom w:val="none" w:sz="0" w:space="0" w:color="auto"/>
        <w:right w:val="none" w:sz="0" w:space="0" w:color="auto"/>
      </w:divBdr>
      <w:divsChild>
        <w:div w:id="137653980">
          <w:marLeft w:val="0"/>
          <w:marRight w:val="0"/>
          <w:marTop w:val="0"/>
          <w:marBottom w:val="0"/>
          <w:divBdr>
            <w:top w:val="none" w:sz="0" w:space="0" w:color="auto"/>
            <w:left w:val="none" w:sz="0" w:space="0" w:color="auto"/>
            <w:bottom w:val="none" w:sz="0" w:space="0" w:color="auto"/>
            <w:right w:val="none" w:sz="0" w:space="0" w:color="auto"/>
          </w:divBdr>
          <w:divsChild>
            <w:div w:id="1709793937">
              <w:marLeft w:val="0"/>
              <w:marRight w:val="0"/>
              <w:marTop w:val="0"/>
              <w:marBottom w:val="0"/>
              <w:divBdr>
                <w:top w:val="none" w:sz="0" w:space="0" w:color="auto"/>
                <w:left w:val="none" w:sz="0" w:space="0" w:color="auto"/>
                <w:bottom w:val="none" w:sz="0" w:space="0" w:color="auto"/>
                <w:right w:val="none" w:sz="0" w:space="0" w:color="auto"/>
              </w:divBdr>
              <w:divsChild>
                <w:div w:id="390230834">
                  <w:marLeft w:val="0"/>
                  <w:marRight w:val="0"/>
                  <w:marTop w:val="0"/>
                  <w:marBottom w:val="0"/>
                  <w:divBdr>
                    <w:top w:val="none" w:sz="0" w:space="0" w:color="auto"/>
                    <w:left w:val="none" w:sz="0" w:space="0" w:color="auto"/>
                    <w:bottom w:val="none" w:sz="0" w:space="0" w:color="auto"/>
                    <w:right w:val="none" w:sz="0" w:space="0" w:color="auto"/>
                  </w:divBdr>
                  <w:divsChild>
                    <w:div w:id="242028906">
                      <w:marLeft w:val="0"/>
                      <w:marRight w:val="0"/>
                      <w:marTop w:val="0"/>
                      <w:marBottom w:val="0"/>
                      <w:divBdr>
                        <w:top w:val="none" w:sz="0" w:space="0" w:color="auto"/>
                        <w:left w:val="none" w:sz="0" w:space="0" w:color="auto"/>
                        <w:bottom w:val="none" w:sz="0" w:space="0" w:color="auto"/>
                        <w:right w:val="none" w:sz="0" w:space="0" w:color="auto"/>
                      </w:divBdr>
                    </w:div>
                    <w:div w:id="2055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02305">
          <w:marLeft w:val="0"/>
          <w:marRight w:val="0"/>
          <w:marTop w:val="0"/>
          <w:marBottom w:val="0"/>
          <w:divBdr>
            <w:top w:val="none" w:sz="0" w:space="0" w:color="auto"/>
            <w:left w:val="none" w:sz="0" w:space="0" w:color="auto"/>
            <w:bottom w:val="none" w:sz="0" w:space="0" w:color="auto"/>
            <w:right w:val="none" w:sz="0" w:space="0" w:color="auto"/>
          </w:divBdr>
          <w:divsChild>
            <w:div w:id="527066179">
              <w:marLeft w:val="0"/>
              <w:marRight w:val="0"/>
              <w:marTop w:val="0"/>
              <w:marBottom w:val="0"/>
              <w:divBdr>
                <w:top w:val="none" w:sz="0" w:space="0" w:color="auto"/>
                <w:left w:val="none" w:sz="0" w:space="0" w:color="auto"/>
                <w:bottom w:val="none" w:sz="0" w:space="0" w:color="auto"/>
                <w:right w:val="none" w:sz="0" w:space="0" w:color="auto"/>
              </w:divBdr>
              <w:divsChild>
                <w:div w:id="2037534329">
                  <w:marLeft w:val="0"/>
                  <w:marRight w:val="0"/>
                  <w:marTop w:val="0"/>
                  <w:marBottom w:val="0"/>
                  <w:divBdr>
                    <w:top w:val="none" w:sz="0" w:space="0" w:color="auto"/>
                    <w:left w:val="none" w:sz="0" w:space="0" w:color="auto"/>
                    <w:bottom w:val="none" w:sz="0" w:space="0" w:color="auto"/>
                    <w:right w:val="none" w:sz="0" w:space="0" w:color="auto"/>
                  </w:divBdr>
                  <w:divsChild>
                    <w:div w:id="159783737">
                      <w:marLeft w:val="0"/>
                      <w:marRight w:val="0"/>
                      <w:marTop w:val="0"/>
                      <w:marBottom w:val="0"/>
                      <w:divBdr>
                        <w:top w:val="none" w:sz="0" w:space="0" w:color="auto"/>
                        <w:left w:val="none" w:sz="0" w:space="0" w:color="auto"/>
                        <w:bottom w:val="none" w:sz="0" w:space="0" w:color="auto"/>
                        <w:right w:val="none" w:sz="0" w:space="0" w:color="auto"/>
                      </w:divBdr>
                      <w:divsChild>
                        <w:div w:id="2090810472">
                          <w:marLeft w:val="0"/>
                          <w:marRight w:val="0"/>
                          <w:marTop w:val="0"/>
                          <w:marBottom w:val="0"/>
                          <w:divBdr>
                            <w:top w:val="none" w:sz="0" w:space="0" w:color="auto"/>
                            <w:left w:val="none" w:sz="0" w:space="0" w:color="auto"/>
                            <w:bottom w:val="none" w:sz="0" w:space="0" w:color="auto"/>
                            <w:right w:val="none" w:sz="0" w:space="0" w:color="auto"/>
                          </w:divBdr>
                          <w:divsChild>
                            <w:div w:id="1192886965">
                              <w:marLeft w:val="0"/>
                              <w:marRight w:val="0"/>
                              <w:marTop w:val="0"/>
                              <w:marBottom w:val="0"/>
                              <w:divBdr>
                                <w:top w:val="none" w:sz="0" w:space="0" w:color="auto"/>
                                <w:left w:val="none" w:sz="0" w:space="0" w:color="auto"/>
                                <w:bottom w:val="none" w:sz="0" w:space="0" w:color="auto"/>
                                <w:right w:val="none" w:sz="0" w:space="0" w:color="auto"/>
                              </w:divBdr>
                              <w:divsChild>
                                <w:div w:id="581767581">
                                  <w:marLeft w:val="0"/>
                                  <w:marRight w:val="0"/>
                                  <w:marTop w:val="0"/>
                                  <w:marBottom w:val="0"/>
                                  <w:divBdr>
                                    <w:top w:val="none" w:sz="0" w:space="0" w:color="auto"/>
                                    <w:left w:val="none" w:sz="0" w:space="0" w:color="auto"/>
                                    <w:bottom w:val="none" w:sz="0" w:space="0" w:color="auto"/>
                                    <w:right w:val="none" w:sz="0" w:space="0" w:color="auto"/>
                                  </w:divBdr>
                                </w:div>
                              </w:divsChild>
                            </w:div>
                            <w:div w:id="14372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125491">
      <w:bodyDiv w:val="1"/>
      <w:marLeft w:val="0"/>
      <w:marRight w:val="0"/>
      <w:marTop w:val="0"/>
      <w:marBottom w:val="0"/>
      <w:divBdr>
        <w:top w:val="none" w:sz="0" w:space="0" w:color="auto"/>
        <w:left w:val="none" w:sz="0" w:space="0" w:color="auto"/>
        <w:bottom w:val="none" w:sz="0" w:space="0" w:color="auto"/>
        <w:right w:val="none" w:sz="0" w:space="0" w:color="auto"/>
      </w:divBdr>
      <w:divsChild>
        <w:div w:id="541525733">
          <w:marLeft w:val="0"/>
          <w:marRight w:val="0"/>
          <w:marTop w:val="0"/>
          <w:marBottom w:val="0"/>
          <w:divBdr>
            <w:top w:val="none" w:sz="0" w:space="0" w:color="auto"/>
            <w:left w:val="none" w:sz="0" w:space="0" w:color="auto"/>
            <w:bottom w:val="none" w:sz="0" w:space="0" w:color="auto"/>
            <w:right w:val="none" w:sz="0" w:space="0" w:color="auto"/>
          </w:divBdr>
        </w:div>
        <w:div w:id="1006978081">
          <w:marLeft w:val="0"/>
          <w:marRight w:val="0"/>
          <w:marTop w:val="0"/>
          <w:marBottom w:val="0"/>
          <w:divBdr>
            <w:top w:val="none" w:sz="0" w:space="0" w:color="auto"/>
            <w:left w:val="none" w:sz="0" w:space="0" w:color="auto"/>
            <w:bottom w:val="none" w:sz="0" w:space="0" w:color="auto"/>
            <w:right w:val="none" w:sz="0" w:space="0" w:color="auto"/>
          </w:divBdr>
          <w:divsChild>
            <w:div w:id="419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
          </w:divsChild>
        </w:div>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448">
      <w:bodyDiv w:val="1"/>
      <w:marLeft w:val="0"/>
      <w:marRight w:val="0"/>
      <w:marTop w:val="0"/>
      <w:marBottom w:val="0"/>
      <w:divBdr>
        <w:top w:val="none" w:sz="0" w:space="0" w:color="auto"/>
        <w:left w:val="none" w:sz="0" w:space="0" w:color="auto"/>
        <w:bottom w:val="none" w:sz="0" w:space="0" w:color="auto"/>
        <w:right w:val="none" w:sz="0" w:space="0" w:color="auto"/>
      </w:divBdr>
      <w:divsChild>
        <w:div w:id="24172571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750993">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25564268">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520937">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830627">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647981268">
          <w:marLeft w:val="0"/>
          <w:marRight w:val="0"/>
          <w:marTop w:val="0"/>
          <w:marBottom w:val="0"/>
          <w:divBdr>
            <w:top w:val="none" w:sz="0" w:space="0" w:color="auto"/>
            <w:left w:val="none" w:sz="0" w:space="0" w:color="auto"/>
            <w:bottom w:val="none" w:sz="0" w:space="0" w:color="auto"/>
            <w:right w:val="none" w:sz="0" w:space="0" w:color="auto"/>
          </w:divBdr>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0733">
      <w:bodyDiv w:val="1"/>
      <w:marLeft w:val="0"/>
      <w:marRight w:val="0"/>
      <w:marTop w:val="0"/>
      <w:marBottom w:val="0"/>
      <w:divBdr>
        <w:top w:val="none" w:sz="0" w:space="0" w:color="auto"/>
        <w:left w:val="none" w:sz="0" w:space="0" w:color="auto"/>
        <w:bottom w:val="none" w:sz="0" w:space="0" w:color="auto"/>
        <w:right w:val="none" w:sz="0" w:space="0" w:color="auto"/>
      </w:divBdr>
      <w:divsChild>
        <w:div w:id="822163868">
          <w:marLeft w:val="0"/>
          <w:marRight w:val="0"/>
          <w:marTop w:val="0"/>
          <w:marBottom w:val="0"/>
          <w:divBdr>
            <w:top w:val="none" w:sz="0" w:space="0" w:color="auto"/>
            <w:left w:val="none" w:sz="0" w:space="0" w:color="auto"/>
            <w:bottom w:val="none" w:sz="0" w:space="0" w:color="auto"/>
            <w:right w:val="none" w:sz="0" w:space="0" w:color="auto"/>
          </w:divBdr>
        </w:div>
      </w:divsChild>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4994">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208303841">
          <w:marLeft w:val="0"/>
          <w:marRight w:val="0"/>
          <w:marTop w:val="300"/>
          <w:marBottom w:val="0"/>
          <w:divBdr>
            <w:top w:val="none" w:sz="0" w:space="0" w:color="auto"/>
            <w:left w:val="none" w:sz="0" w:space="0" w:color="auto"/>
            <w:bottom w:val="none" w:sz="0" w:space="0" w:color="auto"/>
            <w:right w:val="none" w:sz="0" w:space="0" w:color="auto"/>
          </w:divBdr>
        </w:div>
        <w:div w:id="489563924">
          <w:marLeft w:val="0"/>
          <w:marRight w:val="0"/>
          <w:marTop w:val="300"/>
          <w:marBottom w:val="30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
    <w:div w:id="881097770">
      <w:bodyDiv w:val="1"/>
      <w:marLeft w:val="0"/>
      <w:marRight w:val="0"/>
      <w:marTop w:val="0"/>
      <w:marBottom w:val="0"/>
      <w:divBdr>
        <w:top w:val="none" w:sz="0" w:space="0" w:color="auto"/>
        <w:left w:val="none" w:sz="0" w:space="0" w:color="auto"/>
        <w:bottom w:val="none" w:sz="0" w:space="0" w:color="auto"/>
        <w:right w:val="none" w:sz="0" w:space="0" w:color="auto"/>
      </w:divBdr>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213008660">
          <w:marLeft w:val="0"/>
          <w:marRight w:val="0"/>
          <w:marTop w:val="0"/>
          <w:marBottom w:val="0"/>
          <w:divBdr>
            <w:top w:val="none" w:sz="0" w:space="0" w:color="auto"/>
            <w:left w:val="none" w:sz="0" w:space="0" w:color="auto"/>
            <w:bottom w:val="none" w:sz="0" w:space="0" w:color="auto"/>
            <w:right w:val="none" w:sz="0" w:space="0" w:color="auto"/>
          </w:divBdr>
        </w:div>
        <w:div w:id="784467028">
          <w:marLeft w:val="0"/>
          <w:marRight w:val="0"/>
          <w:marTop w:val="300"/>
          <w:marBottom w:val="30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3951235">
      <w:bodyDiv w:val="1"/>
      <w:marLeft w:val="0"/>
      <w:marRight w:val="0"/>
      <w:marTop w:val="0"/>
      <w:marBottom w:val="0"/>
      <w:divBdr>
        <w:top w:val="none" w:sz="0" w:space="0" w:color="auto"/>
        <w:left w:val="none" w:sz="0" w:space="0" w:color="auto"/>
        <w:bottom w:val="none" w:sz="0" w:space="0" w:color="auto"/>
        <w:right w:val="none" w:sz="0" w:space="0" w:color="auto"/>
      </w:divBdr>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474492939">
          <w:marLeft w:val="0"/>
          <w:marRight w:val="0"/>
          <w:marTop w:val="300"/>
          <w:marBottom w:val="0"/>
          <w:divBdr>
            <w:top w:val="none" w:sz="0" w:space="0" w:color="auto"/>
            <w:left w:val="none" w:sz="0" w:space="0" w:color="auto"/>
            <w:bottom w:val="none" w:sz="0" w:space="0" w:color="auto"/>
            <w:right w:val="none" w:sz="0" w:space="0" w:color="auto"/>
          </w:divBdr>
        </w:div>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526362">
      <w:bodyDiv w:val="1"/>
      <w:marLeft w:val="0"/>
      <w:marRight w:val="0"/>
      <w:marTop w:val="0"/>
      <w:marBottom w:val="0"/>
      <w:divBdr>
        <w:top w:val="none" w:sz="0" w:space="0" w:color="auto"/>
        <w:left w:val="none" w:sz="0" w:space="0" w:color="auto"/>
        <w:bottom w:val="none" w:sz="0" w:space="0" w:color="auto"/>
        <w:right w:val="none" w:sz="0" w:space="0" w:color="auto"/>
      </w:divBdr>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58">
      <w:bodyDiv w:val="1"/>
      <w:marLeft w:val="0"/>
      <w:marRight w:val="0"/>
      <w:marTop w:val="0"/>
      <w:marBottom w:val="0"/>
      <w:divBdr>
        <w:top w:val="none" w:sz="0" w:space="0" w:color="auto"/>
        <w:left w:val="none" w:sz="0" w:space="0" w:color="auto"/>
        <w:bottom w:val="none" w:sz="0" w:space="0" w:color="auto"/>
        <w:right w:val="none" w:sz="0" w:space="0" w:color="auto"/>
      </w:divBdr>
      <w:divsChild>
        <w:div w:id="503327272">
          <w:marLeft w:val="0"/>
          <w:marRight w:val="0"/>
          <w:marTop w:val="0"/>
          <w:marBottom w:val="0"/>
          <w:divBdr>
            <w:top w:val="none" w:sz="0" w:space="0" w:color="auto"/>
            <w:left w:val="none" w:sz="0" w:space="0" w:color="auto"/>
            <w:bottom w:val="none" w:sz="0" w:space="0" w:color="auto"/>
            <w:right w:val="none" w:sz="0" w:space="0" w:color="auto"/>
          </w:divBdr>
        </w:div>
        <w:div w:id="648510427">
          <w:marLeft w:val="0"/>
          <w:marRight w:val="0"/>
          <w:marTop w:val="0"/>
          <w:marBottom w:val="0"/>
          <w:divBdr>
            <w:top w:val="none" w:sz="0" w:space="0" w:color="auto"/>
            <w:left w:val="none" w:sz="0" w:space="0" w:color="auto"/>
            <w:bottom w:val="none" w:sz="0" w:space="0" w:color="auto"/>
            <w:right w:val="none" w:sz="0" w:space="0" w:color="auto"/>
          </w:divBdr>
          <w:divsChild>
            <w:div w:id="7984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812481109">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
    <w:div w:id="893781129">
      <w:bodyDiv w:val="1"/>
      <w:marLeft w:val="0"/>
      <w:marRight w:val="0"/>
      <w:marTop w:val="0"/>
      <w:marBottom w:val="0"/>
      <w:divBdr>
        <w:top w:val="none" w:sz="0" w:space="0" w:color="auto"/>
        <w:left w:val="none" w:sz="0" w:space="0" w:color="auto"/>
        <w:bottom w:val="none" w:sz="0" w:space="0" w:color="auto"/>
        <w:right w:val="none" w:sz="0" w:space="0" w:color="auto"/>
      </w:divBdr>
      <w:divsChild>
        <w:div w:id="103622793">
          <w:marLeft w:val="0"/>
          <w:marRight w:val="-3000"/>
          <w:marTop w:val="0"/>
          <w:marBottom w:val="0"/>
          <w:divBdr>
            <w:top w:val="single" w:sz="6" w:space="4" w:color="023380"/>
            <w:left w:val="single" w:sz="6" w:space="4" w:color="023380"/>
            <w:bottom w:val="single" w:sz="6" w:space="4" w:color="023380"/>
            <w:right w:val="single" w:sz="6" w:space="0" w:color="023380"/>
          </w:divBdr>
          <w:divsChild>
            <w:div w:id="379669179">
              <w:marLeft w:val="0"/>
              <w:marRight w:val="0"/>
              <w:marTop w:val="0"/>
              <w:marBottom w:val="0"/>
              <w:divBdr>
                <w:top w:val="none" w:sz="0" w:space="0" w:color="auto"/>
                <w:left w:val="none" w:sz="0" w:space="0" w:color="auto"/>
                <w:bottom w:val="none" w:sz="0" w:space="0" w:color="auto"/>
                <w:right w:val="none" w:sz="0" w:space="0" w:color="auto"/>
              </w:divBdr>
              <w:divsChild>
                <w:div w:id="772549572">
                  <w:marLeft w:val="0"/>
                  <w:marRight w:val="0"/>
                  <w:marTop w:val="0"/>
                  <w:marBottom w:val="0"/>
                  <w:divBdr>
                    <w:top w:val="none" w:sz="0" w:space="0" w:color="auto"/>
                    <w:left w:val="none" w:sz="0" w:space="0" w:color="auto"/>
                    <w:bottom w:val="none" w:sz="0" w:space="0" w:color="auto"/>
                    <w:right w:val="none" w:sz="0" w:space="0" w:color="auto"/>
                  </w:divBdr>
                </w:div>
              </w:divsChild>
            </w:div>
            <w:div w:id="392578615">
              <w:marLeft w:val="0"/>
              <w:marRight w:val="0"/>
              <w:marTop w:val="0"/>
              <w:marBottom w:val="0"/>
              <w:divBdr>
                <w:top w:val="none" w:sz="0" w:space="0" w:color="auto"/>
                <w:left w:val="none" w:sz="0" w:space="0" w:color="auto"/>
                <w:bottom w:val="none" w:sz="0" w:space="0" w:color="auto"/>
                <w:right w:val="none" w:sz="0" w:space="0" w:color="auto"/>
              </w:divBdr>
            </w:div>
            <w:div w:id="576287546">
              <w:marLeft w:val="0"/>
              <w:marRight w:val="0"/>
              <w:marTop w:val="0"/>
              <w:marBottom w:val="0"/>
              <w:divBdr>
                <w:top w:val="none" w:sz="0" w:space="0" w:color="auto"/>
                <w:left w:val="none" w:sz="0" w:space="0" w:color="auto"/>
                <w:bottom w:val="none" w:sz="0" w:space="0" w:color="auto"/>
                <w:right w:val="none" w:sz="0" w:space="0" w:color="auto"/>
              </w:divBdr>
            </w:div>
          </w:divsChild>
        </w:div>
        <w:div w:id="147940884">
          <w:marLeft w:val="0"/>
          <w:marRight w:val="0"/>
          <w:marTop w:val="0"/>
          <w:marBottom w:val="0"/>
          <w:divBdr>
            <w:top w:val="none" w:sz="0" w:space="0" w:color="auto"/>
            <w:left w:val="none" w:sz="0" w:space="0" w:color="auto"/>
            <w:bottom w:val="none" w:sz="0" w:space="0" w:color="auto"/>
            <w:right w:val="none" w:sz="0" w:space="0" w:color="auto"/>
          </w:divBdr>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355211">
      <w:bodyDiv w:val="1"/>
      <w:marLeft w:val="0"/>
      <w:marRight w:val="0"/>
      <w:marTop w:val="0"/>
      <w:marBottom w:val="0"/>
      <w:divBdr>
        <w:top w:val="none" w:sz="0" w:space="0" w:color="auto"/>
        <w:left w:val="none" w:sz="0" w:space="0" w:color="auto"/>
        <w:bottom w:val="none" w:sz="0" w:space="0" w:color="auto"/>
        <w:right w:val="none" w:sz="0" w:space="0" w:color="auto"/>
      </w:divBdr>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24992">
      <w:bodyDiv w:val="1"/>
      <w:marLeft w:val="0"/>
      <w:marRight w:val="0"/>
      <w:marTop w:val="0"/>
      <w:marBottom w:val="0"/>
      <w:divBdr>
        <w:top w:val="none" w:sz="0" w:space="0" w:color="auto"/>
        <w:left w:val="none" w:sz="0" w:space="0" w:color="auto"/>
        <w:bottom w:val="none" w:sz="0" w:space="0" w:color="auto"/>
        <w:right w:val="none" w:sz="0" w:space="0" w:color="auto"/>
      </w:divBdr>
      <w:divsChild>
        <w:div w:id="138886256">
          <w:marLeft w:val="0"/>
          <w:marRight w:val="0"/>
          <w:marTop w:val="0"/>
          <w:marBottom w:val="0"/>
          <w:divBdr>
            <w:top w:val="none" w:sz="0" w:space="0" w:color="auto"/>
            <w:left w:val="none" w:sz="0" w:space="0" w:color="auto"/>
            <w:bottom w:val="none" w:sz="0" w:space="0" w:color="auto"/>
            <w:right w:val="none" w:sz="0" w:space="0" w:color="auto"/>
          </w:divBdr>
          <w:divsChild>
            <w:div w:id="32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5967070">
      <w:bodyDiv w:val="1"/>
      <w:marLeft w:val="0"/>
      <w:marRight w:val="0"/>
      <w:marTop w:val="0"/>
      <w:marBottom w:val="0"/>
      <w:divBdr>
        <w:top w:val="none" w:sz="0" w:space="0" w:color="auto"/>
        <w:left w:val="none" w:sz="0" w:space="0" w:color="auto"/>
        <w:bottom w:val="none" w:sz="0" w:space="0" w:color="auto"/>
        <w:right w:val="none" w:sz="0" w:space="0" w:color="auto"/>
      </w:divBdr>
      <w:divsChild>
        <w:div w:id="1222516240">
          <w:marLeft w:val="0"/>
          <w:marRight w:val="0"/>
          <w:marTop w:val="0"/>
          <w:marBottom w:val="0"/>
          <w:divBdr>
            <w:top w:val="none" w:sz="0" w:space="0" w:color="auto"/>
            <w:left w:val="none" w:sz="0" w:space="0" w:color="auto"/>
            <w:bottom w:val="none" w:sz="0" w:space="0" w:color="auto"/>
            <w:right w:val="none" w:sz="0" w:space="0" w:color="auto"/>
          </w:divBdr>
          <w:divsChild>
            <w:div w:id="1393582649">
              <w:marLeft w:val="0"/>
              <w:marRight w:val="0"/>
              <w:marTop w:val="0"/>
              <w:marBottom w:val="0"/>
              <w:divBdr>
                <w:top w:val="none" w:sz="0" w:space="0" w:color="auto"/>
                <w:left w:val="none" w:sz="0" w:space="0" w:color="auto"/>
                <w:bottom w:val="none" w:sz="0" w:space="0" w:color="auto"/>
                <w:right w:val="none" w:sz="0" w:space="0" w:color="auto"/>
              </w:divBdr>
              <w:divsChild>
                <w:div w:id="103768106">
                  <w:marLeft w:val="0"/>
                  <w:marRight w:val="0"/>
                  <w:marTop w:val="0"/>
                  <w:marBottom w:val="0"/>
                  <w:divBdr>
                    <w:top w:val="none" w:sz="0" w:space="0" w:color="auto"/>
                    <w:left w:val="none" w:sz="0" w:space="0" w:color="auto"/>
                    <w:bottom w:val="none" w:sz="0" w:space="0" w:color="auto"/>
                    <w:right w:val="none" w:sz="0" w:space="0" w:color="auto"/>
                  </w:divBdr>
                  <w:divsChild>
                    <w:div w:id="181283168">
                      <w:marLeft w:val="0"/>
                      <w:marRight w:val="0"/>
                      <w:marTop w:val="0"/>
                      <w:marBottom w:val="0"/>
                      <w:divBdr>
                        <w:top w:val="none" w:sz="0" w:space="0" w:color="auto"/>
                        <w:left w:val="none" w:sz="0" w:space="0" w:color="auto"/>
                        <w:bottom w:val="none" w:sz="0" w:space="0" w:color="auto"/>
                        <w:right w:val="none" w:sz="0" w:space="0" w:color="auto"/>
                      </w:divBdr>
                    </w:div>
                    <w:div w:id="16365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9385">
          <w:marLeft w:val="0"/>
          <w:marRight w:val="0"/>
          <w:marTop w:val="0"/>
          <w:marBottom w:val="0"/>
          <w:divBdr>
            <w:top w:val="none" w:sz="0" w:space="0" w:color="auto"/>
            <w:left w:val="none" w:sz="0" w:space="0" w:color="auto"/>
            <w:bottom w:val="none" w:sz="0" w:space="0" w:color="auto"/>
            <w:right w:val="none" w:sz="0" w:space="0" w:color="auto"/>
          </w:divBdr>
          <w:divsChild>
            <w:div w:id="1235431761">
              <w:marLeft w:val="0"/>
              <w:marRight w:val="0"/>
              <w:marTop w:val="0"/>
              <w:marBottom w:val="0"/>
              <w:divBdr>
                <w:top w:val="none" w:sz="0" w:space="0" w:color="auto"/>
                <w:left w:val="none" w:sz="0" w:space="0" w:color="auto"/>
                <w:bottom w:val="none" w:sz="0" w:space="0" w:color="auto"/>
                <w:right w:val="none" w:sz="0" w:space="0" w:color="auto"/>
              </w:divBdr>
              <w:divsChild>
                <w:div w:id="511915197">
                  <w:marLeft w:val="0"/>
                  <w:marRight w:val="0"/>
                  <w:marTop w:val="0"/>
                  <w:marBottom w:val="0"/>
                  <w:divBdr>
                    <w:top w:val="none" w:sz="0" w:space="0" w:color="auto"/>
                    <w:left w:val="none" w:sz="0" w:space="0" w:color="auto"/>
                    <w:bottom w:val="none" w:sz="0" w:space="0" w:color="auto"/>
                    <w:right w:val="none" w:sz="0" w:space="0" w:color="auto"/>
                  </w:divBdr>
                  <w:divsChild>
                    <w:div w:id="895971236">
                      <w:marLeft w:val="0"/>
                      <w:marRight w:val="0"/>
                      <w:marTop w:val="0"/>
                      <w:marBottom w:val="0"/>
                      <w:divBdr>
                        <w:top w:val="none" w:sz="0" w:space="0" w:color="auto"/>
                        <w:left w:val="none" w:sz="0" w:space="0" w:color="auto"/>
                        <w:bottom w:val="none" w:sz="0" w:space="0" w:color="auto"/>
                        <w:right w:val="none" w:sz="0" w:space="0" w:color="auto"/>
                      </w:divBdr>
                      <w:divsChild>
                        <w:div w:id="548884203">
                          <w:marLeft w:val="0"/>
                          <w:marRight w:val="0"/>
                          <w:marTop w:val="0"/>
                          <w:marBottom w:val="0"/>
                          <w:divBdr>
                            <w:top w:val="none" w:sz="0" w:space="0" w:color="auto"/>
                            <w:left w:val="none" w:sz="0" w:space="0" w:color="auto"/>
                            <w:bottom w:val="none" w:sz="0" w:space="0" w:color="auto"/>
                            <w:right w:val="none" w:sz="0" w:space="0" w:color="auto"/>
                          </w:divBdr>
                          <w:divsChild>
                            <w:div w:id="39475113">
                              <w:marLeft w:val="0"/>
                              <w:marRight w:val="0"/>
                              <w:marTop w:val="0"/>
                              <w:marBottom w:val="0"/>
                              <w:divBdr>
                                <w:top w:val="none" w:sz="0" w:space="0" w:color="auto"/>
                                <w:left w:val="none" w:sz="0" w:space="0" w:color="auto"/>
                                <w:bottom w:val="none" w:sz="0" w:space="0" w:color="auto"/>
                                <w:right w:val="none" w:sz="0" w:space="0" w:color="auto"/>
                              </w:divBdr>
                              <w:divsChild>
                                <w:div w:id="1700424101">
                                  <w:marLeft w:val="0"/>
                                  <w:marRight w:val="0"/>
                                  <w:marTop w:val="0"/>
                                  <w:marBottom w:val="0"/>
                                  <w:divBdr>
                                    <w:top w:val="none" w:sz="0" w:space="0" w:color="auto"/>
                                    <w:left w:val="none" w:sz="0" w:space="0" w:color="auto"/>
                                    <w:bottom w:val="none" w:sz="0" w:space="0" w:color="auto"/>
                                    <w:right w:val="none" w:sz="0" w:space="0" w:color="auto"/>
                                  </w:divBdr>
                                </w:div>
                              </w:divsChild>
                            </w:div>
                            <w:div w:id="5393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8981492">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69141921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899631980">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
      </w:divsChild>
    </w:div>
    <w:div w:id="900478436">
      <w:bodyDiv w:val="1"/>
      <w:marLeft w:val="0"/>
      <w:marRight w:val="0"/>
      <w:marTop w:val="0"/>
      <w:marBottom w:val="0"/>
      <w:divBdr>
        <w:top w:val="none" w:sz="0" w:space="0" w:color="auto"/>
        <w:left w:val="none" w:sz="0" w:space="0" w:color="auto"/>
        <w:bottom w:val="none" w:sz="0" w:space="0" w:color="auto"/>
        <w:right w:val="none" w:sz="0" w:space="0" w:color="auto"/>
      </w:divBdr>
      <w:divsChild>
        <w:div w:id="222107585">
          <w:marLeft w:val="0"/>
          <w:marRight w:val="0"/>
          <w:marTop w:val="0"/>
          <w:marBottom w:val="0"/>
          <w:divBdr>
            <w:top w:val="none" w:sz="0" w:space="0" w:color="auto"/>
            <w:left w:val="none" w:sz="0" w:space="0" w:color="auto"/>
            <w:bottom w:val="none" w:sz="0" w:space="0" w:color="auto"/>
            <w:right w:val="none" w:sz="0" w:space="0" w:color="auto"/>
          </w:divBdr>
        </w:div>
        <w:div w:id="147288537">
          <w:marLeft w:val="0"/>
          <w:marRight w:val="0"/>
          <w:marTop w:val="0"/>
          <w:marBottom w:val="0"/>
          <w:divBdr>
            <w:top w:val="none" w:sz="0" w:space="0" w:color="auto"/>
            <w:left w:val="none" w:sz="0" w:space="0" w:color="auto"/>
            <w:bottom w:val="none" w:sz="0" w:space="0" w:color="auto"/>
            <w:right w:val="none" w:sz="0" w:space="0" w:color="auto"/>
          </w:divBdr>
          <w:divsChild>
            <w:div w:id="15478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028604">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651065">
      <w:bodyDiv w:val="1"/>
      <w:marLeft w:val="0"/>
      <w:marRight w:val="0"/>
      <w:marTop w:val="0"/>
      <w:marBottom w:val="0"/>
      <w:divBdr>
        <w:top w:val="none" w:sz="0" w:space="0" w:color="auto"/>
        <w:left w:val="none" w:sz="0" w:space="0" w:color="auto"/>
        <w:bottom w:val="none" w:sz="0" w:space="0" w:color="auto"/>
        <w:right w:val="none" w:sz="0" w:space="0" w:color="auto"/>
      </w:divBdr>
      <w:divsChild>
        <w:div w:id="1117144110">
          <w:marLeft w:val="0"/>
          <w:marRight w:val="0"/>
          <w:marTop w:val="0"/>
          <w:marBottom w:val="0"/>
          <w:divBdr>
            <w:top w:val="none" w:sz="0" w:space="0" w:color="auto"/>
            <w:left w:val="none" w:sz="0" w:space="0" w:color="auto"/>
            <w:bottom w:val="none" w:sz="0" w:space="0" w:color="auto"/>
            <w:right w:val="none" w:sz="0" w:space="0" w:color="auto"/>
          </w:divBdr>
          <w:divsChild>
            <w:div w:id="11891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
        <w:div w:id="201553056">
          <w:marLeft w:val="0"/>
          <w:marRight w:val="0"/>
          <w:marTop w:val="300"/>
          <w:marBottom w:val="0"/>
          <w:divBdr>
            <w:top w:val="none" w:sz="0" w:space="0" w:color="auto"/>
            <w:left w:val="single" w:sz="12" w:space="0" w:color="005EB8"/>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513304055">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4692">
      <w:bodyDiv w:val="1"/>
      <w:marLeft w:val="0"/>
      <w:marRight w:val="0"/>
      <w:marTop w:val="0"/>
      <w:marBottom w:val="0"/>
      <w:divBdr>
        <w:top w:val="none" w:sz="0" w:space="0" w:color="auto"/>
        <w:left w:val="none" w:sz="0" w:space="0" w:color="auto"/>
        <w:bottom w:val="none" w:sz="0" w:space="0" w:color="auto"/>
        <w:right w:val="none" w:sz="0" w:space="0" w:color="auto"/>
      </w:divBdr>
      <w:divsChild>
        <w:div w:id="785153177">
          <w:marLeft w:val="0"/>
          <w:marRight w:val="0"/>
          <w:marTop w:val="0"/>
          <w:marBottom w:val="0"/>
          <w:divBdr>
            <w:top w:val="none" w:sz="0" w:space="0" w:color="auto"/>
            <w:left w:val="none" w:sz="0" w:space="0" w:color="auto"/>
            <w:bottom w:val="none" w:sz="0" w:space="0" w:color="auto"/>
            <w:right w:val="none" w:sz="0" w:space="0" w:color="auto"/>
          </w:divBdr>
          <w:divsChild>
            <w:div w:id="82144638">
              <w:marLeft w:val="0"/>
              <w:marRight w:val="0"/>
              <w:marTop w:val="0"/>
              <w:marBottom w:val="0"/>
              <w:divBdr>
                <w:top w:val="none" w:sz="0" w:space="0" w:color="auto"/>
                <w:left w:val="none" w:sz="0" w:space="0" w:color="auto"/>
                <w:bottom w:val="none" w:sz="0" w:space="0" w:color="auto"/>
                <w:right w:val="none" w:sz="0" w:space="0" w:color="auto"/>
              </w:divBdr>
              <w:divsChild>
                <w:div w:id="176114266">
                  <w:marLeft w:val="0"/>
                  <w:marRight w:val="0"/>
                  <w:marTop w:val="0"/>
                  <w:marBottom w:val="0"/>
                  <w:divBdr>
                    <w:top w:val="none" w:sz="0" w:space="0" w:color="auto"/>
                    <w:left w:val="none" w:sz="0" w:space="0" w:color="auto"/>
                    <w:bottom w:val="none" w:sz="0" w:space="0" w:color="auto"/>
                    <w:right w:val="none" w:sz="0" w:space="0" w:color="auto"/>
                  </w:divBdr>
                  <w:divsChild>
                    <w:div w:id="78868298">
                      <w:marLeft w:val="0"/>
                      <w:marRight w:val="0"/>
                      <w:marTop w:val="0"/>
                      <w:marBottom w:val="0"/>
                      <w:divBdr>
                        <w:top w:val="none" w:sz="0" w:space="0" w:color="auto"/>
                        <w:left w:val="none" w:sz="0" w:space="0" w:color="auto"/>
                        <w:bottom w:val="none" w:sz="0" w:space="0" w:color="auto"/>
                        <w:right w:val="none" w:sz="0" w:space="0" w:color="auto"/>
                      </w:divBdr>
                    </w:div>
                    <w:div w:id="272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242024">
      <w:bodyDiv w:val="1"/>
      <w:marLeft w:val="0"/>
      <w:marRight w:val="0"/>
      <w:marTop w:val="0"/>
      <w:marBottom w:val="0"/>
      <w:divBdr>
        <w:top w:val="none" w:sz="0" w:space="0" w:color="auto"/>
        <w:left w:val="none" w:sz="0" w:space="0" w:color="auto"/>
        <w:bottom w:val="none" w:sz="0" w:space="0" w:color="auto"/>
        <w:right w:val="none" w:sz="0" w:space="0" w:color="auto"/>
      </w:divBdr>
      <w:divsChild>
        <w:div w:id="222104507">
          <w:marLeft w:val="0"/>
          <w:marRight w:val="0"/>
          <w:marTop w:val="0"/>
          <w:marBottom w:val="0"/>
          <w:divBdr>
            <w:top w:val="none" w:sz="0" w:space="0" w:color="auto"/>
            <w:left w:val="none" w:sz="0" w:space="0" w:color="auto"/>
            <w:bottom w:val="none" w:sz="0" w:space="0" w:color="auto"/>
            <w:right w:val="none" w:sz="0" w:space="0" w:color="auto"/>
          </w:divBdr>
          <w:divsChild>
            <w:div w:id="1187715808">
              <w:marLeft w:val="0"/>
              <w:marRight w:val="0"/>
              <w:marTop w:val="0"/>
              <w:marBottom w:val="0"/>
              <w:divBdr>
                <w:top w:val="none" w:sz="0" w:space="0" w:color="auto"/>
                <w:left w:val="none" w:sz="0" w:space="0" w:color="auto"/>
                <w:bottom w:val="none" w:sz="0" w:space="0" w:color="auto"/>
                <w:right w:val="none" w:sz="0" w:space="0" w:color="auto"/>
              </w:divBdr>
              <w:divsChild>
                <w:div w:id="1424492463">
                  <w:marLeft w:val="0"/>
                  <w:marRight w:val="0"/>
                  <w:marTop w:val="0"/>
                  <w:marBottom w:val="0"/>
                  <w:divBdr>
                    <w:top w:val="none" w:sz="0" w:space="0" w:color="auto"/>
                    <w:left w:val="none" w:sz="0" w:space="0" w:color="auto"/>
                    <w:bottom w:val="none" w:sz="0" w:space="0" w:color="auto"/>
                    <w:right w:val="none" w:sz="0" w:space="0" w:color="auto"/>
                  </w:divBdr>
                  <w:divsChild>
                    <w:div w:id="16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787">
          <w:marLeft w:val="0"/>
          <w:marRight w:val="0"/>
          <w:marTop w:val="0"/>
          <w:marBottom w:val="0"/>
          <w:divBdr>
            <w:top w:val="none" w:sz="0" w:space="0" w:color="auto"/>
            <w:left w:val="none" w:sz="0" w:space="0" w:color="auto"/>
            <w:bottom w:val="none" w:sz="0" w:space="0" w:color="auto"/>
            <w:right w:val="none" w:sz="0" w:space="0" w:color="auto"/>
          </w:divBdr>
          <w:divsChild>
            <w:div w:id="1630239288">
              <w:marLeft w:val="0"/>
              <w:marRight w:val="0"/>
              <w:marTop w:val="0"/>
              <w:marBottom w:val="0"/>
              <w:divBdr>
                <w:top w:val="none" w:sz="0" w:space="0" w:color="auto"/>
                <w:left w:val="none" w:sz="0" w:space="0" w:color="auto"/>
                <w:bottom w:val="none" w:sz="0" w:space="0" w:color="auto"/>
                <w:right w:val="none" w:sz="0" w:space="0" w:color="auto"/>
              </w:divBdr>
              <w:divsChild>
                <w:div w:id="15736841">
                  <w:marLeft w:val="0"/>
                  <w:marRight w:val="0"/>
                  <w:marTop w:val="0"/>
                  <w:marBottom w:val="0"/>
                  <w:divBdr>
                    <w:top w:val="none" w:sz="0" w:space="0" w:color="auto"/>
                    <w:left w:val="none" w:sz="0" w:space="0" w:color="auto"/>
                    <w:bottom w:val="none" w:sz="0" w:space="0" w:color="auto"/>
                    <w:right w:val="none" w:sz="0" w:space="0" w:color="auto"/>
                  </w:divBdr>
                  <w:divsChild>
                    <w:div w:id="409545164">
                      <w:marLeft w:val="0"/>
                      <w:marRight w:val="0"/>
                      <w:marTop w:val="0"/>
                      <w:marBottom w:val="0"/>
                      <w:divBdr>
                        <w:top w:val="none" w:sz="0" w:space="0" w:color="auto"/>
                        <w:left w:val="none" w:sz="0" w:space="0" w:color="auto"/>
                        <w:bottom w:val="none" w:sz="0" w:space="0" w:color="auto"/>
                        <w:right w:val="none" w:sz="0" w:space="0" w:color="auto"/>
                      </w:divBdr>
                      <w:divsChild>
                        <w:div w:id="465010214">
                          <w:marLeft w:val="0"/>
                          <w:marRight w:val="0"/>
                          <w:marTop w:val="0"/>
                          <w:marBottom w:val="0"/>
                          <w:divBdr>
                            <w:top w:val="none" w:sz="0" w:space="0" w:color="auto"/>
                            <w:left w:val="none" w:sz="0" w:space="0" w:color="auto"/>
                            <w:bottom w:val="none" w:sz="0" w:space="0" w:color="auto"/>
                            <w:right w:val="none" w:sz="0" w:space="0" w:color="auto"/>
                          </w:divBdr>
                          <w:divsChild>
                            <w:div w:id="1273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5857">
                  <w:marLeft w:val="0"/>
                  <w:marRight w:val="0"/>
                  <w:marTop w:val="0"/>
                  <w:marBottom w:val="0"/>
                  <w:divBdr>
                    <w:top w:val="none" w:sz="0" w:space="0" w:color="auto"/>
                    <w:left w:val="none" w:sz="0" w:space="0" w:color="auto"/>
                    <w:bottom w:val="none" w:sz="0" w:space="0" w:color="auto"/>
                    <w:right w:val="none" w:sz="0" w:space="0" w:color="auto"/>
                  </w:divBdr>
                  <w:divsChild>
                    <w:div w:id="78989799">
                      <w:marLeft w:val="0"/>
                      <w:marRight w:val="0"/>
                      <w:marTop w:val="0"/>
                      <w:marBottom w:val="0"/>
                      <w:divBdr>
                        <w:top w:val="none" w:sz="0" w:space="0" w:color="auto"/>
                        <w:left w:val="none" w:sz="0" w:space="0" w:color="auto"/>
                        <w:bottom w:val="none" w:sz="0" w:space="0" w:color="auto"/>
                        <w:right w:val="none" w:sz="0" w:space="0" w:color="auto"/>
                      </w:divBdr>
                      <w:divsChild>
                        <w:div w:id="1683125183">
                          <w:marLeft w:val="0"/>
                          <w:marRight w:val="0"/>
                          <w:marTop w:val="0"/>
                          <w:marBottom w:val="0"/>
                          <w:divBdr>
                            <w:top w:val="none" w:sz="0" w:space="0" w:color="auto"/>
                            <w:left w:val="none" w:sz="0" w:space="0" w:color="auto"/>
                            <w:bottom w:val="none" w:sz="0" w:space="0" w:color="auto"/>
                            <w:right w:val="none" w:sz="0" w:space="0" w:color="auto"/>
                          </w:divBdr>
                          <w:divsChild>
                            <w:div w:id="387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510">
                  <w:marLeft w:val="0"/>
                  <w:marRight w:val="0"/>
                  <w:marTop w:val="0"/>
                  <w:marBottom w:val="0"/>
                  <w:divBdr>
                    <w:top w:val="none" w:sz="0" w:space="0" w:color="auto"/>
                    <w:left w:val="none" w:sz="0" w:space="0" w:color="auto"/>
                    <w:bottom w:val="none" w:sz="0" w:space="0" w:color="auto"/>
                    <w:right w:val="none" w:sz="0" w:space="0" w:color="auto"/>
                  </w:divBdr>
                  <w:divsChild>
                    <w:div w:id="411051380">
                      <w:marLeft w:val="0"/>
                      <w:marRight w:val="0"/>
                      <w:marTop w:val="0"/>
                      <w:marBottom w:val="0"/>
                      <w:divBdr>
                        <w:top w:val="none" w:sz="0" w:space="0" w:color="auto"/>
                        <w:left w:val="none" w:sz="0" w:space="0" w:color="auto"/>
                        <w:bottom w:val="none" w:sz="0" w:space="0" w:color="auto"/>
                        <w:right w:val="none" w:sz="0" w:space="0" w:color="auto"/>
                      </w:divBdr>
                      <w:divsChild>
                        <w:div w:id="397827736">
                          <w:marLeft w:val="0"/>
                          <w:marRight w:val="0"/>
                          <w:marTop w:val="0"/>
                          <w:marBottom w:val="0"/>
                          <w:divBdr>
                            <w:top w:val="none" w:sz="0" w:space="0" w:color="auto"/>
                            <w:left w:val="none" w:sz="0" w:space="0" w:color="auto"/>
                            <w:bottom w:val="none" w:sz="0" w:space="0" w:color="auto"/>
                            <w:right w:val="none" w:sz="0" w:space="0" w:color="auto"/>
                          </w:divBdr>
                          <w:divsChild>
                            <w:div w:id="1084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283659793">
          <w:marLeft w:val="0"/>
          <w:marRight w:val="0"/>
          <w:marTop w:val="300"/>
          <w:marBottom w:val="0"/>
          <w:divBdr>
            <w:top w:val="none" w:sz="0" w:space="0" w:color="auto"/>
            <w:left w:val="single" w:sz="12" w:space="0" w:color="005EB8"/>
            <w:bottom w:val="none" w:sz="0" w:space="0" w:color="auto"/>
            <w:right w:val="none" w:sz="0" w:space="0" w:color="auto"/>
          </w:divBdr>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684872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75633373">
          <w:marLeft w:val="0"/>
          <w:marRight w:val="0"/>
          <w:marTop w:val="0"/>
          <w:marBottom w:val="0"/>
          <w:divBdr>
            <w:top w:val="none" w:sz="0" w:space="0" w:color="auto"/>
            <w:left w:val="none" w:sz="0" w:space="0" w:color="auto"/>
            <w:bottom w:val="none" w:sz="0" w:space="0" w:color="auto"/>
            <w:right w:val="none" w:sz="0" w:space="0" w:color="auto"/>
          </w:divBdr>
        </w:div>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638654">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61140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3999484">
      <w:bodyDiv w:val="1"/>
      <w:marLeft w:val="0"/>
      <w:marRight w:val="0"/>
      <w:marTop w:val="0"/>
      <w:marBottom w:val="0"/>
      <w:divBdr>
        <w:top w:val="none" w:sz="0" w:space="0" w:color="auto"/>
        <w:left w:val="none" w:sz="0" w:space="0" w:color="auto"/>
        <w:bottom w:val="none" w:sz="0" w:space="0" w:color="auto"/>
        <w:right w:val="none" w:sz="0" w:space="0" w:color="auto"/>
      </w:divBdr>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722205">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395128553">
          <w:marLeft w:val="0"/>
          <w:marRight w:val="0"/>
          <w:marTop w:val="0"/>
          <w:marBottom w:val="0"/>
          <w:divBdr>
            <w:top w:val="none" w:sz="0" w:space="0" w:color="auto"/>
            <w:left w:val="none" w:sz="0" w:space="0" w:color="auto"/>
            <w:bottom w:val="none" w:sz="0" w:space="0" w:color="auto"/>
            <w:right w:val="none" w:sz="0" w:space="0" w:color="auto"/>
          </w:divBdr>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305791">
      <w:bodyDiv w:val="1"/>
      <w:marLeft w:val="0"/>
      <w:marRight w:val="0"/>
      <w:marTop w:val="0"/>
      <w:marBottom w:val="0"/>
      <w:divBdr>
        <w:top w:val="none" w:sz="0" w:space="0" w:color="auto"/>
        <w:left w:val="none" w:sz="0" w:space="0" w:color="auto"/>
        <w:bottom w:val="none" w:sz="0" w:space="0" w:color="auto"/>
        <w:right w:val="none" w:sz="0" w:space="0" w:color="auto"/>
      </w:divBdr>
      <w:divsChild>
        <w:div w:id="1955939741">
          <w:marLeft w:val="0"/>
          <w:marRight w:val="0"/>
          <w:marTop w:val="0"/>
          <w:marBottom w:val="0"/>
          <w:divBdr>
            <w:top w:val="single" w:sz="2" w:space="0" w:color="auto"/>
            <w:left w:val="single" w:sz="2" w:space="0" w:color="auto"/>
            <w:bottom w:val="single" w:sz="2" w:space="0" w:color="auto"/>
            <w:right w:val="single" w:sz="2" w:space="0" w:color="auto"/>
          </w:divBdr>
          <w:divsChild>
            <w:div w:id="1635065186">
              <w:marLeft w:val="0"/>
              <w:marRight w:val="0"/>
              <w:marTop w:val="0"/>
              <w:marBottom w:val="0"/>
              <w:divBdr>
                <w:top w:val="single" w:sz="2" w:space="0" w:color="auto"/>
                <w:left w:val="single" w:sz="2" w:space="0" w:color="auto"/>
                <w:bottom w:val="single" w:sz="2" w:space="0" w:color="auto"/>
                <w:right w:val="single" w:sz="2" w:space="0" w:color="auto"/>
              </w:divBdr>
            </w:div>
            <w:div w:id="1345589392">
              <w:marLeft w:val="0"/>
              <w:marRight w:val="0"/>
              <w:marTop w:val="0"/>
              <w:marBottom w:val="0"/>
              <w:divBdr>
                <w:top w:val="single" w:sz="2" w:space="0" w:color="auto"/>
                <w:left w:val="single" w:sz="2" w:space="0" w:color="auto"/>
                <w:bottom w:val="single" w:sz="2" w:space="0" w:color="auto"/>
                <w:right w:val="single" w:sz="2" w:space="0" w:color="auto"/>
              </w:divBdr>
            </w:div>
          </w:divsChild>
        </w:div>
        <w:div w:id="915552024">
          <w:marLeft w:val="0"/>
          <w:marRight w:val="0"/>
          <w:marTop w:val="0"/>
          <w:marBottom w:val="0"/>
          <w:divBdr>
            <w:top w:val="single" w:sz="2" w:space="0" w:color="auto"/>
            <w:left w:val="single" w:sz="2" w:space="0" w:color="auto"/>
            <w:bottom w:val="single" w:sz="2" w:space="0" w:color="auto"/>
            <w:right w:val="single" w:sz="2"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392569">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419303390">
          <w:marLeft w:val="0"/>
          <w:marRight w:val="0"/>
          <w:marTop w:val="0"/>
          <w:marBottom w:val="0"/>
          <w:divBdr>
            <w:top w:val="none" w:sz="0" w:space="0" w:color="auto"/>
            <w:left w:val="none" w:sz="0" w:space="0" w:color="auto"/>
            <w:bottom w:val="none" w:sz="0" w:space="0" w:color="auto"/>
            <w:right w:val="none" w:sz="0" w:space="0" w:color="auto"/>
          </w:divBdr>
        </w:div>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7015">
      <w:bodyDiv w:val="1"/>
      <w:marLeft w:val="0"/>
      <w:marRight w:val="0"/>
      <w:marTop w:val="0"/>
      <w:marBottom w:val="0"/>
      <w:divBdr>
        <w:top w:val="none" w:sz="0" w:space="0" w:color="auto"/>
        <w:left w:val="none" w:sz="0" w:space="0" w:color="auto"/>
        <w:bottom w:val="none" w:sz="0" w:space="0" w:color="auto"/>
        <w:right w:val="none" w:sz="0" w:space="0" w:color="auto"/>
      </w:divBdr>
    </w:div>
    <w:div w:id="960265676">
      <w:bodyDiv w:val="1"/>
      <w:marLeft w:val="0"/>
      <w:marRight w:val="0"/>
      <w:marTop w:val="0"/>
      <w:marBottom w:val="0"/>
      <w:divBdr>
        <w:top w:val="none" w:sz="0" w:space="0" w:color="auto"/>
        <w:left w:val="none" w:sz="0" w:space="0" w:color="auto"/>
        <w:bottom w:val="none" w:sz="0" w:space="0" w:color="auto"/>
        <w:right w:val="none" w:sz="0" w:space="0" w:color="auto"/>
      </w:divBdr>
      <w:divsChild>
        <w:div w:id="1505584288">
          <w:marLeft w:val="0"/>
          <w:marRight w:val="0"/>
          <w:marTop w:val="0"/>
          <w:marBottom w:val="0"/>
          <w:divBdr>
            <w:top w:val="none" w:sz="0" w:space="0" w:color="auto"/>
            <w:left w:val="none" w:sz="0" w:space="0" w:color="auto"/>
            <w:bottom w:val="none" w:sz="0" w:space="0" w:color="auto"/>
            <w:right w:val="none" w:sz="0" w:space="0" w:color="auto"/>
          </w:divBdr>
          <w:divsChild>
            <w:div w:id="439105265">
              <w:marLeft w:val="0"/>
              <w:marRight w:val="0"/>
              <w:marTop w:val="0"/>
              <w:marBottom w:val="0"/>
              <w:divBdr>
                <w:top w:val="none" w:sz="0" w:space="0" w:color="auto"/>
                <w:left w:val="none" w:sz="0" w:space="0" w:color="auto"/>
                <w:bottom w:val="none" w:sz="0" w:space="0" w:color="auto"/>
                <w:right w:val="none" w:sz="0" w:space="0" w:color="auto"/>
              </w:divBdr>
              <w:divsChild>
                <w:div w:id="1504199512">
                  <w:marLeft w:val="0"/>
                  <w:marRight w:val="0"/>
                  <w:marTop w:val="0"/>
                  <w:marBottom w:val="0"/>
                  <w:divBdr>
                    <w:top w:val="none" w:sz="0" w:space="0" w:color="auto"/>
                    <w:left w:val="none" w:sz="0" w:space="0" w:color="auto"/>
                    <w:bottom w:val="none" w:sz="0" w:space="0" w:color="auto"/>
                    <w:right w:val="none" w:sz="0" w:space="0" w:color="auto"/>
                  </w:divBdr>
                  <w:divsChild>
                    <w:div w:id="1148472799">
                      <w:marLeft w:val="0"/>
                      <w:marRight w:val="0"/>
                      <w:marTop w:val="0"/>
                      <w:marBottom w:val="0"/>
                      <w:divBdr>
                        <w:top w:val="none" w:sz="0" w:space="0" w:color="auto"/>
                        <w:left w:val="none" w:sz="0" w:space="0" w:color="auto"/>
                        <w:bottom w:val="none" w:sz="0" w:space="0" w:color="auto"/>
                        <w:right w:val="none" w:sz="0" w:space="0" w:color="auto"/>
                      </w:divBdr>
                    </w:div>
                    <w:div w:id="2151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658">
          <w:marLeft w:val="0"/>
          <w:marRight w:val="0"/>
          <w:marTop w:val="0"/>
          <w:marBottom w:val="0"/>
          <w:divBdr>
            <w:top w:val="none" w:sz="0" w:space="0" w:color="auto"/>
            <w:left w:val="none" w:sz="0" w:space="0" w:color="auto"/>
            <w:bottom w:val="none" w:sz="0" w:space="0" w:color="auto"/>
            <w:right w:val="none" w:sz="0" w:space="0" w:color="auto"/>
          </w:divBdr>
          <w:divsChild>
            <w:div w:id="168840091">
              <w:marLeft w:val="0"/>
              <w:marRight w:val="0"/>
              <w:marTop w:val="0"/>
              <w:marBottom w:val="0"/>
              <w:divBdr>
                <w:top w:val="none" w:sz="0" w:space="0" w:color="auto"/>
                <w:left w:val="none" w:sz="0" w:space="0" w:color="auto"/>
                <w:bottom w:val="none" w:sz="0" w:space="0" w:color="auto"/>
                <w:right w:val="none" w:sz="0" w:space="0" w:color="auto"/>
              </w:divBdr>
              <w:divsChild>
                <w:div w:id="1638223714">
                  <w:marLeft w:val="0"/>
                  <w:marRight w:val="0"/>
                  <w:marTop w:val="0"/>
                  <w:marBottom w:val="0"/>
                  <w:divBdr>
                    <w:top w:val="none" w:sz="0" w:space="0" w:color="auto"/>
                    <w:left w:val="none" w:sz="0" w:space="0" w:color="auto"/>
                    <w:bottom w:val="none" w:sz="0" w:space="0" w:color="auto"/>
                    <w:right w:val="none" w:sz="0" w:space="0" w:color="auto"/>
                  </w:divBdr>
                  <w:divsChild>
                    <w:div w:id="1749617757">
                      <w:marLeft w:val="0"/>
                      <w:marRight w:val="0"/>
                      <w:marTop w:val="0"/>
                      <w:marBottom w:val="0"/>
                      <w:divBdr>
                        <w:top w:val="none" w:sz="0" w:space="0" w:color="auto"/>
                        <w:left w:val="none" w:sz="0" w:space="0" w:color="auto"/>
                        <w:bottom w:val="none" w:sz="0" w:space="0" w:color="auto"/>
                        <w:right w:val="none" w:sz="0" w:space="0" w:color="auto"/>
                      </w:divBdr>
                      <w:divsChild>
                        <w:div w:id="1258832423">
                          <w:marLeft w:val="0"/>
                          <w:marRight w:val="0"/>
                          <w:marTop w:val="0"/>
                          <w:marBottom w:val="0"/>
                          <w:divBdr>
                            <w:top w:val="none" w:sz="0" w:space="0" w:color="auto"/>
                            <w:left w:val="none" w:sz="0" w:space="0" w:color="auto"/>
                            <w:bottom w:val="none" w:sz="0" w:space="0" w:color="auto"/>
                            <w:right w:val="none" w:sz="0" w:space="0" w:color="auto"/>
                          </w:divBdr>
                          <w:divsChild>
                            <w:div w:id="889734432">
                              <w:marLeft w:val="0"/>
                              <w:marRight w:val="0"/>
                              <w:marTop w:val="0"/>
                              <w:marBottom w:val="0"/>
                              <w:divBdr>
                                <w:top w:val="none" w:sz="0" w:space="0" w:color="auto"/>
                                <w:left w:val="none" w:sz="0" w:space="0" w:color="auto"/>
                                <w:bottom w:val="none" w:sz="0" w:space="0" w:color="auto"/>
                                <w:right w:val="none" w:sz="0" w:space="0" w:color="auto"/>
                              </w:divBdr>
                              <w:divsChild>
                                <w:div w:id="11420891">
                                  <w:marLeft w:val="0"/>
                                  <w:marRight w:val="0"/>
                                  <w:marTop w:val="0"/>
                                  <w:marBottom w:val="0"/>
                                  <w:divBdr>
                                    <w:top w:val="none" w:sz="0" w:space="0" w:color="auto"/>
                                    <w:left w:val="none" w:sz="0" w:space="0" w:color="auto"/>
                                    <w:bottom w:val="none" w:sz="0" w:space="0" w:color="auto"/>
                                    <w:right w:val="none" w:sz="0" w:space="0" w:color="auto"/>
                                  </w:divBdr>
                                </w:div>
                              </w:divsChild>
                            </w:div>
                            <w:div w:id="18257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854468">
      <w:bodyDiv w:val="1"/>
      <w:marLeft w:val="0"/>
      <w:marRight w:val="0"/>
      <w:marTop w:val="0"/>
      <w:marBottom w:val="0"/>
      <w:divBdr>
        <w:top w:val="none" w:sz="0" w:space="0" w:color="auto"/>
        <w:left w:val="none" w:sz="0" w:space="0" w:color="auto"/>
        <w:bottom w:val="none" w:sz="0" w:space="0" w:color="auto"/>
        <w:right w:val="none" w:sz="0" w:space="0" w:color="auto"/>
      </w:divBdr>
      <w:divsChild>
        <w:div w:id="285813880">
          <w:marLeft w:val="0"/>
          <w:marRight w:val="0"/>
          <w:marTop w:val="0"/>
          <w:marBottom w:val="0"/>
          <w:divBdr>
            <w:top w:val="none" w:sz="0" w:space="0" w:color="auto"/>
            <w:left w:val="none" w:sz="0" w:space="0" w:color="auto"/>
            <w:bottom w:val="none" w:sz="0" w:space="0" w:color="auto"/>
            <w:right w:val="none" w:sz="0" w:space="0" w:color="auto"/>
          </w:divBdr>
          <w:divsChild>
            <w:div w:id="1278678918">
              <w:marLeft w:val="0"/>
              <w:marRight w:val="0"/>
              <w:marTop w:val="0"/>
              <w:marBottom w:val="0"/>
              <w:divBdr>
                <w:top w:val="none" w:sz="0" w:space="0" w:color="auto"/>
                <w:left w:val="none" w:sz="0" w:space="0" w:color="auto"/>
                <w:bottom w:val="none" w:sz="0" w:space="0" w:color="auto"/>
                <w:right w:val="none" w:sz="0" w:space="0" w:color="auto"/>
              </w:divBdr>
              <w:divsChild>
                <w:div w:id="19636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6899">
          <w:marLeft w:val="0"/>
          <w:marRight w:val="0"/>
          <w:marTop w:val="0"/>
          <w:marBottom w:val="0"/>
          <w:divBdr>
            <w:top w:val="none" w:sz="0" w:space="0" w:color="auto"/>
            <w:left w:val="none" w:sz="0" w:space="0" w:color="auto"/>
            <w:bottom w:val="none" w:sz="0" w:space="0" w:color="auto"/>
            <w:right w:val="none" w:sz="0" w:space="0" w:color="auto"/>
          </w:divBdr>
          <w:divsChild>
            <w:div w:id="471093934">
              <w:marLeft w:val="0"/>
              <w:marRight w:val="0"/>
              <w:marTop w:val="0"/>
              <w:marBottom w:val="0"/>
              <w:divBdr>
                <w:top w:val="none" w:sz="0" w:space="0" w:color="auto"/>
                <w:left w:val="none" w:sz="0" w:space="0" w:color="auto"/>
                <w:bottom w:val="none" w:sz="0" w:space="0" w:color="auto"/>
                <w:right w:val="none" w:sz="0" w:space="0" w:color="auto"/>
              </w:divBdr>
              <w:divsChild>
                <w:div w:id="590313084">
                  <w:marLeft w:val="0"/>
                  <w:marRight w:val="0"/>
                  <w:marTop w:val="0"/>
                  <w:marBottom w:val="0"/>
                  <w:divBdr>
                    <w:top w:val="none" w:sz="0" w:space="0" w:color="auto"/>
                    <w:left w:val="none" w:sz="0" w:space="0" w:color="auto"/>
                    <w:bottom w:val="none" w:sz="0" w:space="0" w:color="auto"/>
                    <w:right w:val="none" w:sz="0" w:space="0" w:color="auto"/>
                  </w:divBdr>
                  <w:divsChild>
                    <w:div w:id="2125464803">
                      <w:marLeft w:val="0"/>
                      <w:marRight w:val="0"/>
                      <w:marTop w:val="0"/>
                      <w:marBottom w:val="0"/>
                      <w:divBdr>
                        <w:top w:val="none" w:sz="0" w:space="0" w:color="auto"/>
                        <w:left w:val="none" w:sz="0" w:space="0" w:color="auto"/>
                        <w:bottom w:val="none" w:sz="0" w:space="0" w:color="auto"/>
                        <w:right w:val="none" w:sz="0" w:space="0" w:color="auto"/>
                      </w:divBdr>
                    </w:div>
                    <w:div w:id="334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59222">
      <w:bodyDiv w:val="1"/>
      <w:marLeft w:val="0"/>
      <w:marRight w:val="0"/>
      <w:marTop w:val="0"/>
      <w:marBottom w:val="0"/>
      <w:divBdr>
        <w:top w:val="none" w:sz="0" w:space="0" w:color="auto"/>
        <w:left w:val="none" w:sz="0" w:space="0" w:color="auto"/>
        <w:bottom w:val="none" w:sz="0" w:space="0" w:color="auto"/>
        <w:right w:val="none" w:sz="0" w:space="0" w:color="auto"/>
      </w:divBdr>
      <w:divsChild>
        <w:div w:id="1037243903">
          <w:marLeft w:val="0"/>
          <w:marRight w:val="0"/>
          <w:marTop w:val="0"/>
          <w:marBottom w:val="0"/>
          <w:divBdr>
            <w:top w:val="none" w:sz="0" w:space="0" w:color="auto"/>
            <w:left w:val="none" w:sz="0" w:space="0" w:color="auto"/>
            <w:bottom w:val="none" w:sz="0" w:space="0" w:color="auto"/>
            <w:right w:val="none" w:sz="0" w:space="0" w:color="auto"/>
          </w:divBdr>
        </w:div>
        <w:div w:id="1391998292">
          <w:marLeft w:val="0"/>
          <w:marRight w:val="0"/>
          <w:marTop w:val="150"/>
          <w:marBottom w:val="150"/>
          <w:divBdr>
            <w:top w:val="single" w:sz="6" w:space="4" w:color="D7D7D7"/>
            <w:left w:val="none" w:sz="0" w:space="0" w:color="auto"/>
            <w:bottom w:val="single" w:sz="6" w:space="4" w:color="D7D7D7"/>
            <w:right w:val="none" w:sz="0" w:space="0" w:color="auto"/>
          </w:divBdr>
        </w:div>
        <w:div w:id="1665861314">
          <w:marLeft w:val="0"/>
          <w:marRight w:val="0"/>
          <w:marTop w:val="0"/>
          <w:marBottom w:val="0"/>
          <w:divBdr>
            <w:top w:val="none" w:sz="0" w:space="0" w:color="auto"/>
            <w:left w:val="none" w:sz="0" w:space="0" w:color="auto"/>
            <w:bottom w:val="none" w:sz="0" w:space="0" w:color="auto"/>
            <w:right w:val="none" w:sz="0" w:space="0" w:color="auto"/>
          </w:divBdr>
        </w:div>
      </w:divsChild>
    </w:div>
    <w:div w:id="986934691">
      <w:bodyDiv w:val="1"/>
      <w:marLeft w:val="0"/>
      <w:marRight w:val="0"/>
      <w:marTop w:val="0"/>
      <w:marBottom w:val="0"/>
      <w:divBdr>
        <w:top w:val="none" w:sz="0" w:space="0" w:color="auto"/>
        <w:left w:val="none" w:sz="0" w:space="0" w:color="auto"/>
        <w:bottom w:val="none" w:sz="0" w:space="0" w:color="auto"/>
        <w:right w:val="none" w:sz="0" w:space="0" w:color="auto"/>
      </w:divBdr>
      <w:divsChild>
        <w:div w:id="2051761951">
          <w:marLeft w:val="0"/>
          <w:marRight w:val="0"/>
          <w:marTop w:val="0"/>
          <w:marBottom w:val="0"/>
          <w:divBdr>
            <w:top w:val="none" w:sz="0" w:space="0" w:color="auto"/>
            <w:left w:val="none" w:sz="0" w:space="0" w:color="auto"/>
            <w:bottom w:val="none" w:sz="0" w:space="0" w:color="auto"/>
            <w:right w:val="none" w:sz="0" w:space="0" w:color="auto"/>
          </w:divBdr>
          <w:divsChild>
            <w:div w:id="1093210900">
              <w:marLeft w:val="0"/>
              <w:marRight w:val="0"/>
              <w:marTop w:val="0"/>
              <w:marBottom w:val="0"/>
              <w:divBdr>
                <w:top w:val="none" w:sz="0" w:space="0" w:color="auto"/>
                <w:left w:val="none" w:sz="0" w:space="0" w:color="auto"/>
                <w:bottom w:val="none" w:sz="0" w:space="0" w:color="auto"/>
                <w:right w:val="none" w:sz="0" w:space="0" w:color="auto"/>
              </w:divBdr>
              <w:divsChild>
                <w:div w:id="1254822831">
                  <w:marLeft w:val="0"/>
                  <w:marRight w:val="0"/>
                  <w:marTop w:val="0"/>
                  <w:marBottom w:val="0"/>
                  <w:divBdr>
                    <w:top w:val="none" w:sz="0" w:space="0" w:color="auto"/>
                    <w:left w:val="none" w:sz="0" w:space="0" w:color="auto"/>
                    <w:bottom w:val="none" w:sz="0" w:space="0" w:color="auto"/>
                    <w:right w:val="none" w:sz="0" w:space="0" w:color="auto"/>
                  </w:divBdr>
                  <w:divsChild>
                    <w:div w:id="398328025">
                      <w:marLeft w:val="0"/>
                      <w:marRight w:val="0"/>
                      <w:marTop w:val="0"/>
                      <w:marBottom w:val="0"/>
                      <w:divBdr>
                        <w:top w:val="none" w:sz="0" w:space="0" w:color="auto"/>
                        <w:left w:val="none" w:sz="0" w:space="0" w:color="auto"/>
                        <w:bottom w:val="none" w:sz="0" w:space="0" w:color="auto"/>
                        <w:right w:val="none" w:sz="0" w:space="0" w:color="auto"/>
                      </w:divBdr>
                    </w:div>
                    <w:div w:id="3331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5673">
          <w:marLeft w:val="0"/>
          <w:marRight w:val="0"/>
          <w:marTop w:val="0"/>
          <w:marBottom w:val="0"/>
          <w:divBdr>
            <w:top w:val="none" w:sz="0" w:space="0" w:color="auto"/>
            <w:left w:val="none" w:sz="0" w:space="0" w:color="auto"/>
            <w:bottom w:val="none" w:sz="0" w:space="0" w:color="auto"/>
            <w:right w:val="none" w:sz="0" w:space="0" w:color="auto"/>
          </w:divBdr>
          <w:divsChild>
            <w:div w:id="1198740266">
              <w:marLeft w:val="0"/>
              <w:marRight w:val="0"/>
              <w:marTop w:val="0"/>
              <w:marBottom w:val="0"/>
              <w:divBdr>
                <w:top w:val="none" w:sz="0" w:space="0" w:color="auto"/>
                <w:left w:val="none" w:sz="0" w:space="0" w:color="auto"/>
                <w:bottom w:val="none" w:sz="0" w:space="0" w:color="auto"/>
                <w:right w:val="none" w:sz="0" w:space="0" w:color="auto"/>
              </w:divBdr>
              <w:divsChild>
                <w:div w:id="1724258000">
                  <w:marLeft w:val="0"/>
                  <w:marRight w:val="0"/>
                  <w:marTop w:val="0"/>
                  <w:marBottom w:val="0"/>
                  <w:divBdr>
                    <w:top w:val="none" w:sz="0" w:space="0" w:color="auto"/>
                    <w:left w:val="none" w:sz="0" w:space="0" w:color="auto"/>
                    <w:bottom w:val="none" w:sz="0" w:space="0" w:color="auto"/>
                    <w:right w:val="none" w:sz="0" w:space="0" w:color="auto"/>
                  </w:divBdr>
                  <w:divsChild>
                    <w:div w:id="1259095197">
                      <w:marLeft w:val="0"/>
                      <w:marRight w:val="0"/>
                      <w:marTop w:val="0"/>
                      <w:marBottom w:val="0"/>
                      <w:divBdr>
                        <w:top w:val="none" w:sz="0" w:space="0" w:color="auto"/>
                        <w:left w:val="none" w:sz="0" w:space="0" w:color="auto"/>
                        <w:bottom w:val="none" w:sz="0" w:space="0" w:color="auto"/>
                        <w:right w:val="none" w:sz="0" w:space="0" w:color="auto"/>
                      </w:divBdr>
                      <w:divsChild>
                        <w:div w:id="976955687">
                          <w:marLeft w:val="0"/>
                          <w:marRight w:val="0"/>
                          <w:marTop w:val="0"/>
                          <w:marBottom w:val="0"/>
                          <w:divBdr>
                            <w:top w:val="none" w:sz="0" w:space="0" w:color="auto"/>
                            <w:left w:val="none" w:sz="0" w:space="0" w:color="auto"/>
                            <w:bottom w:val="none" w:sz="0" w:space="0" w:color="auto"/>
                            <w:right w:val="none" w:sz="0" w:space="0" w:color="auto"/>
                          </w:divBdr>
                          <w:divsChild>
                            <w:div w:id="885265155">
                              <w:marLeft w:val="0"/>
                              <w:marRight w:val="0"/>
                              <w:marTop w:val="0"/>
                              <w:marBottom w:val="0"/>
                              <w:divBdr>
                                <w:top w:val="none" w:sz="0" w:space="0" w:color="auto"/>
                                <w:left w:val="none" w:sz="0" w:space="0" w:color="auto"/>
                                <w:bottom w:val="none" w:sz="0" w:space="0" w:color="auto"/>
                                <w:right w:val="none" w:sz="0" w:space="0" w:color="auto"/>
                              </w:divBdr>
                              <w:divsChild>
                                <w:div w:id="946038726">
                                  <w:marLeft w:val="0"/>
                                  <w:marRight w:val="0"/>
                                  <w:marTop w:val="0"/>
                                  <w:marBottom w:val="0"/>
                                  <w:divBdr>
                                    <w:top w:val="none" w:sz="0" w:space="0" w:color="auto"/>
                                    <w:left w:val="none" w:sz="0" w:space="0" w:color="auto"/>
                                    <w:bottom w:val="none" w:sz="0" w:space="0" w:color="auto"/>
                                    <w:right w:val="none" w:sz="0" w:space="0" w:color="auto"/>
                                  </w:divBdr>
                                </w:div>
                              </w:divsChild>
                            </w:div>
                            <w:div w:id="2032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932934">
      <w:bodyDiv w:val="1"/>
      <w:marLeft w:val="0"/>
      <w:marRight w:val="0"/>
      <w:marTop w:val="0"/>
      <w:marBottom w:val="0"/>
      <w:divBdr>
        <w:top w:val="none" w:sz="0" w:space="0" w:color="auto"/>
        <w:left w:val="none" w:sz="0" w:space="0" w:color="auto"/>
        <w:bottom w:val="none" w:sz="0" w:space="0" w:color="auto"/>
        <w:right w:val="none" w:sz="0" w:space="0" w:color="auto"/>
      </w:divBdr>
    </w:div>
    <w:div w:id="1004281284">
      <w:bodyDiv w:val="1"/>
      <w:marLeft w:val="0"/>
      <w:marRight w:val="0"/>
      <w:marTop w:val="0"/>
      <w:marBottom w:val="0"/>
      <w:divBdr>
        <w:top w:val="none" w:sz="0" w:space="0" w:color="auto"/>
        <w:left w:val="none" w:sz="0" w:space="0" w:color="auto"/>
        <w:bottom w:val="none" w:sz="0" w:space="0" w:color="auto"/>
        <w:right w:val="none" w:sz="0" w:space="0" w:color="auto"/>
      </w:divBdr>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09140255">
      <w:bodyDiv w:val="1"/>
      <w:marLeft w:val="0"/>
      <w:marRight w:val="0"/>
      <w:marTop w:val="0"/>
      <w:marBottom w:val="0"/>
      <w:divBdr>
        <w:top w:val="none" w:sz="0" w:space="0" w:color="auto"/>
        <w:left w:val="none" w:sz="0" w:space="0" w:color="auto"/>
        <w:bottom w:val="none" w:sz="0" w:space="0" w:color="auto"/>
        <w:right w:val="none" w:sz="0" w:space="0" w:color="auto"/>
      </w:divBdr>
      <w:divsChild>
        <w:div w:id="796026627">
          <w:marLeft w:val="0"/>
          <w:marRight w:val="0"/>
          <w:marTop w:val="0"/>
          <w:marBottom w:val="0"/>
          <w:divBdr>
            <w:top w:val="none" w:sz="0" w:space="0" w:color="auto"/>
            <w:left w:val="none" w:sz="0" w:space="0" w:color="auto"/>
            <w:bottom w:val="none" w:sz="0" w:space="0" w:color="auto"/>
            <w:right w:val="none" w:sz="0" w:space="0" w:color="auto"/>
          </w:divBdr>
        </w:div>
        <w:div w:id="330063847">
          <w:marLeft w:val="0"/>
          <w:marRight w:val="0"/>
          <w:marTop w:val="0"/>
          <w:marBottom w:val="0"/>
          <w:divBdr>
            <w:top w:val="none" w:sz="0" w:space="0" w:color="auto"/>
            <w:left w:val="none" w:sz="0" w:space="0" w:color="auto"/>
            <w:bottom w:val="none" w:sz="0" w:space="0" w:color="auto"/>
            <w:right w:val="none" w:sz="0" w:space="0" w:color="auto"/>
          </w:divBdr>
          <w:divsChild>
            <w:div w:id="1803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02648">
      <w:bodyDiv w:val="1"/>
      <w:marLeft w:val="0"/>
      <w:marRight w:val="0"/>
      <w:marTop w:val="0"/>
      <w:marBottom w:val="0"/>
      <w:divBdr>
        <w:top w:val="none" w:sz="0" w:space="0" w:color="auto"/>
        <w:left w:val="none" w:sz="0" w:space="0" w:color="auto"/>
        <w:bottom w:val="none" w:sz="0" w:space="0" w:color="auto"/>
        <w:right w:val="none" w:sz="0" w:space="0" w:color="auto"/>
      </w:divBdr>
      <w:divsChild>
        <w:div w:id="494036446">
          <w:marLeft w:val="0"/>
          <w:marRight w:val="0"/>
          <w:marTop w:val="0"/>
          <w:marBottom w:val="0"/>
          <w:divBdr>
            <w:top w:val="none" w:sz="0" w:space="0" w:color="auto"/>
            <w:left w:val="none" w:sz="0" w:space="0" w:color="auto"/>
            <w:bottom w:val="none" w:sz="0" w:space="0" w:color="auto"/>
            <w:right w:val="none" w:sz="0" w:space="0" w:color="auto"/>
          </w:divBdr>
        </w:div>
        <w:div w:id="169103447">
          <w:marLeft w:val="0"/>
          <w:marRight w:val="0"/>
          <w:marTop w:val="150"/>
          <w:marBottom w:val="150"/>
          <w:divBdr>
            <w:top w:val="single" w:sz="6" w:space="4" w:color="D7D7D7"/>
            <w:left w:val="none" w:sz="0" w:space="0" w:color="auto"/>
            <w:bottom w:val="single" w:sz="6" w:space="4" w:color="D7D7D7"/>
            <w:right w:val="none" w:sz="0" w:space="0" w:color="auto"/>
          </w:divBdr>
        </w:div>
        <w:div w:id="818425173">
          <w:marLeft w:val="0"/>
          <w:marRight w:val="0"/>
          <w:marTop w:val="0"/>
          <w:marBottom w:val="0"/>
          <w:divBdr>
            <w:top w:val="none" w:sz="0" w:space="0" w:color="auto"/>
            <w:left w:val="none" w:sz="0" w:space="0" w:color="auto"/>
            <w:bottom w:val="none" w:sz="0" w:space="0" w:color="auto"/>
            <w:right w:val="none" w:sz="0" w:space="0" w:color="auto"/>
          </w:divBdr>
        </w:div>
      </w:divsChild>
    </w:div>
    <w:div w:id="1026566815">
      <w:bodyDiv w:val="1"/>
      <w:marLeft w:val="0"/>
      <w:marRight w:val="0"/>
      <w:marTop w:val="0"/>
      <w:marBottom w:val="0"/>
      <w:divBdr>
        <w:top w:val="none" w:sz="0" w:space="0" w:color="auto"/>
        <w:left w:val="none" w:sz="0" w:space="0" w:color="auto"/>
        <w:bottom w:val="none" w:sz="0" w:space="0" w:color="auto"/>
        <w:right w:val="none" w:sz="0" w:space="0" w:color="auto"/>
      </w:divBdr>
    </w:div>
    <w:div w:id="1034385906">
      <w:bodyDiv w:val="1"/>
      <w:marLeft w:val="0"/>
      <w:marRight w:val="0"/>
      <w:marTop w:val="0"/>
      <w:marBottom w:val="0"/>
      <w:divBdr>
        <w:top w:val="none" w:sz="0" w:space="0" w:color="auto"/>
        <w:left w:val="none" w:sz="0" w:space="0" w:color="auto"/>
        <w:bottom w:val="none" w:sz="0" w:space="0" w:color="auto"/>
        <w:right w:val="none" w:sz="0" w:space="0" w:color="auto"/>
      </w:divBdr>
    </w:div>
    <w:div w:id="1046375129">
      <w:bodyDiv w:val="1"/>
      <w:marLeft w:val="0"/>
      <w:marRight w:val="0"/>
      <w:marTop w:val="0"/>
      <w:marBottom w:val="0"/>
      <w:divBdr>
        <w:top w:val="none" w:sz="0" w:space="0" w:color="auto"/>
        <w:left w:val="none" w:sz="0" w:space="0" w:color="auto"/>
        <w:bottom w:val="none" w:sz="0" w:space="0" w:color="auto"/>
        <w:right w:val="none" w:sz="0" w:space="0" w:color="auto"/>
      </w:divBdr>
      <w:divsChild>
        <w:div w:id="275720530">
          <w:marLeft w:val="0"/>
          <w:marRight w:val="0"/>
          <w:marTop w:val="0"/>
          <w:marBottom w:val="0"/>
          <w:divBdr>
            <w:top w:val="none" w:sz="0" w:space="0" w:color="auto"/>
            <w:left w:val="none" w:sz="0" w:space="0" w:color="auto"/>
            <w:bottom w:val="none" w:sz="0" w:space="0" w:color="auto"/>
            <w:right w:val="none" w:sz="0" w:space="0" w:color="auto"/>
          </w:divBdr>
          <w:divsChild>
            <w:div w:id="608003613">
              <w:marLeft w:val="0"/>
              <w:marRight w:val="0"/>
              <w:marTop w:val="0"/>
              <w:marBottom w:val="0"/>
              <w:divBdr>
                <w:top w:val="none" w:sz="0" w:space="0" w:color="auto"/>
                <w:left w:val="none" w:sz="0" w:space="0" w:color="auto"/>
                <w:bottom w:val="none" w:sz="0" w:space="0" w:color="auto"/>
                <w:right w:val="none" w:sz="0" w:space="0" w:color="auto"/>
              </w:divBdr>
              <w:divsChild>
                <w:div w:id="805587420">
                  <w:marLeft w:val="0"/>
                  <w:marRight w:val="0"/>
                  <w:marTop w:val="0"/>
                  <w:marBottom w:val="0"/>
                  <w:divBdr>
                    <w:top w:val="none" w:sz="0" w:space="0" w:color="auto"/>
                    <w:left w:val="none" w:sz="0" w:space="0" w:color="auto"/>
                    <w:bottom w:val="none" w:sz="0" w:space="0" w:color="auto"/>
                    <w:right w:val="none" w:sz="0" w:space="0" w:color="auto"/>
                  </w:divBdr>
                  <w:divsChild>
                    <w:div w:id="1916545038">
                      <w:marLeft w:val="0"/>
                      <w:marRight w:val="0"/>
                      <w:marTop w:val="0"/>
                      <w:marBottom w:val="0"/>
                      <w:divBdr>
                        <w:top w:val="none" w:sz="0" w:space="0" w:color="auto"/>
                        <w:left w:val="none" w:sz="0" w:space="0" w:color="auto"/>
                        <w:bottom w:val="none" w:sz="0" w:space="0" w:color="auto"/>
                        <w:right w:val="none" w:sz="0" w:space="0" w:color="auto"/>
                      </w:divBdr>
                    </w:div>
                    <w:div w:id="8525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867">
          <w:marLeft w:val="0"/>
          <w:marRight w:val="0"/>
          <w:marTop w:val="0"/>
          <w:marBottom w:val="0"/>
          <w:divBdr>
            <w:top w:val="none" w:sz="0" w:space="0" w:color="auto"/>
            <w:left w:val="none" w:sz="0" w:space="0" w:color="auto"/>
            <w:bottom w:val="none" w:sz="0" w:space="0" w:color="auto"/>
            <w:right w:val="none" w:sz="0" w:space="0" w:color="auto"/>
          </w:divBdr>
          <w:divsChild>
            <w:div w:id="86581096">
              <w:marLeft w:val="0"/>
              <w:marRight w:val="0"/>
              <w:marTop w:val="0"/>
              <w:marBottom w:val="0"/>
              <w:divBdr>
                <w:top w:val="none" w:sz="0" w:space="0" w:color="auto"/>
                <w:left w:val="none" w:sz="0" w:space="0" w:color="auto"/>
                <w:bottom w:val="none" w:sz="0" w:space="0" w:color="auto"/>
                <w:right w:val="none" w:sz="0" w:space="0" w:color="auto"/>
              </w:divBdr>
              <w:divsChild>
                <w:div w:id="673873045">
                  <w:marLeft w:val="0"/>
                  <w:marRight w:val="0"/>
                  <w:marTop w:val="0"/>
                  <w:marBottom w:val="0"/>
                  <w:divBdr>
                    <w:top w:val="none" w:sz="0" w:space="0" w:color="auto"/>
                    <w:left w:val="none" w:sz="0" w:space="0" w:color="auto"/>
                    <w:bottom w:val="none" w:sz="0" w:space="0" w:color="auto"/>
                    <w:right w:val="none" w:sz="0" w:space="0" w:color="auto"/>
                  </w:divBdr>
                  <w:divsChild>
                    <w:div w:id="571621955">
                      <w:marLeft w:val="0"/>
                      <w:marRight w:val="0"/>
                      <w:marTop w:val="0"/>
                      <w:marBottom w:val="0"/>
                      <w:divBdr>
                        <w:top w:val="none" w:sz="0" w:space="0" w:color="auto"/>
                        <w:left w:val="none" w:sz="0" w:space="0" w:color="auto"/>
                        <w:bottom w:val="none" w:sz="0" w:space="0" w:color="auto"/>
                        <w:right w:val="none" w:sz="0" w:space="0" w:color="auto"/>
                      </w:divBdr>
                      <w:divsChild>
                        <w:div w:id="281882078">
                          <w:marLeft w:val="0"/>
                          <w:marRight w:val="0"/>
                          <w:marTop w:val="0"/>
                          <w:marBottom w:val="0"/>
                          <w:divBdr>
                            <w:top w:val="none" w:sz="0" w:space="0" w:color="auto"/>
                            <w:left w:val="none" w:sz="0" w:space="0" w:color="auto"/>
                            <w:bottom w:val="none" w:sz="0" w:space="0" w:color="auto"/>
                            <w:right w:val="none" w:sz="0" w:space="0" w:color="auto"/>
                          </w:divBdr>
                          <w:divsChild>
                            <w:div w:id="917398434">
                              <w:marLeft w:val="0"/>
                              <w:marRight w:val="0"/>
                              <w:marTop w:val="0"/>
                              <w:marBottom w:val="0"/>
                              <w:divBdr>
                                <w:top w:val="none" w:sz="0" w:space="0" w:color="auto"/>
                                <w:left w:val="none" w:sz="0" w:space="0" w:color="auto"/>
                                <w:bottom w:val="none" w:sz="0" w:space="0" w:color="auto"/>
                                <w:right w:val="none" w:sz="0" w:space="0" w:color="auto"/>
                              </w:divBdr>
                              <w:divsChild>
                                <w:div w:id="1140609441">
                                  <w:marLeft w:val="0"/>
                                  <w:marRight w:val="0"/>
                                  <w:marTop w:val="0"/>
                                  <w:marBottom w:val="0"/>
                                  <w:divBdr>
                                    <w:top w:val="none" w:sz="0" w:space="0" w:color="auto"/>
                                    <w:left w:val="none" w:sz="0" w:space="0" w:color="auto"/>
                                    <w:bottom w:val="none" w:sz="0" w:space="0" w:color="auto"/>
                                    <w:right w:val="none" w:sz="0" w:space="0" w:color="auto"/>
                                  </w:divBdr>
                                </w:div>
                              </w:divsChild>
                            </w:div>
                            <w:div w:id="14646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458949">
      <w:bodyDiv w:val="1"/>
      <w:marLeft w:val="0"/>
      <w:marRight w:val="0"/>
      <w:marTop w:val="0"/>
      <w:marBottom w:val="0"/>
      <w:divBdr>
        <w:top w:val="none" w:sz="0" w:space="0" w:color="auto"/>
        <w:left w:val="none" w:sz="0" w:space="0" w:color="auto"/>
        <w:bottom w:val="none" w:sz="0" w:space="0" w:color="auto"/>
        <w:right w:val="none" w:sz="0" w:space="0" w:color="auto"/>
      </w:divBdr>
      <w:divsChild>
        <w:div w:id="59907647">
          <w:marLeft w:val="0"/>
          <w:marRight w:val="0"/>
          <w:marTop w:val="0"/>
          <w:marBottom w:val="0"/>
          <w:divBdr>
            <w:top w:val="none" w:sz="0" w:space="0" w:color="auto"/>
            <w:left w:val="none" w:sz="0" w:space="0" w:color="auto"/>
            <w:bottom w:val="none" w:sz="0" w:space="0" w:color="auto"/>
            <w:right w:val="none" w:sz="0" w:space="0" w:color="auto"/>
          </w:divBdr>
          <w:divsChild>
            <w:div w:id="1346903369">
              <w:marLeft w:val="0"/>
              <w:marRight w:val="0"/>
              <w:marTop w:val="0"/>
              <w:marBottom w:val="0"/>
              <w:divBdr>
                <w:top w:val="none" w:sz="0" w:space="0" w:color="auto"/>
                <w:left w:val="none" w:sz="0" w:space="0" w:color="auto"/>
                <w:bottom w:val="none" w:sz="0" w:space="0" w:color="auto"/>
                <w:right w:val="none" w:sz="0" w:space="0" w:color="auto"/>
              </w:divBdr>
              <w:divsChild>
                <w:div w:id="977228878">
                  <w:marLeft w:val="0"/>
                  <w:marRight w:val="0"/>
                  <w:marTop w:val="0"/>
                  <w:marBottom w:val="0"/>
                  <w:divBdr>
                    <w:top w:val="none" w:sz="0" w:space="0" w:color="auto"/>
                    <w:left w:val="none" w:sz="0" w:space="0" w:color="auto"/>
                    <w:bottom w:val="none" w:sz="0" w:space="0" w:color="auto"/>
                    <w:right w:val="none" w:sz="0" w:space="0" w:color="auto"/>
                  </w:divBdr>
                  <w:divsChild>
                    <w:div w:id="1798646185">
                      <w:marLeft w:val="0"/>
                      <w:marRight w:val="0"/>
                      <w:marTop w:val="0"/>
                      <w:marBottom w:val="0"/>
                      <w:divBdr>
                        <w:top w:val="none" w:sz="0" w:space="0" w:color="auto"/>
                        <w:left w:val="none" w:sz="0" w:space="0" w:color="auto"/>
                        <w:bottom w:val="none" w:sz="0" w:space="0" w:color="auto"/>
                        <w:right w:val="none" w:sz="0" w:space="0" w:color="auto"/>
                      </w:divBdr>
                    </w:div>
                    <w:div w:id="10508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51">
          <w:marLeft w:val="0"/>
          <w:marRight w:val="0"/>
          <w:marTop w:val="0"/>
          <w:marBottom w:val="0"/>
          <w:divBdr>
            <w:top w:val="none" w:sz="0" w:space="0" w:color="auto"/>
            <w:left w:val="none" w:sz="0" w:space="0" w:color="auto"/>
            <w:bottom w:val="none" w:sz="0" w:space="0" w:color="auto"/>
            <w:right w:val="none" w:sz="0" w:space="0" w:color="auto"/>
          </w:divBdr>
          <w:divsChild>
            <w:div w:id="1740860054">
              <w:marLeft w:val="0"/>
              <w:marRight w:val="0"/>
              <w:marTop w:val="0"/>
              <w:marBottom w:val="0"/>
              <w:divBdr>
                <w:top w:val="none" w:sz="0" w:space="0" w:color="auto"/>
                <w:left w:val="none" w:sz="0" w:space="0" w:color="auto"/>
                <w:bottom w:val="none" w:sz="0" w:space="0" w:color="auto"/>
                <w:right w:val="none" w:sz="0" w:space="0" w:color="auto"/>
              </w:divBdr>
              <w:divsChild>
                <w:div w:id="1330674729">
                  <w:marLeft w:val="0"/>
                  <w:marRight w:val="0"/>
                  <w:marTop w:val="0"/>
                  <w:marBottom w:val="0"/>
                  <w:divBdr>
                    <w:top w:val="none" w:sz="0" w:space="0" w:color="auto"/>
                    <w:left w:val="none" w:sz="0" w:space="0" w:color="auto"/>
                    <w:bottom w:val="none" w:sz="0" w:space="0" w:color="auto"/>
                    <w:right w:val="none" w:sz="0" w:space="0" w:color="auto"/>
                  </w:divBdr>
                  <w:divsChild>
                    <w:div w:id="1589579299">
                      <w:marLeft w:val="0"/>
                      <w:marRight w:val="0"/>
                      <w:marTop w:val="0"/>
                      <w:marBottom w:val="0"/>
                      <w:divBdr>
                        <w:top w:val="none" w:sz="0" w:space="0" w:color="auto"/>
                        <w:left w:val="none" w:sz="0" w:space="0" w:color="auto"/>
                        <w:bottom w:val="none" w:sz="0" w:space="0" w:color="auto"/>
                        <w:right w:val="none" w:sz="0" w:space="0" w:color="auto"/>
                      </w:divBdr>
                      <w:divsChild>
                        <w:div w:id="1407805129">
                          <w:marLeft w:val="0"/>
                          <w:marRight w:val="0"/>
                          <w:marTop w:val="0"/>
                          <w:marBottom w:val="0"/>
                          <w:divBdr>
                            <w:top w:val="none" w:sz="0" w:space="0" w:color="auto"/>
                            <w:left w:val="none" w:sz="0" w:space="0" w:color="auto"/>
                            <w:bottom w:val="none" w:sz="0" w:space="0" w:color="auto"/>
                            <w:right w:val="none" w:sz="0" w:space="0" w:color="auto"/>
                          </w:divBdr>
                          <w:divsChild>
                            <w:div w:id="15205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930491">
      <w:bodyDiv w:val="1"/>
      <w:marLeft w:val="0"/>
      <w:marRight w:val="0"/>
      <w:marTop w:val="0"/>
      <w:marBottom w:val="0"/>
      <w:divBdr>
        <w:top w:val="none" w:sz="0" w:space="0" w:color="auto"/>
        <w:left w:val="none" w:sz="0" w:space="0" w:color="auto"/>
        <w:bottom w:val="none" w:sz="0" w:space="0" w:color="auto"/>
        <w:right w:val="none" w:sz="0" w:space="0" w:color="auto"/>
      </w:divBdr>
    </w:div>
    <w:div w:id="1059288465">
      <w:bodyDiv w:val="1"/>
      <w:marLeft w:val="0"/>
      <w:marRight w:val="0"/>
      <w:marTop w:val="0"/>
      <w:marBottom w:val="0"/>
      <w:divBdr>
        <w:top w:val="none" w:sz="0" w:space="0" w:color="auto"/>
        <w:left w:val="none" w:sz="0" w:space="0" w:color="auto"/>
        <w:bottom w:val="none" w:sz="0" w:space="0" w:color="auto"/>
        <w:right w:val="none" w:sz="0" w:space="0" w:color="auto"/>
      </w:divBdr>
      <w:divsChild>
        <w:div w:id="1859001027">
          <w:marLeft w:val="0"/>
          <w:marRight w:val="0"/>
          <w:marTop w:val="0"/>
          <w:marBottom w:val="0"/>
          <w:divBdr>
            <w:top w:val="none" w:sz="0" w:space="0" w:color="auto"/>
            <w:left w:val="none" w:sz="0" w:space="0" w:color="auto"/>
            <w:bottom w:val="none" w:sz="0" w:space="0" w:color="auto"/>
            <w:right w:val="none" w:sz="0" w:space="0" w:color="auto"/>
          </w:divBdr>
          <w:divsChild>
            <w:div w:id="1531138754">
              <w:marLeft w:val="0"/>
              <w:marRight w:val="0"/>
              <w:marTop w:val="0"/>
              <w:marBottom w:val="0"/>
              <w:divBdr>
                <w:top w:val="none" w:sz="0" w:space="0" w:color="auto"/>
                <w:left w:val="none" w:sz="0" w:space="0" w:color="auto"/>
                <w:bottom w:val="none" w:sz="0" w:space="0" w:color="auto"/>
                <w:right w:val="none" w:sz="0" w:space="0" w:color="auto"/>
              </w:divBdr>
            </w:div>
          </w:divsChild>
        </w:div>
        <w:div w:id="445734860">
          <w:marLeft w:val="0"/>
          <w:marRight w:val="0"/>
          <w:marTop w:val="0"/>
          <w:marBottom w:val="0"/>
          <w:divBdr>
            <w:top w:val="none" w:sz="0" w:space="0" w:color="auto"/>
            <w:left w:val="none" w:sz="0" w:space="0" w:color="auto"/>
            <w:bottom w:val="none" w:sz="0" w:space="0" w:color="auto"/>
            <w:right w:val="none" w:sz="0" w:space="0" w:color="auto"/>
          </w:divBdr>
          <w:divsChild>
            <w:div w:id="2019843616">
              <w:marLeft w:val="0"/>
              <w:marRight w:val="0"/>
              <w:marTop w:val="0"/>
              <w:marBottom w:val="0"/>
              <w:divBdr>
                <w:top w:val="none" w:sz="0" w:space="0" w:color="auto"/>
                <w:left w:val="none" w:sz="0" w:space="0" w:color="auto"/>
                <w:bottom w:val="none" w:sz="0" w:space="0" w:color="auto"/>
                <w:right w:val="none" w:sz="0" w:space="0" w:color="auto"/>
              </w:divBdr>
              <w:divsChild>
                <w:div w:id="1055204351">
                  <w:marLeft w:val="0"/>
                  <w:marRight w:val="0"/>
                  <w:marTop w:val="0"/>
                  <w:marBottom w:val="0"/>
                  <w:divBdr>
                    <w:top w:val="none" w:sz="0" w:space="0" w:color="auto"/>
                    <w:left w:val="none" w:sz="0" w:space="0" w:color="auto"/>
                    <w:bottom w:val="none" w:sz="0" w:space="0" w:color="auto"/>
                    <w:right w:val="none" w:sz="0" w:space="0" w:color="auto"/>
                  </w:divBdr>
                  <w:divsChild>
                    <w:div w:id="660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65777">
      <w:bodyDiv w:val="1"/>
      <w:marLeft w:val="0"/>
      <w:marRight w:val="0"/>
      <w:marTop w:val="0"/>
      <w:marBottom w:val="0"/>
      <w:divBdr>
        <w:top w:val="none" w:sz="0" w:space="0" w:color="auto"/>
        <w:left w:val="none" w:sz="0" w:space="0" w:color="auto"/>
        <w:bottom w:val="none" w:sz="0" w:space="0" w:color="auto"/>
        <w:right w:val="none" w:sz="0" w:space="0" w:color="auto"/>
      </w:divBdr>
    </w:div>
    <w:div w:id="1071581618">
      <w:bodyDiv w:val="1"/>
      <w:marLeft w:val="0"/>
      <w:marRight w:val="0"/>
      <w:marTop w:val="0"/>
      <w:marBottom w:val="0"/>
      <w:divBdr>
        <w:top w:val="none" w:sz="0" w:space="0" w:color="auto"/>
        <w:left w:val="none" w:sz="0" w:space="0" w:color="auto"/>
        <w:bottom w:val="none" w:sz="0" w:space="0" w:color="auto"/>
        <w:right w:val="none" w:sz="0" w:space="0" w:color="auto"/>
      </w:divBdr>
    </w:div>
    <w:div w:id="1078820405">
      <w:bodyDiv w:val="1"/>
      <w:marLeft w:val="0"/>
      <w:marRight w:val="0"/>
      <w:marTop w:val="0"/>
      <w:marBottom w:val="0"/>
      <w:divBdr>
        <w:top w:val="none" w:sz="0" w:space="0" w:color="auto"/>
        <w:left w:val="none" w:sz="0" w:space="0" w:color="auto"/>
        <w:bottom w:val="none" w:sz="0" w:space="0" w:color="auto"/>
        <w:right w:val="none" w:sz="0" w:space="0" w:color="auto"/>
      </w:divBdr>
      <w:divsChild>
        <w:div w:id="961690701">
          <w:marLeft w:val="0"/>
          <w:marRight w:val="0"/>
          <w:marTop w:val="0"/>
          <w:marBottom w:val="0"/>
          <w:divBdr>
            <w:top w:val="none" w:sz="0" w:space="0" w:color="auto"/>
            <w:left w:val="none" w:sz="0" w:space="0" w:color="auto"/>
            <w:bottom w:val="none" w:sz="0" w:space="0" w:color="auto"/>
            <w:right w:val="none" w:sz="0" w:space="0" w:color="auto"/>
          </w:divBdr>
          <w:divsChild>
            <w:div w:id="292831798">
              <w:marLeft w:val="0"/>
              <w:marRight w:val="0"/>
              <w:marTop w:val="0"/>
              <w:marBottom w:val="0"/>
              <w:divBdr>
                <w:top w:val="none" w:sz="0" w:space="0" w:color="auto"/>
                <w:left w:val="none" w:sz="0" w:space="0" w:color="auto"/>
                <w:bottom w:val="none" w:sz="0" w:space="0" w:color="auto"/>
                <w:right w:val="none" w:sz="0" w:space="0" w:color="auto"/>
              </w:divBdr>
              <w:divsChild>
                <w:div w:id="1381857879">
                  <w:marLeft w:val="0"/>
                  <w:marRight w:val="0"/>
                  <w:marTop w:val="0"/>
                  <w:marBottom w:val="0"/>
                  <w:divBdr>
                    <w:top w:val="none" w:sz="0" w:space="0" w:color="auto"/>
                    <w:left w:val="none" w:sz="0" w:space="0" w:color="auto"/>
                    <w:bottom w:val="none" w:sz="0" w:space="0" w:color="auto"/>
                    <w:right w:val="none" w:sz="0" w:space="0" w:color="auto"/>
                  </w:divBdr>
                  <w:divsChild>
                    <w:div w:id="577446363">
                      <w:marLeft w:val="0"/>
                      <w:marRight w:val="0"/>
                      <w:marTop w:val="0"/>
                      <w:marBottom w:val="0"/>
                      <w:divBdr>
                        <w:top w:val="none" w:sz="0" w:space="0" w:color="auto"/>
                        <w:left w:val="none" w:sz="0" w:space="0" w:color="auto"/>
                        <w:bottom w:val="none" w:sz="0" w:space="0" w:color="auto"/>
                        <w:right w:val="none" w:sz="0" w:space="0" w:color="auto"/>
                      </w:divBdr>
                      <w:divsChild>
                        <w:div w:id="855080506">
                          <w:marLeft w:val="0"/>
                          <w:marRight w:val="0"/>
                          <w:marTop w:val="0"/>
                          <w:marBottom w:val="0"/>
                          <w:divBdr>
                            <w:top w:val="none" w:sz="0" w:space="0" w:color="auto"/>
                            <w:left w:val="none" w:sz="0" w:space="0" w:color="auto"/>
                            <w:bottom w:val="none" w:sz="0" w:space="0" w:color="auto"/>
                            <w:right w:val="none" w:sz="0" w:space="0" w:color="auto"/>
                          </w:divBdr>
                          <w:divsChild>
                            <w:div w:id="1495607144">
                              <w:marLeft w:val="0"/>
                              <w:marRight w:val="0"/>
                              <w:marTop w:val="0"/>
                              <w:marBottom w:val="0"/>
                              <w:divBdr>
                                <w:top w:val="none" w:sz="0" w:space="0" w:color="auto"/>
                                <w:left w:val="none" w:sz="0" w:space="0" w:color="auto"/>
                                <w:bottom w:val="none" w:sz="0" w:space="0" w:color="auto"/>
                                <w:right w:val="none" w:sz="0" w:space="0" w:color="auto"/>
                              </w:divBdr>
                            </w:div>
                            <w:div w:id="2086948087">
                              <w:marLeft w:val="0"/>
                              <w:marRight w:val="0"/>
                              <w:marTop w:val="15"/>
                              <w:marBottom w:val="0"/>
                              <w:divBdr>
                                <w:top w:val="none" w:sz="0" w:space="0" w:color="auto"/>
                                <w:left w:val="none" w:sz="0" w:space="0" w:color="auto"/>
                                <w:bottom w:val="none" w:sz="0" w:space="0" w:color="auto"/>
                                <w:right w:val="none" w:sz="0" w:space="0" w:color="auto"/>
                              </w:divBdr>
                              <w:divsChild>
                                <w:div w:id="1539971493">
                                  <w:marLeft w:val="0"/>
                                  <w:marRight w:val="0"/>
                                  <w:marTop w:val="0"/>
                                  <w:marBottom w:val="0"/>
                                  <w:divBdr>
                                    <w:top w:val="none" w:sz="0" w:space="0" w:color="auto"/>
                                    <w:left w:val="none" w:sz="0" w:space="0" w:color="auto"/>
                                    <w:bottom w:val="none" w:sz="0" w:space="0" w:color="auto"/>
                                    <w:right w:val="none" w:sz="0" w:space="0" w:color="auto"/>
                                  </w:divBdr>
                                </w:div>
                                <w:div w:id="1745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4720">
          <w:marLeft w:val="0"/>
          <w:marRight w:val="0"/>
          <w:marTop w:val="0"/>
          <w:marBottom w:val="0"/>
          <w:divBdr>
            <w:top w:val="none" w:sz="0" w:space="0" w:color="auto"/>
            <w:left w:val="none" w:sz="0" w:space="0" w:color="auto"/>
            <w:bottom w:val="none" w:sz="0" w:space="0" w:color="auto"/>
            <w:right w:val="none" w:sz="0" w:space="0" w:color="auto"/>
          </w:divBdr>
          <w:divsChild>
            <w:div w:id="269512080">
              <w:marLeft w:val="0"/>
              <w:marRight w:val="0"/>
              <w:marTop w:val="0"/>
              <w:marBottom w:val="0"/>
              <w:divBdr>
                <w:top w:val="none" w:sz="0" w:space="0" w:color="auto"/>
                <w:left w:val="none" w:sz="0" w:space="0" w:color="auto"/>
                <w:bottom w:val="none" w:sz="0" w:space="0" w:color="auto"/>
                <w:right w:val="none" w:sz="0" w:space="0" w:color="auto"/>
              </w:divBdr>
              <w:divsChild>
                <w:div w:id="1569345047">
                  <w:marLeft w:val="0"/>
                  <w:marRight w:val="0"/>
                  <w:marTop w:val="0"/>
                  <w:marBottom w:val="0"/>
                  <w:divBdr>
                    <w:top w:val="none" w:sz="0" w:space="0" w:color="auto"/>
                    <w:left w:val="none" w:sz="0" w:space="0" w:color="auto"/>
                    <w:bottom w:val="none" w:sz="0" w:space="0" w:color="auto"/>
                    <w:right w:val="none" w:sz="0" w:space="0" w:color="auto"/>
                  </w:divBdr>
                  <w:divsChild>
                    <w:div w:id="2017534667">
                      <w:marLeft w:val="0"/>
                      <w:marRight w:val="0"/>
                      <w:marTop w:val="0"/>
                      <w:marBottom w:val="0"/>
                      <w:divBdr>
                        <w:top w:val="none" w:sz="0" w:space="0" w:color="auto"/>
                        <w:left w:val="none" w:sz="0" w:space="0" w:color="auto"/>
                        <w:bottom w:val="none" w:sz="0" w:space="0" w:color="auto"/>
                        <w:right w:val="none" w:sz="0" w:space="0" w:color="auto"/>
                      </w:divBdr>
                    </w:div>
                  </w:divsChild>
                </w:div>
                <w:div w:id="1876771124">
                  <w:marLeft w:val="0"/>
                  <w:marRight w:val="0"/>
                  <w:marTop w:val="0"/>
                  <w:marBottom w:val="0"/>
                  <w:divBdr>
                    <w:top w:val="none" w:sz="0" w:space="0" w:color="auto"/>
                    <w:left w:val="none" w:sz="0" w:space="0" w:color="auto"/>
                    <w:bottom w:val="none" w:sz="0" w:space="0" w:color="auto"/>
                    <w:right w:val="none" w:sz="0" w:space="0" w:color="auto"/>
                  </w:divBdr>
                  <w:divsChild>
                    <w:div w:id="853570524">
                      <w:marLeft w:val="0"/>
                      <w:marRight w:val="0"/>
                      <w:marTop w:val="0"/>
                      <w:marBottom w:val="0"/>
                      <w:divBdr>
                        <w:top w:val="none" w:sz="0" w:space="0" w:color="auto"/>
                        <w:left w:val="none" w:sz="0" w:space="0" w:color="auto"/>
                        <w:bottom w:val="none" w:sz="0" w:space="0" w:color="auto"/>
                        <w:right w:val="none" w:sz="0" w:space="0" w:color="auto"/>
                      </w:divBdr>
                      <w:divsChild>
                        <w:div w:id="2024741654">
                          <w:marLeft w:val="0"/>
                          <w:marRight w:val="0"/>
                          <w:marTop w:val="0"/>
                          <w:marBottom w:val="0"/>
                          <w:divBdr>
                            <w:top w:val="none" w:sz="0" w:space="0" w:color="auto"/>
                            <w:left w:val="none" w:sz="0" w:space="0" w:color="auto"/>
                            <w:bottom w:val="none" w:sz="0" w:space="0" w:color="auto"/>
                            <w:right w:val="none" w:sz="0" w:space="0" w:color="auto"/>
                          </w:divBdr>
                          <w:divsChild>
                            <w:div w:id="1939825499">
                              <w:marLeft w:val="0"/>
                              <w:marRight w:val="0"/>
                              <w:marTop w:val="0"/>
                              <w:marBottom w:val="0"/>
                              <w:divBdr>
                                <w:top w:val="none" w:sz="0" w:space="0" w:color="auto"/>
                                <w:left w:val="none" w:sz="0" w:space="0" w:color="auto"/>
                                <w:bottom w:val="none" w:sz="0" w:space="0" w:color="auto"/>
                                <w:right w:val="none" w:sz="0" w:space="0" w:color="auto"/>
                              </w:divBdr>
                            </w:div>
                            <w:div w:id="1148134150">
                              <w:marLeft w:val="0"/>
                              <w:marRight w:val="0"/>
                              <w:marTop w:val="0"/>
                              <w:marBottom w:val="0"/>
                              <w:divBdr>
                                <w:top w:val="none" w:sz="0" w:space="0" w:color="auto"/>
                                <w:left w:val="none" w:sz="0" w:space="0" w:color="auto"/>
                                <w:bottom w:val="none" w:sz="0" w:space="0" w:color="auto"/>
                                <w:right w:val="none" w:sz="0" w:space="0" w:color="auto"/>
                              </w:divBdr>
                            </w:div>
                            <w:div w:id="653489281">
                              <w:marLeft w:val="0"/>
                              <w:marRight w:val="0"/>
                              <w:marTop w:val="0"/>
                              <w:marBottom w:val="0"/>
                              <w:divBdr>
                                <w:top w:val="none" w:sz="0" w:space="0" w:color="auto"/>
                                <w:left w:val="none" w:sz="0" w:space="0" w:color="auto"/>
                                <w:bottom w:val="none" w:sz="0" w:space="0" w:color="auto"/>
                                <w:right w:val="none" w:sz="0" w:space="0" w:color="auto"/>
                              </w:divBdr>
                            </w:div>
                            <w:div w:id="284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5355">
                  <w:marLeft w:val="0"/>
                  <w:marRight w:val="0"/>
                  <w:marTop w:val="0"/>
                  <w:marBottom w:val="0"/>
                  <w:divBdr>
                    <w:top w:val="none" w:sz="0" w:space="0" w:color="auto"/>
                    <w:left w:val="none" w:sz="0" w:space="0" w:color="auto"/>
                    <w:bottom w:val="none" w:sz="0" w:space="0" w:color="auto"/>
                    <w:right w:val="none" w:sz="0" w:space="0" w:color="auto"/>
                  </w:divBdr>
                  <w:divsChild>
                    <w:div w:id="1191919256">
                      <w:marLeft w:val="0"/>
                      <w:marRight w:val="0"/>
                      <w:marTop w:val="0"/>
                      <w:marBottom w:val="0"/>
                      <w:divBdr>
                        <w:top w:val="none" w:sz="0" w:space="0" w:color="auto"/>
                        <w:left w:val="none" w:sz="0" w:space="0" w:color="auto"/>
                        <w:bottom w:val="none" w:sz="0" w:space="0" w:color="auto"/>
                        <w:right w:val="none" w:sz="0" w:space="0" w:color="auto"/>
                      </w:divBdr>
                      <w:divsChild>
                        <w:div w:id="46758756">
                          <w:marLeft w:val="0"/>
                          <w:marRight w:val="0"/>
                          <w:marTop w:val="0"/>
                          <w:marBottom w:val="0"/>
                          <w:divBdr>
                            <w:top w:val="none" w:sz="0" w:space="0" w:color="auto"/>
                            <w:left w:val="none" w:sz="0" w:space="0" w:color="auto"/>
                            <w:bottom w:val="none" w:sz="0" w:space="0" w:color="auto"/>
                            <w:right w:val="none" w:sz="0" w:space="0" w:color="auto"/>
                          </w:divBdr>
                          <w:divsChild>
                            <w:div w:id="55782779">
                              <w:marLeft w:val="0"/>
                              <w:marRight w:val="0"/>
                              <w:marTop w:val="0"/>
                              <w:marBottom w:val="0"/>
                              <w:divBdr>
                                <w:top w:val="none" w:sz="0" w:space="0" w:color="auto"/>
                                <w:left w:val="none" w:sz="0" w:space="0" w:color="auto"/>
                                <w:bottom w:val="none" w:sz="0" w:space="0" w:color="auto"/>
                                <w:right w:val="none" w:sz="0" w:space="0" w:color="auto"/>
                              </w:divBdr>
                              <w:divsChild>
                                <w:div w:id="569968577">
                                  <w:marLeft w:val="0"/>
                                  <w:marRight w:val="0"/>
                                  <w:marTop w:val="0"/>
                                  <w:marBottom w:val="0"/>
                                  <w:divBdr>
                                    <w:top w:val="none" w:sz="0" w:space="0" w:color="auto"/>
                                    <w:left w:val="none" w:sz="0" w:space="0" w:color="auto"/>
                                    <w:bottom w:val="none" w:sz="0" w:space="0" w:color="auto"/>
                                    <w:right w:val="none" w:sz="0" w:space="0" w:color="auto"/>
                                  </w:divBdr>
                                  <w:divsChild>
                                    <w:div w:id="53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2428">
                              <w:marLeft w:val="0"/>
                              <w:marRight w:val="0"/>
                              <w:marTop w:val="0"/>
                              <w:marBottom w:val="0"/>
                              <w:divBdr>
                                <w:top w:val="none" w:sz="0" w:space="0" w:color="auto"/>
                                <w:left w:val="none" w:sz="0" w:space="0" w:color="auto"/>
                                <w:bottom w:val="none" w:sz="0" w:space="0" w:color="auto"/>
                                <w:right w:val="none" w:sz="0" w:space="0" w:color="auto"/>
                              </w:divBdr>
                              <w:divsChild>
                                <w:div w:id="685862931">
                                  <w:marLeft w:val="0"/>
                                  <w:marRight w:val="0"/>
                                  <w:marTop w:val="0"/>
                                  <w:marBottom w:val="0"/>
                                  <w:divBdr>
                                    <w:top w:val="none" w:sz="0" w:space="0" w:color="auto"/>
                                    <w:left w:val="none" w:sz="0" w:space="0" w:color="auto"/>
                                    <w:bottom w:val="none" w:sz="0" w:space="0" w:color="auto"/>
                                    <w:right w:val="none" w:sz="0" w:space="0" w:color="auto"/>
                                  </w:divBdr>
                                  <w:divsChild>
                                    <w:div w:id="16800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6772">
      <w:bodyDiv w:val="1"/>
      <w:marLeft w:val="0"/>
      <w:marRight w:val="0"/>
      <w:marTop w:val="0"/>
      <w:marBottom w:val="0"/>
      <w:divBdr>
        <w:top w:val="none" w:sz="0" w:space="0" w:color="auto"/>
        <w:left w:val="none" w:sz="0" w:space="0" w:color="auto"/>
        <w:bottom w:val="none" w:sz="0" w:space="0" w:color="auto"/>
        <w:right w:val="none" w:sz="0" w:space="0" w:color="auto"/>
      </w:divBdr>
    </w:div>
    <w:div w:id="1091044107">
      <w:bodyDiv w:val="1"/>
      <w:marLeft w:val="0"/>
      <w:marRight w:val="0"/>
      <w:marTop w:val="0"/>
      <w:marBottom w:val="0"/>
      <w:divBdr>
        <w:top w:val="none" w:sz="0" w:space="0" w:color="auto"/>
        <w:left w:val="none" w:sz="0" w:space="0" w:color="auto"/>
        <w:bottom w:val="none" w:sz="0" w:space="0" w:color="auto"/>
        <w:right w:val="none" w:sz="0" w:space="0" w:color="auto"/>
      </w:divBdr>
      <w:divsChild>
        <w:div w:id="661932940">
          <w:marLeft w:val="0"/>
          <w:marRight w:val="0"/>
          <w:marTop w:val="0"/>
          <w:marBottom w:val="0"/>
          <w:divBdr>
            <w:top w:val="single" w:sz="2" w:space="0" w:color="auto"/>
            <w:left w:val="single" w:sz="2" w:space="0" w:color="auto"/>
            <w:bottom w:val="single" w:sz="2" w:space="0" w:color="auto"/>
            <w:right w:val="single" w:sz="2" w:space="0" w:color="auto"/>
          </w:divBdr>
          <w:divsChild>
            <w:div w:id="812259600">
              <w:marLeft w:val="0"/>
              <w:marRight w:val="0"/>
              <w:marTop w:val="0"/>
              <w:marBottom w:val="0"/>
              <w:divBdr>
                <w:top w:val="single" w:sz="2" w:space="0" w:color="auto"/>
                <w:left w:val="single" w:sz="2" w:space="0" w:color="auto"/>
                <w:bottom w:val="single" w:sz="2" w:space="0" w:color="auto"/>
                <w:right w:val="single" w:sz="2" w:space="0" w:color="auto"/>
              </w:divBdr>
            </w:div>
            <w:div w:id="314914751">
              <w:marLeft w:val="0"/>
              <w:marRight w:val="0"/>
              <w:marTop w:val="0"/>
              <w:marBottom w:val="0"/>
              <w:divBdr>
                <w:top w:val="single" w:sz="2" w:space="0" w:color="auto"/>
                <w:left w:val="single" w:sz="2" w:space="0" w:color="auto"/>
                <w:bottom w:val="single" w:sz="2" w:space="0" w:color="auto"/>
                <w:right w:val="single" w:sz="2" w:space="0" w:color="auto"/>
              </w:divBdr>
            </w:div>
          </w:divsChild>
        </w:div>
        <w:div w:id="1720784622">
          <w:marLeft w:val="0"/>
          <w:marRight w:val="0"/>
          <w:marTop w:val="0"/>
          <w:marBottom w:val="0"/>
          <w:divBdr>
            <w:top w:val="single" w:sz="2" w:space="0" w:color="auto"/>
            <w:left w:val="single" w:sz="2" w:space="0" w:color="auto"/>
            <w:bottom w:val="single" w:sz="2" w:space="0" w:color="auto"/>
            <w:right w:val="single" w:sz="2" w:space="0" w:color="auto"/>
          </w:divBdr>
        </w:div>
      </w:divsChild>
    </w:div>
    <w:div w:id="1093356716">
      <w:bodyDiv w:val="1"/>
      <w:marLeft w:val="0"/>
      <w:marRight w:val="0"/>
      <w:marTop w:val="0"/>
      <w:marBottom w:val="0"/>
      <w:divBdr>
        <w:top w:val="none" w:sz="0" w:space="0" w:color="auto"/>
        <w:left w:val="none" w:sz="0" w:space="0" w:color="auto"/>
        <w:bottom w:val="none" w:sz="0" w:space="0" w:color="auto"/>
        <w:right w:val="none" w:sz="0" w:space="0" w:color="auto"/>
      </w:divBdr>
    </w:div>
    <w:div w:id="1094089571">
      <w:bodyDiv w:val="1"/>
      <w:marLeft w:val="0"/>
      <w:marRight w:val="0"/>
      <w:marTop w:val="0"/>
      <w:marBottom w:val="0"/>
      <w:divBdr>
        <w:top w:val="none" w:sz="0" w:space="0" w:color="auto"/>
        <w:left w:val="none" w:sz="0" w:space="0" w:color="auto"/>
        <w:bottom w:val="none" w:sz="0" w:space="0" w:color="auto"/>
        <w:right w:val="none" w:sz="0" w:space="0" w:color="auto"/>
      </w:divBdr>
    </w:div>
    <w:div w:id="1107116271">
      <w:bodyDiv w:val="1"/>
      <w:marLeft w:val="0"/>
      <w:marRight w:val="0"/>
      <w:marTop w:val="0"/>
      <w:marBottom w:val="0"/>
      <w:divBdr>
        <w:top w:val="none" w:sz="0" w:space="0" w:color="auto"/>
        <w:left w:val="none" w:sz="0" w:space="0" w:color="auto"/>
        <w:bottom w:val="none" w:sz="0" w:space="0" w:color="auto"/>
        <w:right w:val="none" w:sz="0" w:space="0" w:color="auto"/>
      </w:divBdr>
      <w:divsChild>
        <w:div w:id="444227509">
          <w:marLeft w:val="0"/>
          <w:marRight w:val="0"/>
          <w:marTop w:val="0"/>
          <w:marBottom w:val="0"/>
          <w:divBdr>
            <w:top w:val="none" w:sz="0" w:space="0" w:color="auto"/>
            <w:left w:val="none" w:sz="0" w:space="0" w:color="auto"/>
            <w:bottom w:val="none" w:sz="0" w:space="0" w:color="auto"/>
            <w:right w:val="none" w:sz="0" w:space="0" w:color="auto"/>
          </w:divBdr>
        </w:div>
        <w:div w:id="744839456">
          <w:marLeft w:val="0"/>
          <w:marRight w:val="0"/>
          <w:marTop w:val="0"/>
          <w:marBottom w:val="0"/>
          <w:divBdr>
            <w:top w:val="none" w:sz="0" w:space="0" w:color="auto"/>
            <w:left w:val="none" w:sz="0" w:space="0" w:color="auto"/>
            <w:bottom w:val="none" w:sz="0" w:space="0" w:color="auto"/>
            <w:right w:val="none" w:sz="0" w:space="0" w:color="auto"/>
          </w:divBdr>
          <w:divsChild>
            <w:div w:id="4465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702">
      <w:bodyDiv w:val="1"/>
      <w:marLeft w:val="0"/>
      <w:marRight w:val="0"/>
      <w:marTop w:val="0"/>
      <w:marBottom w:val="0"/>
      <w:divBdr>
        <w:top w:val="none" w:sz="0" w:space="0" w:color="auto"/>
        <w:left w:val="none" w:sz="0" w:space="0" w:color="auto"/>
        <w:bottom w:val="none" w:sz="0" w:space="0" w:color="auto"/>
        <w:right w:val="none" w:sz="0" w:space="0" w:color="auto"/>
      </w:divBdr>
    </w:div>
    <w:div w:id="1160922541">
      <w:bodyDiv w:val="1"/>
      <w:marLeft w:val="0"/>
      <w:marRight w:val="0"/>
      <w:marTop w:val="0"/>
      <w:marBottom w:val="0"/>
      <w:divBdr>
        <w:top w:val="none" w:sz="0" w:space="0" w:color="auto"/>
        <w:left w:val="none" w:sz="0" w:space="0" w:color="auto"/>
        <w:bottom w:val="none" w:sz="0" w:space="0" w:color="auto"/>
        <w:right w:val="none" w:sz="0" w:space="0" w:color="auto"/>
      </w:divBdr>
      <w:divsChild>
        <w:div w:id="993409947">
          <w:marLeft w:val="0"/>
          <w:marRight w:val="0"/>
          <w:marTop w:val="0"/>
          <w:marBottom w:val="300"/>
          <w:divBdr>
            <w:top w:val="none" w:sz="0" w:space="0" w:color="auto"/>
            <w:left w:val="none" w:sz="0" w:space="0" w:color="auto"/>
            <w:bottom w:val="none" w:sz="0" w:space="0" w:color="auto"/>
            <w:right w:val="none" w:sz="0" w:space="0" w:color="auto"/>
          </w:divBdr>
          <w:divsChild>
            <w:div w:id="2033990712">
              <w:marLeft w:val="0"/>
              <w:marRight w:val="0"/>
              <w:marTop w:val="0"/>
              <w:marBottom w:val="0"/>
              <w:divBdr>
                <w:top w:val="none" w:sz="0" w:space="0" w:color="auto"/>
                <w:left w:val="none" w:sz="0" w:space="0" w:color="auto"/>
                <w:bottom w:val="none" w:sz="0" w:space="0" w:color="auto"/>
                <w:right w:val="none" w:sz="0" w:space="0" w:color="auto"/>
              </w:divBdr>
            </w:div>
          </w:divsChild>
        </w:div>
        <w:div w:id="308294421">
          <w:marLeft w:val="0"/>
          <w:marRight w:val="0"/>
          <w:marTop w:val="0"/>
          <w:marBottom w:val="300"/>
          <w:divBdr>
            <w:top w:val="none" w:sz="0" w:space="0" w:color="auto"/>
            <w:left w:val="none" w:sz="0" w:space="0" w:color="auto"/>
            <w:bottom w:val="none" w:sz="0" w:space="0" w:color="auto"/>
            <w:right w:val="none" w:sz="0" w:space="0" w:color="auto"/>
          </w:divBdr>
          <w:divsChild>
            <w:div w:id="982462685">
              <w:marLeft w:val="0"/>
              <w:marRight w:val="0"/>
              <w:marTop w:val="0"/>
              <w:marBottom w:val="0"/>
              <w:divBdr>
                <w:top w:val="none" w:sz="0" w:space="0" w:color="auto"/>
                <w:left w:val="none" w:sz="0" w:space="0" w:color="auto"/>
                <w:bottom w:val="none" w:sz="0" w:space="0" w:color="auto"/>
                <w:right w:val="none" w:sz="0" w:space="0" w:color="auto"/>
              </w:divBdr>
            </w:div>
          </w:divsChild>
        </w:div>
        <w:div w:id="1380976025">
          <w:marLeft w:val="0"/>
          <w:marRight w:val="0"/>
          <w:marTop w:val="0"/>
          <w:marBottom w:val="300"/>
          <w:divBdr>
            <w:top w:val="none" w:sz="0" w:space="0" w:color="auto"/>
            <w:left w:val="none" w:sz="0" w:space="0" w:color="auto"/>
            <w:bottom w:val="none" w:sz="0" w:space="0" w:color="auto"/>
            <w:right w:val="none" w:sz="0" w:space="0" w:color="auto"/>
          </w:divBdr>
          <w:divsChild>
            <w:div w:id="12486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2844">
      <w:bodyDiv w:val="1"/>
      <w:marLeft w:val="0"/>
      <w:marRight w:val="0"/>
      <w:marTop w:val="0"/>
      <w:marBottom w:val="0"/>
      <w:divBdr>
        <w:top w:val="none" w:sz="0" w:space="0" w:color="auto"/>
        <w:left w:val="none" w:sz="0" w:space="0" w:color="auto"/>
        <w:bottom w:val="none" w:sz="0" w:space="0" w:color="auto"/>
        <w:right w:val="none" w:sz="0" w:space="0" w:color="auto"/>
      </w:divBdr>
    </w:div>
    <w:div w:id="1169906012">
      <w:bodyDiv w:val="1"/>
      <w:marLeft w:val="0"/>
      <w:marRight w:val="0"/>
      <w:marTop w:val="0"/>
      <w:marBottom w:val="0"/>
      <w:divBdr>
        <w:top w:val="none" w:sz="0" w:space="0" w:color="auto"/>
        <w:left w:val="none" w:sz="0" w:space="0" w:color="auto"/>
        <w:bottom w:val="none" w:sz="0" w:space="0" w:color="auto"/>
        <w:right w:val="none" w:sz="0" w:space="0" w:color="auto"/>
      </w:divBdr>
      <w:divsChild>
        <w:div w:id="958268800">
          <w:marLeft w:val="0"/>
          <w:marRight w:val="0"/>
          <w:marTop w:val="0"/>
          <w:marBottom w:val="0"/>
          <w:divBdr>
            <w:top w:val="none" w:sz="0" w:space="0" w:color="auto"/>
            <w:left w:val="none" w:sz="0" w:space="0" w:color="auto"/>
            <w:bottom w:val="none" w:sz="0" w:space="0" w:color="auto"/>
            <w:right w:val="none" w:sz="0" w:space="0" w:color="auto"/>
          </w:divBdr>
          <w:divsChild>
            <w:div w:id="736169403">
              <w:marLeft w:val="0"/>
              <w:marRight w:val="0"/>
              <w:marTop w:val="0"/>
              <w:marBottom w:val="0"/>
              <w:divBdr>
                <w:top w:val="none" w:sz="0" w:space="0" w:color="auto"/>
                <w:left w:val="none" w:sz="0" w:space="0" w:color="auto"/>
                <w:bottom w:val="none" w:sz="0" w:space="0" w:color="auto"/>
                <w:right w:val="none" w:sz="0" w:space="0" w:color="auto"/>
              </w:divBdr>
              <w:divsChild>
                <w:div w:id="219439202">
                  <w:marLeft w:val="0"/>
                  <w:marRight w:val="0"/>
                  <w:marTop w:val="0"/>
                  <w:marBottom w:val="0"/>
                  <w:divBdr>
                    <w:top w:val="none" w:sz="0" w:space="0" w:color="auto"/>
                    <w:left w:val="none" w:sz="0" w:space="0" w:color="auto"/>
                    <w:bottom w:val="none" w:sz="0" w:space="0" w:color="auto"/>
                    <w:right w:val="none" w:sz="0" w:space="0" w:color="auto"/>
                  </w:divBdr>
                  <w:divsChild>
                    <w:div w:id="115030760">
                      <w:marLeft w:val="0"/>
                      <w:marRight w:val="0"/>
                      <w:marTop w:val="0"/>
                      <w:marBottom w:val="0"/>
                      <w:divBdr>
                        <w:top w:val="none" w:sz="0" w:space="0" w:color="auto"/>
                        <w:left w:val="none" w:sz="0" w:space="0" w:color="auto"/>
                        <w:bottom w:val="none" w:sz="0" w:space="0" w:color="auto"/>
                        <w:right w:val="none" w:sz="0" w:space="0" w:color="auto"/>
                      </w:divBdr>
                    </w:div>
                    <w:div w:id="1884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8914">
          <w:marLeft w:val="0"/>
          <w:marRight w:val="0"/>
          <w:marTop w:val="0"/>
          <w:marBottom w:val="0"/>
          <w:divBdr>
            <w:top w:val="none" w:sz="0" w:space="0" w:color="auto"/>
            <w:left w:val="none" w:sz="0" w:space="0" w:color="auto"/>
            <w:bottom w:val="none" w:sz="0" w:space="0" w:color="auto"/>
            <w:right w:val="none" w:sz="0" w:space="0" w:color="auto"/>
          </w:divBdr>
          <w:divsChild>
            <w:div w:id="797726325">
              <w:marLeft w:val="0"/>
              <w:marRight w:val="0"/>
              <w:marTop w:val="0"/>
              <w:marBottom w:val="0"/>
              <w:divBdr>
                <w:top w:val="none" w:sz="0" w:space="0" w:color="auto"/>
                <w:left w:val="none" w:sz="0" w:space="0" w:color="auto"/>
                <w:bottom w:val="none" w:sz="0" w:space="0" w:color="auto"/>
                <w:right w:val="none" w:sz="0" w:space="0" w:color="auto"/>
              </w:divBdr>
              <w:divsChild>
                <w:div w:id="663316288">
                  <w:marLeft w:val="0"/>
                  <w:marRight w:val="0"/>
                  <w:marTop w:val="0"/>
                  <w:marBottom w:val="0"/>
                  <w:divBdr>
                    <w:top w:val="none" w:sz="0" w:space="0" w:color="auto"/>
                    <w:left w:val="none" w:sz="0" w:space="0" w:color="auto"/>
                    <w:bottom w:val="none" w:sz="0" w:space="0" w:color="auto"/>
                    <w:right w:val="none" w:sz="0" w:space="0" w:color="auto"/>
                  </w:divBdr>
                  <w:divsChild>
                    <w:div w:id="1866478680">
                      <w:marLeft w:val="0"/>
                      <w:marRight w:val="0"/>
                      <w:marTop w:val="0"/>
                      <w:marBottom w:val="0"/>
                      <w:divBdr>
                        <w:top w:val="none" w:sz="0" w:space="0" w:color="auto"/>
                        <w:left w:val="none" w:sz="0" w:space="0" w:color="auto"/>
                        <w:bottom w:val="none" w:sz="0" w:space="0" w:color="auto"/>
                        <w:right w:val="none" w:sz="0" w:space="0" w:color="auto"/>
                      </w:divBdr>
                      <w:divsChild>
                        <w:div w:id="421339061">
                          <w:marLeft w:val="0"/>
                          <w:marRight w:val="0"/>
                          <w:marTop w:val="0"/>
                          <w:marBottom w:val="0"/>
                          <w:divBdr>
                            <w:top w:val="none" w:sz="0" w:space="0" w:color="auto"/>
                            <w:left w:val="none" w:sz="0" w:space="0" w:color="auto"/>
                            <w:bottom w:val="none" w:sz="0" w:space="0" w:color="auto"/>
                            <w:right w:val="none" w:sz="0" w:space="0" w:color="auto"/>
                          </w:divBdr>
                          <w:divsChild>
                            <w:div w:id="533346745">
                              <w:marLeft w:val="0"/>
                              <w:marRight w:val="0"/>
                              <w:marTop w:val="0"/>
                              <w:marBottom w:val="0"/>
                              <w:divBdr>
                                <w:top w:val="none" w:sz="0" w:space="0" w:color="auto"/>
                                <w:left w:val="none" w:sz="0" w:space="0" w:color="auto"/>
                                <w:bottom w:val="none" w:sz="0" w:space="0" w:color="auto"/>
                                <w:right w:val="none" w:sz="0" w:space="0" w:color="auto"/>
                              </w:divBdr>
                              <w:divsChild>
                                <w:div w:id="2067220042">
                                  <w:marLeft w:val="0"/>
                                  <w:marRight w:val="0"/>
                                  <w:marTop w:val="0"/>
                                  <w:marBottom w:val="0"/>
                                  <w:divBdr>
                                    <w:top w:val="none" w:sz="0" w:space="0" w:color="auto"/>
                                    <w:left w:val="none" w:sz="0" w:space="0" w:color="auto"/>
                                    <w:bottom w:val="none" w:sz="0" w:space="0" w:color="auto"/>
                                    <w:right w:val="none" w:sz="0" w:space="0" w:color="auto"/>
                                  </w:divBdr>
                                </w:div>
                              </w:divsChild>
                            </w:div>
                            <w:div w:id="19628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696456">
      <w:bodyDiv w:val="1"/>
      <w:marLeft w:val="0"/>
      <w:marRight w:val="0"/>
      <w:marTop w:val="0"/>
      <w:marBottom w:val="0"/>
      <w:divBdr>
        <w:top w:val="none" w:sz="0" w:space="0" w:color="auto"/>
        <w:left w:val="none" w:sz="0" w:space="0" w:color="auto"/>
        <w:bottom w:val="none" w:sz="0" w:space="0" w:color="auto"/>
        <w:right w:val="none" w:sz="0" w:space="0" w:color="auto"/>
      </w:divBdr>
      <w:divsChild>
        <w:div w:id="889724731">
          <w:marLeft w:val="0"/>
          <w:marRight w:val="0"/>
          <w:marTop w:val="0"/>
          <w:marBottom w:val="0"/>
          <w:divBdr>
            <w:top w:val="none" w:sz="0" w:space="0" w:color="auto"/>
            <w:left w:val="none" w:sz="0" w:space="0" w:color="auto"/>
            <w:bottom w:val="none" w:sz="0" w:space="0" w:color="auto"/>
            <w:right w:val="none" w:sz="0" w:space="0" w:color="auto"/>
          </w:divBdr>
          <w:divsChild>
            <w:div w:id="1570268445">
              <w:marLeft w:val="0"/>
              <w:marRight w:val="0"/>
              <w:marTop w:val="0"/>
              <w:marBottom w:val="0"/>
              <w:divBdr>
                <w:top w:val="none" w:sz="0" w:space="0" w:color="auto"/>
                <w:left w:val="none" w:sz="0" w:space="0" w:color="auto"/>
                <w:bottom w:val="none" w:sz="0" w:space="0" w:color="auto"/>
                <w:right w:val="none" w:sz="0" w:space="0" w:color="auto"/>
              </w:divBdr>
              <w:divsChild>
                <w:div w:id="440271431">
                  <w:marLeft w:val="0"/>
                  <w:marRight w:val="0"/>
                  <w:marTop w:val="0"/>
                  <w:marBottom w:val="0"/>
                  <w:divBdr>
                    <w:top w:val="none" w:sz="0" w:space="0" w:color="auto"/>
                    <w:left w:val="none" w:sz="0" w:space="0" w:color="auto"/>
                    <w:bottom w:val="none" w:sz="0" w:space="0" w:color="auto"/>
                    <w:right w:val="none" w:sz="0" w:space="0" w:color="auto"/>
                  </w:divBdr>
                  <w:divsChild>
                    <w:div w:id="161359515">
                      <w:marLeft w:val="0"/>
                      <w:marRight w:val="0"/>
                      <w:marTop w:val="0"/>
                      <w:marBottom w:val="0"/>
                      <w:divBdr>
                        <w:top w:val="none" w:sz="0" w:space="0" w:color="auto"/>
                        <w:left w:val="none" w:sz="0" w:space="0" w:color="auto"/>
                        <w:bottom w:val="none" w:sz="0" w:space="0" w:color="auto"/>
                        <w:right w:val="none" w:sz="0" w:space="0" w:color="auto"/>
                      </w:divBdr>
                      <w:divsChild>
                        <w:div w:id="1053849765">
                          <w:marLeft w:val="0"/>
                          <w:marRight w:val="0"/>
                          <w:marTop w:val="0"/>
                          <w:marBottom w:val="0"/>
                          <w:divBdr>
                            <w:top w:val="none" w:sz="0" w:space="0" w:color="auto"/>
                            <w:left w:val="none" w:sz="0" w:space="0" w:color="auto"/>
                            <w:bottom w:val="none" w:sz="0" w:space="0" w:color="auto"/>
                            <w:right w:val="none" w:sz="0" w:space="0" w:color="auto"/>
                          </w:divBdr>
                          <w:divsChild>
                            <w:div w:id="1917086081">
                              <w:marLeft w:val="0"/>
                              <w:marRight w:val="0"/>
                              <w:marTop w:val="0"/>
                              <w:marBottom w:val="0"/>
                              <w:divBdr>
                                <w:top w:val="none" w:sz="0" w:space="0" w:color="auto"/>
                                <w:left w:val="none" w:sz="0" w:space="0" w:color="auto"/>
                                <w:bottom w:val="none" w:sz="0" w:space="0" w:color="auto"/>
                                <w:right w:val="none" w:sz="0" w:space="0" w:color="auto"/>
                              </w:divBdr>
                            </w:div>
                            <w:div w:id="440564623">
                              <w:marLeft w:val="0"/>
                              <w:marRight w:val="0"/>
                              <w:marTop w:val="15"/>
                              <w:marBottom w:val="0"/>
                              <w:divBdr>
                                <w:top w:val="none" w:sz="0" w:space="0" w:color="auto"/>
                                <w:left w:val="none" w:sz="0" w:space="0" w:color="auto"/>
                                <w:bottom w:val="none" w:sz="0" w:space="0" w:color="auto"/>
                                <w:right w:val="none" w:sz="0" w:space="0" w:color="auto"/>
                              </w:divBdr>
                              <w:divsChild>
                                <w:div w:id="839545443">
                                  <w:marLeft w:val="0"/>
                                  <w:marRight w:val="0"/>
                                  <w:marTop w:val="0"/>
                                  <w:marBottom w:val="0"/>
                                  <w:divBdr>
                                    <w:top w:val="none" w:sz="0" w:space="0" w:color="auto"/>
                                    <w:left w:val="none" w:sz="0" w:space="0" w:color="auto"/>
                                    <w:bottom w:val="none" w:sz="0" w:space="0" w:color="auto"/>
                                    <w:right w:val="none" w:sz="0" w:space="0" w:color="auto"/>
                                  </w:divBdr>
                                </w:div>
                                <w:div w:id="1871602294">
                                  <w:marLeft w:val="0"/>
                                  <w:marRight w:val="0"/>
                                  <w:marTop w:val="0"/>
                                  <w:marBottom w:val="0"/>
                                  <w:divBdr>
                                    <w:top w:val="none" w:sz="0" w:space="0" w:color="auto"/>
                                    <w:left w:val="none" w:sz="0" w:space="0" w:color="auto"/>
                                    <w:bottom w:val="none" w:sz="0" w:space="0" w:color="auto"/>
                                    <w:right w:val="none" w:sz="0" w:space="0" w:color="auto"/>
                                  </w:divBdr>
                                </w:div>
                                <w:div w:id="17169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93973">
          <w:marLeft w:val="0"/>
          <w:marRight w:val="0"/>
          <w:marTop w:val="0"/>
          <w:marBottom w:val="0"/>
          <w:divBdr>
            <w:top w:val="none" w:sz="0" w:space="0" w:color="auto"/>
            <w:left w:val="none" w:sz="0" w:space="0" w:color="auto"/>
            <w:bottom w:val="none" w:sz="0" w:space="0" w:color="auto"/>
            <w:right w:val="none" w:sz="0" w:space="0" w:color="auto"/>
          </w:divBdr>
          <w:divsChild>
            <w:div w:id="1758402991">
              <w:marLeft w:val="0"/>
              <w:marRight w:val="0"/>
              <w:marTop w:val="0"/>
              <w:marBottom w:val="0"/>
              <w:divBdr>
                <w:top w:val="none" w:sz="0" w:space="0" w:color="auto"/>
                <w:left w:val="none" w:sz="0" w:space="0" w:color="auto"/>
                <w:bottom w:val="none" w:sz="0" w:space="0" w:color="auto"/>
                <w:right w:val="none" w:sz="0" w:space="0" w:color="auto"/>
              </w:divBdr>
              <w:divsChild>
                <w:div w:id="959844963">
                  <w:marLeft w:val="0"/>
                  <w:marRight w:val="0"/>
                  <w:marTop w:val="0"/>
                  <w:marBottom w:val="0"/>
                  <w:divBdr>
                    <w:top w:val="none" w:sz="0" w:space="0" w:color="auto"/>
                    <w:left w:val="none" w:sz="0" w:space="0" w:color="auto"/>
                    <w:bottom w:val="none" w:sz="0" w:space="0" w:color="auto"/>
                    <w:right w:val="none" w:sz="0" w:space="0" w:color="auto"/>
                  </w:divBdr>
                  <w:divsChild>
                    <w:div w:id="698119394">
                      <w:marLeft w:val="0"/>
                      <w:marRight w:val="0"/>
                      <w:marTop w:val="0"/>
                      <w:marBottom w:val="0"/>
                      <w:divBdr>
                        <w:top w:val="none" w:sz="0" w:space="0" w:color="auto"/>
                        <w:left w:val="none" w:sz="0" w:space="0" w:color="auto"/>
                        <w:bottom w:val="none" w:sz="0" w:space="0" w:color="auto"/>
                        <w:right w:val="none" w:sz="0" w:space="0" w:color="auto"/>
                      </w:divBdr>
                    </w:div>
                  </w:divsChild>
                </w:div>
                <w:div w:id="2119177297">
                  <w:marLeft w:val="0"/>
                  <w:marRight w:val="0"/>
                  <w:marTop w:val="0"/>
                  <w:marBottom w:val="0"/>
                  <w:divBdr>
                    <w:top w:val="none" w:sz="0" w:space="0" w:color="auto"/>
                    <w:left w:val="none" w:sz="0" w:space="0" w:color="auto"/>
                    <w:bottom w:val="none" w:sz="0" w:space="0" w:color="auto"/>
                    <w:right w:val="none" w:sz="0" w:space="0" w:color="auto"/>
                  </w:divBdr>
                  <w:divsChild>
                    <w:div w:id="509217733">
                      <w:marLeft w:val="0"/>
                      <w:marRight w:val="0"/>
                      <w:marTop w:val="0"/>
                      <w:marBottom w:val="0"/>
                      <w:divBdr>
                        <w:top w:val="none" w:sz="0" w:space="0" w:color="auto"/>
                        <w:left w:val="none" w:sz="0" w:space="0" w:color="auto"/>
                        <w:bottom w:val="none" w:sz="0" w:space="0" w:color="auto"/>
                        <w:right w:val="none" w:sz="0" w:space="0" w:color="auto"/>
                      </w:divBdr>
                      <w:divsChild>
                        <w:div w:id="1123231657">
                          <w:marLeft w:val="0"/>
                          <w:marRight w:val="0"/>
                          <w:marTop w:val="0"/>
                          <w:marBottom w:val="0"/>
                          <w:divBdr>
                            <w:top w:val="none" w:sz="0" w:space="0" w:color="auto"/>
                            <w:left w:val="none" w:sz="0" w:space="0" w:color="auto"/>
                            <w:bottom w:val="none" w:sz="0" w:space="0" w:color="auto"/>
                            <w:right w:val="none" w:sz="0" w:space="0" w:color="auto"/>
                          </w:divBdr>
                          <w:divsChild>
                            <w:div w:id="1900020828">
                              <w:marLeft w:val="0"/>
                              <w:marRight w:val="0"/>
                              <w:marTop w:val="0"/>
                              <w:marBottom w:val="0"/>
                              <w:divBdr>
                                <w:top w:val="none" w:sz="0" w:space="0" w:color="auto"/>
                                <w:left w:val="none" w:sz="0" w:space="0" w:color="auto"/>
                                <w:bottom w:val="none" w:sz="0" w:space="0" w:color="auto"/>
                                <w:right w:val="none" w:sz="0" w:space="0" w:color="auto"/>
                              </w:divBdr>
                            </w:div>
                            <w:div w:id="1345281045">
                              <w:marLeft w:val="0"/>
                              <w:marRight w:val="0"/>
                              <w:marTop w:val="0"/>
                              <w:marBottom w:val="0"/>
                              <w:divBdr>
                                <w:top w:val="none" w:sz="0" w:space="0" w:color="auto"/>
                                <w:left w:val="none" w:sz="0" w:space="0" w:color="auto"/>
                                <w:bottom w:val="none" w:sz="0" w:space="0" w:color="auto"/>
                                <w:right w:val="none" w:sz="0" w:space="0" w:color="auto"/>
                              </w:divBdr>
                            </w:div>
                            <w:div w:id="1050227330">
                              <w:marLeft w:val="0"/>
                              <w:marRight w:val="0"/>
                              <w:marTop w:val="0"/>
                              <w:marBottom w:val="0"/>
                              <w:divBdr>
                                <w:top w:val="none" w:sz="0" w:space="0" w:color="auto"/>
                                <w:left w:val="none" w:sz="0" w:space="0" w:color="auto"/>
                                <w:bottom w:val="none" w:sz="0" w:space="0" w:color="auto"/>
                                <w:right w:val="none" w:sz="0" w:space="0" w:color="auto"/>
                              </w:divBdr>
                            </w:div>
                            <w:div w:id="8262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0758">
                  <w:marLeft w:val="0"/>
                  <w:marRight w:val="0"/>
                  <w:marTop w:val="0"/>
                  <w:marBottom w:val="0"/>
                  <w:divBdr>
                    <w:top w:val="none" w:sz="0" w:space="0" w:color="auto"/>
                    <w:left w:val="none" w:sz="0" w:space="0" w:color="auto"/>
                    <w:bottom w:val="none" w:sz="0" w:space="0" w:color="auto"/>
                    <w:right w:val="none" w:sz="0" w:space="0" w:color="auto"/>
                  </w:divBdr>
                  <w:divsChild>
                    <w:div w:id="1324352254">
                      <w:marLeft w:val="0"/>
                      <w:marRight w:val="0"/>
                      <w:marTop w:val="0"/>
                      <w:marBottom w:val="0"/>
                      <w:divBdr>
                        <w:top w:val="none" w:sz="0" w:space="0" w:color="auto"/>
                        <w:left w:val="none" w:sz="0" w:space="0" w:color="auto"/>
                        <w:bottom w:val="none" w:sz="0" w:space="0" w:color="auto"/>
                        <w:right w:val="none" w:sz="0" w:space="0" w:color="auto"/>
                      </w:divBdr>
                      <w:divsChild>
                        <w:div w:id="240414186">
                          <w:marLeft w:val="0"/>
                          <w:marRight w:val="0"/>
                          <w:marTop w:val="0"/>
                          <w:marBottom w:val="0"/>
                          <w:divBdr>
                            <w:top w:val="none" w:sz="0" w:space="0" w:color="auto"/>
                            <w:left w:val="none" w:sz="0" w:space="0" w:color="auto"/>
                            <w:bottom w:val="none" w:sz="0" w:space="0" w:color="auto"/>
                            <w:right w:val="none" w:sz="0" w:space="0" w:color="auto"/>
                          </w:divBdr>
                          <w:divsChild>
                            <w:div w:id="2091392509">
                              <w:marLeft w:val="0"/>
                              <w:marRight w:val="0"/>
                              <w:marTop w:val="0"/>
                              <w:marBottom w:val="0"/>
                              <w:divBdr>
                                <w:top w:val="none" w:sz="0" w:space="0" w:color="auto"/>
                                <w:left w:val="none" w:sz="0" w:space="0" w:color="auto"/>
                                <w:bottom w:val="none" w:sz="0" w:space="0" w:color="auto"/>
                                <w:right w:val="none" w:sz="0" w:space="0" w:color="auto"/>
                              </w:divBdr>
                              <w:divsChild>
                                <w:div w:id="606893051">
                                  <w:marLeft w:val="0"/>
                                  <w:marRight w:val="0"/>
                                  <w:marTop w:val="0"/>
                                  <w:marBottom w:val="0"/>
                                  <w:divBdr>
                                    <w:top w:val="none" w:sz="0" w:space="0" w:color="auto"/>
                                    <w:left w:val="none" w:sz="0" w:space="0" w:color="auto"/>
                                    <w:bottom w:val="none" w:sz="0" w:space="0" w:color="auto"/>
                                    <w:right w:val="none" w:sz="0" w:space="0" w:color="auto"/>
                                  </w:divBdr>
                                  <w:divsChild>
                                    <w:div w:id="2034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0883">
                              <w:marLeft w:val="0"/>
                              <w:marRight w:val="0"/>
                              <w:marTop w:val="0"/>
                              <w:marBottom w:val="0"/>
                              <w:divBdr>
                                <w:top w:val="none" w:sz="0" w:space="0" w:color="auto"/>
                                <w:left w:val="none" w:sz="0" w:space="0" w:color="auto"/>
                                <w:bottom w:val="none" w:sz="0" w:space="0" w:color="auto"/>
                                <w:right w:val="none" w:sz="0" w:space="0" w:color="auto"/>
                              </w:divBdr>
                              <w:divsChild>
                                <w:div w:id="557133326">
                                  <w:marLeft w:val="0"/>
                                  <w:marRight w:val="0"/>
                                  <w:marTop w:val="0"/>
                                  <w:marBottom w:val="0"/>
                                  <w:divBdr>
                                    <w:top w:val="none" w:sz="0" w:space="0" w:color="auto"/>
                                    <w:left w:val="none" w:sz="0" w:space="0" w:color="auto"/>
                                    <w:bottom w:val="none" w:sz="0" w:space="0" w:color="auto"/>
                                    <w:right w:val="none" w:sz="0" w:space="0" w:color="auto"/>
                                  </w:divBdr>
                                  <w:divsChild>
                                    <w:div w:id="2356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443007">
      <w:bodyDiv w:val="1"/>
      <w:marLeft w:val="0"/>
      <w:marRight w:val="0"/>
      <w:marTop w:val="0"/>
      <w:marBottom w:val="0"/>
      <w:divBdr>
        <w:top w:val="none" w:sz="0" w:space="0" w:color="auto"/>
        <w:left w:val="none" w:sz="0" w:space="0" w:color="auto"/>
        <w:bottom w:val="none" w:sz="0" w:space="0" w:color="auto"/>
        <w:right w:val="none" w:sz="0" w:space="0" w:color="auto"/>
      </w:divBdr>
      <w:divsChild>
        <w:div w:id="442267793">
          <w:marLeft w:val="0"/>
          <w:marRight w:val="0"/>
          <w:marTop w:val="0"/>
          <w:marBottom w:val="0"/>
          <w:divBdr>
            <w:top w:val="none" w:sz="0" w:space="0" w:color="auto"/>
            <w:left w:val="none" w:sz="0" w:space="0" w:color="auto"/>
            <w:bottom w:val="none" w:sz="0" w:space="0" w:color="auto"/>
            <w:right w:val="none" w:sz="0" w:space="0" w:color="auto"/>
          </w:divBdr>
          <w:divsChild>
            <w:div w:id="414866909">
              <w:marLeft w:val="0"/>
              <w:marRight w:val="0"/>
              <w:marTop w:val="0"/>
              <w:marBottom w:val="0"/>
              <w:divBdr>
                <w:top w:val="none" w:sz="0" w:space="0" w:color="auto"/>
                <w:left w:val="none" w:sz="0" w:space="0" w:color="auto"/>
                <w:bottom w:val="none" w:sz="0" w:space="0" w:color="auto"/>
                <w:right w:val="none" w:sz="0" w:space="0" w:color="auto"/>
              </w:divBdr>
              <w:divsChild>
                <w:div w:id="2127582191">
                  <w:marLeft w:val="0"/>
                  <w:marRight w:val="0"/>
                  <w:marTop w:val="0"/>
                  <w:marBottom w:val="0"/>
                  <w:divBdr>
                    <w:top w:val="none" w:sz="0" w:space="0" w:color="auto"/>
                    <w:left w:val="none" w:sz="0" w:space="0" w:color="auto"/>
                    <w:bottom w:val="none" w:sz="0" w:space="0" w:color="auto"/>
                    <w:right w:val="none" w:sz="0" w:space="0" w:color="auto"/>
                  </w:divBdr>
                  <w:divsChild>
                    <w:div w:id="358432265">
                      <w:marLeft w:val="0"/>
                      <w:marRight w:val="0"/>
                      <w:marTop w:val="0"/>
                      <w:marBottom w:val="0"/>
                      <w:divBdr>
                        <w:top w:val="none" w:sz="0" w:space="0" w:color="auto"/>
                        <w:left w:val="none" w:sz="0" w:space="0" w:color="auto"/>
                        <w:bottom w:val="none" w:sz="0" w:space="0" w:color="auto"/>
                        <w:right w:val="none" w:sz="0" w:space="0" w:color="auto"/>
                      </w:divBdr>
                    </w:div>
                    <w:div w:id="21040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2279">
          <w:marLeft w:val="0"/>
          <w:marRight w:val="0"/>
          <w:marTop w:val="0"/>
          <w:marBottom w:val="0"/>
          <w:divBdr>
            <w:top w:val="none" w:sz="0" w:space="0" w:color="auto"/>
            <w:left w:val="none" w:sz="0" w:space="0" w:color="auto"/>
            <w:bottom w:val="none" w:sz="0" w:space="0" w:color="auto"/>
            <w:right w:val="none" w:sz="0" w:space="0" w:color="auto"/>
          </w:divBdr>
          <w:divsChild>
            <w:div w:id="515970094">
              <w:marLeft w:val="0"/>
              <w:marRight w:val="0"/>
              <w:marTop w:val="0"/>
              <w:marBottom w:val="0"/>
              <w:divBdr>
                <w:top w:val="none" w:sz="0" w:space="0" w:color="auto"/>
                <w:left w:val="none" w:sz="0" w:space="0" w:color="auto"/>
                <w:bottom w:val="none" w:sz="0" w:space="0" w:color="auto"/>
                <w:right w:val="none" w:sz="0" w:space="0" w:color="auto"/>
              </w:divBdr>
              <w:divsChild>
                <w:div w:id="1111976294">
                  <w:marLeft w:val="0"/>
                  <w:marRight w:val="0"/>
                  <w:marTop w:val="0"/>
                  <w:marBottom w:val="0"/>
                  <w:divBdr>
                    <w:top w:val="none" w:sz="0" w:space="0" w:color="auto"/>
                    <w:left w:val="none" w:sz="0" w:space="0" w:color="auto"/>
                    <w:bottom w:val="none" w:sz="0" w:space="0" w:color="auto"/>
                    <w:right w:val="none" w:sz="0" w:space="0" w:color="auto"/>
                  </w:divBdr>
                  <w:divsChild>
                    <w:div w:id="191959540">
                      <w:marLeft w:val="0"/>
                      <w:marRight w:val="0"/>
                      <w:marTop w:val="0"/>
                      <w:marBottom w:val="0"/>
                      <w:divBdr>
                        <w:top w:val="none" w:sz="0" w:space="0" w:color="auto"/>
                        <w:left w:val="none" w:sz="0" w:space="0" w:color="auto"/>
                        <w:bottom w:val="none" w:sz="0" w:space="0" w:color="auto"/>
                        <w:right w:val="none" w:sz="0" w:space="0" w:color="auto"/>
                      </w:divBdr>
                      <w:divsChild>
                        <w:div w:id="1115978931">
                          <w:marLeft w:val="0"/>
                          <w:marRight w:val="0"/>
                          <w:marTop w:val="0"/>
                          <w:marBottom w:val="0"/>
                          <w:divBdr>
                            <w:top w:val="none" w:sz="0" w:space="0" w:color="auto"/>
                            <w:left w:val="none" w:sz="0" w:space="0" w:color="auto"/>
                            <w:bottom w:val="none" w:sz="0" w:space="0" w:color="auto"/>
                            <w:right w:val="none" w:sz="0" w:space="0" w:color="auto"/>
                          </w:divBdr>
                          <w:divsChild>
                            <w:div w:id="1648513434">
                              <w:marLeft w:val="0"/>
                              <w:marRight w:val="0"/>
                              <w:marTop w:val="0"/>
                              <w:marBottom w:val="0"/>
                              <w:divBdr>
                                <w:top w:val="none" w:sz="0" w:space="0" w:color="auto"/>
                                <w:left w:val="none" w:sz="0" w:space="0" w:color="auto"/>
                                <w:bottom w:val="none" w:sz="0" w:space="0" w:color="auto"/>
                                <w:right w:val="none" w:sz="0" w:space="0" w:color="auto"/>
                              </w:divBdr>
                              <w:divsChild>
                                <w:div w:id="2135439016">
                                  <w:marLeft w:val="0"/>
                                  <w:marRight w:val="0"/>
                                  <w:marTop w:val="0"/>
                                  <w:marBottom w:val="0"/>
                                  <w:divBdr>
                                    <w:top w:val="none" w:sz="0" w:space="0" w:color="auto"/>
                                    <w:left w:val="none" w:sz="0" w:space="0" w:color="auto"/>
                                    <w:bottom w:val="none" w:sz="0" w:space="0" w:color="auto"/>
                                    <w:right w:val="none" w:sz="0" w:space="0" w:color="auto"/>
                                  </w:divBdr>
                                </w:div>
                              </w:divsChild>
                            </w:div>
                            <w:div w:id="3518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21266">
      <w:bodyDiv w:val="1"/>
      <w:marLeft w:val="0"/>
      <w:marRight w:val="0"/>
      <w:marTop w:val="0"/>
      <w:marBottom w:val="0"/>
      <w:divBdr>
        <w:top w:val="none" w:sz="0" w:space="0" w:color="auto"/>
        <w:left w:val="none" w:sz="0" w:space="0" w:color="auto"/>
        <w:bottom w:val="none" w:sz="0" w:space="0" w:color="auto"/>
        <w:right w:val="none" w:sz="0" w:space="0" w:color="auto"/>
      </w:divBdr>
    </w:div>
    <w:div w:id="1195657419">
      <w:bodyDiv w:val="1"/>
      <w:marLeft w:val="0"/>
      <w:marRight w:val="0"/>
      <w:marTop w:val="0"/>
      <w:marBottom w:val="0"/>
      <w:divBdr>
        <w:top w:val="none" w:sz="0" w:space="0" w:color="auto"/>
        <w:left w:val="none" w:sz="0" w:space="0" w:color="auto"/>
        <w:bottom w:val="none" w:sz="0" w:space="0" w:color="auto"/>
        <w:right w:val="none" w:sz="0" w:space="0" w:color="auto"/>
      </w:divBdr>
    </w:div>
    <w:div w:id="1204707505">
      <w:bodyDiv w:val="1"/>
      <w:marLeft w:val="0"/>
      <w:marRight w:val="0"/>
      <w:marTop w:val="0"/>
      <w:marBottom w:val="0"/>
      <w:divBdr>
        <w:top w:val="none" w:sz="0" w:space="0" w:color="auto"/>
        <w:left w:val="none" w:sz="0" w:space="0" w:color="auto"/>
        <w:bottom w:val="none" w:sz="0" w:space="0" w:color="auto"/>
        <w:right w:val="none" w:sz="0" w:space="0" w:color="auto"/>
      </w:divBdr>
    </w:div>
    <w:div w:id="1205481285">
      <w:bodyDiv w:val="1"/>
      <w:marLeft w:val="0"/>
      <w:marRight w:val="0"/>
      <w:marTop w:val="0"/>
      <w:marBottom w:val="0"/>
      <w:divBdr>
        <w:top w:val="none" w:sz="0" w:space="0" w:color="auto"/>
        <w:left w:val="none" w:sz="0" w:space="0" w:color="auto"/>
        <w:bottom w:val="none" w:sz="0" w:space="0" w:color="auto"/>
        <w:right w:val="none" w:sz="0" w:space="0" w:color="auto"/>
      </w:divBdr>
    </w:div>
    <w:div w:id="1210922150">
      <w:bodyDiv w:val="1"/>
      <w:marLeft w:val="0"/>
      <w:marRight w:val="0"/>
      <w:marTop w:val="0"/>
      <w:marBottom w:val="0"/>
      <w:divBdr>
        <w:top w:val="none" w:sz="0" w:space="0" w:color="auto"/>
        <w:left w:val="none" w:sz="0" w:space="0" w:color="auto"/>
        <w:bottom w:val="none" w:sz="0" w:space="0" w:color="auto"/>
        <w:right w:val="none" w:sz="0" w:space="0" w:color="auto"/>
      </w:divBdr>
    </w:div>
    <w:div w:id="1212766589">
      <w:bodyDiv w:val="1"/>
      <w:marLeft w:val="0"/>
      <w:marRight w:val="0"/>
      <w:marTop w:val="0"/>
      <w:marBottom w:val="0"/>
      <w:divBdr>
        <w:top w:val="none" w:sz="0" w:space="0" w:color="auto"/>
        <w:left w:val="none" w:sz="0" w:space="0" w:color="auto"/>
        <w:bottom w:val="none" w:sz="0" w:space="0" w:color="auto"/>
        <w:right w:val="none" w:sz="0" w:space="0" w:color="auto"/>
      </w:divBdr>
    </w:div>
    <w:div w:id="1214390292">
      <w:bodyDiv w:val="1"/>
      <w:marLeft w:val="0"/>
      <w:marRight w:val="0"/>
      <w:marTop w:val="0"/>
      <w:marBottom w:val="0"/>
      <w:divBdr>
        <w:top w:val="none" w:sz="0" w:space="0" w:color="auto"/>
        <w:left w:val="none" w:sz="0" w:space="0" w:color="auto"/>
        <w:bottom w:val="none" w:sz="0" w:space="0" w:color="auto"/>
        <w:right w:val="none" w:sz="0" w:space="0" w:color="auto"/>
      </w:divBdr>
      <w:divsChild>
        <w:div w:id="2024235233">
          <w:marLeft w:val="0"/>
          <w:marRight w:val="0"/>
          <w:marTop w:val="0"/>
          <w:marBottom w:val="0"/>
          <w:divBdr>
            <w:top w:val="none" w:sz="0" w:space="0" w:color="auto"/>
            <w:left w:val="none" w:sz="0" w:space="0" w:color="auto"/>
            <w:bottom w:val="none" w:sz="0" w:space="0" w:color="auto"/>
            <w:right w:val="none" w:sz="0" w:space="0" w:color="auto"/>
          </w:divBdr>
        </w:div>
        <w:div w:id="601037280">
          <w:marLeft w:val="0"/>
          <w:marRight w:val="0"/>
          <w:marTop w:val="0"/>
          <w:marBottom w:val="0"/>
          <w:divBdr>
            <w:top w:val="none" w:sz="0" w:space="0" w:color="auto"/>
            <w:left w:val="none" w:sz="0" w:space="0" w:color="auto"/>
            <w:bottom w:val="none" w:sz="0" w:space="0" w:color="auto"/>
            <w:right w:val="none" w:sz="0" w:space="0" w:color="auto"/>
          </w:divBdr>
          <w:divsChild>
            <w:div w:id="461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685">
      <w:bodyDiv w:val="1"/>
      <w:marLeft w:val="0"/>
      <w:marRight w:val="0"/>
      <w:marTop w:val="0"/>
      <w:marBottom w:val="0"/>
      <w:divBdr>
        <w:top w:val="none" w:sz="0" w:space="0" w:color="auto"/>
        <w:left w:val="none" w:sz="0" w:space="0" w:color="auto"/>
        <w:bottom w:val="none" w:sz="0" w:space="0" w:color="auto"/>
        <w:right w:val="none" w:sz="0" w:space="0" w:color="auto"/>
      </w:divBdr>
      <w:divsChild>
        <w:div w:id="58482066">
          <w:marLeft w:val="0"/>
          <w:marRight w:val="0"/>
          <w:marTop w:val="0"/>
          <w:marBottom w:val="0"/>
          <w:divBdr>
            <w:top w:val="none" w:sz="0" w:space="0" w:color="auto"/>
            <w:left w:val="none" w:sz="0" w:space="0" w:color="auto"/>
            <w:bottom w:val="none" w:sz="0" w:space="0" w:color="auto"/>
            <w:right w:val="none" w:sz="0" w:space="0" w:color="auto"/>
          </w:divBdr>
        </w:div>
        <w:div w:id="1054890100">
          <w:marLeft w:val="0"/>
          <w:marRight w:val="0"/>
          <w:marTop w:val="150"/>
          <w:marBottom w:val="150"/>
          <w:divBdr>
            <w:top w:val="single" w:sz="6" w:space="4" w:color="D7D7D7"/>
            <w:left w:val="none" w:sz="0" w:space="0" w:color="auto"/>
            <w:bottom w:val="single" w:sz="6" w:space="4" w:color="D7D7D7"/>
            <w:right w:val="none" w:sz="0" w:space="0" w:color="auto"/>
          </w:divBdr>
        </w:div>
        <w:div w:id="34552241">
          <w:marLeft w:val="0"/>
          <w:marRight w:val="0"/>
          <w:marTop w:val="0"/>
          <w:marBottom w:val="0"/>
          <w:divBdr>
            <w:top w:val="none" w:sz="0" w:space="0" w:color="auto"/>
            <w:left w:val="none" w:sz="0" w:space="0" w:color="auto"/>
            <w:bottom w:val="none" w:sz="0" w:space="0" w:color="auto"/>
            <w:right w:val="none" w:sz="0" w:space="0" w:color="auto"/>
          </w:divBdr>
        </w:div>
      </w:divsChild>
    </w:div>
    <w:div w:id="1216619920">
      <w:bodyDiv w:val="1"/>
      <w:marLeft w:val="0"/>
      <w:marRight w:val="0"/>
      <w:marTop w:val="0"/>
      <w:marBottom w:val="0"/>
      <w:divBdr>
        <w:top w:val="none" w:sz="0" w:space="0" w:color="auto"/>
        <w:left w:val="none" w:sz="0" w:space="0" w:color="auto"/>
        <w:bottom w:val="none" w:sz="0" w:space="0" w:color="auto"/>
        <w:right w:val="none" w:sz="0" w:space="0" w:color="auto"/>
      </w:divBdr>
      <w:divsChild>
        <w:div w:id="1974434624">
          <w:marLeft w:val="0"/>
          <w:marRight w:val="0"/>
          <w:marTop w:val="0"/>
          <w:marBottom w:val="300"/>
          <w:divBdr>
            <w:top w:val="none" w:sz="0" w:space="0" w:color="auto"/>
            <w:left w:val="none" w:sz="0" w:space="0" w:color="auto"/>
            <w:bottom w:val="none" w:sz="0" w:space="0" w:color="auto"/>
            <w:right w:val="none" w:sz="0" w:space="0" w:color="auto"/>
          </w:divBdr>
          <w:divsChild>
            <w:div w:id="366372237">
              <w:marLeft w:val="0"/>
              <w:marRight w:val="0"/>
              <w:marTop w:val="0"/>
              <w:marBottom w:val="0"/>
              <w:divBdr>
                <w:top w:val="none" w:sz="0" w:space="0" w:color="auto"/>
                <w:left w:val="none" w:sz="0" w:space="0" w:color="auto"/>
                <w:bottom w:val="none" w:sz="0" w:space="0" w:color="auto"/>
                <w:right w:val="none" w:sz="0" w:space="0" w:color="auto"/>
              </w:divBdr>
            </w:div>
          </w:divsChild>
        </w:div>
        <w:div w:id="1100223011">
          <w:marLeft w:val="0"/>
          <w:marRight w:val="0"/>
          <w:marTop w:val="0"/>
          <w:marBottom w:val="300"/>
          <w:divBdr>
            <w:top w:val="none" w:sz="0" w:space="0" w:color="auto"/>
            <w:left w:val="none" w:sz="0" w:space="0" w:color="auto"/>
            <w:bottom w:val="none" w:sz="0" w:space="0" w:color="auto"/>
            <w:right w:val="none" w:sz="0" w:space="0" w:color="auto"/>
          </w:divBdr>
          <w:divsChild>
            <w:div w:id="2100326853">
              <w:marLeft w:val="0"/>
              <w:marRight w:val="0"/>
              <w:marTop w:val="0"/>
              <w:marBottom w:val="0"/>
              <w:divBdr>
                <w:top w:val="none" w:sz="0" w:space="0" w:color="auto"/>
                <w:left w:val="none" w:sz="0" w:space="0" w:color="auto"/>
                <w:bottom w:val="none" w:sz="0" w:space="0" w:color="auto"/>
                <w:right w:val="none" w:sz="0" w:space="0" w:color="auto"/>
              </w:divBdr>
            </w:div>
          </w:divsChild>
        </w:div>
        <w:div w:id="269894122">
          <w:marLeft w:val="0"/>
          <w:marRight w:val="0"/>
          <w:marTop w:val="0"/>
          <w:marBottom w:val="300"/>
          <w:divBdr>
            <w:top w:val="none" w:sz="0" w:space="0" w:color="auto"/>
            <w:left w:val="none" w:sz="0" w:space="0" w:color="auto"/>
            <w:bottom w:val="none" w:sz="0" w:space="0" w:color="auto"/>
            <w:right w:val="none" w:sz="0" w:space="0" w:color="auto"/>
          </w:divBdr>
          <w:divsChild>
            <w:div w:id="1212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83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626">
          <w:marLeft w:val="0"/>
          <w:marRight w:val="0"/>
          <w:marTop w:val="0"/>
          <w:marBottom w:val="0"/>
          <w:divBdr>
            <w:top w:val="none" w:sz="0" w:space="0" w:color="auto"/>
            <w:left w:val="none" w:sz="0" w:space="0" w:color="auto"/>
            <w:bottom w:val="none" w:sz="0" w:space="0" w:color="auto"/>
            <w:right w:val="none" w:sz="0" w:space="0" w:color="auto"/>
          </w:divBdr>
        </w:div>
        <w:div w:id="1800798659">
          <w:marLeft w:val="0"/>
          <w:marRight w:val="0"/>
          <w:marTop w:val="150"/>
          <w:marBottom w:val="150"/>
          <w:divBdr>
            <w:top w:val="single" w:sz="6" w:space="4" w:color="D7D7D7"/>
            <w:left w:val="none" w:sz="0" w:space="0" w:color="auto"/>
            <w:bottom w:val="single" w:sz="6" w:space="4" w:color="D7D7D7"/>
            <w:right w:val="none" w:sz="0" w:space="0" w:color="auto"/>
          </w:divBdr>
        </w:div>
        <w:div w:id="524056883">
          <w:marLeft w:val="0"/>
          <w:marRight w:val="0"/>
          <w:marTop w:val="0"/>
          <w:marBottom w:val="0"/>
          <w:divBdr>
            <w:top w:val="none" w:sz="0" w:space="0" w:color="auto"/>
            <w:left w:val="none" w:sz="0" w:space="0" w:color="auto"/>
            <w:bottom w:val="none" w:sz="0" w:space="0" w:color="auto"/>
            <w:right w:val="none" w:sz="0" w:space="0" w:color="auto"/>
          </w:divBdr>
        </w:div>
      </w:divsChild>
    </w:div>
    <w:div w:id="1241595378">
      <w:bodyDiv w:val="1"/>
      <w:marLeft w:val="0"/>
      <w:marRight w:val="0"/>
      <w:marTop w:val="0"/>
      <w:marBottom w:val="0"/>
      <w:divBdr>
        <w:top w:val="none" w:sz="0" w:space="0" w:color="auto"/>
        <w:left w:val="none" w:sz="0" w:space="0" w:color="auto"/>
        <w:bottom w:val="none" w:sz="0" w:space="0" w:color="auto"/>
        <w:right w:val="none" w:sz="0" w:space="0" w:color="auto"/>
      </w:divBdr>
    </w:div>
    <w:div w:id="1241676339">
      <w:bodyDiv w:val="1"/>
      <w:marLeft w:val="0"/>
      <w:marRight w:val="0"/>
      <w:marTop w:val="0"/>
      <w:marBottom w:val="0"/>
      <w:divBdr>
        <w:top w:val="none" w:sz="0" w:space="0" w:color="auto"/>
        <w:left w:val="none" w:sz="0" w:space="0" w:color="auto"/>
        <w:bottom w:val="none" w:sz="0" w:space="0" w:color="auto"/>
        <w:right w:val="none" w:sz="0" w:space="0" w:color="auto"/>
      </w:divBdr>
    </w:div>
    <w:div w:id="1252936666">
      <w:bodyDiv w:val="1"/>
      <w:marLeft w:val="0"/>
      <w:marRight w:val="0"/>
      <w:marTop w:val="0"/>
      <w:marBottom w:val="0"/>
      <w:divBdr>
        <w:top w:val="none" w:sz="0" w:space="0" w:color="auto"/>
        <w:left w:val="none" w:sz="0" w:space="0" w:color="auto"/>
        <w:bottom w:val="none" w:sz="0" w:space="0" w:color="auto"/>
        <w:right w:val="none" w:sz="0" w:space="0" w:color="auto"/>
      </w:divBdr>
      <w:divsChild>
        <w:div w:id="1179582504">
          <w:marLeft w:val="0"/>
          <w:marRight w:val="0"/>
          <w:marTop w:val="0"/>
          <w:marBottom w:val="300"/>
          <w:divBdr>
            <w:top w:val="none" w:sz="0" w:space="0" w:color="auto"/>
            <w:left w:val="none" w:sz="0" w:space="0" w:color="auto"/>
            <w:bottom w:val="none" w:sz="0" w:space="0" w:color="auto"/>
            <w:right w:val="none" w:sz="0" w:space="0" w:color="auto"/>
          </w:divBdr>
          <w:divsChild>
            <w:div w:id="1980987045">
              <w:marLeft w:val="0"/>
              <w:marRight w:val="0"/>
              <w:marTop w:val="0"/>
              <w:marBottom w:val="0"/>
              <w:divBdr>
                <w:top w:val="none" w:sz="0" w:space="0" w:color="auto"/>
                <w:left w:val="none" w:sz="0" w:space="0" w:color="auto"/>
                <w:bottom w:val="none" w:sz="0" w:space="0" w:color="auto"/>
                <w:right w:val="none" w:sz="0" w:space="0" w:color="auto"/>
              </w:divBdr>
            </w:div>
          </w:divsChild>
        </w:div>
        <w:div w:id="1801416661">
          <w:marLeft w:val="0"/>
          <w:marRight w:val="0"/>
          <w:marTop w:val="0"/>
          <w:marBottom w:val="300"/>
          <w:divBdr>
            <w:top w:val="none" w:sz="0" w:space="0" w:color="auto"/>
            <w:left w:val="none" w:sz="0" w:space="0" w:color="auto"/>
            <w:bottom w:val="none" w:sz="0" w:space="0" w:color="auto"/>
            <w:right w:val="none" w:sz="0" w:space="0" w:color="auto"/>
          </w:divBdr>
          <w:divsChild>
            <w:div w:id="177159055">
              <w:marLeft w:val="0"/>
              <w:marRight w:val="0"/>
              <w:marTop w:val="0"/>
              <w:marBottom w:val="0"/>
              <w:divBdr>
                <w:top w:val="none" w:sz="0" w:space="0" w:color="auto"/>
                <w:left w:val="none" w:sz="0" w:space="0" w:color="auto"/>
                <w:bottom w:val="none" w:sz="0" w:space="0" w:color="auto"/>
                <w:right w:val="none" w:sz="0" w:space="0" w:color="auto"/>
              </w:divBdr>
            </w:div>
          </w:divsChild>
        </w:div>
        <w:div w:id="1716273676">
          <w:marLeft w:val="0"/>
          <w:marRight w:val="0"/>
          <w:marTop w:val="0"/>
          <w:marBottom w:val="300"/>
          <w:divBdr>
            <w:top w:val="none" w:sz="0" w:space="0" w:color="auto"/>
            <w:left w:val="none" w:sz="0" w:space="0" w:color="auto"/>
            <w:bottom w:val="none" w:sz="0" w:space="0" w:color="auto"/>
            <w:right w:val="none" w:sz="0" w:space="0" w:color="auto"/>
          </w:divBdr>
          <w:divsChild>
            <w:div w:id="1625578979">
              <w:marLeft w:val="0"/>
              <w:marRight w:val="0"/>
              <w:marTop w:val="0"/>
              <w:marBottom w:val="0"/>
              <w:divBdr>
                <w:top w:val="none" w:sz="0" w:space="0" w:color="auto"/>
                <w:left w:val="none" w:sz="0" w:space="0" w:color="auto"/>
                <w:bottom w:val="none" w:sz="0" w:space="0" w:color="auto"/>
                <w:right w:val="none" w:sz="0" w:space="0" w:color="auto"/>
              </w:divBdr>
            </w:div>
          </w:divsChild>
        </w:div>
        <w:div w:id="1366981279">
          <w:marLeft w:val="0"/>
          <w:marRight w:val="0"/>
          <w:marTop w:val="0"/>
          <w:marBottom w:val="300"/>
          <w:divBdr>
            <w:top w:val="none" w:sz="0" w:space="0" w:color="auto"/>
            <w:left w:val="none" w:sz="0" w:space="0" w:color="auto"/>
            <w:bottom w:val="none" w:sz="0" w:space="0" w:color="auto"/>
            <w:right w:val="none" w:sz="0" w:space="0" w:color="auto"/>
          </w:divBdr>
          <w:divsChild>
            <w:div w:id="1349260682">
              <w:marLeft w:val="0"/>
              <w:marRight w:val="0"/>
              <w:marTop w:val="0"/>
              <w:marBottom w:val="0"/>
              <w:divBdr>
                <w:top w:val="none" w:sz="0" w:space="0" w:color="auto"/>
                <w:left w:val="none" w:sz="0" w:space="0" w:color="auto"/>
                <w:bottom w:val="none" w:sz="0" w:space="0" w:color="auto"/>
                <w:right w:val="none" w:sz="0" w:space="0" w:color="auto"/>
              </w:divBdr>
              <w:divsChild>
                <w:div w:id="1438402740">
                  <w:marLeft w:val="0"/>
                  <w:marRight w:val="0"/>
                  <w:marTop w:val="0"/>
                  <w:marBottom w:val="0"/>
                  <w:divBdr>
                    <w:top w:val="none" w:sz="0" w:space="0" w:color="auto"/>
                    <w:left w:val="none" w:sz="0" w:space="0" w:color="auto"/>
                    <w:bottom w:val="none" w:sz="0" w:space="0" w:color="auto"/>
                    <w:right w:val="none" w:sz="0" w:space="0" w:color="auto"/>
                  </w:divBdr>
                  <w:divsChild>
                    <w:div w:id="17637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98892">
      <w:bodyDiv w:val="1"/>
      <w:marLeft w:val="0"/>
      <w:marRight w:val="0"/>
      <w:marTop w:val="0"/>
      <w:marBottom w:val="0"/>
      <w:divBdr>
        <w:top w:val="none" w:sz="0" w:space="0" w:color="auto"/>
        <w:left w:val="none" w:sz="0" w:space="0" w:color="auto"/>
        <w:bottom w:val="none" w:sz="0" w:space="0" w:color="auto"/>
        <w:right w:val="none" w:sz="0" w:space="0" w:color="auto"/>
      </w:divBdr>
    </w:div>
    <w:div w:id="1274248997">
      <w:bodyDiv w:val="1"/>
      <w:marLeft w:val="0"/>
      <w:marRight w:val="0"/>
      <w:marTop w:val="0"/>
      <w:marBottom w:val="0"/>
      <w:divBdr>
        <w:top w:val="none" w:sz="0" w:space="0" w:color="auto"/>
        <w:left w:val="none" w:sz="0" w:space="0" w:color="auto"/>
        <w:bottom w:val="none" w:sz="0" w:space="0" w:color="auto"/>
        <w:right w:val="none" w:sz="0" w:space="0" w:color="auto"/>
      </w:divBdr>
    </w:div>
    <w:div w:id="1275362736">
      <w:bodyDiv w:val="1"/>
      <w:marLeft w:val="0"/>
      <w:marRight w:val="0"/>
      <w:marTop w:val="0"/>
      <w:marBottom w:val="0"/>
      <w:divBdr>
        <w:top w:val="none" w:sz="0" w:space="0" w:color="auto"/>
        <w:left w:val="none" w:sz="0" w:space="0" w:color="auto"/>
        <w:bottom w:val="none" w:sz="0" w:space="0" w:color="auto"/>
        <w:right w:val="none" w:sz="0" w:space="0" w:color="auto"/>
      </w:divBdr>
      <w:divsChild>
        <w:div w:id="1826387375">
          <w:marLeft w:val="0"/>
          <w:marRight w:val="0"/>
          <w:marTop w:val="0"/>
          <w:marBottom w:val="0"/>
          <w:divBdr>
            <w:top w:val="none" w:sz="0" w:space="0" w:color="auto"/>
            <w:left w:val="none" w:sz="0" w:space="0" w:color="auto"/>
            <w:bottom w:val="none" w:sz="0" w:space="0" w:color="auto"/>
            <w:right w:val="none" w:sz="0" w:space="0" w:color="auto"/>
          </w:divBdr>
        </w:div>
        <w:div w:id="558786272">
          <w:marLeft w:val="0"/>
          <w:marRight w:val="0"/>
          <w:marTop w:val="0"/>
          <w:marBottom w:val="0"/>
          <w:divBdr>
            <w:top w:val="none" w:sz="0" w:space="0" w:color="auto"/>
            <w:left w:val="none" w:sz="0" w:space="0" w:color="auto"/>
            <w:bottom w:val="none" w:sz="0" w:space="0" w:color="auto"/>
            <w:right w:val="none" w:sz="0" w:space="0" w:color="auto"/>
          </w:divBdr>
          <w:divsChild>
            <w:div w:id="892540734">
              <w:marLeft w:val="0"/>
              <w:marRight w:val="0"/>
              <w:marTop w:val="0"/>
              <w:marBottom w:val="0"/>
              <w:divBdr>
                <w:top w:val="none" w:sz="0" w:space="0" w:color="auto"/>
                <w:left w:val="none" w:sz="0" w:space="0" w:color="auto"/>
                <w:bottom w:val="none" w:sz="0" w:space="0" w:color="auto"/>
                <w:right w:val="none" w:sz="0" w:space="0" w:color="auto"/>
              </w:divBdr>
              <w:divsChild>
                <w:div w:id="1513106022">
                  <w:blockQuote w:val="1"/>
                  <w:marLeft w:val="0"/>
                  <w:marRight w:val="0"/>
                  <w:marTop w:val="0"/>
                  <w:marBottom w:val="0"/>
                  <w:divBdr>
                    <w:top w:val="none" w:sz="0" w:space="0" w:color="auto"/>
                    <w:left w:val="none" w:sz="0" w:space="0" w:color="auto"/>
                    <w:bottom w:val="none" w:sz="0" w:space="0" w:color="auto"/>
                    <w:right w:val="none" w:sz="0" w:space="0" w:color="auto"/>
                  </w:divBdr>
                  <w:divsChild>
                    <w:div w:id="15614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642">
      <w:bodyDiv w:val="1"/>
      <w:marLeft w:val="0"/>
      <w:marRight w:val="0"/>
      <w:marTop w:val="0"/>
      <w:marBottom w:val="0"/>
      <w:divBdr>
        <w:top w:val="none" w:sz="0" w:space="0" w:color="auto"/>
        <w:left w:val="none" w:sz="0" w:space="0" w:color="auto"/>
        <w:bottom w:val="none" w:sz="0" w:space="0" w:color="auto"/>
        <w:right w:val="none" w:sz="0" w:space="0" w:color="auto"/>
      </w:divBdr>
      <w:divsChild>
        <w:div w:id="314184701">
          <w:marLeft w:val="0"/>
          <w:marRight w:val="0"/>
          <w:marTop w:val="0"/>
          <w:marBottom w:val="0"/>
          <w:divBdr>
            <w:top w:val="none" w:sz="0" w:space="0" w:color="auto"/>
            <w:left w:val="none" w:sz="0" w:space="0" w:color="auto"/>
            <w:bottom w:val="none" w:sz="0" w:space="0" w:color="auto"/>
            <w:right w:val="none" w:sz="0" w:space="0" w:color="auto"/>
          </w:divBdr>
          <w:divsChild>
            <w:div w:id="1959020656">
              <w:marLeft w:val="0"/>
              <w:marRight w:val="0"/>
              <w:marTop w:val="0"/>
              <w:marBottom w:val="0"/>
              <w:divBdr>
                <w:top w:val="none" w:sz="0" w:space="0" w:color="auto"/>
                <w:left w:val="none" w:sz="0" w:space="0" w:color="auto"/>
                <w:bottom w:val="none" w:sz="0" w:space="0" w:color="auto"/>
                <w:right w:val="none" w:sz="0" w:space="0" w:color="auto"/>
              </w:divBdr>
              <w:divsChild>
                <w:div w:id="1336958599">
                  <w:marLeft w:val="0"/>
                  <w:marRight w:val="0"/>
                  <w:marTop w:val="0"/>
                  <w:marBottom w:val="0"/>
                  <w:divBdr>
                    <w:top w:val="none" w:sz="0" w:space="0" w:color="auto"/>
                    <w:left w:val="none" w:sz="0" w:space="0" w:color="auto"/>
                    <w:bottom w:val="none" w:sz="0" w:space="0" w:color="auto"/>
                    <w:right w:val="none" w:sz="0" w:space="0" w:color="auto"/>
                  </w:divBdr>
                  <w:divsChild>
                    <w:div w:id="1915821354">
                      <w:marLeft w:val="0"/>
                      <w:marRight w:val="0"/>
                      <w:marTop w:val="0"/>
                      <w:marBottom w:val="0"/>
                      <w:divBdr>
                        <w:top w:val="none" w:sz="0" w:space="0" w:color="auto"/>
                        <w:left w:val="none" w:sz="0" w:space="0" w:color="auto"/>
                        <w:bottom w:val="none" w:sz="0" w:space="0" w:color="auto"/>
                        <w:right w:val="none" w:sz="0" w:space="0" w:color="auto"/>
                      </w:divBdr>
                    </w:div>
                    <w:div w:id="1476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6324">
          <w:marLeft w:val="0"/>
          <w:marRight w:val="0"/>
          <w:marTop w:val="0"/>
          <w:marBottom w:val="0"/>
          <w:divBdr>
            <w:top w:val="none" w:sz="0" w:space="0" w:color="auto"/>
            <w:left w:val="none" w:sz="0" w:space="0" w:color="auto"/>
            <w:bottom w:val="none" w:sz="0" w:space="0" w:color="auto"/>
            <w:right w:val="none" w:sz="0" w:space="0" w:color="auto"/>
          </w:divBdr>
          <w:divsChild>
            <w:div w:id="1681082751">
              <w:marLeft w:val="0"/>
              <w:marRight w:val="0"/>
              <w:marTop w:val="0"/>
              <w:marBottom w:val="0"/>
              <w:divBdr>
                <w:top w:val="none" w:sz="0" w:space="0" w:color="auto"/>
                <w:left w:val="none" w:sz="0" w:space="0" w:color="auto"/>
                <w:bottom w:val="none" w:sz="0" w:space="0" w:color="auto"/>
                <w:right w:val="none" w:sz="0" w:space="0" w:color="auto"/>
              </w:divBdr>
              <w:divsChild>
                <w:div w:id="1229614494">
                  <w:marLeft w:val="0"/>
                  <w:marRight w:val="0"/>
                  <w:marTop w:val="0"/>
                  <w:marBottom w:val="0"/>
                  <w:divBdr>
                    <w:top w:val="none" w:sz="0" w:space="0" w:color="auto"/>
                    <w:left w:val="none" w:sz="0" w:space="0" w:color="auto"/>
                    <w:bottom w:val="none" w:sz="0" w:space="0" w:color="auto"/>
                    <w:right w:val="none" w:sz="0" w:space="0" w:color="auto"/>
                  </w:divBdr>
                  <w:divsChild>
                    <w:div w:id="1926835375">
                      <w:marLeft w:val="0"/>
                      <w:marRight w:val="0"/>
                      <w:marTop w:val="0"/>
                      <w:marBottom w:val="0"/>
                      <w:divBdr>
                        <w:top w:val="none" w:sz="0" w:space="0" w:color="auto"/>
                        <w:left w:val="none" w:sz="0" w:space="0" w:color="auto"/>
                        <w:bottom w:val="none" w:sz="0" w:space="0" w:color="auto"/>
                        <w:right w:val="none" w:sz="0" w:space="0" w:color="auto"/>
                      </w:divBdr>
                      <w:divsChild>
                        <w:div w:id="1297367598">
                          <w:marLeft w:val="0"/>
                          <w:marRight w:val="0"/>
                          <w:marTop w:val="0"/>
                          <w:marBottom w:val="0"/>
                          <w:divBdr>
                            <w:top w:val="none" w:sz="0" w:space="0" w:color="auto"/>
                            <w:left w:val="none" w:sz="0" w:space="0" w:color="auto"/>
                            <w:bottom w:val="none" w:sz="0" w:space="0" w:color="auto"/>
                            <w:right w:val="none" w:sz="0" w:space="0" w:color="auto"/>
                          </w:divBdr>
                          <w:divsChild>
                            <w:div w:id="744229206">
                              <w:marLeft w:val="0"/>
                              <w:marRight w:val="0"/>
                              <w:marTop w:val="0"/>
                              <w:marBottom w:val="0"/>
                              <w:divBdr>
                                <w:top w:val="none" w:sz="0" w:space="0" w:color="auto"/>
                                <w:left w:val="none" w:sz="0" w:space="0" w:color="auto"/>
                                <w:bottom w:val="none" w:sz="0" w:space="0" w:color="auto"/>
                                <w:right w:val="none" w:sz="0" w:space="0" w:color="auto"/>
                              </w:divBdr>
                              <w:divsChild>
                                <w:div w:id="1885822917">
                                  <w:marLeft w:val="0"/>
                                  <w:marRight w:val="0"/>
                                  <w:marTop w:val="0"/>
                                  <w:marBottom w:val="0"/>
                                  <w:divBdr>
                                    <w:top w:val="none" w:sz="0" w:space="0" w:color="auto"/>
                                    <w:left w:val="none" w:sz="0" w:space="0" w:color="auto"/>
                                    <w:bottom w:val="none" w:sz="0" w:space="0" w:color="auto"/>
                                    <w:right w:val="none" w:sz="0" w:space="0" w:color="auto"/>
                                  </w:divBdr>
                                </w:div>
                              </w:divsChild>
                            </w:div>
                            <w:div w:id="8052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119903">
      <w:bodyDiv w:val="1"/>
      <w:marLeft w:val="0"/>
      <w:marRight w:val="0"/>
      <w:marTop w:val="0"/>
      <w:marBottom w:val="0"/>
      <w:divBdr>
        <w:top w:val="none" w:sz="0" w:space="0" w:color="auto"/>
        <w:left w:val="none" w:sz="0" w:space="0" w:color="auto"/>
        <w:bottom w:val="none" w:sz="0" w:space="0" w:color="auto"/>
        <w:right w:val="none" w:sz="0" w:space="0" w:color="auto"/>
      </w:divBdr>
    </w:div>
    <w:div w:id="1285580456">
      <w:bodyDiv w:val="1"/>
      <w:marLeft w:val="0"/>
      <w:marRight w:val="0"/>
      <w:marTop w:val="0"/>
      <w:marBottom w:val="0"/>
      <w:divBdr>
        <w:top w:val="none" w:sz="0" w:space="0" w:color="auto"/>
        <w:left w:val="none" w:sz="0" w:space="0" w:color="auto"/>
        <w:bottom w:val="none" w:sz="0" w:space="0" w:color="auto"/>
        <w:right w:val="none" w:sz="0" w:space="0" w:color="auto"/>
      </w:divBdr>
    </w:div>
    <w:div w:id="1286618376">
      <w:bodyDiv w:val="1"/>
      <w:marLeft w:val="0"/>
      <w:marRight w:val="0"/>
      <w:marTop w:val="0"/>
      <w:marBottom w:val="0"/>
      <w:divBdr>
        <w:top w:val="none" w:sz="0" w:space="0" w:color="auto"/>
        <w:left w:val="none" w:sz="0" w:space="0" w:color="auto"/>
        <w:bottom w:val="none" w:sz="0" w:space="0" w:color="auto"/>
        <w:right w:val="none" w:sz="0" w:space="0" w:color="auto"/>
      </w:divBdr>
      <w:divsChild>
        <w:div w:id="586963834">
          <w:marLeft w:val="0"/>
          <w:marRight w:val="0"/>
          <w:marTop w:val="0"/>
          <w:marBottom w:val="0"/>
          <w:divBdr>
            <w:top w:val="none" w:sz="0" w:space="0" w:color="auto"/>
            <w:left w:val="none" w:sz="0" w:space="0" w:color="auto"/>
            <w:bottom w:val="none" w:sz="0" w:space="0" w:color="auto"/>
            <w:right w:val="none" w:sz="0" w:space="0" w:color="auto"/>
          </w:divBdr>
          <w:divsChild>
            <w:div w:id="277765171">
              <w:marLeft w:val="0"/>
              <w:marRight w:val="0"/>
              <w:marTop w:val="0"/>
              <w:marBottom w:val="0"/>
              <w:divBdr>
                <w:top w:val="none" w:sz="0" w:space="0" w:color="auto"/>
                <w:left w:val="none" w:sz="0" w:space="0" w:color="auto"/>
                <w:bottom w:val="none" w:sz="0" w:space="0" w:color="auto"/>
                <w:right w:val="none" w:sz="0" w:space="0" w:color="auto"/>
              </w:divBdr>
              <w:divsChild>
                <w:div w:id="2025091334">
                  <w:marLeft w:val="0"/>
                  <w:marRight w:val="0"/>
                  <w:marTop w:val="0"/>
                  <w:marBottom w:val="0"/>
                  <w:divBdr>
                    <w:top w:val="none" w:sz="0" w:space="0" w:color="auto"/>
                    <w:left w:val="none" w:sz="0" w:space="0" w:color="auto"/>
                    <w:bottom w:val="none" w:sz="0" w:space="0" w:color="auto"/>
                    <w:right w:val="none" w:sz="0" w:space="0" w:color="auto"/>
                  </w:divBdr>
                  <w:divsChild>
                    <w:div w:id="1441030943">
                      <w:marLeft w:val="0"/>
                      <w:marRight w:val="0"/>
                      <w:marTop w:val="0"/>
                      <w:marBottom w:val="0"/>
                      <w:divBdr>
                        <w:top w:val="none" w:sz="0" w:space="0" w:color="auto"/>
                        <w:left w:val="none" w:sz="0" w:space="0" w:color="auto"/>
                        <w:bottom w:val="none" w:sz="0" w:space="0" w:color="auto"/>
                        <w:right w:val="none" w:sz="0" w:space="0" w:color="auto"/>
                      </w:divBdr>
                    </w:div>
                    <w:div w:id="8746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7832">
          <w:marLeft w:val="0"/>
          <w:marRight w:val="0"/>
          <w:marTop w:val="0"/>
          <w:marBottom w:val="0"/>
          <w:divBdr>
            <w:top w:val="none" w:sz="0" w:space="0" w:color="auto"/>
            <w:left w:val="none" w:sz="0" w:space="0" w:color="auto"/>
            <w:bottom w:val="none" w:sz="0" w:space="0" w:color="auto"/>
            <w:right w:val="none" w:sz="0" w:space="0" w:color="auto"/>
          </w:divBdr>
          <w:divsChild>
            <w:div w:id="1458792169">
              <w:marLeft w:val="0"/>
              <w:marRight w:val="0"/>
              <w:marTop w:val="0"/>
              <w:marBottom w:val="0"/>
              <w:divBdr>
                <w:top w:val="none" w:sz="0" w:space="0" w:color="auto"/>
                <w:left w:val="none" w:sz="0" w:space="0" w:color="auto"/>
                <w:bottom w:val="none" w:sz="0" w:space="0" w:color="auto"/>
                <w:right w:val="none" w:sz="0" w:space="0" w:color="auto"/>
              </w:divBdr>
              <w:divsChild>
                <w:div w:id="1623881695">
                  <w:marLeft w:val="0"/>
                  <w:marRight w:val="0"/>
                  <w:marTop w:val="0"/>
                  <w:marBottom w:val="0"/>
                  <w:divBdr>
                    <w:top w:val="none" w:sz="0" w:space="0" w:color="auto"/>
                    <w:left w:val="none" w:sz="0" w:space="0" w:color="auto"/>
                    <w:bottom w:val="none" w:sz="0" w:space="0" w:color="auto"/>
                    <w:right w:val="none" w:sz="0" w:space="0" w:color="auto"/>
                  </w:divBdr>
                  <w:divsChild>
                    <w:div w:id="809246011">
                      <w:marLeft w:val="0"/>
                      <w:marRight w:val="0"/>
                      <w:marTop w:val="0"/>
                      <w:marBottom w:val="0"/>
                      <w:divBdr>
                        <w:top w:val="none" w:sz="0" w:space="0" w:color="auto"/>
                        <w:left w:val="none" w:sz="0" w:space="0" w:color="auto"/>
                        <w:bottom w:val="none" w:sz="0" w:space="0" w:color="auto"/>
                        <w:right w:val="none" w:sz="0" w:space="0" w:color="auto"/>
                      </w:divBdr>
                      <w:divsChild>
                        <w:div w:id="1241408320">
                          <w:marLeft w:val="0"/>
                          <w:marRight w:val="0"/>
                          <w:marTop w:val="0"/>
                          <w:marBottom w:val="0"/>
                          <w:divBdr>
                            <w:top w:val="none" w:sz="0" w:space="0" w:color="auto"/>
                            <w:left w:val="none" w:sz="0" w:space="0" w:color="auto"/>
                            <w:bottom w:val="none" w:sz="0" w:space="0" w:color="auto"/>
                            <w:right w:val="none" w:sz="0" w:space="0" w:color="auto"/>
                          </w:divBdr>
                          <w:divsChild>
                            <w:div w:id="1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830264">
      <w:bodyDiv w:val="1"/>
      <w:marLeft w:val="0"/>
      <w:marRight w:val="0"/>
      <w:marTop w:val="0"/>
      <w:marBottom w:val="0"/>
      <w:divBdr>
        <w:top w:val="none" w:sz="0" w:space="0" w:color="auto"/>
        <w:left w:val="none" w:sz="0" w:space="0" w:color="auto"/>
        <w:bottom w:val="none" w:sz="0" w:space="0" w:color="auto"/>
        <w:right w:val="none" w:sz="0" w:space="0" w:color="auto"/>
      </w:divBdr>
    </w:div>
    <w:div w:id="1301039968">
      <w:bodyDiv w:val="1"/>
      <w:marLeft w:val="0"/>
      <w:marRight w:val="0"/>
      <w:marTop w:val="0"/>
      <w:marBottom w:val="0"/>
      <w:divBdr>
        <w:top w:val="none" w:sz="0" w:space="0" w:color="auto"/>
        <w:left w:val="none" w:sz="0" w:space="0" w:color="auto"/>
        <w:bottom w:val="none" w:sz="0" w:space="0" w:color="auto"/>
        <w:right w:val="none" w:sz="0" w:space="0" w:color="auto"/>
      </w:divBdr>
      <w:divsChild>
        <w:div w:id="1432117918">
          <w:marLeft w:val="0"/>
          <w:marRight w:val="0"/>
          <w:marTop w:val="0"/>
          <w:marBottom w:val="0"/>
          <w:divBdr>
            <w:top w:val="none" w:sz="0" w:space="0" w:color="auto"/>
            <w:left w:val="none" w:sz="0" w:space="0" w:color="auto"/>
            <w:bottom w:val="none" w:sz="0" w:space="0" w:color="auto"/>
            <w:right w:val="none" w:sz="0" w:space="0" w:color="auto"/>
          </w:divBdr>
          <w:divsChild>
            <w:div w:id="1690791536">
              <w:marLeft w:val="0"/>
              <w:marRight w:val="0"/>
              <w:marTop w:val="0"/>
              <w:marBottom w:val="0"/>
              <w:divBdr>
                <w:top w:val="none" w:sz="0" w:space="0" w:color="auto"/>
                <w:left w:val="none" w:sz="0" w:space="0" w:color="auto"/>
                <w:bottom w:val="none" w:sz="0" w:space="0" w:color="auto"/>
                <w:right w:val="none" w:sz="0" w:space="0" w:color="auto"/>
              </w:divBdr>
              <w:divsChild>
                <w:div w:id="1325007284">
                  <w:marLeft w:val="0"/>
                  <w:marRight w:val="0"/>
                  <w:marTop w:val="0"/>
                  <w:marBottom w:val="0"/>
                  <w:divBdr>
                    <w:top w:val="none" w:sz="0" w:space="0" w:color="auto"/>
                    <w:left w:val="none" w:sz="0" w:space="0" w:color="auto"/>
                    <w:bottom w:val="none" w:sz="0" w:space="0" w:color="auto"/>
                    <w:right w:val="none" w:sz="0" w:space="0" w:color="auto"/>
                  </w:divBdr>
                  <w:divsChild>
                    <w:div w:id="671496267">
                      <w:marLeft w:val="0"/>
                      <w:marRight w:val="0"/>
                      <w:marTop w:val="0"/>
                      <w:marBottom w:val="0"/>
                      <w:divBdr>
                        <w:top w:val="none" w:sz="0" w:space="0" w:color="auto"/>
                        <w:left w:val="none" w:sz="0" w:space="0" w:color="auto"/>
                        <w:bottom w:val="none" w:sz="0" w:space="0" w:color="auto"/>
                        <w:right w:val="none" w:sz="0" w:space="0" w:color="auto"/>
                      </w:divBdr>
                    </w:div>
                    <w:div w:id="4511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528">
          <w:marLeft w:val="0"/>
          <w:marRight w:val="0"/>
          <w:marTop w:val="0"/>
          <w:marBottom w:val="0"/>
          <w:divBdr>
            <w:top w:val="none" w:sz="0" w:space="0" w:color="auto"/>
            <w:left w:val="none" w:sz="0" w:space="0" w:color="auto"/>
            <w:bottom w:val="none" w:sz="0" w:space="0" w:color="auto"/>
            <w:right w:val="none" w:sz="0" w:space="0" w:color="auto"/>
          </w:divBdr>
          <w:divsChild>
            <w:div w:id="2136828849">
              <w:marLeft w:val="0"/>
              <w:marRight w:val="0"/>
              <w:marTop w:val="0"/>
              <w:marBottom w:val="0"/>
              <w:divBdr>
                <w:top w:val="none" w:sz="0" w:space="0" w:color="auto"/>
                <w:left w:val="none" w:sz="0" w:space="0" w:color="auto"/>
                <w:bottom w:val="none" w:sz="0" w:space="0" w:color="auto"/>
                <w:right w:val="none" w:sz="0" w:space="0" w:color="auto"/>
              </w:divBdr>
              <w:divsChild>
                <w:div w:id="904025754">
                  <w:marLeft w:val="0"/>
                  <w:marRight w:val="0"/>
                  <w:marTop w:val="0"/>
                  <w:marBottom w:val="0"/>
                  <w:divBdr>
                    <w:top w:val="none" w:sz="0" w:space="0" w:color="auto"/>
                    <w:left w:val="none" w:sz="0" w:space="0" w:color="auto"/>
                    <w:bottom w:val="none" w:sz="0" w:space="0" w:color="auto"/>
                    <w:right w:val="none" w:sz="0" w:space="0" w:color="auto"/>
                  </w:divBdr>
                  <w:divsChild>
                    <w:div w:id="1418750798">
                      <w:marLeft w:val="0"/>
                      <w:marRight w:val="0"/>
                      <w:marTop w:val="0"/>
                      <w:marBottom w:val="0"/>
                      <w:divBdr>
                        <w:top w:val="none" w:sz="0" w:space="0" w:color="auto"/>
                        <w:left w:val="none" w:sz="0" w:space="0" w:color="auto"/>
                        <w:bottom w:val="none" w:sz="0" w:space="0" w:color="auto"/>
                        <w:right w:val="none" w:sz="0" w:space="0" w:color="auto"/>
                      </w:divBdr>
                      <w:divsChild>
                        <w:div w:id="1262839787">
                          <w:marLeft w:val="0"/>
                          <w:marRight w:val="0"/>
                          <w:marTop w:val="0"/>
                          <w:marBottom w:val="0"/>
                          <w:divBdr>
                            <w:top w:val="none" w:sz="0" w:space="0" w:color="auto"/>
                            <w:left w:val="none" w:sz="0" w:space="0" w:color="auto"/>
                            <w:bottom w:val="none" w:sz="0" w:space="0" w:color="auto"/>
                            <w:right w:val="none" w:sz="0" w:space="0" w:color="auto"/>
                          </w:divBdr>
                          <w:divsChild>
                            <w:div w:id="2039815665">
                              <w:marLeft w:val="0"/>
                              <w:marRight w:val="0"/>
                              <w:marTop w:val="0"/>
                              <w:marBottom w:val="0"/>
                              <w:divBdr>
                                <w:top w:val="none" w:sz="0" w:space="0" w:color="auto"/>
                                <w:left w:val="none" w:sz="0" w:space="0" w:color="auto"/>
                                <w:bottom w:val="none" w:sz="0" w:space="0" w:color="auto"/>
                                <w:right w:val="none" w:sz="0" w:space="0" w:color="auto"/>
                              </w:divBdr>
                              <w:divsChild>
                                <w:div w:id="1743481870">
                                  <w:marLeft w:val="0"/>
                                  <w:marRight w:val="0"/>
                                  <w:marTop w:val="0"/>
                                  <w:marBottom w:val="0"/>
                                  <w:divBdr>
                                    <w:top w:val="none" w:sz="0" w:space="0" w:color="auto"/>
                                    <w:left w:val="none" w:sz="0" w:space="0" w:color="auto"/>
                                    <w:bottom w:val="none" w:sz="0" w:space="0" w:color="auto"/>
                                    <w:right w:val="none" w:sz="0" w:space="0" w:color="auto"/>
                                  </w:divBdr>
                                </w:div>
                              </w:divsChild>
                            </w:div>
                            <w:div w:id="73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040705">
      <w:bodyDiv w:val="1"/>
      <w:marLeft w:val="0"/>
      <w:marRight w:val="0"/>
      <w:marTop w:val="0"/>
      <w:marBottom w:val="0"/>
      <w:divBdr>
        <w:top w:val="none" w:sz="0" w:space="0" w:color="auto"/>
        <w:left w:val="none" w:sz="0" w:space="0" w:color="auto"/>
        <w:bottom w:val="none" w:sz="0" w:space="0" w:color="auto"/>
        <w:right w:val="none" w:sz="0" w:space="0" w:color="auto"/>
      </w:divBdr>
      <w:divsChild>
        <w:div w:id="1907258782">
          <w:marLeft w:val="0"/>
          <w:marRight w:val="0"/>
          <w:marTop w:val="0"/>
          <w:marBottom w:val="0"/>
          <w:divBdr>
            <w:top w:val="none" w:sz="0" w:space="0" w:color="auto"/>
            <w:left w:val="none" w:sz="0" w:space="0" w:color="auto"/>
            <w:bottom w:val="none" w:sz="0" w:space="0" w:color="auto"/>
            <w:right w:val="none" w:sz="0" w:space="0" w:color="auto"/>
          </w:divBdr>
        </w:div>
        <w:div w:id="1524367573">
          <w:marLeft w:val="0"/>
          <w:marRight w:val="0"/>
          <w:marTop w:val="150"/>
          <w:marBottom w:val="150"/>
          <w:divBdr>
            <w:top w:val="single" w:sz="6" w:space="4" w:color="D7D7D7"/>
            <w:left w:val="none" w:sz="0" w:space="0" w:color="auto"/>
            <w:bottom w:val="single" w:sz="6" w:space="4" w:color="D7D7D7"/>
            <w:right w:val="none" w:sz="0" w:space="0" w:color="auto"/>
          </w:divBdr>
        </w:div>
        <w:div w:id="2035836997">
          <w:marLeft w:val="0"/>
          <w:marRight w:val="0"/>
          <w:marTop w:val="0"/>
          <w:marBottom w:val="0"/>
          <w:divBdr>
            <w:top w:val="none" w:sz="0" w:space="0" w:color="auto"/>
            <w:left w:val="none" w:sz="0" w:space="0" w:color="auto"/>
            <w:bottom w:val="none" w:sz="0" w:space="0" w:color="auto"/>
            <w:right w:val="none" w:sz="0" w:space="0" w:color="auto"/>
          </w:divBdr>
        </w:div>
      </w:divsChild>
    </w:div>
    <w:div w:id="1321537232">
      <w:bodyDiv w:val="1"/>
      <w:marLeft w:val="0"/>
      <w:marRight w:val="0"/>
      <w:marTop w:val="0"/>
      <w:marBottom w:val="0"/>
      <w:divBdr>
        <w:top w:val="none" w:sz="0" w:space="0" w:color="auto"/>
        <w:left w:val="none" w:sz="0" w:space="0" w:color="auto"/>
        <w:bottom w:val="none" w:sz="0" w:space="0" w:color="auto"/>
        <w:right w:val="none" w:sz="0" w:space="0" w:color="auto"/>
      </w:divBdr>
    </w:div>
    <w:div w:id="1330982033">
      <w:bodyDiv w:val="1"/>
      <w:marLeft w:val="0"/>
      <w:marRight w:val="0"/>
      <w:marTop w:val="0"/>
      <w:marBottom w:val="0"/>
      <w:divBdr>
        <w:top w:val="none" w:sz="0" w:space="0" w:color="auto"/>
        <w:left w:val="none" w:sz="0" w:space="0" w:color="auto"/>
        <w:bottom w:val="none" w:sz="0" w:space="0" w:color="auto"/>
        <w:right w:val="none" w:sz="0" w:space="0" w:color="auto"/>
      </w:divBdr>
      <w:divsChild>
        <w:div w:id="1240749561">
          <w:marLeft w:val="0"/>
          <w:marRight w:val="0"/>
          <w:marTop w:val="0"/>
          <w:marBottom w:val="0"/>
          <w:divBdr>
            <w:top w:val="single" w:sz="2" w:space="0" w:color="auto"/>
            <w:left w:val="single" w:sz="2" w:space="0" w:color="auto"/>
            <w:bottom w:val="single" w:sz="2" w:space="0" w:color="auto"/>
            <w:right w:val="single" w:sz="2" w:space="0" w:color="auto"/>
          </w:divBdr>
        </w:div>
        <w:div w:id="1296716631">
          <w:marLeft w:val="0"/>
          <w:marRight w:val="0"/>
          <w:marTop w:val="0"/>
          <w:marBottom w:val="0"/>
          <w:divBdr>
            <w:top w:val="single" w:sz="2" w:space="0" w:color="auto"/>
            <w:left w:val="single" w:sz="2" w:space="0" w:color="auto"/>
            <w:bottom w:val="single" w:sz="2" w:space="0" w:color="auto"/>
            <w:right w:val="single" w:sz="2" w:space="0" w:color="auto"/>
          </w:divBdr>
        </w:div>
      </w:divsChild>
    </w:div>
    <w:div w:id="1334990579">
      <w:bodyDiv w:val="1"/>
      <w:marLeft w:val="0"/>
      <w:marRight w:val="0"/>
      <w:marTop w:val="0"/>
      <w:marBottom w:val="0"/>
      <w:divBdr>
        <w:top w:val="none" w:sz="0" w:space="0" w:color="auto"/>
        <w:left w:val="none" w:sz="0" w:space="0" w:color="auto"/>
        <w:bottom w:val="none" w:sz="0" w:space="0" w:color="auto"/>
        <w:right w:val="none" w:sz="0" w:space="0" w:color="auto"/>
      </w:divBdr>
      <w:divsChild>
        <w:div w:id="257444475">
          <w:marLeft w:val="0"/>
          <w:marRight w:val="0"/>
          <w:marTop w:val="0"/>
          <w:marBottom w:val="0"/>
          <w:divBdr>
            <w:top w:val="none" w:sz="0" w:space="0" w:color="auto"/>
            <w:left w:val="none" w:sz="0" w:space="0" w:color="auto"/>
            <w:bottom w:val="none" w:sz="0" w:space="0" w:color="auto"/>
            <w:right w:val="none" w:sz="0" w:space="0" w:color="auto"/>
          </w:divBdr>
          <w:divsChild>
            <w:div w:id="915748781">
              <w:marLeft w:val="0"/>
              <w:marRight w:val="0"/>
              <w:marTop w:val="0"/>
              <w:marBottom w:val="0"/>
              <w:divBdr>
                <w:top w:val="none" w:sz="0" w:space="0" w:color="auto"/>
                <w:left w:val="none" w:sz="0" w:space="0" w:color="auto"/>
                <w:bottom w:val="none" w:sz="0" w:space="0" w:color="auto"/>
                <w:right w:val="none" w:sz="0" w:space="0" w:color="auto"/>
              </w:divBdr>
            </w:div>
          </w:divsChild>
        </w:div>
        <w:div w:id="992561332">
          <w:marLeft w:val="0"/>
          <w:marRight w:val="0"/>
          <w:marTop w:val="0"/>
          <w:marBottom w:val="0"/>
          <w:divBdr>
            <w:top w:val="none" w:sz="0" w:space="0" w:color="auto"/>
            <w:left w:val="none" w:sz="0" w:space="0" w:color="auto"/>
            <w:bottom w:val="none" w:sz="0" w:space="0" w:color="auto"/>
            <w:right w:val="none" w:sz="0" w:space="0" w:color="auto"/>
          </w:divBdr>
          <w:divsChild>
            <w:div w:id="1644894051">
              <w:marLeft w:val="0"/>
              <w:marRight w:val="0"/>
              <w:marTop w:val="0"/>
              <w:marBottom w:val="0"/>
              <w:divBdr>
                <w:top w:val="none" w:sz="0" w:space="0" w:color="auto"/>
                <w:left w:val="none" w:sz="0" w:space="0" w:color="auto"/>
                <w:bottom w:val="none" w:sz="0" w:space="0" w:color="auto"/>
                <w:right w:val="none" w:sz="0" w:space="0" w:color="auto"/>
              </w:divBdr>
              <w:divsChild>
                <w:div w:id="1328630798">
                  <w:marLeft w:val="0"/>
                  <w:marRight w:val="0"/>
                  <w:marTop w:val="0"/>
                  <w:marBottom w:val="0"/>
                  <w:divBdr>
                    <w:top w:val="none" w:sz="0" w:space="0" w:color="auto"/>
                    <w:left w:val="none" w:sz="0" w:space="0" w:color="auto"/>
                    <w:bottom w:val="none" w:sz="0" w:space="0" w:color="auto"/>
                    <w:right w:val="none" w:sz="0" w:space="0" w:color="auto"/>
                  </w:divBdr>
                  <w:divsChild>
                    <w:div w:id="17565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6296">
      <w:bodyDiv w:val="1"/>
      <w:marLeft w:val="0"/>
      <w:marRight w:val="0"/>
      <w:marTop w:val="0"/>
      <w:marBottom w:val="0"/>
      <w:divBdr>
        <w:top w:val="none" w:sz="0" w:space="0" w:color="auto"/>
        <w:left w:val="none" w:sz="0" w:space="0" w:color="auto"/>
        <w:bottom w:val="none" w:sz="0" w:space="0" w:color="auto"/>
        <w:right w:val="none" w:sz="0" w:space="0" w:color="auto"/>
      </w:divBdr>
      <w:divsChild>
        <w:div w:id="947203690">
          <w:marLeft w:val="0"/>
          <w:marRight w:val="0"/>
          <w:marTop w:val="0"/>
          <w:marBottom w:val="0"/>
          <w:divBdr>
            <w:top w:val="none" w:sz="0" w:space="0" w:color="auto"/>
            <w:left w:val="none" w:sz="0" w:space="0" w:color="auto"/>
            <w:bottom w:val="none" w:sz="0" w:space="0" w:color="auto"/>
            <w:right w:val="none" w:sz="0" w:space="0" w:color="auto"/>
          </w:divBdr>
          <w:divsChild>
            <w:div w:id="1326057757">
              <w:marLeft w:val="0"/>
              <w:marRight w:val="0"/>
              <w:marTop w:val="0"/>
              <w:marBottom w:val="0"/>
              <w:divBdr>
                <w:top w:val="none" w:sz="0" w:space="0" w:color="auto"/>
                <w:left w:val="none" w:sz="0" w:space="0" w:color="auto"/>
                <w:bottom w:val="none" w:sz="0" w:space="0" w:color="auto"/>
                <w:right w:val="none" w:sz="0" w:space="0" w:color="auto"/>
              </w:divBdr>
              <w:divsChild>
                <w:div w:id="912394066">
                  <w:marLeft w:val="0"/>
                  <w:marRight w:val="0"/>
                  <w:marTop w:val="0"/>
                  <w:marBottom w:val="0"/>
                  <w:divBdr>
                    <w:top w:val="none" w:sz="0" w:space="0" w:color="auto"/>
                    <w:left w:val="none" w:sz="0" w:space="0" w:color="auto"/>
                    <w:bottom w:val="none" w:sz="0" w:space="0" w:color="auto"/>
                    <w:right w:val="none" w:sz="0" w:space="0" w:color="auto"/>
                  </w:divBdr>
                  <w:divsChild>
                    <w:div w:id="178931139">
                      <w:marLeft w:val="0"/>
                      <w:marRight w:val="0"/>
                      <w:marTop w:val="0"/>
                      <w:marBottom w:val="0"/>
                      <w:divBdr>
                        <w:top w:val="none" w:sz="0" w:space="0" w:color="auto"/>
                        <w:left w:val="none" w:sz="0" w:space="0" w:color="auto"/>
                        <w:bottom w:val="none" w:sz="0" w:space="0" w:color="auto"/>
                        <w:right w:val="none" w:sz="0" w:space="0" w:color="auto"/>
                      </w:divBdr>
                    </w:div>
                    <w:div w:id="1742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1340">
          <w:marLeft w:val="0"/>
          <w:marRight w:val="0"/>
          <w:marTop w:val="0"/>
          <w:marBottom w:val="0"/>
          <w:divBdr>
            <w:top w:val="none" w:sz="0" w:space="0" w:color="auto"/>
            <w:left w:val="none" w:sz="0" w:space="0" w:color="auto"/>
            <w:bottom w:val="none" w:sz="0" w:space="0" w:color="auto"/>
            <w:right w:val="none" w:sz="0" w:space="0" w:color="auto"/>
          </w:divBdr>
          <w:divsChild>
            <w:div w:id="2017683053">
              <w:marLeft w:val="0"/>
              <w:marRight w:val="0"/>
              <w:marTop w:val="0"/>
              <w:marBottom w:val="0"/>
              <w:divBdr>
                <w:top w:val="none" w:sz="0" w:space="0" w:color="auto"/>
                <w:left w:val="none" w:sz="0" w:space="0" w:color="auto"/>
                <w:bottom w:val="none" w:sz="0" w:space="0" w:color="auto"/>
                <w:right w:val="none" w:sz="0" w:space="0" w:color="auto"/>
              </w:divBdr>
              <w:divsChild>
                <w:div w:id="244799514">
                  <w:marLeft w:val="0"/>
                  <w:marRight w:val="0"/>
                  <w:marTop w:val="0"/>
                  <w:marBottom w:val="0"/>
                  <w:divBdr>
                    <w:top w:val="none" w:sz="0" w:space="0" w:color="auto"/>
                    <w:left w:val="none" w:sz="0" w:space="0" w:color="auto"/>
                    <w:bottom w:val="none" w:sz="0" w:space="0" w:color="auto"/>
                    <w:right w:val="none" w:sz="0" w:space="0" w:color="auto"/>
                  </w:divBdr>
                  <w:divsChild>
                    <w:div w:id="1925995387">
                      <w:marLeft w:val="0"/>
                      <w:marRight w:val="0"/>
                      <w:marTop w:val="0"/>
                      <w:marBottom w:val="0"/>
                      <w:divBdr>
                        <w:top w:val="none" w:sz="0" w:space="0" w:color="auto"/>
                        <w:left w:val="none" w:sz="0" w:space="0" w:color="auto"/>
                        <w:bottom w:val="none" w:sz="0" w:space="0" w:color="auto"/>
                        <w:right w:val="none" w:sz="0" w:space="0" w:color="auto"/>
                      </w:divBdr>
                      <w:divsChild>
                        <w:div w:id="1583250130">
                          <w:marLeft w:val="0"/>
                          <w:marRight w:val="0"/>
                          <w:marTop w:val="0"/>
                          <w:marBottom w:val="0"/>
                          <w:divBdr>
                            <w:top w:val="none" w:sz="0" w:space="0" w:color="auto"/>
                            <w:left w:val="none" w:sz="0" w:space="0" w:color="auto"/>
                            <w:bottom w:val="none" w:sz="0" w:space="0" w:color="auto"/>
                            <w:right w:val="none" w:sz="0" w:space="0" w:color="auto"/>
                          </w:divBdr>
                          <w:divsChild>
                            <w:div w:id="630864366">
                              <w:marLeft w:val="0"/>
                              <w:marRight w:val="0"/>
                              <w:marTop w:val="0"/>
                              <w:marBottom w:val="0"/>
                              <w:divBdr>
                                <w:top w:val="none" w:sz="0" w:space="0" w:color="auto"/>
                                <w:left w:val="none" w:sz="0" w:space="0" w:color="auto"/>
                                <w:bottom w:val="none" w:sz="0" w:space="0" w:color="auto"/>
                                <w:right w:val="none" w:sz="0" w:space="0" w:color="auto"/>
                              </w:divBdr>
                              <w:divsChild>
                                <w:div w:id="805437588">
                                  <w:marLeft w:val="0"/>
                                  <w:marRight w:val="0"/>
                                  <w:marTop w:val="0"/>
                                  <w:marBottom w:val="0"/>
                                  <w:divBdr>
                                    <w:top w:val="none" w:sz="0" w:space="0" w:color="auto"/>
                                    <w:left w:val="none" w:sz="0" w:space="0" w:color="auto"/>
                                    <w:bottom w:val="none" w:sz="0" w:space="0" w:color="auto"/>
                                    <w:right w:val="none" w:sz="0" w:space="0" w:color="auto"/>
                                  </w:divBdr>
                                </w:div>
                              </w:divsChild>
                            </w:div>
                            <w:div w:id="16340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7139">
      <w:bodyDiv w:val="1"/>
      <w:marLeft w:val="0"/>
      <w:marRight w:val="0"/>
      <w:marTop w:val="0"/>
      <w:marBottom w:val="0"/>
      <w:divBdr>
        <w:top w:val="none" w:sz="0" w:space="0" w:color="auto"/>
        <w:left w:val="none" w:sz="0" w:space="0" w:color="auto"/>
        <w:bottom w:val="none" w:sz="0" w:space="0" w:color="auto"/>
        <w:right w:val="none" w:sz="0" w:space="0" w:color="auto"/>
      </w:divBdr>
    </w:div>
    <w:div w:id="1354451604">
      <w:bodyDiv w:val="1"/>
      <w:marLeft w:val="0"/>
      <w:marRight w:val="0"/>
      <w:marTop w:val="0"/>
      <w:marBottom w:val="0"/>
      <w:divBdr>
        <w:top w:val="none" w:sz="0" w:space="0" w:color="auto"/>
        <w:left w:val="none" w:sz="0" w:space="0" w:color="auto"/>
        <w:bottom w:val="none" w:sz="0" w:space="0" w:color="auto"/>
        <w:right w:val="none" w:sz="0" w:space="0" w:color="auto"/>
      </w:divBdr>
      <w:divsChild>
        <w:div w:id="778523209">
          <w:marLeft w:val="0"/>
          <w:marRight w:val="0"/>
          <w:marTop w:val="0"/>
          <w:marBottom w:val="0"/>
          <w:divBdr>
            <w:top w:val="single" w:sz="2" w:space="0" w:color="auto"/>
            <w:left w:val="single" w:sz="2" w:space="0" w:color="auto"/>
            <w:bottom w:val="single" w:sz="2" w:space="0" w:color="auto"/>
            <w:right w:val="single" w:sz="2" w:space="0" w:color="auto"/>
          </w:divBdr>
        </w:div>
        <w:div w:id="1787190798">
          <w:marLeft w:val="0"/>
          <w:marRight w:val="0"/>
          <w:marTop w:val="0"/>
          <w:marBottom w:val="0"/>
          <w:divBdr>
            <w:top w:val="single" w:sz="2" w:space="0" w:color="auto"/>
            <w:left w:val="single" w:sz="2" w:space="0" w:color="auto"/>
            <w:bottom w:val="single" w:sz="2" w:space="0" w:color="auto"/>
            <w:right w:val="single" w:sz="2" w:space="0" w:color="auto"/>
          </w:divBdr>
        </w:div>
      </w:divsChild>
    </w:div>
    <w:div w:id="1358198727">
      <w:bodyDiv w:val="1"/>
      <w:marLeft w:val="0"/>
      <w:marRight w:val="0"/>
      <w:marTop w:val="0"/>
      <w:marBottom w:val="0"/>
      <w:divBdr>
        <w:top w:val="none" w:sz="0" w:space="0" w:color="auto"/>
        <w:left w:val="none" w:sz="0" w:space="0" w:color="auto"/>
        <w:bottom w:val="none" w:sz="0" w:space="0" w:color="auto"/>
        <w:right w:val="none" w:sz="0" w:space="0" w:color="auto"/>
      </w:divBdr>
    </w:div>
    <w:div w:id="1358460554">
      <w:bodyDiv w:val="1"/>
      <w:marLeft w:val="0"/>
      <w:marRight w:val="0"/>
      <w:marTop w:val="0"/>
      <w:marBottom w:val="0"/>
      <w:divBdr>
        <w:top w:val="none" w:sz="0" w:space="0" w:color="auto"/>
        <w:left w:val="none" w:sz="0" w:space="0" w:color="auto"/>
        <w:bottom w:val="none" w:sz="0" w:space="0" w:color="auto"/>
        <w:right w:val="none" w:sz="0" w:space="0" w:color="auto"/>
      </w:divBdr>
    </w:div>
    <w:div w:id="1361665014">
      <w:bodyDiv w:val="1"/>
      <w:marLeft w:val="0"/>
      <w:marRight w:val="0"/>
      <w:marTop w:val="0"/>
      <w:marBottom w:val="0"/>
      <w:divBdr>
        <w:top w:val="none" w:sz="0" w:space="0" w:color="auto"/>
        <w:left w:val="none" w:sz="0" w:space="0" w:color="auto"/>
        <w:bottom w:val="none" w:sz="0" w:space="0" w:color="auto"/>
        <w:right w:val="none" w:sz="0" w:space="0" w:color="auto"/>
      </w:divBdr>
    </w:div>
    <w:div w:id="1376546434">
      <w:bodyDiv w:val="1"/>
      <w:marLeft w:val="0"/>
      <w:marRight w:val="0"/>
      <w:marTop w:val="0"/>
      <w:marBottom w:val="0"/>
      <w:divBdr>
        <w:top w:val="none" w:sz="0" w:space="0" w:color="auto"/>
        <w:left w:val="none" w:sz="0" w:space="0" w:color="auto"/>
        <w:bottom w:val="none" w:sz="0" w:space="0" w:color="auto"/>
        <w:right w:val="none" w:sz="0" w:space="0" w:color="auto"/>
      </w:divBdr>
      <w:divsChild>
        <w:div w:id="689843829">
          <w:marLeft w:val="0"/>
          <w:marRight w:val="0"/>
          <w:marTop w:val="0"/>
          <w:marBottom w:val="0"/>
          <w:divBdr>
            <w:top w:val="none" w:sz="0" w:space="0" w:color="auto"/>
            <w:left w:val="none" w:sz="0" w:space="0" w:color="auto"/>
            <w:bottom w:val="none" w:sz="0" w:space="0" w:color="auto"/>
            <w:right w:val="none" w:sz="0" w:space="0" w:color="auto"/>
          </w:divBdr>
          <w:divsChild>
            <w:div w:id="730495029">
              <w:marLeft w:val="0"/>
              <w:marRight w:val="0"/>
              <w:marTop w:val="0"/>
              <w:marBottom w:val="0"/>
              <w:divBdr>
                <w:top w:val="none" w:sz="0" w:space="0" w:color="auto"/>
                <w:left w:val="none" w:sz="0" w:space="0" w:color="auto"/>
                <w:bottom w:val="none" w:sz="0" w:space="0" w:color="auto"/>
                <w:right w:val="none" w:sz="0" w:space="0" w:color="auto"/>
              </w:divBdr>
              <w:divsChild>
                <w:div w:id="10321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2916">
          <w:marLeft w:val="0"/>
          <w:marRight w:val="0"/>
          <w:marTop w:val="0"/>
          <w:marBottom w:val="0"/>
          <w:divBdr>
            <w:top w:val="none" w:sz="0" w:space="0" w:color="auto"/>
            <w:left w:val="none" w:sz="0" w:space="0" w:color="auto"/>
            <w:bottom w:val="none" w:sz="0" w:space="0" w:color="auto"/>
            <w:right w:val="none" w:sz="0" w:space="0" w:color="auto"/>
          </w:divBdr>
          <w:divsChild>
            <w:div w:id="533613822">
              <w:marLeft w:val="0"/>
              <w:marRight w:val="0"/>
              <w:marTop w:val="0"/>
              <w:marBottom w:val="0"/>
              <w:divBdr>
                <w:top w:val="none" w:sz="0" w:space="0" w:color="auto"/>
                <w:left w:val="none" w:sz="0" w:space="0" w:color="auto"/>
                <w:bottom w:val="none" w:sz="0" w:space="0" w:color="auto"/>
                <w:right w:val="none" w:sz="0" w:space="0" w:color="auto"/>
              </w:divBdr>
              <w:divsChild>
                <w:div w:id="2134907072">
                  <w:marLeft w:val="0"/>
                  <w:marRight w:val="0"/>
                  <w:marTop w:val="0"/>
                  <w:marBottom w:val="0"/>
                  <w:divBdr>
                    <w:top w:val="none" w:sz="0" w:space="0" w:color="auto"/>
                    <w:left w:val="none" w:sz="0" w:space="0" w:color="auto"/>
                    <w:bottom w:val="none" w:sz="0" w:space="0" w:color="auto"/>
                    <w:right w:val="none" w:sz="0" w:space="0" w:color="auto"/>
                  </w:divBdr>
                  <w:divsChild>
                    <w:div w:id="1534271056">
                      <w:marLeft w:val="0"/>
                      <w:marRight w:val="0"/>
                      <w:marTop w:val="0"/>
                      <w:marBottom w:val="0"/>
                      <w:divBdr>
                        <w:top w:val="none" w:sz="0" w:space="0" w:color="auto"/>
                        <w:left w:val="none" w:sz="0" w:space="0" w:color="auto"/>
                        <w:bottom w:val="none" w:sz="0" w:space="0" w:color="auto"/>
                        <w:right w:val="none" w:sz="0" w:space="0" w:color="auto"/>
                      </w:divBdr>
                    </w:div>
                    <w:div w:id="254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6074">
      <w:bodyDiv w:val="1"/>
      <w:marLeft w:val="0"/>
      <w:marRight w:val="0"/>
      <w:marTop w:val="0"/>
      <w:marBottom w:val="0"/>
      <w:divBdr>
        <w:top w:val="none" w:sz="0" w:space="0" w:color="auto"/>
        <w:left w:val="none" w:sz="0" w:space="0" w:color="auto"/>
        <w:bottom w:val="none" w:sz="0" w:space="0" w:color="auto"/>
        <w:right w:val="none" w:sz="0" w:space="0" w:color="auto"/>
      </w:divBdr>
      <w:divsChild>
        <w:div w:id="608440191">
          <w:marLeft w:val="0"/>
          <w:marRight w:val="0"/>
          <w:marTop w:val="0"/>
          <w:marBottom w:val="0"/>
          <w:divBdr>
            <w:top w:val="none" w:sz="0" w:space="0" w:color="auto"/>
            <w:left w:val="none" w:sz="0" w:space="0" w:color="auto"/>
            <w:bottom w:val="none" w:sz="0" w:space="0" w:color="auto"/>
            <w:right w:val="none" w:sz="0" w:space="0" w:color="auto"/>
          </w:divBdr>
          <w:divsChild>
            <w:div w:id="1210261150">
              <w:marLeft w:val="0"/>
              <w:marRight w:val="0"/>
              <w:marTop w:val="0"/>
              <w:marBottom w:val="0"/>
              <w:divBdr>
                <w:top w:val="none" w:sz="0" w:space="0" w:color="auto"/>
                <w:left w:val="none" w:sz="0" w:space="0" w:color="auto"/>
                <w:bottom w:val="none" w:sz="0" w:space="0" w:color="auto"/>
                <w:right w:val="none" w:sz="0" w:space="0" w:color="auto"/>
              </w:divBdr>
              <w:divsChild>
                <w:div w:id="1452359266">
                  <w:marLeft w:val="0"/>
                  <w:marRight w:val="0"/>
                  <w:marTop w:val="0"/>
                  <w:marBottom w:val="0"/>
                  <w:divBdr>
                    <w:top w:val="none" w:sz="0" w:space="0" w:color="auto"/>
                    <w:left w:val="none" w:sz="0" w:space="0" w:color="auto"/>
                    <w:bottom w:val="none" w:sz="0" w:space="0" w:color="auto"/>
                    <w:right w:val="none" w:sz="0" w:space="0" w:color="auto"/>
                  </w:divBdr>
                  <w:divsChild>
                    <w:div w:id="711152342">
                      <w:marLeft w:val="0"/>
                      <w:marRight w:val="0"/>
                      <w:marTop w:val="0"/>
                      <w:marBottom w:val="0"/>
                      <w:divBdr>
                        <w:top w:val="none" w:sz="0" w:space="0" w:color="auto"/>
                        <w:left w:val="none" w:sz="0" w:space="0" w:color="auto"/>
                        <w:bottom w:val="none" w:sz="0" w:space="0" w:color="auto"/>
                        <w:right w:val="none" w:sz="0" w:space="0" w:color="auto"/>
                      </w:divBdr>
                    </w:div>
                    <w:div w:id="166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4161">
          <w:marLeft w:val="0"/>
          <w:marRight w:val="0"/>
          <w:marTop w:val="0"/>
          <w:marBottom w:val="0"/>
          <w:divBdr>
            <w:top w:val="none" w:sz="0" w:space="0" w:color="auto"/>
            <w:left w:val="none" w:sz="0" w:space="0" w:color="auto"/>
            <w:bottom w:val="none" w:sz="0" w:space="0" w:color="auto"/>
            <w:right w:val="none" w:sz="0" w:space="0" w:color="auto"/>
          </w:divBdr>
          <w:divsChild>
            <w:div w:id="628097571">
              <w:marLeft w:val="0"/>
              <w:marRight w:val="0"/>
              <w:marTop w:val="0"/>
              <w:marBottom w:val="0"/>
              <w:divBdr>
                <w:top w:val="none" w:sz="0" w:space="0" w:color="auto"/>
                <w:left w:val="none" w:sz="0" w:space="0" w:color="auto"/>
                <w:bottom w:val="none" w:sz="0" w:space="0" w:color="auto"/>
                <w:right w:val="none" w:sz="0" w:space="0" w:color="auto"/>
              </w:divBdr>
              <w:divsChild>
                <w:div w:id="1847091968">
                  <w:marLeft w:val="0"/>
                  <w:marRight w:val="0"/>
                  <w:marTop w:val="0"/>
                  <w:marBottom w:val="0"/>
                  <w:divBdr>
                    <w:top w:val="none" w:sz="0" w:space="0" w:color="auto"/>
                    <w:left w:val="none" w:sz="0" w:space="0" w:color="auto"/>
                    <w:bottom w:val="none" w:sz="0" w:space="0" w:color="auto"/>
                    <w:right w:val="none" w:sz="0" w:space="0" w:color="auto"/>
                  </w:divBdr>
                  <w:divsChild>
                    <w:div w:id="1203665044">
                      <w:marLeft w:val="0"/>
                      <w:marRight w:val="0"/>
                      <w:marTop w:val="0"/>
                      <w:marBottom w:val="0"/>
                      <w:divBdr>
                        <w:top w:val="none" w:sz="0" w:space="0" w:color="auto"/>
                        <w:left w:val="none" w:sz="0" w:space="0" w:color="auto"/>
                        <w:bottom w:val="none" w:sz="0" w:space="0" w:color="auto"/>
                        <w:right w:val="none" w:sz="0" w:space="0" w:color="auto"/>
                      </w:divBdr>
                      <w:divsChild>
                        <w:div w:id="463236996">
                          <w:marLeft w:val="0"/>
                          <w:marRight w:val="0"/>
                          <w:marTop w:val="0"/>
                          <w:marBottom w:val="0"/>
                          <w:divBdr>
                            <w:top w:val="none" w:sz="0" w:space="0" w:color="auto"/>
                            <w:left w:val="none" w:sz="0" w:space="0" w:color="auto"/>
                            <w:bottom w:val="none" w:sz="0" w:space="0" w:color="auto"/>
                            <w:right w:val="none" w:sz="0" w:space="0" w:color="auto"/>
                          </w:divBdr>
                          <w:divsChild>
                            <w:div w:id="355693514">
                              <w:marLeft w:val="0"/>
                              <w:marRight w:val="0"/>
                              <w:marTop w:val="0"/>
                              <w:marBottom w:val="0"/>
                              <w:divBdr>
                                <w:top w:val="none" w:sz="0" w:space="0" w:color="auto"/>
                                <w:left w:val="none" w:sz="0" w:space="0" w:color="auto"/>
                                <w:bottom w:val="none" w:sz="0" w:space="0" w:color="auto"/>
                                <w:right w:val="none" w:sz="0" w:space="0" w:color="auto"/>
                              </w:divBdr>
                              <w:divsChild>
                                <w:div w:id="137186079">
                                  <w:marLeft w:val="0"/>
                                  <w:marRight w:val="0"/>
                                  <w:marTop w:val="0"/>
                                  <w:marBottom w:val="0"/>
                                  <w:divBdr>
                                    <w:top w:val="none" w:sz="0" w:space="0" w:color="auto"/>
                                    <w:left w:val="none" w:sz="0" w:space="0" w:color="auto"/>
                                    <w:bottom w:val="none" w:sz="0" w:space="0" w:color="auto"/>
                                    <w:right w:val="none" w:sz="0" w:space="0" w:color="auto"/>
                                  </w:divBdr>
                                </w:div>
                              </w:divsChild>
                            </w:div>
                            <w:div w:id="659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1884">
      <w:bodyDiv w:val="1"/>
      <w:marLeft w:val="0"/>
      <w:marRight w:val="0"/>
      <w:marTop w:val="0"/>
      <w:marBottom w:val="0"/>
      <w:divBdr>
        <w:top w:val="none" w:sz="0" w:space="0" w:color="auto"/>
        <w:left w:val="none" w:sz="0" w:space="0" w:color="auto"/>
        <w:bottom w:val="none" w:sz="0" w:space="0" w:color="auto"/>
        <w:right w:val="none" w:sz="0" w:space="0" w:color="auto"/>
      </w:divBdr>
    </w:div>
    <w:div w:id="1426917500">
      <w:bodyDiv w:val="1"/>
      <w:marLeft w:val="0"/>
      <w:marRight w:val="0"/>
      <w:marTop w:val="0"/>
      <w:marBottom w:val="0"/>
      <w:divBdr>
        <w:top w:val="none" w:sz="0" w:space="0" w:color="auto"/>
        <w:left w:val="none" w:sz="0" w:space="0" w:color="auto"/>
        <w:bottom w:val="none" w:sz="0" w:space="0" w:color="auto"/>
        <w:right w:val="none" w:sz="0" w:space="0" w:color="auto"/>
      </w:divBdr>
    </w:div>
    <w:div w:id="1430155069">
      <w:bodyDiv w:val="1"/>
      <w:marLeft w:val="0"/>
      <w:marRight w:val="0"/>
      <w:marTop w:val="0"/>
      <w:marBottom w:val="0"/>
      <w:divBdr>
        <w:top w:val="none" w:sz="0" w:space="0" w:color="auto"/>
        <w:left w:val="none" w:sz="0" w:space="0" w:color="auto"/>
        <w:bottom w:val="none" w:sz="0" w:space="0" w:color="auto"/>
        <w:right w:val="none" w:sz="0" w:space="0" w:color="auto"/>
      </w:divBdr>
      <w:divsChild>
        <w:div w:id="510410105">
          <w:marLeft w:val="0"/>
          <w:marRight w:val="0"/>
          <w:marTop w:val="0"/>
          <w:marBottom w:val="0"/>
          <w:divBdr>
            <w:top w:val="none" w:sz="0" w:space="0" w:color="auto"/>
            <w:left w:val="none" w:sz="0" w:space="0" w:color="auto"/>
            <w:bottom w:val="none" w:sz="0" w:space="0" w:color="auto"/>
            <w:right w:val="none" w:sz="0" w:space="0" w:color="auto"/>
          </w:divBdr>
          <w:divsChild>
            <w:div w:id="719667292">
              <w:marLeft w:val="0"/>
              <w:marRight w:val="0"/>
              <w:marTop w:val="0"/>
              <w:marBottom w:val="0"/>
              <w:divBdr>
                <w:top w:val="none" w:sz="0" w:space="0" w:color="auto"/>
                <w:left w:val="none" w:sz="0" w:space="0" w:color="auto"/>
                <w:bottom w:val="none" w:sz="0" w:space="0" w:color="auto"/>
                <w:right w:val="none" w:sz="0" w:space="0" w:color="auto"/>
              </w:divBdr>
              <w:divsChild>
                <w:div w:id="558710743">
                  <w:marLeft w:val="0"/>
                  <w:marRight w:val="0"/>
                  <w:marTop w:val="0"/>
                  <w:marBottom w:val="0"/>
                  <w:divBdr>
                    <w:top w:val="none" w:sz="0" w:space="0" w:color="auto"/>
                    <w:left w:val="none" w:sz="0" w:space="0" w:color="auto"/>
                    <w:bottom w:val="none" w:sz="0" w:space="0" w:color="auto"/>
                    <w:right w:val="none" w:sz="0" w:space="0" w:color="auto"/>
                  </w:divBdr>
                  <w:divsChild>
                    <w:div w:id="1248802820">
                      <w:marLeft w:val="0"/>
                      <w:marRight w:val="0"/>
                      <w:marTop w:val="0"/>
                      <w:marBottom w:val="0"/>
                      <w:divBdr>
                        <w:top w:val="none" w:sz="0" w:space="0" w:color="auto"/>
                        <w:left w:val="none" w:sz="0" w:space="0" w:color="auto"/>
                        <w:bottom w:val="none" w:sz="0" w:space="0" w:color="auto"/>
                        <w:right w:val="none" w:sz="0" w:space="0" w:color="auto"/>
                      </w:divBdr>
                    </w:div>
                    <w:div w:id="20210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08587">
          <w:marLeft w:val="0"/>
          <w:marRight w:val="0"/>
          <w:marTop w:val="0"/>
          <w:marBottom w:val="0"/>
          <w:divBdr>
            <w:top w:val="none" w:sz="0" w:space="0" w:color="auto"/>
            <w:left w:val="none" w:sz="0" w:space="0" w:color="auto"/>
            <w:bottom w:val="none" w:sz="0" w:space="0" w:color="auto"/>
            <w:right w:val="none" w:sz="0" w:space="0" w:color="auto"/>
          </w:divBdr>
          <w:divsChild>
            <w:div w:id="1934318931">
              <w:marLeft w:val="0"/>
              <w:marRight w:val="0"/>
              <w:marTop w:val="0"/>
              <w:marBottom w:val="0"/>
              <w:divBdr>
                <w:top w:val="none" w:sz="0" w:space="0" w:color="auto"/>
                <w:left w:val="none" w:sz="0" w:space="0" w:color="auto"/>
                <w:bottom w:val="none" w:sz="0" w:space="0" w:color="auto"/>
                <w:right w:val="none" w:sz="0" w:space="0" w:color="auto"/>
              </w:divBdr>
              <w:divsChild>
                <w:div w:id="447042899">
                  <w:marLeft w:val="0"/>
                  <w:marRight w:val="0"/>
                  <w:marTop w:val="0"/>
                  <w:marBottom w:val="0"/>
                  <w:divBdr>
                    <w:top w:val="none" w:sz="0" w:space="0" w:color="auto"/>
                    <w:left w:val="none" w:sz="0" w:space="0" w:color="auto"/>
                    <w:bottom w:val="none" w:sz="0" w:space="0" w:color="auto"/>
                    <w:right w:val="none" w:sz="0" w:space="0" w:color="auto"/>
                  </w:divBdr>
                  <w:divsChild>
                    <w:div w:id="1729064141">
                      <w:marLeft w:val="0"/>
                      <w:marRight w:val="0"/>
                      <w:marTop w:val="0"/>
                      <w:marBottom w:val="0"/>
                      <w:divBdr>
                        <w:top w:val="none" w:sz="0" w:space="0" w:color="auto"/>
                        <w:left w:val="none" w:sz="0" w:space="0" w:color="auto"/>
                        <w:bottom w:val="none" w:sz="0" w:space="0" w:color="auto"/>
                        <w:right w:val="none" w:sz="0" w:space="0" w:color="auto"/>
                      </w:divBdr>
                      <w:divsChild>
                        <w:div w:id="410156130">
                          <w:marLeft w:val="0"/>
                          <w:marRight w:val="0"/>
                          <w:marTop w:val="0"/>
                          <w:marBottom w:val="0"/>
                          <w:divBdr>
                            <w:top w:val="none" w:sz="0" w:space="0" w:color="auto"/>
                            <w:left w:val="none" w:sz="0" w:space="0" w:color="auto"/>
                            <w:bottom w:val="none" w:sz="0" w:space="0" w:color="auto"/>
                            <w:right w:val="none" w:sz="0" w:space="0" w:color="auto"/>
                          </w:divBdr>
                          <w:divsChild>
                            <w:div w:id="852651447">
                              <w:marLeft w:val="0"/>
                              <w:marRight w:val="0"/>
                              <w:marTop w:val="0"/>
                              <w:marBottom w:val="0"/>
                              <w:divBdr>
                                <w:top w:val="none" w:sz="0" w:space="0" w:color="auto"/>
                                <w:left w:val="none" w:sz="0" w:space="0" w:color="auto"/>
                                <w:bottom w:val="none" w:sz="0" w:space="0" w:color="auto"/>
                                <w:right w:val="none" w:sz="0" w:space="0" w:color="auto"/>
                              </w:divBdr>
                              <w:divsChild>
                                <w:div w:id="1927764606">
                                  <w:marLeft w:val="0"/>
                                  <w:marRight w:val="0"/>
                                  <w:marTop w:val="0"/>
                                  <w:marBottom w:val="0"/>
                                  <w:divBdr>
                                    <w:top w:val="none" w:sz="0" w:space="0" w:color="auto"/>
                                    <w:left w:val="none" w:sz="0" w:space="0" w:color="auto"/>
                                    <w:bottom w:val="none" w:sz="0" w:space="0" w:color="auto"/>
                                    <w:right w:val="none" w:sz="0" w:space="0" w:color="auto"/>
                                  </w:divBdr>
                                </w:div>
                              </w:divsChild>
                            </w:div>
                            <w:div w:id="10240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394419">
      <w:bodyDiv w:val="1"/>
      <w:marLeft w:val="0"/>
      <w:marRight w:val="0"/>
      <w:marTop w:val="0"/>
      <w:marBottom w:val="0"/>
      <w:divBdr>
        <w:top w:val="none" w:sz="0" w:space="0" w:color="auto"/>
        <w:left w:val="none" w:sz="0" w:space="0" w:color="auto"/>
        <w:bottom w:val="none" w:sz="0" w:space="0" w:color="auto"/>
        <w:right w:val="none" w:sz="0" w:space="0" w:color="auto"/>
      </w:divBdr>
    </w:div>
    <w:div w:id="1439179233">
      <w:bodyDiv w:val="1"/>
      <w:marLeft w:val="0"/>
      <w:marRight w:val="0"/>
      <w:marTop w:val="0"/>
      <w:marBottom w:val="0"/>
      <w:divBdr>
        <w:top w:val="none" w:sz="0" w:space="0" w:color="auto"/>
        <w:left w:val="none" w:sz="0" w:space="0" w:color="auto"/>
        <w:bottom w:val="none" w:sz="0" w:space="0" w:color="auto"/>
        <w:right w:val="none" w:sz="0" w:space="0" w:color="auto"/>
      </w:divBdr>
    </w:div>
    <w:div w:id="1446660102">
      <w:bodyDiv w:val="1"/>
      <w:marLeft w:val="0"/>
      <w:marRight w:val="0"/>
      <w:marTop w:val="0"/>
      <w:marBottom w:val="0"/>
      <w:divBdr>
        <w:top w:val="none" w:sz="0" w:space="0" w:color="auto"/>
        <w:left w:val="none" w:sz="0" w:space="0" w:color="auto"/>
        <w:bottom w:val="none" w:sz="0" w:space="0" w:color="auto"/>
        <w:right w:val="none" w:sz="0" w:space="0" w:color="auto"/>
      </w:divBdr>
      <w:divsChild>
        <w:div w:id="1610355109">
          <w:marLeft w:val="0"/>
          <w:marRight w:val="0"/>
          <w:marTop w:val="0"/>
          <w:marBottom w:val="0"/>
          <w:divBdr>
            <w:top w:val="none" w:sz="0" w:space="0" w:color="auto"/>
            <w:left w:val="none" w:sz="0" w:space="0" w:color="auto"/>
            <w:bottom w:val="none" w:sz="0" w:space="0" w:color="auto"/>
            <w:right w:val="none" w:sz="0" w:space="0" w:color="auto"/>
          </w:divBdr>
        </w:div>
        <w:div w:id="2096052217">
          <w:marLeft w:val="0"/>
          <w:marRight w:val="0"/>
          <w:marTop w:val="0"/>
          <w:marBottom w:val="0"/>
          <w:divBdr>
            <w:top w:val="none" w:sz="0" w:space="0" w:color="auto"/>
            <w:left w:val="none" w:sz="0" w:space="0" w:color="auto"/>
            <w:bottom w:val="none" w:sz="0" w:space="0" w:color="auto"/>
            <w:right w:val="none" w:sz="0" w:space="0" w:color="auto"/>
          </w:divBdr>
          <w:divsChild>
            <w:div w:id="117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7672">
      <w:bodyDiv w:val="1"/>
      <w:marLeft w:val="0"/>
      <w:marRight w:val="0"/>
      <w:marTop w:val="0"/>
      <w:marBottom w:val="0"/>
      <w:divBdr>
        <w:top w:val="none" w:sz="0" w:space="0" w:color="auto"/>
        <w:left w:val="none" w:sz="0" w:space="0" w:color="auto"/>
        <w:bottom w:val="none" w:sz="0" w:space="0" w:color="auto"/>
        <w:right w:val="none" w:sz="0" w:space="0" w:color="auto"/>
      </w:divBdr>
      <w:divsChild>
        <w:div w:id="482822180">
          <w:marLeft w:val="0"/>
          <w:marRight w:val="0"/>
          <w:marTop w:val="0"/>
          <w:marBottom w:val="0"/>
          <w:divBdr>
            <w:top w:val="none" w:sz="0" w:space="0" w:color="auto"/>
            <w:left w:val="none" w:sz="0" w:space="0" w:color="auto"/>
            <w:bottom w:val="none" w:sz="0" w:space="0" w:color="auto"/>
            <w:right w:val="none" w:sz="0" w:space="0" w:color="auto"/>
          </w:divBdr>
        </w:div>
        <w:div w:id="538594706">
          <w:marLeft w:val="0"/>
          <w:marRight w:val="0"/>
          <w:marTop w:val="150"/>
          <w:marBottom w:val="150"/>
          <w:divBdr>
            <w:top w:val="single" w:sz="6" w:space="4" w:color="D7D7D7"/>
            <w:left w:val="none" w:sz="0" w:space="0" w:color="auto"/>
            <w:bottom w:val="single" w:sz="6" w:space="4" w:color="D7D7D7"/>
            <w:right w:val="none" w:sz="0" w:space="0" w:color="auto"/>
          </w:divBdr>
        </w:div>
        <w:div w:id="1127892142">
          <w:marLeft w:val="0"/>
          <w:marRight w:val="0"/>
          <w:marTop w:val="0"/>
          <w:marBottom w:val="0"/>
          <w:divBdr>
            <w:top w:val="none" w:sz="0" w:space="0" w:color="auto"/>
            <w:left w:val="none" w:sz="0" w:space="0" w:color="auto"/>
            <w:bottom w:val="none" w:sz="0" w:space="0" w:color="auto"/>
            <w:right w:val="none" w:sz="0" w:space="0" w:color="auto"/>
          </w:divBdr>
        </w:div>
      </w:divsChild>
    </w:div>
    <w:div w:id="1458912664">
      <w:bodyDiv w:val="1"/>
      <w:marLeft w:val="0"/>
      <w:marRight w:val="0"/>
      <w:marTop w:val="0"/>
      <w:marBottom w:val="0"/>
      <w:divBdr>
        <w:top w:val="none" w:sz="0" w:space="0" w:color="auto"/>
        <w:left w:val="none" w:sz="0" w:space="0" w:color="auto"/>
        <w:bottom w:val="none" w:sz="0" w:space="0" w:color="auto"/>
        <w:right w:val="none" w:sz="0" w:space="0" w:color="auto"/>
      </w:divBdr>
    </w:div>
    <w:div w:id="1462961568">
      <w:bodyDiv w:val="1"/>
      <w:marLeft w:val="0"/>
      <w:marRight w:val="0"/>
      <w:marTop w:val="0"/>
      <w:marBottom w:val="0"/>
      <w:divBdr>
        <w:top w:val="none" w:sz="0" w:space="0" w:color="auto"/>
        <w:left w:val="none" w:sz="0" w:space="0" w:color="auto"/>
        <w:bottom w:val="none" w:sz="0" w:space="0" w:color="auto"/>
        <w:right w:val="none" w:sz="0" w:space="0" w:color="auto"/>
      </w:divBdr>
      <w:divsChild>
        <w:div w:id="330715858">
          <w:marLeft w:val="0"/>
          <w:marRight w:val="0"/>
          <w:marTop w:val="0"/>
          <w:marBottom w:val="0"/>
          <w:divBdr>
            <w:top w:val="none" w:sz="0" w:space="0" w:color="auto"/>
            <w:left w:val="none" w:sz="0" w:space="0" w:color="auto"/>
            <w:bottom w:val="none" w:sz="0" w:space="0" w:color="auto"/>
            <w:right w:val="none" w:sz="0" w:space="0" w:color="auto"/>
          </w:divBdr>
          <w:divsChild>
            <w:div w:id="293827326">
              <w:marLeft w:val="0"/>
              <w:marRight w:val="0"/>
              <w:marTop w:val="0"/>
              <w:marBottom w:val="0"/>
              <w:divBdr>
                <w:top w:val="none" w:sz="0" w:space="0" w:color="auto"/>
                <w:left w:val="none" w:sz="0" w:space="0" w:color="auto"/>
                <w:bottom w:val="none" w:sz="0" w:space="0" w:color="auto"/>
                <w:right w:val="none" w:sz="0" w:space="0" w:color="auto"/>
              </w:divBdr>
              <w:divsChild>
                <w:div w:id="1264534426">
                  <w:marLeft w:val="0"/>
                  <w:marRight w:val="0"/>
                  <w:marTop w:val="0"/>
                  <w:marBottom w:val="0"/>
                  <w:divBdr>
                    <w:top w:val="none" w:sz="0" w:space="0" w:color="auto"/>
                    <w:left w:val="none" w:sz="0" w:space="0" w:color="auto"/>
                    <w:bottom w:val="none" w:sz="0" w:space="0" w:color="auto"/>
                    <w:right w:val="none" w:sz="0" w:space="0" w:color="auto"/>
                  </w:divBdr>
                  <w:divsChild>
                    <w:div w:id="631641322">
                      <w:marLeft w:val="0"/>
                      <w:marRight w:val="0"/>
                      <w:marTop w:val="0"/>
                      <w:marBottom w:val="0"/>
                      <w:divBdr>
                        <w:top w:val="none" w:sz="0" w:space="0" w:color="auto"/>
                        <w:left w:val="none" w:sz="0" w:space="0" w:color="auto"/>
                        <w:bottom w:val="none" w:sz="0" w:space="0" w:color="auto"/>
                        <w:right w:val="none" w:sz="0" w:space="0" w:color="auto"/>
                      </w:divBdr>
                    </w:div>
                    <w:div w:id="13807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4179">
          <w:marLeft w:val="0"/>
          <w:marRight w:val="0"/>
          <w:marTop w:val="0"/>
          <w:marBottom w:val="0"/>
          <w:divBdr>
            <w:top w:val="none" w:sz="0" w:space="0" w:color="auto"/>
            <w:left w:val="none" w:sz="0" w:space="0" w:color="auto"/>
            <w:bottom w:val="none" w:sz="0" w:space="0" w:color="auto"/>
            <w:right w:val="none" w:sz="0" w:space="0" w:color="auto"/>
          </w:divBdr>
          <w:divsChild>
            <w:div w:id="177502187">
              <w:marLeft w:val="0"/>
              <w:marRight w:val="0"/>
              <w:marTop w:val="0"/>
              <w:marBottom w:val="0"/>
              <w:divBdr>
                <w:top w:val="none" w:sz="0" w:space="0" w:color="auto"/>
                <w:left w:val="none" w:sz="0" w:space="0" w:color="auto"/>
                <w:bottom w:val="none" w:sz="0" w:space="0" w:color="auto"/>
                <w:right w:val="none" w:sz="0" w:space="0" w:color="auto"/>
              </w:divBdr>
              <w:divsChild>
                <w:div w:id="992490426">
                  <w:marLeft w:val="0"/>
                  <w:marRight w:val="0"/>
                  <w:marTop w:val="0"/>
                  <w:marBottom w:val="0"/>
                  <w:divBdr>
                    <w:top w:val="none" w:sz="0" w:space="0" w:color="auto"/>
                    <w:left w:val="none" w:sz="0" w:space="0" w:color="auto"/>
                    <w:bottom w:val="none" w:sz="0" w:space="0" w:color="auto"/>
                    <w:right w:val="none" w:sz="0" w:space="0" w:color="auto"/>
                  </w:divBdr>
                  <w:divsChild>
                    <w:div w:id="237398165">
                      <w:marLeft w:val="0"/>
                      <w:marRight w:val="0"/>
                      <w:marTop w:val="0"/>
                      <w:marBottom w:val="0"/>
                      <w:divBdr>
                        <w:top w:val="none" w:sz="0" w:space="0" w:color="auto"/>
                        <w:left w:val="none" w:sz="0" w:space="0" w:color="auto"/>
                        <w:bottom w:val="none" w:sz="0" w:space="0" w:color="auto"/>
                        <w:right w:val="none" w:sz="0" w:space="0" w:color="auto"/>
                      </w:divBdr>
                      <w:divsChild>
                        <w:div w:id="1640917687">
                          <w:marLeft w:val="0"/>
                          <w:marRight w:val="0"/>
                          <w:marTop w:val="0"/>
                          <w:marBottom w:val="0"/>
                          <w:divBdr>
                            <w:top w:val="none" w:sz="0" w:space="0" w:color="auto"/>
                            <w:left w:val="none" w:sz="0" w:space="0" w:color="auto"/>
                            <w:bottom w:val="none" w:sz="0" w:space="0" w:color="auto"/>
                            <w:right w:val="none" w:sz="0" w:space="0" w:color="auto"/>
                          </w:divBdr>
                          <w:divsChild>
                            <w:div w:id="1027026181">
                              <w:marLeft w:val="0"/>
                              <w:marRight w:val="0"/>
                              <w:marTop w:val="0"/>
                              <w:marBottom w:val="0"/>
                              <w:divBdr>
                                <w:top w:val="none" w:sz="0" w:space="0" w:color="auto"/>
                                <w:left w:val="none" w:sz="0" w:space="0" w:color="auto"/>
                                <w:bottom w:val="none" w:sz="0" w:space="0" w:color="auto"/>
                                <w:right w:val="none" w:sz="0" w:space="0" w:color="auto"/>
                              </w:divBdr>
                              <w:divsChild>
                                <w:div w:id="1385719807">
                                  <w:marLeft w:val="0"/>
                                  <w:marRight w:val="0"/>
                                  <w:marTop w:val="0"/>
                                  <w:marBottom w:val="0"/>
                                  <w:divBdr>
                                    <w:top w:val="none" w:sz="0" w:space="0" w:color="auto"/>
                                    <w:left w:val="none" w:sz="0" w:space="0" w:color="auto"/>
                                    <w:bottom w:val="none" w:sz="0" w:space="0" w:color="auto"/>
                                    <w:right w:val="none" w:sz="0" w:space="0" w:color="auto"/>
                                  </w:divBdr>
                                </w:div>
                              </w:divsChild>
                            </w:div>
                            <w:div w:id="10595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062051">
      <w:bodyDiv w:val="1"/>
      <w:marLeft w:val="0"/>
      <w:marRight w:val="0"/>
      <w:marTop w:val="0"/>
      <w:marBottom w:val="0"/>
      <w:divBdr>
        <w:top w:val="none" w:sz="0" w:space="0" w:color="auto"/>
        <w:left w:val="none" w:sz="0" w:space="0" w:color="auto"/>
        <w:bottom w:val="none" w:sz="0" w:space="0" w:color="auto"/>
        <w:right w:val="none" w:sz="0" w:space="0" w:color="auto"/>
      </w:divBdr>
    </w:div>
    <w:div w:id="1485582734">
      <w:bodyDiv w:val="1"/>
      <w:marLeft w:val="0"/>
      <w:marRight w:val="0"/>
      <w:marTop w:val="0"/>
      <w:marBottom w:val="0"/>
      <w:divBdr>
        <w:top w:val="none" w:sz="0" w:space="0" w:color="auto"/>
        <w:left w:val="none" w:sz="0" w:space="0" w:color="auto"/>
        <w:bottom w:val="none" w:sz="0" w:space="0" w:color="auto"/>
        <w:right w:val="none" w:sz="0" w:space="0" w:color="auto"/>
      </w:divBdr>
    </w:div>
    <w:div w:id="1487428321">
      <w:bodyDiv w:val="1"/>
      <w:marLeft w:val="0"/>
      <w:marRight w:val="0"/>
      <w:marTop w:val="0"/>
      <w:marBottom w:val="0"/>
      <w:divBdr>
        <w:top w:val="none" w:sz="0" w:space="0" w:color="auto"/>
        <w:left w:val="none" w:sz="0" w:space="0" w:color="auto"/>
        <w:bottom w:val="none" w:sz="0" w:space="0" w:color="auto"/>
        <w:right w:val="none" w:sz="0" w:space="0" w:color="auto"/>
      </w:divBdr>
      <w:divsChild>
        <w:div w:id="678118898">
          <w:marLeft w:val="0"/>
          <w:marRight w:val="0"/>
          <w:marTop w:val="0"/>
          <w:marBottom w:val="0"/>
          <w:divBdr>
            <w:top w:val="none" w:sz="0" w:space="0" w:color="auto"/>
            <w:left w:val="none" w:sz="0" w:space="0" w:color="auto"/>
            <w:bottom w:val="none" w:sz="0" w:space="0" w:color="auto"/>
            <w:right w:val="none" w:sz="0" w:space="0" w:color="auto"/>
          </w:divBdr>
          <w:divsChild>
            <w:div w:id="308751127">
              <w:marLeft w:val="0"/>
              <w:marRight w:val="0"/>
              <w:marTop w:val="0"/>
              <w:marBottom w:val="0"/>
              <w:divBdr>
                <w:top w:val="none" w:sz="0" w:space="0" w:color="auto"/>
                <w:left w:val="none" w:sz="0" w:space="0" w:color="auto"/>
                <w:bottom w:val="none" w:sz="0" w:space="0" w:color="auto"/>
                <w:right w:val="none" w:sz="0" w:space="0" w:color="auto"/>
              </w:divBdr>
              <w:divsChild>
                <w:div w:id="489030586">
                  <w:marLeft w:val="0"/>
                  <w:marRight w:val="0"/>
                  <w:marTop w:val="0"/>
                  <w:marBottom w:val="0"/>
                  <w:divBdr>
                    <w:top w:val="none" w:sz="0" w:space="0" w:color="auto"/>
                    <w:left w:val="none" w:sz="0" w:space="0" w:color="auto"/>
                    <w:bottom w:val="none" w:sz="0" w:space="0" w:color="auto"/>
                    <w:right w:val="none" w:sz="0" w:space="0" w:color="auto"/>
                  </w:divBdr>
                  <w:divsChild>
                    <w:div w:id="833760215">
                      <w:marLeft w:val="0"/>
                      <w:marRight w:val="0"/>
                      <w:marTop w:val="0"/>
                      <w:marBottom w:val="0"/>
                      <w:divBdr>
                        <w:top w:val="none" w:sz="0" w:space="0" w:color="auto"/>
                        <w:left w:val="none" w:sz="0" w:space="0" w:color="auto"/>
                        <w:bottom w:val="none" w:sz="0" w:space="0" w:color="auto"/>
                        <w:right w:val="none" w:sz="0" w:space="0" w:color="auto"/>
                      </w:divBdr>
                    </w:div>
                    <w:div w:id="18527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8622">
          <w:marLeft w:val="0"/>
          <w:marRight w:val="0"/>
          <w:marTop w:val="0"/>
          <w:marBottom w:val="0"/>
          <w:divBdr>
            <w:top w:val="none" w:sz="0" w:space="0" w:color="auto"/>
            <w:left w:val="none" w:sz="0" w:space="0" w:color="auto"/>
            <w:bottom w:val="none" w:sz="0" w:space="0" w:color="auto"/>
            <w:right w:val="none" w:sz="0" w:space="0" w:color="auto"/>
          </w:divBdr>
          <w:divsChild>
            <w:div w:id="308171739">
              <w:marLeft w:val="0"/>
              <w:marRight w:val="0"/>
              <w:marTop w:val="0"/>
              <w:marBottom w:val="0"/>
              <w:divBdr>
                <w:top w:val="none" w:sz="0" w:space="0" w:color="auto"/>
                <w:left w:val="none" w:sz="0" w:space="0" w:color="auto"/>
                <w:bottom w:val="none" w:sz="0" w:space="0" w:color="auto"/>
                <w:right w:val="none" w:sz="0" w:space="0" w:color="auto"/>
              </w:divBdr>
              <w:divsChild>
                <w:div w:id="248392257">
                  <w:marLeft w:val="0"/>
                  <w:marRight w:val="0"/>
                  <w:marTop w:val="0"/>
                  <w:marBottom w:val="0"/>
                  <w:divBdr>
                    <w:top w:val="none" w:sz="0" w:space="0" w:color="auto"/>
                    <w:left w:val="none" w:sz="0" w:space="0" w:color="auto"/>
                    <w:bottom w:val="none" w:sz="0" w:space="0" w:color="auto"/>
                    <w:right w:val="none" w:sz="0" w:space="0" w:color="auto"/>
                  </w:divBdr>
                  <w:divsChild>
                    <w:div w:id="1018582833">
                      <w:marLeft w:val="0"/>
                      <w:marRight w:val="0"/>
                      <w:marTop w:val="0"/>
                      <w:marBottom w:val="0"/>
                      <w:divBdr>
                        <w:top w:val="none" w:sz="0" w:space="0" w:color="auto"/>
                        <w:left w:val="none" w:sz="0" w:space="0" w:color="auto"/>
                        <w:bottom w:val="none" w:sz="0" w:space="0" w:color="auto"/>
                        <w:right w:val="none" w:sz="0" w:space="0" w:color="auto"/>
                      </w:divBdr>
                      <w:divsChild>
                        <w:div w:id="1575814993">
                          <w:marLeft w:val="0"/>
                          <w:marRight w:val="0"/>
                          <w:marTop w:val="0"/>
                          <w:marBottom w:val="0"/>
                          <w:divBdr>
                            <w:top w:val="none" w:sz="0" w:space="0" w:color="auto"/>
                            <w:left w:val="none" w:sz="0" w:space="0" w:color="auto"/>
                            <w:bottom w:val="none" w:sz="0" w:space="0" w:color="auto"/>
                            <w:right w:val="none" w:sz="0" w:space="0" w:color="auto"/>
                          </w:divBdr>
                          <w:divsChild>
                            <w:div w:id="981734286">
                              <w:marLeft w:val="0"/>
                              <w:marRight w:val="0"/>
                              <w:marTop w:val="0"/>
                              <w:marBottom w:val="0"/>
                              <w:divBdr>
                                <w:top w:val="none" w:sz="0" w:space="0" w:color="auto"/>
                                <w:left w:val="none" w:sz="0" w:space="0" w:color="auto"/>
                                <w:bottom w:val="none" w:sz="0" w:space="0" w:color="auto"/>
                                <w:right w:val="none" w:sz="0" w:space="0" w:color="auto"/>
                              </w:divBdr>
                              <w:divsChild>
                                <w:div w:id="1835485871">
                                  <w:marLeft w:val="0"/>
                                  <w:marRight w:val="0"/>
                                  <w:marTop w:val="0"/>
                                  <w:marBottom w:val="0"/>
                                  <w:divBdr>
                                    <w:top w:val="none" w:sz="0" w:space="0" w:color="auto"/>
                                    <w:left w:val="none" w:sz="0" w:space="0" w:color="auto"/>
                                    <w:bottom w:val="none" w:sz="0" w:space="0" w:color="auto"/>
                                    <w:right w:val="none" w:sz="0" w:space="0" w:color="auto"/>
                                  </w:divBdr>
                                </w:div>
                              </w:divsChild>
                            </w:div>
                            <w:div w:id="10082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175916">
      <w:bodyDiv w:val="1"/>
      <w:marLeft w:val="0"/>
      <w:marRight w:val="0"/>
      <w:marTop w:val="0"/>
      <w:marBottom w:val="0"/>
      <w:divBdr>
        <w:top w:val="none" w:sz="0" w:space="0" w:color="auto"/>
        <w:left w:val="none" w:sz="0" w:space="0" w:color="auto"/>
        <w:bottom w:val="none" w:sz="0" w:space="0" w:color="auto"/>
        <w:right w:val="none" w:sz="0" w:space="0" w:color="auto"/>
      </w:divBdr>
    </w:div>
    <w:div w:id="1502230897">
      <w:bodyDiv w:val="1"/>
      <w:marLeft w:val="0"/>
      <w:marRight w:val="0"/>
      <w:marTop w:val="0"/>
      <w:marBottom w:val="0"/>
      <w:divBdr>
        <w:top w:val="none" w:sz="0" w:space="0" w:color="auto"/>
        <w:left w:val="none" w:sz="0" w:space="0" w:color="auto"/>
        <w:bottom w:val="none" w:sz="0" w:space="0" w:color="auto"/>
        <w:right w:val="none" w:sz="0" w:space="0" w:color="auto"/>
      </w:divBdr>
    </w:div>
    <w:div w:id="1502620122">
      <w:bodyDiv w:val="1"/>
      <w:marLeft w:val="0"/>
      <w:marRight w:val="0"/>
      <w:marTop w:val="0"/>
      <w:marBottom w:val="0"/>
      <w:divBdr>
        <w:top w:val="none" w:sz="0" w:space="0" w:color="auto"/>
        <w:left w:val="none" w:sz="0" w:space="0" w:color="auto"/>
        <w:bottom w:val="none" w:sz="0" w:space="0" w:color="auto"/>
        <w:right w:val="none" w:sz="0" w:space="0" w:color="auto"/>
      </w:divBdr>
    </w:div>
    <w:div w:id="1503549281">
      <w:bodyDiv w:val="1"/>
      <w:marLeft w:val="0"/>
      <w:marRight w:val="0"/>
      <w:marTop w:val="0"/>
      <w:marBottom w:val="0"/>
      <w:divBdr>
        <w:top w:val="none" w:sz="0" w:space="0" w:color="auto"/>
        <w:left w:val="none" w:sz="0" w:space="0" w:color="auto"/>
        <w:bottom w:val="none" w:sz="0" w:space="0" w:color="auto"/>
        <w:right w:val="none" w:sz="0" w:space="0" w:color="auto"/>
      </w:divBdr>
      <w:divsChild>
        <w:div w:id="1444575246">
          <w:marLeft w:val="0"/>
          <w:marRight w:val="0"/>
          <w:marTop w:val="0"/>
          <w:marBottom w:val="0"/>
          <w:divBdr>
            <w:top w:val="none" w:sz="0" w:space="0" w:color="auto"/>
            <w:left w:val="none" w:sz="0" w:space="0" w:color="auto"/>
            <w:bottom w:val="none" w:sz="0" w:space="0" w:color="auto"/>
            <w:right w:val="none" w:sz="0" w:space="0" w:color="auto"/>
          </w:divBdr>
          <w:divsChild>
            <w:div w:id="1583757622">
              <w:marLeft w:val="0"/>
              <w:marRight w:val="0"/>
              <w:marTop w:val="0"/>
              <w:marBottom w:val="0"/>
              <w:divBdr>
                <w:top w:val="none" w:sz="0" w:space="0" w:color="auto"/>
                <w:left w:val="none" w:sz="0" w:space="0" w:color="auto"/>
                <w:bottom w:val="none" w:sz="0" w:space="0" w:color="auto"/>
                <w:right w:val="none" w:sz="0" w:space="0" w:color="auto"/>
              </w:divBdr>
              <w:divsChild>
                <w:div w:id="389697030">
                  <w:marLeft w:val="0"/>
                  <w:marRight w:val="0"/>
                  <w:marTop w:val="0"/>
                  <w:marBottom w:val="0"/>
                  <w:divBdr>
                    <w:top w:val="none" w:sz="0" w:space="0" w:color="auto"/>
                    <w:left w:val="none" w:sz="0" w:space="0" w:color="auto"/>
                    <w:bottom w:val="none" w:sz="0" w:space="0" w:color="auto"/>
                    <w:right w:val="none" w:sz="0" w:space="0" w:color="auto"/>
                  </w:divBdr>
                  <w:divsChild>
                    <w:div w:id="16836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98517">
          <w:marLeft w:val="0"/>
          <w:marRight w:val="0"/>
          <w:marTop w:val="0"/>
          <w:marBottom w:val="0"/>
          <w:divBdr>
            <w:top w:val="none" w:sz="0" w:space="0" w:color="auto"/>
            <w:left w:val="none" w:sz="0" w:space="0" w:color="auto"/>
            <w:bottom w:val="none" w:sz="0" w:space="0" w:color="auto"/>
            <w:right w:val="none" w:sz="0" w:space="0" w:color="auto"/>
          </w:divBdr>
        </w:div>
      </w:divsChild>
    </w:div>
    <w:div w:id="1514610070">
      <w:bodyDiv w:val="1"/>
      <w:marLeft w:val="0"/>
      <w:marRight w:val="0"/>
      <w:marTop w:val="0"/>
      <w:marBottom w:val="0"/>
      <w:divBdr>
        <w:top w:val="none" w:sz="0" w:space="0" w:color="auto"/>
        <w:left w:val="none" w:sz="0" w:space="0" w:color="auto"/>
        <w:bottom w:val="none" w:sz="0" w:space="0" w:color="auto"/>
        <w:right w:val="none" w:sz="0" w:space="0" w:color="auto"/>
      </w:divBdr>
      <w:divsChild>
        <w:div w:id="1401516997">
          <w:marLeft w:val="0"/>
          <w:marRight w:val="0"/>
          <w:marTop w:val="0"/>
          <w:marBottom w:val="300"/>
          <w:divBdr>
            <w:top w:val="none" w:sz="0" w:space="0" w:color="auto"/>
            <w:left w:val="none" w:sz="0" w:space="0" w:color="auto"/>
            <w:bottom w:val="none" w:sz="0" w:space="0" w:color="auto"/>
            <w:right w:val="none" w:sz="0" w:space="0" w:color="auto"/>
          </w:divBdr>
          <w:divsChild>
            <w:div w:id="1129667602">
              <w:marLeft w:val="0"/>
              <w:marRight w:val="0"/>
              <w:marTop w:val="0"/>
              <w:marBottom w:val="0"/>
              <w:divBdr>
                <w:top w:val="none" w:sz="0" w:space="0" w:color="auto"/>
                <w:left w:val="none" w:sz="0" w:space="0" w:color="auto"/>
                <w:bottom w:val="none" w:sz="0" w:space="0" w:color="auto"/>
                <w:right w:val="none" w:sz="0" w:space="0" w:color="auto"/>
              </w:divBdr>
            </w:div>
          </w:divsChild>
        </w:div>
        <w:div w:id="1872693013">
          <w:marLeft w:val="0"/>
          <w:marRight w:val="0"/>
          <w:marTop w:val="0"/>
          <w:marBottom w:val="300"/>
          <w:divBdr>
            <w:top w:val="none" w:sz="0" w:space="0" w:color="auto"/>
            <w:left w:val="none" w:sz="0" w:space="0" w:color="auto"/>
            <w:bottom w:val="none" w:sz="0" w:space="0" w:color="auto"/>
            <w:right w:val="none" w:sz="0" w:space="0" w:color="auto"/>
          </w:divBdr>
          <w:divsChild>
            <w:div w:id="2085638870">
              <w:marLeft w:val="0"/>
              <w:marRight w:val="0"/>
              <w:marTop w:val="0"/>
              <w:marBottom w:val="0"/>
              <w:divBdr>
                <w:top w:val="none" w:sz="0" w:space="0" w:color="auto"/>
                <w:left w:val="none" w:sz="0" w:space="0" w:color="auto"/>
                <w:bottom w:val="none" w:sz="0" w:space="0" w:color="auto"/>
                <w:right w:val="none" w:sz="0" w:space="0" w:color="auto"/>
              </w:divBdr>
            </w:div>
          </w:divsChild>
        </w:div>
        <w:div w:id="219483793">
          <w:marLeft w:val="0"/>
          <w:marRight w:val="0"/>
          <w:marTop w:val="0"/>
          <w:marBottom w:val="300"/>
          <w:divBdr>
            <w:top w:val="none" w:sz="0" w:space="0" w:color="auto"/>
            <w:left w:val="none" w:sz="0" w:space="0" w:color="auto"/>
            <w:bottom w:val="none" w:sz="0" w:space="0" w:color="auto"/>
            <w:right w:val="none" w:sz="0" w:space="0" w:color="auto"/>
          </w:divBdr>
          <w:divsChild>
            <w:div w:id="898830304">
              <w:marLeft w:val="0"/>
              <w:marRight w:val="0"/>
              <w:marTop w:val="0"/>
              <w:marBottom w:val="0"/>
              <w:divBdr>
                <w:top w:val="none" w:sz="0" w:space="0" w:color="auto"/>
                <w:left w:val="none" w:sz="0" w:space="0" w:color="auto"/>
                <w:bottom w:val="none" w:sz="0" w:space="0" w:color="auto"/>
                <w:right w:val="none" w:sz="0" w:space="0" w:color="auto"/>
              </w:divBdr>
            </w:div>
          </w:divsChild>
        </w:div>
        <w:div w:id="52388002">
          <w:marLeft w:val="0"/>
          <w:marRight w:val="0"/>
          <w:marTop w:val="0"/>
          <w:marBottom w:val="300"/>
          <w:divBdr>
            <w:top w:val="none" w:sz="0" w:space="0" w:color="auto"/>
            <w:left w:val="none" w:sz="0" w:space="0" w:color="auto"/>
            <w:bottom w:val="none" w:sz="0" w:space="0" w:color="auto"/>
            <w:right w:val="none" w:sz="0" w:space="0" w:color="auto"/>
          </w:divBdr>
          <w:divsChild>
            <w:div w:id="1563179299">
              <w:marLeft w:val="0"/>
              <w:marRight w:val="0"/>
              <w:marTop w:val="0"/>
              <w:marBottom w:val="0"/>
              <w:divBdr>
                <w:top w:val="none" w:sz="0" w:space="0" w:color="auto"/>
                <w:left w:val="none" w:sz="0" w:space="0" w:color="auto"/>
                <w:bottom w:val="none" w:sz="0" w:space="0" w:color="auto"/>
                <w:right w:val="none" w:sz="0" w:space="0" w:color="auto"/>
              </w:divBdr>
              <w:divsChild>
                <w:div w:id="1722438144">
                  <w:marLeft w:val="0"/>
                  <w:marRight w:val="0"/>
                  <w:marTop w:val="0"/>
                  <w:marBottom w:val="0"/>
                  <w:divBdr>
                    <w:top w:val="none" w:sz="0" w:space="0" w:color="auto"/>
                    <w:left w:val="none" w:sz="0" w:space="0" w:color="auto"/>
                    <w:bottom w:val="none" w:sz="0" w:space="0" w:color="auto"/>
                    <w:right w:val="none" w:sz="0" w:space="0" w:color="auto"/>
                  </w:divBdr>
                  <w:divsChild>
                    <w:div w:id="12906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90841">
      <w:bodyDiv w:val="1"/>
      <w:marLeft w:val="0"/>
      <w:marRight w:val="0"/>
      <w:marTop w:val="0"/>
      <w:marBottom w:val="0"/>
      <w:divBdr>
        <w:top w:val="none" w:sz="0" w:space="0" w:color="auto"/>
        <w:left w:val="none" w:sz="0" w:space="0" w:color="auto"/>
        <w:bottom w:val="none" w:sz="0" w:space="0" w:color="auto"/>
        <w:right w:val="none" w:sz="0" w:space="0" w:color="auto"/>
      </w:divBdr>
    </w:div>
    <w:div w:id="1523592949">
      <w:bodyDiv w:val="1"/>
      <w:marLeft w:val="0"/>
      <w:marRight w:val="0"/>
      <w:marTop w:val="0"/>
      <w:marBottom w:val="0"/>
      <w:divBdr>
        <w:top w:val="none" w:sz="0" w:space="0" w:color="auto"/>
        <w:left w:val="none" w:sz="0" w:space="0" w:color="auto"/>
        <w:bottom w:val="none" w:sz="0" w:space="0" w:color="auto"/>
        <w:right w:val="none" w:sz="0" w:space="0" w:color="auto"/>
      </w:divBdr>
      <w:divsChild>
        <w:div w:id="935552885">
          <w:marLeft w:val="0"/>
          <w:marRight w:val="0"/>
          <w:marTop w:val="0"/>
          <w:marBottom w:val="0"/>
          <w:divBdr>
            <w:top w:val="none" w:sz="0" w:space="0" w:color="auto"/>
            <w:left w:val="none" w:sz="0" w:space="0" w:color="auto"/>
            <w:bottom w:val="none" w:sz="0" w:space="0" w:color="auto"/>
            <w:right w:val="none" w:sz="0" w:space="0" w:color="auto"/>
          </w:divBdr>
        </w:div>
        <w:div w:id="1454592869">
          <w:marLeft w:val="0"/>
          <w:marRight w:val="0"/>
          <w:marTop w:val="0"/>
          <w:marBottom w:val="0"/>
          <w:divBdr>
            <w:top w:val="none" w:sz="0" w:space="0" w:color="auto"/>
            <w:left w:val="none" w:sz="0" w:space="0" w:color="auto"/>
            <w:bottom w:val="none" w:sz="0" w:space="0" w:color="auto"/>
            <w:right w:val="none" w:sz="0" w:space="0" w:color="auto"/>
          </w:divBdr>
          <w:divsChild>
            <w:div w:id="6606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7337">
      <w:bodyDiv w:val="1"/>
      <w:marLeft w:val="0"/>
      <w:marRight w:val="0"/>
      <w:marTop w:val="0"/>
      <w:marBottom w:val="0"/>
      <w:divBdr>
        <w:top w:val="none" w:sz="0" w:space="0" w:color="auto"/>
        <w:left w:val="none" w:sz="0" w:space="0" w:color="auto"/>
        <w:bottom w:val="none" w:sz="0" w:space="0" w:color="auto"/>
        <w:right w:val="none" w:sz="0" w:space="0" w:color="auto"/>
      </w:divBdr>
      <w:divsChild>
        <w:div w:id="565994335">
          <w:marLeft w:val="0"/>
          <w:marRight w:val="0"/>
          <w:marTop w:val="0"/>
          <w:marBottom w:val="0"/>
          <w:divBdr>
            <w:top w:val="none" w:sz="0" w:space="0" w:color="auto"/>
            <w:left w:val="none" w:sz="0" w:space="0" w:color="auto"/>
            <w:bottom w:val="none" w:sz="0" w:space="0" w:color="auto"/>
            <w:right w:val="none" w:sz="0" w:space="0" w:color="auto"/>
          </w:divBdr>
          <w:divsChild>
            <w:div w:id="218900340">
              <w:marLeft w:val="0"/>
              <w:marRight w:val="0"/>
              <w:marTop w:val="0"/>
              <w:marBottom w:val="0"/>
              <w:divBdr>
                <w:top w:val="none" w:sz="0" w:space="0" w:color="auto"/>
                <w:left w:val="none" w:sz="0" w:space="0" w:color="auto"/>
                <w:bottom w:val="none" w:sz="0" w:space="0" w:color="auto"/>
                <w:right w:val="none" w:sz="0" w:space="0" w:color="auto"/>
              </w:divBdr>
              <w:divsChild>
                <w:div w:id="1997492610">
                  <w:marLeft w:val="0"/>
                  <w:marRight w:val="0"/>
                  <w:marTop w:val="0"/>
                  <w:marBottom w:val="0"/>
                  <w:divBdr>
                    <w:top w:val="none" w:sz="0" w:space="0" w:color="auto"/>
                    <w:left w:val="none" w:sz="0" w:space="0" w:color="auto"/>
                    <w:bottom w:val="none" w:sz="0" w:space="0" w:color="auto"/>
                    <w:right w:val="none" w:sz="0" w:space="0" w:color="auto"/>
                  </w:divBdr>
                  <w:divsChild>
                    <w:div w:id="813454586">
                      <w:marLeft w:val="0"/>
                      <w:marRight w:val="0"/>
                      <w:marTop w:val="0"/>
                      <w:marBottom w:val="0"/>
                      <w:divBdr>
                        <w:top w:val="none" w:sz="0" w:space="0" w:color="auto"/>
                        <w:left w:val="none" w:sz="0" w:space="0" w:color="auto"/>
                        <w:bottom w:val="none" w:sz="0" w:space="0" w:color="auto"/>
                        <w:right w:val="none" w:sz="0" w:space="0" w:color="auto"/>
                      </w:divBdr>
                    </w:div>
                    <w:div w:id="15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7194">
          <w:marLeft w:val="0"/>
          <w:marRight w:val="0"/>
          <w:marTop w:val="0"/>
          <w:marBottom w:val="0"/>
          <w:divBdr>
            <w:top w:val="none" w:sz="0" w:space="0" w:color="auto"/>
            <w:left w:val="none" w:sz="0" w:space="0" w:color="auto"/>
            <w:bottom w:val="none" w:sz="0" w:space="0" w:color="auto"/>
            <w:right w:val="none" w:sz="0" w:space="0" w:color="auto"/>
          </w:divBdr>
          <w:divsChild>
            <w:div w:id="269165932">
              <w:marLeft w:val="0"/>
              <w:marRight w:val="0"/>
              <w:marTop w:val="0"/>
              <w:marBottom w:val="0"/>
              <w:divBdr>
                <w:top w:val="none" w:sz="0" w:space="0" w:color="auto"/>
                <w:left w:val="none" w:sz="0" w:space="0" w:color="auto"/>
                <w:bottom w:val="none" w:sz="0" w:space="0" w:color="auto"/>
                <w:right w:val="none" w:sz="0" w:space="0" w:color="auto"/>
              </w:divBdr>
              <w:divsChild>
                <w:div w:id="1814834663">
                  <w:marLeft w:val="0"/>
                  <w:marRight w:val="0"/>
                  <w:marTop w:val="0"/>
                  <w:marBottom w:val="0"/>
                  <w:divBdr>
                    <w:top w:val="none" w:sz="0" w:space="0" w:color="auto"/>
                    <w:left w:val="none" w:sz="0" w:space="0" w:color="auto"/>
                    <w:bottom w:val="none" w:sz="0" w:space="0" w:color="auto"/>
                    <w:right w:val="none" w:sz="0" w:space="0" w:color="auto"/>
                  </w:divBdr>
                  <w:divsChild>
                    <w:div w:id="778598885">
                      <w:marLeft w:val="0"/>
                      <w:marRight w:val="0"/>
                      <w:marTop w:val="0"/>
                      <w:marBottom w:val="0"/>
                      <w:divBdr>
                        <w:top w:val="none" w:sz="0" w:space="0" w:color="auto"/>
                        <w:left w:val="none" w:sz="0" w:space="0" w:color="auto"/>
                        <w:bottom w:val="none" w:sz="0" w:space="0" w:color="auto"/>
                        <w:right w:val="none" w:sz="0" w:space="0" w:color="auto"/>
                      </w:divBdr>
                      <w:divsChild>
                        <w:div w:id="1156648108">
                          <w:marLeft w:val="0"/>
                          <w:marRight w:val="0"/>
                          <w:marTop w:val="0"/>
                          <w:marBottom w:val="0"/>
                          <w:divBdr>
                            <w:top w:val="none" w:sz="0" w:space="0" w:color="auto"/>
                            <w:left w:val="none" w:sz="0" w:space="0" w:color="auto"/>
                            <w:bottom w:val="none" w:sz="0" w:space="0" w:color="auto"/>
                            <w:right w:val="none" w:sz="0" w:space="0" w:color="auto"/>
                          </w:divBdr>
                          <w:divsChild>
                            <w:div w:id="1599027051">
                              <w:marLeft w:val="0"/>
                              <w:marRight w:val="0"/>
                              <w:marTop w:val="0"/>
                              <w:marBottom w:val="0"/>
                              <w:divBdr>
                                <w:top w:val="none" w:sz="0" w:space="0" w:color="auto"/>
                                <w:left w:val="none" w:sz="0" w:space="0" w:color="auto"/>
                                <w:bottom w:val="none" w:sz="0" w:space="0" w:color="auto"/>
                                <w:right w:val="none" w:sz="0" w:space="0" w:color="auto"/>
                              </w:divBdr>
                              <w:divsChild>
                                <w:div w:id="1502963255">
                                  <w:marLeft w:val="0"/>
                                  <w:marRight w:val="0"/>
                                  <w:marTop w:val="0"/>
                                  <w:marBottom w:val="0"/>
                                  <w:divBdr>
                                    <w:top w:val="none" w:sz="0" w:space="0" w:color="auto"/>
                                    <w:left w:val="none" w:sz="0" w:space="0" w:color="auto"/>
                                    <w:bottom w:val="none" w:sz="0" w:space="0" w:color="auto"/>
                                    <w:right w:val="none" w:sz="0" w:space="0" w:color="auto"/>
                                  </w:divBdr>
                                </w:div>
                              </w:divsChild>
                            </w:div>
                            <w:div w:id="7801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688801">
      <w:bodyDiv w:val="1"/>
      <w:marLeft w:val="0"/>
      <w:marRight w:val="0"/>
      <w:marTop w:val="0"/>
      <w:marBottom w:val="0"/>
      <w:divBdr>
        <w:top w:val="none" w:sz="0" w:space="0" w:color="auto"/>
        <w:left w:val="none" w:sz="0" w:space="0" w:color="auto"/>
        <w:bottom w:val="none" w:sz="0" w:space="0" w:color="auto"/>
        <w:right w:val="none" w:sz="0" w:space="0" w:color="auto"/>
      </w:divBdr>
    </w:div>
    <w:div w:id="1575705067">
      <w:bodyDiv w:val="1"/>
      <w:marLeft w:val="0"/>
      <w:marRight w:val="0"/>
      <w:marTop w:val="0"/>
      <w:marBottom w:val="0"/>
      <w:divBdr>
        <w:top w:val="none" w:sz="0" w:space="0" w:color="auto"/>
        <w:left w:val="none" w:sz="0" w:space="0" w:color="auto"/>
        <w:bottom w:val="none" w:sz="0" w:space="0" w:color="auto"/>
        <w:right w:val="none" w:sz="0" w:space="0" w:color="auto"/>
      </w:divBdr>
      <w:divsChild>
        <w:div w:id="306278481">
          <w:marLeft w:val="0"/>
          <w:marRight w:val="0"/>
          <w:marTop w:val="0"/>
          <w:marBottom w:val="0"/>
          <w:divBdr>
            <w:top w:val="none" w:sz="0" w:space="0" w:color="auto"/>
            <w:left w:val="none" w:sz="0" w:space="0" w:color="auto"/>
            <w:bottom w:val="none" w:sz="0" w:space="0" w:color="auto"/>
            <w:right w:val="none" w:sz="0" w:space="0" w:color="auto"/>
          </w:divBdr>
          <w:divsChild>
            <w:div w:id="1998344365">
              <w:marLeft w:val="0"/>
              <w:marRight w:val="0"/>
              <w:marTop w:val="0"/>
              <w:marBottom w:val="0"/>
              <w:divBdr>
                <w:top w:val="none" w:sz="0" w:space="0" w:color="auto"/>
                <w:left w:val="none" w:sz="0" w:space="0" w:color="auto"/>
                <w:bottom w:val="none" w:sz="0" w:space="0" w:color="auto"/>
                <w:right w:val="none" w:sz="0" w:space="0" w:color="auto"/>
              </w:divBdr>
            </w:div>
          </w:divsChild>
        </w:div>
        <w:div w:id="663320910">
          <w:marLeft w:val="0"/>
          <w:marRight w:val="0"/>
          <w:marTop w:val="0"/>
          <w:marBottom w:val="0"/>
          <w:divBdr>
            <w:top w:val="none" w:sz="0" w:space="0" w:color="auto"/>
            <w:left w:val="none" w:sz="0" w:space="0" w:color="auto"/>
            <w:bottom w:val="none" w:sz="0" w:space="0" w:color="auto"/>
            <w:right w:val="none" w:sz="0" w:space="0" w:color="auto"/>
          </w:divBdr>
          <w:divsChild>
            <w:div w:id="2084451322">
              <w:marLeft w:val="0"/>
              <w:marRight w:val="0"/>
              <w:marTop w:val="0"/>
              <w:marBottom w:val="0"/>
              <w:divBdr>
                <w:top w:val="none" w:sz="0" w:space="0" w:color="auto"/>
                <w:left w:val="none" w:sz="0" w:space="0" w:color="auto"/>
                <w:bottom w:val="none" w:sz="0" w:space="0" w:color="auto"/>
                <w:right w:val="none" w:sz="0" w:space="0" w:color="auto"/>
              </w:divBdr>
              <w:divsChild>
                <w:div w:id="1603493788">
                  <w:marLeft w:val="0"/>
                  <w:marRight w:val="0"/>
                  <w:marTop w:val="0"/>
                  <w:marBottom w:val="0"/>
                  <w:divBdr>
                    <w:top w:val="none" w:sz="0" w:space="0" w:color="auto"/>
                    <w:left w:val="none" w:sz="0" w:space="0" w:color="auto"/>
                    <w:bottom w:val="none" w:sz="0" w:space="0" w:color="auto"/>
                    <w:right w:val="none" w:sz="0" w:space="0" w:color="auto"/>
                  </w:divBdr>
                  <w:divsChild>
                    <w:div w:id="19882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62301">
      <w:bodyDiv w:val="1"/>
      <w:marLeft w:val="0"/>
      <w:marRight w:val="0"/>
      <w:marTop w:val="0"/>
      <w:marBottom w:val="0"/>
      <w:divBdr>
        <w:top w:val="none" w:sz="0" w:space="0" w:color="auto"/>
        <w:left w:val="none" w:sz="0" w:space="0" w:color="auto"/>
        <w:bottom w:val="none" w:sz="0" w:space="0" w:color="auto"/>
        <w:right w:val="none" w:sz="0" w:space="0" w:color="auto"/>
      </w:divBdr>
      <w:divsChild>
        <w:div w:id="1479877531">
          <w:marLeft w:val="0"/>
          <w:marRight w:val="0"/>
          <w:marTop w:val="0"/>
          <w:marBottom w:val="0"/>
          <w:divBdr>
            <w:top w:val="none" w:sz="0" w:space="0" w:color="auto"/>
            <w:left w:val="none" w:sz="0" w:space="0" w:color="auto"/>
            <w:bottom w:val="none" w:sz="0" w:space="0" w:color="auto"/>
            <w:right w:val="none" w:sz="0" w:space="0" w:color="auto"/>
          </w:divBdr>
          <w:divsChild>
            <w:div w:id="1969696890">
              <w:marLeft w:val="0"/>
              <w:marRight w:val="0"/>
              <w:marTop w:val="0"/>
              <w:marBottom w:val="0"/>
              <w:divBdr>
                <w:top w:val="none" w:sz="0" w:space="0" w:color="auto"/>
                <w:left w:val="none" w:sz="0" w:space="0" w:color="auto"/>
                <w:bottom w:val="none" w:sz="0" w:space="0" w:color="auto"/>
                <w:right w:val="none" w:sz="0" w:space="0" w:color="auto"/>
              </w:divBdr>
              <w:divsChild>
                <w:div w:id="277418929">
                  <w:marLeft w:val="0"/>
                  <w:marRight w:val="0"/>
                  <w:marTop w:val="0"/>
                  <w:marBottom w:val="0"/>
                  <w:divBdr>
                    <w:top w:val="none" w:sz="0" w:space="0" w:color="auto"/>
                    <w:left w:val="none" w:sz="0" w:space="0" w:color="auto"/>
                    <w:bottom w:val="none" w:sz="0" w:space="0" w:color="auto"/>
                    <w:right w:val="none" w:sz="0" w:space="0" w:color="auto"/>
                  </w:divBdr>
                  <w:divsChild>
                    <w:div w:id="1609655393">
                      <w:marLeft w:val="0"/>
                      <w:marRight w:val="0"/>
                      <w:marTop w:val="0"/>
                      <w:marBottom w:val="0"/>
                      <w:divBdr>
                        <w:top w:val="none" w:sz="0" w:space="0" w:color="auto"/>
                        <w:left w:val="none" w:sz="0" w:space="0" w:color="auto"/>
                        <w:bottom w:val="none" w:sz="0" w:space="0" w:color="auto"/>
                        <w:right w:val="none" w:sz="0" w:space="0" w:color="auto"/>
                      </w:divBdr>
                      <w:divsChild>
                        <w:div w:id="1005550139">
                          <w:marLeft w:val="0"/>
                          <w:marRight w:val="0"/>
                          <w:marTop w:val="0"/>
                          <w:marBottom w:val="0"/>
                          <w:divBdr>
                            <w:top w:val="none" w:sz="0" w:space="0" w:color="auto"/>
                            <w:left w:val="none" w:sz="0" w:space="0" w:color="auto"/>
                            <w:bottom w:val="none" w:sz="0" w:space="0" w:color="auto"/>
                            <w:right w:val="none" w:sz="0" w:space="0" w:color="auto"/>
                          </w:divBdr>
                          <w:divsChild>
                            <w:div w:id="306593773">
                              <w:marLeft w:val="0"/>
                              <w:marRight w:val="0"/>
                              <w:marTop w:val="0"/>
                              <w:marBottom w:val="0"/>
                              <w:divBdr>
                                <w:top w:val="none" w:sz="0" w:space="0" w:color="auto"/>
                                <w:left w:val="none" w:sz="0" w:space="0" w:color="auto"/>
                                <w:bottom w:val="none" w:sz="0" w:space="0" w:color="auto"/>
                                <w:right w:val="none" w:sz="0" w:space="0" w:color="auto"/>
                              </w:divBdr>
                            </w:div>
                            <w:div w:id="448091367">
                              <w:marLeft w:val="0"/>
                              <w:marRight w:val="0"/>
                              <w:marTop w:val="15"/>
                              <w:marBottom w:val="0"/>
                              <w:divBdr>
                                <w:top w:val="none" w:sz="0" w:space="0" w:color="auto"/>
                                <w:left w:val="none" w:sz="0" w:space="0" w:color="auto"/>
                                <w:bottom w:val="none" w:sz="0" w:space="0" w:color="auto"/>
                                <w:right w:val="none" w:sz="0" w:space="0" w:color="auto"/>
                              </w:divBdr>
                              <w:divsChild>
                                <w:div w:id="82802009">
                                  <w:marLeft w:val="0"/>
                                  <w:marRight w:val="0"/>
                                  <w:marTop w:val="0"/>
                                  <w:marBottom w:val="0"/>
                                  <w:divBdr>
                                    <w:top w:val="none" w:sz="0" w:space="0" w:color="auto"/>
                                    <w:left w:val="none" w:sz="0" w:space="0" w:color="auto"/>
                                    <w:bottom w:val="none" w:sz="0" w:space="0" w:color="auto"/>
                                    <w:right w:val="none" w:sz="0" w:space="0" w:color="auto"/>
                                  </w:divBdr>
                                </w:div>
                                <w:div w:id="261961397">
                                  <w:marLeft w:val="0"/>
                                  <w:marRight w:val="0"/>
                                  <w:marTop w:val="0"/>
                                  <w:marBottom w:val="0"/>
                                  <w:divBdr>
                                    <w:top w:val="none" w:sz="0" w:space="0" w:color="auto"/>
                                    <w:left w:val="none" w:sz="0" w:space="0" w:color="auto"/>
                                    <w:bottom w:val="none" w:sz="0" w:space="0" w:color="auto"/>
                                    <w:right w:val="none" w:sz="0" w:space="0" w:color="auto"/>
                                  </w:divBdr>
                                </w:div>
                                <w:div w:id="14754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0344">
          <w:marLeft w:val="0"/>
          <w:marRight w:val="0"/>
          <w:marTop w:val="0"/>
          <w:marBottom w:val="0"/>
          <w:divBdr>
            <w:top w:val="none" w:sz="0" w:space="0" w:color="auto"/>
            <w:left w:val="none" w:sz="0" w:space="0" w:color="auto"/>
            <w:bottom w:val="none" w:sz="0" w:space="0" w:color="auto"/>
            <w:right w:val="none" w:sz="0" w:space="0" w:color="auto"/>
          </w:divBdr>
          <w:divsChild>
            <w:div w:id="107548799">
              <w:marLeft w:val="0"/>
              <w:marRight w:val="0"/>
              <w:marTop w:val="0"/>
              <w:marBottom w:val="0"/>
              <w:divBdr>
                <w:top w:val="none" w:sz="0" w:space="0" w:color="auto"/>
                <w:left w:val="none" w:sz="0" w:space="0" w:color="auto"/>
                <w:bottom w:val="none" w:sz="0" w:space="0" w:color="auto"/>
                <w:right w:val="none" w:sz="0" w:space="0" w:color="auto"/>
              </w:divBdr>
              <w:divsChild>
                <w:div w:id="649677288">
                  <w:marLeft w:val="0"/>
                  <w:marRight w:val="0"/>
                  <w:marTop w:val="0"/>
                  <w:marBottom w:val="0"/>
                  <w:divBdr>
                    <w:top w:val="none" w:sz="0" w:space="0" w:color="auto"/>
                    <w:left w:val="none" w:sz="0" w:space="0" w:color="auto"/>
                    <w:bottom w:val="none" w:sz="0" w:space="0" w:color="auto"/>
                    <w:right w:val="none" w:sz="0" w:space="0" w:color="auto"/>
                  </w:divBdr>
                  <w:divsChild>
                    <w:div w:id="1983079408">
                      <w:marLeft w:val="0"/>
                      <w:marRight w:val="0"/>
                      <w:marTop w:val="0"/>
                      <w:marBottom w:val="0"/>
                      <w:divBdr>
                        <w:top w:val="none" w:sz="0" w:space="0" w:color="auto"/>
                        <w:left w:val="none" w:sz="0" w:space="0" w:color="auto"/>
                        <w:bottom w:val="none" w:sz="0" w:space="0" w:color="auto"/>
                        <w:right w:val="none" w:sz="0" w:space="0" w:color="auto"/>
                      </w:divBdr>
                    </w:div>
                  </w:divsChild>
                </w:div>
                <w:div w:id="890851413">
                  <w:marLeft w:val="0"/>
                  <w:marRight w:val="0"/>
                  <w:marTop w:val="0"/>
                  <w:marBottom w:val="0"/>
                  <w:divBdr>
                    <w:top w:val="none" w:sz="0" w:space="0" w:color="auto"/>
                    <w:left w:val="none" w:sz="0" w:space="0" w:color="auto"/>
                    <w:bottom w:val="none" w:sz="0" w:space="0" w:color="auto"/>
                    <w:right w:val="none" w:sz="0" w:space="0" w:color="auto"/>
                  </w:divBdr>
                  <w:divsChild>
                    <w:div w:id="1753502357">
                      <w:marLeft w:val="0"/>
                      <w:marRight w:val="0"/>
                      <w:marTop w:val="0"/>
                      <w:marBottom w:val="0"/>
                      <w:divBdr>
                        <w:top w:val="none" w:sz="0" w:space="0" w:color="auto"/>
                        <w:left w:val="none" w:sz="0" w:space="0" w:color="auto"/>
                        <w:bottom w:val="none" w:sz="0" w:space="0" w:color="auto"/>
                        <w:right w:val="none" w:sz="0" w:space="0" w:color="auto"/>
                      </w:divBdr>
                      <w:divsChild>
                        <w:div w:id="2034762805">
                          <w:marLeft w:val="0"/>
                          <w:marRight w:val="0"/>
                          <w:marTop w:val="0"/>
                          <w:marBottom w:val="0"/>
                          <w:divBdr>
                            <w:top w:val="none" w:sz="0" w:space="0" w:color="auto"/>
                            <w:left w:val="none" w:sz="0" w:space="0" w:color="auto"/>
                            <w:bottom w:val="none" w:sz="0" w:space="0" w:color="auto"/>
                            <w:right w:val="none" w:sz="0" w:space="0" w:color="auto"/>
                          </w:divBdr>
                          <w:divsChild>
                            <w:div w:id="595868523">
                              <w:marLeft w:val="0"/>
                              <w:marRight w:val="0"/>
                              <w:marTop w:val="0"/>
                              <w:marBottom w:val="0"/>
                              <w:divBdr>
                                <w:top w:val="none" w:sz="0" w:space="0" w:color="auto"/>
                                <w:left w:val="none" w:sz="0" w:space="0" w:color="auto"/>
                                <w:bottom w:val="none" w:sz="0" w:space="0" w:color="auto"/>
                                <w:right w:val="none" w:sz="0" w:space="0" w:color="auto"/>
                              </w:divBdr>
                            </w:div>
                            <w:div w:id="198468750">
                              <w:marLeft w:val="0"/>
                              <w:marRight w:val="0"/>
                              <w:marTop w:val="0"/>
                              <w:marBottom w:val="0"/>
                              <w:divBdr>
                                <w:top w:val="none" w:sz="0" w:space="0" w:color="auto"/>
                                <w:left w:val="none" w:sz="0" w:space="0" w:color="auto"/>
                                <w:bottom w:val="none" w:sz="0" w:space="0" w:color="auto"/>
                                <w:right w:val="none" w:sz="0" w:space="0" w:color="auto"/>
                              </w:divBdr>
                            </w:div>
                            <w:div w:id="1092553980">
                              <w:marLeft w:val="0"/>
                              <w:marRight w:val="0"/>
                              <w:marTop w:val="0"/>
                              <w:marBottom w:val="0"/>
                              <w:divBdr>
                                <w:top w:val="none" w:sz="0" w:space="0" w:color="auto"/>
                                <w:left w:val="none" w:sz="0" w:space="0" w:color="auto"/>
                                <w:bottom w:val="none" w:sz="0" w:space="0" w:color="auto"/>
                                <w:right w:val="none" w:sz="0" w:space="0" w:color="auto"/>
                              </w:divBdr>
                            </w:div>
                            <w:div w:id="4339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2846">
                  <w:marLeft w:val="0"/>
                  <w:marRight w:val="0"/>
                  <w:marTop w:val="0"/>
                  <w:marBottom w:val="0"/>
                  <w:divBdr>
                    <w:top w:val="none" w:sz="0" w:space="0" w:color="auto"/>
                    <w:left w:val="none" w:sz="0" w:space="0" w:color="auto"/>
                    <w:bottom w:val="none" w:sz="0" w:space="0" w:color="auto"/>
                    <w:right w:val="none" w:sz="0" w:space="0" w:color="auto"/>
                  </w:divBdr>
                  <w:divsChild>
                    <w:div w:id="1499879137">
                      <w:marLeft w:val="0"/>
                      <w:marRight w:val="0"/>
                      <w:marTop w:val="0"/>
                      <w:marBottom w:val="0"/>
                      <w:divBdr>
                        <w:top w:val="none" w:sz="0" w:space="0" w:color="auto"/>
                        <w:left w:val="none" w:sz="0" w:space="0" w:color="auto"/>
                        <w:bottom w:val="none" w:sz="0" w:space="0" w:color="auto"/>
                        <w:right w:val="none" w:sz="0" w:space="0" w:color="auto"/>
                      </w:divBdr>
                      <w:divsChild>
                        <w:div w:id="690305591">
                          <w:marLeft w:val="0"/>
                          <w:marRight w:val="0"/>
                          <w:marTop w:val="0"/>
                          <w:marBottom w:val="0"/>
                          <w:divBdr>
                            <w:top w:val="none" w:sz="0" w:space="0" w:color="auto"/>
                            <w:left w:val="none" w:sz="0" w:space="0" w:color="auto"/>
                            <w:bottom w:val="none" w:sz="0" w:space="0" w:color="auto"/>
                            <w:right w:val="none" w:sz="0" w:space="0" w:color="auto"/>
                          </w:divBdr>
                          <w:divsChild>
                            <w:div w:id="243691374">
                              <w:marLeft w:val="0"/>
                              <w:marRight w:val="0"/>
                              <w:marTop w:val="0"/>
                              <w:marBottom w:val="0"/>
                              <w:divBdr>
                                <w:top w:val="none" w:sz="0" w:space="0" w:color="auto"/>
                                <w:left w:val="none" w:sz="0" w:space="0" w:color="auto"/>
                                <w:bottom w:val="none" w:sz="0" w:space="0" w:color="auto"/>
                                <w:right w:val="none" w:sz="0" w:space="0" w:color="auto"/>
                              </w:divBdr>
                              <w:divsChild>
                                <w:div w:id="1751536316">
                                  <w:marLeft w:val="0"/>
                                  <w:marRight w:val="0"/>
                                  <w:marTop w:val="0"/>
                                  <w:marBottom w:val="0"/>
                                  <w:divBdr>
                                    <w:top w:val="none" w:sz="0" w:space="0" w:color="auto"/>
                                    <w:left w:val="none" w:sz="0" w:space="0" w:color="auto"/>
                                    <w:bottom w:val="none" w:sz="0" w:space="0" w:color="auto"/>
                                    <w:right w:val="none" w:sz="0" w:space="0" w:color="auto"/>
                                  </w:divBdr>
                                  <w:divsChild>
                                    <w:div w:id="19909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553">
                              <w:marLeft w:val="0"/>
                              <w:marRight w:val="0"/>
                              <w:marTop w:val="0"/>
                              <w:marBottom w:val="0"/>
                              <w:divBdr>
                                <w:top w:val="none" w:sz="0" w:space="0" w:color="auto"/>
                                <w:left w:val="none" w:sz="0" w:space="0" w:color="auto"/>
                                <w:bottom w:val="none" w:sz="0" w:space="0" w:color="auto"/>
                                <w:right w:val="none" w:sz="0" w:space="0" w:color="auto"/>
                              </w:divBdr>
                              <w:divsChild>
                                <w:div w:id="306469776">
                                  <w:marLeft w:val="0"/>
                                  <w:marRight w:val="0"/>
                                  <w:marTop w:val="0"/>
                                  <w:marBottom w:val="0"/>
                                  <w:divBdr>
                                    <w:top w:val="none" w:sz="0" w:space="0" w:color="auto"/>
                                    <w:left w:val="none" w:sz="0" w:space="0" w:color="auto"/>
                                    <w:bottom w:val="none" w:sz="0" w:space="0" w:color="auto"/>
                                    <w:right w:val="none" w:sz="0" w:space="0" w:color="auto"/>
                                  </w:divBdr>
                                  <w:divsChild>
                                    <w:div w:id="18759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822475">
      <w:bodyDiv w:val="1"/>
      <w:marLeft w:val="0"/>
      <w:marRight w:val="0"/>
      <w:marTop w:val="0"/>
      <w:marBottom w:val="0"/>
      <w:divBdr>
        <w:top w:val="none" w:sz="0" w:space="0" w:color="auto"/>
        <w:left w:val="none" w:sz="0" w:space="0" w:color="auto"/>
        <w:bottom w:val="none" w:sz="0" w:space="0" w:color="auto"/>
        <w:right w:val="none" w:sz="0" w:space="0" w:color="auto"/>
      </w:divBdr>
    </w:div>
    <w:div w:id="1598250905">
      <w:bodyDiv w:val="1"/>
      <w:marLeft w:val="0"/>
      <w:marRight w:val="0"/>
      <w:marTop w:val="0"/>
      <w:marBottom w:val="0"/>
      <w:divBdr>
        <w:top w:val="none" w:sz="0" w:space="0" w:color="auto"/>
        <w:left w:val="none" w:sz="0" w:space="0" w:color="auto"/>
        <w:bottom w:val="none" w:sz="0" w:space="0" w:color="auto"/>
        <w:right w:val="none" w:sz="0" w:space="0" w:color="auto"/>
      </w:divBdr>
    </w:div>
    <w:div w:id="1600679604">
      <w:bodyDiv w:val="1"/>
      <w:marLeft w:val="0"/>
      <w:marRight w:val="0"/>
      <w:marTop w:val="0"/>
      <w:marBottom w:val="0"/>
      <w:divBdr>
        <w:top w:val="none" w:sz="0" w:space="0" w:color="auto"/>
        <w:left w:val="none" w:sz="0" w:space="0" w:color="auto"/>
        <w:bottom w:val="none" w:sz="0" w:space="0" w:color="auto"/>
        <w:right w:val="none" w:sz="0" w:space="0" w:color="auto"/>
      </w:divBdr>
    </w:div>
    <w:div w:id="1608148992">
      <w:bodyDiv w:val="1"/>
      <w:marLeft w:val="0"/>
      <w:marRight w:val="0"/>
      <w:marTop w:val="0"/>
      <w:marBottom w:val="0"/>
      <w:divBdr>
        <w:top w:val="none" w:sz="0" w:space="0" w:color="auto"/>
        <w:left w:val="none" w:sz="0" w:space="0" w:color="auto"/>
        <w:bottom w:val="none" w:sz="0" w:space="0" w:color="auto"/>
        <w:right w:val="none" w:sz="0" w:space="0" w:color="auto"/>
      </w:divBdr>
    </w:div>
    <w:div w:id="1619877375">
      <w:bodyDiv w:val="1"/>
      <w:marLeft w:val="0"/>
      <w:marRight w:val="0"/>
      <w:marTop w:val="0"/>
      <w:marBottom w:val="0"/>
      <w:divBdr>
        <w:top w:val="none" w:sz="0" w:space="0" w:color="auto"/>
        <w:left w:val="none" w:sz="0" w:space="0" w:color="auto"/>
        <w:bottom w:val="none" w:sz="0" w:space="0" w:color="auto"/>
        <w:right w:val="none" w:sz="0" w:space="0" w:color="auto"/>
      </w:divBdr>
      <w:divsChild>
        <w:div w:id="695157299">
          <w:marLeft w:val="0"/>
          <w:marRight w:val="0"/>
          <w:marTop w:val="0"/>
          <w:marBottom w:val="0"/>
          <w:divBdr>
            <w:top w:val="none" w:sz="0" w:space="0" w:color="auto"/>
            <w:left w:val="none" w:sz="0" w:space="0" w:color="auto"/>
            <w:bottom w:val="none" w:sz="0" w:space="0" w:color="auto"/>
            <w:right w:val="none" w:sz="0" w:space="0" w:color="auto"/>
          </w:divBdr>
          <w:divsChild>
            <w:div w:id="1392196289">
              <w:marLeft w:val="0"/>
              <w:marRight w:val="0"/>
              <w:marTop w:val="0"/>
              <w:marBottom w:val="0"/>
              <w:divBdr>
                <w:top w:val="none" w:sz="0" w:space="0" w:color="auto"/>
                <w:left w:val="none" w:sz="0" w:space="0" w:color="auto"/>
                <w:bottom w:val="none" w:sz="0" w:space="0" w:color="auto"/>
                <w:right w:val="none" w:sz="0" w:space="0" w:color="auto"/>
              </w:divBdr>
              <w:divsChild>
                <w:div w:id="597953038">
                  <w:marLeft w:val="0"/>
                  <w:marRight w:val="0"/>
                  <w:marTop w:val="0"/>
                  <w:marBottom w:val="0"/>
                  <w:divBdr>
                    <w:top w:val="none" w:sz="0" w:space="0" w:color="auto"/>
                    <w:left w:val="none" w:sz="0" w:space="0" w:color="auto"/>
                    <w:bottom w:val="none" w:sz="0" w:space="0" w:color="auto"/>
                    <w:right w:val="none" w:sz="0" w:space="0" w:color="auto"/>
                  </w:divBdr>
                  <w:divsChild>
                    <w:div w:id="1569412528">
                      <w:marLeft w:val="0"/>
                      <w:marRight w:val="0"/>
                      <w:marTop w:val="0"/>
                      <w:marBottom w:val="0"/>
                      <w:divBdr>
                        <w:top w:val="none" w:sz="0" w:space="0" w:color="auto"/>
                        <w:left w:val="none" w:sz="0" w:space="0" w:color="auto"/>
                        <w:bottom w:val="none" w:sz="0" w:space="0" w:color="auto"/>
                        <w:right w:val="none" w:sz="0" w:space="0" w:color="auto"/>
                      </w:divBdr>
                    </w:div>
                    <w:div w:id="18045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8734">
          <w:marLeft w:val="0"/>
          <w:marRight w:val="0"/>
          <w:marTop w:val="0"/>
          <w:marBottom w:val="0"/>
          <w:divBdr>
            <w:top w:val="none" w:sz="0" w:space="0" w:color="auto"/>
            <w:left w:val="none" w:sz="0" w:space="0" w:color="auto"/>
            <w:bottom w:val="none" w:sz="0" w:space="0" w:color="auto"/>
            <w:right w:val="none" w:sz="0" w:space="0" w:color="auto"/>
          </w:divBdr>
          <w:divsChild>
            <w:div w:id="1799714763">
              <w:marLeft w:val="0"/>
              <w:marRight w:val="0"/>
              <w:marTop w:val="0"/>
              <w:marBottom w:val="0"/>
              <w:divBdr>
                <w:top w:val="none" w:sz="0" w:space="0" w:color="auto"/>
                <w:left w:val="none" w:sz="0" w:space="0" w:color="auto"/>
                <w:bottom w:val="none" w:sz="0" w:space="0" w:color="auto"/>
                <w:right w:val="none" w:sz="0" w:space="0" w:color="auto"/>
              </w:divBdr>
              <w:divsChild>
                <w:div w:id="1328366316">
                  <w:marLeft w:val="0"/>
                  <w:marRight w:val="0"/>
                  <w:marTop w:val="0"/>
                  <w:marBottom w:val="0"/>
                  <w:divBdr>
                    <w:top w:val="none" w:sz="0" w:space="0" w:color="auto"/>
                    <w:left w:val="none" w:sz="0" w:space="0" w:color="auto"/>
                    <w:bottom w:val="none" w:sz="0" w:space="0" w:color="auto"/>
                    <w:right w:val="none" w:sz="0" w:space="0" w:color="auto"/>
                  </w:divBdr>
                  <w:divsChild>
                    <w:div w:id="157573466">
                      <w:marLeft w:val="0"/>
                      <w:marRight w:val="0"/>
                      <w:marTop w:val="0"/>
                      <w:marBottom w:val="0"/>
                      <w:divBdr>
                        <w:top w:val="none" w:sz="0" w:space="0" w:color="auto"/>
                        <w:left w:val="none" w:sz="0" w:space="0" w:color="auto"/>
                        <w:bottom w:val="none" w:sz="0" w:space="0" w:color="auto"/>
                        <w:right w:val="none" w:sz="0" w:space="0" w:color="auto"/>
                      </w:divBdr>
                      <w:divsChild>
                        <w:div w:id="72629739">
                          <w:marLeft w:val="0"/>
                          <w:marRight w:val="0"/>
                          <w:marTop w:val="0"/>
                          <w:marBottom w:val="0"/>
                          <w:divBdr>
                            <w:top w:val="none" w:sz="0" w:space="0" w:color="auto"/>
                            <w:left w:val="none" w:sz="0" w:space="0" w:color="auto"/>
                            <w:bottom w:val="none" w:sz="0" w:space="0" w:color="auto"/>
                            <w:right w:val="none" w:sz="0" w:space="0" w:color="auto"/>
                          </w:divBdr>
                          <w:divsChild>
                            <w:div w:id="118956319">
                              <w:marLeft w:val="0"/>
                              <w:marRight w:val="0"/>
                              <w:marTop w:val="0"/>
                              <w:marBottom w:val="0"/>
                              <w:divBdr>
                                <w:top w:val="none" w:sz="0" w:space="0" w:color="auto"/>
                                <w:left w:val="none" w:sz="0" w:space="0" w:color="auto"/>
                                <w:bottom w:val="none" w:sz="0" w:space="0" w:color="auto"/>
                                <w:right w:val="none" w:sz="0" w:space="0" w:color="auto"/>
                              </w:divBdr>
                              <w:divsChild>
                                <w:div w:id="908423897">
                                  <w:marLeft w:val="0"/>
                                  <w:marRight w:val="0"/>
                                  <w:marTop w:val="0"/>
                                  <w:marBottom w:val="0"/>
                                  <w:divBdr>
                                    <w:top w:val="none" w:sz="0" w:space="0" w:color="auto"/>
                                    <w:left w:val="none" w:sz="0" w:space="0" w:color="auto"/>
                                    <w:bottom w:val="none" w:sz="0" w:space="0" w:color="auto"/>
                                    <w:right w:val="none" w:sz="0" w:space="0" w:color="auto"/>
                                  </w:divBdr>
                                </w:div>
                              </w:divsChild>
                            </w:div>
                            <w:div w:id="5831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815819">
      <w:bodyDiv w:val="1"/>
      <w:marLeft w:val="0"/>
      <w:marRight w:val="0"/>
      <w:marTop w:val="0"/>
      <w:marBottom w:val="0"/>
      <w:divBdr>
        <w:top w:val="none" w:sz="0" w:space="0" w:color="auto"/>
        <w:left w:val="none" w:sz="0" w:space="0" w:color="auto"/>
        <w:bottom w:val="none" w:sz="0" w:space="0" w:color="auto"/>
        <w:right w:val="none" w:sz="0" w:space="0" w:color="auto"/>
      </w:divBdr>
      <w:divsChild>
        <w:div w:id="497429528">
          <w:marLeft w:val="0"/>
          <w:marRight w:val="0"/>
          <w:marTop w:val="0"/>
          <w:marBottom w:val="0"/>
          <w:divBdr>
            <w:top w:val="none" w:sz="0" w:space="0" w:color="auto"/>
            <w:left w:val="none" w:sz="0" w:space="0" w:color="auto"/>
            <w:bottom w:val="none" w:sz="0" w:space="0" w:color="auto"/>
            <w:right w:val="none" w:sz="0" w:space="0" w:color="auto"/>
          </w:divBdr>
          <w:divsChild>
            <w:div w:id="1605727371">
              <w:marLeft w:val="0"/>
              <w:marRight w:val="0"/>
              <w:marTop w:val="0"/>
              <w:marBottom w:val="0"/>
              <w:divBdr>
                <w:top w:val="none" w:sz="0" w:space="0" w:color="auto"/>
                <w:left w:val="none" w:sz="0" w:space="0" w:color="auto"/>
                <w:bottom w:val="none" w:sz="0" w:space="0" w:color="auto"/>
                <w:right w:val="none" w:sz="0" w:space="0" w:color="auto"/>
              </w:divBdr>
            </w:div>
          </w:divsChild>
        </w:div>
        <w:div w:id="1568884370">
          <w:marLeft w:val="0"/>
          <w:marRight w:val="0"/>
          <w:marTop w:val="0"/>
          <w:marBottom w:val="0"/>
          <w:divBdr>
            <w:top w:val="none" w:sz="0" w:space="0" w:color="auto"/>
            <w:left w:val="none" w:sz="0" w:space="0" w:color="auto"/>
            <w:bottom w:val="none" w:sz="0" w:space="0" w:color="auto"/>
            <w:right w:val="none" w:sz="0" w:space="0" w:color="auto"/>
          </w:divBdr>
          <w:divsChild>
            <w:div w:id="602953506">
              <w:marLeft w:val="0"/>
              <w:marRight w:val="0"/>
              <w:marTop w:val="0"/>
              <w:marBottom w:val="0"/>
              <w:divBdr>
                <w:top w:val="none" w:sz="0" w:space="0" w:color="auto"/>
                <w:left w:val="none" w:sz="0" w:space="0" w:color="auto"/>
                <w:bottom w:val="none" w:sz="0" w:space="0" w:color="auto"/>
                <w:right w:val="none" w:sz="0" w:space="0" w:color="auto"/>
              </w:divBdr>
              <w:divsChild>
                <w:div w:id="1935891677">
                  <w:marLeft w:val="0"/>
                  <w:marRight w:val="0"/>
                  <w:marTop w:val="0"/>
                  <w:marBottom w:val="0"/>
                  <w:divBdr>
                    <w:top w:val="none" w:sz="0" w:space="0" w:color="auto"/>
                    <w:left w:val="none" w:sz="0" w:space="0" w:color="auto"/>
                    <w:bottom w:val="none" w:sz="0" w:space="0" w:color="auto"/>
                    <w:right w:val="none" w:sz="0" w:space="0" w:color="auto"/>
                  </w:divBdr>
                  <w:divsChild>
                    <w:div w:id="18613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5539">
      <w:bodyDiv w:val="1"/>
      <w:marLeft w:val="0"/>
      <w:marRight w:val="0"/>
      <w:marTop w:val="0"/>
      <w:marBottom w:val="0"/>
      <w:divBdr>
        <w:top w:val="none" w:sz="0" w:space="0" w:color="auto"/>
        <w:left w:val="none" w:sz="0" w:space="0" w:color="auto"/>
        <w:bottom w:val="none" w:sz="0" w:space="0" w:color="auto"/>
        <w:right w:val="none" w:sz="0" w:space="0" w:color="auto"/>
      </w:divBdr>
    </w:div>
    <w:div w:id="1656031105">
      <w:bodyDiv w:val="1"/>
      <w:marLeft w:val="0"/>
      <w:marRight w:val="0"/>
      <w:marTop w:val="0"/>
      <w:marBottom w:val="0"/>
      <w:divBdr>
        <w:top w:val="none" w:sz="0" w:space="0" w:color="auto"/>
        <w:left w:val="none" w:sz="0" w:space="0" w:color="auto"/>
        <w:bottom w:val="none" w:sz="0" w:space="0" w:color="auto"/>
        <w:right w:val="none" w:sz="0" w:space="0" w:color="auto"/>
      </w:divBdr>
    </w:div>
    <w:div w:id="1669090927">
      <w:bodyDiv w:val="1"/>
      <w:marLeft w:val="0"/>
      <w:marRight w:val="0"/>
      <w:marTop w:val="0"/>
      <w:marBottom w:val="0"/>
      <w:divBdr>
        <w:top w:val="none" w:sz="0" w:space="0" w:color="auto"/>
        <w:left w:val="none" w:sz="0" w:space="0" w:color="auto"/>
        <w:bottom w:val="none" w:sz="0" w:space="0" w:color="auto"/>
        <w:right w:val="none" w:sz="0" w:space="0" w:color="auto"/>
      </w:divBdr>
      <w:divsChild>
        <w:div w:id="1918435469">
          <w:marLeft w:val="0"/>
          <w:marRight w:val="0"/>
          <w:marTop w:val="0"/>
          <w:marBottom w:val="0"/>
          <w:divBdr>
            <w:top w:val="none" w:sz="0" w:space="0" w:color="auto"/>
            <w:left w:val="none" w:sz="0" w:space="0" w:color="auto"/>
            <w:bottom w:val="none" w:sz="0" w:space="0" w:color="auto"/>
            <w:right w:val="none" w:sz="0" w:space="0" w:color="auto"/>
          </w:divBdr>
          <w:divsChild>
            <w:div w:id="676201632">
              <w:marLeft w:val="0"/>
              <w:marRight w:val="0"/>
              <w:marTop w:val="0"/>
              <w:marBottom w:val="0"/>
              <w:divBdr>
                <w:top w:val="none" w:sz="0" w:space="0" w:color="auto"/>
                <w:left w:val="none" w:sz="0" w:space="0" w:color="auto"/>
                <w:bottom w:val="none" w:sz="0" w:space="0" w:color="auto"/>
                <w:right w:val="none" w:sz="0" w:space="0" w:color="auto"/>
              </w:divBdr>
              <w:divsChild>
                <w:div w:id="873735435">
                  <w:marLeft w:val="0"/>
                  <w:marRight w:val="0"/>
                  <w:marTop w:val="0"/>
                  <w:marBottom w:val="0"/>
                  <w:divBdr>
                    <w:top w:val="none" w:sz="0" w:space="0" w:color="auto"/>
                    <w:left w:val="none" w:sz="0" w:space="0" w:color="auto"/>
                    <w:bottom w:val="none" w:sz="0" w:space="0" w:color="auto"/>
                    <w:right w:val="none" w:sz="0" w:space="0" w:color="auto"/>
                  </w:divBdr>
                  <w:divsChild>
                    <w:div w:id="15488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2785">
          <w:marLeft w:val="0"/>
          <w:marRight w:val="0"/>
          <w:marTop w:val="0"/>
          <w:marBottom w:val="0"/>
          <w:divBdr>
            <w:top w:val="none" w:sz="0" w:space="0" w:color="auto"/>
            <w:left w:val="none" w:sz="0" w:space="0" w:color="auto"/>
            <w:bottom w:val="none" w:sz="0" w:space="0" w:color="auto"/>
            <w:right w:val="none" w:sz="0" w:space="0" w:color="auto"/>
          </w:divBdr>
        </w:div>
      </w:divsChild>
    </w:div>
    <w:div w:id="1677422310">
      <w:bodyDiv w:val="1"/>
      <w:marLeft w:val="0"/>
      <w:marRight w:val="0"/>
      <w:marTop w:val="0"/>
      <w:marBottom w:val="0"/>
      <w:divBdr>
        <w:top w:val="none" w:sz="0" w:space="0" w:color="auto"/>
        <w:left w:val="none" w:sz="0" w:space="0" w:color="auto"/>
        <w:bottom w:val="none" w:sz="0" w:space="0" w:color="auto"/>
        <w:right w:val="none" w:sz="0" w:space="0" w:color="auto"/>
      </w:divBdr>
      <w:divsChild>
        <w:div w:id="1586455422">
          <w:marLeft w:val="0"/>
          <w:marRight w:val="0"/>
          <w:marTop w:val="0"/>
          <w:marBottom w:val="0"/>
          <w:divBdr>
            <w:top w:val="none" w:sz="0" w:space="0" w:color="auto"/>
            <w:left w:val="none" w:sz="0" w:space="0" w:color="auto"/>
            <w:bottom w:val="none" w:sz="0" w:space="0" w:color="auto"/>
            <w:right w:val="none" w:sz="0" w:space="0" w:color="auto"/>
          </w:divBdr>
          <w:divsChild>
            <w:div w:id="2037660131">
              <w:marLeft w:val="0"/>
              <w:marRight w:val="0"/>
              <w:marTop w:val="0"/>
              <w:marBottom w:val="0"/>
              <w:divBdr>
                <w:top w:val="none" w:sz="0" w:space="0" w:color="auto"/>
                <w:left w:val="none" w:sz="0" w:space="0" w:color="auto"/>
                <w:bottom w:val="none" w:sz="0" w:space="0" w:color="auto"/>
                <w:right w:val="none" w:sz="0" w:space="0" w:color="auto"/>
              </w:divBdr>
              <w:divsChild>
                <w:div w:id="1942493913">
                  <w:marLeft w:val="0"/>
                  <w:marRight w:val="0"/>
                  <w:marTop w:val="0"/>
                  <w:marBottom w:val="0"/>
                  <w:divBdr>
                    <w:top w:val="none" w:sz="0" w:space="0" w:color="auto"/>
                    <w:left w:val="none" w:sz="0" w:space="0" w:color="auto"/>
                    <w:bottom w:val="none" w:sz="0" w:space="0" w:color="auto"/>
                    <w:right w:val="none" w:sz="0" w:space="0" w:color="auto"/>
                  </w:divBdr>
                  <w:divsChild>
                    <w:div w:id="435249766">
                      <w:marLeft w:val="0"/>
                      <w:marRight w:val="0"/>
                      <w:marTop w:val="0"/>
                      <w:marBottom w:val="0"/>
                      <w:divBdr>
                        <w:top w:val="none" w:sz="0" w:space="0" w:color="auto"/>
                        <w:left w:val="none" w:sz="0" w:space="0" w:color="auto"/>
                        <w:bottom w:val="none" w:sz="0" w:space="0" w:color="auto"/>
                        <w:right w:val="none" w:sz="0" w:space="0" w:color="auto"/>
                      </w:divBdr>
                    </w:div>
                    <w:div w:id="3423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09039">
          <w:marLeft w:val="0"/>
          <w:marRight w:val="0"/>
          <w:marTop w:val="0"/>
          <w:marBottom w:val="0"/>
          <w:divBdr>
            <w:top w:val="none" w:sz="0" w:space="0" w:color="auto"/>
            <w:left w:val="none" w:sz="0" w:space="0" w:color="auto"/>
            <w:bottom w:val="none" w:sz="0" w:space="0" w:color="auto"/>
            <w:right w:val="none" w:sz="0" w:space="0" w:color="auto"/>
          </w:divBdr>
          <w:divsChild>
            <w:div w:id="2063211882">
              <w:marLeft w:val="0"/>
              <w:marRight w:val="0"/>
              <w:marTop w:val="0"/>
              <w:marBottom w:val="0"/>
              <w:divBdr>
                <w:top w:val="none" w:sz="0" w:space="0" w:color="auto"/>
                <w:left w:val="none" w:sz="0" w:space="0" w:color="auto"/>
                <w:bottom w:val="none" w:sz="0" w:space="0" w:color="auto"/>
                <w:right w:val="none" w:sz="0" w:space="0" w:color="auto"/>
              </w:divBdr>
              <w:divsChild>
                <w:div w:id="1831404344">
                  <w:marLeft w:val="0"/>
                  <w:marRight w:val="0"/>
                  <w:marTop w:val="0"/>
                  <w:marBottom w:val="0"/>
                  <w:divBdr>
                    <w:top w:val="none" w:sz="0" w:space="0" w:color="auto"/>
                    <w:left w:val="none" w:sz="0" w:space="0" w:color="auto"/>
                    <w:bottom w:val="none" w:sz="0" w:space="0" w:color="auto"/>
                    <w:right w:val="none" w:sz="0" w:space="0" w:color="auto"/>
                  </w:divBdr>
                  <w:divsChild>
                    <w:div w:id="1521047167">
                      <w:marLeft w:val="0"/>
                      <w:marRight w:val="0"/>
                      <w:marTop w:val="0"/>
                      <w:marBottom w:val="0"/>
                      <w:divBdr>
                        <w:top w:val="none" w:sz="0" w:space="0" w:color="auto"/>
                        <w:left w:val="none" w:sz="0" w:space="0" w:color="auto"/>
                        <w:bottom w:val="none" w:sz="0" w:space="0" w:color="auto"/>
                        <w:right w:val="none" w:sz="0" w:space="0" w:color="auto"/>
                      </w:divBdr>
                      <w:divsChild>
                        <w:div w:id="1905068689">
                          <w:marLeft w:val="0"/>
                          <w:marRight w:val="0"/>
                          <w:marTop w:val="0"/>
                          <w:marBottom w:val="0"/>
                          <w:divBdr>
                            <w:top w:val="none" w:sz="0" w:space="0" w:color="auto"/>
                            <w:left w:val="none" w:sz="0" w:space="0" w:color="auto"/>
                            <w:bottom w:val="none" w:sz="0" w:space="0" w:color="auto"/>
                            <w:right w:val="none" w:sz="0" w:space="0" w:color="auto"/>
                          </w:divBdr>
                          <w:divsChild>
                            <w:div w:id="1491286008">
                              <w:marLeft w:val="0"/>
                              <w:marRight w:val="0"/>
                              <w:marTop w:val="0"/>
                              <w:marBottom w:val="0"/>
                              <w:divBdr>
                                <w:top w:val="none" w:sz="0" w:space="0" w:color="auto"/>
                                <w:left w:val="none" w:sz="0" w:space="0" w:color="auto"/>
                                <w:bottom w:val="none" w:sz="0" w:space="0" w:color="auto"/>
                                <w:right w:val="none" w:sz="0" w:space="0" w:color="auto"/>
                              </w:divBdr>
                              <w:divsChild>
                                <w:div w:id="257258540">
                                  <w:marLeft w:val="0"/>
                                  <w:marRight w:val="0"/>
                                  <w:marTop w:val="0"/>
                                  <w:marBottom w:val="0"/>
                                  <w:divBdr>
                                    <w:top w:val="none" w:sz="0" w:space="0" w:color="auto"/>
                                    <w:left w:val="none" w:sz="0" w:space="0" w:color="auto"/>
                                    <w:bottom w:val="none" w:sz="0" w:space="0" w:color="auto"/>
                                    <w:right w:val="none" w:sz="0" w:space="0" w:color="auto"/>
                                  </w:divBdr>
                                </w:div>
                              </w:divsChild>
                            </w:div>
                            <w:div w:id="774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085504">
      <w:bodyDiv w:val="1"/>
      <w:marLeft w:val="0"/>
      <w:marRight w:val="0"/>
      <w:marTop w:val="0"/>
      <w:marBottom w:val="0"/>
      <w:divBdr>
        <w:top w:val="none" w:sz="0" w:space="0" w:color="auto"/>
        <w:left w:val="none" w:sz="0" w:space="0" w:color="auto"/>
        <w:bottom w:val="none" w:sz="0" w:space="0" w:color="auto"/>
        <w:right w:val="none" w:sz="0" w:space="0" w:color="auto"/>
      </w:divBdr>
    </w:div>
    <w:div w:id="1682850479">
      <w:bodyDiv w:val="1"/>
      <w:marLeft w:val="0"/>
      <w:marRight w:val="0"/>
      <w:marTop w:val="0"/>
      <w:marBottom w:val="0"/>
      <w:divBdr>
        <w:top w:val="none" w:sz="0" w:space="0" w:color="auto"/>
        <w:left w:val="none" w:sz="0" w:space="0" w:color="auto"/>
        <w:bottom w:val="none" w:sz="0" w:space="0" w:color="auto"/>
        <w:right w:val="none" w:sz="0" w:space="0" w:color="auto"/>
      </w:divBdr>
      <w:divsChild>
        <w:div w:id="2092195315">
          <w:marLeft w:val="0"/>
          <w:marRight w:val="0"/>
          <w:marTop w:val="0"/>
          <w:marBottom w:val="0"/>
          <w:divBdr>
            <w:top w:val="none" w:sz="0" w:space="0" w:color="auto"/>
            <w:left w:val="none" w:sz="0" w:space="0" w:color="auto"/>
            <w:bottom w:val="none" w:sz="0" w:space="0" w:color="auto"/>
            <w:right w:val="none" w:sz="0" w:space="0" w:color="auto"/>
          </w:divBdr>
        </w:div>
        <w:div w:id="1021009269">
          <w:marLeft w:val="0"/>
          <w:marRight w:val="0"/>
          <w:marTop w:val="0"/>
          <w:marBottom w:val="0"/>
          <w:divBdr>
            <w:top w:val="none" w:sz="0" w:space="0" w:color="auto"/>
            <w:left w:val="none" w:sz="0" w:space="0" w:color="auto"/>
            <w:bottom w:val="none" w:sz="0" w:space="0" w:color="auto"/>
            <w:right w:val="none" w:sz="0" w:space="0" w:color="auto"/>
          </w:divBdr>
          <w:divsChild>
            <w:div w:id="17280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46561">
      <w:bodyDiv w:val="1"/>
      <w:marLeft w:val="0"/>
      <w:marRight w:val="0"/>
      <w:marTop w:val="0"/>
      <w:marBottom w:val="0"/>
      <w:divBdr>
        <w:top w:val="none" w:sz="0" w:space="0" w:color="auto"/>
        <w:left w:val="none" w:sz="0" w:space="0" w:color="auto"/>
        <w:bottom w:val="none" w:sz="0" w:space="0" w:color="auto"/>
        <w:right w:val="none" w:sz="0" w:space="0" w:color="auto"/>
      </w:divBdr>
      <w:divsChild>
        <w:div w:id="1669601557">
          <w:marLeft w:val="0"/>
          <w:marRight w:val="0"/>
          <w:marTop w:val="0"/>
          <w:marBottom w:val="0"/>
          <w:divBdr>
            <w:top w:val="none" w:sz="0" w:space="0" w:color="auto"/>
            <w:left w:val="none" w:sz="0" w:space="0" w:color="auto"/>
            <w:bottom w:val="none" w:sz="0" w:space="0" w:color="auto"/>
            <w:right w:val="none" w:sz="0" w:space="0" w:color="auto"/>
          </w:divBdr>
        </w:div>
        <w:div w:id="1772580621">
          <w:marLeft w:val="0"/>
          <w:marRight w:val="0"/>
          <w:marTop w:val="0"/>
          <w:marBottom w:val="0"/>
          <w:divBdr>
            <w:top w:val="none" w:sz="0" w:space="0" w:color="auto"/>
            <w:left w:val="none" w:sz="0" w:space="0" w:color="auto"/>
            <w:bottom w:val="none" w:sz="0" w:space="0" w:color="auto"/>
            <w:right w:val="none" w:sz="0" w:space="0" w:color="auto"/>
          </w:divBdr>
          <w:divsChild>
            <w:div w:id="1089542332">
              <w:marLeft w:val="0"/>
              <w:marRight w:val="0"/>
              <w:marTop w:val="0"/>
              <w:marBottom w:val="0"/>
              <w:divBdr>
                <w:top w:val="none" w:sz="0" w:space="0" w:color="auto"/>
                <w:left w:val="none" w:sz="0" w:space="0" w:color="auto"/>
                <w:bottom w:val="none" w:sz="0" w:space="0" w:color="auto"/>
                <w:right w:val="none" w:sz="0" w:space="0" w:color="auto"/>
              </w:divBdr>
              <w:divsChild>
                <w:div w:id="1175344670">
                  <w:blockQuote w:val="1"/>
                  <w:marLeft w:val="0"/>
                  <w:marRight w:val="0"/>
                  <w:marTop w:val="0"/>
                  <w:marBottom w:val="0"/>
                  <w:divBdr>
                    <w:top w:val="none" w:sz="0" w:space="0" w:color="auto"/>
                    <w:left w:val="none" w:sz="0" w:space="0" w:color="auto"/>
                    <w:bottom w:val="none" w:sz="0" w:space="0" w:color="auto"/>
                    <w:right w:val="none" w:sz="0" w:space="0" w:color="auto"/>
                  </w:divBdr>
                  <w:divsChild>
                    <w:div w:id="1020744511">
                      <w:marLeft w:val="0"/>
                      <w:marRight w:val="0"/>
                      <w:marTop w:val="0"/>
                      <w:marBottom w:val="0"/>
                      <w:divBdr>
                        <w:top w:val="none" w:sz="0" w:space="0" w:color="auto"/>
                        <w:left w:val="none" w:sz="0" w:space="0" w:color="auto"/>
                        <w:bottom w:val="none" w:sz="0" w:space="0" w:color="auto"/>
                        <w:right w:val="none" w:sz="0" w:space="0" w:color="auto"/>
                      </w:divBdr>
                    </w:div>
                  </w:divsChild>
                </w:div>
                <w:div w:id="1398894163">
                  <w:blockQuote w:val="1"/>
                  <w:marLeft w:val="0"/>
                  <w:marRight w:val="0"/>
                  <w:marTop w:val="0"/>
                  <w:marBottom w:val="0"/>
                  <w:divBdr>
                    <w:top w:val="none" w:sz="0" w:space="0" w:color="auto"/>
                    <w:left w:val="none" w:sz="0" w:space="0" w:color="auto"/>
                    <w:bottom w:val="none" w:sz="0" w:space="0" w:color="auto"/>
                    <w:right w:val="none" w:sz="0" w:space="0" w:color="auto"/>
                  </w:divBdr>
                  <w:divsChild>
                    <w:div w:id="18797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17255">
      <w:bodyDiv w:val="1"/>
      <w:marLeft w:val="0"/>
      <w:marRight w:val="0"/>
      <w:marTop w:val="0"/>
      <w:marBottom w:val="0"/>
      <w:divBdr>
        <w:top w:val="none" w:sz="0" w:space="0" w:color="auto"/>
        <w:left w:val="none" w:sz="0" w:space="0" w:color="auto"/>
        <w:bottom w:val="none" w:sz="0" w:space="0" w:color="auto"/>
        <w:right w:val="none" w:sz="0" w:space="0" w:color="auto"/>
      </w:divBdr>
      <w:divsChild>
        <w:div w:id="2022734963">
          <w:marLeft w:val="0"/>
          <w:marRight w:val="0"/>
          <w:marTop w:val="0"/>
          <w:marBottom w:val="0"/>
          <w:divBdr>
            <w:top w:val="none" w:sz="0" w:space="0" w:color="auto"/>
            <w:left w:val="none" w:sz="0" w:space="0" w:color="auto"/>
            <w:bottom w:val="none" w:sz="0" w:space="0" w:color="auto"/>
            <w:right w:val="none" w:sz="0" w:space="0" w:color="auto"/>
          </w:divBdr>
          <w:divsChild>
            <w:div w:id="862209989">
              <w:marLeft w:val="0"/>
              <w:marRight w:val="0"/>
              <w:marTop w:val="0"/>
              <w:marBottom w:val="0"/>
              <w:divBdr>
                <w:top w:val="none" w:sz="0" w:space="0" w:color="auto"/>
                <w:left w:val="none" w:sz="0" w:space="0" w:color="auto"/>
                <w:bottom w:val="none" w:sz="0" w:space="0" w:color="auto"/>
                <w:right w:val="none" w:sz="0" w:space="0" w:color="auto"/>
              </w:divBdr>
              <w:divsChild>
                <w:div w:id="1043364420">
                  <w:marLeft w:val="0"/>
                  <w:marRight w:val="0"/>
                  <w:marTop w:val="0"/>
                  <w:marBottom w:val="0"/>
                  <w:divBdr>
                    <w:top w:val="none" w:sz="0" w:space="0" w:color="auto"/>
                    <w:left w:val="none" w:sz="0" w:space="0" w:color="auto"/>
                    <w:bottom w:val="none" w:sz="0" w:space="0" w:color="auto"/>
                    <w:right w:val="none" w:sz="0" w:space="0" w:color="auto"/>
                  </w:divBdr>
                  <w:divsChild>
                    <w:div w:id="937369984">
                      <w:marLeft w:val="0"/>
                      <w:marRight w:val="0"/>
                      <w:marTop w:val="0"/>
                      <w:marBottom w:val="0"/>
                      <w:divBdr>
                        <w:top w:val="none" w:sz="0" w:space="0" w:color="auto"/>
                        <w:left w:val="none" w:sz="0" w:space="0" w:color="auto"/>
                        <w:bottom w:val="none" w:sz="0" w:space="0" w:color="auto"/>
                        <w:right w:val="none" w:sz="0" w:space="0" w:color="auto"/>
                      </w:divBdr>
                    </w:div>
                    <w:div w:id="7713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51">
          <w:marLeft w:val="0"/>
          <w:marRight w:val="0"/>
          <w:marTop w:val="0"/>
          <w:marBottom w:val="0"/>
          <w:divBdr>
            <w:top w:val="none" w:sz="0" w:space="0" w:color="auto"/>
            <w:left w:val="none" w:sz="0" w:space="0" w:color="auto"/>
            <w:bottom w:val="none" w:sz="0" w:space="0" w:color="auto"/>
            <w:right w:val="none" w:sz="0" w:space="0" w:color="auto"/>
          </w:divBdr>
          <w:divsChild>
            <w:div w:id="90901249">
              <w:marLeft w:val="0"/>
              <w:marRight w:val="0"/>
              <w:marTop w:val="0"/>
              <w:marBottom w:val="0"/>
              <w:divBdr>
                <w:top w:val="none" w:sz="0" w:space="0" w:color="auto"/>
                <w:left w:val="none" w:sz="0" w:space="0" w:color="auto"/>
                <w:bottom w:val="none" w:sz="0" w:space="0" w:color="auto"/>
                <w:right w:val="none" w:sz="0" w:space="0" w:color="auto"/>
              </w:divBdr>
              <w:divsChild>
                <w:div w:id="1613898074">
                  <w:marLeft w:val="0"/>
                  <w:marRight w:val="0"/>
                  <w:marTop w:val="0"/>
                  <w:marBottom w:val="0"/>
                  <w:divBdr>
                    <w:top w:val="none" w:sz="0" w:space="0" w:color="auto"/>
                    <w:left w:val="none" w:sz="0" w:space="0" w:color="auto"/>
                    <w:bottom w:val="none" w:sz="0" w:space="0" w:color="auto"/>
                    <w:right w:val="none" w:sz="0" w:space="0" w:color="auto"/>
                  </w:divBdr>
                  <w:divsChild>
                    <w:div w:id="2016610284">
                      <w:marLeft w:val="0"/>
                      <w:marRight w:val="0"/>
                      <w:marTop w:val="0"/>
                      <w:marBottom w:val="0"/>
                      <w:divBdr>
                        <w:top w:val="none" w:sz="0" w:space="0" w:color="auto"/>
                        <w:left w:val="none" w:sz="0" w:space="0" w:color="auto"/>
                        <w:bottom w:val="none" w:sz="0" w:space="0" w:color="auto"/>
                        <w:right w:val="none" w:sz="0" w:space="0" w:color="auto"/>
                      </w:divBdr>
                      <w:divsChild>
                        <w:div w:id="657458466">
                          <w:marLeft w:val="0"/>
                          <w:marRight w:val="0"/>
                          <w:marTop w:val="0"/>
                          <w:marBottom w:val="0"/>
                          <w:divBdr>
                            <w:top w:val="none" w:sz="0" w:space="0" w:color="auto"/>
                            <w:left w:val="none" w:sz="0" w:space="0" w:color="auto"/>
                            <w:bottom w:val="none" w:sz="0" w:space="0" w:color="auto"/>
                            <w:right w:val="none" w:sz="0" w:space="0" w:color="auto"/>
                          </w:divBdr>
                          <w:divsChild>
                            <w:div w:id="180512906">
                              <w:marLeft w:val="0"/>
                              <w:marRight w:val="0"/>
                              <w:marTop w:val="0"/>
                              <w:marBottom w:val="0"/>
                              <w:divBdr>
                                <w:top w:val="none" w:sz="0" w:space="0" w:color="auto"/>
                                <w:left w:val="none" w:sz="0" w:space="0" w:color="auto"/>
                                <w:bottom w:val="none" w:sz="0" w:space="0" w:color="auto"/>
                                <w:right w:val="none" w:sz="0" w:space="0" w:color="auto"/>
                              </w:divBdr>
                              <w:divsChild>
                                <w:div w:id="90396268">
                                  <w:marLeft w:val="0"/>
                                  <w:marRight w:val="0"/>
                                  <w:marTop w:val="0"/>
                                  <w:marBottom w:val="0"/>
                                  <w:divBdr>
                                    <w:top w:val="none" w:sz="0" w:space="0" w:color="auto"/>
                                    <w:left w:val="none" w:sz="0" w:space="0" w:color="auto"/>
                                    <w:bottom w:val="none" w:sz="0" w:space="0" w:color="auto"/>
                                    <w:right w:val="none" w:sz="0" w:space="0" w:color="auto"/>
                                  </w:divBdr>
                                </w:div>
                              </w:divsChild>
                            </w:div>
                            <w:div w:id="486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782561">
      <w:bodyDiv w:val="1"/>
      <w:marLeft w:val="0"/>
      <w:marRight w:val="0"/>
      <w:marTop w:val="0"/>
      <w:marBottom w:val="0"/>
      <w:divBdr>
        <w:top w:val="none" w:sz="0" w:space="0" w:color="auto"/>
        <w:left w:val="none" w:sz="0" w:space="0" w:color="auto"/>
        <w:bottom w:val="none" w:sz="0" w:space="0" w:color="auto"/>
        <w:right w:val="none" w:sz="0" w:space="0" w:color="auto"/>
      </w:divBdr>
      <w:divsChild>
        <w:div w:id="4984541">
          <w:marLeft w:val="0"/>
          <w:marRight w:val="0"/>
          <w:marTop w:val="0"/>
          <w:marBottom w:val="300"/>
          <w:divBdr>
            <w:top w:val="none" w:sz="0" w:space="0" w:color="auto"/>
            <w:left w:val="none" w:sz="0" w:space="0" w:color="auto"/>
            <w:bottom w:val="none" w:sz="0" w:space="0" w:color="auto"/>
            <w:right w:val="none" w:sz="0" w:space="0" w:color="auto"/>
          </w:divBdr>
          <w:divsChild>
            <w:div w:id="1871070283">
              <w:marLeft w:val="0"/>
              <w:marRight w:val="0"/>
              <w:marTop w:val="0"/>
              <w:marBottom w:val="0"/>
              <w:divBdr>
                <w:top w:val="none" w:sz="0" w:space="0" w:color="auto"/>
                <w:left w:val="none" w:sz="0" w:space="0" w:color="auto"/>
                <w:bottom w:val="none" w:sz="0" w:space="0" w:color="auto"/>
                <w:right w:val="none" w:sz="0" w:space="0" w:color="auto"/>
              </w:divBdr>
            </w:div>
          </w:divsChild>
        </w:div>
        <w:div w:id="357705135">
          <w:marLeft w:val="0"/>
          <w:marRight w:val="0"/>
          <w:marTop w:val="0"/>
          <w:marBottom w:val="300"/>
          <w:divBdr>
            <w:top w:val="none" w:sz="0" w:space="0" w:color="auto"/>
            <w:left w:val="none" w:sz="0" w:space="0" w:color="auto"/>
            <w:bottom w:val="none" w:sz="0" w:space="0" w:color="auto"/>
            <w:right w:val="none" w:sz="0" w:space="0" w:color="auto"/>
          </w:divBdr>
          <w:divsChild>
            <w:div w:id="1100296136">
              <w:marLeft w:val="0"/>
              <w:marRight w:val="0"/>
              <w:marTop w:val="0"/>
              <w:marBottom w:val="0"/>
              <w:divBdr>
                <w:top w:val="none" w:sz="0" w:space="0" w:color="auto"/>
                <w:left w:val="none" w:sz="0" w:space="0" w:color="auto"/>
                <w:bottom w:val="none" w:sz="0" w:space="0" w:color="auto"/>
                <w:right w:val="none" w:sz="0" w:space="0" w:color="auto"/>
              </w:divBdr>
            </w:div>
          </w:divsChild>
        </w:div>
        <w:div w:id="895169275">
          <w:marLeft w:val="0"/>
          <w:marRight w:val="0"/>
          <w:marTop w:val="0"/>
          <w:marBottom w:val="30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7166">
      <w:bodyDiv w:val="1"/>
      <w:marLeft w:val="0"/>
      <w:marRight w:val="0"/>
      <w:marTop w:val="0"/>
      <w:marBottom w:val="0"/>
      <w:divBdr>
        <w:top w:val="none" w:sz="0" w:space="0" w:color="auto"/>
        <w:left w:val="none" w:sz="0" w:space="0" w:color="auto"/>
        <w:bottom w:val="none" w:sz="0" w:space="0" w:color="auto"/>
        <w:right w:val="none" w:sz="0" w:space="0" w:color="auto"/>
      </w:divBdr>
    </w:div>
    <w:div w:id="1706908214">
      <w:bodyDiv w:val="1"/>
      <w:marLeft w:val="0"/>
      <w:marRight w:val="0"/>
      <w:marTop w:val="0"/>
      <w:marBottom w:val="0"/>
      <w:divBdr>
        <w:top w:val="none" w:sz="0" w:space="0" w:color="auto"/>
        <w:left w:val="none" w:sz="0" w:space="0" w:color="auto"/>
        <w:bottom w:val="none" w:sz="0" w:space="0" w:color="auto"/>
        <w:right w:val="none" w:sz="0" w:space="0" w:color="auto"/>
      </w:divBdr>
    </w:div>
    <w:div w:id="1708793273">
      <w:bodyDiv w:val="1"/>
      <w:marLeft w:val="0"/>
      <w:marRight w:val="0"/>
      <w:marTop w:val="0"/>
      <w:marBottom w:val="0"/>
      <w:divBdr>
        <w:top w:val="none" w:sz="0" w:space="0" w:color="auto"/>
        <w:left w:val="none" w:sz="0" w:space="0" w:color="auto"/>
        <w:bottom w:val="none" w:sz="0" w:space="0" w:color="auto"/>
        <w:right w:val="none" w:sz="0" w:space="0" w:color="auto"/>
      </w:divBdr>
      <w:divsChild>
        <w:div w:id="1030572023">
          <w:marLeft w:val="0"/>
          <w:marRight w:val="0"/>
          <w:marTop w:val="0"/>
          <w:marBottom w:val="0"/>
          <w:divBdr>
            <w:top w:val="none" w:sz="0" w:space="0" w:color="auto"/>
            <w:left w:val="none" w:sz="0" w:space="0" w:color="auto"/>
            <w:bottom w:val="none" w:sz="0" w:space="0" w:color="auto"/>
            <w:right w:val="none" w:sz="0" w:space="0" w:color="auto"/>
          </w:divBdr>
        </w:div>
      </w:divsChild>
    </w:div>
    <w:div w:id="1718234638">
      <w:bodyDiv w:val="1"/>
      <w:marLeft w:val="0"/>
      <w:marRight w:val="0"/>
      <w:marTop w:val="0"/>
      <w:marBottom w:val="0"/>
      <w:divBdr>
        <w:top w:val="none" w:sz="0" w:space="0" w:color="auto"/>
        <w:left w:val="none" w:sz="0" w:space="0" w:color="auto"/>
        <w:bottom w:val="none" w:sz="0" w:space="0" w:color="auto"/>
        <w:right w:val="none" w:sz="0" w:space="0" w:color="auto"/>
      </w:divBdr>
      <w:divsChild>
        <w:div w:id="1973512137">
          <w:marLeft w:val="0"/>
          <w:marRight w:val="0"/>
          <w:marTop w:val="0"/>
          <w:marBottom w:val="0"/>
          <w:divBdr>
            <w:top w:val="none" w:sz="0" w:space="0" w:color="auto"/>
            <w:left w:val="none" w:sz="0" w:space="0" w:color="auto"/>
            <w:bottom w:val="none" w:sz="0" w:space="0" w:color="auto"/>
            <w:right w:val="none" w:sz="0" w:space="0" w:color="auto"/>
          </w:divBdr>
          <w:divsChild>
            <w:div w:id="1751733944">
              <w:marLeft w:val="0"/>
              <w:marRight w:val="0"/>
              <w:marTop w:val="0"/>
              <w:marBottom w:val="0"/>
              <w:divBdr>
                <w:top w:val="none" w:sz="0" w:space="0" w:color="auto"/>
                <w:left w:val="none" w:sz="0" w:space="0" w:color="auto"/>
                <w:bottom w:val="none" w:sz="0" w:space="0" w:color="auto"/>
                <w:right w:val="none" w:sz="0" w:space="0" w:color="auto"/>
              </w:divBdr>
              <w:divsChild>
                <w:div w:id="798301596">
                  <w:marLeft w:val="0"/>
                  <w:marRight w:val="0"/>
                  <w:marTop w:val="0"/>
                  <w:marBottom w:val="0"/>
                  <w:divBdr>
                    <w:top w:val="none" w:sz="0" w:space="0" w:color="auto"/>
                    <w:left w:val="none" w:sz="0" w:space="0" w:color="auto"/>
                    <w:bottom w:val="none" w:sz="0" w:space="0" w:color="auto"/>
                    <w:right w:val="none" w:sz="0" w:space="0" w:color="auto"/>
                  </w:divBdr>
                  <w:divsChild>
                    <w:div w:id="1486051563">
                      <w:marLeft w:val="0"/>
                      <w:marRight w:val="0"/>
                      <w:marTop w:val="0"/>
                      <w:marBottom w:val="0"/>
                      <w:divBdr>
                        <w:top w:val="none" w:sz="0" w:space="0" w:color="auto"/>
                        <w:left w:val="none" w:sz="0" w:space="0" w:color="auto"/>
                        <w:bottom w:val="none" w:sz="0" w:space="0" w:color="auto"/>
                        <w:right w:val="none" w:sz="0" w:space="0" w:color="auto"/>
                      </w:divBdr>
                    </w:div>
                    <w:div w:id="15986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8236">
          <w:marLeft w:val="0"/>
          <w:marRight w:val="0"/>
          <w:marTop w:val="0"/>
          <w:marBottom w:val="0"/>
          <w:divBdr>
            <w:top w:val="none" w:sz="0" w:space="0" w:color="auto"/>
            <w:left w:val="none" w:sz="0" w:space="0" w:color="auto"/>
            <w:bottom w:val="none" w:sz="0" w:space="0" w:color="auto"/>
            <w:right w:val="none" w:sz="0" w:space="0" w:color="auto"/>
          </w:divBdr>
          <w:divsChild>
            <w:div w:id="1206408618">
              <w:marLeft w:val="0"/>
              <w:marRight w:val="0"/>
              <w:marTop w:val="0"/>
              <w:marBottom w:val="0"/>
              <w:divBdr>
                <w:top w:val="none" w:sz="0" w:space="0" w:color="auto"/>
                <w:left w:val="none" w:sz="0" w:space="0" w:color="auto"/>
                <w:bottom w:val="none" w:sz="0" w:space="0" w:color="auto"/>
                <w:right w:val="none" w:sz="0" w:space="0" w:color="auto"/>
              </w:divBdr>
              <w:divsChild>
                <w:div w:id="1062363892">
                  <w:marLeft w:val="0"/>
                  <w:marRight w:val="0"/>
                  <w:marTop w:val="0"/>
                  <w:marBottom w:val="0"/>
                  <w:divBdr>
                    <w:top w:val="none" w:sz="0" w:space="0" w:color="auto"/>
                    <w:left w:val="none" w:sz="0" w:space="0" w:color="auto"/>
                    <w:bottom w:val="none" w:sz="0" w:space="0" w:color="auto"/>
                    <w:right w:val="none" w:sz="0" w:space="0" w:color="auto"/>
                  </w:divBdr>
                  <w:divsChild>
                    <w:div w:id="1086224667">
                      <w:marLeft w:val="0"/>
                      <w:marRight w:val="0"/>
                      <w:marTop w:val="0"/>
                      <w:marBottom w:val="0"/>
                      <w:divBdr>
                        <w:top w:val="none" w:sz="0" w:space="0" w:color="auto"/>
                        <w:left w:val="none" w:sz="0" w:space="0" w:color="auto"/>
                        <w:bottom w:val="none" w:sz="0" w:space="0" w:color="auto"/>
                        <w:right w:val="none" w:sz="0" w:space="0" w:color="auto"/>
                      </w:divBdr>
                      <w:divsChild>
                        <w:div w:id="1791506251">
                          <w:marLeft w:val="0"/>
                          <w:marRight w:val="0"/>
                          <w:marTop w:val="0"/>
                          <w:marBottom w:val="0"/>
                          <w:divBdr>
                            <w:top w:val="none" w:sz="0" w:space="0" w:color="auto"/>
                            <w:left w:val="none" w:sz="0" w:space="0" w:color="auto"/>
                            <w:bottom w:val="none" w:sz="0" w:space="0" w:color="auto"/>
                            <w:right w:val="none" w:sz="0" w:space="0" w:color="auto"/>
                          </w:divBdr>
                          <w:divsChild>
                            <w:div w:id="390426801">
                              <w:marLeft w:val="0"/>
                              <w:marRight w:val="0"/>
                              <w:marTop w:val="0"/>
                              <w:marBottom w:val="0"/>
                              <w:divBdr>
                                <w:top w:val="none" w:sz="0" w:space="0" w:color="auto"/>
                                <w:left w:val="none" w:sz="0" w:space="0" w:color="auto"/>
                                <w:bottom w:val="none" w:sz="0" w:space="0" w:color="auto"/>
                                <w:right w:val="none" w:sz="0" w:space="0" w:color="auto"/>
                              </w:divBdr>
                              <w:divsChild>
                                <w:div w:id="854803021">
                                  <w:marLeft w:val="0"/>
                                  <w:marRight w:val="0"/>
                                  <w:marTop w:val="0"/>
                                  <w:marBottom w:val="0"/>
                                  <w:divBdr>
                                    <w:top w:val="none" w:sz="0" w:space="0" w:color="auto"/>
                                    <w:left w:val="none" w:sz="0" w:space="0" w:color="auto"/>
                                    <w:bottom w:val="none" w:sz="0" w:space="0" w:color="auto"/>
                                    <w:right w:val="none" w:sz="0" w:space="0" w:color="auto"/>
                                  </w:divBdr>
                                </w:div>
                              </w:divsChild>
                            </w:div>
                            <w:div w:id="21450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869030">
      <w:bodyDiv w:val="1"/>
      <w:marLeft w:val="0"/>
      <w:marRight w:val="0"/>
      <w:marTop w:val="0"/>
      <w:marBottom w:val="0"/>
      <w:divBdr>
        <w:top w:val="none" w:sz="0" w:space="0" w:color="auto"/>
        <w:left w:val="none" w:sz="0" w:space="0" w:color="auto"/>
        <w:bottom w:val="none" w:sz="0" w:space="0" w:color="auto"/>
        <w:right w:val="none" w:sz="0" w:space="0" w:color="auto"/>
      </w:divBdr>
      <w:divsChild>
        <w:div w:id="654719838">
          <w:marLeft w:val="0"/>
          <w:marRight w:val="0"/>
          <w:marTop w:val="0"/>
          <w:marBottom w:val="0"/>
          <w:divBdr>
            <w:top w:val="none" w:sz="0" w:space="0" w:color="auto"/>
            <w:left w:val="none" w:sz="0" w:space="0" w:color="auto"/>
            <w:bottom w:val="none" w:sz="0" w:space="0" w:color="auto"/>
            <w:right w:val="none" w:sz="0" w:space="0" w:color="auto"/>
          </w:divBdr>
          <w:divsChild>
            <w:div w:id="1487429116">
              <w:marLeft w:val="0"/>
              <w:marRight w:val="0"/>
              <w:marTop w:val="0"/>
              <w:marBottom w:val="0"/>
              <w:divBdr>
                <w:top w:val="none" w:sz="0" w:space="0" w:color="auto"/>
                <w:left w:val="none" w:sz="0" w:space="0" w:color="auto"/>
                <w:bottom w:val="none" w:sz="0" w:space="0" w:color="auto"/>
                <w:right w:val="none" w:sz="0" w:space="0" w:color="auto"/>
              </w:divBdr>
              <w:divsChild>
                <w:div w:id="40787820">
                  <w:marLeft w:val="0"/>
                  <w:marRight w:val="0"/>
                  <w:marTop w:val="0"/>
                  <w:marBottom w:val="0"/>
                  <w:divBdr>
                    <w:top w:val="none" w:sz="0" w:space="0" w:color="auto"/>
                    <w:left w:val="none" w:sz="0" w:space="0" w:color="auto"/>
                    <w:bottom w:val="none" w:sz="0" w:space="0" w:color="auto"/>
                    <w:right w:val="none" w:sz="0" w:space="0" w:color="auto"/>
                  </w:divBdr>
                  <w:divsChild>
                    <w:div w:id="2113548192">
                      <w:marLeft w:val="0"/>
                      <w:marRight w:val="0"/>
                      <w:marTop w:val="0"/>
                      <w:marBottom w:val="0"/>
                      <w:divBdr>
                        <w:top w:val="none" w:sz="0" w:space="0" w:color="auto"/>
                        <w:left w:val="none" w:sz="0" w:space="0" w:color="auto"/>
                        <w:bottom w:val="none" w:sz="0" w:space="0" w:color="auto"/>
                        <w:right w:val="none" w:sz="0" w:space="0" w:color="auto"/>
                      </w:divBdr>
                    </w:div>
                    <w:div w:id="7175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79827">
          <w:marLeft w:val="0"/>
          <w:marRight w:val="0"/>
          <w:marTop w:val="0"/>
          <w:marBottom w:val="0"/>
          <w:divBdr>
            <w:top w:val="none" w:sz="0" w:space="0" w:color="auto"/>
            <w:left w:val="none" w:sz="0" w:space="0" w:color="auto"/>
            <w:bottom w:val="none" w:sz="0" w:space="0" w:color="auto"/>
            <w:right w:val="none" w:sz="0" w:space="0" w:color="auto"/>
          </w:divBdr>
          <w:divsChild>
            <w:div w:id="1590236169">
              <w:marLeft w:val="0"/>
              <w:marRight w:val="0"/>
              <w:marTop w:val="0"/>
              <w:marBottom w:val="0"/>
              <w:divBdr>
                <w:top w:val="none" w:sz="0" w:space="0" w:color="auto"/>
                <w:left w:val="none" w:sz="0" w:space="0" w:color="auto"/>
                <w:bottom w:val="none" w:sz="0" w:space="0" w:color="auto"/>
                <w:right w:val="none" w:sz="0" w:space="0" w:color="auto"/>
              </w:divBdr>
              <w:divsChild>
                <w:div w:id="973950190">
                  <w:marLeft w:val="0"/>
                  <w:marRight w:val="0"/>
                  <w:marTop w:val="0"/>
                  <w:marBottom w:val="0"/>
                  <w:divBdr>
                    <w:top w:val="none" w:sz="0" w:space="0" w:color="auto"/>
                    <w:left w:val="none" w:sz="0" w:space="0" w:color="auto"/>
                    <w:bottom w:val="none" w:sz="0" w:space="0" w:color="auto"/>
                    <w:right w:val="none" w:sz="0" w:space="0" w:color="auto"/>
                  </w:divBdr>
                  <w:divsChild>
                    <w:div w:id="2104301274">
                      <w:marLeft w:val="0"/>
                      <w:marRight w:val="0"/>
                      <w:marTop w:val="0"/>
                      <w:marBottom w:val="0"/>
                      <w:divBdr>
                        <w:top w:val="none" w:sz="0" w:space="0" w:color="auto"/>
                        <w:left w:val="none" w:sz="0" w:space="0" w:color="auto"/>
                        <w:bottom w:val="none" w:sz="0" w:space="0" w:color="auto"/>
                        <w:right w:val="none" w:sz="0" w:space="0" w:color="auto"/>
                      </w:divBdr>
                      <w:divsChild>
                        <w:div w:id="1280138987">
                          <w:marLeft w:val="0"/>
                          <w:marRight w:val="0"/>
                          <w:marTop w:val="0"/>
                          <w:marBottom w:val="0"/>
                          <w:divBdr>
                            <w:top w:val="none" w:sz="0" w:space="0" w:color="auto"/>
                            <w:left w:val="none" w:sz="0" w:space="0" w:color="auto"/>
                            <w:bottom w:val="none" w:sz="0" w:space="0" w:color="auto"/>
                            <w:right w:val="none" w:sz="0" w:space="0" w:color="auto"/>
                          </w:divBdr>
                          <w:divsChild>
                            <w:div w:id="2019388102">
                              <w:marLeft w:val="0"/>
                              <w:marRight w:val="0"/>
                              <w:marTop w:val="0"/>
                              <w:marBottom w:val="0"/>
                              <w:divBdr>
                                <w:top w:val="none" w:sz="0" w:space="0" w:color="auto"/>
                                <w:left w:val="none" w:sz="0" w:space="0" w:color="auto"/>
                                <w:bottom w:val="none" w:sz="0" w:space="0" w:color="auto"/>
                                <w:right w:val="none" w:sz="0" w:space="0" w:color="auto"/>
                              </w:divBdr>
                              <w:divsChild>
                                <w:div w:id="236592637">
                                  <w:marLeft w:val="0"/>
                                  <w:marRight w:val="0"/>
                                  <w:marTop w:val="0"/>
                                  <w:marBottom w:val="0"/>
                                  <w:divBdr>
                                    <w:top w:val="none" w:sz="0" w:space="0" w:color="auto"/>
                                    <w:left w:val="none" w:sz="0" w:space="0" w:color="auto"/>
                                    <w:bottom w:val="none" w:sz="0" w:space="0" w:color="auto"/>
                                    <w:right w:val="none" w:sz="0" w:space="0" w:color="auto"/>
                                  </w:divBdr>
                                </w:div>
                              </w:divsChild>
                            </w:div>
                            <w:div w:id="17259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13364">
      <w:bodyDiv w:val="1"/>
      <w:marLeft w:val="0"/>
      <w:marRight w:val="0"/>
      <w:marTop w:val="0"/>
      <w:marBottom w:val="0"/>
      <w:divBdr>
        <w:top w:val="none" w:sz="0" w:space="0" w:color="auto"/>
        <w:left w:val="none" w:sz="0" w:space="0" w:color="auto"/>
        <w:bottom w:val="none" w:sz="0" w:space="0" w:color="auto"/>
        <w:right w:val="none" w:sz="0" w:space="0" w:color="auto"/>
      </w:divBdr>
    </w:div>
    <w:div w:id="1737898121">
      <w:bodyDiv w:val="1"/>
      <w:marLeft w:val="0"/>
      <w:marRight w:val="0"/>
      <w:marTop w:val="0"/>
      <w:marBottom w:val="0"/>
      <w:divBdr>
        <w:top w:val="none" w:sz="0" w:space="0" w:color="auto"/>
        <w:left w:val="none" w:sz="0" w:space="0" w:color="auto"/>
        <w:bottom w:val="none" w:sz="0" w:space="0" w:color="auto"/>
        <w:right w:val="none" w:sz="0" w:space="0" w:color="auto"/>
      </w:divBdr>
      <w:divsChild>
        <w:div w:id="1883861328">
          <w:marLeft w:val="0"/>
          <w:marRight w:val="0"/>
          <w:marTop w:val="0"/>
          <w:marBottom w:val="0"/>
          <w:divBdr>
            <w:top w:val="none" w:sz="0" w:space="0" w:color="auto"/>
            <w:left w:val="none" w:sz="0" w:space="0" w:color="auto"/>
            <w:bottom w:val="none" w:sz="0" w:space="0" w:color="auto"/>
            <w:right w:val="none" w:sz="0" w:space="0" w:color="auto"/>
          </w:divBdr>
          <w:divsChild>
            <w:div w:id="723138340">
              <w:marLeft w:val="0"/>
              <w:marRight w:val="0"/>
              <w:marTop w:val="0"/>
              <w:marBottom w:val="0"/>
              <w:divBdr>
                <w:top w:val="none" w:sz="0" w:space="0" w:color="auto"/>
                <w:left w:val="none" w:sz="0" w:space="0" w:color="auto"/>
                <w:bottom w:val="none" w:sz="0" w:space="0" w:color="auto"/>
                <w:right w:val="none" w:sz="0" w:space="0" w:color="auto"/>
              </w:divBdr>
              <w:divsChild>
                <w:div w:id="799566256">
                  <w:marLeft w:val="0"/>
                  <w:marRight w:val="0"/>
                  <w:marTop w:val="0"/>
                  <w:marBottom w:val="0"/>
                  <w:divBdr>
                    <w:top w:val="none" w:sz="0" w:space="0" w:color="auto"/>
                    <w:left w:val="none" w:sz="0" w:space="0" w:color="auto"/>
                    <w:bottom w:val="none" w:sz="0" w:space="0" w:color="auto"/>
                    <w:right w:val="none" w:sz="0" w:space="0" w:color="auto"/>
                  </w:divBdr>
                  <w:divsChild>
                    <w:div w:id="1152142569">
                      <w:marLeft w:val="0"/>
                      <w:marRight w:val="0"/>
                      <w:marTop w:val="0"/>
                      <w:marBottom w:val="0"/>
                      <w:divBdr>
                        <w:top w:val="none" w:sz="0" w:space="0" w:color="auto"/>
                        <w:left w:val="none" w:sz="0" w:space="0" w:color="auto"/>
                        <w:bottom w:val="none" w:sz="0" w:space="0" w:color="auto"/>
                        <w:right w:val="none" w:sz="0" w:space="0" w:color="auto"/>
                      </w:divBdr>
                    </w:div>
                    <w:div w:id="5728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1860">
          <w:marLeft w:val="0"/>
          <w:marRight w:val="0"/>
          <w:marTop w:val="0"/>
          <w:marBottom w:val="0"/>
          <w:divBdr>
            <w:top w:val="none" w:sz="0" w:space="0" w:color="auto"/>
            <w:left w:val="none" w:sz="0" w:space="0" w:color="auto"/>
            <w:bottom w:val="none" w:sz="0" w:space="0" w:color="auto"/>
            <w:right w:val="none" w:sz="0" w:space="0" w:color="auto"/>
          </w:divBdr>
          <w:divsChild>
            <w:div w:id="502670019">
              <w:marLeft w:val="0"/>
              <w:marRight w:val="0"/>
              <w:marTop w:val="0"/>
              <w:marBottom w:val="0"/>
              <w:divBdr>
                <w:top w:val="none" w:sz="0" w:space="0" w:color="auto"/>
                <w:left w:val="none" w:sz="0" w:space="0" w:color="auto"/>
                <w:bottom w:val="none" w:sz="0" w:space="0" w:color="auto"/>
                <w:right w:val="none" w:sz="0" w:space="0" w:color="auto"/>
              </w:divBdr>
              <w:divsChild>
                <w:div w:id="1760174630">
                  <w:marLeft w:val="0"/>
                  <w:marRight w:val="0"/>
                  <w:marTop w:val="0"/>
                  <w:marBottom w:val="0"/>
                  <w:divBdr>
                    <w:top w:val="none" w:sz="0" w:space="0" w:color="auto"/>
                    <w:left w:val="none" w:sz="0" w:space="0" w:color="auto"/>
                    <w:bottom w:val="none" w:sz="0" w:space="0" w:color="auto"/>
                    <w:right w:val="none" w:sz="0" w:space="0" w:color="auto"/>
                  </w:divBdr>
                  <w:divsChild>
                    <w:div w:id="1172990389">
                      <w:marLeft w:val="0"/>
                      <w:marRight w:val="0"/>
                      <w:marTop w:val="0"/>
                      <w:marBottom w:val="0"/>
                      <w:divBdr>
                        <w:top w:val="none" w:sz="0" w:space="0" w:color="auto"/>
                        <w:left w:val="none" w:sz="0" w:space="0" w:color="auto"/>
                        <w:bottom w:val="none" w:sz="0" w:space="0" w:color="auto"/>
                        <w:right w:val="none" w:sz="0" w:space="0" w:color="auto"/>
                      </w:divBdr>
                      <w:divsChild>
                        <w:div w:id="1593247609">
                          <w:marLeft w:val="0"/>
                          <w:marRight w:val="0"/>
                          <w:marTop w:val="0"/>
                          <w:marBottom w:val="0"/>
                          <w:divBdr>
                            <w:top w:val="none" w:sz="0" w:space="0" w:color="auto"/>
                            <w:left w:val="none" w:sz="0" w:space="0" w:color="auto"/>
                            <w:bottom w:val="none" w:sz="0" w:space="0" w:color="auto"/>
                            <w:right w:val="none" w:sz="0" w:space="0" w:color="auto"/>
                          </w:divBdr>
                          <w:divsChild>
                            <w:div w:id="1835535994">
                              <w:marLeft w:val="0"/>
                              <w:marRight w:val="0"/>
                              <w:marTop w:val="0"/>
                              <w:marBottom w:val="0"/>
                              <w:divBdr>
                                <w:top w:val="none" w:sz="0" w:space="0" w:color="auto"/>
                                <w:left w:val="none" w:sz="0" w:space="0" w:color="auto"/>
                                <w:bottom w:val="none" w:sz="0" w:space="0" w:color="auto"/>
                                <w:right w:val="none" w:sz="0" w:space="0" w:color="auto"/>
                              </w:divBdr>
                              <w:divsChild>
                                <w:div w:id="579487995">
                                  <w:marLeft w:val="0"/>
                                  <w:marRight w:val="0"/>
                                  <w:marTop w:val="0"/>
                                  <w:marBottom w:val="0"/>
                                  <w:divBdr>
                                    <w:top w:val="none" w:sz="0" w:space="0" w:color="auto"/>
                                    <w:left w:val="none" w:sz="0" w:space="0" w:color="auto"/>
                                    <w:bottom w:val="none" w:sz="0" w:space="0" w:color="auto"/>
                                    <w:right w:val="none" w:sz="0" w:space="0" w:color="auto"/>
                                  </w:divBdr>
                                </w:div>
                              </w:divsChild>
                            </w:div>
                            <w:div w:id="5348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096333">
      <w:bodyDiv w:val="1"/>
      <w:marLeft w:val="0"/>
      <w:marRight w:val="0"/>
      <w:marTop w:val="0"/>
      <w:marBottom w:val="0"/>
      <w:divBdr>
        <w:top w:val="none" w:sz="0" w:space="0" w:color="auto"/>
        <w:left w:val="none" w:sz="0" w:space="0" w:color="auto"/>
        <w:bottom w:val="none" w:sz="0" w:space="0" w:color="auto"/>
        <w:right w:val="none" w:sz="0" w:space="0" w:color="auto"/>
      </w:divBdr>
      <w:divsChild>
        <w:div w:id="1667322925">
          <w:marLeft w:val="0"/>
          <w:marRight w:val="0"/>
          <w:marTop w:val="0"/>
          <w:marBottom w:val="0"/>
          <w:divBdr>
            <w:top w:val="none" w:sz="0" w:space="0" w:color="auto"/>
            <w:left w:val="none" w:sz="0" w:space="0" w:color="auto"/>
            <w:bottom w:val="none" w:sz="0" w:space="0" w:color="auto"/>
            <w:right w:val="none" w:sz="0" w:space="0" w:color="auto"/>
          </w:divBdr>
          <w:divsChild>
            <w:div w:id="20369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8857">
      <w:bodyDiv w:val="1"/>
      <w:marLeft w:val="0"/>
      <w:marRight w:val="0"/>
      <w:marTop w:val="0"/>
      <w:marBottom w:val="0"/>
      <w:divBdr>
        <w:top w:val="none" w:sz="0" w:space="0" w:color="auto"/>
        <w:left w:val="none" w:sz="0" w:space="0" w:color="auto"/>
        <w:bottom w:val="none" w:sz="0" w:space="0" w:color="auto"/>
        <w:right w:val="none" w:sz="0" w:space="0" w:color="auto"/>
      </w:divBdr>
      <w:divsChild>
        <w:div w:id="1060711977">
          <w:marLeft w:val="0"/>
          <w:marRight w:val="0"/>
          <w:marTop w:val="0"/>
          <w:marBottom w:val="0"/>
          <w:divBdr>
            <w:top w:val="none" w:sz="0" w:space="0" w:color="auto"/>
            <w:left w:val="none" w:sz="0" w:space="0" w:color="auto"/>
            <w:bottom w:val="none" w:sz="0" w:space="0" w:color="auto"/>
            <w:right w:val="none" w:sz="0" w:space="0" w:color="auto"/>
          </w:divBdr>
          <w:divsChild>
            <w:div w:id="886454754">
              <w:marLeft w:val="0"/>
              <w:marRight w:val="0"/>
              <w:marTop w:val="0"/>
              <w:marBottom w:val="0"/>
              <w:divBdr>
                <w:top w:val="none" w:sz="0" w:space="0" w:color="auto"/>
                <w:left w:val="none" w:sz="0" w:space="0" w:color="auto"/>
                <w:bottom w:val="none" w:sz="0" w:space="0" w:color="auto"/>
                <w:right w:val="none" w:sz="0" w:space="0" w:color="auto"/>
              </w:divBdr>
              <w:divsChild>
                <w:div w:id="1253777598">
                  <w:marLeft w:val="0"/>
                  <w:marRight w:val="0"/>
                  <w:marTop w:val="0"/>
                  <w:marBottom w:val="0"/>
                  <w:divBdr>
                    <w:top w:val="none" w:sz="0" w:space="0" w:color="auto"/>
                    <w:left w:val="none" w:sz="0" w:space="0" w:color="auto"/>
                    <w:bottom w:val="none" w:sz="0" w:space="0" w:color="auto"/>
                    <w:right w:val="none" w:sz="0" w:space="0" w:color="auto"/>
                  </w:divBdr>
                  <w:divsChild>
                    <w:div w:id="1210411123">
                      <w:marLeft w:val="0"/>
                      <w:marRight w:val="0"/>
                      <w:marTop w:val="0"/>
                      <w:marBottom w:val="0"/>
                      <w:divBdr>
                        <w:top w:val="none" w:sz="0" w:space="0" w:color="auto"/>
                        <w:left w:val="none" w:sz="0" w:space="0" w:color="auto"/>
                        <w:bottom w:val="none" w:sz="0" w:space="0" w:color="auto"/>
                        <w:right w:val="none" w:sz="0" w:space="0" w:color="auto"/>
                      </w:divBdr>
                    </w:div>
                    <w:div w:id="7975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5863">
          <w:marLeft w:val="0"/>
          <w:marRight w:val="0"/>
          <w:marTop w:val="0"/>
          <w:marBottom w:val="0"/>
          <w:divBdr>
            <w:top w:val="none" w:sz="0" w:space="0" w:color="auto"/>
            <w:left w:val="none" w:sz="0" w:space="0" w:color="auto"/>
            <w:bottom w:val="none" w:sz="0" w:space="0" w:color="auto"/>
            <w:right w:val="none" w:sz="0" w:space="0" w:color="auto"/>
          </w:divBdr>
          <w:divsChild>
            <w:div w:id="927470576">
              <w:marLeft w:val="0"/>
              <w:marRight w:val="0"/>
              <w:marTop w:val="0"/>
              <w:marBottom w:val="0"/>
              <w:divBdr>
                <w:top w:val="none" w:sz="0" w:space="0" w:color="auto"/>
                <w:left w:val="none" w:sz="0" w:space="0" w:color="auto"/>
                <w:bottom w:val="none" w:sz="0" w:space="0" w:color="auto"/>
                <w:right w:val="none" w:sz="0" w:space="0" w:color="auto"/>
              </w:divBdr>
              <w:divsChild>
                <w:div w:id="960038370">
                  <w:marLeft w:val="0"/>
                  <w:marRight w:val="0"/>
                  <w:marTop w:val="0"/>
                  <w:marBottom w:val="0"/>
                  <w:divBdr>
                    <w:top w:val="none" w:sz="0" w:space="0" w:color="auto"/>
                    <w:left w:val="none" w:sz="0" w:space="0" w:color="auto"/>
                    <w:bottom w:val="none" w:sz="0" w:space="0" w:color="auto"/>
                    <w:right w:val="none" w:sz="0" w:space="0" w:color="auto"/>
                  </w:divBdr>
                  <w:divsChild>
                    <w:div w:id="1096440863">
                      <w:marLeft w:val="0"/>
                      <w:marRight w:val="0"/>
                      <w:marTop w:val="0"/>
                      <w:marBottom w:val="0"/>
                      <w:divBdr>
                        <w:top w:val="none" w:sz="0" w:space="0" w:color="auto"/>
                        <w:left w:val="none" w:sz="0" w:space="0" w:color="auto"/>
                        <w:bottom w:val="none" w:sz="0" w:space="0" w:color="auto"/>
                        <w:right w:val="none" w:sz="0" w:space="0" w:color="auto"/>
                      </w:divBdr>
                      <w:divsChild>
                        <w:div w:id="1988626918">
                          <w:marLeft w:val="0"/>
                          <w:marRight w:val="0"/>
                          <w:marTop w:val="0"/>
                          <w:marBottom w:val="0"/>
                          <w:divBdr>
                            <w:top w:val="none" w:sz="0" w:space="0" w:color="auto"/>
                            <w:left w:val="none" w:sz="0" w:space="0" w:color="auto"/>
                            <w:bottom w:val="none" w:sz="0" w:space="0" w:color="auto"/>
                            <w:right w:val="none" w:sz="0" w:space="0" w:color="auto"/>
                          </w:divBdr>
                          <w:divsChild>
                            <w:div w:id="2054956990">
                              <w:marLeft w:val="0"/>
                              <w:marRight w:val="0"/>
                              <w:marTop w:val="0"/>
                              <w:marBottom w:val="0"/>
                              <w:divBdr>
                                <w:top w:val="none" w:sz="0" w:space="0" w:color="auto"/>
                                <w:left w:val="none" w:sz="0" w:space="0" w:color="auto"/>
                                <w:bottom w:val="none" w:sz="0" w:space="0" w:color="auto"/>
                                <w:right w:val="none" w:sz="0" w:space="0" w:color="auto"/>
                              </w:divBdr>
                              <w:divsChild>
                                <w:div w:id="44063036">
                                  <w:marLeft w:val="0"/>
                                  <w:marRight w:val="0"/>
                                  <w:marTop w:val="0"/>
                                  <w:marBottom w:val="0"/>
                                  <w:divBdr>
                                    <w:top w:val="none" w:sz="0" w:space="0" w:color="auto"/>
                                    <w:left w:val="none" w:sz="0" w:space="0" w:color="auto"/>
                                    <w:bottom w:val="none" w:sz="0" w:space="0" w:color="auto"/>
                                    <w:right w:val="none" w:sz="0" w:space="0" w:color="auto"/>
                                  </w:divBdr>
                                </w:div>
                              </w:divsChild>
                            </w:div>
                            <w:div w:id="10029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689928">
      <w:bodyDiv w:val="1"/>
      <w:marLeft w:val="0"/>
      <w:marRight w:val="0"/>
      <w:marTop w:val="0"/>
      <w:marBottom w:val="0"/>
      <w:divBdr>
        <w:top w:val="none" w:sz="0" w:space="0" w:color="auto"/>
        <w:left w:val="none" w:sz="0" w:space="0" w:color="auto"/>
        <w:bottom w:val="none" w:sz="0" w:space="0" w:color="auto"/>
        <w:right w:val="none" w:sz="0" w:space="0" w:color="auto"/>
      </w:divBdr>
    </w:div>
    <w:div w:id="1772429695">
      <w:bodyDiv w:val="1"/>
      <w:marLeft w:val="0"/>
      <w:marRight w:val="0"/>
      <w:marTop w:val="0"/>
      <w:marBottom w:val="0"/>
      <w:divBdr>
        <w:top w:val="none" w:sz="0" w:space="0" w:color="auto"/>
        <w:left w:val="none" w:sz="0" w:space="0" w:color="auto"/>
        <w:bottom w:val="none" w:sz="0" w:space="0" w:color="auto"/>
        <w:right w:val="none" w:sz="0" w:space="0" w:color="auto"/>
      </w:divBdr>
      <w:divsChild>
        <w:div w:id="1166433923">
          <w:marLeft w:val="0"/>
          <w:marRight w:val="0"/>
          <w:marTop w:val="0"/>
          <w:marBottom w:val="0"/>
          <w:divBdr>
            <w:top w:val="none" w:sz="0" w:space="0" w:color="auto"/>
            <w:left w:val="none" w:sz="0" w:space="0" w:color="auto"/>
            <w:bottom w:val="none" w:sz="0" w:space="0" w:color="auto"/>
            <w:right w:val="none" w:sz="0" w:space="0" w:color="auto"/>
          </w:divBdr>
          <w:divsChild>
            <w:div w:id="1014503594">
              <w:marLeft w:val="0"/>
              <w:marRight w:val="0"/>
              <w:marTop w:val="0"/>
              <w:marBottom w:val="0"/>
              <w:divBdr>
                <w:top w:val="none" w:sz="0" w:space="0" w:color="auto"/>
                <w:left w:val="none" w:sz="0" w:space="0" w:color="auto"/>
                <w:bottom w:val="none" w:sz="0" w:space="0" w:color="auto"/>
                <w:right w:val="none" w:sz="0" w:space="0" w:color="auto"/>
              </w:divBdr>
              <w:divsChild>
                <w:div w:id="2099206569">
                  <w:marLeft w:val="0"/>
                  <w:marRight w:val="0"/>
                  <w:marTop w:val="0"/>
                  <w:marBottom w:val="0"/>
                  <w:divBdr>
                    <w:top w:val="none" w:sz="0" w:space="0" w:color="auto"/>
                    <w:left w:val="none" w:sz="0" w:space="0" w:color="auto"/>
                    <w:bottom w:val="none" w:sz="0" w:space="0" w:color="auto"/>
                    <w:right w:val="none" w:sz="0" w:space="0" w:color="auto"/>
                  </w:divBdr>
                  <w:divsChild>
                    <w:div w:id="1752386587">
                      <w:marLeft w:val="0"/>
                      <w:marRight w:val="0"/>
                      <w:marTop w:val="0"/>
                      <w:marBottom w:val="0"/>
                      <w:divBdr>
                        <w:top w:val="none" w:sz="0" w:space="0" w:color="auto"/>
                        <w:left w:val="none" w:sz="0" w:space="0" w:color="auto"/>
                        <w:bottom w:val="none" w:sz="0" w:space="0" w:color="auto"/>
                        <w:right w:val="none" w:sz="0" w:space="0" w:color="auto"/>
                      </w:divBdr>
                    </w:div>
                    <w:div w:id="1382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649">
          <w:marLeft w:val="0"/>
          <w:marRight w:val="0"/>
          <w:marTop w:val="0"/>
          <w:marBottom w:val="0"/>
          <w:divBdr>
            <w:top w:val="none" w:sz="0" w:space="0" w:color="auto"/>
            <w:left w:val="none" w:sz="0" w:space="0" w:color="auto"/>
            <w:bottom w:val="none" w:sz="0" w:space="0" w:color="auto"/>
            <w:right w:val="none" w:sz="0" w:space="0" w:color="auto"/>
          </w:divBdr>
          <w:divsChild>
            <w:div w:id="803693961">
              <w:marLeft w:val="0"/>
              <w:marRight w:val="0"/>
              <w:marTop w:val="0"/>
              <w:marBottom w:val="0"/>
              <w:divBdr>
                <w:top w:val="none" w:sz="0" w:space="0" w:color="auto"/>
                <w:left w:val="none" w:sz="0" w:space="0" w:color="auto"/>
                <w:bottom w:val="none" w:sz="0" w:space="0" w:color="auto"/>
                <w:right w:val="none" w:sz="0" w:space="0" w:color="auto"/>
              </w:divBdr>
              <w:divsChild>
                <w:div w:id="626545401">
                  <w:marLeft w:val="0"/>
                  <w:marRight w:val="0"/>
                  <w:marTop w:val="0"/>
                  <w:marBottom w:val="0"/>
                  <w:divBdr>
                    <w:top w:val="none" w:sz="0" w:space="0" w:color="auto"/>
                    <w:left w:val="none" w:sz="0" w:space="0" w:color="auto"/>
                    <w:bottom w:val="none" w:sz="0" w:space="0" w:color="auto"/>
                    <w:right w:val="none" w:sz="0" w:space="0" w:color="auto"/>
                  </w:divBdr>
                  <w:divsChild>
                    <w:div w:id="860775826">
                      <w:marLeft w:val="0"/>
                      <w:marRight w:val="0"/>
                      <w:marTop w:val="0"/>
                      <w:marBottom w:val="0"/>
                      <w:divBdr>
                        <w:top w:val="none" w:sz="0" w:space="0" w:color="auto"/>
                        <w:left w:val="none" w:sz="0" w:space="0" w:color="auto"/>
                        <w:bottom w:val="none" w:sz="0" w:space="0" w:color="auto"/>
                        <w:right w:val="none" w:sz="0" w:space="0" w:color="auto"/>
                      </w:divBdr>
                      <w:divsChild>
                        <w:div w:id="1780248662">
                          <w:marLeft w:val="0"/>
                          <w:marRight w:val="0"/>
                          <w:marTop w:val="0"/>
                          <w:marBottom w:val="0"/>
                          <w:divBdr>
                            <w:top w:val="none" w:sz="0" w:space="0" w:color="auto"/>
                            <w:left w:val="none" w:sz="0" w:space="0" w:color="auto"/>
                            <w:bottom w:val="none" w:sz="0" w:space="0" w:color="auto"/>
                            <w:right w:val="none" w:sz="0" w:space="0" w:color="auto"/>
                          </w:divBdr>
                          <w:divsChild>
                            <w:div w:id="350376457">
                              <w:marLeft w:val="0"/>
                              <w:marRight w:val="0"/>
                              <w:marTop w:val="0"/>
                              <w:marBottom w:val="0"/>
                              <w:divBdr>
                                <w:top w:val="none" w:sz="0" w:space="0" w:color="auto"/>
                                <w:left w:val="none" w:sz="0" w:space="0" w:color="auto"/>
                                <w:bottom w:val="none" w:sz="0" w:space="0" w:color="auto"/>
                                <w:right w:val="none" w:sz="0" w:space="0" w:color="auto"/>
                              </w:divBdr>
                              <w:divsChild>
                                <w:div w:id="1657607063">
                                  <w:marLeft w:val="0"/>
                                  <w:marRight w:val="0"/>
                                  <w:marTop w:val="0"/>
                                  <w:marBottom w:val="0"/>
                                  <w:divBdr>
                                    <w:top w:val="none" w:sz="0" w:space="0" w:color="auto"/>
                                    <w:left w:val="none" w:sz="0" w:space="0" w:color="auto"/>
                                    <w:bottom w:val="none" w:sz="0" w:space="0" w:color="auto"/>
                                    <w:right w:val="none" w:sz="0" w:space="0" w:color="auto"/>
                                  </w:divBdr>
                                </w:div>
                              </w:divsChild>
                            </w:div>
                            <w:div w:id="12041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77846">
      <w:bodyDiv w:val="1"/>
      <w:marLeft w:val="0"/>
      <w:marRight w:val="0"/>
      <w:marTop w:val="0"/>
      <w:marBottom w:val="0"/>
      <w:divBdr>
        <w:top w:val="none" w:sz="0" w:space="0" w:color="auto"/>
        <w:left w:val="none" w:sz="0" w:space="0" w:color="auto"/>
        <w:bottom w:val="none" w:sz="0" w:space="0" w:color="auto"/>
        <w:right w:val="none" w:sz="0" w:space="0" w:color="auto"/>
      </w:divBdr>
      <w:divsChild>
        <w:div w:id="2140875512">
          <w:marLeft w:val="0"/>
          <w:marRight w:val="0"/>
          <w:marTop w:val="0"/>
          <w:marBottom w:val="0"/>
          <w:divBdr>
            <w:top w:val="single" w:sz="2" w:space="0" w:color="auto"/>
            <w:left w:val="single" w:sz="2" w:space="0" w:color="auto"/>
            <w:bottom w:val="single" w:sz="2" w:space="0" w:color="auto"/>
            <w:right w:val="single" w:sz="2" w:space="0" w:color="auto"/>
          </w:divBdr>
          <w:divsChild>
            <w:div w:id="1801534815">
              <w:marLeft w:val="0"/>
              <w:marRight w:val="0"/>
              <w:marTop w:val="0"/>
              <w:marBottom w:val="0"/>
              <w:divBdr>
                <w:top w:val="single" w:sz="2" w:space="0" w:color="auto"/>
                <w:left w:val="single" w:sz="2" w:space="0" w:color="auto"/>
                <w:bottom w:val="single" w:sz="2" w:space="0" w:color="auto"/>
                <w:right w:val="single" w:sz="2" w:space="0" w:color="auto"/>
              </w:divBdr>
            </w:div>
            <w:div w:id="1847936859">
              <w:marLeft w:val="0"/>
              <w:marRight w:val="0"/>
              <w:marTop w:val="0"/>
              <w:marBottom w:val="0"/>
              <w:divBdr>
                <w:top w:val="single" w:sz="2" w:space="0" w:color="auto"/>
                <w:left w:val="single" w:sz="2" w:space="0" w:color="auto"/>
                <w:bottom w:val="single" w:sz="2" w:space="0" w:color="auto"/>
                <w:right w:val="single" w:sz="2" w:space="0" w:color="auto"/>
              </w:divBdr>
            </w:div>
          </w:divsChild>
        </w:div>
        <w:div w:id="237325547">
          <w:marLeft w:val="0"/>
          <w:marRight w:val="0"/>
          <w:marTop w:val="0"/>
          <w:marBottom w:val="0"/>
          <w:divBdr>
            <w:top w:val="single" w:sz="2" w:space="0" w:color="auto"/>
            <w:left w:val="single" w:sz="2" w:space="0" w:color="auto"/>
            <w:bottom w:val="single" w:sz="2" w:space="0" w:color="auto"/>
            <w:right w:val="single" w:sz="2" w:space="0" w:color="auto"/>
          </w:divBdr>
        </w:div>
      </w:divsChild>
    </w:div>
    <w:div w:id="1783501185">
      <w:bodyDiv w:val="1"/>
      <w:marLeft w:val="0"/>
      <w:marRight w:val="0"/>
      <w:marTop w:val="0"/>
      <w:marBottom w:val="0"/>
      <w:divBdr>
        <w:top w:val="none" w:sz="0" w:space="0" w:color="auto"/>
        <w:left w:val="none" w:sz="0" w:space="0" w:color="auto"/>
        <w:bottom w:val="none" w:sz="0" w:space="0" w:color="auto"/>
        <w:right w:val="none" w:sz="0" w:space="0" w:color="auto"/>
      </w:divBdr>
      <w:divsChild>
        <w:div w:id="440300822">
          <w:marLeft w:val="0"/>
          <w:marRight w:val="0"/>
          <w:marTop w:val="0"/>
          <w:marBottom w:val="0"/>
          <w:divBdr>
            <w:top w:val="none" w:sz="0" w:space="0" w:color="auto"/>
            <w:left w:val="none" w:sz="0" w:space="0" w:color="auto"/>
            <w:bottom w:val="none" w:sz="0" w:space="0" w:color="auto"/>
            <w:right w:val="none" w:sz="0" w:space="0" w:color="auto"/>
          </w:divBdr>
          <w:divsChild>
            <w:div w:id="1457483507">
              <w:marLeft w:val="0"/>
              <w:marRight w:val="0"/>
              <w:marTop w:val="0"/>
              <w:marBottom w:val="0"/>
              <w:divBdr>
                <w:top w:val="none" w:sz="0" w:space="0" w:color="auto"/>
                <w:left w:val="none" w:sz="0" w:space="0" w:color="auto"/>
                <w:bottom w:val="none" w:sz="0" w:space="0" w:color="auto"/>
                <w:right w:val="none" w:sz="0" w:space="0" w:color="auto"/>
              </w:divBdr>
              <w:divsChild>
                <w:div w:id="1778597524">
                  <w:marLeft w:val="0"/>
                  <w:marRight w:val="0"/>
                  <w:marTop w:val="0"/>
                  <w:marBottom w:val="0"/>
                  <w:divBdr>
                    <w:top w:val="none" w:sz="0" w:space="0" w:color="auto"/>
                    <w:left w:val="none" w:sz="0" w:space="0" w:color="auto"/>
                    <w:bottom w:val="none" w:sz="0" w:space="0" w:color="auto"/>
                    <w:right w:val="none" w:sz="0" w:space="0" w:color="auto"/>
                  </w:divBdr>
                  <w:divsChild>
                    <w:div w:id="936792382">
                      <w:marLeft w:val="0"/>
                      <w:marRight w:val="0"/>
                      <w:marTop w:val="0"/>
                      <w:marBottom w:val="0"/>
                      <w:divBdr>
                        <w:top w:val="none" w:sz="0" w:space="0" w:color="auto"/>
                        <w:left w:val="none" w:sz="0" w:space="0" w:color="auto"/>
                        <w:bottom w:val="none" w:sz="0" w:space="0" w:color="auto"/>
                        <w:right w:val="none" w:sz="0" w:space="0" w:color="auto"/>
                      </w:divBdr>
                    </w:div>
                    <w:div w:id="13853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19722">
          <w:marLeft w:val="0"/>
          <w:marRight w:val="0"/>
          <w:marTop w:val="0"/>
          <w:marBottom w:val="0"/>
          <w:divBdr>
            <w:top w:val="none" w:sz="0" w:space="0" w:color="auto"/>
            <w:left w:val="none" w:sz="0" w:space="0" w:color="auto"/>
            <w:bottom w:val="none" w:sz="0" w:space="0" w:color="auto"/>
            <w:right w:val="none" w:sz="0" w:space="0" w:color="auto"/>
          </w:divBdr>
          <w:divsChild>
            <w:div w:id="1540706876">
              <w:marLeft w:val="0"/>
              <w:marRight w:val="0"/>
              <w:marTop w:val="0"/>
              <w:marBottom w:val="0"/>
              <w:divBdr>
                <w:top w:val="none" w:sz="0" w:space="0" w:color="auto"/>
                <w:left w:val="none" w:sz="0" w:space="0" w:color="auto"/>
                <w:bottom w:val="none" w:sz="0" w:space="0" w:color="auto"/>
                <w:right w:val="none" w:sz="0" w:space="0" w:color="auto"/>
              </w:divBdr>
              <w:divsChild>
                <w:div w:id="1669822365">
                  <w:marLeft w:val="0"/>
                  <w:marRight w:val="0"/>
                  <w:marTop w:val="0"/>
                  <w:marBottom w:val="0"/>
                  <w:divBdr>
                    <w:top w:val="none" w:sz="0" w:space="0" w:color="auto"/>
                    <w:left w:val="none" w:sz="0" w:space="0" w:color="auto"/>
                    <w:bottom w:val="none" w:sz="0" w:space="0" w:color="auto"/>
                    <w:right w:val="none" w:sz="0" w:space="0" w:color="auto"/>
                  </w:divBdr>
                  <w:divsChild>
                    <w:div w:id="930429568">
                      <w:marLeft w:val="0"/>
                      <w:marRight w:val="0"/>
                      <w:marTop w:val="0"/>
                      <w:marBottom w:val="0"/>
                      <w:divBdr>
                        <w:top w:val="none" w:sz="0" w:space="0" w:color="auto"/>
                        <w:left w:val="none" w:sz="0" w:space="0" w:color="auto"/>
                        <w:bottom w:val="none" w:sz="0" w:space="0" w:color="auto"/>
                        <w:right w:val="none" w:sz="0" w:space="0" w:color="auto"/>
                      </w:divBdr>
                      <w:divsChild>
                        <w:div w:id="2099979955">
                          <w:marLeft w:val="0"/>
                          <w:marRight w:val="0"/>
                          <w:marTop w:val="0"/>
                          <w:marBottom w:val="0"/>
                          <w:divBdr>
                            <w:top w:val="none" w:sz="0" w:space="0" w:color="auto"/>
                            <w:left w:val="none" w:sz="0" w:space="0" w:color="auto"/>
                            <w:bottom w:val="none" w:sz="0" w:space="0" w:color="auto"/>
                            <w:right w:val="none" w:sz="0" w:space="0" w:color="auto"/>
                          </w:divBdr>
                          <w:divsChild>
                            <w:div w:id="1294139685">
                              <w:marLeft w:val="0"/>
                              <w:marRight w:val="0"/>
                              <w:marTop w:val="0"/>
                              <w:marBottom w:val="0"/>
                              <w:divBdr>
                                <w:top w:val="none" w:sz="0" w:space="0" w:color="auto"/>
                                <w:left w:val="none" w:sz="0" w:space="0" w:color="auto"/>
                                <w:bottom w:val="none" w:sz="0" w:space="0" w:color="auto"/>
                                <w:right w:val="none" w:sz="0" w:space="0" w:color="auto"/>
                              </w:divBdr>
                              <w:divsChild>
                                <w:div w:id="5523857">
                                  <w:marLeft w:val="0"/>
                                  <w:marRight w:val="0"/>
                                  <w:marTop w:val="0"/>
                                  <w:marBottom w:val="0"/>
                                  <w:divBdr>
                                    <w:top w:val="none" w:sz="0" w:space="0" w:color="auto"/>
                                    <w:left w:val="none" w:sz="0" w:space="0" w:color="auto"/>
                                    <w:bottom w:val="none" w:sz="0" w:space="0" w:color="auto"/>
                                    <w:right w:val="none" w:sz="0" w:space="0" w:color="auto"/>
                                  </w:divBdr>
                                </w:div>
                              </w:divsChild>
                            </w:div>
                            <w:div w:id="18489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266849">
      <w:bodyDiv w:val="1"/>
      <w:marLeft w:val="0"/>
      <w:marRight w:val="0"/>
      <w:marTop w:val="0"/>
      <w:marBottom w:val="0"/>
      <w:divBdr>
        <w:top w:val="none" w:sz="0" w:space="0" w:color="auto"/>
        <w:left w:val="none" w:sz="0" w:space="0" w:color="auto"/>
        <w:bottom w:val="none" w:sz="0" w:space="0" w:color="auto"/>
        <w:right w:val="none" w:sz="0" w:space="0" w:color="auto"/>
      </w:divBdr>
    </w:div>
    <w:div w:id="1833832072">
      <w:bodyDiv w:val="1"/>
      <w:marLeft w:val="0"/>
      <w:marRight w:val="0"/>
      <w:marTop w:val="0"/>
      <w:marBottom w:val="0"/>
      <w:divBdr>
        <w:top w:val="none" w:sz="0" w:space="0" w:color="auto"/>
        <w:left w:val="none" w:sz="0" w:space="0" w:color="auto"/>
        <w:bottom w:val="none" w:sz="0" w:space="0" w:color="auto"/>
        <w:right w:val="none" w:sz="0" w:space="0" w:color="auto"/>
      </w:divBdr>
      <w:divsChild>
        <w:div w:id="474226339">
          <w:marLeft w:val="0"/>
          <w:marRight w:val="0"/>
          <w:marTop w:val="0"/>
          <w:marBottom w:val="0"/>
          <w:divBdr>
            <w:top w:val="none" w:sz="0" w:space="0" w:color="auto"/>
            <w:left w:val="none" w:sz="0" w:space="0" w:color="auto"/>
            <w:bottom w:val="none" w:sz="0" w:space="0" w:color="auto"/>
            <w:right w:val="none" w:sz="0" w:space="0" w:color="auto"/>
          </w:divBdr>
        </w:div>
      </w:divsChild>
    </w:div>
    <w:div w:id="1834370531">
      <w:bodyDiv w:val="1"/>
      <w:marLeft w:val="0"/>
      <w:marRight w:val="0"/>
      <w:marTop w:val="0"/>
      <w:marBottom w:val="0"/>
      <w:divBdr>
        <w:top w:val="none" w:sz="0" w:space="0" w:color="auto"/>
        <w:left w:val="none" w:sz="0" w:space="0" w:color="auto"/>
        <w:bottom w:val="none" w:sz="0" w:space="0" w:color="auto"/>
        <w:right w:val="none" w:sz="0" w:space="0" w:color="auto"/>
      </w:divBdr>
      <w:divsChild>
        <w:div w:id="1581451709">
          <w:marLeft w:val="0"/>
          <w:marRight w:val="0"/>
          <w:marTop w:val="0"/>
          <w:marBottom w:val="0"/>
          <w:divBdr>
            <w:top w:val="none" w:sz="0" w:space="0" w:color="auto"/>
            <w:left w:val="none" w:sz="0" w:space="0" w:color="auto"/>
            <w:bottom w:val="none" w:sz="0" w:space="0" w:color="auto"/>
            <w:right w:val="none" w:sz="0" w:space="0" w:color="auto"/>
          </w:divBdr>
          <w:divsChild>
            <w:div w:id="801964468">
              <w:marLeft w:val="0"/>
              <w:marRight w:val="0"/>
              <w:marTop w:val="0"/>
              <w:marBottom w:val="0"/>
              <w:divBdr>
                <w:top w:val="none" w:sz="0" w:space="0" w:color="auto"/>
                <w:left w:val="none" w:sz="0" w:space="0" w:color="auto"/>
                <w:bottom w:val="none" w:sz="0" w:space="0" w:color="auto"/>
                <w:right w:val="none" w:sz="0" w:space="0" w:color="auto"/>
              </w:divBdr>
            </w:div>
          </w:divsChild>
        </w:div>
        <w:div w:id="855507494">
          <w:marLeft w:val="0"/>
          <w:marRight w:val="0"/>
          <w:marTop w:val="0"/>
          <w:marBottom w:val="0"/>
          <w:divBdr>
            <w:top w:val="none" w:sz="0" w:space="0" w:color="auto"/>
            <w:left w:val="none" w:sz="0" w:space="0" w:color="auto"/>
            <w:bottom w:val="none" w:sz="0" w:space="0" w:color="auto"/>
            <w:right w:val="none" w:sz="0" w:space="0" w:color="auto"/>
          </w:divBdr>
          <w:divsChild>
            <w:div w:id="1658261536">
              <w:marLeft w:val="0"/>
              <w:marRight w:val="0"/>
              <w:marTop w:val="0"/>
              <w:marBottom w:val="0"/>
              <w:divBdr>
                <w:top w:val="none" w:sz="0" w:space="0" w:color="auto"/>
                <w:left w:val="none" w:sz="0" w:space="0" w:color="auto"/>
                <w:bottom w:val="none" w:sz="0" w:space="0" w:color="auto"/>
                <w:right w:val="none" w:sz="0" w:space="0" w:color="auto"/>
              </w:divBdr>
              <w:divsChild>
                <w:div w:id="92438396">
                  <w:marLeft w:val="0"/>
                  <w:marRight w:val="0"/>
                  <w:marTop w:val="0"/>
                  <w:marBottom w:val="0"/>
                  <w:divBdr>
                    <w:top w:val="none" w:sz="0" w:space="0" w:color="auto"/>
                    <w:left w:val="none" w:sz="0" w:space="0" w:color="auto"/>
                    <w:bottom w:val="none" w:sz="0" w:space="0" w:color="auto"/>
                    <w:right w:val="none" w:sz="0" w:space="0" w:color="auto"/>
                  </w:divBdr>
                  <w:divsChild>
                    <w:div w:id="18906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92456">
      <w:bodyDiv w:val="1"/>
      <w:marLeft w:val="0"/>
      <w:marRight w:val="0"/>
      <w:marTop w:val="0"/>
      <w:marBottom w:val="0"/>
      <w:divBdr>
        <w:top w:val="none" w:sz="0" w:space="0" w:color="auto"/>
        <w:left w:val="none" w:sz="0" w:space="0" w:color="auto"/>
        <w:bottom w:val="none" w:sz="0" w:space="0" w:color="auto"/>
        <w:right w:val="none" w:sz="0" w:space="0" w:color="auto"/>
      </w:divBdr>
      <w:divsChild>
        <w:div w:id="802963100">
          <w:marLeft w:val="0"/>
          <w:marRight w:val="0"/>
          <w:marTop w:val="0"/>
          <w:marBottom w:val="0"/>
          <w:divBdr>
            <w:top w:val="none" w:sz="0" w:space="0" w:color="auto"/>
            <w:left w:val="none" w:sz="0" w:space="0" w:color="auto"/>
            <w:bottom w:val="none" w:sz="0" w:space="0" w:color="auto"/>
            <w:right w:val="none" w:sz="0" w:space="0" w:color="auto"/>
          </w:divBdr>
        </w:div>
        <w:div w:id="99379531">
          <w:marLeft w:val="0"/>
          <w:marRight w:val="0"/>
          <w:marTop w:val="150"/>
          <w:marBottom w:val="150"/>
          <w:divBdr>
            <w:top w:val="single" w:sz="6" w:space="4" w:color="D7D7D7"/>
            <w:left w:val="none" w:sz="0" w:space="0" w:color="auto"/>
            <w:bottom w:val="single" w:sz="6" w:space="4" w:color="D7D7D7"/>
            <w:right w:val="none" w:sz="0" w:space="0" w:color="auto"/>
          </w:divBdr>
        </w:div>
        <w:div w:id="357048155">
          <w:marLeft w:val="0"/>
          <w:marRight w:val="0"/>
          <w:marTop w:val="0"/>
          <w:marBottom w:val="0"/>
          <w:divBdr>
            <w:top w:val="none" w:sz="0" w:space="0" w:color="auto"/>
            <w:left w:val="none" w:sz="0" w:space="0" w:color="auto"/>
            <w:bottom w:val="none" w:sz="0" w:space="0" w:color="auto"/>
            <w:right w:val="none" w:sz="0" w:space="0" w:color="auto"/>
          </w:divBdr>
        </w:div>
      </w:divsChild>
    </w:div>
    <w:div w:id="1841501558">
      <w:bodyDiv w:val="1"/>
      <w:marLeft w:val="0"/>
      <w:marRight w:val="0"/>
      <w:marTop w:val="0"/>
      <w:marBottom w:val="0"/>
      <w:divBdr>
        <w:top w:val="none" w:sz="0" w:space="0" w:color="auto"/>
        <w:left w:val="none" w:sz="0" w:space="0" w:color="auto"/>
        <w:bottom w:val="none" w:sz="0" w:space="0" w:color="auto"/>
        <w:right w:val="none" w:sz="0" w:space="0" w:color="auto"/>
      </w:divBdr>
      <w:divsChild>
        <w:div w:id="1804033249">
          <w:marLeft w:val="0"/>
          <w:marRight w:val="0"/>
          <w:marTop w:val="0"/>
          <w:marBottom w:val="0"/>
          <w:divBdr>
            <w:top w:val="none" w:sz="0" w:space="0" w:color="auto"/>
            <w:left w:val="none" w:sz="0" w:space="0" w:color="auto"/>
            <w:bottom w:val="none" w:sz="0" w:space="0" w:color="auto"/>
            <w:right w:val="none" w:sz="0" w:space="0" w:color="auto"/>
          </w:divBdr>
          <w:divsChild>
            <w:div w:id="170726995">
              <w:marLeft w:val="0"/>
              <w:marRight w:val="0"/>
              <w:marTop w:val="0"/>
              <w:marBottom w:val="0"/>
              <w:divBdr>
                <w:top w:val="none" w:sz="0" w:space="0" w:color="auto"/>
                <w:left w:val="none" w:sz="0" w:space="0" w:color="auto"/>
                <w:bottom w:val="none" w:sz="0" w:space="0" w:color="auto"/>
                <w:right w:val="none" w:sz="0" w:space="0" w:color="auto"/>
              </w:divBdr>
              <w:divsChild>
                <w:div w:id="931547782">
                  <w:marLeft w:val="0"/>
                  <w:marRight w:val="0"/>
                  <w:marTop w:val="0"/>
                  <w:marBottom w:val="0"/>
                  <w:divBdr>
                    <w:top w:val="none" w:sz="0" w:space="0" w:color="auto"/>
                    <w:left w:val="none" w:sz="0" w:space="0" w:color="auto"/>
                    <w:bottom w:val="none" w:sz="0" w:space="0" w:color="auto"/>
                    <w:right w:val="none" w:sz="0" w:space="0" w:color="auto"/>
                  </w:divBdr>
                  <w:divsChild>
                    <w:div w:id="1616982900">
                      <w:marLeft w:val="0"/>
                      <w:marRight w:val="0"/>
                      <w:marTop w:val="0"/>
                      <w:marBottom w:val="0"/>
                      <w:divBdr>
                        <w:top w:val="none" w:sz="0" w:space="0" w:color="auto"/>
                        <w:left w:val="none" w:sz="0" w:space="0" w:color="auto"/>
                        <w:bottom w:val="none" w:sz="0" w:space="0" w:color="auto"/>
                        <w:right w:val="none" w:sz="0" w:space="0" w:color="auto"/>
                      </w:divBdr>
                    </w:div>
                    <w:div w:id="19734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81393">
          <w:marLeft w:val="0"/>
          <w:marRight w:val="0"/>
          <w:marTop w:val="0"/>
          <w:marBottom w:val="0"/>
          <w:divBdr>
            <w:top w:val="none" w:sz="0" w:space="0" w:color="auto"/>
            <w:left w:val="none" w:sz="0" w:space="0" w:color="auto"/>
            <w:bottom w:val="none" w:sz="0" w:space="0" w:color="auto"/>
            <w:right w:val="none" w:sz="0" w:space="0" w:color="auto"/>
          </w:divBdr>
          <w:divsChild>
            <w:div w:id="705643312">
              <w:marLeft w:val="0"/>
              <w:marRight w:val="0"/>
              <w:marTop w:val="0"/>
              <w:marBottom w:val="0"/>
              <w:divBdr>
                <w:top w:val="none" w:sz="0" w:space="0" w:color="auto"/>
                <w:left w:val="none" w:sz="0" w:space="0" w:color="auto"/>
                <w:bottom w:val="none" w:sz="0" w:space="0" w:color="auto"/>
                <w:right w:val="none" w:sz="0" w:space="0" w:color="auto"/>
              </w:divBdr>
              <w:divsChild>
                <w:div w:id="1723824851">
                  <w:marLeft w:val="0"/>
                  <w:marRight w:val="0"/>
                  <w:marTop w:val="0"/>
                  <w:marBottom w:val="0"/>
                  <w:divBdr>
                    <w:top w:val="none" w:sz="0" w:space="0" w:color="auto"/>
                    <w:left w:val="none" w:sz="0" w:space="0" w:color="auto"/>
                    <w:bottom w:val="none" w:sz="0" w:space="0" w:color="auto"/>
                    <w:right w:val="none" w:sz="0" w:space="0" w:color="auto"/>
                  </w:divBdr>
                  <w:divsChild>
                    <w:div w:id="151991766">
                      <w:marLeft w:val="0"/>
                      <w:marRight w:val="0"/>
                      <w:marTop w:val="0"/>
                      <w:marBottom w:val="0"/>
                      <w:divBdr>
                        <w:top w:val="none" w:sz="0" w:space="0" w:color="auto"/>
                        <w:left w:val="none" w:sz="0" w:space="0" w:color="auto"/>
                        <w:bottom w:val="none" w:sz="0" w:space="0" w:color="auto"/>
                        <w:right w:val="none" w:sz="0" w:space="0" w:color="auto"/>
                      </w:divBdr>
                      <w:divsChild>
                        <w:div w:id="1780372513">
                          <w:marLeft w:val="0"/>
                          <w:marRight w:val="0"/>
                          <w:marTop w:val="0"/>
                          <w:marBottom w:val="0"/>
                          <w:divBdr>
                            <w:top w:val="none" w:sz="0" w:space="0" w:color="auto"/>
                            <w:left w:val="none" w:sz="0" w:space="0" w:color="auto"/>
                            <w:bottom w:val="none" w:sz="0" w:space="0" w:color="auto"/>
                            <w:right w:val="none" w:sz="0" w:space="0" w:color="auto"/>
                          </w:divBdr>
                          <w:divsChild>
                            <w:div w:id="1172841294">
                              <w:marLeft w:val="0"/>
                              <w:marRight w:val="0"/>
                              <w:marTop w:val="0"/>
                              <w:marBottom w:val="0"/>
                              <w:divBdr>
                                <w:top w:val="none" w:sz="0" w:space="0" w:color="auto"/>
                                <w:left w:val="none" w:sz="0" w:space="0" w:color="auto"/>
                                <w:bottom w:val="none" w:sz="0" w:space="0" w:color="auto"/>
                                <w:right w:val="none" w:sz="0" w:space="0" w:color="auto"/>
                              </w:divBdr>
                              <w:divsChild>
                                <w:div w:id="1509830748">
                                  <w:marLeft w:val="0"/>
                                  <w:marRight w:val="0"/>
                                  <w:marTop w:val="0"/>
                                  <w:marBottom w:val="0"/>
                                  <w:divBdr>
                                    <w:top w:val="none" w:sz="0" w:space="0" w:color="auto"/>
                                    <w:left w:val="none" w:sz="0" w:space="0" w:color="auto"/>
                                    <w:bottom w:val="none" w:sz="0" w:space="0" w:color="auto"/>
                                    <w:right w:val="none" w:sz="0" w:space="0" w:color="auto"/>
                                  </w:divBdr>
                                </w:div>
                              </w:divsChild>
                            </w:div>
                            <w:div w:id="17409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356429">
      <w:bodyDiv w:val="1"/>
      <w:marLeft w:val="0"/>
      <w:marRight w:val="0"/>
      <w:marTop w:val="0"/>
      <w:marBottom w:val="0"/>
      <w:divBdr>
        <w:top w:val="none" w:sz="0" w:space="0" w:color="auto"/>
        <w:left w:val="none" w:sz="0" w:space="0" w:color="auto"/>
        <w:bottom w:val="none" w:sz="0" w:space="0" w:color="auto"/>
        <w:right w:val="none" w:sz="0" w:space="0" w:color="auto"/>
      </w:divBdr>
    </w:div>
    <w:div w:id="1849057407">
      <w:bodyDiv w:val="1"/>
      <w:marLeft w:val="0"/>
      <w:marRight w:val="0"/>
      <w:marTop w:val="0"/>
      <w:marBottom w:val="0"/>
      <w:divBdr>
        <w:top w:val="none" w:sz="0" w:space="0" w:color="auto"/>
        <w:left w:val="none" w:sz="0" w:space="0" w:color="auto"/>
        <w:bottom w:val="none" w:sz="0" w:space="0" w:color="auto"/>
        <w:right w:val="none" w:sz="0" w:space="0" w:color="auto"/>
      </w:divBdr>
    </w:div>
    <w:div w:id="1850096628">
      <w:bodyDiv w:val="1"/>
      <w:marLeft w:val="0"/>
      <w:marRight w:val="0"/>
      <w:marTop w:val="0"/>
      <w:marBottom w:val="0"/>
      <w:divBdr>
        <w:top w:val="none" w:sz="0" w:space="0" w:color="auto"/>
        <w:left w:val="none" w:sz="0" w:space="0" w:color="auto"/>
        <w:bottom w:val="none" w:sz="0" w:space="0" w:color="auto"/>
        <w:right w:val="none" w:sz="0" w:space="0" w:color="auto"/>
      </w:divBdr>
      <w:divsChild>
        <w:div w:id="409885544">
          <w:marLeft w:val="0"/>
          <w:marRight w:val="0"/>
          <w:marTop w:val="0"/>
          <w:marBottom w:val="300"/>
          <w:divBdr>
            <w:top w:val="none" w:sz="0" w:space="0" w:color="auto"/>
            <w:left w:val="none" w:sz="0" w:space="0" w:color="auto"/>
            <w:bottom w:val="none" w:sz="0" w:space="0" w:color="auto"/>
            <w:right w:val="none" w:sz="0" w:space="0" w:color="auto"/>
          </w:divBdr>
          <w:divsChild>
            <w:div w:id="850340747">
              <w:marLeft w:val="0"/>
              <w:marRight w:val="0"/>
              <w:marTop w:val="0"/>
              <w:marBottom w:val="0"/>
              <w:divBdr>
                <w:top w:val="none" w:sz="0" w:space="0" w:color="auto"/>
                <w:left w:val="none" w:sz="0" w:space="0" w:color="auto"/>
                <w:bottom w:val="none" w:sz="0" w:space="0" w:color="auto"/>
                <w:right w:val="none" w:sz="0" w:space="0" w:color="auto"/>
              </w:divBdr>
            </w:div>
          </w:divsChild>
        </w:div>
        <w:div w:id="181865056">
          <w:marLeft w:val="0"/>
          <w:marRight w:val="0"/>
          <w:marTop w:val="0"/>
          <w:marBottom w:val="300"/>
          <w:divBdr>
            <w:top w:val="none" w:sz="0" w:space="0" w:color="auto"/>
            <w:left w:val="none" w:sz="0" w:space="0" w:color="auto"/>
            <w:bottom w:val="none" w:sz="0" w:space="0" w:color="auto"/>
            <w:right w:val="none" w:sz="0" w:space="0" w:color="auto"/>
          </w:divBdr>
          <w:divsChild>
            <w:div w:id="933897175">
              <w:marLeft w:val="0"/>
              <w:marRight w:val="0"/>
              <w:marTop w:val="0"/>
              <w:marBottom w:val="0"/>
              <w:divBdr>
                <w:top w:val="none" w:sz="0" w:space="0" w:color="auto"/>
                <w:left w:val="none" w:sz="0" w:space="0" w:color="auto"/>
                <w:bottom w:val="none" w:sz="0" w:space="0" w:color="auto"/>
                <w:right w:val="none" w:sz="0" w:space="0" w:color="auto"/>
              </w:divBdr>
            </w:div>
          </w:divsChild>
        </w:div>
        <w:div w:id="749036504">
          <w:marLeft w:val="0"/>
          <w:marRight w:val="0"/>
          <w:marTop w:val="0"/>
          <w:marBottom w:val="300"/>
          <w:divBdr>
            <w:top w:val="none" w:sz="0" w:space="0" w:color="auto"/>
            <w:left w:val="none" w:sz="0" w:space="0" w:color="auto"/>
            <w:bottom w:val="none" w:sz="0" w:space="0" w:color="auto"/>
            <w:right w:val="none" w:sz="0" w:space="0" w:color="auto"/>
          </w:divBdr>
          <w:divsChild>
            <w:div w:id="2840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2527">
      <w:bodyDiv w:val="1"/>
      <w:marLeft w:val="0"/>
      <w:marRight w:val="0"/>
      <w:marTop w:val="0"/>
      <w:marBottom w:val="0"/>
      <w:divBdr>
        <w:top w:val="none" w:sz="0" w:space="0" w:color="auto"/>
        <w:left w:val="none" w:sz="0" w:space="0" w:color="auto"/>
        <w:bottom w:val="none" w:sz="0" w:space="0" w:color="auto"/>
        <w:right w:val="none" w:sz="0" w:space="0" w:color="auto"/>
      </w:divBdr>
    </w:div>
    <w:div w:id="1864129842">
      <w:bodyDiv w:val="1"/>
      <w:marLeft w:val="0"/>
      <w:marRight w:val="0"/>
      <w:marTop w:val="0"/>
      <w:marBottom w:val="0"/>
      <w:divBdr>
        <w:top w:val="none" w:sz="0" w:space="0" w:color="auto"/>
        <w:left w:val="none" w:sz="0" w:space="0" w:color="auto"/>
        <w:bottom w:val="none" w:sz="0" w:space="0" w:color="auto"/>
        <w:right w:val="none" w:sz="0" w:space="0" w:color="auto"/>
      </w:divBdr>
      <w:divsChild>
        <w:div w:id="1094060285">
          <w:marLeft w:val="0"/>
          <w:marRight w:val="0"/>
          <w:marTop w:val="0"/>
          <w:marBottom w:val="0"/>
          <w:divBdr>
            <w:top w:val="none" w:sz="0" w:space="0" w:color="auto"/>
            <w:left w:val="none" w:sz="0" w:space="0" w:color="auto"/>
            <w:bottom w:val="none" w:sz="0" w:space="0" w:color="auto"/>
            <w:right w:val="none" w:sz="0" w:space="0" w:color="auto"/>
          </w:divBdr>
          <w:divsChild>
            <w:div w:id="2138790803">
              <w:marLeft w:val="0"/>
              <w:marRight w:val="0"/>
              <w:marTop w:val="0"/>
              <w:marBottom w:val="0"/>
              <w:divBdr>
                <w:top w:val="none" w:sz="0" w:space="0" w:color="auto"/>
                <w:left w:val="none" w:sz="0" w:space="0" w:color="auto"/>
                <w:bottom w:val="none" w:sz="0" w:space="0" w:color="auto"/>
                <w:right w:val="none" w:sz="0" w:space="0" w:color="auto"/>
              </w:divBdr>
              <w:divsChild>
                <w:div w:id="23025727">
                  <w:marLeft w:val="0"/>
                  <w:marRight w:val="0"/>
                  <w:marTop w:val="0"/>
                  <w:marBottom w:val="0"/>
                  <w:divBdr>
                    <w:top w:val="none" w:sz="0" w:space="0" w:color="auto"/>
                    <w:left w:val="none" w:sz="0" w:space="0" w:color="auto"/>
                    <w:bottom w:val="none" w:sz="0" w:space="0" w:color="auto"/>
                    <w:right w:val="none" w:sz="0" w:space="0" w:color="auto"/>
                  </w:divBdr>
                  <w:divsChild>
                    <w:div w:id="1184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4661">
          <w:marLeft w:val="0"/>
          <w:marRight w:val="0"/>
          <w:marTop w:val="0"/>
          <w:marBottom w:val="0"/>
          <w:divBdr>
            <w:top w:val="none" w:sz="0" w:space="0" w:color="auto"/>
            <w:left w:val="none" w:sz="0" w:space="0" w:color="auto"/>
            <w:bottom w:val="none" w:sz="0" w:space="0" w:color="auto"/>
            <w:right w:val="none" w:sz="0" w:space="0" w:color="auto"/>
          </w:divBdr>
        </w:div>
      </w:divsChild>
    </w:div>
    <w:div w:id="1886523729">
      <w:bodyDiv w:val="1"/>
      <w:marLeft w:val="0"/>
      <w:marRight w:val="0"/>
      <w:marTop w:val="0"/>
      <w:marBottom w:val="0"/>
      <w:divBdr>
        <w:top w:val="none" w:sz="0" w:space="0" w:color="auto"/>
        <w:left w:val="none" w:sz="0" w:space="0" w:color="auto"/>
        <w:bottom w:val="none" w:sz="0" w:space="0" w:color="auto"/>
        <w:right w:val="none" w:sz="0" w:space="0" w:color="auto"/>
      </w:divBdr>
    </w:div>
    <w:div w:id="1891653760">
      <w:bodyDiv w:val="1"/>
      <w:marLeft w:val="0"/>
      <w:marRight w:val="0"/>
      <w:marTop w:val="0"/>
      <w:marBottom w:val="0"/>
      <w:divBdr>
        <w:top w:val="none" w:sz="0" w:space="0" w:color="auto"/>
        <w:left w:val="none" w:sz="0" w:space="0" w:color="auto"/>
        <w:bottom w:val="none" w:sz="0" w:space="0" w:color="auto"/>
        <w:right w:val="none" w:sz="0" w:space="0" w:color="auto"/>
      </w:divBdr>
    </w:div>
    <w:div w:id="1901398888">
      <w:bodyDiv w:val="1"/>
      <w:marLeft w:val="0"/>
      <w:marRight w:val="0"/>
      <w:marTop w:val="0"/>
      <w:marBottom w:val="0"/>
      <w:divBdr>
        <w:top w:val="none" w:sz="0" w:space="0" w:color="auto"/>
        <w:left w:val="none" w:sz="0" w:space="0" w:color="auto"/>
        <w:bottom w:val="none" w:sz="0" w:space="0" w:color="auto"/>
        <w:right w:val="none" w:sz="0" w:space="0" w:color="auto"/>
      </w:divBdr>
    </w:div>
    <w:div w:id="1924022371">
      <w:bodyDiv w:val="1"/>
      <w:marLeft w:val="0"/>
      <w:marRight w:val="0"/>
      <w:marTop w:val="0"/>
      <w:marBottom w:val="0"/>
      <w:divBdr>
        <w:top w:val="none" w:sz="0" w:space="0" w:color="auto"/>
        <w:left w:val="none" w:sz="0" w:space="0" w:color="auto"/>
        <w:bottom w:val="none" w:sz="0" w:space="0" w:color="auto"/>
        <w:right w:val="none" w:sz="0" w:space="0" w:color="auto"/>
      </w:divBdr>
    </w:div>
    <w:div w:id="1927422567">
      <w:bodyDiv w:val="1"/>
      <w:marLeft w:val="0"/>
      <w:marRight w:val="0"/>
      <w:marTop w:val="0"/>
      <w:marBottom w:val="0"/>
      <w:divBdr>
        <w:top w:val="none" w:sz="0" w:space="0" w:color="auto"/>
        <w:left w:val="none" w:sz="0" w:space="0" w:color="auto"/>
        <w:bottom w:val="none" w:sz="0" w:space="0" w:color="auto"/>
        <w:right w:val="none" w:sz="0" w:space="0" w:color="auto"/>
      </w:divBdr>
    </w:div>
    <w:div w:id="1935747532">
      <w:bodyDiv w:val="1"/>
      <w:marLeft w:val="0"/>
      <w:marRight w:val="0"/>
      <w:marTop w:val="0"/>
      <w:marBottom w:val="0"/>
      <w:divBdr>
        <w:top w:val="none" w:sz="0" w:space="0" w:color="auto"/>
        <w:left w:val="none" w:sz="0" w:space="0" w:color="auto"/>
        <w:bottom w:val="none" w:sz="0" w:space="0" w:color="auto"/>
        <w:right w:val="none" w:sz="0" w:space="0" w:color="auto"/>
      </w:divBdr>
      <w:divsChild>
        <w:div w:id="1419133312">
          <w:marLeft w:val="0"/>
          <w:marRight w:val="0"/>
          <w:marTop w:val="0"/>
          <w:marBottom w:val="0"/>
          <w:divBdr>
            <w:top w:val="none" w:sz="0" w:space="0" w:color="auto"/>
            <w:left w:val="none" w:sz="0" w:space="0" w:color="auto"/>
            <w:bottom w:val="none" w:sz="0" w:space="0" w:color="auto"/>
            <w:right w:val="none" w:sz="0" w:space="0" w:color="auto"/>
          </w:divBdr>
        </w:div>
        <w:div w:id="1462306076">
          <w:marLeft w:val="0"/>
          <w:marRight w:val="0"/>
          <w:marTop w:val="150"/>
          <w:marBottom w:val="150"/>
          <w:divBdr>
            <w:top w:val="single" w:sz="6" w:space="4" w:color="D7D7D7"/>
            <w:left w:val="none" w:sz="0" w:space="0" w:color="auto"/>
            <w:bottom w:val="single" w:sz="6" w:space="4" w:color="D7D7D7"/>
            <w:right w:val="none" w:sz="0" w:space="0" w:color="auto"/>
          </w:divBdr>
        </w:div>
        <w:div w:id="2117557875">
          <w:marLeft w:val="0"/>
          <w:marRight w:val="0"/>
          <w:marTop w:val="0"/>
          <w:marBottom w:val="0"/>
          <w:divBdr>
            <w:top w:val="none" w:sz="0" w:space="0" w:color="auto"/>
            <w:left w:val="none" w:sz="0" w:space="0" w:color="auto"/>
            <w:bottom w:val="none" w:sz="0" w:space="0" w:color="auto"/>
            <w:right w:val="none" w:sz="0" w:space="0" w:color="auto"/>
          </w:divBdr>
        </w:div>
      </w:divsChild>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39634887">
      <w:bodyDiv w:val="1"/>
      <w:marLeft w:val="0"/>
      <w:marRight w:val="0"/>
      <w:marTop w:val="0"/>
      <w:marBottom w:val="0"/>
      <w:divBdr>
        <w:top w:val="none" w:sz="0" w:space="0" w:color="auto"/>
        <w:left w:val="none" w:sz="0" w:space="0" w:color="auto"/>
        <w:bottom w:val="none" w:sz="0" w:space="0" w:color="auto"/>
        <w:right w:val="none" w:sz="0" w:space="0" w:color="auto"/>
      </w:divBdr>
    </w:div>
    <w:div w:id="1950890118">
      <w:bodyDiv w:val="1"/>
      <w:marLeft w:val="0"/>
      <w:marRight w:val="0"/>
      <w:marTop w:val="0"/>
      <w:marBottom w:val="0"/>
      <w:divBdr>
        <w:top w:val="none" w:sz="0" w:space="0" w:color="auto"/>
        <w:left w:val="none" w:sz="0" w:space="0" w:color="auto"/>
        <w:bottom w:val="none" w:sz="0" w:space="0" w:color="auto"/>
        <w:right w:val="none" w:sz="0" w:space="0" w:color="auto"/>
      </w:divBdr>
      <w:divsChild>
        <w:div w:id="896088838">
          <w:marLeft w:val="0"/>
          <w:marRight w:val="0"/>
          <w:marTop w:val="0"/>
          <w:marBottom w:val="0"/>
          <w:divBdr>
            <w:top w:val="none" w:sz="0" w:space="0" w:color="auto"/>
            <w:left w:val="none" w:sz="0" w:space="0" w:color="auto"/>
            <w:bottom w:val="none" w:sz="0" w:space="0" w:color="auto"/>
            <w:right w:val="none" w:sz="0" w:space="0" w:color="auto"/>
          </w:divBdr>
          <w:divsChild>
            <w:div w:id="1987323057">
              <w:marLeft w:val="0"/>
              <w:marRight w:val="0"/>
              <w:marTop w:val="0"/>
              <w:marBottom w:val="0"/>
              <w:divBdr>
                <w:top w:val="none" w:sz="0" w:space="0" w:color="auto"/>
                <w:left w:val="none" w:sz="0" w:space="0" w:color="auto"/>
                <w:bottom w:val="none" w:sz="0" w:space="0" w:color="auto"/>
                <w:right w:val="none" w:sz="0" w:space="0" w:color="auto"/>
              </w:divBdr>
            </w:div>
          </w:divsChild>
        </w:div>
        <w:div w:id="125126811">
          <w:marLeft w:val="0"/>
          <w:marRight w:val="0"/>
          <w:marTop w:val="0"/>
          <w:marBottom w:val="0"/>
          <w:divBdr>
            <w:top w:val="none" w:sz="0" w:space="0" w:color="auto"/>
            <w:left w:val="none" w:sz="0" w:space="0" w:color="auto"/>
            <w:bottom w:val="none" w:sz="0" w:space="0" w:color="auto"/>
            <w:right w:val="none" w:sz="0" w:space="0" w:color="auto"/>
          </w:divBdr>
          <w:divsChild>
            <w:div w:id="1761028316">
              <w:marLeft w:val="0"/>
              <w:marRight w:val="0"/>
              <w:marTop w:val="0"/>
              <w:marBottom w:val="0"/>
              <w:divBdr>
                <w:top w:val="none" w:sz="0" w:space="0" w:color="auto"/>
                <w:left w:val="none" w:sz="0" w:space="0" w:color="auto"/>
                <w:bottom w:val="none" w:sz="0" w:space="0" w:color="auto"/>
                <w:right w:val="none" w:sz="0" w:space="0" w:color="auto"/>
              </w:divBdr>
              <w:divsChild>
                <w:div w:id="1997609378">
                  <w:marLeft w:val="0"/>
                  <w:marRight w:val="0"/>
                  <w:marTop w:val="0"/>
                  <w:marBottom w:val="0"/>
                  <w:divBdr>
                    <w:top w:val="none" w:sz="0" w:space="0" w:color="auto"/>
                    <w:left w:val="none" w:sz="0" w:space="0" w:color="auto"/>
                    <w:bottom w:val="none" w:sz="0" w:space="0" w:color="auto"/>
                    <w:right w:val="none" w:sz="0" w:space="0" w:color="auto"/>
                  </w:divBdr>
                  <w:divsChild>
                    <w:div w:id="1175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979234">
      <w:bodyDiv w:val="1"/>
      <w:marLeft w:val="0"/>
      <w:marRight w:val="0"/>
      <w:marTop w:val="0"/>
      <w:marBottom w:val="0"/>
      <w:divBdr>
        <w:top w:val="none" w:sz="0" w:space="0" w:color="auto"/>
        <w:left w:val="none" w:sz="0" w:space="0" w:color="auto"/>
        <w:bottom w:val="none" w:sz="0" w:space="0" w:color="auto"/>
        <w:right w:val="none" w:sz="0" w:space="0" w:color="auto"/>
      </w:divBdr>
      <w:divsChild>
        <w:div w:id="415171952">
          <w:marLeft w:val="0"/>
          <w:marRight w:val="0"/>
          <w:marTop w:val="0"/>
          <w:marBottom w:val="0"/>
          <w:divBdr>
            <w:top w:val="none" w:sz="0" w:space="0" w:color="auto"/>
            <w:left w:val="none" w:sz="0" w:space="0" w:color="auto"/>
            <w:bottom w:val="none" w:sz="0" w:space="0" w:color="auto"/>
            <w:right w:val="none" w:sz="0" w:space="0" w:color="auto"/>
          </w:divBdr>
          <w:divsChild>
            <w:div w:id="16279750">
              <w:marLeft w:val="0"/>
              <w:marRight w:val="0"/>
              <w:marTop w:val="0"/>
              <w:marBottom w:val="0"/>
              <w:divBdr>
                <w:top w:val="none" w:sz="0" w:space="0" w:color="auto"/>
                <w:left w:val="none" w:sz="0" w:space="0" w:color="auto"/>
                <w:bottom w:val="none" w:sz="0" w:space="0" w:color="auto"/>
                <w:right w:val="none" w:sz="0" w:space="0" w:color="auto"/>
              </w:divBdr>
              <w:divsChild>
                <w:div w:id="1433551726">
                  <w:marLeft w:val="0"/>
                  <w:marRight w:val="0"/>
                  <w:marTop w:val="0"/>
                  <w:marBottom w:val="0"/>
                  <w:divBdr>
                    <w:top w:val="none" w:sz="0" w:space="0" w:color="auto"/>
                    <w:left w:val="none" w:sz="0" w:space="0" w:color="auto"/>
                    <w:bottom w:val="none" w:sz="0" w:space="0" w:color="auto"/>
                    <w:right w:val="none" w:sz="0" w:space="0" w:color="auto"/>
                  </w:divBdr>
                  <w:divsChild>
                    <w:div w:id="358161407">
                      <w:marLeft w:val="0"/>
                      <w:marRight w:val="0"/>
                      <w:marTop w:val="0"/>
                      <w:marBottom w:val="0"/>
                      <w:divBdr>
                        <w:top w:val="none" w:sz="0" w:space="0" w:color="auto"/>
                        <w:left w:val="none" w:sz="0" w:space="0" w:color="auto"/>
                        <w:bottom w:val="none" w:sz="0" w:space="0" w:color="auto"/>
                        <w:right w:val="none" w:sz="0" w:space="0" w:color="auto"/>
                      </w:divBdr>
                    </w:div>
                    <w:div w:id="2677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9897">
          <w:marLeft w:val="0"/>
          <w:marRight w:val="0"/>
          <w:marTop w:val="0"/>
          <w:marBottom w:val="0"/>
          <w:divBdr>
            <w:top w:val="none" w:sz="0" w:space="0" w:color="auto"/>
            <w:left w:val="none" w:sz="0" w:space="0" w:color="auto"/>
            <w:bottom w:val="none" w:sz="0" w:space="0" w:color="auto"/>
            <w:right w:val="none" w:sz="0" w:space="0" w:color="auto"/>
          </w:divBdr>
          <w:divsChild>
            <w:div w:id="558052815">
              <w:marLeft w:val="0"/>
              <w:marRight w:val="0"/>
              <w:marTop w:val="0"/>
              <w:marBottom w:val="0"/>
              <w:divBdr>
                <w:top w:val="none" w:sz="0" w:space="0" w:color="auto"/>
                <w:left w:val="none" w:sz="0" w:space="0" w:color="auto"/>
                <w:bottom w:val="none" w:sz="0" w:space="0" w:color="auto"/>
                <w:right w:val="none" w:sz="0" w:space="0" w:color="auto"/>
              </w:divBdr>
              <w:divsChild>
                <w:div w:id="502596526">
                  <w:marLeft w:val="0"/>
                  <w:marRight w:val="0"/>
                  <w:marTop w:val="0"/>
                  <w:marBottom w:val="0"/>
                  <w:divBdr>
                    <w:top w:val="none" w:sz="0" w:space="0" w:color="auto"/>
                    <w:left w:val="none" w:sz="0" w:space="0" w:color="auto"/>
                    <w:bottom w:val="none" w:sz="0" w:space="0" w:color="auto"/>
                    <w:right w:val="none" w:sz="0" w:space="0" w:color="auto"/>
                  </w:divBdr>
                  <w:divsChild>
                    <w:div w:id="878711740">
                      <w:marLeft w:val="0"/>
                      <w:marRight w:val="0"/>
                      <w:marTop w:val="0"/>
                      <w:marBottom w:val="0"/>
                      <w:divBdr>
                        <w:top w:val="none" w:sz="0" w:space="0" w:color="auto"/>
                        <w:left w:val="none" w:sz="0" w:space="0" w:color="auto"/>
                        <w:bottom w:val="none" w:sz="0" w:space="0" w:color="auto"/>
                        <w:right w:val="none" w:sz="0" w:space="0" w:color="auto"/>
                      </w:divBdr>
                      <w:divsChild>
                        <w:div w:id="1905411271">
                          <w:marLeft w:val="0"/>
                          <w:marRight w:val="0"/>
                          <w:marTop w:val="0"/>
                          <w:marBottom w:val="0"/>
                          <w:divBdr>
                            <w:top w:val="none" w:sz="0" w:space="0" w:color="auto"/>
                            <w:left w:val="none" w:sz="0" w:space="0" w:color="auto"/>
                            <w:bottom w:val="none" w:sz="0" w:space="0" w:color="auto"/>
                            <w:right w:val="none" w:sz="0" w:space="0" w:color="auto"/>
                          </w:divBdr>
                          <w:divsChild>
                            <w:div w:id="1718236789">
                              <w:marLeft w:val="0"/>
                              <w:marRight w:val="0"/>
                              <w:marTop w:val="0"/>
                              <w:marBottom w:val="0"/>
                              <w:divBdr>
                                <w:top w:val="none" w:sz="0" w:space="0" w:color="auto"/>
                                <w:left w:val="none" w:sz="0" w:space="0" w:color="auto"/>
                                <w:bottom w:val="none" w:sz="0" w:space="0" w:color="auto"/>
                                <w:right w:val="none" w:sz="0" w:space="0" w:color="auto"/>
                              </w:divBdr>
                              <w:divsChild>
                                <w:div w:id="282810584">
                                  <w:marLeft w:val="0"/>
                                  <w:marRight w:val="0"/>
                                  <w:marTop w:val="0"/>
                                  <w:marBottom w:val="0"/>
                                  <w:divBdr>
                                    <w:top w:val="none" w:sz="0" w:space="0" w:color="auto"/>
                                    <w:left w:val="none" w:sz="0" w:space="0" w:color="auto"/>
                                    <w:bottom w:val="none" w:sz="0" w:space="0" w:color="auto"/>
                                    <w:right w:val="none" w:sz="0" w:space="0" w:color="auto"/>
                                  </w:divBdr>
                                </w:div>
                              </w:divsChild>
                            </w:div>
                            <w:div w:id="9791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558892">
      <w:bodyDiv w:val="1"/>
      <w:marLeft w:val="0"/>
      <w:marRight w:val="0"/>
      <w:marTop w:val="0"/>
      <w:marBottom w:val="0"/>
      <w:divBdr>
        <w:top w:val="none" w:sz="0" w:space="0" w:color="auto"/>
        <w:left w:val="none" w:sz="0" w:space="0" w:color="auto"/>
        <w:bottom w:val="none" w:sz="0" w:space="0" w:color="auto"/>
        <w:right w:val="none" w:sz="0" w:space="0" w:color="auto"/>
      </w:divBdr>
      <w:divsChild>
        <w:div w:id="1883202132">
          <w:marLeft w:val="0"/>
          <w:marRight w:val="0"/>
          <w:marTop w:val="0"/>
          <w:marBottom w:val="0"/>
          <w:divBdr>
            <w:top w:val="none" w:sz="0" w:space="0" w:color="auto"/>
            <w:left w:val="none" w:sz="0" w:space="0" w:color="auto"/>
            <w:bottom w:val="none" w:sz="0" w:space="0" w:color="auto"/>
            <w:right w:val="none" w:sz="0" w:space="0" w:color="auto"/>
          </w:divBdr>
          <w:divsChild>
            <w:div w:id="356548029">
              <w:marLeft w:val="0"/>
              <w:marRight w:val="0"/>
              <w:marTop w:val="0"/>
              <w:marBottom w:val="0"/>
              <w:divBdr>
                <w:top w:val="none" w:sz="0" w:space="0" w:color="auto"/>
                <w:left w:val="none" w:sz="0" w:space="0" w:color="auto"/>
                <w:bottom w:val="none" w:sz="0" w:space="0" w:color="auto"/>
                <w:right w:val="none" w:sz="0" w:space="0" w:color="auto"/>
              </w:divBdr>
            </w:div>
          </w:divsChild>
        </w:div>
        <w:div w:id="1110389937">
          <w:marLeft w:val="0"/>
          <w:marRight w:val="0"/>
          <w:marTop w:val="0"/>
          <w:marBottom w:val="0"/>
          <w:divBdr>
            <w:top w:val="none" w:sz="0" w:space="0" w:color="auto"/>
            <w:left w:val="none" w:sz="0" w:space="0" w:color="auto"/>
            <w:bottom w:val="none" w:sz="0" w:space="0" w:color="auto"/>
            <w:right w:val="none" w:sz="0" w:space="0" w:color="auto"/>
          </w:divBdr>
          <w:divsChild>
            <w:div w:id="1841578284">
              <w:marLeft w:val="0"/>
              <w:marRight w:val="0"/>
              <w:marTop w:val="0"/>
              <w:marBottom w:val="0"/>
              <w:divBdr>
                <w:top w:val="none" w:sz="0" w:space="0" w:color="auto"/>
                <w:left w:val="none" w:sz="0" w:space="0" w:color="auto"/>
                <w:bottom w:val="none" w:sz="0" w:space="0" w:color="auto"/>
                <w:right w:val="none" w:sz="0" w:space="0" w:color="auto"/>
              </w:divBdr>
              <w:divsChild>
                <w:div w:id="2113627896">
                  <w:marLeft w:val="0"/>
                  <w:marRight w:val="0"/>
                  <w:marTop w:val="0"/>
                  <w:marBottom w:val="0"/>
                  <w:divBdr>
                    <w:top w:val="none" w:sz="0" w:space="0" w:color="auto"/>
                    <w:left w:val="none" w:sz="0" w:space="0" w:color="auto"/>
                    <w:bottom w:val="none" w:sz="0" w:space="0" w:color="auto"/>
                    <w:right w:val="none" w:sz="0" w:space="0" w:color="auto"/>
                  </w:divBdr>
                  <w:divsChild>
                    <w:div w:id="8803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0616">
      <w:bodyDiv w:val="1"/>
      <w:marLeft w:val="0"/>
      <w:marRight w:val="0"/>
      <w:marTop w:val="0"/>
      <w:marBottom w:val="0"/>
      <w:divBdr>
        <w:top w:val="none" w:sz="0" w:space="0" w:color="auto"/>
        <w:left w:val="none" w:sz="0" w:space="0" w:color="auto"/>
        <w:bottom w:val="none" w:sz="0" w:space="0" w:color="auto"/>
        <w:right w:val="none" w:sz="0" w:space="0" w:color="auto"/>
      </w:divBdr>
    </w:div>
    <w:div w:id="1969237931">
      <w:bodyDiv w:val="1"/>
      <w:marLeft w:val="0"/>
      <w:marRight w:val="0"/>
      <w:marTop w:val="0"/>
      <w:marBottom w:val="0"/>
      <w:divBdr>
        <w:top w:val="none" w:sz="0" w:space="0" w:color="auto"/>
        <w:left w:val="none" w:sz="0" w:space="0" w:color="auto"/>
        <w:bottom w:val="none" w:sz="0" w:space="0" w:color="auto"/>
        <w:right w:val="none" w:sz="0" w:space="0" w:color="auto"/>
      </w:divBdr>
    </w:div>
    <w:div w:id="1970939164">
      <w:bodyDiv w:val="1"/>
      <w:marLeft w:val="0"/>
      <w:marRight w:val="0"/>
      <w:marTop w:val="0"/>
      <w:marBottom w:val="0"/>
      <w:divBdr>
        <w:top w:val="none" w:sz="0" w:space="0" w:color="auto"/>
        <w:left w:val="none" w:sz="0" w:space="0" w:color="auto"/>
        <w:bottom w:val="none" w:sz="0" w:space="0" w:color="auto"/>
        <w:right w:val="none" w:sz="0" w:space="0" w:color="auto"/>
      </w:divBdr>
    </w:div>
    <w:div w:id="1977104888">
      <w:bodyDiv w:val="1"/>
      <w:marLeft w:val="0"/>
      <w:marRight w:val="0"/>
      <w:marTop w:val="0"/>
      <w:marBottom w:val="0"/>
      <w:divBdr>
        <w:top w:val="none" w:sz="0" w:space="0" w:color="auto"/>
        <w:left w:val="none" w:sz="0" w:space="0" w:color="auto"/>
        <w:bottom w:val="none" w:sz="0" w:space="0" w:color="auto"/>
        <w:right w:val="none" w:sz="0" w:space="0" w:color="auto"/>
      </w:divBdr>
    </w:div>
    <w:div w:id="1978101940">
      <w:bodyDiv w:val="1"/>
      <w:marLeft w:val="0"/>
      <w:marRight w:val="0"/>
      <w:marTop w:val="0"/>
      <w:marBottom w:val="0"/>
      <w:divBdr>
        <w:top w:val="none" w:sz="0" w:space="0" w:color="auto"/>
        <w:left w:val="none" w:sz="0" w:space="0" w:color="auto"/>
        <w:bottom w:val="none" w:sz="0" w:space="0" w:color="auto"/>
        <w:right w:val="none" w:sz="0" w:space="0" w:color="auto"/>
      </w:divBdr>
    </w:div>
    <w:div w:id="1982079827">
      <w:bodyDiv w:val="1"/>
      <w:marLeft w:val="0"/>
      <w:marRight w:val="0"/>
      <w:marTop w:val="0"/>
      <w:marBottom w:val="0"/>
      <w:divBdr>
        <w:top w:val="none" w:sz="0" w:space="0" w:color="auto"/>
        <w:left w:val="none" w:sz="0" w:space="0" w:color="auto"/>
        <w:bottom w:val="none" w:sz="0" w:space="0" w:color="auto"/>
        <w:right w:val="none" w:sz="0" w:space="0" w:color="auto"/>
      </w:divBdr>
      <w:divsChild>
        <w:div w:id="182979172">
          <w:marLeft w:val="0"/>
          <w:marRight w:val="0"/>
          <w:marTop w:val="0"/>
          <w:marBottom w:val="0"/>
          <w:divBdr>
            <w:top w:val="none" w:sz="0" w:space="0" w:color="auto"/>
            <w:left w:val="none" w:sz="0" w:space="0" w:color="auto"/>
            <w:bottom w:val="none" w:sz="0" w:space="0" w:color="auto"/>
            <w:right w:val="none" w:sz="0" w:space="0" w:color="auto"/>
          </w:divBdr>
        </w:div>
        <w:div w:id="867527570">
          <w:marLeft w:val="0"/>
          <w:marRight w:val="0"/>
          <w:marTop w:val="0"/>
          <w:marBottom w:val="0"/>
          <w:divBdr>
            <w:top w:val="none" w:sz="0" w:space="0" w:color="auto"/>
            <w:left w:val="none" w:sz="0" w:space="0" w:color="auto"/>
            <w:bottom w:val="none" w:sz="0" w:space="0" w:color="auto"/>
            <w:right w:val="none" w:sz="0" w:space="0" w:color="auto"/>
          </w:divBdr>
          <w:divsChild>
            <w:div w:id="17165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49390">
      <w:bodyDiv w:val="1"/>
      <w:marLeft w:val="0"/>
      <w:marRight w:val="0"/>
      <w:marTop w:val="0"/>
      <w:marBottom w:val="0"/>
      <w:divBdr>
        <w:top w:val="none" w:sz="0" w:space="0" w:color="auto"/>
        <w:left w:val="none" w:sz="0" w:space="0" w:color="auto"/>
        <w:bottom w:val="none" w:sz="0" w:space="0" w:color="auto"/>
        <w:right w:val="none" w:sz="0" w:space="0" w:color="auto"/>
      </w:divBdr>
    </w:div>
    <w:div w:id="1998535260">
      <w:bodyDiv w:val="1"/>
      <w:marLeft w:val="0"/>
      <w:marRight w:val="0"/>
      <w:marTop w:val="0"/>
      <w:marBottom w:val="0"/>
      <w:divBdr>
        <w:top w:val="none" w:sz="0" w:space="0" w:color="auto"/>
        <w:left w:val="none" w:sz="0" w:space="0" w:color="auto"/>
        <w:bottom w:val="none" w:sz="0" w:space="0" w:color="auto"/>
        <w:right w:val="none" w:sz="0" w:space="0" w:color="auto"/>
      </w:divBdr>
    </w:div>
    <w:div w:id="19986048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310">
          <w:marLeft w:val="0"/>
          <w:marRight w:val="0"/>
          <w:marTop w:val="0"/>
          <w:marBottom w:val="0"/>
          <w:divBdr>
            <w:top w:val="none" w:sz="0" w:space="0" w:color="auto"/>
            <w:left w:val="none" w:sz="0" w:space="0" w:color="auto"/>
            <w:bottom w:val="none" w:sz="0" w:space="0" w:color="auto"/>
            <w:right w:val="none" w:sz="0" w:space="0" w:color="auto"/>
          </w:divBdr>
        </w:div>
        <w:div w:id="1911650605">
          <w:marLeft w:val="0"/>
          <w:marRight w:val="0"/>
          <w:marTop w:val="150"/>
          <w:marBottom w:val="150"/>
          <w:divBdr>
            <w:top w:val="single" w:sz="6" w:space="4" w:color="D7D7D7"/>
            <w:left w:val="none" w:sz="0" w:space="0" w:color="auto"/>
            <w:bottom w:val="single" w:sz="6" w:space="4" w:color="D7D7D7"/>
            <w:right w:val="none" w:sz="0" w:space="0" w:color="auto"/>
          </w:divBdr>
        </w:div>
        <w:div w:id="1760251482">
          <w:marLeft w:val="0"/>
          <w:marRight w:val="0"/>
          <w:marTop w:val="0"/>
          <w:marBottom w:val="0"/>
          <w:divBdr>
            <w:top w:val="none" w:sz="0" w:space="0" w:color="auto"/>
            <w:left w:val="none" w:sz="0" w:space="0" w:color="auto"/>
            <w:bottom w:val="none" w:sz="0" w:space="0" w:color="auto"/>
            <w:right w:val="none" w:sz="0" w:space="0" w:color="auto"/>
          </w:divBdr>
        </w:div>
      </w:divsChild>
    </w:div>
    <w:div w:id="1998916439">
      <w:bodyDiv w:val="1"/>
      <w:marLeft w:val="0"/>
      <w:marRight w:val="0"/>
      <w:marTop w:val="0"/>
      <w:marBottom w:val="0"/>
      <w:divBdr>
        <w:top w:val="none" w:sz="0" w:space="0" w:color="auto"/>
        <w:left w:val="none" w:sz="0" w:space="0" w:color="auto"/>
        <w:bottom w:val="none" w:sz="0" w:space="0" w:color="auto"/>
        <w:right w:val="none" w:sz="0" w:space="0" w:color="auto"/>
      </w:divBdr>
      <w:divsChild>
        <w:div w:id="417287243">
          <w:marLeft w:val="0"/>
          <w:marRight w:val="0"/>
          <w:marTop w:val="0"/>
          <w:marBottom w:val="0"/>
          <w:divBdr>
            <w:top w:val="none" w:sz="0" w:space="0" w:color="auto"/>
            <w:left w:val="none" w:sz="0" w:space="0" w:color="auto"/>
            <w:bottom w:val="none" w:sz="0" w:space="0" w:color="auto"/>
            <w:right w:val="none" w:sz="0" w:space="0" w:color="auto"/>
          </w:divBdr>
          <w:divsChild>
            <w:div w:id="761493126">
              <w:marLeft w:val="0"/>
              <w:marRight w:val="0"/>
              <w:marTop w:val="0"/>
              <w:marBottom w:val="0"/>
              <w:divBdr>
                <w:top w:val="none" w:sz="0" w:space="0" w:color="auto"/>
                <w:left w:val="none" w:sz="0" w:space="0" w:color="auto"/>
                <w:bottom w:val="none" w:sz="0" w:space="0" w:color="auto"/>
                <w:right w:val="none" w:sz="0" w:space="0" w:color="auto"/>
              </w:divBdr>
              <w:divsChild>
                <w:div w:id="711657177">
                  <w:marLeft w:val="0"/>
                  <w:marRight w:val="0"/>
                  <w:marTop w:val="0"/>
                  <w:marBottom w:val="0"/>
                  <w:divBdr>
                    <w:top w:val="none" w:sz="0" w:space="0" w:color="auto"/>
                    <w:left w:val="none" w:sz="0" w:space="0" w:color="auto"/>
                    <w:bottom w:val="none" w:sz="0" w:space="0" w:color="auto"/>
                    <w:right w:val="none" w:sz="0" w:space="0" w:color="auto"/>
                  </w:divBdr>
                  <w:divsChild>
                    <w:div w:id="1279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9191">
          <w:marLeft w:val="0"/>
          <w:marRight w:val="0"/>
          <w:marTop w:val="0"/>
          <w:marBottom w:val="0"/>
          <w:divBdr>
            <w:top w:val="none" w:sz="0" w:space="0" w:color="auto"/>
            <w:left w:val="none" w:sz="0" w:space="0" w:color="auto"/>
            <w:bottom w:val="none" w:sz="0" w:space="0" w:color="auto"/>
            <w:right w:val="none" w:sz="0" w:space="0" w:color="auto"/>
          </w:divBdr>
          <w:divsChild>
            <w:div w:id="1508977976">
              <w:marLeft w:val="0"/>
              <w:marRight w:val="0"/>
              <w:marTop w:val="0"/>
              <w:marBottom w:val="0"/>
              <w:divBdr>
                <w:top w:val="none" w:sz="0" w:space="0" w:color="auto"/>
                <w:left w:val="none" w:sz="0" w:space="0" w:color="auto"/>
                <w:bottom w:val="none" w:sz="0" w:space="0" w:color="auto"/>
                <w:right w:val="none" w:sz="0" w:space="0" w:color="auto"/>
              </w:divBdr>
              <w:divsChild>
                <w:div w:id="1948583528">
                  <w:marLeft w:val="0"/>
                  <w:marRight w:val="0"/>
                  <w:marTop w:val="0"/>
                  <w:marBottom w:val="0"/>
                  <w:divBdr>
                    <w:top w:val="none" w:sz="0" w:space="0" w:color="auto"/>
                    <w:left w:val="none" w:sz="0" w:space="0" w:color="auto"/>
                    <w:bottom w:val="none" w:sz="0" w:space="0" w:color="auto"/>
                    <w:right w:val="none" w:sz="0" w:space="0" w:color="auto"/>
                  </w:divBdr>
                  <w:divsChild>
                    <w:div w:id="695737195">
                      <w:marLeft w:val="0"/>
                      <w:marRight w:val="0"/>
                      <w:marTop w:val="0"/>
                      <w:marBottom w:val="0"/>
                      <w:divBdr>
                        <w:top w:val="none" w:sz="0" w:space="0" w:color="auto"/>
                        <w:left w:val="none" w:sz="0" w:space="0" w:color="auto"/>
                        <w:bottom w:val="none" w:sz="0" w:space="0" w:color="auto"/>
                        <w:right w:val="none" w:sz="0" w:space="0" w:color="auto"/>
                      </w:divBdr>
                      <w:divsChild>
                        <w:div w:id="876551314">
                          <w:marLeft w:val="0"/>
                          <w:marRight w:val="0"/>
                          <w:marTop w:val="0"/>
                          <w:marBottom w:val="0"/>
                          <w:divBdr>
                            <w:top w:val="none" w:sz="0" w:space="0" w:color="auto"/>
                            <w:left w:val="none" w:sz="0" w:space="0" w:color="auto"/>
                            <w:bottom w:val="none" w:sz="0" w:space="0" w:color="auto"/>
                            <w:right w:val="none" w:sz="0" w:space="0" w:color="auto"/>
                          </w:divBdr>
                          <w:divsChild>
                            <w:div w:id="25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1763">
                  <w:marLeft w:val="0"/>
                  <w:marRight w:val="0"/>
                  <w:marTop w:val="0"/>
                  <w:marBottom w:val="0"/>
                  <w:divBdr>
                    <w:top w:val="none" w:sz="0" w:space="0" w:color="auto"/>
                    <w:left w:val="none" w:sz="0" w:space="0" w:color="auto"/>
                    <w:bottom w:val="none" w:sz="0" w:space="0" w:color="auto"/>
                    <w:right w:val="none" w:sz="0" w:space="0" w:color="auto"/>
                  </w:divBdr>
                  <w:divsChild>
                    <w:div w:id="873031781">
                      <w:marLeft w:val="0"/>
                      <w:marRight w:val="0"/>
                      <w:marTop w:val="0"/>
                      <w:marBottom w:val="0"/>
                      <w:divBdr>
                        <w:top w:val="none" w:sz="0" w:space="0" w:color="auto"/>
                        <w:left w:val="none" w:sz="0" w:space="0" w:color="auto"/>
                        <w:bottom w:val="none" w:sz="0" w:space="0" w:color="auto"/>
                        <w:right w:val="none" w:sz="0" w:space="0" w:color="auto"/>
                      </w:divBdr>
                      <w:divsChild>
                        <w:div w:id="1901359660">
                          <w:marLeft w:val="0"/>
                          <w:marRight w:val="0"/>
                          <w:marTop w:val="0"/>
                          <w:marBottom w:val="0"/>
                          <w:divBdr>
                            <w:top w:val="none" w:sz="0" w:space="0" w:color="auto"/>
                            <w:left w:val="none" w:sz="0" w:space="0" w:color="auto"/>
                            <w:bottom w:val="none" w:sz="0" w:space="0" w:color="auto"/>
                            <w:right w:val="none" w:sz="0" w:space="0" w:color="auto"/>
                          </w:divBdr>
                          <w:divsChild>
                            <w:div w:id="13050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0769">
                  <w:marLeft w:val="0"/>
                  <w:marRight w:val="0"/>
                  <w:marTop w:val="0"/>
                  <w:marBottom w:val="0"/>
                  <w:divBdr>
                    <w:top w:val="none" w:sz="0" w:space="0" w:color="auto"/>
                    <w:left w:val="none" w:sz="0" w:space="0" w:color="auto"/>
                    <w:bottom w:val="none" w:sz="0" w:space="0" w:color="auto"/>
                    <w:right w:val="none" w:sz="0" w:space="0" w:color="auto"/>
                  </w:divBdr>
                  <w:divsChild>
                    <w:div w:id="968783372">
                      <w:marLeft w:val="0"/>
                      <w:marRight w:val="0"/>
                      <w:marTop w:val="0"/>
                      <w:marBottom w:val="0"/>
                      <w:divBdr>
                        <w:top w:val="none" w:sz="0" w:space="0" w:color="auto"/>
                        <w:left w:val="none" w:sz="0" w:space="0" w:color="auto"/>
                        <w:bottom w:val="none" w:sz="0" w:space="0" w:color="auto"/>
                        <w:right w:val="none" w:sz="0" w:space="0" w:color="auto"/>
                      </w:divBdr>
                      <w:divsChild>
                        <w:div w:id="1091391221">
                          <w:marLeft w:val="0"/>
                          <w:marRight w:val="0"/>
                          <w:marTop w:val="0"/>
                          <w:marBottom w:val="0"/>
                          <w:divBdr>
                            <w:top w:val="none" w:sz="0" w:space="0" w:color="auto"/>
                            <w:left w:val="none" w:sz="0" w:space="0" w:color="auto"/>
                            <w:bottom w:val="none" w:sz="0" w:space="0" w:color="auto"/>
                            <w:right w:val="none" w:sz="0" w:space="0" w:color="auto"/>
                          </w:divBdr>
                          <w:divsChild>
                            <w:div w:id="8129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5851">
      <w:bodyDiv w:val="1"/>
      <w:marLeft w:val="0"/>
      <w:marRight w:val="0"/>
      <w:marTop w:val="0"/>
      <w:marBottom w:val="0"/>
      <w:divBdr>
        <w:top w:val="none" w:sz="0" w:space="0" w:color="auto"/>
        <w:left w:val="none" w:sz="0" w:space="0" w:color="auto"/>
        <w:bottom w:val="none" w:sz="0" w:space="0" w:color="auto"/>
        <w:right w:val="none" w:sz="0" w:space="0" w:color="auto"/>
      </w:divBdr>
    </w:div>
    <w:div w:id="2003502552">
      <w:bodyDiv w:val="1"/>
      <w:marLeft w:val="0"/>
      <w:marRight w:val="0"/>
      <w:marTop w:val="0"/>
      <w:marBottom w:val="0"/>
      <w:divBdr>
        <w:top w:val="none" w:sz="0" w:space="0" w:color="auto"/>
        <w:left w:val="none" w:sz="0" w:space="0" w:color="auto"/>
        <w:bottom w:val="none" w:sz="0" w:space="0" w:color="auto"/>
        <w:right w:val="none" w:sz="0" w:space="0" w:color="auto"/>
      </w:divBdr>
    </w:div>
    <w:div w:id="2014527971">
      <w:bodyDiv w:val="1"/>
      <w:marLeft w:val="0"/>
      <w:marRight w:val="0"/>
      <w:marTop w:val="0"/>
      <w:marBottom w:val="0"/>
      <w:divBdr>
        <w:top w:val="none" w:sz="0" w:space="0" w:color="auto"/>
        <w:left w:val="none" w:sz="0" w:space="0" w:color="auto"/>
        <w:bottom w:val="none" w:sz="0" w:space="0" w:color="auto"/>
        <w:right w:val="none" w:sz="0" w:space="0" w:color="auto"/>
      </w:divBdr>
    </w:div>
    <w:div w:id="2040157734">
      <w:bodyDiv w:val="1"/>
      <w:marLeft w:val="0"/>
      <w:marRight w:val="0"/>
      <w:marTop w:val="0"/>
      <w:marBottom w:val="0"/>
      <w:divBdr>
        <w:top w:val="none" w:sz="0" w:space="0" w:color="auto"/>
        <w:left w:val="none" w:sz="0" w:space="0" w:color="auto"/>
        <w:bottom w:val="none" w:sz="0" w:space="0" w:color="auto"/>
        <w:right w:val="none" w:sz="0" w:space="0" w:color="auto"/>
      </w:divBdr>
    </w:div>
    <w:div w:id="2048679704">
      <w:bodyDiv w:val="1"/>
      <w:marLeft w:val="0"/>
      <w:marRight w:val="0"/>
      <w:marTop w:val="0"/>
      <w:marBottom w:val="0"/>
      <w:divBdr>
        <w:top w:val="none" w:sz="0" w:space="0" w:color="auto"/>
        <w:left w:val="none" w:sz="0" w:space="0" w:color="auto"/>
        <w:bottom w:val="none" w:sz="0" w:space="0" w:color="auto"/>
        <w:right w:val="none" w:sz="0" w:space="0" w:color="auto"/>
      </w:divBdr>
      <w:divsChild>
        <w:div w:id="466052460">
          <w:marLeft w:val="0"/>
          <w:marRight w:val="0"/>
          <w:marTop w:val="0"/>
          <w:marBottom w:val="0"/>
          <w:divBdr>
            <w:top w:val="none" w:sz="0" w:space="0" w:color="auto"/>
            <w:left w:val="none" w:sz="0" w:space="0" w:color="auto"/>
            <w:bottom w:val="none" w:sz="0" w:space="0" w:color="auto"/>
            <w:right w:val="none" w:sz="0" w:space="0" w:color="auto"/>
          </w:divBdr>
          <w:divsChild>
            <w:div w:id="1509448394">
              <w:marLeft w:val="0"/>
              <w:marRight w:val="0"/>
              <w:marTop w:val="0"/>
              <w:marBottom w:val="0"/>
              <w:divBdr>
                <w:top w:val="none" w:sz="0" w:space="0" w:color="auto"/>
                <w:left w:val="none" w:sz="0" w:space="0" w:color="auto"/>
                <w:bottom w:val="none" w:sz="0" w:space="0" w:color="auto"/>
                <w:right w:val="none" w:sz="0" w:space="0" w:color="auto"/>
              </w:divBdr>
              <w:divsChild>
                <w:div w:id="754982720">
                  <w:marLeft w:val="0"/>
                  <w:marRight w:val="0"/>
                  <w:marTop w:val="0"/>
                  <w:marBottom w:val="0"/>
                  <w:divBdr>
                    <w:top w:val="none" w:sz="0" w:space="0" w:color="auto"/>
                    <w:left w:val="none" w:sz="0" w:space="0" w:color="auto"/>
                    <w:bottom w:val="none" w:sz="0" w:space="0" w:color="auto"/>
                    <w:right w:val="none" w:sz="0" w:space="0" w:color="auto"/>
                  </w:divBdr>
                  <w:divsChild>
                    <w:div w:id="19191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044">
          <w:marLeft w:val="0"/>
          <w:marRight w:val="0"/>
          <w:marTop w:val="0"/>
          <w:marBottom w:val="0"/>
          <w:divBdr>
            <w:top w:val="none" w:sz="0" w:space="0" w:color="auto"/>
            <w:left w:val="none" w:sz="0" w:space="0" w:color="auto"/>
            <w:bottom w:val="none" w:sz="0" w:space="0" w:color="auto"/>
            <w:right w:val="none" w:sz="0" w:space="0" w:color="auto"/>
          </w:divBdr>
        </w:div>
      </w:divsChild>
    </w:div>
    <w:div w:id="2057116803">
      <w:bodyDiv w:val="1"/>
      <w:marLeft w:val="0"/>
      <w:marRight w:val="0"/>
      <w:marTop w:val="0"/>
      <w:marBottom w:val="0"/>
      <w:divBdr>
        <w:top w:val="none" w:sz="0" w:space="0" w:color="auto"/>
        <w:left w:val="none" w:sz="0" w:space="0" w:color="auto"/>
        <w:bottom w:val="none" w:sz="0" w:space="0" w:color="auto"/>
        <w:right w:val="none" w:sz="0" w:space="0" w:color="auto"/>
      </w:divBdr>
      <w:divsChild>
        <w:div w:id="993332967">
          <w:marLeft w:val="0"/>
          <w:marRight w:val="0"/>
          <w:marTop w:val="0"/>
          <w:marBottom w:val="0"/>
          <w:divBdr>
            <w:top w:val="none" w:sz="0" w:space="0" w:color="auto"/>
            <w:left w:val="none" w:sz="0" w:space="0" w:color="auto"/>
            <w:bottom w:val="none" w:sz="0" w:space="0" w:color="auto"/>
            <w:right w:val="none" w:sz="0" w:space="0" w:color="auto"/>
          </w:divBdr>
          <w:divsChild>
            <w:div w:id="1585340381">
              <w:marLeft w:val="0"/>
              <w:marRight w:val="0"/>
              <w:marTop w:val="0"/>
              <w:marBottom w:val="0"/>
              <w:divBdr>
                <w:top w:val="none" w:sz="0" w:space="0" w:color="auto"/>
                <w:left w:val="none" w:sz="0" w:space="0" w:color="auto"/>
                <w:bottom w:val="none" w:sz="0" w:space="0" w:color="auto"/>
                <w:right w:val="none" w:sz="0" w:space="0" w:color="auto"/>
              </w:divBdr>
              <w:divsChild>
                <w:div w:id="1752119786">
                  <w:marLeft w:val="0"/>
                  <w:marRight w:val="0"/>
                  <w:marTop w:val="0"/>
                  <w:marBottom w:val="0"/>
                  <w:divBdr>
                    <w:top w:val="none" w:sz="0" w:space="0" w:color="auto"/>
                    <w:left w:val="none" w:sz="0" w:space="0" w:color="auto"/>
                    <w:bottom w:val="none" w:sz="0" w:space="0" w:color="auto"/>
                    <w:right w:val="none" w:sz="0" w:space="0" w:color="auto"/>
                  </w:divBdr>
                  <w:divsChild>
                    <w:div w:id="654335688">
                      <w:marLeft w:val="0"/>
                      <w:marRight w:val="0"/>
                      <w:marTop w:val="0"/>
                      <w:marBottom w:val="0"/>
                      <w:divBdr>
                        <w:top w:val="none" w:sz="0" w:space="0" w:color="auto"/>
                        <w:left w:val="none" w:sz="0" w:space="0" w:color="auto"/>
                        <w:bottom w:val="none" w:sz="0" w:space="0" w:color="auto"/>
                        <w:right w:val="none" w:sz="0" w:space="0" w:color="auto"/>
                      </w:divBdr>
                    </w:div>
                    <w:div w:id="9533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1616">
          <w:marLeft w:val="0"/>
          <w:marRight w:val="0"/>
          <w:marTop w:val="0"/>
          <w:marBottom w:val="0"/>
          <w:divBdr>
            <w:top w:val="none" w:sz="0" w:space="0" w:color="auto"/>
            <w:left w:val="none" w:sz="0" w:space="0" w:color="auto"/>
            <w:bottom w:val="none" w:sz="0" w:space="0" w:color="auto"/>
            <w:right w:val="none" w:sz="0" w:space="0" w:color="auto"/>
          </w:divBdr>
          <w:divsChild>
            <w:div w:id="1928268456">
              <w:marLeft w:val="0"/>
              <w:marRight w:val="0"/>
              <w:marTop w:val="0"/>
              <w:marBottom w:val="0"/>
              <w:divBdr>
                <w:top w:val="none" w:sz="0" w:space="0" w:color="auto"/>
                <w:left w:val="none" w:sz="0" w:space="0" w:color="auto"/>
                <w:bottom w:val="none" w:sz="0" w:space="0" w:color="auto"/>
                <w:right w:val="none" w:sz="0" w:space="0" w:color="auto"/>
              </w:divBdr>
              <w:divsChild>
                <w:div w:id="1726178731">
                  <w:marLeft w:val="0"/>
                  <w:marRight w:val="0"/>
                  <w:marTop w:val="0"/>
                  <w:marBottom w:val="0"/>
                  <w:divBdr>
                    <w:top w:val="none" w:sz="0" w:space="0" w:color="auto"/>
                    <w:left w:val="none" w:sz="0" w:space="0" w:color="auto"/>
                    <w:bottom w:val="none" w:sz="0" w:space="0" w:color="auto"/>
                    <w:right w:val="none" w:sz="0" w:space="0" w:color="auto"/>
                  </w:divBdr>
                  <w:divsChild>
                    <w:div w:id="521627351">
                      <w:marLeft w:val="0"/>
                      <w:marRight w:val="0"/>
                      <w:marTop w:val="0"/>
                      <w:marBottom w:val="0"/>
                      <w:divBdr>
                        <w:top w:val="none" w:sz="0" w:space="0" w:color="auto"/>
                        <w:left w:val="none" w:sz="0" w:space="0" w:color="auto"/>
                        <w:bottom w:val="none" w:sz="0" w:space="0" w:color="auto"/>
                        <w:right w:val="none" w:sz="0" w:space="0" w:color="auto"/>
                      </w:divBdr>
                      <w:divsChild>
                        <w:div w:id="107356413">
                          <w:marLeft w:val="0"/>
                          <w:marRight w:val="0"/>
                          <w:marTop w:val="0"/>
                          <w:marBottom w:val="0"/>
                          <w:divBdr>
                            <w:top w:val="none" w:sz="0" w:space="0" w:color="auto"/>
                            <w:left w:val="none" w:sz="0" w:space="0" w:color="auto"/>
                            <w:bottom w:val="none" w:sz="0" w:space="0" w:color="auto"/>
                            <w:right w:val="none" w:sz="0" w:space="0" w:color="auto"/>
                          </w:divBdr>
                          <w:divsChild>
                            <w:div w:id="698237002">
                              <w:marLeft w:val="0"/>
                              <w:marRight w:val="0"/>
                              <w:marTop w:val="0"/>
                              <w:marBottom w:val="0"/>
                              <w:divBdr>
                                <w:top w:val="none" w:sz="0" w:space="0" w:color="auto"/>
                                <w:left w:val="none" w:sz="0" w:space="0" w:color="auto"/>
                                <w:bottom w:val="none" w:sz="0" w:space="0" w:color="auto"/>
                                <w:right w:val="none" w:sz="0" w:space="0" w:color="auto"/>
                              </w:divBdr>
                              <w:divsChild>
                                <w:div w:id="950823758">
                                  <w:marLeft w:val="0"/>
                                  <w:marRight w:val="0"/>
                                  <w:marTop w:val="0"/>
                                  <w:marBottom w:val="0"/>
                                  <w:divBdr>
                                    <w:top w:val="none" w:sz="0" w:space="0" w:color="auto"/>
                                    <w:left w:val="none" w:sz="0" w:space="0" w:color="auto"/>
                                    <w:bottom w:val="none" w:sz="0" w:space="0" w:color="auto"/>
                                    <w:right w:val="none" w:sz="0" w:space="0" w:color="auto"/>
                                  </w:divBdr>
                                </w:div>
                              </w:divsChild>
                            </w:div>
                            <w:div w:id="13866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42855">
      <w:bodyDiv w:val="1"/>
      <w:marLeft w:val="0"/>
      <w:marRight w:val="0"/>
      <w:marTop w:val="0"/>
      <w:marBottom w:val="0"/>
      <w:divBdr>
        <w:top w:val="none" w:sz="0" w:space="0" w:color="auto"/>
        <w:left w:val="none" w:sz="0" w:space="0" w:color="auto"/>
        <w:bottom w:val="none" w:sz="0" w:space="0" w:color="auto"/>
        <w:right w:val="none" w:sz="0" w:space="0" w:color="auto"/>
      </w:divBdr>
      <w:divsChild>
        <w:div w:id="1076247762">
          <w:marLeft w:val="0"/>
          <w:marRight w:val="0"/>
          <w:marTop w:val="0"/>
          <w:marBottom w:val="0"/>
          <w:divBdr>
            <w:top w:val="none" w:sz="0" w:space="0" w:color="auto"/>
            <w:left w:val="none" w:sz="0" w:space="0" w:color="auto"/>
            <w:bottom w:val="none" w:sz="0" w:space="0" w:color="auto"/>
            <w:right w:val="none" w:sz="0" w:space="0" w:color="auto"/>
          </w:divBdr>
          <w:divsChild>
            <w:div w:id="1510950678">
              <w:marLeft w:val="0"/>
              <w:marRight w:val="0"/>
              <w:marTop w:val="0"/>
              <w:marBottom w:val="0"/>
              <w:divBdr>
                <w:top w:val="none" w:sz="0" w:space="0" w:color="auto"/>
                <w:left w:val="none" w:sz="0" w:space="0" w:color="auto"/>
                <w:bottom w:val="none" w:sz="0" w:space="0" w:color="auto"/>
                <w:right w:val="none" w:sz="0" w:space="0" w:color="auto"/>
              </w:divBdr>
              <w:divsChild>
                <w:div w:id="450445229">
                  <w:marLeft w:val="0"/>
                  <w:marRight w:val="0"/>
                  <w:marTop w:val="0"/>
                  <w:marBottom w:val="0"/>
                  <w:divBdr>
                    <w:top w:val="none" w:sz="0" w:space="0" w:color="auto"/>
                    <w:left w:val="none" w:sz="0" w:space="0" w:color="auto"/>
                    <w:bottom w:val="none" w:sz="0" w:space="0" w:color="auto"/>
                    <w:right w:val="none" w:sz="0" w:space="0" w:color="auto"/>
                  </w:divBdr>
                  <w:divsChild>
                    <w:div w:id="1427579497">
                      <w:marLeft w:val="0"/>
                      <w:marRight w:val="0"/>
                      <w:marTop w:val="0"/>
                      <w:marBottom w:val="0"/>
                      <w:divBdr>
                        <w:top w:val="none" w:sz="0" w:space="0" w:color="auto"/>
                        <w:left w:val="none" w:sz="0" w:space="0" w:color="auto"/>
                        <w:bottom w:val="none" w:sz="0" w:space="0" w:color="auto"/>
                        <w:right w:val="none" w:sz="0" w:space="0" w:color="auto"/>
                      </w:divBdr>
                    </w:div>
                    <w:div w:id="4075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7986">
          <w:marLeft w:val="0"/>
          <w:marRight w:val="0"/>
          <w:marTop w:val="0"/>
          <w:marBottom w:val="0"/>
          <w:divBdr>
            <w:top w:val="none" w:sz="0" w:space="0" w:color="auto"/>
            <w:left w:val="none" w:sz="0" w:space="0" w:color="auto"/>
            <w:bottom w:val="none" w:sz="0" w:space="0" w:color="auto"/>
            <w:right w:val="none" w:sz="0" w:space="0" w:color="auto"/>
          </w:divBdr>
          <w:divsChild>
            <w:div w:id="832381366">
              <w:marLeft w:val="0"/>
              <w:marRight w:val="0"/>
              <w:marTop w:val="0"/>
              <w:marBottom w:val="0"/>
              <w:divBdr>
                <w:top w:val="none" w:sz="0" w:space="0" w:color="auto"/>
                <w:left w:val="none" w:sz="0" w:space="0" w:color="auto"/>
                <w:bottom w:val="none" w:sz="0" w:space="0" w:color="auto"/>
                <w:right w:val="none" w:sz="0" w:space="0" w:color="auto"/>
              </w:divBdr>
              <w:divsChild>
                <w:div w:id="1778525078">
                  <w:marLeft w:val="0"/>
                  <w:marRight w:val="0"/>
                  <w:marTop w:val="0"/>
                  <w:marBottom w:val="0"/>
                  <w:divBdr>
                    <w:top w:val="none" w:sz="0" w:space="0" w:color="auto"/>
                    <w:left w:val="none" w:sz="0" w:space="0" w:color="auto"/>
                    <w:bottom w:val="none" w:sz="0" w:space="0" w:color="auto"/>
                    <w:right w:val="none" w:sz="0" w:space="0" w:color="auto"/>
                  </w:divBdr>
                  <w:divsChild>
                    <w:div w:id="606306299">
                      <w:marLeft w:val="0"/>
                      <w:marRight w:val="0"/>
                      <w:marTop w:val="0"/>
                      <w:marBottom w:val="0"/>
                      <w:divBdr>
                        <w:top w:val="none" w:sz="0" w:space="0" w:color="auto"/>
                        <w:left w:val="none" w:sz="0" w:space="0" w:color="auto"/>
                        <w:bottom w:val="none" w:sz="0" w:space="0" w:color="auto"/>
                        <w:right w:val="none" w:sz="0" w:space="0" w:color="auto"/>
                      </w:divBdr>
                      <w:divsChild>
                        <w:div w:id="955062745">
                          <w:marLeft w:val="0"/>
                          <w:marRight w:val="0"/>
                          <w:marTop w:val="0"/>
                          <w:marBottom w:val="0"/>
                          <w:divBdr>
                            <w:top w:val="none" w:sz="0" w:space="0" w:color="auto"/>
                            <w:left w:val="none" w:sz="0" w:space="0" w:color="auto"/>
                            <w:bottom w:val="none" w:sz="0" w:space="0" w:color="auto"/>
                            <w:right w:val="none" w:sz="0" w:space="0" w:color="auto"/>
                          </w:divBdr>
                          <w:divsChild>
                            <w:div w:id="1222864424">
                              <w:marLeft w:val="0"/>
                              <w:marRight w:val="0"/>
                              <w:marTop w:val="0"/>
                              <w:marBottom w:val="0"/>
                              <w:divBdr>
                                <w:top w:val="none" w:sz="0" w:space="0" w:color="auto"/>
                                <w:left w:val="none" w:sz="0" w:space="0" w:color="auto"/>
                                <w:bottom w:val="none" w:sz="0" w:space="0" w:color="auto"/>
                                <w:right w:val="none" w:sz="0" w:space="0" w:color="auto"/>
                              </w:divBdr>
                              <w:divsChild>
                                <w:div w:id="1767339622">
                                  <w:marLeft w:val="0"/>
                                  <w:marRight w:val="0"/>
                                  <w:marTop w:val="0"/>
                                  <w:marBottom w:val="0"/>
                                  <w:divBdr>
                                    <w:top w:val="none" w:sz="0" w:space="0" w:color="auto"/>
                                    <w:left w:val="none" w:sz="0" w:space="0" w:color="auto"/>
                                    <w:bottom w:val="none" w:sz="0" w:space="0" w:color="auto"/>
                                    <w:right w:val="none" w:sz="0" w:space="0" w:color="auto"/>
                                  </w:divBdr>
                                </w:div>
                              </w:divsChild>
                            </w:div>
                            <w:div w:id="19291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429222">
      <w:bodyDiv w:val="1"/>
      <w:marLeft w:val="0"/>
      <w:marRight w:val="0"/>
      <w:marTop w:val="0"/>
      <w:marBottom w:val="0"/>
      <w:divBdr>
        <w:top w:val="none" w:sz="0" w:space="0" w:color="auto"/>
        <w:left w:val="none" w:sz="0" w:space="0" w:color="auto"/>
        <w:bottom w:val="none" w:sz="0" w:space="0" w:color="auto"/>
        <w:right w:val="none" w:sz="0" w:space="0" w:color="auto"/>
      </w:divBdr>
      <w:divsChild>
        <w:div w:id="1363939835">
          <w:marLeft w:val="0"/>
          <w:marRight w:val="0"/>
          <w:marTop w:val="0"/>
          <w:marBottom w:val="0"/>
          <w:divBdr>
            <w:top w:val="none" w:sz="0" w:space="0" w:color="auto"/>
            <w:left w:val="none" w:sz="0" w:space="0" w:color="auto"/>
            <w:bottom w:val="none" w:sz="0" w:space="0" w:color="auto"/>
            <w:right w:val="none" w:sz="0" w:space="0" w:color="auto"/>
          </w:divBdr>
          <w:divsChild>
            <w:div w:id="792944412">
              <w:marLeft w:val="0"/>
              <w:marRight w:val="0"/>
              <w:marTop w:val="0"/>
              <w:marBottom w:val="0"/>
              <w:divBdr>
                <w:top w:val="none" w:sz="0" w:space="0" w:color="auto"/>
                <w:left w:val="none" w:sz="0" w:space="0" w:color="auto"/>
                <w:bottom w:val="none" w:sz="0" w:space="0" w:color="auto"/>
                <w:right w:val="none" w:sz="0" w:space="0" w:color="auto"/>
              </w:divBdr>
              <w:divsChild>
                <w:div w:id="785658648">
                  <w:marLeft w:val="0"/>
                  <w:marRight w:val="0"/>
                  <w:marTop w:val="0"/>
                  <w:marBottom w:val="0"/>
                  <w:divBdr>
                    <w:top w:val="none" w:sz="0" w:space="0" w:color="auto"/>
                    <w:left w:val="none" w:sz="0" w:space="0" w:color="auto"/>
                    <w:bottom w:val="none" w:sz="0" w:space="0" w:color="auto"/>
                    <w:right w:val="none" w:sz="0" w:space="0" w:color="auto"/>
                  </w:divBdr>
                  <w:divsChild>
                    <w:div w:id="758986016">
                      <w:marLeft w:val="0"/>
                      <w:marRight w:val="0"/>
                      <w:marTop w:val="0"/>
                      <w:marBottom w:val="0"/>
                      <w:divBdr>
                        <w:top w:val="none" w:sz="0" w:space="0" w:color="auto"/>
                        <w:left w:val="none" w:sz="0" w:space="0" w:color="auto"/>
                        <w:bottom w:val="none" w:sz="0" w:space="0" w:color="auto"/>
                        <w:right w:val="none" w:sz="0" w:space="0" w:color="auto"/>
                      </w:divBdr>
                    </w:div>
                    <w:div w:id="588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007">
          <w:marLeft w:val="0"/>
          <w:marRight w:val="0"/>
          <w:marTop w:val="0"/>
          <w:marBottom w:val="0"/>
          <w:divBdr>
            <w:top w:val="none" w:sz="0" w:space="0" w:color="auto"/>
            <w:left w:val="none" w:sz="0" w:space="0" w:color="auto"/>
            <w:bottom w:val="none" w:sz="0" w:space="0" w:color="auto"/>
            <w:right w:val="none" w:sz="0" w:space="0" w:color="auto"/>
          </w:divBdr>
          <w:divsChild>
            <w:div w:id="434327408">
              <w:marLeft w:val="0"/>
              <w:marRight w:val="0"/>
              <w:marTop w:val="0"/>
              <w:marBottom w:val="0"/>
              <w:divBdr>
                <w:top w:val="none" w:sz="0" w:space="0" w:color="auto"/>
                <w:left w:val="none" w:sz="0" w:space="0" w:color="auto"/>
                <w:bottom w:val="none" w:sz="0" w:space="0" w:color="auto"/>
                <w:right w:val="none" w:sz="0" w:space="0" w:color="auto"/>
              </w:divBdr>
              <w:divsChild>
                <w:div w:id="1822841810">
                  <w:marLeft w:val="0"/>
                  <w:marRight w:val="0"/>
                  <w:marTop w:val="0"/>
                  <w:marBottom w:val="0"/>
                  <w:divBdr>
                    <w:top w:val="none" w:sz="0" w:space="0" w:color="auto"/>
                    <w:left w:val="none" w:sz="0" w:space="0" w:color="auto"/>
                    <w:bottom w:val="none" w:sz="0" w:space="0" w:color="auto"/>
                    <w:right w:val="none" w:sz="0" w:space="0" w:color="auto"/>
                  </w:divBdr>
                  <w:divsChild>
                    <w:div w:id="1146508737">
                      <w:marLeft w:val="0"/>
                      <w:marRight w:val="0"/>
                      <w:marTop w:val="0"/>
                      <w:marBottom w:val="0"/>
                      <w:divBdr>
                        <w:top w:val="none" w:sz="0" w:space="0" w:color="auto"/>
                        <w:left w:val="none" w:sz="0" w:space="0" w:color="auto"/>
                        <w:bottom w:val="none" w:sz="0" w:space="0" w:color="auto"/>
                        <w:right w:val="none" w:sz="0" w:space="0" w:color="auto"/>
                      </w:divBdr>
                      <w:divsChild>
                        <w:div w:id="1816291350">
                          <w:marLeft w:val="0"/>
                          <w:marRight w:val="0"/>
                          <w:marTop w:val="0"/>
                          <w:marBottom w:val="0"/>
                          <w:divBdr>
                            <w:top w:val="none" w:sz="0" w:space="0" w:color="auto"/>
                            <w:left w:val="none" w:sz="0" w:space="0" w:color="auto"/>
                            <w:bottom w:val="none" w:sz="0" w:space="0" w:color="auto"/>
                            <w:right w:val="none" w:sz="0" w:space="0" w:color="auto"/>
                          </w:divBdr>
                          <w:divsChild>
                            <w:div w:id="1387295979">
                              <w:marLeft w:val="0"/>
                              <w:marRight w:val="0"/>
                              <w:marTop w:val="0"/>
                              <w:marBottom w:val="0"/>
                              <w:divBdr>
                                <w:top w:val="none" w:sz="0" w:space="0" w:color="auto"/>
                                <w:left w:val="none" w:sz="0" w:space="0" w:color="auto"/>
                                <w:bottom w:val="none" w:sz="0" w:space="0" w:color="auto"/>
                                <w:right w:val="none" w:sz="0" w:space="0" w:color="auto"/>
                              </w:divBdr>
                              <w:divsChild>
                                <w:div w:id="1289818886">
                                  <w:marLeft w:val="0"/>
                                  <w:marRight w:val="0"/>
                                  <w:marTop w:val="0"/>
                                  <w:marBottom w:val="0"/>
                                  <w:divBdr>
                                    <w:top w:val="none" w:sz="0" w:space="0" w:color="auto"/>
                                    <w:left w:val="none" w:sz="0" w:space="0" w:color="auto"/>
                                    <w:bottom w:val="none" w:sz="0" w:space="0" w:color="auto"/>
                                    <w:right w:val="none" w:sz="0" w:space="0" w:color="auto"/>
                                  </w:divBdr>
                                </w:div>
                              </w:divsChild>
                            </w:div>
                            <w:div w:id="19517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41400">
      <w:bodyDiv w:val="1"/>
      <w:marLeft w:val="0"/>
      <w:marRight w:val="0"/>
      <w:marTop w:val="0"/>
      <w:marBottom w:val="0"/>
      <w:divBdr>
        <w:top w:val="none" w:sz="0" w:space="0" w:color="auto"/>
        <w:left w:val="none" w:sz="0" w:space="0" w:color="auto"/>
        <w:bottom w:val="none" w:sz="0" w:space="0" w:color="auto"/>
        <w:right w:val="none" w:sz="0" w:space="0" w:color="auto"/>
      </w:divBdr>
      <w:divsChild>
        <w:div w:id="867527856">
          <w:marLeft w:val="0"/>
          <w:marRight w:val="0"/>
          <w:marTop w:val="0"/>
          <w:marBottom w:val="0"/>
          <w:divBdr>
            <w:top w:val="single" w:sz="2" w:space="0" w:color="auto"/>
            <w:left w:val="single" w:sz="2" w:space="0" w:color="auto"/>
            <w:bottom w:val="single" w:sz="2" w:space="0" w:color="auto"/>
            <w:right w:val="single" w:sz="2" w:space="0" w:color="auto"/>
          </w:divBdr>
          <w:divsChild>
            <w:div w:id="1642036344">
              <w:marLeft w:val="0"/>
              <w:marRight w:val="0"/>
              <w:marTop w:val="0"/>
              <w:marBottom w:val="0"/>
              <w:divBdr>
                <w:top w:val="single" w:sz="2" w:space="0" w:color="auto"/>
                <w:left w:val="single" w:sz="2" w:space="0" w:color="auto"/>
                <w:bottom w:val="single" w:sz="2" w:space="0" w:color="auto"/>
                <w:right w:val="single" w:sz="2" w:space="0" w:color="auto"/>
              </w:divBdr>
            </w:div>
          </w:divsChild>
        </w:div>
        <w:div w:id="92210083">
          <w:marLeft w:val="0"/>
          <w:marRight w:val="0"/>
          <w:marTop w:val="0"/>
          <w:marBottom w:val="0"/>
          <w:divBdr>
            <w:top w:val="single" w:sz="2" w:space="0" w:color="auto"/>
            <w:left w:val="single" w:sz="2" w:space="0" w:color="auto"/>
            <w:bottom w:val="single" w:sz="2" w:space="0" w:color="auto"/>
            <w:right w:val="single" w:sz="2" w:space="0" w:color="auto"/>
          </w:divBdr>
          <w:divsChild>
            <w:div w:id="1348218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9891303">
      <w:bodyDiv w:val="1"/>
      <w:marLeft w:val="0"/>
      <w:marRight w:val="0"/>
      <w:marTop w:val="0"/>
      <w:marBottom w:val="0"/>
      <w:divBdr>
        <w:top w:val="none" w:sz="0" w:space="0" w:color="auto"/>
        <w:left w:val="none" w:sz="0" w:space="0" w:color="auto"/>
        <w:bottom w:val="none" w:sz="0" w:space="0" w:color="auto"/>
        <w:right w:val="none" w:sz="0" w:space="0" w:color="auto"/>
      </w:divBdr>
    </w:div>
    <w:div w:id="2065986386">
      <w:bodyDiv w:val="1"/>
      <w:marLeft w:val="0"/>
      <w:marRight w:val="0"/>
      <w:marTop w:val="0"/>
      <w:marBottom w:val="0"/>
      <w:divBdr>
        <w:top w:val="none" w:sz="0" w:space="0" w:color="auto"/>
        <w:left w:val="none" w:sz="0" w:space="0" w:color="auto"/>
        <w:bottom w:val="none" w:sz="0" w:space="0" w:color="auto"/>
        <w:right w:val="none" w:sz="0" w:space="0" w:color="auto"/>
      </w:divBdr>
      <w:divsChild>
        <w:div w:id="1510948313">
          <w:marLeft w:val="0"/>
          <w:marRight w:val="0"/>
          <w:marTop w:val="0"/>
          <w:marBottom w:val="0"/>
          <w:divBdr>
            <w:top w:val="none" w:sz="0" w:space="0" w:color="auto"/>
            <w:left w:val="none" w:sz="0" w:space="0" w:color="auto"/>
            <w:bottom w:val="none" w:sz="0" w:space="0" w:color="auto"/>
            <w:right w:val="none" w:sz="0" w:space="0" w:color="auto"/>
          </w:divBdr>
        </w:div>
        <w:div w:id="28724943">
          <w:marLeft w:val="0"/>
          <w:marRight w:val="0"/>
          <w:marTop w:val="0"/>
          <w:marBottom w:val="0"/>
          <w:divBdr>
            <w:top w:val="none" w:sz="0" w:space="0" w:color="auto"/>
            <w:left w:val="none" w:sz="0" w:space="0" w:color="auto"/>
            <w:bottom w:val="none" w:sz="0" w:space="0" w:color="auto"/>
            <w:right w:val="none" w:sz="0" w:space="0" w:color="auto"/>
          </w:divBdr>
          <w:divsChild>
            <w:div w:id="20935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6594">
      <w:bodyDiv w:val="1"/>
      <w:marLeft w:val="0"/>
      <w:marRight w:val="0"/>
      <w:marTop w:val="0"/>
      <w:marBottom w:val="0"/>
      <w:divBdr>
        <w:top w:val="none" w:sz="0" w:space="0" w:color="auto"/>
        <w:left w:val="none" w:sz="0" w:space="0" w:color="auto"/>
        <w:bottom w:val="none" w:sz="0" w:space="0" w:color="auto"/>
        <w:right w:val="none" w:sz="0" w:space="0" w:color="auto"/>
      </w:divBdr>
      <w:divsChild>
        <w:div w:id="329020928">
          <w:marLeft w:val="0"/>
          <w:marRight w:val="0"/>
          <w:marTop w:val="0"/>
          <w:marBottom w:val="0"/>
          <w:divBdr>
            <w:top w:val="none" w:sz="0" w:space="0" w:color="auto"/>
            <w:left w:val="none" w:sz="0" w:space="0" w:color="auto"/>
            <w:bottom w:val="none" w:sz="0" w:space="0" w:color="auto"/>
            <w:right w:val="none" w:sz="0" w:space="0" w:color="auto"/>
          </w:divBdr>
          <w:divsChild>
            <w:div w:id="1106534964">
              <w:marLeft w:val="0"/>
              <w:marRight w:val="0"/>
              <w:marTop w:val="0"/>
              <w:marBottom w:val="0"/>
              <w:divBdr>
                <w:top w:val="none" w:sz="0" w:space="0" w:color="auto"/>
                <w:left w:val="none" w:sz="0" w:space="0" w:color="auto"/>
                <w:bottom w:val="none" w:sz="0" w:space="0" w:color="auto"/>
                <w:right w:val="none" w:sz="0" w:space="0" w:color="auto"/>
              </w:divBdr>
              <w:divsChild>
                <w:div w:id="107086903">
                  <w:marLeft w:val="0"/>
                  <w:marRight w:val="0"/>
                  <w:marTop w:val="0"/>
                  <w:marBottom w:val="0"/>
                  <w:divBdr>
                    <w:top w:val="none" w:sz="0" w:space="0" w:color="auto"/>
                    <w:left w:val="none" w:sz="0" w:space="0" w:color="auto"/>
                    <w:bottom w:val="none" w:sz="0" w:space="0" w:color="auto"/>
                    <w:right w:val="none" w:sz="0" w:space="0" w:color="auto"/>
                  </w:divBdr>
                  <w:divsChild>
                    <w:div w:id="473179993">
                      <w:marLeft w:val="0"/>
                      <w:marRight w:val="0"/>
                      <w:marTop w:val="0"/>
                      <w:marBottom w:val="0"/>
                      <w:divBdr>
                        <w:top w:val="none" w:sz="0" w:space="0" w:color="auto"/>
                        <w:left w:val="none" w:sz="0" w:space="0" w:color="auto"/>
                        <w:bottom w:val="none" w:sz="0" w:space="0" w:color="auto"/>
                        <w:right w:val="none" w:sz="0" w:space="0" w:color="auto"/>
                      </w:divBdr>
                    </w:div>
                    <w:div w:id="501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2196">
          <w:marLeft w:val="0"/>
          <w:marRight w:val="0"/>
          <w:marTop w:val="0"/>
          <w:marBottom w:val="0"/>
          <w:divBdr>
            <w:top w:val="none" w:sz="0" w:space="0" w:color="auto"/>
            <w:left w:val="none" w:sz="0" w:space="0" w:color="auto"/>
            <w:bottom w:val="none" w:sz="0" w:space="0" w:color="auto"/>
            <w:right w:val="none" w:sz="0" w:space="0" w:color="auto"/>
          </w:divBdr>
          <w:divsChild>
            <w:div w:id="550069871">
              <w:marLeft w:val="0"/>
              <w:marRight w:val="0"/>
              <w:marTop w:val="0"/>
              <w:marBottom w:val="0"/>
              <w:divBdr>
                <w:top w:val="none" w:sz="0" w:space="0" w:color="auto"/>
                <w:left w:val="none" w:sz="0" w:space="0" w:color="auto"/>
                <w:bottom w:val="none" w:sz="0" w:space="0" w:color="auto"/>
                <w:right w:val="none" w:sz="0" w:space="0" w:color="auto"/>
              </w:divBdr>
              <w:divsChild>
                <w:div w:id="976496677">
                  <w:marLeft w:val="0"/>
                  <w:marRight w:val="0"/>
                  <w:marTop w:val="0"/>
                  <w:marBottom w:val="0"/>
                  <w:divBdr>
                    <w:top w:val="none" w:sz="0" w:space="0" w:color="auto"/>
                    <w:left w:val="none" w:sz="0" w:space="0" w:color="auto"/>
                    <w:bottom w:val="none" w:sz="0" w:space="0" w:color="auto"/>
                    <w:right w:val="none" w:sz="0" w:space="0" w:color="auto"/>
                  </w:divBdr>
                  <w:divsChild>
                    <w:div w:id="208955985">
                      <w:marLeft w:val="0"/>
                      <w:marRight w:val="0"/>
                      <w:marTop w:val="0"/>
                      <w:marBottom w:val="0"/>
                      <w:divBdr>
                        <w:top w:val="none" w:sz="0" w:space="0" w:color="auto"/>
                        <w:left w:val="none" w:sz="0" w:space="0" w:color="auto"/>
                        <w:bottom w:val="none" w:sz="0" w:space="0" w:color="auto"/>
                        <w:right w:val="none" w:sz="0" w:space="0" w:color="auto"/>
                      </w:divBdr>
                      <w:divsChild>
                        <w:div w:id="674117853">
                          <w:marLeft w:val="0"/>
                          <w:marRight w:val="0"/>
                          <w:marTop w:val="0"/>
                          <w:marBottom w:val="0"/>
                          <w:divBdr>
                            <w:top w:val="none" w:sz="0" w:space="0" w:color="auto"/>
                            <w:left w:val="none" w:sz="0" w:space="0" w:color="auto"/>
                            <w:bottom w:val="none" w:sz="0" w:space="0" w:color="auto"/>
                            <w:right w:val="none" w:sz="0" w:space="0" w:color="auto"/>
                          </w:divBdr>
                          <w:divsChild>
                            <w:div w:id="1229346986">
                              <w:marLeft w:val="0"/>
                              <w:marRight w:val="0"/>
                              <w:marTop w:val="0"/>
                              <w:marBottom w:val="0"/>
                              <w:divBdr>
                                <w:top w:val="none" w:sz="0" w:space="0" w:color="auto"/>
                                <w:left w:val="none" w:sz="0" w:space="0" w:color="auto"/>
                                <w:bottom w:val="none" w:sz="0" w:space="0" w:color="auto"/>
                                <w:right w:val="none" w:sz="0" w:space="0" w:color="auto"/>
                              </w:divBdr>
                              <w:divsChild>
                                <w:div w:id="34084901">
                                  <w:marLeft w:val="0"/>
                                  <w:marRight w:val="0"/>
                                  <w:marTop w:val="0"/>
                                  <w:marBottom w:val="0"/>
                                  <w:divBdr>
                                    <w:top w:val="none" w:sz="0" w:space="0" w:color="auto"/>
                                    <w:left w:val="none" w:sz="0" w:space="0" w:color="auto"/>
                                    <w:bottom w:val="none" w:sz="0" w:space="0" w:color="auto"/>
                                    <w:right w:val="none" w:sz="0" w:space="0" w:color="auto"/>
                                  </w:divBdr>
                                </w:div>
                              </w:divsChild>
                            </w:div>
                            <w:div w:id="679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406">
      <w:bodyDiv w:val="1"/>
      <w:marLeft w:val="0"/>
      <w:marRight w:val="0"/>
      <w:marTop w:val="0"/>
      <w:marBottom w:val="0"/>
      <w:divBdr>
        <w:top w:val="none" w:sz="0" w:space="0" w:color="auto"/>
        <w:left w:val="none" w:sz="0" w:space="0" w:color="auto"/>
        <w:bottom w:val="none" w:sz="0" w:space="0" w:color="auto"/>
        <w:right w:val="none" w:sz="0" w:space="0" w:color="auto"/>
      </w:divBdr>
    </w:div>
    <w:div w:id="2080521632">
      <w:bodyDiv w:val="1"/>
      <w:marLeft w:val="0"/>
      <w:marRight w:val="0"/>
      <w:marTop w:val="0"/>
      <w:marBottom w:val="0"/>
      <w:divBdr>
        <w:top w:val="none" w:sz="0" w:space="0" w:color="auto"/>
        <w:left w:val="none" w:sz="0" w:space="0" w:color="auto"/>
        <w:bottom w:val="none" w:sz="0" w:space="0" w:color="auto"/>
        <w:right w:val="none" w:sz="0" w:space="0" w:color="auto"/>
      </w:divBdr>
      <w:divsChild>
        <w:div w:id="217283288">
          <w:marLeft w:val="0"/>
          <w:marRight w:val="0"/>
          <w:marTop w:val="0"/>
          <w:marBottom w:val="0"/>
          <w:divBdr>
            <w:top w:val="none" w:sz="0" w:space="0" w:color="auto"/>
            <w:left w:val="none" w:sz="0" w:space="0" w:color="auto"/>
            <w:bottom w:val="none" w:sz="0" w:space="0" w:color="auto"/>
            <w:right w:val="none" w:sz="0" w:space="0" w:color="auto"/>
          </w:divBdr>
          <w:divsChild>
            <w:div w:id="945770689">
              <w:marLeft w:val="0"/>
              <w:marRight w:val="0"/>
              <w:marTop w:val="0"/>
              <w:marBottom w:val="0"/>
              <w:divBdr>
                <w:top w:val="none" w:sz="0" w:space="0" w:color="auto"/>
                <w:left w:val="none" w:sz="0" w:space="0" w:color="auto"/>
                <w:bottom w:val="none" w:sz="0" w:space="0" w:color="auto"/>
                <w:right w:val="none" w:sz="0" w:space="0" w:color="auto"/>
              </w:divBdr>
              <w:divsChild>
                <w:div w:id="1189293608">
                  <w:marLeft w:val="0"/>
                  <w:marRight w:val="0"/>
                  <w:marTop w:val="0"/>
                  <w:marBottom w:val="0"/>
                  <w:divBdr>
                    <w:top w:val="none" w:sz="0" w:space="0" w:color="auto"/>
                    <w:left w:val="none" w:sz="0" w:space="0" w:color="auto"/>
                    <w:bottom w:val="none" w:sz="0" w:space="0" w:color="auto"/>
                    <w:right w:val="none" w:sz="0" w:space="0" w:color="auto"/>
                  </w:divBdr>
                  <w:divsChild>
                    <w:div w:id="673919186">
                      <w:marLeft w:val="0"/>
                      <w:marRight w:val="0"/>
                      <w:marTop w:val="0"/>
                      <w:marBottom w:val="0"/>
                      <w:divBdr>
                        <w:top w:val="none" w:sz="0" w:space="0" w:color="auto"/>
                        <w:left w:val="none" w:sz="0" w:space="0" w:color="auto"/>
                        <w:bottom w:val="none" w:sz="0" w:space="0" w:color="auto"/>
                        <w:right w:val="none" w:sz="0" w:space="0" w:color="auto"/>
                      </w:divBdr>
                    </w:div>
                    <w:div w:id="19469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942">
          <w:marLeft w:val="0"/>
          <w:marRight w:val="0"/>
          <w:marTop w:val="0"/>
          <w:marBottom w:val="0"/>
          <w:divBdr>
            <w:top w:val="none" w:sz="0" w:space="0" w:color="auto"/>
            <w:left w:val="none" w:sz="0" w:space="0" w:color="auto"/>
            <w:bottom w:val="none" w:sz="0" w:space="0" w:color="auto"/>
            <w:right w:val="none" w:sz="0" w:space="0" w:color="auto"/>
          </w:divBdr>
          <w:divsChild>
            <w:div w:id="75438490">
              <w:marLeft w:val="0"/>
              <w:marRight w:val="0"/>
              <w:marTop w:val="0"/>
              <w:marBottom w:val="0"/>
              <w:divBdr>
                <w:top w:val="none" w:sz="0" w:space="0" w:color="auto"/>
                <w:left w:val="none" w:sz="0" w:space="0" w:color="auto"/>
                <w:bottom w:val="none" w:sz="0" w:space="0" w:color="auto"/>
                <w:right w:val="none" w:sz="0" w:space="0" w:color="auto"/>
              </w:divBdr>
              <w:divsChild>
                <w:div w:id="1251616687">
                  <w:marLeft w:val="0"/>
                  <w:marRight w:val="0"/>
                  <w:marTop w:val="0"/>
                  <w:marBottom w:val="0"/>
                  <w:divBdr>
                    <w:top w:val="none" w:sz="0" w:space="0" w:color="auto"/>
                    <w:left w:val="none" w:sz="0" w:space="0" w:color="auto"/>
                    <w:bottom w:val="none" w:sz="0" w:space="0" w:color="auto"/>
                    <w:right w:val="none" w:sz="0" w:space="0" w:color="auto"/>
                  </w:divBdr>
                  <w:divsChild>
                    <w:div w:id="1188644230">
                      <w:marLeft w:val="0"/>
                      <w:marRight w:val="0"/>
                      <w:marTop w:val="0"/>
                      <w:marBottom w:val="0"/>
                      <w:divBdr>
                        <w:top w:val="none" w:sz="0" w:space="0" w:color="auto"/>
                        <w:left w:val="none" w:sz="0" w:space="0" w:color="auto"/>
                        <w:bottom w:val="none" w:sz="0" w:space="0" w:color="auto"/>
                        <w:right w:val="none" w:sz="0" w:space="0" w:color="auto"/>
                      </w:divBdr>
                      <w:divsChild>
                        <w:div w:id="441799494">
                          <w:marLeft w:val="0"/>
                          <w:marRight w:val="0"/>
                          <w:marTop w:val="0"/>
                          <w:marBottom w:val="0"/>
                          <w:divBdr>
                            <w:top w:val="none" w:sz="0" w:space="0" w:color="auto"/>
                            <w:left w:val="none" w:sz="0" w:space="0" w:color="auto"/>
                            <w:bottom w:val="none" w:sz="0" w:space="0" w:color="auto"/>
                            <w:right w:val="none" w:sz="0" w:space="0" w:color="auto"/>
                          </w:divBdr>
                          <w:divsChild>
                            <w:div w:id="1128888974">
                              <w:marLeft w:val="0"/>
                              <w:marRight w:val="0"/>
                              <w:marTop w:val="0"/>
                              <w:marBottom w:val="0"/>
                              <w:divBdr>
                                <w:top w:val="none" w:sz="0" w:space="0" w:color="auto"/>
                                <w:left w:val="none" w:sz="0" w:space="0" w:color="auto"/>
                                <w:bottom w:val="none" w:sz="0" w:space="0" w:color="auto"/>
                                <w:right w:val="none" w:sz="0" w:space="0" w:color="auto"/>
                              </w:divBdr>
                              <w:divsChild>
                                <w:div w:id="1551838420">
                                  <w:marLeft w:val="0"/>
                                  <w:marRight w:val="0"/>
                                  <w:marTop w:val="0"/>
                                  <w:marBottom w:val="0"/>
                                  <w:divBdr>
                                    <w:top w:val="none" w:sz="0" w:space="0" w:color="auto"/>
                                    <w:left w:val="none" w:sz="0" w:space="0" w:color="auto"/>
                                    <w:bottom w:val="none" w:sz="0" w:space="0" w:color="auto"/>
                                    <w:right w:val="none" w:sz="0" w:space="0" w:color="auto"/>
                                  </w:divBdr>
                                </w:div>
                              </w:divsChild>
                            </w:div>
                            <w:div w:id="12840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46354">
      <w:bodyDiv w:val="1"/>
      <w:marLeft w:val="0"/>
      <w:marRight w:val="0"/>
      <w:marTop w:val="0"/>
      <w:marBottom w:val="0"/>
      <w:divBdr>
        <w:top w:val="none" w:sz="0" w:space="0" w:color="auto"/>
        <w:left w:val="none" w:sz="0" w:space="0" w:color="auto"/>
        <w:bottom w:val="none" w:sz="0" w:space="0" w:color="auto"/>
        <w:right w:val="none" w:sz="0" w:space="0" w:color="auto"/>
      </w:divBdr>
      <w:divsChild>
        <w:div w:id="161166061">
          <w:marLeft w:val="0"/>
          <w:marRight w:val="0"/>
          <w:marTop w:val="0"/>
          <w:marBottom w:val="0"/>
          <w:divBdr>
            <w:top w:val="none" w:sz="0" w:space="0" w:color="auto"/>
            <w:left w:val="none" w:sz="0" w:space="0" w:color="auto"/>
            <w:bottom w:val="none" w:sz="0" w:space="0" w:color="auto"/>
            <w:right w:val="none" w:sz="0" w:space="0" w:color="auto"/>
          </w:divBdr>
        </w:div>
      </w:divsChild>
    </w:div>
    <w:div w:id="2109814800">
      <w:bodyDiv w:val="1"/>
      <w:marLeft w:val="0"/>
      <w:marRight w:val="0"/>
      <w:marTop w:val="0"/>
      <w:marBottom w:val="0"/>
      <w:divBdr>
        <w:top w:val="none" w:sz="0" w:space="0" w:color="auto"/>
        <w:left w:val="none" w:sz="0" w:space="0" w:color="auto"/>
        <w:bottom w:val="none" w:sz="0" w:space="0" w:color="auto"/>
        <w:right w:val="none" w:sz="0" w:space="0" w:color="auto"/>
      </w:divBdr>
    </w:div>
    <w:div w:id="2121139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e.gov.ro/wp-content/uploads/2024/05/5362f720938113b77cdd5e7990d129f5.pdf" TargetMode="External"/><Relationship Id="rId117" Type="http://schemas.openxmlformats.org/officeDocument/2006/relationships/hyperlink" Target="https://audiovisual.ec.europa.eu/en/" TargetMode="External"/><Relationship Id="rId21" Type="http://schemas.openxmlformats.org/officeDocument/2006/relationships/hyperlink" Target="https://mfe.gov.ro/wp-content/uploads/2024/05/411b45e4d2a1bf865bc5bf64ad361927-1.xlsx" TargetMode="External"/><Relationship Id="rId42" Type="http://schemas.openxmlformats.org/officeDocument/2006/relationships/image" Target="media/image7.jpeg"/><Relationship Id="rId47" Type="http://schemas.openxmlformats.org/officeDocument/2006/relationships/hyperlink" Target="https://mfe.gov.ro/" TargetMode="External"/><Relationship Id="rId63" Type="http://schemas.openxmlformats.org/officeDocument/2006/relationships/image" Target="media/image12.png"/><Relationship Id="rId68" Type="http://schemas.openxmlformats.org/officeDocument/2006/relationships/image" Target="media/image14.png"/><Relationship Id="rId84" Type="http://schemas.openxmlformats.org/officeDocument/2006/relationships/hyperlink" Target="https://data.consilium.europa.eu/doc/document/ST-9957-2024-INIT/ro/pdf" TargetMode="External"/><Relationship Id="rId89" Type="http://schemas.openxmlformats.org/officeDocument/2006/relationships/hyperlink" Target="https://www.consilium.europa.eu/ro/policies/sanctions-against-russia/sanctions-against-russia-explained/" TargetMode="External"/><Relationship Id="rId112" Type="http://schemas.openxmlformats.org/officeDocument/2006/relationships/hyperlink" Target="https://digital-strategy.ec.europa.eu/en/policies/list-designated-vlops-and-vloses" TargetMode="External"/><Relationship Id="rId133" Type="http://schemas.openxmlformats.org/officeDocument/2006/relationships/hyperlink" Target="https://romania.representation.ec.europa.eu/index_ro" TargetMode="External"/><Relationship Id="rId138" Type="http://schemas.openxmlformats.org/officeDocument/2006/relationships/header" Target="header1.xml"/><Relationship Id="rId16" Type="http://schemas.openxmlformats.org/officeDocument/2006/relationships/hyperlink" Target="https://belgian-presidency.consilium.europa.eu/en/programme/the-belgian-presidency-programme/" TargetMode="External"/><Relationship Id="rId107" Type="http://schemas.openxmlformats.org/officeDocument/2006/relationships/hyperlink" Target="https://commission.europa.eu/document/c60c451c-ccd2-406a-be3a-ef65123f2bb6_en" TargetMode="External"/><Relationship Id="rId11" Type="http://schemas.openxmlformats.org/officeDocument/2006/relationships/hyperlink" Target="http://www.monitoruloficial.ro/RO/article--e-Monitor.html" TargetMode="External"/><Relationship Id="rId32" Type="http://schemas.openxmlformats.org/officeDocument/2006/relationships/hyperlink" Target="https://mfe.gov.ro/" TargetMode="External"/><Relationship Id="rId37" Type="http://schemas.openxmlformats.org/officeDocument/2006/relationships/hyperlink" Target="https://mfe.gov.ro/wp-content/uploads/2024/05/3c6595f72d5ec502954f50f2e5f08de5.pdf" TargetMode="External"/><Relationship Id="rId53" Type="http://schemas.openxmlformats.org/officeDocument/2006/relationships/hyperlink" Target="https://ec.europa.eu/info/law/law-making-process/applying-eu-law/infringement-procedure_ro" TargetMode="External"/><Relationship Id="rId58" Type="http://schemas.openxmlformats.org/officeDocument/2006/relationships/hyperlink" Target="https://ec.europa.eu/atwork/applying-eu-law/infringements-proceedings/infringement_decisions/?lang_code=ro" TargetMode="External"/><Relationship Id="rId74" Type="http://schemas.openxmlformats.org/officeDocument/2006/relationships/hyperlink" Target="https://europa.eu/eurobarometer/surveys/detail/3216" TargetMode="External"/><Relationship Id="rId79" Type="http://schemas.openxmlformats.org/officeDocument/2006/relationships/hyperlink" Target="https://ec.europa.eu/commission/presscorner/detail/en/IP_24_2748" TargetMode="External"/><Relationship Id="rId102" Type="http://schemas.openxmlformats.org/officeDocument/2006/relationships/hyperlink" Target="https://citizens.ec.europa.eu/participation/processes/tackling-hatred-in-society/f/39/proposals" TargetMode="External"/><Relationship Id="rId123" Type="http://schemas.openxmlformats.org/officeDocument/2006/relationships/hyperlink" Target="https://jouregfo.secure.europarl.europa.eu/journalist-registration/login" TargetMode="External"/><Relationship Id="rId128" Type="http://schemas.openxmlformats.org/officeDocument/2006/relationships/hyperlink" Target="https://data.consilium.europa.eu/doc/document/ST-7371-2022-INIT/ro/pdf" TargetMode="External"/><Relationship Id="rId5" Type="http://schemas.openxmlformats.org/officeDocument/2006/relationships/webSettings" Target="webSettings.xml"/><Relationship Id="rId90" Type="http://schemas.openxmlformats.org/officeDocument/2006/relationships/hyperlink" Target="https://www.consilium.europa.eu/ro/meetings/gac/2024/05/21/" TargetMode="External"/><Relationship Id="rId95" Type="http://schemas.openxmlformats.org/officeDocument/2006/relationships/hyperlink" Target="https://citizens.ec.europa.eu/document/download/f924a377-713c-46a4-a92c-a63973b4618e_en?filename=Tackling_Hatred_in_Society_Final_recommendations_EN.pdf" TargetMode="External"/><Relationship Id="rId22" Type="http://schemas.openxmlformats.org/officeDocument/2006/relationships/hyperlink" Target="https://mfe.gov.ro/wp-content/uploads/2024/05/a8d2cab12b95ed2c15d6746052d6181b-2.xlsx" TargetMode="External"/><Relationship Id="rId27" Type="http://schemas.openxmlformats.org/officeDocument/2006/relationships/hyperlink" Target="https://mfe.gov.ro/ghiduri-ms/formarea-personalului-implicat-in-diagnosticul-si-tratamentul-pacient-critic-politrauma/" TargetMode="External"/><Relationship Id="rId43" Type="http://schemas.openxmlformats.org/officeDocument/2006/relationships/hyperlink" Target="https://apia.org.ro/wp-content/uploads/2024/05/CP_Plata-ajutor_OG-12_suin_avicol_2024.pdf" TargetMode="External"/><Relationship Id="rId48" Type="http://schemas.openxmlformats.org/officeDocument/2006/relationships/hyperlink" Target="https://mfe.gov.ro/wp-content/uploads/2024/05/2d27bf77c7cb17cf7e5dae7dcb505afd.zip" TargetMode="External"/><Relationship Id="rId64" Type="http://schemas.openxmlformats.org/officeDocument/2006/relationships/hyperlink" Target="https://www.energy.gov/nnsa/articles/united-states-and-european-commission-make-joint-statement-enhancing-radioactive" TargetMode="External"/><Relationship Id="rId69" Type="http://schemas.openxmlformats.org/officeDocument/2006/relationships/hyperlink" Target="https://agriculture.ec.europa.eu/news/eu-agri-food-trade-surplus-increased-february-2024-2024-05-24_en" TargetMode="External"/><Relationship Id="rId113" Type="http://schemas.openxmlformats.org/officeDocument/2006/relationships/hyperlink" Target="https://ec.europa.eu/commission/presscorner/detail/ro/ip_24_1707" TargetMode="External"/><Relationship Id="rId118" Type="http://schemas.openxmlformats.org/officeDocument/2006/relationships/hyperlink" Target="https://www.ebu.ch/home" TargetMode="External"/><Relationship Id="rId134" Type="http://schemas.openxmlformats.org/officeDocument/2006/relationships/hyperlink" Target="https://www.consilium.europa.eu/" TargetMode="External"/><Relationship Id="rId13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digital-strategy.ec.europa.eu/en/library/logos-data-intermediaries-and-data-altruism-organisations-recognised-union" TargetMode="External"/><Relationship Id="rId72" Type="http://schemas.openxmlformats.org/officeDocument/2006/relationships/image" Target="media/image16.png"/><Relationship Id="rId80" Type="http://schemas.openxmlformats.org/officeDocument/2006/relationships/hyperlink" Target="https://ec.europa.eu/commission/presscorner/detail/en/QANDA_24_2749" TargetMode="External"/><Relationship Id="rId85" Type="http://schemas.openxmlformats.org/officeDocument/2006/relationships/hyperlink" Target="https://www.consilium.europa.eu/ro/meetings/tte/2024/05/21/" TargetMode="External"/><Relationship Id="rId93" Type="http://schemas.openxmlformats.org/officeDocument/2006/relationships/hyperlink" Target="https://commission.europa.eu/document/c60c451c-ccd2-406a-be3a-ef65123f2bb6_en" TargetMode="External"/><Relationship Id="rId98" Type="http://schemas.openxmlformats.org/officeDocument/2006/relationships/hyperlink" Target="https://commission.europa.eu/document/6160ed15-80da-458e-b76b-04eacae46d6c_en" TargetMode="External"/><Relationship Id="rId121" Type="http://schemas.openxmlformats.org/officeDocument/2006/relationships/hyperlink" Target="https://www.ebu.ch/home"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fe.gov.ro/wp-content/uploads/2024/05/480af4901130a80b2fe2a29693279dcf.pdf" TargetMode="External"/><Relationship Id="rId25" Type="http://schemas.openxmlformats.org/officeDocument/2006/relationships/hyperlink" Target="https://mfe.gov.ro/ghiduri-ms/proiecte-ambulatorii-por-etapizate/" TargetMode="External"/><Relationship Id="rId33" Type="http://schemas.openxmlformats.org/officeDocument/2006/relationships/hyperlink" Target="https://mfe.gov.ro/ghiduri-ms/dotare-infrastructura-publica-a-ambulatoriilor-unitatilor-sanitare-structurilor-sanitare-publice/" TargetMode="External"/><Relationship Id="rId38" Type="http://schemas.openxmlformats.org/officeDocument/2006/relationships/hyperlink" Target="https://mfe.gov.ro/wp-content/uploads/2024/05/0911673b9e03226afeb2c810daa54388.rar" TargetMode="External"/><Relationship Id="rId46" Type="http://schemas.openxmlformats.org/officeDocument/2006/relationships/hyperlink" Target="https://mfe.gov.ro/wp-content/uploads/2024/05/e7411a75ab62cff82738fd7e1f3b670a.zip" TargetMode="External"/><Relationship Id="rId59" Type="http://schemas.openxmlformats.org/officeDocument/2006/relationships/image" Target="media/image11.png"/><Relationship Id="rId67" Type="http://schemas.openxmlformats.org/officeDocument/2006/relationships/hyperlink" Target="https://www.ema.europa.eu/en/medicines/human/referrals/synapse" TargetMode="External"/><Relationship Id="rId103" Type="http://schemas.openxmlformats.org/officeDocument/2006/relationships/hyperlink" Target="https://citizens.ec.europa.eu/european-citizens-panels/tackling-hatred-society-panel_ro" TargetMode="External"/><Relationship Id="rId108" Type="http://schemas.openxmlformats.org/officeDocument/2006/relationships/hyperlink" Target="https://eu-solidarity-ukraine.ec.europa.eu/eu-assistance-ukraine/eu-ukraine-solidarity-lanes_en" TargetMode="External"/><Relationship Id="rId116" Type="http://schemas.openxmlformats.org/officeDocument/2006/relationships/hyperlink" Target="https://multimedia.europarl.europa.eu/en/topic/election-debate-2024_27308" TargetMode="External"/><Relationship Id="rId124" Type="http://schemas.openxmlformats.org/officeDocument/2006/relationships/hyperlink" Target="https://www.europarl.europa.eu/news/en/press-room/accreditation" TargetMode="External"/><Relationship Id="rId129" Type="http://schemas.openxmlformats.org/officeDocument/2006/relationships/hyperlink" Target="https://www.consilium.europa.eu/ro/meetings/gac/2024/05/21/" TargetMode="External"/><Relationship Id="rId137" Type="http://schemas.openxmlformats.org/officeDocument/2006/relationships/image" Target="media/image20.emf"/><Relationship Id="rId20" Type="http://schemas.openxmlformats.org/officeDocument/2006/relationships/hyperlink" Target="https://mfe.gov.ro/wp-content/uploads/2024/05/e58a1bd957d29da4027272b224fca433.pdf" TargetMode="External"/><Relationship Id="rId41" Type="http://schemas.openxmlformats.org/officeDocument/2006/relationships/hyperlink" Target="https://mfe.gov.ro/wp-content/uploads/2024/05/79a40a782c416669c2afe8bdeb59881a.zip" TargetMode="External"/><Relationship Id="rId54" Type="http://schemas.openxmlformats.org/officeDocument/2006/relationships/hyperlink" Target="https://ec.europa.eu/atwork/applying-eu-law/infringements-proceedings/infringement_decisions/?lang_code=ro" TargetMode="External"/><Relationship Id="rId62" Type="http://schemas.openxmlformats.org/officeDocument/2006/relationships/hyperlink" Target="https://ec.europa.eu/atwork/applying-eu-law/infringements-proceedings/infringement_decisions/?lang_code=ro" TargetMode="External"/><Relationship Id="rId70" Type="http://schemas.openxmlformats.org/officeDocument/2006/relationships/image" Target="media/image15.jpeg"/><Relationship Id="rId75" Type="http://schemas.openxmlformats.org/officeDocument/2006/relationships/image" Target="media/image17.jpeg"/><Relationship Id="rId83" Type="http://schemas.openxmlformats.org/officeDocument/2006/relationships/hyperlink" Target="https://www.ebu.ch/home" TargetMode="External"/><Relationship Id="rId88" Type="http://schemas.openxmlformats.org/officeDocument/2006/relationships/hyperlink" Target="https://www.consilium.europa.eu/ro/press/press-releases/2023/12/06/g7-leaders-statement" TargetMode="External"/><Relationship Id="rId91" Type="http://schemas.openxmlformats.org/officeDocument/2006/relationships/image" Target="media/image18.png"/><Relationship Id="rId96" Type="http://schemas.openxmlformats.org/officeDocument/2006/relationships/hyperlink" Target="https://commission.europa.eu/strategy-and-policy/priorities-2019-2024/new-push-european-democracy/conference-future-europe_ro" TargetMode="External"/><Relationship Id="rId111" Type="http://schemas.openxmlformats.org/officeDocument/2006/relationships/image" Target="media/image19.png"/><Relationship Id="rId132" Type="http://schemas.openxmlformats.org/officeDocument/2006/relationships/hyperlink" Target="https://www.consilium.europa.eu/ro/general-secretariat/corporate-policies/transparency/open-data/"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elgian-presidency.consilium.europa.eu/en/programme/priorities/" TargetMode="External"/><Relationship Id="rId23" Type="http://schemas.openxmlformats.org/officeDocument/2006/relationships/hyperlink" Target="https://mfe.gov.ro/wp-content/uploads/2024/05/62af8c9efcaa5f9fff0afed545df2149.zip" TargetMode="External"/><Relationship Id="rId28" Type="http://schemas.openxmlformats.org/officeDocument/2006/relationships/hyperlink" Target="mailto:consultare_fseplus_ticnn_ms@mfe.gov.ro" TargetMode="External"/><Relationship Id="rId36" Type="http://schemas.openxmlformats.org/officeDocument/2006/relationships/image" Target="media/image6.jpeg"/><Relationship Id="rId49" Type="http://schemas.openxmlformats.org/officeDocument/2006/relationships/hyperlink" Target="https://mfe.gov.ro/" TargetMode="External"/><Relationship Id="rId57" Type="http://schemas.openxmlformats.org/officeDocument/2006/relationships/hyperlink" Target="https://ec.europa.eu/info/law/law-making-process/applying-eu-law/infringement-procedure_ro" TargetMode="External"/><Relationship Id="rId106" Type="http://schemas.openxmlformats.org/officeDocument/2006/relationships/hyperlink" Target="https://commission.europa.eu/document/c60c451c-ccd2-406a-be3a-ef65123f2bb6_en" TargetMode="External"/><Relationship Id="rId114" Type="http://schemas.openxmlformats.org/officeDocument/2006/relationships/hyperlink" Target="https://digital-strategy.ec.europa.eu/en/policies/list-designated-vlops-and-vloses" TargetMode="External"/><Relationship Id="rId119" Type="http://schemas.openxmlformats.org/officeDocument/2006/relationships/hyperlink" Target="https://audiovisual.ec.europa.eu/en/ebs/live/2" TargetMode="External"/><Relationship Id="rId127" Type="http://schemas.openxmlformats.org/officeDocument/2006/relationships/hyperlink" Target="https://www.consilium.europa.eu/ro/press/press-releases/2022/06/21/council-conclusions-on-a-framework-for-a-coordinated-eu-response-to-hybrid-campaigns" TargetMode="External"/><Relationship Id="rId10" Type="http://schemas.openxmlformats.org/officeDocument/2006/relationships/image" Target="media/image3.jpeg"/><Relationship Id="rId31" Type="http://schemas.openxmlformats.org/officeDocument/2006/relationships/hyperlink" Target="mailto:consultare.poids@mfe.gov.ro" TargetMode="External"/><Relationship Id="rId44" Type="http://schemas.openxmlformats.org/officeDocument/2006/relationships/image" Target="media/image8.jpeg"/><Relationship Id="rId52" Type="http://schemas.openxmlformats.org/officeDocument/2006/relationships/hyperlink" Target="https://eur01.safelinks.protection.outlook.com/?url=https%3A%2F%2Fdigital-strategy.ec.europa.eu%2Fen%2Fnews%2Feuropean-strategy-data-data-governance-act-becomes-applicable%23%3A~%3Atext%3D25%2520September%25202023-%2CEuropean%2520strategy%2520for%2520data%253A%2520Data%2520Governance%2520Act%2520becomes%2520applicable%2Cincreasing%2520trust%2520in%2520data%2520sharing.&amp;data=05%7C02%7CCamille.DE-MARCILLY%40ec.europa.eu%7Cb8c231d4c490414dbff208dc7584e1ea%7Cb24c8b06522c46fe908070926f8dddb1%7C1%7C0%7C638514460786760063%7CUnknown%7CTWFpbGZsb3d8eyJWIjoiMC4wLjAwMDAiLCJQIjoiV2luMzIiLCJBTiI6Ik1haWwiLCJXVCI6Mn0%3D%7C0%7C%7C%7C&amp;sdata=ZCiLdcrtBD0JqV5ogCgGgvEnFX05v7vKJ5Y4vV5oMz0%3D&amp;reserved=0" TargetMode="External"/><Relationship Id="rId60" Type="http://schemas.openxmlformats.org/officeDocument/2006/relationships/hyperlink" Target="https://eur-lex.europa.eu/legal-content/RO/ALL/?uri=CELEX%3A32011L0016" TargetMode="External"/><Relationship Id="rId65" Type="http://schemas.openxmlformats.org/officeDocument/2006/relationships/hyperlink" Target="https://www.energy.gov/nnsa/articles/united-states-and-european-commission-make-joint-statement-enhancing-radioactive" TargetMode="External"/><Relationship Id="rId73" Type="http://schemas.openxmlformats.org/officeDocument/2006/relationships/hyperlink" Target="https://ec.europa.eu/commission/presscorner/detail/en/ip_24_2729" TargetMode="External"/><Relationship Id="rId78" Type="http://schemas.openxmlformats.org/officeDocument/2006/relationships/hyperlink" Target="https://ec.europa.eu/commission/presscorner/detail/en/SPEECH_24_2783" TargetMode="External"/><Relationship Id="rId81" Type="http://schemas.openxmlformats.org/officeDocument/2006/relationships/hyperlink" Target="https://health.ec.europa.eu/health-technology-assessment_en" TargetMode="External"/><Relationship Id="rId86" Type="http://schemas.openxmlformats.org/officeDocument/2006/relationships/hyperlink" Target="https://www.consilium.europa.eu/ro/press/press-releases/2024/02/12/immobilised-russian-assets-council-decides-to-set-aside-extraordinary-revenues" TargetMode="External"/><Relationship Id="rId94" Type="http://schemas.openxmlformats.org/officeDocument/2006/relationships/hyperlink" Target="https://citizens.ec.europa.eu/participation/processes/tackling-hatred-in-society/f/39/proposals" TargetMode="External"/><Relationship Id="rId99" Type="http://schemas.openxmlformats.org/officeDocument/2006/relationships/hyperlink" Target="https://commission.europa.eu/document/download/99cc0720-68c2-4300-854f-592bf21dceaf_en?filename=eu_roma_strategic_framework_for_equality_inclusion_and_participation_for_2020_-_2030.pdf" TargetMode="External"/><Relationship Id="rId101" Type="http://schemas.openxmlformats.org/officeDocument/2006/relationships/hyperlink" Target="https://citizens.ec.europa.eu/european-citizens-panels_ro" TargetMode="External"/><Relationship Id="rId122" Type="http://schemas.openxmlformats.org/officeDocument/2006/relationships/hyperlink" Target="mailto:AVNewsDesk@europarl.europa.eu" TargetMode="External"/><Relationship Id="rId130" Type="http://schemas.openxmlformats.org/officeDocument/2006/relationships/hyperlink" Target="https://www.consilium.europa.eu/ro/documents-publications/public-register/" TargetMode="External"/><Relationship Id="rId135" Type="http://schemas.openxmlformats.org/officeDocument/2006/relationships/hyperlink" Target="https://www.europarl.europa.e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mfe.gov.ro/wp-content/uploads/2024/05/777282d1350502f6cb70ae6f25e3facb.pdf" TargetMode="External"/><Relationship Id="rId39" Type="http://schemas.openxmlformats.org/officeDocument/2006/relationships/hyperlink" Target="mailto:consultare.pnrr@mfe.gov.ro" TargetMode="External"/><Relationship Id="rId109" Type="http://schemas.openxmlformats.org/officeDocument/2006/relationships/hyperlink" Target="https://eu-solidarity-ukraine.ec.europa.eu/eu-assistance-ukraine/eu-ukraine-solidarity-lanes_en" TargetMode="External"/><Relationship Id="rId34" Type="http://schemas.openxmlformats.org/officeDocument/2006/relationships/hyperlink" Target="mailto:consultare.ambulatorii@mfe.gov.ro" TargetMode="External"/><Relationship Id="rId50" Type="http://schemas.openxmlformats.org/officeDocument/2006/relationships/image" Target="media/image9.png"/><Relationship Id="rId55" Type="http://schemas.openxmlformats.org/officeDocument/2006/relationships/hyperlink" Target="https://eur-lex.europa.eu/eli/dir/2010/31/oj" TargetMode="External"/><Relationship Id="rId76" Type="http://schemas.openxmlformats.org/officeDocument/2006/relationships/hyperlink" Target="https://eur-lex.europa.eu/legal-content/RO/TXT/?uri=OJ:L_202401252" TargetMode="External"/><Relationship Id="rId97" Type="http://schemas.openxmlformats.org/officeDocument/2006/relationships/hyperlink" Target="https://commission.europa.eu/strategy-and-policy/policies/justice-and-fundamental-rights/combatting-discrimination/racism-and-xenophobia/combating-hate-speech-and-hate-crime_en" TargetMode="External"/><Relationship Id="rId104" Type="http://schemas.openxmlformats.org/officeDocument/2006/relationships/hyperlink" Target="https://citizens.ec.europa.eu/document/download/f924a377-713c-46a4-a92c-a63973b4618e_en?filename=Tackling_Hatred_in_Society_Final_recommendations_EN.pdf" TargetMode="External"/><Relationship Id="rId120" Type="http://schemas.openxmlformats.org/officeDocument/2006/relationships/hyperlink" Target="https://multimedia.europarl.europa.eu/en" TargetMode="External"/><Relationship Id="rId125" Type="http://schemas.openxmlformats.org/officeDocument/2006/relationships/hyperlink" Target="https://www.europarl.europa.eu/news/ro/press-room/20230202IPR71507/new-access-rules-to-parliament-s-parking-in-brussels"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c.europa.eu/commission/presscorner/detail/en/IP_24_2727" TargetMode="External"/><Relationship Id="rId92" Type="http://schemas.openxmlformats.org/officeDocument/2006/relationships/hyperlink" Target="https://commission.europa.eu/document/c60c451c-ccd2-406a-be3a-ef65123f2bb6_en" TargetMode="External"/><Relationship Id="rId2" Type="http://schemas.openxmlformats.org/officeDocument/2006/relationships/numbering" Target="numbering.xml"/><Relationship Id="rId29" Type="http://schemas.openxmlformats.org/officeDocument/2006/relationships/hyperlink" Target="https://mfe.gov.ro/" TargetMode="External"/><Relationship Id="rId24" Type="http://schemas.openxmlformats.org/officeDocument/2006/relationships/hyperlink" Target="https://mfe.gov.ro/ghiduri-ms/proiecte-upu-etapizate/" TargetMode="External"/><Relationship Id="rId40" Type="http://schemas.openxmlformats.org/officeDocument/2006/relationships/hyperlink" Target="https://mfe.gov.ro/wp-content/uploads/2024/05/b1f9048ba2074125d08eeea4731b797f.xlsx" TargetMode="External"/><Relationship Id="rId45" Type="http://schemas.openxmlformats.org/officeDocument/2006/relationships/hyperlink" Target="https://apia.org.ro/wp-content/uploads/2024/05/CP_Plata-ajutor-financiar_OG-5_prod-primara_2024-1.pdf" TargetMode="External"/><Relationship Id="rId66" Type="http://schemas.openxmlformats.org/officeDocument/2006/relationships/image" Target="media/image13.png"/><Relationship Id="rId87" Type="http://schemas.openxmlformats.org/officeDocument/2006/relationships/hyperlink" Target="https://www.consilium.europa.eu/ro/press/press-releases/2024/02/24/g7-leaders-statement-24-february-2024" TargetMode="External"/><Relationship Id="rId110" Type="http://schemas.openxmlformats.org/officeDocument/2006/relationships/hyperlink" Target="https://transport.ec.europa.eu/news-events/news/two-years-solidarity-lanes-have-brought-eu-ukraine-and-moldova-closer-together-2024-05-22_en" TargetMode="External"/><Relationship Id="rId115" Type="http://schemas.openxmlformats.org/officeDocument/2006/relationships/hyperlink" Target="https://www.ebu.ch/news/2024/05/eurovision-debate-further-details-announced" TargetMode="External"/><Relationship Id="rId131" Type="http://schemas.openxmlformats.org/officeDocument/2006/relationships/hyperlink" Target="https://www.consilium.europa.eu/ro/documents-publications/public-register/request-document/" TargetMode="External"/><Relationship Id="rId136" Type="http://schemas.openxmlformats.org/officeDocument/2006/relationships/hyperlink" Target="mailto:prefhd@comser.ro" TargetMode="External"/><Relationship Id="rId61" Type="http://schemas.openxmlformats.org/officeDocument/2006/relationships/hyperlink" Target="https://ec.europa.eu/info/law/law-making-process/applying-eu-law/infringement-procedure_ro" TargetMode="External"/><Relationship Id="rId82" Type="http://schemas.openxmlformats.org/officeDocument/2006/relationships/hyperlink" Target="https://multimedia.europarl.europa.eu/en/topic/election-debate-2024_27308" TargetMode="External"/><Relationship Id="rId19" Type="http://schemas.openxmlformats.org/officeDocument/2006/relationships/hyperlink" Target="https://mfe.gov.ro/wp-content/uploads/2024/05/cbd56254a59aad8aa719548177f03ef0.pdf" TargetMode="External"/><Relationship Id="rId14" Type="http://schemas.openxmlformats.org/officeDocument/2006/relationships/hyperlink" Target="https://belgian-presidency.consilium.europa.eu/" TargetMode="External"/><Relationship Id="rId30" Type="http://schemas.openxmlformats.org/officeDocument/2006/relationships/hyperlink" Target="https://mfe.gov.ro/wp-content/uploads/2024/05/0d744c4c24c0437aa54c9afabdef5bec.zip" TargetMode="External"/><Relationship Id="rId35" Type="http://schemas.openxmlformats.org/officeDocument/2006/relationships/hyperlink" Target="https://mfe.gov.ro/" TargetMode="External"/><Relationship Id="rId56" Type="http://schemas.openxmlformats.org/officeDocument/2006/relationships/image" Target="media/image10.png"/><Relationship Id="rId77" Type="http://schemas.openxmlformats.org/officeDocument/2006/relationships/hyperlink" Target="https://ec.europa.eu/commission/presscorner/detail/en/speech_24_2761" TargetMode="External"/><Relationship Id="rId100" Type="http://schemas.openxmlformats.org/officeDocument/2006/relationships/hyperlink" Target="https://commission.europa.eu/strategy-and-policy/policies/justice-and-fundamental-rights/combatting-discrimination/racism-and-xenophobia/eu-anti-racism-action-plan-2020-2025_en" TargetMode="External"/><Relationship Id="rId105" Type="http://schemas.openxmlformats.org/officeDocument/2006/relationships/hyperlink" Target="https://commission.europa.eu/strategy-and-policy/policies/justice-and-fundamental-rights/combatting-discrimination/racism-and-xenophobia/combating-hate-speech-and-hate-crime_en" TargetMode="External"/><Relationship Id="rId126" Type="http://schemas.openxmlformats.org/officeDocument/2006/relationships/hyperlink" Target="mailto:book.your.parking@europarl.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BF4E0-3788-4A69-9DAF-B6FB15B6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459</TotalTime>
  <Pages>34</Pages>
  <Words>18753</Words>
  <Characters>108772</Characters>
  <Application>Microsoft Office Word</Application>
  <DocSecurity>0</DocSecurity>
  <Lines>906</Lines>
  <Paragraphs>254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127271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14</cp:revision>
  <cp:lastPrinted>2024-05-27T06:46:00Z</cp:lastPrinted>
  <dcterms:created xsi:type="dcterms:W3CDTF">2024-05-22T05:36:00Z</dcterms:created>
  <dcterms:modified xsi:type="dcterms:W3CDTF">2024-05-27T06:47:00Z</dcterms:modified>
</cp:coreProperties>
</file>