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393FD" w14:textId="131BDAC2" w:rsidR="00B54089" w:rsidRPr="00B54089" w:rsidRDefault="004C4029" w:rsidP="00B54089">
      <w:pPr>
        <w:jc w:val="center"/>
      </w:pPr>
      <w:bookmarkStart w:id="0" w:name="_Hlk86660867"/>
      <w:r w:rsidRPr="00E74641">
        <w:rPr>
          <w:noProof/>
          <w:lang w:eastAsia="ro-RO"/>
        </w:rPr>
        <mc:AlternateContent>
          <mc:Choice Requires="wpg">
            <w:drawing>
              <wp:anchor distT="0" distB="0" distL="114300" distR="114300" simplePos="0" relativeHeight="251635711" behindDoc="1" locked="0" layoutInCell="1" allowOverlap="1" wp14:anchorId="6485D6F8" wp14:editId="2EA4019F">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220241"/>
                            <a:ext cx="1990725" cy="579120"/>
                          </a:xfrm>
                          <a:prstGeom prst="rect">
                            <a:avLst/>
                          </a:prstGeom>
                          <a:solidFill>
                            <a:srgbClr val="FFFFFF">
                              <a:alpha val="0"/>
                            </a:srgbClr>
                          </a:solidFill>
                          <a:ln>
                            <a:noFill/>
                          </a:ln>
                        </wps:spPr>
                        <wps:txbx>
                          <w:txbxContent>
                            <w:p w14:paraId="19516D30" w14:textId="5E1F18A0" w:rsidR="00BE4464" w:rsidRDefault="00BE4464"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2024 – numărul </w:t>
                              </w:r>
                              <w:r w:rsidR="00C90FE7">
                                <w:rPr>
                                  <w:rFonts w:ascii="Book Antiqua" w:hAnsi="Book Antiqua"/>
                                  <w:b/>
                                  <w:color w:val="000080"/>
                                  <w:spacing w:val="20"/>
                                  <w:szCs w:val="18"/>
                                </w:rPr>
                                <w:t>7</w:t>
                              </w:r>
                            </w:p>
                            <w:p w14:paraId="300DDA87" w14:textId="5ABDC9CB" w:rsidR="00BE4464" w:rsidRPr="005E3F6E" w:rsidRDefault="00C90FE7" w:rsidP="006C6EDE">
                              <w:pPr>
                                <w:spacing w:after="120"/>
                                <w:jc w:val="center"/>
                                <w:rPr>
                                  <w:rFonts w:ascii="Book Antiqua" w:hAnsi="Book Antiqua"/>
                                  <w:b/>
                                  <w:color w:val="000080"/>
                                  <w:spacing w:val="10"/>
                                  <w:szCs w:val="18"/>
                                </w:rPr>
                              </w:pPr>
                              <w:r>
                                <w:rPr>
                                  <w:rFonts w:ascii="Book Antiqua" w:hAnsi="Book Antiqua"/>
                                  <w:b/>
                                  <w:color w:val="000080"/>
                                  <w:spacing w:val="10"/>
                                  <w:szCs w:val="18"/>
                                </w:rPr>
                                <w:t>12</w:t>
                              </w:r>
                              <w:r w:rsidR="00BE4464" w:rsidRPr="006D4010">
                                <w:rPr>
                                  <w:rFonts w:ascii="Book Antiqua" w:hAnsi="Book Antiqua"/>
                                  <w:b/>
                                  <w:color w:val="000080"/>
                                  <w:spacing w:val="10"/>
                                  <w:szCs w:val="18"/>
                                </w:rPr>
                                <w:t xml:space="preserve"> - </w:t>
                              </w:r>
                              <w:r>
                                <w:rPr>
                                  <w:rFonts w:ascii="Book Antiqua" w:hAnsi="Book Antiqua"/>
                                  <w:b/>
                                  <w:color w:val="000080"/>
                                  <w:spacing w:val="10"/>
                                  <w:szCs w:val="18"/>
                                </w:rPr>
                                <w:t>16</w:t>
                              </w:r>
                              <w:r w:rsidR="00BE4464" w:rsidRPr="006D4010">
                                <w:rPr>
                                  <w:rFonts w:ascii="Book Antiqua" w:hAnsi="Book Antiqua"/>
                                  <w:b/>
                                  <w:color w:val="000080"/>
                                  <w:spacing w:val="10"/>
                                  <w:szCs w:val="18"/>
                                </w:rPr>
                                <w:t xml:space="preserve"> </w:t>
                              </w:r>
                              <w:r w:rsidR="00BE4464">
                                <w:rPr>
                                  <w:rFonts w:ascii="Book Antiqua" w:hAnsi="Book Antiqua"/>
                                  <w:b/>
                                  <w:color w:val="000080"/>
                                  <w:spacing w:val="10"/>
                                  <w:szCs w:val="18"/>
                                </w:rPr>
                                <w:t>februarie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DqSZyAwAACQgAAA4AAABkcnMvZTJvRG9jLnhtbJxVXW/bNhR9H7D/&#10;QOg90UcUOzbiFG3SBAW6Llhb7LGgKEoiKpEcSdnOXvvX9sN2SMpu7KxIlwCR+XF5ee65515evtoO&#10;PVlzY4WSqyQ/zRLCJVO1kO0q+fzp9uQiIdZRWdNeSb5KHrhNXl39+svlRi95oTrV19wQOJF2udGr&#10;pHNOL9PUso4P1J4qzSU2G2UG6jA1bVobuoH3oU+LLJulG2VqbRTj1mL1Jm4mV8F/03Dmfm8ayx3p&#10;VwmwufA14Vv5b3p1SZetoboTbIJBX4BioELi0r2rG+ooGY144moQzCirGnfK1JCqphGMhxgQTZ4d&#10;RXNn1KhDLO1y0+o9TaD2iKcXu2Uf1ndGf9T3BkxsdAsuwszHsm3M4H+BkmwDZQ97yvjWEYbFeXGe&#10;zzMwy7CX58V5gaxEVlkH6v3Bk7P8YgEdwOKkzMvZfG/w9jkv6Q5FeoBNC7bE/0QIRk8IeV44OOVG&#10;w5PJyfBTPgZqvo76BLnT1IlK9MI9BB0iSx6UXN8Ldm/iBNzeGyLqVXK2SIikA/SPbX8r8Ss1twxS&#10;LGaLL3l5kc+/nBWeOe/HH42OqA/0vWJfLZHquqOy5a+thq5Bt7dOD83D9ABF1Qt9K/qeGOX+FK77&#10;2FENIHmQq9+cCACSI1H9B4dRsDeKjQOXLlag4T24UNJ2QtuEmCUfKo6gzbs6hy5Q/Q73oZxFH+7s&#10;x4FURrQdQijKLMoFifZYvNysYX8gvlCZ1hnuWLeLcxdLJMlCtaTa/KZq+KejU8H9kWp/JL5nBbyX&#10;HjJgrLvjaiB+gMCALlxF1++txwnTnYkPQCrPd8Dfy4MFGPqVkCSPfhoihb740AHtLhuYPcnH/yry&#10;kGag9G6/CxFVGHV4TdEU//lGnOfhzAtpMvStgLjtG4XCjRqx+kh+xqhNx2kNhFGCj45GPz+VmVmW&#10;lbPQFRZoGkUZfNHlLjH5YpGhu8TOcj5f5EVoGy9Pi1W9qH1mosja6ro3ZE3xMNyGv5jSXnc0ru6u&#10;syaYhjQf+PhBcj0bMbl+5LbVdmK3UvUDyEUdhmaKVxODTpm/E7LBC7RK7F8j9R2pfyfB7SIvS/9k&#10;hUl5Pkf8xDzeqR7vUMngapW4hMThtcMMR0Y91VrMplSvUSmNCLr1ACMqROcnEGAYhfcmRDy9jf5B&#10;ezwPVt9f8Kt/AQAA//8DAFBLAwQKAAAAAAAAACEAKdTAlRczAAAXMwAAFQAAAGRycy9tZWRpYS9p&#10;bWFnZTEuanBlZ//Y/+AAEEpGSUYAAQEBAGAAYAAA/9sAQwAIBgYHBgUIBwcHCQkICgwUDQwLCwwZ&#10;EhMPFB0aHx4dGhwcICQuJyAiLCMcHCg3KSwwMTQ0NB8nOT04MjwuMzQy/9sAQwEJCQkMCwwYDQ0Y&#10;MiEcITIyMjIyMjIyMjIyMjIyMjIyMjIyMjIyMjIyMjIyMjIyMjIyMjIyMjIyMjIyMjIyMjIy/8AA&#10;EQgBJw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wIH0pNoPeojdRAAFyfwoN1CWHznp6Vy8ptcl4+7SAAHFQrdREkB/wBDStdQDkv0HPBo&#10;5QuS7ARQVHT0qH7ZAF3b8KfY0LeW7KSHB/A0coXJigKUmADgiovtsHTzR+Rpov7ZSR5o6dMGiwXL&#10;BVccCjaFwOmKri/tmIHmDp0wab/aNqQf3q4B54NFguWioPakCDIGOKgF9aFsiZfyNON/aJx5y0co&#10;XJSoyRjilAHTAxVf7dbEf65fwqJNY09rhoVuYzMFV3j74OQD/wCOmjlC5eKqeqg0hUbc8BagN9a9&#10;5l/Gk+3Wv/PVaLBclCjBOBinCMNjgVELq2/56rzTxdQ9BKtHKFx+wA9BxShQc8Co/tcGf9av50gu&#10;4N3Mq/nRyhckMYBzgUhjGQaYbq3z/rV/OnfaoO0q/nRYLjtowelAUegqMXMBJxKu760jXdvwvnL+&#10;dFguZYlYOe2Oee1LvBQ7iP72ah3MRyBTN7K2cjpxWhmSvKA/XljR5gweB1+9VeVxjg9u1MVztyuS&#10;uPWgC0zHZjIIHTjvULyksYwMZU8471GJSTxwcdzTC2SSMnHNAEqyfLjOWC8nFRs7AAknHemqG3ZI&#10;PrSFADzjd1oAYJHaVtpO3FSKMod+cY6UsajhuKkKL78c0ARqh3nOeDwaa5OWBBPBqZV+ZdrZGckG&#10;hkAZjgigY3BUHBwT79OK5SzuXk8fX8AJ2JaoqknjI2MP/Rj11yx88OcEc56VwGgXcb+Pr/LL++eR&#10;EB7hV5x+C00gO6QEEjrtXbjHFLjC99wHBp8kR6E4z6djSYwuGYkg4NSIVH6cDp1qVWXby3XvUC4U&#10;4yQM96cNxJ7YOSaYEyuWBxjd/epSRuxuBpok+XbnjrmlG3oDyeaAAjbnbwx6YpOQB1ApZH3AKpG7&#10;PegE59aAGvgOCDSEgDLdzxTyVzyKiOM9aAG7gOApODnrSLLhm5687c1HyoYfdAPWms2XUIo+8M57&#10;0AKXdy2AdrcVbjtZXjDIpPGMVNaaeZFWVjwf4a244VjjCKMClcpIwY7WTdhlwTxg1Z+wAICQwPTG&#10;OK0pNobGzPvUbydxkGgLGZPaeWB/hVCRdrOeM+9bEyNJIuMhSfSqUkWDkpl+3FMCsnPy5yTg1ZVC&#10;VO4/Lmoo435BGCParpQBfbP92gLEUcS4PcdBTjFlwOTxjFWFQPggAD0IxipdmMHgAUBYpGMZwAcj&#10;tjFcP4YhV/GerNuUEXU3H4mu/mQrbyNAimXBZN44LY+X9cV5h4Lub19YVzGS08vzsRzJ/eP5OT/w&#10;E00wPRZ4wjH5OwyRVaWPdu9Nv41rXGNm7jGPzNZ7OGOGBOakCFlJ6j5f1oyOyknvn0p0gOGyCFxT&#10;V4OcZXPemSDkAg7fw9qkUkrnGPQe1RsW3Zz8ueMU5QzA4IJzjFAD+3HSmgkkirNrZu8gMgJHTFTy&#10;2aryFwtAzPbbwCc+1MfAJOBjsKtSQtksBwBVWRNrAeozQIaUYPhgRg1Jb2wLEY3c5GR0rcltYi3m&#10;ED8arR25WQnAyTxT6FWL9ttWNegIX7uOlPYmPkVGPkAz16UuWYlGA9DUDEkkBXd/FUT8jIx7UoQH&#10;jIwOKdhhxkFfSgCLB2846VCVBHPJ7VcCjPbnjFMKAEnPTjimBVEIQgAAHvUiocDOOtS7ARkE0oY5&#10;2YpgIBgfjQ43Aj1HrT1wWpSuRgZpMfQqzSGKB5T9xCxPboprzXwTdNLe2sTW7BEkADbh3Rhnkjp+&#10;NdR8Q7g23g66RJfLaaRI02dXyeV/LJ/4DXAeFopPs9x/pDxSKyFSSGUHsPaqI6nrt2NqZBJYnOfW&#10;qBQyNhQScg1qzx+ZEu0hmYcNzg02xtHSUyOozjt0qUwtqQppzO48wY/i6U6bTioLIM/hWpyMUHkY&#10;IouVY537JIzYAIb1ArZtbWOGJd6gv3JqYIM9MY70MAuT6jrS5gB5AvYYNVLiVMmPHbPBp7MpxnjA&#10;61nXbfvPlySOc0wbEkOxtwbgrzk1Vdi4yAKlOW4JO480+K2LLkimSb7jcpwM1GUGwf3qm7/Wne1Q&#10;UQFQB70gXLL9amIyab0oGiIxje2R3p5A6Y6c0uwZJPegY59MUDImUkdT68UnJXrUj428dMUwAKwI&#10;9KYhMZ+YjJ7CnbRkArjFL26UY5bjqKBDBgyEZqTaM4HXB5xSAA8+1SDHA+lDGkeQfFkXaatYySOf&#10;srwv5UeTgOD8xx+K1zvh7UpbXzuQ+8j/AFmeTtP5V3fxJj87WvD6bBIDIVCEA7svGOjEL3/iOP0r&#10;nEtWgi1wyQXBWN0RixTdEPPkXbnd0OOVXdkg9MA1otjN7np/h2WWbRIXmQJ1VFJJOwHA/lW1nGDz&#10;06VkeHBjw7p7BcfuVb72ff8Az/WtbH6Vm9zRCqc80ppM8GgnPGaQxpOOcioJ5VCZ3Cpn+7jNVJFZ&#10;x0poTK7u33gQVqsxJO4g7T6VZeMkYPb2ppjHy49eTiqIIFYM6gcc1r20W2L5uTms7ylDcfez1xWt&#10;CdyL645NHQETUUUVBQh+lH4UtIcZ5oKEPTOKMjGDRxzikFAmRyKdjEMF9zTSp256c1leJtbs9F08&#10;m5OXnVkiiwf3h4yOAfUVoWl3HeWsdxHuCyYdQy7Tj3FMRYXjvQxqKN2aJG45AzUjEA80AKpHanpn&#10;bz/OofMGQAKmVvTr/Khj6Hlnj7Vkk8WaVHEjF7a4GOwzvjbr2rIm1MLZeJkdYxJI8YVY2yCftUzH&#10;HA9ffse9UfH1zfW/i+bzAEEb7oNuCduFIbA6/dFYEV5dXE8qvcuyTSZkOeHO5m3Ed+ST+NaLYze5&#10;7z4Tuo7rw7ZqjHMcKK5PY7QcVuKTkrjArkvh+t03h1HuAArNti+XB2KNuT+INdWcDgdazluaIkG0&#10;j60EADJ6ChSAOOlGfakAzBA6fLUUi7hwOKnbJHpUeD5fWmIjSEkA7iB6VKVTbggmowWBA9alzjrQ&#10;A1YkQ5C9alGOwqPcR/u0KSTnHHakNE9FHajtQCCm4y1KvWg0AwIpuR/D93/P+frijnBz0965Lx54&#10;lTQdHaCKbZfT8IB1Re7fXkfjTWom7HP+K/Ettf6+thbKkq2McpaRuSZCuzA7DH8zXnn9takrs0d5&#10;cRsW/hcqB+RxUuhI0q6jcSORiEJ8v3ss4P5fKaoXdq0EpAyfukHAxgng/qavlM27m9b+NtctkUxX&#10;8rRJGvys68jp3B9RW7F8RNYeMyJ5UgHLJJHwF6csCO/fFcE6uAC6gkKOij0xn9KdAw3YOR6d/rz6&#10;n9Kdh3Z6hb/EOd7aOd7ON1bO4RMSy449OVx3rUtviFp5ZPNt5Y3IywDDH55+teTRu8MapvMXy/d2&#10;Agj39/erEN5Km6QNt2kYiIG7H170W0HfQ1fiFqMWs6zZ3NoN1usAjEhUDcck4znnHH51H4X0OLUd&#10;PnuHdVMUpwWXIA2r78dRWY8oeSRJ0XySNrFsbkznlR3PNdL4aeGz0u7jllTc0zsAWxuGwYYD0+Wj&#10;ZE3PTPD+yLQLC3LxiSOCNCFP90AetavJHJB//XXhiahLIWdJirl968cbW5xntjirKeIdStmcQ3su&#10;8D7u9m49uTU2LUj2jkA47Uudy5zivIE8dazayqrXXmJnaxkCnGe/Xt/Wr1r8Sr6EBby3jZlH7zaC&#10;MHP1P+12pcrHzI9Tz9fw61CjZRTgjPr1rze78fXN06zW1wtpCEOYRESWOeu706dq6/wzq8GqaXGQ&#10;4Nwg/eITk5PPHtzRy2DmNkjBzSgk4UUwnPApwJPFIB5BPbmnAYGMc03kjOaZcyGFFZR1PNIaLeR3&#10;pCR2ppx6UA5OCBQCDpzQWz2piyByShBXoRUdxd29lE0k88cKLzlyAAe2aLXYNjNT1GDSrCW+um2Q&#10;QruJ9a+dtf1m51zVp7u65ZmwoY42c8Af7PPH0Ndb8QfFsOtzrZ2FwHsYW3bkB+dv8B2+tcECoQkA&#10;FhwSzVajYze50Ph51h0m8klYrFLNGjkrlTgDg+2XWtfw3pDa3rSx3CFreBQJRIuMc/xD8PyxXIx3&#10;EkgS1R38pn5RehOR+de0JpsdlpU1zaxFJL0KXUkkfdIxkcjkAVTXULHAeMdIFhrUqxom1iHQ5xwT&#10;6fUVzZAAXlQeh5I7/L0r1j+xJdRg02e8VxJDviCgb2IZMDIPOM5NeThVgYIxGQDu2kcFc8f1/Ghb&#10;CNK5s5PsaXMcKW4cFPvEs5yBuJPTrt98VRwQQrJj7wVR/CD2/Orw1jNuIZILZ42k2tvDE4ww/v1U&#10;u5pJbiW4eNGZn6LhsA0AOMSTTyLJIY3jzsTYW3cjI/mf+A1aS7v4XaSObEZO0IyjBXPHGPYVBp97&#10;b2k+HV3PKNIMMCpB4XJ6nGPxq/MIrgKtsX8yRzsWQEIp/PGOnT3pMDPkmzGxaNNpY5fIx8mcc496&#10;leOW2CmSM7TGNm/q8Z6DP0Y1HHG1wSjbyd+BhTtzgsf6VrSWVjLAxg3yXEb4KtJzsHAX6Ls/WmwM&#10;m4LeWpDM0rbnAH8XPr+J/KqryF1zyVYZCYyc9C2ff+lWr0NHIzwosaM/7ts5yBz17ds1YstOku7R&#10;8zHyYg00abcsxJAHPptD0kBTgjkYOdwH3OWJHb/9X61q6Dr0ujais8IPlltrxnJ3r2z9O9ZaLEmS&#10;yk7eCDjDnAyw/wDHql2CSWYnaGAXCgfe5zgkdDx+lFhXPd7O6hvrNLiJuHGSPRu4+g4qVSN2FHFe&#10;W+CNekspjb3UgML8Z3Eg9OcdsZ/zivUleN1V42G0jK4/z/nFJmqJkxjkdP8ACobuSZI1MMSyMW+Y&#10;E47UquMZzy1Z2qyt9q06JGfmZmfy2wdojYflll/SpsBsk8/NjbWN4p1r+wtAnvFC+fjy7dCODI3C&#10;/wDxX0U1qq2D/j3ryT4n6ybnV49NikPl2gwxBxmVsHP/AAFQP++qEgbMg+NNaishp9ndiGCIlRIA&#10;C7dzlj7kn8awJ7u5vpDJd3U0z54MkhbP0z0qFFJCDaDgZYntSojgHY3TJAHpWiM2RyHC5YYyeOah&#10;4ByD8pP1q5d4+zwRKBuQMrj1Of8ADFV0iLgCNGLDkqBQB0XgrQ/7c11VculvCpeRkIBPoAcdcjP0&#10;U17CcIq26XkwdVG4Nhhjv2+tc74K0xtG8OLcSKEurr5ySOcHp/47ir/iO+u7PUtHjhuDGlxdrHIi&#10;pnemYxye3U0nfYvoXZHvFdI472N23fKvkjAOD19uteMauqrq94oURESMSoGQ3HGPZhzXqPhHUJ9V&#10;sXur3Y8iXbxqRHyqiPPX8TXKeMbCO31aDVHi82GdCZE3lR1xyRzxlgP90UJ9Cehx6LuVWydw3Ycj&#10;g81CiFUO5SpJ4A5Hv/Srd1bzCc7oPKZRlkVsjB5PXngdfeoI/MD+TI4ViMklRwV7j2xVIQ0+aJGC&#10;EZU5XA57VOt1O8bgswVsMS47Ak8HtTmt7ddPWWad1nZgiIq8befmP5Gqrh2QZDMpIyQfvAj/AAoY&#10;E4uJFDTxu/mE4JzkZ6/4UouZLd9jN8rKV25zweDk/nU0SRXSRwhliztGWYgdeeaLrTmtbh4lZXeN&#10;mRgjBhkdR+GaQFWGRZUVZZGCbvl5+VT0NXrW4nhY+TJJ8y7t4fAxz19uapOsgUmQbXAwABzkcfzx&#10;UqrIq7lwY8CMNg5z1oAkmlmlnj86UmRnJ+7nsAfwzmrVlBG8iIzBHc4zt+8M9/Qe9ZoX51CkMr5Z&#10;85HSp4pvIKBi20ncdvOB6fj/AEoA0/7PumfBACZBjI4A4zx6j5etd7oHiaCz0jdfviOM43BM/MT+&#10;deZya7IrKEY4UZXJ6+gNVo9VlkstRWQne4jZeewb/wDVRYd2eo3nxGtI7lLexsp5ZXcIpOFGSduc&#10;Hml0/Vn1ZBearstzIPs8SpkhcfM34nYv5V5boSh9ZtmlZlRZVYnB7H/63WvWbiPT7qQKlx5KqhDY&#10;yGyW3A++cnn2o6DR0uq6pBo2m3N/cMSsEZJAPLE9FH+0TgCvnu/upru+kkunTzJHZ5WB480sc/59&#10;qfe+IdZvYvs91fSzQ7wxjc5G4cgn8aqRzgIC0anPGCnPPehRE3ctRAqFzk7uCd3FEig5AYehx0p7&#10;IotY2KnzZW3g/wB2MfKPzz+lEdhPcSARRO0hXlVBP6fjSQim4VBhCCBzx64rp/ADzJ4rtRGAPNR1&#10;LOONu3P9BVNPD07DMzRxqCS3mELnAxjFdP4Qs1tNdgkkwXX/AFbJkr90phvbnOfYVTA9Hu5ktYdk&#10;iqSqtyFOAtUNX006pe6XdmZY/wCz7neVAJ3nKnH6frSy3dtcpHJLbyDeo+YBlKDp07dDxQdVshEy&#10;yMdrlWBLYHIG3n8qi+pRT8N6cdBsns5HSVp7h3R16jKjj/x39am1DTLXULJYWabyN/zFQCQMdR+I&#10;p0t9YyTIu9RJGzZQnOGIwefwpLSa0ghkjFwz78MQB93s360dQPKdUkj07Xbq3t445Y4ZHRJHJ+51&#10;Ib8yD9BWc+Wd5TCiKCW2AH5V9D+Hy10N3DDHrd551i1z9oeV42wcgO3DYHWsu60wRylIElaM/KzP&#10;GysFp3JKyXMLwxI4dNi48wDg/wCcmmyCEjbIxMofKsOAUx39smklt5FQAqVKAryCKVICpbD7zgYX&#10;vjjOD2pgPhWGKVreaTZ94F+DkELj8uD+dWY7a3lu/NSeKNTJ5bN5o3BiT8w9TznH0qoiZKhgfXG3&#10;Jxx3qwqfJhk2nBJVu75/xoAdcxi3uyiHzghGyRlDK2Ohz9RkH/Cr81kJbJAly0QbNwka87W9SOmM&#10;HFVHn3jypFYsFC8JgDaD098HH40nmgIrBm4TaIwexxyeeu4D/vmp6gUrnR5RGJ48mNjnkHghjkZH&#10;GOenvT1SSVG8uFd20ptYj5SejD34PH+1U9vLt3ox3AtvwG7fn7Z/GmrK8RXbIy5IypAIAB4yO/NV&#10;cDG1Czmt5sSoqFRh1U85wOfqev41FGu6K4OSPlxnP0ro7uVrmExnyt3IxsAxnncPxFZmi20UusQ2&#10;cxfy5ZUgZlHIy6gNj6tQB1fgDS973Goyhgg/dqR68f1xXaT65a2clxDPcHzIkVzmP5VVmwBnuflq&#10;bSdGi0vTbeyjdlSI87xjzOeuPrmuV8U2F0b7VZreGV0kWAROq7g2GfcMe3y1LKPLpN8ch3ths5Of&#10;X71AJVSCBuz+Y/wra122ggt7FoANknmDey5ZgH43f7Qzg/SsYcZym8k4FadCTstF8q90aGWMJDJB&#10;IY7higY4AyrDPGCQfwBqWOSzW+gdZri7Lb1lSEEDdt3IcLx+HoRWR4UvTaaskMhHkXI8tyT3HIP8&#10;/wA6t6ut7bai9tJM2xXym3gYOf8A9X4VI7ncx2NhbqQqQx4XA3EAsTjn27ce9N8LS/adfkV7iCUx&#10;EhVgBwg5zk9+grlrobLp8Yb55DtY57Q1tfD3C+ILsfPksD0+Ufeo6Be7PQfNVJ2j3qqg8qQeTjB/&#10;PiqUmqaO9tdQm7iMNuRDL0xGeVAPp0P5VYkw2ogsDv3jBbr2rzu9cGx8UyFQ2dRiU7RyfnapsU9D&#10;uWfSb17c5tmYsZIdqgkjkdfqWFQPpljeSyq9osZ8toiyLwwO3OMHqCP0rjNKTbrXhABFI+ysSSOQ&#10;C0px+tdtZIwvJTkdGC/NwKLEmPBawNq089yjqN5RERjtXnbuznqcdBwM8d60I7a18t4jd3Iw7Mrl&#10;ydisxAU8dif1q1bpbxyySO4MnmHgoQM5qo8SyZkjnj+0R5UrghX5yAfc5yPc0wCTT7WWFGN2GlVU&#10;Do8akE8bu3fn8qrzaLp7ukq/YnjBPmqYMbRhsn5Tng4qVLQTMuDxtJLMRk/5/nmrN7axNbLDGVCu&#10;GBO8Dqm38epOPakFjCXQtJuS0qNZujJvR1ym0/NuyQcdFbj2qRPCVpNFIUWBVWTaDHcttIwrDBxw&#10;eW4qxNpNvEzK1qN+7e5UkLJkkbs/8CPHvViLw1aPassqzLCuW8tJCoLbNp4+hFFwsYz+EUNqJs3T&#10;BlXzESZWIzgH04HJ/CoZPBUkE5RHkxtYRsYVYcfwnnrzWw2jJCFVpLhBgbXaTjPXBHYdSPUA1HHp&#10;czSqq3lwAOgc5wdmzr9AD9TRdhYwF8HXal1VzvjcMY/IYHke2eOO1QS+E9RmRZPNgVXbOSGAXt0x&#10;x+Nd1G8tlGsAupJVjAVpJeWUnJyT7f1pwvrj5ojtIPAGKYWOMtdIvdNvgxigkkUbgpYEEDrwazVt&#10;YLfxZYz/AGZYGW6jZtkgKYDjOMdK9Hu7yeALIyKx5f5P4BkAkjuPauU1hBNrWmqYo/srX0a5VTuw&#10;2Qy+4wc59qAOyuHglaMidUC4AXdweadK8YcMJ8sOoHpVWS3s2eaCWC22As7y5Hyk/Mxx25pGh02W&#10;RJQ8YyjfKHA3gkEnr/eFT1A8o1bT7y7s7JYbcyGISK4UggncvSsd9Gv4wWktJlXdwSorvrCSRLNe&#10;IFPmSEh9pH3j0/Gr80twoQLZRTq3KsuRgdqu4WPLvstyuB5MoYH5fl6e9dJc3Q1q3sEAKakpKvkY&#10;+UIxzmurlt7V8tJbhZAOcE/zrmr6FLfWnYW8pMKFmDE4YBc4B+hakBqPZWM8zyyXTNgnIXnIIQf+&#10;060PCa2VhrRkWR2L5YB1wABnH86oxM32QzLaxxFl3bH5YH0/StDwZPdT6oPtkEUWxMIiBckkMWz9&#10;Dx+FFho697m0a4WUySZ+VgoAAz61lf8ACP6G1re26TSrFeyiaTa43bgTyPz/AErcuTP5riOKCTBw&#10;GdRmoYYztTzEtBNsGVAAxSBmXB4f0y2u9Luor11fT08uOM9NmW6+/wA1acUYjmeTzUZTyu0/59Kj&#10;uIwsTMbSNyOyk1UhjhuJGVrEwhU3ltxpdRGT4x1nUdItrVtNYIXMhkOzd90D8qzdS8W6naXulxL5&#10;G24ht2kV4/mZmbaateMdQv8ASbOwNg5iUq+7bHvyQV25z9Say9R1zUYtV0iDdCY54rYSF7dSSXJD&#10;c9sH5vaqA9C8iM26gxr8uBkL057VxOleM2vk1GSfS4E+y2xuFEZ/h3Y2N712ZlWK5jhaLImQsDu+&#10;XcOox9K820XxD9sg1ZjpljtisxIQqEGQbh8h/Ek/hTsB2vhrVU1+0edrVYWhdomTfkMQF+aoNe8R&#10;2Xh+7t7ea2nkEqlhIj4VU37f5isbwzqU0p8y1ggtIP3pliiXILKyDdg+oJ/Kk8Vzx3Oq2EU1rHPJ&#10;LEjRzkHKAuR936iiwG+desJNbfQsXIuWBXcfukhc8/TitHULi20ize8nneOBEy3y7j1Cjj8a5ayv&#10;dOn+IDQiymF6pdHm8wFSdoycfiK2fE8lq+g3SXfmOI5ER1tlwy/vAwPP4flU21Aa3iLR1tYbttTC&#10;w3RdIi8eC20qG49sitCO28uNZUKFQ/8AEvG3KnP+fSuCuINEk8OaLvmvIoUluPKPlBicvGWDemG2&#10;4r0jaiweSXXAQPkkhiP/ANdNgZ8WrWN00lx9rspUhGxzkYUVkawtiNR0iazYyrJqcXl7WG0HDFsD&#10;vwDXN6bpmlLomqLFrEbJIIA0ksJRYsPkZ9d3T8a0rZYLXTPDdvFKbpUvBMksKnEgG9Qq+5zn/gNJ&#10;AdNdohub6XaN4gkPTI/1bDla4e3i+0XfhqMLtBgdicfNz5x/Liu8a5tWuJHktZk3hlZWBAORg49v&#10;/r1TtbLw4k0E8cUm60UxxsjHAGWGP/HzTA841+VF2I3Pl3M4Ax0+ZW/rXZaNbhtB08kDcbdNwA7E&#10;D/GuOGkXXiK/vIo5IvNguHZwQf4uP5qa7O2s9Vs7Czto443aGIK7btuWB9fxpdAOJ1m6aLxLcRI0&#10;qqZkVcMcdAOn4dKs6xfqmpzxgT7ovM3jzDyNp6f3asax4Z1RtcnvhDELcyqy4fnGR2qnq2n3B8QX&#10;TLkrOj+V+IB/qaEITzRLIrhZNhEB8t3J6rJnPr25ro/h7Ok+ssscENvtUBgmck4esOHRr19kYiI2&#10;JChOP4gsgP6uK3fBOnz6ZrwjmUEPnaVGT0bOfxpgtzu7ydPtDq0MZwerZ5ritUix8ULLY7KRLCNq&#10;5wdqhsV21xaSyztIgypO7GM8/SudvvD9/L42t9WjVDapIjk7hnCoB936g0tC2jC8AuXl1ljNNIqx&#10;RsBuJC5Z84/KuysGQzMi+cFKZ3M2QOtYfhXw5qOjLqhvEhXzo4hHtYHcV3ZH5GtmxSeK4YyxhV7D&#10;0/yc0Acz4/v7yyg077JfyW+5Zt4Ugbsbcdvc/nWJqWsalBrek28d2+2aK1EiMituLY3Hp7Vu+PdH&#10;1DWLaxNjAZvJjl37RnO7b2+imsrVvDurS+KdLultHNuiW/muoHyBcK2R7UyTvL+4AurYkAAq+MjI&#10;+6a880LV7u5tNVkkWxzHag48kDc25OuOvDV2QnsoZ7mSbV4po2VtikZ2kjOMgfUfhXn2gwwW2naj&#10;bzbxJNGscauG/efNGzAHHAo6iLtvqt15ts0EcFtIXmVzDHtyu5M8fWnz3c1xLDNdTKWikUI5X7ih&#10;g3P51BpeltJJaWrHyiYZZlMh2lv3qlT9MbasX1g1ldwaeI1uPOCYnSQ7VJf9cYFD3GaunajFL8Sp&#10;oI9LgR0aRRcLI+WGBk47VveJZraLT7syQPOpeJTGJNvPOCD/AJ4zXL6PGq/Eq7nYKEYzMjk8dRt/&#10;CtTxe/m+HHO5DdPLHuWN8lgBn+WaHuBkz32lr4b0RfsF0IJHuGjCyDdH+9XJYnqCeR7LXoV40am3&#10;lZc5jYEL1xt9f1/GvI9Q3DRPDagnajTeYFPAzIDz+FelXE7zicExtFDCxhkjfIddvXHr1/Km9xo4&#10;3T7zRBompvE94sQaBJAY1JDHcQR69DW5a+SdK8KeQXaP7RujZ1AZvkcDI/OuG02WWPwtqsm7Dedb&#10;oCfo3GPXGK7HTmD6X4NjYcmRzw2ekb96QkdPPbXEt08cV1cRK0gA2gj0OM9uapHxPpi2L3Ud/JHE&#10;lwYS2w48w7mx+SmryTOdXAJba0mAN3BrzKXzH8JiSVoznU8jHoI3/mXY/jSsA/SN51LUnSWSLEh5&#10;RhzgtWzulCqTd3QU879wwDxWDETb3l4Y5kijFwQz43D7x7ehO4fiK2TdlrW2bKys6KWZQMM3rjsO&#10;afQAaSRmUpcXLgYznBGcVk373P8Aa9u3nuCI2xkDjjmo77VZ7bVHgVUKh1U/KOGwo/qaZfsP+Ehi&#10;WP5F3MAB/sgGkgNZZpQpZ7yb25rQ8MzhtaiiM83CsemfSueec/2pEpjQrIkQOOwYSE/j8orb8N+X&#10;/wAJHGqsAVRsqSeeBTBnfHzMqftMo7jK0xzclNy3T8EnJXP4VNglVyRgDdlSawr7VxD4ztNGECeV&#10;PGGaZSQ5OC3/ALLSHc1D9r2AG6Ab7xHl9qbumLc3EQz0JQ81laDrB1ewvHliWNra48pGUk8EA81a&#10;ln3YHIbO04AGfSgCx513HAW823VFJ52nj3rE1XXLxYCFMIUqRgHl/eszWfETDSllSJm3yFVUOBj1&#10;Pv8AxVgrqDXGox2cu6QPHuDE44xvAxQIt6Y95FYyxiO3Z5hv2tktyuKsWf2ybWgIUjab7QFKsWAy&#10;IkAP4VUvbuezskFuVV2GCcdsVb8GXT31/BLM5MzTk5xjeNip1/4D+tMDZgt7231IbVtWljtY9pJY&#10;DbuYfzAP4VXvrW/mUPcRQR+ROg3Bj8xJTLDP5VLr+sjw9ctcCIzyGyiSFewYs/JPphTXKw+LdWvL&#10;2KC5uUeJpRI6BNoAQgn8PlosM6+PT7+K+u5lgiZ51HyeZ8qhSenHvmpXiusQtNpsCkybMrLnBKsP&#10;T/OK2dPKX8UN3EcLNEf3f8OT96uH13x7cLeOmkMkUEB2iXZlpsfKW+hp2DzNq+guZbXYNGjC7wxI&#10;mTpkMe3p/Kql7Y3c67IdOMUQwFVZFJPXn+VT+G/Eh8R2M0cq+XdQqfujAYD/APVVvXtWGmbIbSAX&#10;N5Pjap+7Epzy3/fJ/KlZiMT7DLNCjxaU7I8eWVdrKxIG0kZo02FrW60h5rGeKQXMm9ypwxZJBtAz&#10;6EH8KfY+LCYoxqEkPleb5UxjBBicA4bn7wZVOPrV+/1GGO4061MqvIt4zkrwBuSYAD/PpQB0gubN&#10;JfMZXLA7gwjJJPH+FVBpXh+a1FodOY27SecYxGcF8Y3flUVncvdLGVYhpG9TUMuv2NvbvJLqEYRL&#10;hrdnBP31GSP5UgPNLoyDU7pUQv8Av3UKB0G4hcj6itQTeRaQxlTtRFLc4/h9Ky4rm2TU724lUGCS&#10;d5EJHIUOxAP4YrcS+i2F2jRkKMyAD72QSP1FU1YDm9Qdrq/WeCNhGzK7HHGOBz+VaeoBW1oYZG5b&#10;Bx2wKs3F/e6dpEQlgtghlWMNEm0BQhLAjuarS3kE1zaSoigGNgoxwRhR+FSATuH1iHbnlIjkHptD&#10;/wCNbvhh1OtRKA/yRtypHPFZMV/B5iqI4hxuIyM/55pJtWWw1CB7GC2aRsklicqOM9P60wPVZJSs&#10;8aZGCCeSOtc5qgLfEfSSpDKbds8dDtk/riujXatxCkkZY7PmK4ClvSnxXdlNOUR4pGTghWBKn0xS&#10;H0OJ8HErp+sPsyWu1Ocf7A/qTV/UZ7kW0itCW3D5XjHzL9B3NdK0li0hh3xBydxiDAMfqKyNdl0u&#10;zt4xdIQ00nlRnJ4J/wD1UB0PKbu/me3eNmPlrL8pVMKWwc/gak+17daj8lAuYkwvXA8sfN/Wur0/&#10;TrR9S+yrGGjkVXJbJGQXGfxwBRrGjaTY2s77isyQFkY8E5OAPy4p3sIwpd9xp/7uPcuQS5P+f8in&#10;eBJGGu23JGJZAeeMYNa+m6bA/hVbmNyXaVzyecD5R+oqv4UtYbXVrWMg+eXZzg/KFESt+fzUwHfE&#10;Uv8A2xBEjAZiQqo+stcj5n2bUlO3ojZ9yVNegeIbUX/jS1idD5XlojEjkMTIf5ZrjPElqbTXGjCj&#10;5YXJ7c/Nml1Bnp3hi7B8LrL5W14432n/AID/APWryHCLpCkY3eWpJ+u0f0r1Tw8W/wCEMdFYLIYp&#10;Aqnnsw/pXLTaPbiw0lxiW3uY04OAxDKO/pjJpvQoj8CxbNRh3SZE9mz+WDyV3upP5qa6S6W1fX5C&#10;zMsoZI0GTk4jcj/0M06GG0tfEumJaIkcX2WZSYyCPvKQM/Uk/jU8lhI+suY5tqPKjAr1IEZXr9Qa&#10;V7iPKXIa2mfkH7QCFYnphuv51qaWxmvomZpVkkcMBjgqEcnb+ddT4g8M6fY6De3EMKo6KpTHYll5&#10;z9DWlc+GlP8AZ6xFvLhlXeVOCVVGzz7nFPoIm8PPKGVnmdsyE4ds8E7jz3rjfEUSrp9woXbu1WYq&#10;Qe2xD/WvRNM0+G3t41eViyLtJHAyCcnH+etWP7I0W4tdr2Vu8ZYy5xxvOMn8gtSOx43HCss1zAki&#10;hA+wsXABO7qB78Vct45JLyBZLj5IWHlqVBXABHP5iqthYC6e8gaWCNYpAPNeTAwOABjqcCrqaPJD&#10;dARXKTrLG6gxnKqf4c++cVfQSNLUNPa+0iKEuIczKS0rBd2U46nvnJ9yaojwte+WWiuFG3LKg2kE&#10;EgN3966OLWYjdfZ5beKVcARtycjt1qa81dQjRxQSRnG0FNox61NwOGhgmMaPvjjWQ7UyU4x04Bz6&#10;1Hd79PvYXZo5eqkAhht46kcd/wBK1GtIFOCjSKcfM4GeM56VWbTYpUWeO3DyNJuKtwMU7iZ6A/i2&#10;3edXint2Qq2TuA3bscisvT5tJ0vVpb62k/fymQvunBU5YE8ZrnLaEQr5ZhjMnrgYwakktlj8t2Ea&#10;qpOQAOQe386RR0bf2YdaTWfPjW9c7z+9AXoy9M+1VfEl4db+zJHcWsQhmDklgeeT61hpGihmOGIk&#10;Lb9o6en8z+NNa1WVMocjG3aIwMe9BLNC11IafqAmlvrZ2EewbVPuccGoNU1C31W6mluLsCJ4hGNo&#10;YcbgxH6A/hVA24jjZYVk3LjJbp9agNuROxGx85+XPqOooA2bDUo4dNXSxdQNDgY3swPXP88n8aTQ&#10;r1dNv4buS4tpIo3cnDMSAyKOB+FZf2UpCSqqHAxyeemf6VFGjr0L5bHKrQB0U/iWzXxDdX7XMzxl&#10;VREQj5dgHOPUNk/8CNYmq6ppmpXCTMs8chJNxGxOGBz8q+2DWfcRzK44bHOWK+1Rjz5C4CkqCTjq&#10;OtFgudpD42stNtVtLKIukbkbpTglS3zH8ck1hXHiGyk0G2t7hWmaErsiWQg7eR+gFZTNO7PHsJ3c&#10;AY4B/wAaiEW9ChQBTyAB19Px607Bc6rS9d0u1kiuYTPujiYRiVmJG7G7n8DVufxrG9wJVtpgqPg7&#10;VyCuOSffrXJIZ1jVEJ8sjapx26f1qSJpGf8A1hLjngcDvzSC50Go+LU1HTDbTwziKV13ny/vIGBI&#10;H5VsP49ilTEdpMrddxTOTzkYz+NcaXmDbWwyngYH4UmZTwpA3HOAB/nvRYZ0TeM47u2ubKSKX7PM&#10;CnmInzMCMZHPFH9uWkHh6LSLWK5nVTn5gQcbieuff8sVi2ZltmaRYw4kKnDIDk5/+vVoancoi4QK&#10;fukYHHA/wp2C5zloojnAYMUzk7cAA+n61dN9OGcNuy5yu0j+f41m8AMpcOuePeneWu4734DZP0ps&#10;R0OlXr29xmSNW+U4JPIP9a3XvyVVSm/K5JAFcxp6jbGwRDubAOevpWxa7TMzuQcHG0n+H/OKhjLk&#10;czHMiQgruIG7FNkExJOI1AGcLikUhgMFUGeR0qZjuK+UgVc84PWgDNKpFuy55GRkcdaaMRoMqpJ7&#10;k/MOauSwZRmckDP9RUKpEoyAo6HGcfrQBEjOHYA4JXnHUCpCrrsym6P+6etOihVZGZyQrg/L1/Wr&#10;YXzFVIRlQAOBz1oCxWRI3YoIgzk464wDTZ7dFk2KY2QjcuOx6f0q0UWO2Bd2Ln5VTJ64z07dKqrb&#10;xPEd6MXJ2JtJ9iP60AOdEEMhdASeMq2cGqCwyxjLAKDwoxzn3q/MJk5iACbuflBIHuajvLxAwQ/c&#10;/vbT1oEUHlcybXKDH3u2DTEQPuHAA+Yv04pk6DJkikJBPcdR6Use1UEcTHLH5ge3tQBL5EckYDIz&#10;MjAAY7D/APXTVshIxeNCBu+UBO1LK8atna5jYYOPf/8AVVq3uTLDiM4Ttk0wKhUZRNrCQdtnNWLS&#10;3SR1EkxjIIyTHyOvOKsNM0q+WuCfr6VEcpFHIx5GAQM9sigYXUENuF8i589iQc7ME81HDZTzlpVg&#10;UIxwu7GWOeRj3/pTjJGAkp3F+TkO3TtTXueSIyZJPvHf29MUAacPhfUp0aYhQwbC4P67geMf3aY/&#10;hDUh84kjHPIJP+H+cVZ0G/1BrsKsTeQQCevWukku5iOuDnnNFx2PGMFpBySxP3RUzKxdn8sRhdwI&#10;z06VEsDEZXG4dDnGKsmNwyucO3AIzniqZJqaVgyL0bZ83LcdqvJIkbFowAApUqUzg8dapaXbXMrK&#10;sEUu4gbSAAD81dLB4Y1qRBKbYOdvYgYqRjIPKkkBZskr0B4FPKxg+Wo3ADIwelX4PDGrlf31uowO&#10;d0mKuweF7xlA86OM45CkGkBjsDkQsu5sbsA1CkHbaBk8nP3R9O9dOnhzy23y3AmCj5kJBB+vNSxW&#10;GnxqweO03P0BIH9aAONYeUzhNrP2JHamiQAyNHMBjlgOCD7V2bWumf8ALY2mVGMhhn+dSjSfD9wA&#10;ftESMBnIcA0DscTGN6J5kx/ckt8w5PHb86lgnyX+RkjB5LDHau0uPDGiXNtn7QfLGG3rKPr/ACBq&#10;Oz8LaJ9r3oxmZQB805IOOOg9sUrhY4PzPtMjrAC/PGUJpbq3ufJVZLd3BYjaFJxx1r1VbDTYIysc&#10;MKD0UVUNpAqMSq7BzwaYWPLm0uedmIsZkYAAD8OtTRaFqMh2LblVK8bjyW9a9GdVWQrFFwQCGJpT&#10;K0Xy+UhB4yDRcDzqXw1qjIoUE46Ywcirlp4Xudii5l2j0wOPx7V2zXHTCDI4pGmDHIUdOc0wsc1H&#10;4bC7t0wXjgg9aIvDlsi4eVpCDnGf/rV0YYyLtDIPQU3ziA0e4AjnOKQzMTToI4yfLLv0GT0/SpUR&#10;EcjykJwOdn/1qu7mVd7SAgg9qR2aUHbMDtOc5x2FAiqJyAVKhR7dahkkfaNuM55yOascbwrSjkkk&#10;1Tvb6zhUh5889CaAuMX4V20Y2DU5MZznyhUSfDC1gZrYak7Ssu7cYh0ooqeZl2RdX4cyRSb49ZnV&#10;lxsIQcfrWn/wil8yEPrt0ygADAx/WiildktDX8GO64k1OUn3X/69DeDZdgEeqSLj0QUUUczCyFPg&#10;yXawXVZVBIz8gqOXwK8nXVZSc9fLFFFF2OyKrfDePczf2rNuP+wKjb4axMBnVZ/Q4QdKKKOZjshX&#10;+GyFdq6vdAgEDCjpipLDwC1g4kh1u7DAYK7Rg9KKKLsLIvf8IpdKv/IZm2nnbsHqaP8AhF7oZ2ax&#10;KMesYoop3JsOHhefA36tLgHdlUA5qxFoE8crM+oNJkZI2DiiildhYtHSC8fM/UYGVHamHR15zMOF&#10;4+XvRRRzMAj0COMkmUgOOcClXQkXJE3ykYwVoop3GhJtAjcq3m/dGANtRP4eZ1EcV2UUnkbAaKKL&#10;jaRlyeCndtx1NtxOP9UKhuPh35x3G/bI4yU/+vRRSuxWR//ZUEsDBBQABgAIAAAAIQDcLHsV4QAA&#10;AA0BAAAPAAAAZHJzL2Rvd25yZXYueG1sTI/BbsIwEETvlfoP1lbqDWyDSkuIgxBqe0KVgEoVNxMv&#10;SURsR7FJwt93c2pPO6sdzb5J14OtWYdtqLxTIKcCGLrcm8oVCr6PH5M3YCFqZ3TtHSq4Y4B19viQ&#10;6sT43u2xO8SCUYgLiVZQxtgknIe8RKvD1Dfo6HbxrdWR1rbgptU9hduaz4RYcKsrRx9K3eC2xPx6&#10;uFkFn73uN3P53u2ul+39dHz5+tlJVOr5adisgEUc4p8ZRnxCh4yYzv7mTGC1gokUS0leUuMcHWI+&#10;WwI7k3pdkOJZyv+3yH4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PDqSZyAwAACQgAAA4AAAAAAAAAAAAAAAAAPAIAAGRycy9lMm9Eb2MueG1sUEsBAi0ACgAAAAAA&#10;AAAhACnUwJUXMwAAFzMAABUAAAAAAAAAAAAAAAAA2gUAAGRycy9tZWRpYS9pbWFnZTEuanBlZ1BL&#10;AQItABQABgAIAAAAIQDcLHsV4QAAAA0BAAAPAAAAAAAAAAAAAAAAACQ5AABkcnMvZG93bnJldi54&#10;bWxQSwECLQAUAAYACAAAACEAWGCzG7oAAAAiAQAAGQAAAAAAAAAAAAAAAAAyOgAAZHJzL19yZWxz&#10;L2Uyb0RvYy54bWwucmVsc1BLBQYAAAAABgAGAH0BAAAj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XWwwAAANsAAAAPAAAAZHJzL2Rvd25yZXYueG1sRI9Ra8Iw&#10;FIXfB/6HcIW9rakOp3ZGkcFkb2q3H3Bp7tJuzU1Jotb++kUQ9ng453yHs9r0thVn8qFxrGCS5SCI&#10;K6cbNgq+Pt+fFiBCRNbYOiYFVwqwWY8eVlhod+EjnctoRIJwKFBBHWNXSBmqmiyGzHXEyft23mJM&#10;0hupPV4S3LZymucv0mLDaaHGjt5qqn7Lk1WwO7WzycDDXu5mxhua/1wP5aDU47jfvoKI1Mf/8L39&#10;oRU8L+H2Jf0Auf4DAAD//wMAUEsBAi0AFAAGAAgAAAAhANvh9svuAAAAhQEAABMAAAAAAAAAAAAA&#10;AAAAAAAAAFtDb250ZW50X1R5cGVzXS54bWxQSwECLQAUAAYACAAAACEAWvQsW78AAAAVAQAACwAA&#10;AAAAAAAAAAAAAAAfAQAAX3JlbHMvLnJlbHNQSwECLQAUAAYACAAAACEAc3SV1sMAAADbAAAADwAA&#10;AAAAAAAAAAAAAAAHAgAAZHJzL2Rvd25yZXYueG1sUEsFBgAAAAADAAMAtwAAAPcC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left:600;top:92202;width:19907;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19516D30" w14:textId="5E1F18A0" w:rsidR="00BE4464" w:rsidRDefault="00BE4464"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2024 – numărul </w:t>
                        </w:r>
                        <w:r w:rsidR="00C90FE7">
                          <w:rPr>
                            <w:rFonts w:ascii="Book Antiqua" w:hAnsi="Book Antiqua"/>
                            <w:b/>
                            <w:color w:val="000080"/>
                            <w:spacing w:val="20"/>
                            <w:szCs w:val="18"/>
                          </w:rPr>
                          <w:t>7</w:t>
                        </w:r>
                      </w:p>
                      <w:p w14:paraId="300DDA87" w14:textId="5ABDC9CB" w:rsidR="00BE4464" w:rsidRPr="005E3F6E" w:rsidRDefault="00C90FE7" w:rsidP="006C6EDE">
                        <w:pPr>
                          <w:spacing w:after="120"/>
                          <w:jc w:val="center"/>
                          <w:rPr>
                            <w:rFonts w:ascii="Book Antiqua" w:hAnsi="Book Antiqua"/>
                            <w:b/>
                            <w:color w:val="000080"/>
                            <w:spacing w:val="10"/>
                            <w:szCs w:val="18"/>
                          </w:rPr>
                        </w:pPr>
                        <w:r>
                          <w:rPr>
                            <w:rFonts w:ascii="Book Antiqua" w:hAnsi="Book Antiqua"/>
                            <w:b/>
                            <w:color w:val="000080"/>
                            <w:spacing w:val="10"/>
                            <w:szCs w:val="18"/>
                          </w:rPr>
                          <w:t>12</w:t>
                        </w:r>
                        <w:r w:rsidR="00BE4464" w:rsidRPr="006D4010">
                          <w:rPr>
                            <w:rFonts w:ascii="Book Antiqua" w:hAnsi="Book Antiqua"/>
                            <w:b/>
                            <w:color w:val="000080"/>
                            <w:spacing w:val="10"/>
                            <w:szCs w:val="18"/>
                          </w:rPr>
                          <w:t xml:space="preserve"> - </w:t>
                        </w:r>
                        <w:r>
                          <w:rPr>
                            <w:rFonts w:ascii="Book Antiqua" w:hAnsi="Book Antiqua"/>
                            <w:b/>
                            <w:color w:val="000080"/>
                            <w:spacing w:val="10"/>
                            <w:szCs w:val="18"/>
                          </w:rPr>
                          <w:t>16</w:t>
                        </w:r>
                        <w:r w:rsidR="00BE4464" w:rsidRPr="006D4010">
                          <w:rPr>
                            <w:rFonts w:ascii="Book Antiqua" w:hAnsi="Book Antiqua"/>
                            <w:b/>
                            <w:color w:val="000080"/>
                            <w:spacing w:val="10"/>
                            <w:szCs w:val="18"/>
                          </w:rPr>
                          <w:t xml:space="preserve"> </w:t>
                        </w:r>
                        <w:r w:rsidR="00BE4464">
                          <w:rPr>
                            <w:rFonts w:ascii="Book Antiqua" w:hAnsi="Book Antiqua"/>
                            <w:b/>
                            <w:color w:val="000080"/>
                            <w:spacing w:val="10"/>
                            <w:szCs w:val="18"/>
                          </w:rPr>
                          <w:t>februarie</w:t>
                        </w:r>
                      </w:p>
                    </w:txbxContent>
                  </v:textbox>
                </v:shape>
              </v:group>
            </w:pict>
          </mc:Fallback>
        </mc:AlternateContent>
      </w:r>
    </w:p>
    <w:p w14:paraId="4791020B" w14:textId="10655212" w:rsidR="00925377" w:rsidRPr="00925377" w:rsidRDefault="00925377" w:rsidP="00925377">
      <w:pPr>
        <w:tabs>
          <w:tab w:val="left" w:pos="6964"/>
        </w:tabs>
        <w:jc w:val="left"/>
        <w:rPr>
          <w:noProof/>
          <w:lang w:eastAsia="ro-RO"/>
        </w:rPr>
      </w:pP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192E1F91"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AB3">
        <w:t xml:space="preserve"> </w:t>
      </w:r>
    </w:p>
    <w:p w14:paraId="6EADBC12" w14:textId="40EBBE0E" w:rsidR="00523C62" w:rsidRPr="00523C62" w:rsidRDefault="00523C62" w:rsidP="00523C62">
      <w:pPr>
        <w:jc w:val="center"/>
      </w:pPr>
    </w:p>
    <w:p w14:paraId="5A49C12E" w14:textId="5A741A6D" w:rsidR="00592898" w:rsidRPr="00592898" w:rsidRDefault="00592898" w:rsidP="00592898">
      <w:pPr>
        <w:jc w:val="center"/>
      </w:pPr>
    </w:p>
    <w:p w14:paraId="3C902855" w14:textId="0C932BE0" w:rsidR="00E956CD" w:rsidRPr="00E956CD" w:rsidRDefault="00E956CD" w:rsidP="00E956CD">
      <w:pPr>
        <w:jc w:val="center"/>
      </w:pPr>
    </w:p>
    <w:p w14:paraId="370ECF12" w14:textId="1D5DC862" w:rsidR="00F95BBF" w:rsidRPr="00E74641" w:rsidRDefault="00FF72F3" w:rsidP="00F95BBF">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5767908B">
                <wp:simplePos x="0" y="0"/>
                <wp:positionH relativeFrom="column">
                  <wp:posOffset>288291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BE4464" w:rsidRPr="00BE6025" w:rsidRDefault="00BE4464" w:rsidP="00BE6025">
                            <w:pPr>
                              <w:pStyle w:val="Cuprins4"/>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2.7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jCNgIAAFwEAAAOAAAAZHJzL2Uyb0RvYy54bWysVNtu2zAMfR+wfxD0vtjOcjXiFF3SDgO6&#10;C9DuA2RZtoXKoiYpcbqvHyU7aba9DfODIIrS4eEh6c3NqVPkKKyToAuaTVJKhOZQSd0U9PvT/bsV&#10;Jc4zXTEFWhT0RTh6s337ZtObXEyhBVUJSxBEu7w3BW29N3mSON6KjrkJGKHRWYPtmEfTNkllWY/o&#10;nUqmabpIerCVscCFc3i6H5x0G/HrWnD/ta6d8EQVFLn5uNq4lmFNthuWN5aZVvKRBvsHFh2TGoNe&#10;oPbMM3Kw8i+oTnILDmo/4dAlUNeSi5gDZpOlf2Tz2DIjYi4ojjMXmdz/g+Vfjo/mmw3UnXkA/uyI&#10;hl3LdCNurYW+FazCcFkQKumNyy8PguHwKSn7z1BhadnBQ9TgVNsuAGJ25BSlfrlILU6ecDxcZOki&#10;W2BFOPpW2Xq9nM9jDJafnxvr/EcBHQmbglqsZYRnxwfnAx2Wn69E+qBkdS+VioZtyp2y5Miw7rv9&#10;fn/3YXirTMuG01WK3xjSDdcjprvGUZr0BV2u3y/nSLUzVUE9dsrzUzvW+7fbI8wZf5WuLgGuQTvp&#10;seeV7DDzQGLswiD1na5iR3om1bDHLJUetQ9yh852uT+VJyKRTSxMOCmhesFiWBhaHEcSNy3Yn5T0&#10;2N4FdT8OzApK1CeNBV1ns1mYh2jM5sspGvbaU157mOYIhblTMmx3fpihg7GyaTFSFuXVcItNUMtY&#10;nldWI31s4ajwOG5hRq7teOv1p7D9BQAA//8DAFBLAwQUAAYACAAAACEAlQY4c+AAAAAMAQAADwAA&#10;AGRycy9kb3ducmV2LnhtbEyPwU7DMBBE70j8g7VIXKrWoU3aKsSpEIgLN1pEr068TQL2OordJvw9&#10;2xPcZrWjmTfFbnJWXHAInScFD4sEBFLtTUeNgo/D63wLIkRNRltPqOAHA+zK25tC58aP9I6XfWwE&#10;h1DItYI2xj6XMtQtOh0Wvkfi38kPTkc+h0aaQY8c7qxcJslaOt0RN7S6x+cW6+/92XHvS/Z2mo12&#10;Jr/88VB/VumxmbxS93fT0yOIiFP8M8MVn9GhZKbKn8kEYRWkWcpOBcvNijddDUmyYVWxytbpCmRZ&#10;yP8jyl8AAAD//wMAUEsBAi0AFAAGAAgAAAAhALaDOJL+AAAA4QEAABMAAAAAAAAAAAAAAAAAAAAA&#10;AFtDb250ZW50X1R5cGVzXS54bWxQSwECLQAUAAYACAAAACEAOP0h/9YAAACUAQAACwAAAAAAAAAA&#10;AAAAAAAvAQAAX3JlbHMvLnJlbHNQSwECLQAUAAYACAAAACEAvH0owjYCAABcBAAADgAAAAAAAAAA&#10;AAAAAAAuAgAAZHJzL2Uyb0RvYy54bWxQSwECLQAUAAYACAAAACEAlQY4c+AAAAAMAQAADwAAAAAA&#10;AAAAAAAAAACQBAAAZHJzL2Rvd25yZXYueG1sUEsFBgAAAAAEAAQA8wAAAJ0FAAAAAA==&#10;" fillcolor="#cdddeb" strokecolor="gray" strokeweight="6.25pt">
                <v:fill opacity="52428f"/>
                <v:stroke linestyle="thickThin"/>
                <v:textbox>
                  <w:txbxContent>
                    <w:p w14:paraId="4D240BDE" w14:textId="77777777" w:rsidR="00BE4464" w:rsidRPr="00BE6025" w:rsidRDefault="00BE4464" w:rsidP="00BE6025">
                      <w:pPr>
                        <w:pStyle w:val="Cuprins4"/>
                        <w:rPr>
                          <w:b/>
                        </w:rPr>
                      </w:pPr>
                    </w:p>
                  </w:txbxContent>
                </v:textbox>
                <w10:wrap anchory="page"/>
              </v:rect>
            </w:pict>
          </mc:Fallback>
        </mc:AlternateContent>
      </w:r>
    </w:p>
    <w:bookmarkEnd w:id="0"/>
    <w:p w14:paraId="5FC5147F" w14:textId="066A7A79" w:rsidR="00F66620" w:rsidRPr="00E74641" w:rsidRDefault="00007AB3" w:rsidP="00BA26F0">
      <w:pPr>
        <w:jc w:val="right"/>
      </w:pPr>
      <w:r>
        <w:t xml:space="preserve">  </w:t>
      </w:r>
    </w:p>
    <w:p w14:paraId="58F78B6B" w14:textId="18E7A2CC" w:rsidR="00933498" w:rsidRPr="00E74641" w:rsidRDefault="00007AB3"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1" w:name="_Hlk108432080"/>
    <w:p w14:paraId="6B7FEECA" w14:textId="121B0A74" w:rsidR="00930471" w:rsidRDefault="00D55F50">
      <w:pPr>
        <w:pStyle w:val="Cuprins2"/>
        <w:rPr>
          <w:rFonts w:asciiTheme="minorHAnsi" w:eastAsiaTheme="minorEastAsia" w:hAnsiTheme="minorHAnsi" w:cstheme="minorBidi"/>
          <w:b w:val="0"/>
          <w:bCs w:val="0"/>
          <w:smallCaps w:val="0"/>
          <w:kern w:val="2"/>
          <w:sz w:val="22"/>
          <w:szCs w:val="22"/>
          <w:lang w:eastAsia="ro-RO"/>
          <w14:ligatures w14:val="standardContextual"/>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59228139" w:history="1">
        <w:r w:rsidR="00930471" w:rsidRPr="00044457">
          <w:rPr>
            <w:rStyle w:val="Hyperlink"/>
            <w:rFonts w:ascii="Book Antiqua" w:hAnsi="Book Antiqua"/>
          </w:rPr>
          <w:t>Repere din agenda publică a conducerii Instituţiei Prefectului -  Judeţul  Hunedoara  în  perioada  12 - 16 februarie 2024</w:t>
        </w:r>
        <w:r w:rsidR="00930471">
          <w:rPr>
            <w:webHidden/>
          </w:rPr>
          <w:tab/>
        </w:r>
        <w:r w:rsidR="00930471">
          <w:rPr>
            <w:webHidden/>
          </w:rPr>
          <w:fldChar w:fldCharType="begin"/>
        </w:r>
        <w:r w:rsidR="00930471">
          <w:rPr>
            <w:webHidden/>
          </w:rPr>
          <w:instrText xml:space="preserve"> PAGEREF _Toc159228139 \h </w:instrText>
        </w:r>
        <w:r w:rsidR="00930471">
          <w:rPr>
            <w:webHidden/>
          </w:rPr>
        </w:r>
        <w:r w:rsidR="00930471">
          <w:rPr>
            <w:webHidden/>
          </w:rPr>
          <w:fldChar w:fldCharType="separate"/>
        </w:r>
        <w:r w:rsidR="00C03C65">
          <w:rPr>
            <w:webHidden/>
          </w:rPr>
          <w:t>3</w:t>
        </w:r>
        <w:r w:rsidR="00930471">
          <w:rPr>
            <w:webHidden/>
          </w:rPr>
          <w:fldChar w:fldCharType="end"/>
        </w:r>
      </w:hyperlink>
    </w:p>
    <w:p w14:paraId="25F8AE53" w14:textId="04E2A7CB" w:rsidR="00930471" w:rsidRDefault="00930471">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228140" w:history="1">
        <w:r w:rsidRPr="00044457">
          <w:rPr>
            <w:rStyle w:val="Hyperlink"/>
            <w:rFonts w:ascii="Book Antiqua" w:hAnsi="Book Antiqua"/>
            <w:spacing w:val="-6"/>
          </w:rPr>
          <w:t>Selec</w:t>
        </w:r>
        <w:r w:rsidRPr="00044457">
          <w:rPr>
            <w:rStyle w:val="Hyperlink"/>
            <w:rFonts w:ascii="Cambria" w:hAnsi="Cambria" w:cs="Cambria"/>
            <w:spacing w:val="-6"/>
          </w:rPr>
          <w:t>ț</w:t>
        </w:r>
        <w:r w:rsidRPr="00044457">
          <w:rPr>
            <w:rStyle w:val="Hyperlink"/>
            <w:rFonts w:ascii="Book Antiqua" w:hAnsi="Book Antiqua"/>
            <w:spacing w:val="-6"/>
          </w:rPr>
          <w:t>ie de Acte normative apărute în Monitorul Oficial al României</w:t>
        </w:r>
        <w:r w:rsidRPr="00044457">
          <w:rPr>
            <w:rStyle w:val="Hyperlink"/>
          </w:rPr>
          <w:t xml:space="preserve">  </w:t>
        </w:r>
        <w:r w:rsidRPr="00044457">
          <w:rPr>
            <w:rStyle w:val="Hyperlink"/>
            <w:rFonts w:ascii="Book Antiqua" w:hAnsi="Book Antiqua"/>
            <w:spacing w:val="-6"/>
          </w:rPr>
          <w:t>în perioada 12 - 16 februarie, 2024</w:t>
        </w:r>
        <w:r>
          <w:rPr>
            <w:webHidden/>
          </w:rPr>
          <w:tab/>
        </w:r>
        <w:r>
          <w:rPr>
            <w:webHidden/>
          </w:rPr>
          <w:fldChar w:fldCharType="begin"/>
        </w:r>
        <w:r>
          <w:rPr>
            <w:webHidden/>
          </w:rPr>
          <w:instrText xml:space="preserve"> PAGEREF _Toc159228140 \h </w:instrText>
        </w:r>
        <w:r>
          <w:rPr>
            <w:webHidden/>
          </w:rPr>
        </w:r>
        <w:r>
          <w:rPr>
            <w:webHidden/>
          </w:rPr>
          <w:fldChar w:fldCharType="separate"/>
        </w:r>
        <w:r w:rsidR="00C03C65">
          <w:rPr>
            <w:webHidden/>
          </w:rPr>
          <w:t>3</w:t>
        </w:r>
        <w:r>
          <w:rPr>
            <w:webHidden/>
          </w:rPr>
          <w:fldChar w:fldCharType="end"/>
        </w:r>
      </w:hyperlink>
    </w:p>
    <w:p w14:paraId="50447234" w14:textId="269C473B" w:rsidR="00930471" w:rsidRDefault="00930471">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228141" w:history="1">
        <w:r w:rsidRPr="00044457">
          <w:rPr>
            <w:rStyle w:val="Hyperlink"/>
          </w:rPr>
          <w:t>Comunicate de presă ale Guvernului României</w:t>
        </w:r>
        <w:r>
          <w:rPr>
            <w:webHidden/>
          </w:rPr>
          <w:tab/>
        </w:r>
        <w:r>
          <w:rPr>
            <w:webHidden/>
          </w:rPr>
          <w:fldChar w:fldCharType="begin"/>
        </w:r>
        <w:r>
          <w:rPr>
            <w:webHidden/>
          </w:rPr>
          <w:instrText xml:space="preserve"> PAGEREF _Toc159228141 \h </w:instrText>
        </w:r>
        <w:r>
          <w:rPr>
            <w:webHidden/>
          </w:rPr>
        </w:r>
        <w:r>
          <w:rPr>
            <w:webHidden/>
          </w:rPr>
          <w:fldChar w:fldCharType="separate"/>
        </w:r>
        <w:r w:rsidR="00C03C65">
          <w:rPr>
            <w:webHidden/>
          </w:rPr>
          <w:t>5</w:t>
        </w:r>
        <w:r>
          <w:rPr>
            <w:webHidden/>
          </w:rPr>
          <w:fldChar w:fldCharType="end"/>
        </w:r>
      </w:hyperlink>
    </w:p>
    <w:p w14:paraId="6CDE1CBD" w14:textId="52FBCB02"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42" w:history="1">
        <w:r w:rsidRPr="00044457">
          <w:rPr>
            <w:rStyle w:val="Hyperlink"/>
          </w:rPr>
          <w:t>Premierul Marcel Ciolacu: Românii reprezintă cea mai numeroasă comunitate de străini din Italia, care își doresc păstrarea legăturii spirituale cu țara</w:t>
        </w:r>
        <w:r>
          <w:rPr>
            <w:webHidden/>
          </w:rPr>
          <w:tab/>
        </w:r>
        <w:r>
          <w:rPr>
            <w:webHidden/>
          </w:rPr>
          <w:fldChar w:fldCharType="begin"/>
        </w:r>
        <w:r>
          <w:rPr>
            <w:webHidden/>
          </w:rPr>
          <w:instrText xml:space="preserve"> PAGEREF _Toc159228142 \h </w:instrText>
        </w:r>
        <w:r>
          <w:rPr>
            <w:webHidden/>
          </w:rPr>
        </w:r>
        <w:r>
          <w:rPr>
            <w:webHidden/>
          </w:rPr>
          <w:fldChar w:fldCharType="separate"/>
        </w:r>
        <w:r w:rsidR="00C03C65">
          <w:rPr>
            <w:webHidden/>
          </w:rPr>
          <w:t>5</w:t>
        </w:r>
        <w:r>
          <w:rPr>
            <w:webHidden/>
          </w:rPr>
          <w:fldChar w:fldCharType="end"/>
        </w:r>
      </w:hyperlink>
    </w:p>
    <w:p w14:paraId="2001756C" w14:textId="6546D006"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43" w:history="1">
        <w:r w:rsidRPr="00044457">
          <w:rPr>
            <w:rStyle w:val="Hyperlink"/>
          </w:rPr>
          <w:t>Întrevederea dintre premierul României, Marcel Ciolacu, și Marele Cancelar al Ordinului de Malta, Riccardo Paternò di Montecupo</w:t>
        </w:r>
        <w:r>
          <w:rPr>
            <w:webHidden/>
          </w:rPr>
          <w:tab/>
        </w:r>
        <w:r>
          <w:rPr>
            <w:webHidden/>
          </w:rPr>
          <w:fldChar w:fldCharType="begin"/>
        </w:r>
        <w:r>
          <w:rPr>
            <w:webHidden/>
          </w:rPr>
          <w:instrText xml:space="preserve"> PAGEREF _Toc159228143 \h </w:instrText>
        </w:r>
        <w:r>
          <w:rPr>
            <w:webHidden/>
          </w:rPr>
        </w:r>
        <w:r>
          <w:rPr>
            <w:webHidden/>
          </w:rPr>
          <w:fldChar w:fldCharType="separate"/>
        </w:r>
        <w:r w:rsidR="00C03C65">
          <w:rPr>
            <w:webHidden/>
          </w:rPr>
          <w:t>5</w:t>
        </w:r>
        <w:r>
          <w:rPr>
            <w:webHidden/>
          </w:rPr>
          <w:fldChar w:fldCharType="end"/>
        </w:r>
      </w:hyperlink>
    </w:p>
    <w:p w14:paraId="73028653" w14:textId="7B054450"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44" w:history="1">
        <w:r w:rsidRPr="00044457">
          <w:rPr>
            <w:rStyle w:val="Hyperlink"/>
          </w:rPr>
          <w:t>Premierul Marcel Ciolacu: Întâlnirile periodice cu mediul de afaceri ne ajută să ajustăm măsurile guvernamentale cu așteptările întreprinzătorilor</w:t>
        </w:r>
        <w:r>
          <w:rPr>
            <w:webHidden/>
          </w:rPr>
          <w:tab/>
        </w:r>
        <w:r>
          <w:rPr>
            <w:webHidden/>
          </w:rPr>
          <w:fldChar w:fldCharType="begin"/>
        </w:r>
        <w:r>
          <w:rPr>
            <w:webHidden/>
          </w:rPr>
          <w:instrText xml:space="preserve"> PAGEREF _Toc159228144 \h </w:instrText>
        </w:r>
        <w:r>
          <w:rPr>
            <w:webHidden/>
          </w:rPr>
        </w:r>
        <w:r>
          <w:rPr>
            <w:webHidden/>
          </w:rPr>
          <w:fldChar w:fldCharType="separate"/>
        </w:r>
        <w:r w:rsidR="00C03C65">
          <w:rPr>
            <w:webHidden/>
          </w:rPr>
          <w:t>7</w:t>
        </w:r>
        <w:r>
          <w:rPr>
            <w:webHidden/>
          </w:rPr>
          <w:fldChar w:fldCharType="end"/>
        </w:r>
      </w:hyperlink>
    </w:p>
    <w:p w14:paraId="42E8130A" w14:textId="6014E3C1"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45" w:history="1">
        <w:r w:rsidRPr="00044457">
          <w:rPr>
            <w:rStyle w:val="Hyperlink"/>
          </w:rPr>
          <w:t>Premierul Marcel Ciolacu: Digitalizarea este principalul instrument prin care avem în vedere îmbunătățirea serviciilor publice și aducerea cât mai multor fonduri la buget</w:t>
        </w:r>
        <w:r>
          <w:rPr>
            <w:webHidden/>
          </w:rPr>
          <w:tab/>
        </w:r>
        <w:r>
          <w:rPr>
            <w:webHidden/>
          </w:rPr>
          <w:fldChar w:fldCharType="begin"/>
        </w:r>
        <w:r>
          <w:rPr>
            <w:webHidden/>
          </w:rPr>
          <w:instrText xml:space="preserve"> PAGEREF _Toc159228145 \h </w:instrText>
        </w:r>
        <w:r>
          <w:rPr>
            <w:webHidden/>
          </w:rPr>
        </w:r>
        <w:r>
          <w:rPr>
            <w:webHidden/>
          </w:rPr>
          <w:fldChar w:fldCharType="separate"/>
        </w:r>
        <w:r w:rsidR="00C03C65">
          <w:rPr>
            <w:webHidden/>
          </w:rPr>
          <w:t>7</w:t>
        </w:r>
        <w:r>
          <w:rPr>
            <w:webHidden/>
          </w:rPr>
          <w:fldChar w:fldCharType="end"/>
        </w:r>
      </w:hyperlink>
    </w:p>
    <w:p w14:paraId="5C2F4E42" w14:textId="68E92829"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46" w:history="1">
        <w:r w:rsidRPr="00044457">
          <w:rPr>
            <w:rStyle w:val="Hyperlink"/>
          </w:rPr>
          <w:t>Premierul Marcel Ciolacu: Guvernul susține industria românească atât prin direcționarea de fonduri publice, cât și prin soluții legislative</w:t>
        </w:r>
        <w:r>
          <w:rPr>
            <w:webHidden/>
          </w:rPr>
          <w:tab/>
        </w:r>
        <w:r>
          <w:rPr>
            <w:webHidden/>
          </w:rPr>
          <w:fldChar w:fldCharType="begin"/>
        </w:r>
        <w:r>
          <w:rPr>
            <w:webHidden/>
          </w:rPr>
          <w:instrText xml:space="preserve"> PAGEREF _Toc159228146 \h </w:instrText>
        </w:r>
        <w:r>
          <w:rPr>
            <w:webHidden/>
          </w:rPr>
        </w:r>
        <w:r>
          <w:rPr>
            <w:webHidden/>
          </w:rPr>
          <w:fldChar w:fldCharType="separate"/>
        </w:r>
        <w:r w:rsidR="00C03C65">
          <w:rPr>
            <w:webHidden/>
          </w:rPr>
          <w:t>7</w:t>
        </w:r>
        <w:r>
          <w:rPr>
            <w:webHidden/>
          </w:rPr>
          <w:fldChar w:fldCharType="end"/>
        </w:r>
      </w:hyperlink>
    </w:p>
    <w:p w14:paraId="1DDA1BD6" w14:textId="1E13782F" w:rsidR="00930471" w:rsidRDefault="00930471">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228147" w:history="1">
        <w:r w:rsidRPr="00044457">
          <w:rPr>
            <w:rStyle w:val="Hyperlink"/>
          </w:rPr>
          <w:t>Informaţie Europeană</w:t>
        </w:r>
        <w:r>
          <w:rPr>
            <w:webHidden/>
          </w:rPr>
          <w:tab/>
        </w:r>
        <w:r>
          <w:rPr>
            <w:webHidden/>
          </w:rPr>
          <w:fldChar w:fldCharType="begin"/>
        </w:r>
        <w:r>
          <w:rPr>
            <w:webHidden/>
          </w:rPr>
          <w:instrText xml:space="preserve"> PAGEREF _Toc159228147 \h </w:instrText>
        </w:r>
        <w:r>
          <w:rPr>
            <w:webHidden/>
          </w:rPr>
        </w:r>
        <w:r>
          <w:rPr>
            <w:webHidden/>
          </w:rPr>
          <w:fldChar w:fldCharType="separate"/>
        </w:r>
        <w:r w:rsidR="00C03C65">
          <w:rPr>
            <w:webHidden/>
          </w:rPr>
          <w:t>8</w:t>
        </w:r>
        <w:r>
          <w:rPr>
            <w:webHidden/>
          </w:rPr>
          <w:fldChar w:fldCharType="end"/>
        </w:r>
      </w:hyperlink>
    </w:p>
    <w:p w14:paraId="536A9CC2" w14:textId="6790AC4B" w:rsidR="00930471" w:rsidRDefault="00930471">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228148" w:history="1">
        <w:r w:rsidRPr="00044457">
          <w:rPr>
            <w:rStyle w:val="Hyperlink"/>
          </w:rPr>
          <w:t>NOUTĂȚI – Informații UTILE</w:t>
        </w:r>
        <w:r>
          <w:rPr>
            <w:webHidden/>
          </w:rPr>
          <w:tab/>
        </w:r>
        <w:r>
          <w:rPr>
            <w:webHidden/>
          </w:rPr>
          <w:fldChar w:fldCharType="begin"/>
        </w:r>
        <w:r>
          <w:rPr>
            <w:webHidden/>
          </w:rPr>
          <w:instrText xml:space="preserve"> PAGEREF _Toc159228148 \h </w:instrText>
        </w:r>
        <w:r>
          <w:rPr>
            <w:webHidden/>
          </w:rPr>
        </w:r>
        <w:r>
          <w:rPr>
            <w:webHidden/>
          </w:rPr>
          <w:fldChar w:fldCharType="separate"/>
        </w:r>
        <w:r w:rsidR="00C03C65">
          <w:rPr>
            <w:webHidden/>
          </w:rPr>
          <w:t>9</w:t>
        </w:r>
        <w:r>
          <w:rPr>
            <w:webHidden/>
          </w:rPr>
          <w:fldChar w:fldCharType="end"/>
        </w:r>
      </w:hyperlink>
    </w:p>
    <w:p w14:paraId="3C0CAB46" w14:textId="7D319D9B"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49" w:history="1">
        <w:r w:rsidRPr="00044457">
          <w:rPr>
            <w:rStyle w:val="Hyperlink"/>
          </w:rPr>
          <w:t>Se dă startul selecției naționale pentru Best Tourism Villages 2024!</w:t>
        </w:r>
        <w:r>
          <w:rPr>
            <w:webHidden/>
          </w:rPr>
          <w:tab/>
        </w:r>
        <w:r>
          <w:rPr>
            <w:webHidden/>
          </w:rPr>
          <w:fldChar w:fldCharType="begin"/>
        </w:r>
        <w:r>
          <w:rPr>
            <w:webHidden/>
          </w:rPr>
          <w:instrText xml:space="preserve"> PAGEREF _Toc159228149 \h </w:instrText>
        </w:r>
        <w:r>
          <w:rPr>
            <w:webHidden/>
          </w:rPr>
        </w:r>
        <w:r>
          <w:rPr>
            <w:webHidden/>
          </w:rPr>
          <w:fldChar w:fldCharType="separate"/>
        </w:r>
        <w:r w:rsidR="00C03C65">
          <w:rPr>
            <w:webHidden/>
          </w:rPr>
          <w:t>9</w:t>
        </w:r>
        <w:r>
          <w:rPr>
            <w:webHidden/>
          </w:rPr>
          <w:fldChar w:fldCharType="end"/>
        </w:r>
      </w:hyperlink>
    </w:p>
    <w:p w14:paraId="4D136C61" w14:textId="6527E857"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50" w:history="1">
        <w:r w:rsidRPr="00044457">
          <w:rPr>
            <w:rStyle w:val="Hyperlink"/>
          </w:rPr>
          <w:t>PEO: Lista intermediară 2 a proiectelor rezervă în etapa tehnică și financiară calitativă pe apelul pentru consolidarea dialogului social și a parteneriatelor pentru ocupare și formare III – Organizațiile societății civile – Regiuni mai puțin dezvoltate</w:t>
        </w:r>
        <w:r>
          <w:rPr>
            <w:webHidden/>
          </w:rPr>
          <w:tab/>
        </w:r>
        <w:r>
          <w:rPr>
            <w:webHidden/>
          </w:rPr>
          <w:fldChar w:fldCharType="begin"/>
        </w:r>
        <w:r>
          <w:rPr>
            <w:webHidden/>
          </w:rPr>
          <w:instrText xml:space="preserve"> PAGEREF _Toc159228150 \h </w:instrText>
        </w:r>
        <w:r>
          <w:rPr>
            <w:webHidden/>
          </w:rPr>
        </w:r>
        <w:r>
          <w:rPr>
            <w:webHidden/>
          </w:rPr>
          <w:fldChar w:fldCharType="separate"/>
        </w:r>
        <w:r w:rsidR="00C03C65">
          <w:rPr>
            <w:webHidden/>
          </w:rPr>
          <w:t>10</w:t>
        </w:r>
        <w:r>
          <w:rPr>
            <w:webHidden/>
          </w:rPr>
          <w:fldChar w:fldCharType="end"/>
        </w:r>
      </w:hyperlink>
    </w:p>
    <w:p w14:paraId="7D3197CE" w14:textId="465E7FE1"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51" w:history="1">
        <w:r w:rsidRPr="00044457">
          <w:rPr>
            <w:rStyle w:val="Hyperlink"/>
          </w:rPr>
          <w:t>MIPE: Calendarul estimativ consolidat al lansărilor de apeluri de proiecte pentru trimestrul I al anului 2024</w:t>
        </w:r>
        <w:r>
          <w:rPr>
            <w:webHidden/>
          </w:rPr>
          <w:tab/>
        </w:r>
        <w:r>
          <w:rPr>
            <w:webHidden/>
          </w:rPr>
          <w:fldChar w:fldCharType="begin"/>
        </w:r>
        <w:r>
          <w:rPr>
            <w:webHidden/>
          </w:rPr>
          <w:instrText xml:space="preserve"> PAGEREF _Toc159228151 \h </w:instrText>
        </w:r>
        <w:r>
          <w:rPr>
            <w:webHidden/>
          </w:rPr>
        </w:r>
        <w:r>
          <w:rPr>
            <w:webHidden/>
          </w:rPr>
          <w:fldChar w:fldCharType="separate"/>
        </w:r>
        <w:r w:rsidR="00C03C65">
          <w:rPr>
            <w:webHidden/>
          </w:rPr>
          <w:t>10</w:t>
        </w:r>
        <w:r>
          <w:rPr>
            <w:webHidden/>
          </w:rPr>
          <w:fldChar w:fldCharType="end"/>
        </w:r>
      </w:hyperlink>
    </w:p>
    <w:p w14:paraId="7299C07B" w14:textId="28912E90"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52" w:history="1">
        <w:r w:rsidRPr="00044457">
          <w:rPr>
            <w:rStyle w:val="Hyperlink"/>
          </w:rPr>
          <w:t>MCID A APROBAT SCHEMA DE AJUTOR DE STAT ”SUSȚINEREA PARTICIPĂRII ROMÂNIEI LA PARTENERIATELE ȘI MISIUNILE DIN CADRUL PROGRAMELOR ORIZONT 2020 ȘI ORIZONT EUROPA”</w:t>
        </w:r>
        <w:r>
          <w:rPr>
            <w:webHidden/>
          </w:rPr>
          <w:tab/>
        </w:r>
        <w:r>
          <w:rPr>
            <w:webHidden/>
          </w:rPr>
          <w:fldChar w:fldCharType="begin"/>
        </w:r>
        <w:r>
          <w:rPr>
            <w:webHidden/>
          </w:rPr>
          <w:instrText xml:space="preserve"> PAGEREF _Toc159228152 \h </w:instrText>
        </w:r>
        <w:r>
          <w:rPr>
            <w:webHidden/>
          </w:rPr>
        </w:r>
        <w:r>
          <w:rPr>
            <w:webHidden/>
          </w:rPr>
          <w:fldChar w:fldCharType="separate"/>
        </w:r>
        <w:r w:rsidR="00C03C65">
          <w:rPr>
            <w:webHidden/>
          </w:rPr>
          <w:t>11</w:t>
        </w:r>
        <w:r>
          <w:rPr>
            <w:webHidden/>
          </w:rPr>
          <w:fldChar w:fldCharType="end"/>
        </w:r>
      </w:hyperlink>
    </w:p>
    <w:p w14:paraId="0F7A1843" w14:textId="6969710D"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53" w:history="1">
        <w:r w:rsidRPr="00044457">
          <w:rPr>
            <w:rStyle w:val="Hyperlink"/>
          </w:rPr>
          <w:t>MADR: Comisia Europeană a decis să aplice o derogare de la standardul GAEC 8</w:t>
        </w:r>
        <w:r>
          <w:rPr>
            <w:webHidden/>
          </w:rPr>
          <w:tab/>
        </w:r>
        <w:r>
          <w:rPr>
            <w:webHidden/>
          </w:rPr>
          <w:fldChar w:fldCharType="begin"/>
        </w:r>
        <w:r>
          <w:rPr>
            <w:webHidden/>
          </w:rPr>
          <w:instrText xml:space="preserve"> PAGEREF _Toc159228153 \h </w:instrText>
        </w:r>
        <w:r>
          <w:rPr>
            <w:webHidden/>
          </w:rPr>
        </w:r>
        <w:r>
          <w:rPr>
            <w:webHidden/>
          </w:rPr>
          <w:fldChar w:fldCharType="separate"/>
        </w:r>
        <w:r w:rsidR="00C03C65">
          <w:rPr>
            <w:webHidden/>
          </w:rPr>
          <w:t>11</w:t>
        </w:r>
        <w:r>
          <w:rPr>
            <w:webHidden/>
          </w:rPr>
          <w:fldChar w:fldCharType="end"/>
        </w:r>
      </w:hyperlink>
    </w:p>
    <w:p w14:paraId="5A017344" w14:textId="10095812" w:rsidR="00930471" w:rsidRDefault="00930471">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228154" w:history="1">
        <w:r w:rsidRPr="00044457">
          <w:rPr>
            <w:rStyle w:val="Hyperlink"/>
          </w:rPr>
          <w:t>Consultări Publice</w:t>
        </w:r>
        <w:r>
          <w:rPr>
            <w:webHidden/>
          </w:rPr>
          <w:tab/>
        </w:r>
        <w:r>
          <w:rPr>
            <w:webHidden/>
          </w:rPr>
          <w:fldChar w:fldCharType="begin"/>
        </w:r>
        <w:r>
          <w:rPr>
            <w:webHidden/>
          </w:rPr>
          <w:instrText xml:space="preserve"> PAGEREF _Toc159228154 \h </w:instrText>
        </w:r>
        <w:r>
          <w:rPr>
            <w:webHidden/>
          </w:rPr>
        </w:r>
        <w:r>
          <w:rPr>
            <w:webHidden/>
          </w:rPr>
          <w:fldChar w:fldCharType="separate"/>
        </w:r>
        <w:r w:rsidR="00C03C65">
          <w:rPr>
            <w:webHidden/>
          </w:rPr>
          <w:t>12</w:t>
        </w:r>
        <w:r>
          <w:rPr>
            <w:webHidden/>
          </w:rPr>
          <w:fldChar w:fldCharType="end"/>
        </w:r>
      </w:hyperlink>
    </w:p>
    <w:p w14:paraId="04AFE900" w14:textId="5E009228"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55" w:history="1">
        <w:r w:rsidRPr="00044457">
          <w:rPr>
            <w:rStyle w:val="Hyperlink"/>
          </w:rPr>
          <w:t>Investițiile de anvergură în regiunile mai puțin dezvoltate, stimulate printr-o schemă de ajutor de stat de 2,25 miliarde lei</w:t>
        </w:r>
        <w:r>
          <w:rPr>
            <w:webHidden/>
          </w:rPr>
          <w:tab/>
        </w:r>
        <w:r>
          <w:rPr>
            <w:webHidden/>
          </w:rPr>
          <w:fldChar w:fldCharType="begin"/>
        </w:r>
        <w:r>
          <w:rPr>
            <w:webHidden/>
          </w:rPr>
          <w:instrText xml:space="preserve"> PAGEREF _Toc159228155 \h </w:instrText>
        </w:r>
        <w:r>
          <w:rPr>
            <w:webHidden/>
          </w:rPr>
        </w:r>
        <w:r>
          <w:rPr>
            <w:webHidden/>
          </w:rPr>
          <w:fldChar w:fldCharType="separate"/>
        </w:r>
        <w:r w:rsidR="00C03C65">
          <w:rPr>
            <w:webHidden/>
          </w:rPr>
          <w:t>12</w:t>
        </w:r>
        <w:r>
          <w:rPr>
            <w:webHidden/>
          </w:rPr>
          <w:fldChar w:fldCharType="end"/>
        </w:r>
      </w:hyperlink>
    </w:p>
    <w:p w14:paraId="6B8A4AB0" w14:textId="6A1FB00E"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56" w:history="1">
        <w:r w:rsidRPr="00044457">
          <w:rPr>
            <w:rStyle w:val="Hyperlink"/>
          </w:rPr>
          <w:t>Dezbatere publică pachet informații ”Provocări - Schimbare” (PPS)</w:t>
        </w:r>
        <w:r>
          <w:rPr>
            <w:webHidden/>
          </w:rPr>
          <w:tab/>
        </w:r>
        <w:r>
          <w:rPr>
            <w:webHidden/>
          </w:rPr>
          <w:fldChar w:fldCharType="begin"/>
        </w:r>
        <w:r>
          <w:rPr>
            <w:webHidden/>
          </w:rPr>
          <w:instrText xml:space="preserve"> PAGEREF _Toc159228156 \h </w:instrText>
        </w:r>
        <w:r>
          <w:rPr>
            <w:webHidden/>
          </w:rPr>
        </w:r>
        <w:r>
          <w:rPr>
            <w:webHidden/>
          </w:rPr>
          <w:fldChar w:fldCharType="separate"/>
        </w:r>
        <w:r w:rsidR="00C03C65">
          <w:rPr>
            <w:webHidden/>
          </w:rPr>
          <w:t>13</w:t>
        </w:r>
        <w:r>
          <w:rPr>
            <w:webHidden/>
          </w:rPr>
          <w:fldChar w:fldCharType="end"/>
        </w:r>
      </w:hyperlink>
    </w:p>
    <w:p w14:paraId="336029CA" w14:textId="3177D775"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57" w:history="1">
        <w:r w:rsidRPr="00044457">
          <w:rPr>
            <w:rStyle w:val="Hyperlink"/>
          </w:rPr>
          <w:t>MCID anunță lansarea în consultare publică a Ghidului Solicitantului pentru Apelul de proiecte: ”Sprijin pentru proiecte de CDI pentru consorții tematice între parteneri publici-privați”</w:t>
        </w:r>
        <w:r>
          <w:rPr>
            <w:webHidden/>
          </w:rPr>
          <w:tab/>
        </w:r>
        <w:r>
          <w:rPr>
            <w:webHidden/>
          </w:rPr>
          <w:fldChar w:fldCharType="begin"/>
        </w:r>
        <w:r>
          <w:rPr>
            <w:webHidden/>
          </w:rPr>
          <w:instrText xml:space="preserve"> PAGEREF _Toc159228157 \h </w:instrText>
        </w:r>
        <w:r>
          <w:rPr>
            <w:webHidden/>
          </w:rPr>
        </w:r>
        <w:r>
          <w:rPr>
            <w:webHidden/>
          </w:rPr>
          <w:fldChar w:fldCharType="separate"/>
        </w:r>
        <w:r w:rsidR="00C03C65">
          <w:rPr>
            <w:webHidden/>
          </w:rPr>
          <w:t>13</w:t>
        </w:r>
        <w:r>
          <w:rPr>
            <w:webHidden/>
          </w:rPr>
          <w:fldChar w:fldCharType="end"/>
        </w:r>
      </w:hyperlink>
    </w:p>
    <w:p w14:paraId="0B2FFAEF" w14:textId="3051B85A"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58" w:history="1">
        <w:r w:rsidRPr="00044457">
          <w:rPr>
            <w:rStyle w:val="Hyperlink"/>
          </w:rPr>
          <w:t>MADR lansează un proiect de act normativ pentru aprobarea plafoanelor alocate ajutoarelor naționale tranzitorii în sectorul vegetal</w:t>
        </w:r>
        <w:r>
          <w:rPr>
            <w:webHidden/>
          </w:rPr>
          <w:tab/>
        </w:r>
        <w:r>
          <w:rPr>
            <w:webHidden/>
          </w:rPr>
          <w:fldChar w:fldCharType="begin"/>
        </w:r>
        <w:r>
          <w:rPr>
            <w:webHidden/>
          </w:rPr>
          <w:instrText xml:space="preserve"> PAGEREF _Toc159228158 \h </w:instrText>
        </w:r>
        <w:r>
          <w:rPr>
            <w:webHidden/>
          </w:rPr>
        </w:r>
        <w:r>
          <w:rPr>
            <w:webHidden/>
          </w:rPr>
          <w:fldChar w:fldCharType="separate"/>
        </w:r>
        <w:r w:rsidR="00C03C65">
          <w:rPr>
            <w:webHidden/>
          </w:rPr>
          <w:t>14</w:t>
        </w:r>
        <w:r>
          <w:rPr>
            <w:webHidden/>
          </w:rPr>
          <w:fldChar w:fldCharType="end"/>
        </w:r>
      </w:hyperlink>
    </w:p>
    <w:p w14:paraId="4ABA606A" w14:textId="65E038D3" w:rsidR="00930471" w:rsidRDefault="00930471">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228159" w:history="1">
        <w:r w:rsidRPr="00044457">
          <w:rPr>
            <w:rStyle w:val="Hyperlink"/>
          </w:rPr>
          <w:t>PNRR</w:t>
        </w:r>
        <w:r>
          <w:rPr>
            <w:webHidden/>
          </w:rPr>
          <w:tab/>
        </w:r>
        <w:r>
          <w:rPr>
            <w:webHidden/>
          </w:rPr>
          <w:fldChar w:fldCharType="begin"/>
        </w:r>
        <w:r>
          <w:rPr>
            <w:webHidden/>
          </w:rPr>
          <w:instrText xml:space="preserve"> PAGEREF _Toc159228159 \h </w:instrText>
        </w:r>
        <w:r>
          <w:rPr>
            <w:webHidden/>
          </w:rPr>
        </w:r>
        <w:r>
          <w:rPr>
            <w:webHidden/>
          </w:rPr>
          <w:fldChar w:fldCharType="separate"/>
        </w:r>
        <w:r w:rsidR="00C03C65">
          <w:rPr>
            <w:webHidden/>
          </w:rPr>
          <w:t>14</w:t>
        </w:r>
        <w:r>
          <w:rPr>
            <w:webHidden/>
          </w:rPr>
          <w:fldChar w:fldCharType="end"/>
        </w:r>
      </w:hyperlink>
    </w:p>
    <w:p w14:paraId="6B11A82F" w14:textId="6491EB64"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60" w:history="1">
        <w:r w:rsidRPr="00044457">
          <w:rPr>
            <w:rStyle w:val="Hyperlink"/>
          </w:rPr>
          <w:t>PNRR: Listele finale cu proiectele admise/respinse la finanțare pe apelul privind crearea unei rețele de centre de zi pentru copiii expuși riscului de a fi separați de familie</w:t>
        </w:r>
        <w:r>
          <w:rPr>
            <w:webHidden/>
          </w:rPr>
          <w:tab/>
        </w:r>
        <w:r>
          <w:rPr>
            <w:webHidden/>
          </w:rPr>
          <w:fldChar w:fldCharType="begin"/>
        </w:r>
        <w:r>
          <w:rPr>
            <w:webHidden/>
          </w:rPr>
          <w:instrText xml:space="preserve"> PAGEREF _Toc159228160 \h </w:instrText>
        </w:r>
        <w:r>
          <w:rPr>
            <w:webHidden/>
          </w:rPr>
        </w:r>
        <w:r>
          <w:rPr>
            <w:webHidden/>
          </w:rPr>
          <w:fldChar w:fldCharType="separate"/>
        </w:r>
        <w:r w:rsidR="00C03C65">
          <w:rPr>
            <w:webHidden/>
          </w:rPr>
          <w:t>14</w:t>
        </w:r>
        <w:r>
          <w:rPr>
            <w:webHidden/>
          </w:rPr>
          <w:fldChar w:fldCharType="end"/>
        </w:r>
      </w:hyperlink>
    </w:p>
    <w:p w14:paraId="1F6DFF93" w14:textId="1C1003C7"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61" w:history="1">
        <w:r w:rsidRPr="00044457">
          <w:rPr>
            <w:rStyle w:val="Hyperlink"/>
          </w:rPr>
          <w:t>PNRR C3/S/I.1.A – A fost modificat GS „Înființarea de centre de colectare prin aport voluntar”</w:t>
        </w:r>
        <w:r>
          <w:rPr>
            <w:webHidden/>
          </w:rPr>
          <w:tab/>
        </w:r>
        <w:r>
          <w:rPr>
            <w:webHidden/>
          </w:rPr>
          <w:fldChar w:fldCharType="begin"/>
        </w:r>
        <w:r>
          <w:rPr>
            <w:webHidden/>
          </w:rPr>
          <w:instrText xml:space="preserve"> PAGEREF _Toc159228161 \h </w:instrText>
        </w:r>
        <w:r>
          <w:rPr>
            <w:webHidden/>
          </w:rPr>
        </w:r>
        <w:r>
          <w:rPr>
            <w:webHidden/>
          </w:rPr>
          <w:fldChar w:fldCharType="separate"/>
        </w:r>
        <w:r w:rsidR="00C03C65">
          <w:rPr>
            <w:webHidden/>
          </w:rPr>
          <w:t>15</w:t>
        </w:r>
        <w:r>
          <w:rPr>
            <w:webHidden/>
          </w:rPr>
          <w:fldChar w:fldCharType="end"/>
        </w:r>
      </w:hyperlink>
    </w:p>
    <w:p w14:paraId="59F25E7A" w14:textId="645A1E40"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62" w:history="1">
        <w:r w:rsidRPr="00044457">
          <w:rPr>
            <w:rStyle w:val="Hyperlink"/>
          </w:rPr>
          <w:t>PNRR: Ministerul Educației lansează apelul „Formarea profesioniștilor din educația timpurie”</w:t>
        </w:r>
        <w:r>
          <w:rPr>
            <w:webHidden/>
          </w:rPr>
          <w:tab/>
        </w:r>
        <w:r>
          <w:rPr>
            <w:webHidden/>
          </w:rPr>
          <w:fldChar w:fldCharType="begin"/>
        </w:r>
        <w:r>
          <w:rPr>
            <w:webHidden/>
          </w:rPr>
          <w:instrText xml:space="preserve"> PAGEREF _Toc159228162 \h </w:instrText>
        </w:r>
        <w:r>
          <w:rPr>
            <w:webHidden/>
          </w:rPr>
        </w:r>
        <w:r>
          <w:rPr>
            <w:webHidden/>
          </w:rPr>
          <w:fldChar w:fldCharType="separate"/>
        </w:r>
        <w:r w:rsidR="00C03C65">
          <w:rPr>
            <w:webHidden/>
          </w:rPr>
          <w:t>16</w:t>
        </w:r>
        <w:r>
          <w:rPr>
            <w:webHidden/>
          </w:rPr>
          <w:fldChar w:fldCharType="end"/>
        </w:r>
      </w:hyperlink>
    </w:p>
    <w:p w14:paraId="421F5160" w14:textId="7D6BCD70"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63" w:history="1">
        <w:r w:rsidRPr="00044457">
          <w:rPr>
            <w:rStyle w:val="Hyperlink"/>
          </w:rPr>
          <w:t>PNRR: Lista contractelor semnate în cadrul Planului Național de Redresare și Reziliență – Componenta 11 – Turism și cultură – Jalon 336, Investiția 2, Modernizarea /crearea de muzee și memoriale.</w:t>
        </w:r>
        <w:r>
          <w:rPr>
            <w:webHidden/>
          </w:rPr>
          <w:tab/>
        </w:r>
        <w:r>
          <w:rPr>
            <w:webHidden/>
          </w:rPr>
          <w:fldChar w:fldCharType="begin"/>
        </w:r>
        <w:r>
          <w:rPr>
            <w:webHidden/>
          </w:rPr>
          <w:instrText xml:space="preserve"> PAGEREF _Toc159228163 \h </w:instrText>
        </w:r>
        <w:r>
          <w:rPr>
            <w:webHidden/>
          </w:rPr>
        </w:r>
        <w:r>
          <w:rPr>
            <w:webHidden/>
          </w:rPr>
          <w:fldChar w:fldCharType="separate"/>
        </w:r>
        <w:r w:rsidR="00C03C65">
          <w:rPr>
            <w:webHidden/>
          </w:rPr>
          <w:t>16</w:t>
        </w:r>
        <w:r>
          <w:rPr>
            <w:webHidden/>
          </w:rPr>
          <w:fldChar w:fldCharType="end"/>
        </w:r>
      </w:hyperlink>
    </w:p>
    <w:p w14:paraId="4681AEA9" w14:textId="60214271"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64" w:history="1">
        <w:r w:rsidRPr="00044457">
          <w:rPr>
            <w:rStyle w:val="Hyperlink"/>
          </w:rPr>
          <w:t>PNRR: Lista contractelor semnate în cadrul Planului Național de Redresare și Reziliență – Componenta 11 – Turism și cultură – Jalon 334, Investiția 1. Promovarea celor 12 rute turistice/culturale</w:t>
        </w:r>
        <w:r>
          <w:rPr>
            <w:webHidden/>
          </w:rPr>
          <w:tab/>
        </w:r>
        <w:r>
          <w:rPr>
            <w:webHidden/>
          </w:rPr>
          <w:fldChar w:fldCharType="begin"/>
        </w:r>
        <w:r>
          <w:rPr>
            <w:webHidden/>
          </w:rPr>
          <w:instrText xml:space="preserve"> PAGEREF _Toc159228164 \h </w:instrText>
        </w:r>
        <w:r>
          <w:rPr>
            <w:webHidden/>
          </w:rPr>
        </w:r>
        <w:r>
          <w:rPr>
            <w:webHidden/>
          </w:rPr>
          <w:fldChar w:fldCharType="separate"/>
        </w:r>
        <w:r w:rsidR="00C03C65">
          <w:rPr>
            <w:webHidden/>
          </w:rPr>
          <w:t>16</w:t>
        </w:r>
        <w:r>
          <w:rPr>
            <w:webHidden/>
          </w:rPr>
          <w:fldChar w:fldCharType="end"/>
        </w:r>
      </w:hyperlink>
    </w:p>
    <w:p w14:paraId="78165A9D" w14:textId="27310EDF" w:rsidR="00930471" w:rsidRDefault="00930471">
      <w:pPr>
        <w:pStyle w:val="Cuprins4"/>
        <w:rPr>
          <w:rStyle w:val="Hyperlink"/>
        </w:rPr>
      </w:pPr>
      <w:hyperlink w:anchor="_Toc159228165" w:history="1">
        <w:r w:rsidRPr="00044457">
          <w:rPr>
            <w:rStyle w:val="Hyperlink"/>
          </w:rPr>
          <w:t>PNRR: Calendarul apelurilor actualizat la data de 07.02.2024</w:t>
        </w:r>
        <w:r>
          <w:rPr>
            <w:webHidden/>
          </w:rPr>
          <w:tab/>
        </w:r>
        <w:r>
          <w:rPr>
            <w:webHidden/>
          </w:rPr>
          <w:fldChar w:fldCharType="begin"/>
        </w:r>
        <w:r>
          <w:rPr>
            <w:webHidden/>
          </w:rPr>
          <w:instrText xml:space="preserve"> PAGEREF _Toc159228165 \h </w:instrText>
        </w:r>
        <w:r>
          <w:rPr>
            <w:webHidden/>
          </w:rPr>
        </w:r>
        <w:r>
          <w:rPr>
            <w:webHidden/>
          </w:rPr>
          <w:fldChar w:fldCharType="separate"/>
        </w:r>
        <w:r w:rsidR="00C03C65">
          <w:rPr>
            <w:webHidden/>
          </w:rPr>
          <w:t>17</w:t>
        </w:r>
        <w:r>
          <w:rPr>
            <w:webHidden/>
          </w:rPr>
          <w:fldChar w:fldCharType="end"/>
        </w:r>
      </w:hyperlink>
    </w:p>
    <w:p w14:paraId="49CB5490" w14:textId="77777777" w:rsidR="00930471" w:rsidRPr="00930471" w:rsidRDefault="00930471" w:rsidP="00930471">
      <w:pPr>
        <w:rPr>
          <w:rFonts w:eastAsiaTheme="minorEastAsia"/>
        </w:rPr>
      </w:pPr>
    </w:p>
    <w:p w14:paraId="0C9F3558" w14:textId="45EE85E3"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66" w:history="1">
        <w:r w:rsidRPr="00044457">
          <w:rPr>
            <w:rStyle w:val="Hyperlink"/>
          </w:rPr>
          <w:t>PNRR: Ordinul ministrului investițiilor și proiectelor europene nr. 6504/29.12.2023 pentru aprobarea schemei de ajutor de stat și de minimis pentru facilitarea accesului întreprinderilor la finanțare prin instrumente de garantare din Fondul de fonduri pentru digitalizare, acțiune climatică și alte domenii de interes</w:t>
        </w:r>
        <w:r>
          <w:rPr>
            <w:webHidden/>
          </w:rPr>
          <w:tab/>
        </w:r>
        <w:r>
          <w:rPr>
            <w:webHidden/>
          </w:rPr>
          <w:fldChar w:fldCharType="begin"/>
        </w:r>
        <w:r>
          <w:rPr>
            <w:webHidden/>
          </w:rPr>
          <w:instrText xml:space="preserve"> PAGEREF _Toc159228166 \h </w:instrText>
        </w:r>
        <w:r>
          <w:rPr>
            <w:webHidden/>
          </w:rPr>
        </w:r>
        <w:r>
          <w:rPr>
            <w:webHidden/>
          </w:rPr>
          <w:fldChar w:fldCharType="separate"/>
        </w:r>
        <w:r w:rsidR="00C03C65">
          <w:rPr>
            <w:webHidden/>
          </w:rPr>
          <w:t>17</w:t>
        </w:r>
        <w:r>
          <w:rPr>
            <w:webHidden/>
          </w:rPr>
          <w:fldChar w:fldCharType="end"/>
        </w:r>
      </w:hyperlink>
    </w:p>
    <w:p w14:paraId="52CE31A2" w14:textId="2C2B8DC4" w:rsidR="00930471" w:rsidRDefault="00930471">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228167" w:history="1">
        <w:r w:rsidRPr="00044457">
          <w:rPr>
            <w:rStyle w:val="Hyperlink"/>
          </w:rPr>
          <w:t>Apeluri – Finanțări</w:t>
        </w:r>
        <w:r>
          <w:rPr>
            <w:webHidden/>
          </w:rPr>
          <w:tab/>
        </w:r>
        <w:r>
          <w:rPr>
            <w:webHidden/>
          </w:rPr>
          <w:fldChar w:fldCharType="begin"/>
        </w:r>
        <w:r>
          <w:rPr>
            <w:webHidden/>
          </w:rPr>
          <w:instrText xml:space="preserve"> PAGEREF _Toc159228167 \h </w:instrText>
        </w:r>
        <w:r>
          <w:rPr>
            <w:webHidden/>
          </w:rPr>
        </w:r>
        <w:r>
          <w:rPr>
            <w:webHidden/>
          </w:rPr>
          <w:fldChar w:fldCharType="separate"/>
        </w:r>
        <w:r w:rsidR="00C03C65">
          <w:rPr>
            <w:webHidden/>
          </w:rPr>
          <w:t>18</w:t>
        </w:r>
        <w:r>
          <w:rPr>
            <w:webHidden/>
          </w:rPr>
          <w:fldChar w:fldCharType="end"/>
        </w:r>
      </w:hyperlink>
    </w:p>
    <w:p w14:paraId="4B52E453" w14:textId="45FDA37A"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68" w:history="1">
        <w:r w:rsidRPr="00044457">
          <w:rPr>
            <w:rStyle w:val="Hyperlink"/>
          </w:rPr>
          <w:t>A fost prelungit termenul pentru cele trei apeluri de exprimare a interesului lansate în cadrul Programului Tranziție Justă</w:t>
        </w:r>
        <w:r>
          <w:rPr>
            <w:webHidden/>
          </w:rPr>
          <w:tab/>
        </w:r>
        <w:r>
          <w:rPr>
            <w:webHidden/>
          </w:rPr>
          <w:fldChar w:fldCharType="begin"/>
        </w:r>
        <w:r>
          <w:rPr>
            <w:webHidden/>
          </w:rPr>
          <w:instrText xml:space="preserve"> PAGEREF _Toc159228168 \h </w:instrText>
        </w:r>
        <w:r>
          <w:rPr>
            <w:webHidden/>
          </w:rPr>
        </w:r>
        <w:r>
          <w:rPr>
            <w:webHidden/>
          </w:rPr>
          <w:fldChar w:fldCharType="separate"/>
        </w:r>
        <w:r w:rsidR="00C03C65">
          <w:rPr>
            <w:webHidden/>
          </w:rPr>
          <w:t>18</w:t>
        </w:r>
        <w:r>
          <w:rPr>
            <w:webHidden/>
          </w:rPr>
          <w:fldChar w:fldCharType="end"/>
        </w:r>
      </w:hyperlink>
    </w:p>
    <w:p w14:paraId="460E2123" w14:textId="69BEAAF9"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69" w:history="1">
        <w:r w:rsidRPr="00044457">
          <w:rPr>
            <w:rStyle w:val="Hyperlink"/>
          </w:rPr>
          <w:t>PIDS a prelungit până pe 25 martie perioada de depunere privind apelul „Comunități de seniori”</w:t>
        </w:r>
        <w:r>
          <w:rPr>
            <w:webHidden/>
          </w:rPr>
          <w:tab/>
        </w:r>
        <w:r>
          <w:rPr>
            <w:webHidden/>
          </w:rPr>
          <w:fldChar w:fldCharType="begin"/>
        </w:r>
        <w:r>
          <w:rPr>
            <w:webHidden/>
          </w:rPr>
          <w:instrText xml:space="preserve"> PAGEREF _Toc159228169 \h </w:instrText>
        </w:r>
        <w:r>
          <w:rPr>
            <w:webHidden/>
          </w:rPr>
        </w:r>
        <w:r>
          <w:rPr>
            <w:webHidden/>
          </w:rPr>
          <w:fldChar w:fldCharType="separate"/>
        </w:r>
        <w:r w:rsidR="00C03C65">
          <w:rPr>
            <w:webHidden/>
          </w:rPr>
          <w:t>18</w:t>
        </w:r>
        <w:r>
          <w:rPr>
            <w:webHidden/>
          </w:rPr>
          <w:fldChar w:fldCharType="end"/>
        </w:r>
      </w:hyperlink>
    </w:p>
    <w:p w14:paraId="271A2584" w14:textId="1409F480"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70" w:history="1">
        <w:r w:rsidRPr="00044457">
          <w:rPr>
            <w:rStyle w:val="Hyperlink"/>
          </w:rPr>
          <w:t>ANUNȚ în atenția tuturor celor interesați să aplice în cadrul Programului „CONSTRUCTPLUS”</w:t>
        </w:r>
        <w:r>
          <w:rPr>
            <w:webHidden/>
          </w:rPr>
          <w:tab/>
        </w:r>
        <w:r>
          <w:rPr>
            <w:webHidden/>
          </w:rPr>
          <w:fldChar w:fldCharType="begin"/>
        </w:r>
        <w:r>
          <w:rPr>
            <w:webHidden/>
          </w:rPr>
          <w:instrText xml:space="preserve"> PAGEREF _Toc159228170 \h </w:instrText>
        </w:r>
        <w:r>
          <w:rPr>
            <w:webHidden/>
          </w:rPr>
        </w:r>
        <w:r>
          <w:rPr>
            <w:webHidden/>
          </w:rPr>
          <w:fldChar w:fldCharType="separate"/>
        </w:r>
        <w:r w:rsidR="00C03C65">
          <w:rPr>
            <w:webHidden/>
          </w:rPr>
          <w:t>18</w:t>
        </w:r>
        <w:r>
          <w:rPr>
            <w:webHidden/>
          </w:rPr>
          <w:fldChar w:fldCharType="end"/>
        </w:r>
      </w:hyperlink>
    </w:p>
    <w:p w14:paraId="311DFEB6" w14:textId="55017862" w:rsidR="00930471" w:rsidRDefault="00930471">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228171" w:history="1">
        <w:r w:rsidRPr="00044457">
          <w:rPr>
            <w:rStyle w:val="Hyperlink"/>
          </w:rPr>
          <w:t>Din Actualitatea Europeană</w:t>
        </w:r>
        <w:r>
          <w:rPr>
            <w:webHidden/>
          </w:rPr>
          <w:tab/>
        </w:r>
        <w:r>
          <w:rPr>
            <w:webHidden/>
          </w:rPr>
          <w:fldChar w:fldCharType="begin"/>
        </w:r>
        <w:r>
          <w:rPr>
            <w:webHidden/>
          </w:rPr>
          <w:instrText xml:space="preserve"> PAGEREF _Toc159228171 \h </w:instrText>
        </w:r>
        <w:r>
          <w:rPr>
            <w:webHidden/>
          </w:rPr>
        </w:r>
        <w:r>
          <w:rPr>
            <w:webHidden/>
          </w:rPr>
          <w:fldChar w:fldCharType="separate"/>
        </w:r>
        <w:r w:rsidR="00C03C65">
          <w:rPr>
            <w:webHidden/>
          </w:rPr>
          <w:t>19</w:t>
        </w:r>
        <w:r>
          <w:rPr>
            <w:webHidden/>
          </w:rPr>
          <w:fldChar w:fldCharType="end"/>
        </w:r>
      </w:hyperlink>
    </w:p>
    <w:p w14:paraId="66C16A13" w14:textId="69025D64"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72" w:history="1">
        <w:r w:rsidRPr="00044457">
          <w:rPr>
            <w:rStyle w:val="Hyperlink"/>
          </w:rPr>
          <w:t>Previziunile economice din iarna anului 2024: o redresare întârziată a creșterii în contextul unei scăderi mai rapide a inflației</w:t>
        </w:r>
        <w:r>
          <w:rPr>
            <w:webHidden/>
          </w:rPr>
          <w:tab/>
        </w:r>
        <w:r>
          <w:rPr>
            <w:webHidden/>
          </w:rPr>
          <w:fldChar w:fldCharType="begin"/>
        </w:r>
        <w:r>
          <w:rPr>
            <w:webHidden/>
          </w:rPr>
          <w:instrText xml:space="preserve"> PAGEREF _Toc159228172 \h </w:instrText>
        </w:r>
        <w:r>
          <w:rPr>
            <w:webHidden/>
          </w:rPr>
        </w:r>
        <w:r>
          <w:rPr>
            <w:webHidden/>
          </w:rPr>
          <w:fldChar w:fldCharType="separate"/>
        </w:r>
        <w:r w:rsidR="00C03C65">
          <w:rPr>
            <w:webHidden/>
          </w:rPr>
          <w:t>19</w:t>
        </w:r>
        <w:r>
          <w:rPr>
            <w:webHidden/>
          </w:rPr>
          <w:fldChar w:fldCharType="end"/>
        </w:r>
      </w:hyperlink>
    </w:p>
    <w:p w14:paraId="250F5291" w14:textId="2B3B7D80"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73" w:history="1">
        <w:r w:rsidRPr="00044457">
          <w:rPr>
            <w:rStyle w:val="Hyperlink"/>
          </w:rPr>
          <w:t>AggregateEU lansează prima licitație pe termen mediu pentru a asigura o aprovizionare cu energie stabilă și previzibilă</w:t>
        </w:r>
        <w:r>
          <w:rPr>
            <w:webHidden/>
          </w:rPr>
          <w:tab/>
        </w:r>
        <w:r>
          <w:rPr>
            <w:webHidden/>
          </w:rPr>
          <w:fldChar w:fldCharType="begin"/>
        </w:r>
        <w:r>
          <w:rPr>
            <w:webHidden/>
          </w:rPr>
          <w:instrText xml:space="preserve"> PAGEREF _Toc159228173 \h </w:instrText>
        </w:r>
        <w:r>
          <w:rPr>
            <w:webHidden/>
          </w:rPr>
        </w:r>
        <w:r>
          <w:rPr>
            <w:webHidden/>
          </w:rPr>
          <w:fldChar w:fldCharType="separate"/>
        </w:r>
        <w:r w:rsidR="00C03C65">
          <w:rPr>
            <w:webHidden/>
          </w:rPr>
          <w:t>21</w:t>
        </w:r>
        <w:r>
          <w:rPr>
            <w:webHidden/>
          </w:rPr>
          <w:fldChar w:fldCharType="end"/>
        </w:r>
      </w:hyperlink>
    </w:p>
    <w:p w14:paraId="57DF3B39" w14:textId="55193D3A"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74" w:history="1">
        <w:r w:rsidRPr="00044457">
          <w:rPr>
            <w:rStyle w:val="Hyperlink"/>
          </w:rPr>
          <w:t>Comisia monitorizează punctele forte și provocările competitivității UE</w:t>
        </w:r>
        <w:r>
          <w:rPr>
            <w:webHidden/>
          </w:rPr>
          <w:tab/>
        </w:r>
        <w:r>
          <w:rPr>
            <w:webHidden/>
          </w:rPr>
          <w:fldChar w:fldCharType="begin"/>
        </w:r>
        <w:r>
          <w:rPr>
            <w:webHidden/>
          </w:rPr>
          <w:instrText xml:space="preserve"> PAGEREF _Toc159228174 \h </w:instrText>
        </w:r>
        <w:r>
          <w:rPr>
            <w:webHidden/>
          </w:rPr>
        </w:r>
        <w:r>
          <w:rPr>
            <w:webHidden/>
          </w:rPr>
          <w:fldChar w:fldCharType="separate"/>
        </w:r>
        <w:r w:rsidR="00C03C65">
          <w:rPr>
            <w:webHidden/>
          </w:rPr>
          <w:t>21</w:t>
        </w:r>
        <w:r>
          <w:rPr>
            <w:webHidden/>
          </w:rPr>
          <w:fldChar w:fldCharType="end"/>
        </w:r>
      </w:hyperlink>
    </w:p>
    <w:p w14:paraId="29EFDC8A" w14:textId="1C97A974"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75" w:history="1">
        <w:r w:rsidRPr="00044457">
          <w:rPr>
            <w:rStyle w:val="Hyperlink"/>
          </w:rPr>
          <w:t>Comisia raportează în legătură cu implementarea eficace a Regulamentului privind conținutul online cu caracter terorist</w:t>
        </w:r>
        <w:r>
          <w:rPr>
            <w:webHidden/>
          </w:rPr>
          <w:tab/>
        </w:r>
        <w:r>
          <w:rPr>
            <w:webHidden/>
          </w:rPr>
          <w:fldChar w:fldCharType="begin"/>
        </w:r>
        <w:r>
          <w:rPr>
            <w:webHidden/>
          </w:rPr>
          <w:instrText xml:space="preserve"> PAGEREF _Toc159228175 \h </w:instrText>
        </w:r>
        <w:r>
          <w:rPr>
            <w:webHidden/>
          </w:rPr>
        </w:r>
        <w:r>
          <w:rPr>
            <w:webHidden/>
          </w:rPr>
          <w:fldChar w:fldCharType="separate"/>
        </w:r>
        <w:r w:rsidR="00C03C65">
          <w:rPr>
            <w:webHidden/>
          </w:rPr>
          <w:t>23</w:t>
        </w:r>
        <w:r>
          <w:rPr>
            <w:webHidden/>
          </w:rPr>
          <w:fldChar w:fldCharType="end"/>
        </w:r>
      </w:hyperlink>
    </w:p>
    <w:p w14:paraId="71EC6402" w14:textId="70EE6FB4" w:rsidR="00930471" w:rsidRDefault="00930471">
      <w:pPr>
        <w:pStyle w:val="Cuprins4"/>
        <w:rPr>
          <w:rFonts w:asciiTheme="minorHAnsi" w:eastAsiaTheme="minorEastAsia" w:hAnsiTheme="minorHAnsi" w:cstheme="minorBidi"/>
          <w:kern w:val="2"/>
          <w:sz w:val="22"/>
          <w:szCs w:val="22"/>
          <w:lang w:val="ro-RO" w:eastAsia="ro-RO"/>
          <w14:ligatures w14:val="standardContextual"/>
        </w:rPr>
      </w:pPr>
      <w:hyperlink w:anchor="_Toc159228176" w:history="1">
        <w:r w:rsidRPr="00044457">
          <w:rPr>
            <w:rStyle w:val="Hyperlink"/>
          </w:rPr>
          <w:t>Fermierii europeni exceptați de la normele privind terenurile lăsate în pârloagă</w:t>
        </w:r>
        <w:r>
          <w:rPr>
            <w:webHidden/>
          </w:rPr>
          <w:tab/>
        </w:r>
        <w:r>
          <w:rPr>
            <w:webHidden/>
          </w:rPr>
          <w:fldChar w:fldCharType="begin"/>
        </w:r>
        <w:r>
          <w:rPr>
            <w:webHidden/>
          </w:rPr>
          <w:instrText xml:space="preserve"> PAGEREF _Toc159228176 \h </w:instrText>
        </w:r>
        <w:r>
          <w:rPr>
            <w:webHidden/>
          </w:rPr>
        </w:r>
        <w:r>
          <w:rPr>
            <w:webHidden/>
          </w:rPr>
          <w:fldChar w:fldCharType="separate"/>
        </w:r>
        <w:r w:rsidR="00C03C65">
          <w:rPr>
            <w:webHidden/>
          </w:rPr>
          <w:t>24</w:t>
        </w:r>
        <w:r>
          <w:rPr>
            <w:webHidden/>
          </w:rPr>
          <w:fldChar w:fldCharType="end"/>
        </w:r>
      </w:hyperlink>
    </w:p>
    <w:p w14:paraId="00276F5C" w14:textId="14C5A4AE" w:rsidR="00D92761" w:rsidRPr="00E74641" w:rsidRDefault="00D55F50" w:rsidP="007B47D1">
      <w:pPr>
        <w:pStyle w:val="Cuprins4"/>
        <w:rPr>
          <w:noProof w:val="0"/>
          <w:lang w:val="ro-RO"/>
        </w:rPr>
      </w:pPr>
      <w:r w:rsidRPr="00E74641">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0FEF12E6"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4EFB43E3" w14:textId="5EF66013" w:rsidR="007C285C" w:rsidRPr="00E74641" w:rsidRDefault="007C285C" w:rsidP="00B55747">
      <w:pPr>
        <w:pStyle w:val="AgendaPrefect"/>
        <w:rPr>
          <w:rFonts w:ascii="Book Antiqua" w:hAnsi="Book Antiqua"/>
        </w:rPr>
      </w:pPr>
      <w:bookmarkStart w:id="11" w:name="_Toc123022673"/>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Start w:id="20" w:name="_Toc159228139"/>
      <w:bookmarkEnd w:id="3"/>
      <w:bookmarkEnd w:id="4"/>
      <w:bookmarkEnd w:id="5"/>
      <w:bookmarkEnd w:id="6"/>
      <w:bookmarkEnd w:id="7"/>
      <w:bookmarkEnd w:id="8"/>
      <w:bookmarkEnd w:id="9"/>
      <w:bookmarkEnd w:id="10"/>
      <w:r w:rsidRPr="00E74641">
        <w:rPr>
          <w:rFonts w:ascii="Book Antiqua" w:hAnsi="Book Antiqua"/>
        </w:rPr>
        <w:lastRenderedPageBreak/>
        <w:t>Repere</w:t>
      </w:r>
      <w:r w:rsidR="00007AB3">
        <w:rPr>
          <w:rFonts w:ascii="Book Antiqua" w:hAnsi="Book Antiqua"/>
        </w:rPr>
        <w:t xml:space="preserve"> </w:t>
      </w:r>
      <w:r w:rsidRPr="00E74641">
        <w:rPr>
          <w:rFonts w:ascii="Book Antiqua" w:hAnsi="Book Antiqua"/>
        </w:rPr>
        <w:t>din</w:t>
      </w:r>
      <w:r w:rsidR="00007AB3">
        <w:rPr>
          <w:rFonts w:ascii="Book Antiqua" w:hAnsi="Book Antiqua"/>
        </w:rPr>
        <w:t xml:space="preserve"> </w:t>
      </w:r>
      <w:r w:rsidRPr="00E74641">
        <w:rPr>
          <w:rFonts w:ascii="Book Antiqua" w:hAnsi="Book Antiqua"/>
        </w:rPr>
        <w:t>agenda</w:t>
      </w:r>
      <w:r w:rsidR="00007AB3">
        <w:rPr>
          <w:rFonts w:ascii="Book Antiqua" w:hAnsi="Book Antiqua"/>
        </w:rPr>
        <w:t xml:space="preserve"> </w:t>
      </w:r>
      <w:r w:rsidRPr="00E74641">
        <w:rPr>
          <w:rFonts w:ascii="Book Antiqua" w:hAnsi="Book Antiqua"/>
        </w:rPr>
        <w:t>publică</w:t>
      </w:r>
      <w:r w:rsidR="00007AB3">
        <w:rPr>
          <w:rFonts w:ascii="Book Antiqua" w:hAnsi="Book Antiqua"/>
        </w:rPr>
        <w:t xml:space="preserve"> </w:t>
      </w:r>
      <w:r w:rsidRPr="00E74641">
        <w:rPr>
          <w:rFonts w:ascii="Book Antiqua" w:hAnsi="Book Antiqua"/>
        </w:rPr>
        <w:t>a</w:t>
      </w:r>
      <w:r w:rsidR="00007AB3">
        <w:rPr>
          <w:rFonts w:ascii="Book Antiqua" w:hAnsi="Book Antiqua"/>
        </w:rPr>
        <w:t xml:space="preserve"> </w:t>
      </w:r>
      <w:r w:rsidRPr="00E74641">
        <w:rPr>
          <w:rFonts w:ascii="Book Antiqua" w:hAnsi="Book Antiqua"/>
        </w:rPr>
        <w:t>conducerii</w:t>
      </w:r>
      <w:r w:rsidR="00007AB3">
        <w:rPr>
          <w:rFonts w:ascii="Book Antiqua" w:hAnsi="Book Antiqua"/>
        </w:rPr>
        <w:t xml:space="preserve"> </w:t>
      </w:r>
      <w:r w:rsidRPr="00E74641">
        <w:rPr>
          <w:rFonts w:ascii="Book Antiqua" w:hAnsi="Book Antiqua"/>
        </w:rPr>
        <w:t>Instituţiei</w:t>
      </w:r>
      <w:r w:rsidR="00007AB3">
        <w:rPr>
          <w:rFonts w:ascii="Book Antiqua" w:hAnsi="Book Antiqua"/>
        </w:rPr>
        <w:t xml:space="preserve"> </w:t>
      </w:r>
      <w:r w:rsidRPr="00E74641">
        <w:rPr>
          <w:rFonts w:ascii="Book Antiqua" w:hAnsi="Book Antiqua"/>
        </w:rPr>
        <w:t>Prefectului</w:t>
      </w:r>
      <w:r w:rsidR="00007AB3">
        <w:rPr>
          <w:rFonts w:ascii="Book Antiqua" w:hAnsi="Book Antiqua"/>
        </w:rPr>
        <w:t xml:space="preserve"> </w:t>
      </w:r>
      <w:r w:rsidRPr="00E74641">
        <w:rPr>
          <w:rFonts w:ascii="Book Antiqua" w:hAnsi="Book Antiqua"/>
        </w:rPr>
        <w:t>-</w:t>
      </w:r>
      <w:r w:rsidR="00007AB3">
        <w:rPr>
          <w:rFonts w:ascii="Book Antiqua" w:hAnsi="Book Antiqua"/>
        </w:rPr>
        <w:t xml:space="preserve">  </w:t>
      </w:r>
      <w:r w:rsidRPr="00E74641">
        <w:rPr>
          <w:rFonts w:ascii="Book Antiqua" w:hAnsi="Book Antiqua"/>
        </w:rPr>
        <w:t>Judeţul</w:t>
      </w:r>
      <w:r w:rsidR="00007AB3">
        <w:rPr>
          <w:rFonts w:ascii="Book Antiqua" w:hAnsi="Book Antiqua"/>
        </w:rPr>
        <w:t xml:space="preserve">  </w:t>
      </w:r>
      <w:r w:rsidRPr="00E74641">
        <w:rPr>
          <w:rFonts w:ascii="Book Antiqua" w:hAnsi="Book Antiqua"/>
        </w:rPr>
        <w:t>Hunedoara</w:t>
      </w:r>
      <w:r w:rsidR="00007AB3">
        <w:rPr>
          <w:rFonts w:ascii="Book Antiqua" w:hAnsi="Book Antiqua"/>
        </w:rPr>
        <w:t xml:space="preserve"> </w:t>
      </w:r>
      <w:r w:rsidRPr="00E74641">
        <w:rPr>
          <w:rFonts w:ascii="Book Antiqua" w:hAnsi="Book Antiqua"/>
        </w:rPr>
        <w:br/>
        <w:t>în</w:t>
      </w:r>
      <w:r w:rsidR="00007AB3">
        <w:rPr>
          <w:rFonts w:ascii="Book Antiqua" w:hAnsi="Book Antiqua"/>
        </w:rPr>
        <w:t xml:space="preserve">  </w:t>
      </w:r>
      <w:r w:rsidRPr="00E74641">
        <w:rPr>
          <w:rFonts w:ascii="Book Antiqua" w:hAnsi="Book Antiqua"/>
        </w:rPr>
        <w:t>perioada</w:t>
      </w:r>
      <w:bookmarkEnd w:id="11"/>
      <w:r w:rsidR="00007AB3">
        <w:rPr>
          <w:rFonts w:ascii="Book Antiqua" w:hAnsi="Book Antiqua"/>
        </w:rPr>
        <w:t xml:space="preserve">  </w:t>
      </w:r>
      <w:r w:rsidR="00C90FE7" w:rsidRPr="00C90FE7">
        <w:rPr>
          <w:rFonts w:ascii="Book Antiqua" w:hAnsi="Book Antiqua"/>
        </w:rPr>
        <w:t>12 - 16 februarie</w:t>
      </w:r>
      <w:r w:rsidR="00007AB3">
        <w:rPr>
          <w:rFonts w:ascii="Book Antiqua" w:hAnsi="Book Antiqua"/>
        </w:rPr>
        <w:t xml:space="preserve"> </w:t>
      </w:r>
      <w:r w:rsidR="00651B55" w:rsidRPr="00E74641">
        <w:rPr>
          <w:rFonts w:ascii="Book Antiqua" w:hAnsi="Book Antiqua"/>
        </w:rPr>
        <w:t>202</w:t>
      </w:r>
      <w:r w:rsidR="00D347BD">
        <w:rPr>
          <w:rFonts w:ascii="Book Antiqua" w:hAnsi="Book Antiqua"/>
        </w:rPr>
        <w:t>4</w:t>
      </w:r>
      <w:bookmarkEnd w:id="20"/>
    </w:p>
    <w:p w14:paraId="18682E0A" w14:textId="4D71ADC5" w:rsidR="007C285C" w:rsidRDefault="007C285C" w:rsidP="007C285C">
      <w:pPr>
        <w:rPr>
          <w:rFonts w:ascii="Book Antiqua" w:hAnsi="Book Antiqua"/>
          <w:sz w:val="24"/>
        </w:rPr>
      </w:pPr>
      <w:r w:rsidRPr="00E74641">
        <w:rPr>
          <w:rFonts w:ascii="Book Antiqua" w:hAnsi="Book Antiqua"/>
          <w:sz w:val="24"/>
        </w:rPr>
        <w:t>Facem</w:t>
      </w:r>
      <w:r w:rsidR="00007AB3">
        <w:rPr>
          <w:rFonts w:ascii="Book Antiqua" w:hAnsi="Book Antiqua"/>
          <w:sz w:val="24"/>
        </w:rPr>
        <w:t xml:space="preserve"> </w:t>
      </w:r>
      <w:r w:rsidRPr="00E74641">
        <w:rPr>
          <w:rFonts w:ascii="Book Antiqua" w:hAnsi="Book Antiqua"/>
          <w:sz w:val="24"/>
        </w:rPr>
        <w:t>cunoscute</w:t>
      </w:r>
      <w:r w:rsidR="00007AB3">
        <w:rPr>
          <w:rFonts w:ascii="Book Antiqua" w:hAnsi="Book Antiqua"/>
          <w:sz w:val="24"/>
        </w:rPr>
        <w:t xml:space="preserve"> </w:t>
      </w:r>
      <w:r w:rsidRPr="00E74641">
        <w:rPr>
          <w:rFonts w:ascii="Book Antiqua" w:hAnsi="Book Antiqua"/>
          <w:sz w:val="24"/>
        </w:rPr>
        <w:t>publicului</w:t>
      </w:r>
      <w:r w:rsidR="00007AB3">
        <w:rPr>
          <w:rFonts w:ascii="Book Antiqua" w:hAnsi="Book Antiqua"/>
          <w:sz w:val="24"/>
        </w:rPr>
        <w:t xml:space="preserve"> </w:t>
      </w:r>
      <w:r w:rsidRPr="00E74641">
        <w:rPr>
          <w:rFonts w:ascii="Book Antiqua" w:hAnsi="Book Antiqua"/>
          <w:sz w:val="24"/>
        </w:rPr>
        <w:t>următoarele</w:t>
      </w:r>
      <w:r w:rsidR="00007AB3">
        <w:rPr>
          <w:rFonts w:ascii="Book Antiqua" w:hAnsi="Book Antiqua"/>
          <w:sz w:val="24"/>
        </w:rPr>
        <w:t xml:space="preserve"> </w:t>
      </w:r>
      <w:r w:rsidRPr="00E74641">
        <w:rPr>
          <w:rFonts w:ascii="Book Antiqua" w:hAnsi="Book Antiqua"/>
          <w:sz w:val="24"/>
        </w:rPr>
        <w:t>ac</w:t>
      </w:r>
      <w:r w:rsidRPr="00E74641">
        <w:rPr>
          <w:rFonts w:ascii="Cambria" w:hAnsi="Cambria" w:cs="Cambria"/>
          <w:sz w:val="24"/>
        </w:rPr>
        <w:t>ț</w:t>
      </w:r>
      <w:r w:rsidRPr="00E74641">
        <w:rPr>
          <w:rFonts w:ascii="Book Antiqua" w:hAnsi="Book Antiqua"/>
          <w:sz w:val="24"/>
        </w:rPr>
        <w:t>iuni</w:t>
      </w:r>
      <w:r w:rsidR="00007AB3">
        <w:rPr>
          <w:rFonts w:ascii="Book Antiqua" w:hAnsi="Book Antiqua"/>
          <w:sz w:val="24"/>
        </w:rPr>
        <w:t xml:space="preserve"> </w:t>
      </w:r>
      <w:r w:rsidRPr="00E74641">
        <w:rPr>
          <w:rFonts w:ascii="Book Antiqua" w:hAnsi="Book Antiqua"/>
          <w:sz w:val="24"/>
        </w:rPr>
        <w:t>din</w:t>
      </w:r>
      <w:r w:rsidR="00007AB3">
        <w:rPr>
          <w:rFonts w:ascii="Book Antiqua" w:hAnsi="Book Antiqua"/>
          <w:sz w:val="24"/>
        </w:rPr>
        <w:t xml:space="preserve"> </w:t>
      </w:r>
      <w:r w:rsidRPr="00E74641">
        <w:rPr>
          <w:rFonts w:ascii="Book Antiqua" w:hAnsi="Book Antiqua"/>
          <w:sz w:val="24"/>
        </w:rPr>
        <w:t>agenda</w:t>
      </w:r>
      <w:r w:rsidR="00007AB3">
        <w:rPr>
          <w:rFonts w:ascii="Book Antiqua" w:hAnsi="Book Antiqua"/>
          <w:sz w:val="24"/>
        </w:rPr>
        <w:t xml:space="preserve"> </w:t>
      </w:r>
      <w:r w:rsidRPr="00E74641">
        <w:rPr>
          <w:rFonts w:ascii="Book Antiqua" w:hAnsi="Book Antiqua"/>
          <w:sz w:val="24"/>
        </w:rPr>
        <w:t>publică</w:t>
      </w:r>
      <w:r w:rsidR="00007AB3">
        <w:rPr>
          <w:rFonts w:ascii="Book Antiqua" w:hAnsi="Book Antiqua"/>
          <w:sz w:val="24"/>
        </w:rPr>
        <w:t xml:space="preserve"> </w:t>
      </w:r>
      <w:r w:rsidRPr="00E74641">
        <w:rPr>
          <w:rFonts w:ascii="Book Antiqua" w:hAnsi="Book Antiqua"/>
          <w:sz w:val="24"/>
        </w:rPr>
        <w:t>a</w:t>
      </w:r>
      <w:r w:rsidR="00007AB3">
        <w:rPr>
          <w:rFonts w:ascii="Book Antiqua" w:hAnsi="Book Antiqua"/>
          <w:sz w:val="24"/>
        </w:rPr>
        <w:t xml:space="preserve"> </w:t>
      </w:r>
      <w:r w:rsidRPr="00E74641">
        <w:rPr>
          <w:rFonts w:ascii="Book Antiqua" w:hAnsi="Book Antiqua"/>
          <w:sz w:val="24"/>
        </w:rPr>
        <w:t>domnului</w:t>
      </w:r>
      <w:r w:rsidR="00007AB3">
        <w:rPr>
          <w:rFonts w:ascii="Book Antiqua" w:hAnsi="Book Antiqua"/>
          <w:sz w:val="24"/>
        </w:rPr>
        <w:t xml:space="preserve"> </w:t>
      </w:r>
      <w:r w:rsidRPr="00E74641">
        <w:rPr>
          <w:rFonts w:ascii="Book Antiqua" w:hAnsi="Book Antiqua"/>
          <w:sz w:val="24"/>
        </w:rPr>
        <w:t>Călin</w:t>
      </w:r>
      <w:r w:rsidR="00007AB3">
        <w:rPr>
          <w:rFonts w:ascii="Book Antiqua" w:hAnsi="Book Antiqua"/>
          <w:sz w:val="24"/>
        </w:rPr>
        <w:t xml:space="preserve"> </w:t>
      </w:r>
      <w:r w:rsidRPr="00E74641">
        <w:rPr>
          <w:rFonts w:ascii="Book Antiqua" w:hAnsi="Book Antiqua"/>
          <w:sz w:val="24"/>
        </w:rPr>
        <w:t>Petru</w:t>
      </w:r>
      <w:r w:rsidR="00007AB3">
        <w:rPr>
          <w:rFonts w:ascii="Book Antiqua" w:hAnsi="Book Antiqua"/>
          <w:sz w:val="24"/>
        </w:rPr>
        <w:t xml:space="preserve"> </w:t>
      </w:r>
      <w:r w:rsidRPr="00E74641">
        <w:rPr>
          <w:rFonts w:ascii="Book Antiqua" w:hAnsi="Book Antiqua"/>
          <w:sz w:val="24"/>
        </w:rPr>
        <w:t>MARIAN,</w:t>
      </w:r>
      <w:r w:rsidR="00007AB3">
        <w:rPr>
          <w:rFonts w:ascii="Book Antiqua" w:hAnsi="Book Antiqua"/>
          <w:sz w:val="24"/>
        </w:rPr>
        <w:t xml:space="preserve"> </w:t>
      </w:r>
      <w:r w:rsidRPr="00E74641">
        <w:rPr>
          <w:rFonts w:ascii="Book Antiqua" w:hAnsi="Book Antiqua"/>
          <w:sz w:val="24"/>
        </w:rPr>
        <w:t>prefectul</w:t>
      </w:r>
      <w:r w:rsidR="00007AB3">
        <w:rPr>
          <w:rFonts w:ascii="Book Antiqua" w:hAnsi="Book Antiqua"/>
          <w:sz w:val="24"/>
        </w:rPr>
        <w:t xml:space="preserve"> </w:t>
      </w:r>
      <w:r w:rsidRPr="00E74641">
        <w:rPr>
          <w:rFonts w:ascii="Book Antiqua" w:hAnsi="Book Antiqua"/>
          <w:sz w:val="24"/>
        </w:rPr>
        <w:t>jude</w:t>
      </w:r>
      <w:r w:rsidRPr="00E74641">
        <w:rPr>
          <w:rFonts w:ascii="Cambria" w:hAnsi="Cambria" w:cs="Cambria"/>
          <w:sz w:val="24"/>
        </w:rPr>
        <w:t>ț</w:t>
      </w:r>
      <w:r w:rsidRPr="00E74641">
        <w:rPr>
          <w:rFonts w:ascii="Book Antiqua" w:hAnsi="Book Antiqua"/>
          <w:sz w:val="24"/>
        </w:rPr>
        <w:t>ului</w:t>
      </w:r>
      <w:r w:rsidR="00007AB3">
        <w:rPr>
          <w:rFonts w:ascii="Book Antiqua" w:hAnsi="Book Antiqua"/>
          <w:sz w:val="24"/>
        </w:rPr>
        <w:t xml:space="preserve"> </w:t>
      </w:r>
      <w:r w:rsidRPr="00E74641">
        <w:rPr>
          <w:rFonts w:ascii="Book Antiqua" w:hAnsi="Book Antiqua"/>
          <w:sz w:val="24"/>
        </w:rPr>
        <w:t>Hunedoara</w:t>
      </w:r>
      <w:r w:rsidR="00007AB3">
        <w:rPr>
          <w:rFonts w:ascii="Book Antiqua" w:hAnsi="Book Antiqua"/>
          <w:sz w:val="24"/>
        </w:rPr>
        <w:t xml:space="preserve"> </w:t>
      </w:r>
      <w:r w:rsidRPr="00E74641">
        <w:rPr>
          <w:rFonts w:ascii="Cambria" w:hAnsi="Cambria" w:cs="Cambria"/>
          <w:sz w:val="24"/>
        </w:rPr>
        <w:t>ș</w:t>
      </w:r>
      <w:r w:rsidRPr="00E74641">
        <w:rPr>
          <w:rFonts w:ascii="Book Antiqua" w:hAnsi="Book Antiqua"/>
          <w:sz w:val="24"/>
        </w:rPr>
        <w:t>i</w:t>
      </w:r>
      <w:r w:rsidR="00007AB3">
        <w:rPr>
          <w:rFonts w:ascii="Book Antiqua" w:hAnsi="Book Antiqua"/>
          <w:sz w:val="24"/>
        </w:rPr>
        <w:t xml:space="preserve"> </w:t>
      </w:r>
      <w:r w:rsidR="00026327">
        <w:rPr>
          <w:rFonts w:ascii="Book Antiqua" w:hAnsi="Book Antiqua"/>
          <w:sz w:val="24"/>
        </w:rPr>
        <w:t>subprefec</w:t>
      </w:r>
      <w:r w:rsidR="00BE18AE">
        <w:rPr>
          <w:rFonts w:ascii="Cambria" w:hAnsi="Cambria"/>
          <w:sz w:val="24"/>
        </w:rPr>
        <w:t>ț</w:t>
      </w:r>
      <w:r w:rsidR="00026327">
        <w:rPr>
          <w:rFonts w:ascii="Book Antiqua" w:hAnsi="Book Antiqua"/>
          <w:sz w:val="24"/>
        </w:rPr>
        <w:t>ilor</w:t>
      </w:r>
      <w:r w:rsidR="00007AB3">
        <w:rPr>
          <w:rFonts w:ascii="Book Antiqua" w:hAnsi="Book Antiqua"/>
          <w:sz w:val="24"/>
        </w:rPr>
        <w:t xml:space="preserve"> </w:t>
      </w:r>
      <w:r w:rsidRPr="00E74641">
        <w:rPr>
          <w:rFonts w:ascii="Book Antiqua" w:hAnsi="Book Antiqua"/>
          <w:sz w:val="24"/>
        </w:rPr>
        <w:t>SZÉLL</w:t>
      </w:r>
      <w:r w:rsidR="00007AB3">
        <w:rPr>
          <w:rFonts w:ascii="Book Antiqua" w:hAnsi="Book Antiqua"/>
          <w:sz w:val="24"/>
        </w:rPr>
        <w:t xml:space="preserve"> </w:t>
      </w:r>
      <w:r w:rsidRPr="00E74641">
        <w:rPr>
          <w:rFonts w:ascii="Book Antiqua" w:hAnsi="Book Antiqua"/>
          <w:sz w:val="24"/>
        </w:rPr>
        <w:t>Lőrincz</w:t>
      </w:r>
      <w:r w:rsidR="00007AB3">
        <w:rPr>
          <w:rFonts w:ascii="Book Antiqua" w:hAnsi="Book Antiqua"/>
          <w:sz w:val="24"/>
        </w:rPr>
        <w:t xml:space="preserve"> </w:t>
      </w:r>
      <w:r w:rsidR="007C7508">
        <w:rPr>
          <w:rFonts w:ascii="Cambria" w:hAnsi="Cambria"/>
          <w:sz w:val="24"/>
        </w:rPr>
        <w:t>și</w:t>
      </w:r>
      <w:r w:rsidR="00007AB3">
        <w:rPr>
          <w:rFonts w:ascii="Book Antiqua" w:hAnsi="Book Antiqua"/>
          <w:sz w:val="24"/>
        </w:rPr>
        <w:t xml:space="preserve"> </w:t>
      </w:r>
      <w:r w:rsidR="00BE18AE">
        <w:rPr>
          <w:rFonts w:ascii="Book Antiqua" w:hAnsi="Book Antiqua"/>
          <w:sz w:val="24"/>
        </w:rPr>
        <w:t>Constantin</w:t>
      </w:r>
      <w:r w:rsidR="00007AB3">
        <w:rPr>
          <w:rFonts w:ascii="Book Antiqua" w:hAnsi="Book Antiqua"/>
          <w:sz w:val="24"/>
        </w:rPr>
        <w:t xml:space="preserve"> </w:t>
      </w:r>
      <w:r w:rsidR="00BE18AE">
        <w:rPr>
          <w:rFonts w:ascii="Book Antiqua" w:hAnsi="Book Antiqua"/>
          <w:sz w:val="24"/>
        </w:rPr>
        <w:t>FULGA</w:t>
      </w:r>
      <w:r w:rsidRPr="00E74641">
        <w:rPr>
          <w:rFonts w:ascii="Book Antiqua" w:hAnsi="Book Antiqua"/>
          <w:sz w:val="24"/>
        </w:rPr>
        <w:t>:</w:t>
      </w:r>
    </w:p>
    <w:tbl>
      <w:tblPr>
        <w:tblW w:w="5014" w:type="pct"/>
        <w:shd w:val="clear" w:color="auto" w:fill="BDCBF1"/>
        <w:tblLayout w:type="fixed"/>
        <w:tblLook w:val="04A0" w:firstRow="1" w:lastRow="0" w:firstColumn="1" w:lastColumn="0" w:noHBand="0" w:noVBand="1"/>
      </w:tblPr>
      <w:tblGrid>
        <w:gridCol w:w="7960"/>
        <w:gridCol w:w="1621"/>
      </w:tblGrid>
      <w:tr w:rsidR="007C285C" w:rsidRPr="00E74641" w14:paraId="113AD275" w14:textId="77777777" w:rsidTr="00E41BEB">
        <w:trPr>
          <w:trHeight w:val="567"/>
          <w:tblHeader/>
        </w:trPr>
        <w:tc>
          <w:tcPr>
            <w:tcW w:w="4154" w:type="pct"/>
            <w:tcBorders>
              <w:top w:val="nil"/>
              <w:left w:val="nil"/>
              <w:bottom w:val="double" w:sz="4" w:space="0" w:color="006600"/>
              <w:right w:val="double" w:sz="4" w:space="0" w:color="006600"/>
            </w:tcBorders>
            <w:shd w:val="clear" w:color="auto" w:fill="BDCBF1"/>
            <w:vAlign w:val="center"/>
          </w:tcPr>
          <w:p w14:paraId="6FBAEF8D" w14:textId="739F29C8" w:rsidR="007C285C" w:rsidRPr="00E74641" w:rsidRDefault="007C285C" w:rsidP="007C285C">
            <w:pPr>
              <w:rPr>
                <w:rFonts w:ascii="Book Antiqua" w:hAnsi="Book Antiqua"/>
                <w:b/>
                <w:sz w:val="24"/>
              </w:rPr>
            </w:pPr>
            <w:r w:rsidRPr="00E74641">
              <w:rPr>
                <w:rFonts w:ascii="Book Antiqua" w:hAnsi="Book Antiqua"/>
                <w:i/>
                <w:iCs/>
                <w:sz w:val="24"/>
              </w:rPr>
              <w:t>Eveniment</w:t>
            </w:r>
          </w:p>
        </w:tc>
        <w:tc>
          <w:tcPr>
            <w:tcW w:w="846" w:type="pct"/>
            <w:tcBorders>
              <w:top w:val="nil"/>
              <w:left w:val="double" w:sz="4" w:space="0" w:color="006600"/>
              <w:bottom w:val="double" w:sz="4" w:space="0" w:color="006600"/>
              <w:right w:val="nil"/>
            </w:tcBorders>
            <w:shd w:val="clear" w:color="auto" w:fill="BDCBF1"/>
            <w:vAlign w:val="center"/>
          </w:tcPr>
          <w:p w14:paraId="7184DDB8" w14:textId="77777777" w:rsidR="007C285C" w:rsidRPr="00E74641" w:rsidRDefault="007C285C" w:rsidP="007C285C">
            <w:pPr>
              <w:rPr>
                <w:rFonts w:ascii="Book Antiqua" w:hAnsi="Book Antiqua"/>
                <w:b/>
                <w:sz w:val="24"/>
              </w:rPr>
            </w:pPr>
            <w:r w:rsidRPr="00E74641">
              <w:rPr>
                <w:rFonts w:ascii="Book Antiqua" w:hAnsi="Book Antiqua"/>
                <w:b/>
                <w:bCs/>
                <w:i/>
                <w:iCs/>
                <w:sz w:val="24"/>
              </w:rPr>
              <w:t>Data</w:t>
            </w:r>
          </w:p>
        </w:tc>
      </w:tr>
      <w:tr w:rsidR="00C35095" w:rsidRPr="00E74641" w14:paraId="5B3CB15C"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0E2ADFF0" w14:textId="157062EB" w:rsidR="00C35095" w:rsidRPr="00CE5DAE" w:rsidRDefault="00084DE3" w:rsidP="008D1BE0">
            <w:pPr>
              <w:rPr>
                <w:rFonts w:ascii="Book Antiqua" w:hAnsi="Book Antiqua"/>
                <w:i/>
                <w:iCs/>
                <w:sz w:val="22"/>
              </w:rPr>
            </w:pPr>
            <w:r w:rsidRPr="00084DE3">
              <w:rPr>
                <w:rFonts w:ascii="Book Antiqua" w:hAnsi="Book Antiqua"/>
                <w:i/>
                <w:iCs/>
                <w:sz w:val="22"/>
              </w:rPr>
              <w:t>Întâlnire</w:t>
            </w:r>
            <w:r w:rsidR="00007AB3">
              <w:rPr>
                <w:rFonts w:ascii="Book Antiqua" w:hAnsi="Book Antiqua"/>
                <w:i/>
                <w:iCs/>
                <w:sz w:val="22"/>
              </w:rPr>
              <w:t xml:space="preserve"> </w:t>
            </w:r>
            <w:r w:rsidRPr="00084DE3">
              <w:rPr>
                <w:rFonts w:ascii="Book Antiqua" w:hAnsi="Book Antiqua"/>
                <w:i/>
                <w:iCs/>
                <w:sz w:val="22"/>
              </w:rPr>
              <w:t>operativă</w:t>
            </w:r>
            <w:r w:rsidR="00007AB3">
              <w:rPr>
                <w:rFonts w:ascii="Book Antiqua" w:hAnsi="Book Antiqua"/>
                <w:i/>
                <w:iCs/>
                <w:sz w:val="22"/>
              </w:rPr>
              <w:t xml:space="preserve"> </w:t>
            </w:r>
            <w:r w:rsidRPr="00084DE3">
              <w:rPr>
                <w:rFonts w:ascii="Book Antiqua" w:hAnsi="Book Antiqua"/>
                <w:i/>
                <w:iCs/>
                <w:sz w:val="22"/>
              </w:rPr>
              <w:t>cu</w:t>
            </w:r>
            <w:r w:rsidR="00007AB3">
              <w:rPr>
                <w:rFonts w:ascii="Book Antiqua" w:hAnsi="Book Antiqua"/>
                <w:i/>
                <w:iCs/>
                <w:sz w:val="22"/>
              </w:rPr>
              <w:t xml:space="preserve"> </w:t>
            </w:r>
            <w:r w:rsidRPr="00084DE3">
              <w:rPr>
                <w:rFonts w:ascii="Cambria" w:hAnsi="Cambria" w:cs="Cambria"/>
                <w:i/>
                <w:iCs/>
                <w:sz w:val="22"/>
              </w:rPr>
              <w:t>ș</w:t>
            </w:r>
            <w:r w:rsidRPr="00084DE3">
              <w:rPr>
                <w:rFonts w:ascii="Book Antiqua" w:hAnsi="Book Antiqua"/>
                <w:i/>
                <w:iCs/>
                <w:sz w:val="22"/>
              </w:rPr>
              <w:t>efii</w:t>
            </w:r>
            <w:r w:rsidR="00007AB3">
              <w:rPr>
                <w:rFonts w:ascii="Book Antiqua" w:hAnsi="Book Antiqua"/>
                <w:i/>
                <w:iCs/>
                <w:sz w:val="22"/>
              </w:rPr>
              <w:t xml:space="preserve"> </w:t>
            </w:r>
            <w:r w:rsidRPr="00084DE3">
              <w:rPr>
                <w:rFonts w:ascii="Cambria" w:hAnsi="Cambria" w:cs="Cambria"/>
                <w:i/>
                <w:iCs/>
                <w:sz w:val="22"/>
              </w:rPr>
              <w:t>ș</w:t>
            </w:r>
            <w:r w:rsidRPr="00084DE3">
              <w:rPr>
                <w:rFonts w:ascii="Book Antiqua" w:hAnsi="Book Antiqua"/>
                <w:i/>
                <w:iCs/>
                <w:sz w:val="22"/>
              </w:rPr>
              <w:t>i</w:t>
            </w:r>
            <w:r w:rsidR="00007AB3">
              <w:rPr>
                <w:rFonts w:ascii="Book Antiqua" w:hAnsi="Book Antiqua"/>
                <w:i/>
                <w:iCs/>
                <w:sz w:val="22"/>
              </w:rPr>
              <w:t xml:space="preserve"> </w:t>
            </w:r>
            <w:r w:rsidRPr="00084DE3">
              <w:rPr>
                <w:rFonts w:ascii="Book Antiqua" w:hAnsi="Book Antiqua"/>
                <w:i/>
                <w:iCs/>
                <w:sz w:val="22"/>
              </w:rPr>
              <w:t>coordonatorii</w:t>
            </w:r>
            <w:r w:rsidR="00007AB3">
              <w:rPr>
                <w:rFonts w:ascii="Book Antiqua" w:hAnsi="Book Antiqua"/>
                <w:i/>
                <w:iCs/>
                <w:sz w:val="22"/>
              </w:rPr>
              <w:t xml:space="preserve"> </w:t>
            </w:r>
            <w:r w:rsidRPr="00084DE3">
              <w:rPr>
                <w:rFonts w:ascii="Book Antiqua" w:hAnsi="Book Antiqua"/>
                <w:i/>
                <w:iCs/>
                <w:sz w:val="22"/>
              </w:rPr>
              <w:t>structurilor</w:t>
            </w:r>
            <w:r w:rsidR="00007AB3">
              <w:rPr>
                <w:rFonts w:ascii="Book Antiqua" w:hAnsi="Book Antiqua"/>
                <w:i/>
                <w:iCs/>
                <w:sz w:val="22"/>
              </w:rPr>
              <w:t xml:space="preserve"> </w:t>
            </w:r>
            <w:r w:rsidRPr="00084DE3">
              <w:rPr>
                <w:rFonts w:ascii="Book Antiqua" w:hAnsi="Book Antiqua"/>
                <w:i/>
                <w:iCs/>
                <w:sz w:val="22"/>
              </w:rPr>
              <w:t>de</w:t>
            </w:r>
            <w:r w:rsidR="00007AB3">
              <w:rPr>
                <w:rFonts w:ascii="Book Antiqua" w:hAnsi="Book Antiqua"/>
                <w:i/>
                <w:iCs/>
                <w:sz w:val="22"/>
              </w:rPr>
              <w:t xml:space="preserve"> </w:t>
            </w:r>
            <w:r w:rsidRPr="00084DE3">
              <w:rPr>
                <w:rFonts w:ascii="Book Antiqua" w:hAnsi="Book Antiqua"/>
                <w:i/>
                <w:iCs/>
                <w:sz w:val="22"/>
              </w:rPr>
              <w:t>specialitate</w:t>
            </w:r>
            <w:r w:rsidR="00007AB3">
              <w:rPr>
                <w:rFonts w:ascii="Book Antiqua" w:hAnsi="Book Antiqua"/>
                <w:i/>
                <w:iCs/>
                <w:sz w:val="22"/>
              </w:rPr>
              <w:t xml:space="preserve"> </w:t>
            </w:r>
            <w:r w:rsidRPr="00084DE3">
              <w:rPr>
                <w:rFonts w:ascii="Book Antiqua" w:hAnsi="Book Antiqua"/>
                <w:i/>
                <w:iCs/>
                <w:sz w:val="22"/>
              </w:rPr>
              <w:t>din</w:t>
            </w:r>
            <w:r w:rsidR="00007AB3">
              <w:rPr>
                <w:rFonts w:ascii="Book Antiqua" w:hAnsi="Book Antiqua"/>
                <w:i/>
                <w:iCs/>
                <w:sz w:val="22"/>
              </w:rPr>
              <w:t xml:space="preserve"> </w:t>
            </w:r>
            <w:r w:rsidRPr="00084DE3">
              <w:rPr>
                <w:rFonts w:ascii="Book Antiqua" w:hAnsi="Book Antiqua"/>
                <w:i/>
                <w:iCs/>
                <w:sz w:val="22"/>
              </w:rPr>
              <w:t>Institu</w:t>
            </w:r>
            <w:r w:rsidRPr="00084DE3">
              <w:rPr>
                <w:rFonts w:ascii="Cambria" w:hAnsi="Cambria" w:cs="Cambria"/>
                <w:i/>
                <w:iCs/>
                <w:sz w:val="22"/>
              </w:rPr>
              <w:t>ț</w:t>
            </w:r>
            <w:r w:rsidRPr="00084DE3">
              <w:rPr>
                <w:rFonts w:ascii="Book Antiqua" w:hAnsi="Book Antiqua"/>
                <w:i/>
                <w:iCs/>
                <w:sz w:val="22"/>
              </w:rPr>
              <w:t>ia</w:t>
            </w:r>
            <w:r w:rsidR="00007AB3">
              <w:rPr>
                <w:rFonts w:ascii="Book Antiqua" w:hAnsi="Book Antiqua"/>
                <w:i/>
                <w:iCs/>
                <w:sz w:val="22"/>
              </w:rPr>
              <w:t xml:space="preserve"> </w:t>
            </w:r>
            <w:r w:rsidRPr="00084DE3">
              <w:rPr>
                <w:rFonts w:ascii="Book Antiqua" w:hAnsi="Book Antiqua"/>
                <w:i/>
                <w:iCs/>
                <w:sz w:val="22"/>
              </w:rPr>
              <w:t>Prefectului</w:t>
            </w:r>
            <w:r w:rsidR="00007AB3">
              <w:rPr>
                <w:rFonts w:ascii="Book Antiqua" w:hAnsi="Book Antiqua"/>
                <w:i/>
                <w:iCs/>
                <w:sz w:val="22"/>
              </w:rPr>
              <w:t xml:space="preserve"> </w:t>
            </w:r>
            <w:r w:rsidRPr="00084DE3">
              <w:rPr>
                <w:rFonts w:ascii="Book Antiqua" w:hAnsi="Book Antiqua"/>
                <w:i/>
                <w:iCs/>
                <w:sz w:val="22"/>
              </w:rPr>
              <w:t>-</w:t>
            </w:r>
            <w:r w:rsidR="00007AB3">
              <w:rPr>
                <w:rFonts w:ascii="Book Antiqua" w:hAnsi="Book Antiqua"/>
                <w:i/>
                <w:iCs/>
                <w:sz w:val="22"/>
              </w:rPr>
              <w:t xml:space="preserve"> </w:t>
            </w:r>
            <w:r w:rsidRPr="00084DE3">
              <w:rPr>
                <w:rFonts w:ascii="Book Antiqua" w:hAnsi="Book Antiqua"/>
                <w:i/>
                <w:iCs/>
                <w:sz w:val="22"/>
              </w:rPr>
              <w:t>jude</w:t>
            </w:r>
            <w:r w:rsidRPr="00084DE3">
              <w:rPr>
                <w:rFonts w:ascii="Cambria" w:hAnsi="Cambria" w:cs="Cambria"/>
                <w:i/>
                <w:iCs/>
                <w:sz w:val="22"/>
              </w:rPr>
              <w:t>ț</w:t>
            </w:r>
            <w:r w:rsidRPr="00084DE3">
              <w:rPr>
                <w:rFonts w:ascii="Book Antiqua" w:hAnsi="Book Antiqua"/>
                <w:i/>
                <w:iCs/>
                <w:sz w:val="22"/>
              </w:rPr>
              <w:t>ul</w:t>
            </w:r>
            <w:r w:rsidR="00007AB3">
              <w:rPr>
                <w:rFonts w:ascii="Book Antiqua" w:hAnsi="Book Antiqua"/>
                <w:i/>
                <w:iCs/>
                <w:sz w:val="22"/>
              </w:rPr>
              <w:t xml:space="preserve"> </w:t>
            </w:r>
            <w:r w:rsidRPr="00084DE3">
              <w:rPr>
                <w:rFonts w:ascii="Book Antiqua" w:hAnsi="Book Antiqua"/>
                <w:i/>
                <w:iCs/>
                <w:sz w:val="22"/>
              </w:rPr>
              <w:t>Hunedoara.</w:t>
            </w:r>
          </w:p>
        </w:tc>
        <w:tc>
          <w:tcPr>
            <w:tcW w:w="846" w:type="pct"/>
            <w:tcBorders>
              <w:top w:val="dotted" w:sz="4" w:space="0" w:color="A6A6A6"/>
              <w:left w:val="double" w:sz="4" w:space="0" w:color="006600"/>
              <w:bottom w:val="dotted" w:sz="4" w:space="0" w:color="A6A6A6"/>
              <w:right w:val="nil"/>
            </w:tcBorders>
            <w:shd w:val="clear" w:color="auto" w:fill="auto"/>
          </w:tcPr>
          <w:p w14:paraId="1DDDA62C" w14:textId="26C7DBAD" w:rsidR="00C35095" w:rsidRDefault="00D3325E" w:rsidP="00E04716">
            <w:pPr>
              <w:jc w:val="left"/>
              <w:rPr>
                <w:rFonts w:ascii="Book Antiqua" w:hAnsi="Book Antiqua"/>
                <w:b/>
                <w:bCs/>
                <w:i/>
                <w:iCs/>
                <w:sz w:val="22"/>
              </w:rPr>
            </w:pPr>
            <w:r>
              <w:rPr>
                <w:rFonts w:ascii="Book Antiqua" w:hAnsi="Book Antiqua"/>
                <w:b/>
                <w:bCs/>
                <w:i/>
                <w:iCs/>
                <w:sz w:val="22"/>
              </w:rPr>
              <w:t>12</w:t>
            </w:r>
            <w:r w:rsidR="00007AB3">
              <w:rPr>
                <w:rFonts w:ascii="Book Antiqua" w:hAnsi="Book Antiqua"/>
                <w:b/>
                <w:bCs/>
                <w:i/>
                <w:iCs/>
                <w:sz w:val="22"/>
              </w:rPr>
              <w:t xml:space="preserve"> </w:t>
            </w:r>
            <w:r w:rsidR="0015779B">
              <w:rPr>
                <w:rFonts w:ascii="Book Antiqua" w:hAnsi="Book Antiqua"/>
                <w:b/>
                <w:bCs/>
                <w:i/>
                <w:iCs/>
                <w:sz w:val="22"/>
              </w:rPr>
              <w:t>februarie</w:t>
            </w:r>
          </w:p>
        </w:tc>
      </w:tr>
      <w:tr w:rsidR="00B06BCE" w:rsidRPr="001247C6" w14:paraId="4D9E748E"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3A4B6977" w14:textId="738DD21C" w:rsidR="00B06BCE" w:rsidRPr="00E74641" w:rsidRDefault="00D3325E" w:rsidP="00B06BCE">
            <w:pPr>
              <w:rPr>
                <w:rFonts w:ascii="Book Antiqua" w:hAnsi="Book Antiqua"/>
                <w:i/>
                <w:iCs/>
                <w:sz w:val="22"/>
              </w:rPr>
            </w:pPr>
            <w:r w:rsidRPr="00D3325E">
              <w:rPr>
                <w:rFonts w:ascii="Book Antiqua" w:hAnsi="Book Antiqua"/>
                <w:i/>
                <w:iCs/>
                <w:sz w:val="22"/>
              </w:rPr>
              <w:t xml:space="preserve">Întâlnire de lucru cu instructorii </w:t>
            </w:r>
            <w:r w:rsidRPr="00D3325E">
              <w:rPr>
                <w:rFonts w:ascii="Cambria" w:hAnsi="Cambria" w:cs="Cambria"/>
                <w:i/>
                <w:iCs/>
                <w:sz w:val="22"/>
              </w:rPr>
              <w:t>ș</w:t>
            </w:r>
            <w:r w:rsidRPr="00D3325E">
              <w:rPr>
                <w:rFonts w:ascii="Book Antiqua" w:hAnsi="Book Antiqua"/>
                <w:i/>
                <w:iCs/>
                <w:sz w:val="22"/>
              </w:rPr>
              <w:t xml:space="preserve">colilor de </w:t>
            </w:r>
            <w:r w:rsidRPr="00D3325E">
              <w:rPr>
                <w:rFonts w:ascii="Cambria" w:hAnsi="Cambria" w:cs="Cambria"/>
                <w:i/>
                <w:iCs/>
                <w:sz w:val="22"/>
              </w:rPr>
              <w:t>ș</w:t>
            </w:r>
            <w:r w:rsidRPr="00D3325E">
              <w:rPr>
                <w:rFonts w:ascii="Book Antiqua" w:hAnsi="Book Antiqua"/>
                <w:i/>
                <w:iCs/>
                <w:sz w:val="22"/>
              </w:rPr>
              <w:t>oferi din jude</w:t>
            </w:r>
            <w:r w:rsidRPr="00D3325E">
              <w:rPr>
                <w:rFonts w:ascii="Cambria" w:hAnsi="Cambria" w:cs="Cambria"/>
                <w:i/>
                <w:iCs/>
                <w:sz w:val="22"/>
              </w:rPr>
              <w:t>ț</w:t>
            </w:r>
            <w:r w:rsidRPr="00D3325E">
              <w:rPr>
                <w:rFonts w:ascii="Book Antiqua" w:hAnsi="Book Antiqua"/>
                <w:i/>
                <w:iCs/>
                <w:sz w:val="22"/>
              </w:rPr>
              <w:t>ul Hunedoara.</w:t>
            </w:r>
          </w:p>
        </w:tc>
        <w:tc>
          <w:tcPr>
            <w:tcW w:w="846" w:type="pct"/>
            <w:tcBorders>
              <w:top w:val="dotted" w:sz="4" w:space="0" w:color="A6A6A6"/>
              <w:left w:val="double" w:sz="4" w:space="0" w:color="006600"/>
              <w:bottom w:val="dotted" w:sz="4" w:space="0" w:color="A6A6A6"/>
              <w:right w:val="nil"/>
            </w:tcBorders>
            <w:shd w:val="clear" w:color="auto" w:fill="auto"/>
          </w:tcPr>
          <w:p w14:paraId="7A19DF75" w14:textId="4D152453" w:rsidR="00B06BCE" w:rsidRPr="001247C6" w:rsidRDefault="00D3325E" w:rsidP="00B06BCE">
            <w:pPr>
              <w:rPr>
                <w:rFonts w:ascii="Book Antiqua" w:hAnsi="Book Antiqua"/>
                <w:b/>
                <w:bCs/>
                <w:i/>
                <w:iCs/>
                <w:sz w:val="22"/>
              </w:rPr>
            </w:pPr>
            <w:r>
              <w:rPr>
                <w:rFonts w:ascii="Book Antiqua" w:hAnsi="Book Antiqua"/>
                <w:b/>
                <w:bCs/>
                <w:i/>
                <w:iCs/>
                <w:sz w:val="22"/>
              </w:rPr>
              <w:t>13 februarie</w:t>
            </w:r>
          </w:p>
        </w:tc>
      </w:tr>
      <w:tr w:rsidR="00B06BCE" w:rsidRPr="001247C6" w14:paraId="3930868B"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74C8B478" w14:textId="768C7304" w:rsidR="00B06BCE" w:rsidRPr="007732C6" w:rsidRDefault="00D3325E" w:rsidP="00EE1A2C">
            <w:pPr>
              <w:rPr>
                <w:rFonts w:ascii="Book Antiqua" w:hAnsi="Book Antiqua"/>
                <w:i/>
                <w:iCs/>
                <w:sz w:val="22"/>
              </w:rPr>
            </w:pPr>
            <w:r w:rsidRPr="00D3325E">
              <w:rPr>
                <w:rFonts w:ascii="Book Antiqua" w:hAnsi="Book Antiqua"/>
                <w:i/>
                <w:iCs/>
                <w:sz w:val="22"/>
              </w:rPr>
              <w:t>Întâlnire de lucru cu reprezentan</w:t>
            </w:r>
            <w:r w:rsidRPr="00D3325E">
              <w:rPr>
                <w:rFonts w:ascii="Cambria" w:hAnsi="Cambria" w:cs="Cambria"/>
                <w:i/>
                <w:iCs/>
                <w:sz w:val="22"/>
              </w:rPr>
              <w:t>ț</w:t>
            </w:r>
            <w:r w:rsidRPr="00D3325E">
              <w:rPr>
                <w:rFonts w:ascii="Book Antiqua" w:hAnsi="Book Antiqua"/>
                <w:i/>
                <w:iCs/>
                <w:sz w:val="22"/>
              </w:rPr>
              <w:t>ii IPJ Hunedoara, ISU Hunedoara, IJJ Hunedoara, SJPI Hunedoara.</w:t>
            </w:r>
          </w:p>
        </w:tc>
        <w:tc>
          <w:tcPr>
            <w:tcW w:w="846" w:type="pct"/>
            <w:tcBorders>
              <w:top w:val="dotted" w:sz="4" w:space="0" w:color="A6A6A6"/>
              <w:left w:val="double" w:sz="4" w:space="0" w:color="006600"/>
              <w:bottom w:val="dotted" w:sz="4" w:space="0" w:color="A6A6A6"/>
              <w:right w:val="nil"/>
            </w:tcBorders>
            <w:shd w:val="clear" w:color="auto" w:fill="auto"/>
          </w:tcPr>
          <w:p w14:paraId="52C06005" w14:textId="039CA052" w:rsidR="00B06BCE" w:rsidRPr="001247C6" w:rsidRDefault="00D3325E" w:rsidP="00B06BCE">
            <w:pPr>
              <w:rPr>
                <w:rFonts w:ascii="Book Antiqua" w:hAnsi="Book Antiqua"/>
                <w:b/>
                <w:bCs/>
                <w:i/>
                <w:iCs/>
                <w:sz w:val="22"/>
              </w:rPr>
            </w:pPr>
            <w:r>
              <w:rPr>
                <w:rFonts w:ascii="Book Antiqua" w:hAnsi="Book Antiqua"/>
                <w:b/>
                <w:bCs/>
                <w:i/>
                <w:iCs/>
                <w:sz w:val="22"/>
              </w:rPr>
              <w:t>14 februarie</w:t>
            </w:r>
          </w:p>
        </w:tc>
      </w:tr>
      <w:tr w:rsidR="007B4FD0" w:rsidRPr="001247C6" w14:paraId="40158730"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46B4E900" w14:textId="5F8B9BDE" w:rsidR="007B4FD0" w:rsidRPr="007B4FD0" w:rsidRDefault="00D3325E" w:rsidP="00B06BCE">
            <w:pPr>
              <w:rPr>
                <w:rFonts w:ascii="Book Antiqua" w:hAnsi="Book Antiqua"/>
                <w:i/>
                <w:iCs/>
                <w:sz w:val="22"/>
              </w:rPr>
            </w:pPr>
            <w:r w:rsidRPr="00D3325E">
              <w:rPr>
                <w:rFonts w:ascii="Book Antiqua" w:hAnsi="Book Antiqua"/>
                <w:i/>
                <w:iCs/>
                <w:sz w:val="22"/>
              </w:rPr>
              <w:t>Întâlnire de lucru cu primarul ora</w:t>
            </w:r>
            <w:r w:rsidRPr="00D3325E">
              <w:rPr>
                <w:rFonts w:ascii="Cambria" w:hAnsi="Cambria" w:cs="Cambria"/>
                <w:i/>
                <w:iCs/>
                <w:sz w:val="22"/>
              </w:rPr>
              <w:t>ș</w:t>
            </w:r>
            <w:r w:rsidRPr="00D3325E">
              <w:rPr>
                <w:rFonts w:ascii="Book Antiqua" w:hAnsi="Book Antiqua"/>
                <w:i/>
                <w:iCs/>
                <w:sz w:val="22"/>
              </w:rPr>
              <w:t>ului Aninoasa pentru a evalua stadiul lucr</w:t>
            </w:r>
            <w:r w:rsidRPr="00D3325E">
              <w:rPr>
                <w:rFonts w:ascii="Book Antiqua" w:hAnsi="Book Antiqua" w:cs="Book Antiqua"/>
                <w:i/>
                <w:iCs/>
                <w:sz w:val="22"/>
              </w:rPr>
              <w:t>ă</w:t>
            </w:r>
            <w:r w:rsidRPr="00D3325E">
              <w:rPr>
                <w:rFonts w:ascii="Book Antiqua" w:hAnsi="Book Antiqua"/>
                <w:i/>
                <w:iCs/>
                <w:sz w:val="22"/>
              </w:rPr>
              <w:t>rilor la noile blocuri finan</w:t>
            </w:r>
            <w:r w:rsidRPr="00D3325E">
              <w:rPr>
                <w:rFonts w:ascii="Cambria" w:hAnsi="Cambria" w:cs="Cambria"/>
                <w:i/>
                <w:iCs/>
                <w:sz w:val="22"/>
              </w:rPr>
              <w:t>ț</w:t>
            </w:r>
            <w:r w:rsidRPr="00D3325E">
              <w:rPr>
                <w:rFonts w:ascii="Book Antiqua" w:hAnsi="Book Antiqua"/>
                <w:i/>
                <w:iCs/>
                <w:sz w:val="22"/>
              </w:rPr>
              <w:t>ate de Guvernul Rom</w:t>
            </w:r>
            <w:r w:rsidRPr="00D3325E">
              <w:rPr>
                <w:rFonts w:ascii="Book Antiqua" w:hAnsi="Book Antiqua" w:cs="Book Antiqua"/>
                <w:i/>
                <w:iCs/>
                <w:sz w:val="22"/>
              </w:rPr>
              <w:t>â</w:t>
            </w:r>
            <w:r w:rsidRPr="00D3325E">
              <w:rPr>
                <w:rFonts w:ascii="Book Antiqua" w:hAnsi="Book Antiqua"/>
                <w:i/>
                <w:iCs/>
                <w:sz w:val="22"/>
              </w:rPr>
              <w:t>niei.</w:t>
            </w:r>
          </w:p>
        </w:tc>
        <w:tc>
          <w:tcPr>
            <w:tcW w:w="846" w:type="pct"/>
            <w:tcBorders>
              <w:top w:val="dotted" w:sz="4" w:space="0" w:color="A6A6A6"/>
              <w:left w:val="double" w:sz="4" w:space="0" w:color="006600"/>
              <w:bottom w:val="dotted" w:sz="4" w:space="0" w:color="A6A6A6"/>
              <w:right w:val="nil"/>
            </w:tcBorders>
            <w:shd w:val="clear" w:color="auto" w:fill="auto"/>
          </w:tcPr>
          <w:p w14:paraId="255B7147" w14:textId="795C86AA" w:rsidR="007B4FD0" w:rsidRDefault="00D3325E" w:rsidP="00B06BCE">
            <w:pPr>
              <w:rPr>
                <w:rFonts w:ascii="Book Antiqua" w:hAnsi="Book Antiqua"/>
                <w:b/>
                <w:bCs/>
                <w:i/>
                <w:iCs/>
                <w:sz w:val="22"/>
              </w:rPr>
            </w:pPr>
            <w:r>
              <w:rPr>
                <w:rFonts w:ascii="Book Antiqua" w:hAnsi="Book Antiqua"/>
                <w:b/>
                <w:bCs/>
                <w:i/>
                <w:iCs/>
                <w:sz w:val="22"/>
              </w:rPr>
              <w:t>14 februarie</w:t>
            </w:r>
          </w:p>
        </w:tc>
      </w:tr>
      <w:tr w:rsidR="007B4FD0" w:rsidRPr="001247C6" w14:paraId="4AA44693"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51F037A6" w14:textId="4C4A5B6F" w:rsidR="007B4FD0" w:rsidRPr="007B4FD0" w:rsidRDefault="00CE0C0D" w:rsidP="00886E7D">
            <w:pPr>
              <w:rPr>
                <w:rFonts w:ascii="Book Antiqua" w:hAnsi="Book Antiqua"/>
                <w:i/>
                <w:iCs/>
                <w:sz w:val="22"/>
              </w:rPr>
            </w:pPr>
            <w:r w:rsidRPr="00CE0C0D">
              <w:rPr>
                <w:rFonts w:ascii="Book Antiqua" w:hAnsi="Book Antiqua"/>
                <w:i/>
                <w:iCs/>
                <w:sz w:val="22"/>
              </w:rPr>
              <w:t xml:space="preserve">Participare la </w:t>
            </w:r>
            <w:r w:rsidRPr="00CE0C0D">
              <w:rPr>
                <w:rFonts w:ascii="Cambria" w:hAnsi="Cambria" w:cs="Cambria"/>
                <w:i/>
                <w:iCs/>
                <w:sz w:val="22"/>
              </w:rPr>
              <w:t>Ș</w:t>
            </w:r>
            <w:r w:rsidRPr="00CE0C0D">
              <w:rPr>
                <w:rFonts w:ascii="Book Antiqua" w:hAnsi="Book Antiqua"/>
                <w:i/>
                <w:iCs/>
                <w:sz w:val="22"/>
              </w:rPr>
              <w:t>edin</w:t>
            </w:r>
            <w:r w:rsidRPr="00CE0C0D">
              <w:rPr>
                <w:rFonts w:ascii="Cambria" w:hAnsi="Cambria" w:cs="Cambria"/>
                <w:i/>
                <w:iCs/>
                <w:sz w:val="22"/>
              </w:rPr>
              <w:t>ț</w:t>
            </w:r>
            <w:r w:rsidRPr="00CE0C0D">
              <w:rPr>
                <w:rFonts w:ascii="Book Antiqua" w:hAnsi="Book Antiqua"/>
                <w:i/>
                <w:iCs/>
                <w:sz w:val="22"/>
              </w:rPr>
              <w:t>a ordinar</w:t>
            </w:r>
            <w:r w:rsidRPr="00CE0C0D">
              <w:rPr>
                <w:rFonts w:ascii="Book Antiqua" w:hAnsi="Book Antiqua" w:cs="Book Antiqua"/>
                <w:i/>
                <w:iCs/>
                <w:sz w:val="22"/>
              </w:rPr>
              <w:t>ă</w:t>
            </w:r>
            <w:r w:rsidRPr="00CE0C0D">
              <w:rPr>
                <w:rFonts w:ascii="Book Antiqua" w:hAnsi="Book Antiqua"/>
                <w:i/>
                <w:iCs/>
                <w:sz w:val="22"/>
              </w:rPr>
              <w:t xml:space="preserve"> a Comitetului Jude</w:t>
            </w:r>
            <w:r w:rsidRPr="00CE0C0D">
              <w:rPr>
                <w:rFonts w:ascii="Cambria" w:hAnsi="Cambria" w:cs="Cambria"/>
                <w:i/>
                <w:iCs/>
                <w:sz w:val="22"/>
              </w:rPr>
              <w:t>ț</w:t>
            </w:r>
            <w:r w:rsidRPr="00CE0C0D">
              <w:rPr>
                <w:rFonts w:ascii="Book Antiqua" w:hAnsi="Book Antiqua"/>
                <w:i/>
                <w:iCs/>
                <w:sz w:val="22"/>
              </w:rPr>
              <w:t>ean pentru Situa</w:t>
            </w:r>
            <w:r w:rsidRPr="00CE0C0D">
              <w:rPr>
                <w:rFonts w:ascii="Cambria" w:hAnsi="Cambria" w:cs="Cambria"/>
                <w:i/>
                <w:iCs/>
                <w:sz w:val="22"/>
              </w:rPr>
              <w:t>ț</w:t>
            </w:r>
            <w:r w:rsidRPr="00CE0C0D">
              <w:rPr>
                <w:rFonts w:ascii="Book Antiqua" w:hAnsi="Book Antiqua"/>
                <w:i/>
                <w:iCs/>
                <w:sz w:val="22"/>
              </w:rPr>
              <w:t>ii de Urgen</w:t>
            </w:r>
            <w:r w:rsidRPr="00CE0C0D">
              <w:rPr>
                <w:rFonts w:ascii="Cambria" w:hAnsi="Cambria" w:cs="Cambria"/>
                <w:i/>
                <w:iCs/>
                <w:sz w:val="22"/>
              </w:rPr>
              <w:t>ț</w:t>
            </w:r>
            <w:r w:rsidRPr="00CE0C0D">
              <w:rPr>
                <w:rFonts w:ascii="Book Antiqua" w:hAnsi="Book Antiqua" w:cs="Book Antiqua"/>
                <w:i/>
                <w:iCs/>
                <w:sz w:val="22"/>
              </w:rPr>
              <w:t>ă</w:t>
            </w:r>
            <w:r w:rsidRPr="00CE0C0D">
              <w:rPr>
                <w:rFonts w:ascii="Book Antiqua" w:hAnsi="Book Antiqua"/>
                <w:i/>
                <w:iCs/>
                <w:sz w:val="22"/>
              </w:rPr>
              <w:t xml:space="preserve"> Hunedoara.</w:t>
            </w:r>
          </w:p>
        </w:tc>
        <w:tc>
          <w:tcPr>
            <w:tcW w:w="846" w:type="pct"/>
            <w:tcBorders>
              <w:top w:val="dotted" w:sz="4" w:space="0" w:color="A6A6A6"/>
              <w:left w:val="double" w:sz="4" w:space="0" w:color="006600"/>
              <w:bottom w:val="dotted" w:sz="4" w:space="0" w:color="A6A6A6"/>
              <w:right w:val="nil"/>
            </w:tcBorders>
            <w:shd w:val="clear" w:color="auto" w:fill="auto"/>
          </w:tcPr>
          <w:p w14:paraId="0793C2C9" w14:textId="62477A8A" w:rsidR="007B4FD0" w:rsidRDefault="00CE0C0D" w:rsidP="00B06BCE">
            <w:pPr>
              <w:rPr>
                <w:rFonts w:ascii="Book Antiqua" w:hAnsi="Book Antiqua"/>
                <w:b/>
                <w:bCs/>
                <w:i/>
                <w:iCs/>
                <w:sz w:val="22"/>
              </w:rPr>
            </w:pPr>
            <w:r>
              <w:rPr>
                <w:rFonts w:ascii="Book Antiqua" w:hAnsi="Book Antiqua"/>
                <w:b/>
                <w:bCs/>
                <w:i/>
                <w:iCs/>
                <w:sz w:val="22"/>
              </w:rPr>
              <w:t>15 februarie</w:t>
            </w:r>
          </w:p>
        </w:tc>
      </w:tr>
      <w:tr w:rsidR="006B6BBF" w:rsidRPr="001247C6" w14:paraId="58106683"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0CA3FD22" w14:textId="1032A48D" w:rsidR="006B6BBF" w:rsidRPr="007B4FD0" w:rsidRDefault="00CE0C0D" w:rsidP="006B6BBF">
            <w:pPr>
              <w:rPr>
                <w:rFonts w:ascii="Book Antiqua" w:hAnsi="Book Antiqua"/>
                <w:i/>
                <w:iCs/>
                <w:sz w:val="22"/>
              </w:rPr>
            </w:pPr>
            <w:r w:rsidRPr="00CE0C0D">
              <w:rPr>
                <w:rFonts w:ascii="Book Antiqua" w:hAnsi="Book Antiqua"/>
                <w:i/>
                <w:iCs/>
                <w:sz w:val="22"/>
              </w:rPr>
              <w:t>Participare la primul test al sistemului "Step-</w:t>
            </w:r>
            <w:proofErr w:type="spellStart"/>
            <w:r w:rsidRPr="00CE0C0D">
              <w:rPr>
                <w:rFonts w:ascii="Book Antiqua" w:hAnsi="Book Antiqua"/>
                <w:i/>
                <w:iCs/>
                <w:sz w:val="22"/>
              </w:rPr>
              <w:t>Hear</w:t>
            </w:r>
            <w:proofErr w:type="spellEnd"/>
            <w:r w:rsidRPr="00CE0C0D">
              <w:rPr>
                <w:rFonts w:ascii="Book Antiqua" w:hAnsi="Book Antiqua"/>
                <w:i/>
                <w:iCs/>
                <w:sz w:val="22"/>
              </w:rPr>
              <w:t>", recent implementat la Oficiul Po</w:t>
            </w:r>
            <w:r w:rsidRPr="00CE0C0D">
              <w:rPr>
                <w:rFonts w:ascii="Cambria" w:hAnsi="Cambria" w:cs="Cambria"/>
                <w:i/>
                <w:iCs/>
                <w:sz w:val="22"/>
              </w:rPr>
              <w:t>ș</w:t>
            </w:r>
            <w:r w:rsidRPr="00CE0C0D">
              <w:rPr>
                <w:rFonts w:ascii="Book Antiqua" w:hAnsi="Book Antiqua"/>
                <w:i/>
                <w:iCs/>
                <w:sz w:val="22"/>
              </w:rPr>
              <w:t>tal Deva 1.</w:t>
            </w:r>
          </w:p>
        </w:tc>
        <w:tc>
          <w:tcPr>
            <w:tcW w:w="846" w:type="pct"/>
            <w:tcBorders>
              <w:top w:val="dotted" w:sz="4" w:space="0" w:color="A6A6A6"/>
              <w:left w:val="double" w:sz="4" w:space="0" w:color="006600"/>
              <w:bottom w:val="dotted" w:sz="4" w:space="0" w:color="A6A6A6"/>
              <w:right w:val="nil"/>
            </w:tcBorders>
            <w:shd w:val="clear" w:color="auto" w:fill="auto"/>
          </w:tcPr>
          <w:p w14:paraId="0A32C085" w14:textId="76FAB9B6" w:rsidR="006B6BBF" w:rsidRDefault="00CE0C0D" w:rsidP="006B6BBF">
            <w:pPr>
              <w:rPr>
                <w:rFonts w:ascii="Book Antiqua" w:hAnsi="Book Antiqua"/>
                <w:b/>
                <w:bCs/>
                <w:i/>
                <w:iCs/>
                <w:sz w:val="22"/>
              </w:rPr>
            </w:pPr>
            <w:r>
              <w:rPr>
                <w:rFonts w:ascii="Book Antiqua" w:hAnsi="Book Antiqua"/>
                <w:b/>
                <w:bCs/>
                <w:i/>
                <w:iCs/>
                <w:sz w:val="22"/>
              </w:rPr>
              <w:t>16 februarie</w:t>
            </w:r>
          </w:p>
        </w:tc>
      </w:tr>
    </w:tbl>
    <w:p w14:paraId="5765FCDC" w14:textId="13156439" w:rsidR="00DC25D9" w:rsidRDefault="007C285C" w:rsidP="003F0A6F">
      <w:pPr>
        <w:pStyle w:val="Sursacomp"/>
        <w:rPr>
          <w:color w:val="9999FF"/>
          <w:spacing w:val="40"/>
          <w:sz w:val="16"/>
          <w:szCs w:val="16"/>
        </w:rPr>
      </w:pPr>
      <w:r w:rsidRPr="00E74641">
        <w:t>Cancelaria</w:t>
      </w:r>
      <w:r w:rsidR="00007AB3">
        <w:t xml:space="preserve"> </w:t>
      </w:r>
      <w:r w:rsidRPr="00E74641">
        <w:t>Prefectului</w:t>
      </w:r>
      <w:r w:rsidR="00007AB3">
        <w:t xml:space="preserve"> </w:t>
      </w:r>
    </w:p>
    <w:p w14:paraId="67D2ED41" w14:textId="77777777" w:rsidR="00917D7E" w:rsidRDefault="007C285C" w:rsidP="006524A3">
      <w:pPr>
        <w:pStyle w:val="separatorcapitole"/>
      </w:pPr>
      <w:r w:rsidRPr="00E74641">
        <w:sym w:font="Wingdings" w:char="F07B"/>
      </w:r>
      <w:r w:rsidRPr="00E74641">
        <w:sym w:font="Wingdings" w:char="F07B"/>
      </w:r>
      <w:r w:rsidRPr="00E74641">
        <w:sym w:font="Wingdings" w:char="F07B"/>
      </w:r>
    </w:p>
    <w:p w14:paraId="7156AFF0" w14:textId="1BD80FEE" w:rsidR="00DB1642" w:rsidRPr="00E74641" w:rsidRDefault="00DB1642" w:rsidP="0062182A">
      <w:pPr>
        <w:spacing w:before="0"/>
        <w:jc w:val="center"/>
        <w:rPr>
          <w:szCs w:val="18"/>
        </w:rPr>
      </w:pPr>
      <w:r w:rsidRPr="00E74641">
        <w:rPr>
          <w:noProof/>
          <w:lang w:eastAsia="ro-RO"/>
        </w:rPr>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7387E1CA" w:rsidR="00AF01AD" w:rsidRDefault="002F743E" w:rsidP="00C13BF6">
      <w:pPr>
        <w:pStyle w:val="AgendaPrefect"/>
        <w:spacing w:before="0" w:after="0"/>
        <w:ind w:left="360" w:right="198"/>
        <w:rPr>
          <w:rFonts w:ascii="Book Antiqua" w:hAnsi="Book Antiqua"/>
          <w:spacing w:val="-6"/>
          <w:sz w:val="20"/>
        </w:rPr>
      </w:pPr>
      <w:bookmarkStart w:id="21" w:name="_Toc9266392"/>
      <w:bookmarkStart w:id="22" w:name="_Toc12617696"/>
      <w:bookmarkStart w:id="23" w:name="_Toc159228140"/>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007AB3">
        <w:rPr>
          <w:rFonts w:ascii="Book Antiqua" w:hAnsi="Book Antiqua"/>
          <w:spacing w:val="-6"/>
          <w:sz w:val="20"/>
        </w:rPr>
        <w:t xml:space="preserve"> </w:t>
      </w:r>
      <w:r w:rsidR="00DB1642" w:rsidRPr="00E74641">
        <w:rPr>
          <w:rFonts w:ascii="Book Antiqua" w:hAnsi="Book Antiqua"/>
          <w:spacing w:val="-6"/>
          <w:sz w:val="20"/>
        </w:rPr>
        <w:t>de</w:t>
      </w:r>
      <w:r w:rsidR="00007AB3">
        <w:rPr>
          <w:rFonts w:ascii="Book Antiqua" w:hAnsi="Book Antiqua"/>
          <w:spacing w:val="-6"/>
          <w:sz w:val="20"/>
        </w:rPr>
        <w:t xml:space="preserve"> </w:t>
      </w:r>
      <w:r w:rsidR="00DB1642" w:rsidRPr="00E74641">
        <w:rPr>
          <w:rFonts w:ascii="Book Antiqua" w:hAnsi="Book Antiqua"/>
          <w:spacing w:val="-6"/>
          <w:sz w:val="20"/>
        </w:rPr>
        <w:t>Acte</w:t>
      </w:r>
      <w:r w:rsidR="00007AB3">
        <w:rPr>
          <w:rFonts w:ascii="Book Antiqua" w:hAnsi="Book Antiqua"/>
          <w:spacing w:val="-6"/>
          <w:sz w:val="20"/>
        </w:rPr>
        <w:t xml:space="preserve"> </w:t>
      </w:r>
      <w:r w:rsidR="00DB1642" w:rsidRPr="00E74641">
        <w:rPr>
          <w:rFonts w:ascii="Book Antiqua" w:hAnsi="Book Antiqua"/>
          <w:spacing w:val="-6"/>
          <w:sz w:val="20"/>
        </w:rPr>
        <w:t>normative</w:t>
      </w:r>
      <w:r w:rsidR="00007AB3">
        <w:rPr>
          <w:rFonts w:ascii="Book Antiqua" w:hAnsi="Book Antiqua"/>
          <w:spacing w:val="-6"/>
          <w:sz w:val="20"/>
        </w:rPr>
        <w:t xml:space="preserve"> </w:t>
      </w:r>
      <w:r w:rsidR="00DB1642" w:rsidRPr="00E74641">
        <w:rPr>
          <w:rFonts w:ascii="Book Antiqua" w:hAnsi="Book Antiqua"/>
          <w:spacing w:val="-6"/>
          <w:sz w:val="20"/>
        </w:rPr>
        <w:t>apărute</w:t>
      </w:r>
      <w:r w:rsidR="00007AB3">
        <w:rPr>
          <w:rFonts w:ascii="Book Antiqua" w:hAnsi="Book Antiqua"/>
          <w:spacing w:val="-6"/>
          <w:sz w:val="20"/>
        </w:rPr>
        <w:t xml:space="preserve"> </w:t>
      </w:r>
      <w:r w:rsidR="00DB1642" w:rsidRPr="00E74641">
        <w:rPr>
          <w:rFonts w:ascii="Book Antiqua" w:hAnsi="Book Antiqua"/>
          <w:spacing w:val="-6"/>
          <w:sz w:val="20"/>
        </w:rPr>
        <w:t>în</w:t>
      </w:r>
      <w:r w:rsidR="00007AB3">
        <w:rPr>
          <w:rFonts w:ascii="Book Antiqua" w:hAnsi="Book Antiqua"/>
          <w:spacing w:val="-6"/>
          <w:sz w:val="20"/>
        </w:rPr>
        <w:t xml:space="preserve"> </w:t>
      </w:r>
      <w:r w:rsidR="00DB1642" w:rsidRPr="00E74641">
        <w:rPr>
          <w:rFonts w:ascii="Book Antiqua" w:hAnsi="Book Antiqua"/>
          <w:spacing w:val="-6"/>
          <w:sz w:val="20"/>
        </w:rPr>
        <w:t>Monitorul</w:t>
      </w:r>
      <w:r w:rsidR="00007AB3">
        <w:rPr>
          <w:rFonts w:ascii="Book Antiqua" w:hAnsi="Book Antiqua"/>
          <w:spacing w:val="-6"/>
          <w:sz w:val="20"/>
        </w:rPr>
        <w:t xml:space="preserve"> </w:t>
      </w:r>
      <w:r w:rsidR="00DB1642" w:rsidRPr="00E74641">
        <w:rPr>
          <w:rFonts w:ascii="Book Antiqua" w:hAnsi="Book Antiqua"/>
          <w:spacing w:val="-6"/>
          <w:sz w:val="20"/>
        </w:rPr>
        <w:t>Oficial</w:t>
      </w:r>
      <w:r w:rsidR="00007AB3">
        <w:rPr>
          <w:rFonts w:ascii="Book Antiqua" w:hAnsi="Book Antiqua"/>
          <w:spacing w:val="-6"/>
          <w:sz w:val="20"/>
        </w:rPr>
        <w:t xml:space="preserve"> </w:t>
      </w:r>
      <w:r w:rsidR="00DB1642" w:rsidRPr="00E74641">
        <w:rPr>
          <w:rFonts w:ascii="Book Antiqua" w:hAnsi="Book Antiqua"/>
          <w:spacing w:val="-6"/>
          <w:sz w:val="20"/>
        </w:rPr>
        <w:t>al</w:t>
      </w:r>
      <w:r w:rsidR="00007AB3">
        <w:rPr>
          <w:rFonts w:ascii="Book Antiqua" w:hAnsi="Book Antiqua"/>
          <w:spacing w:val="-6"/>
          <w:sz w:val="20"/>
        </w:rPr>
        <w:t xml:space="preserve"> </w:t>
      </w:r>
      <w:r w:rsidR="00DB1642" w:rsidRPr="00E74641">
        <w:rPr>
          <w:rFonts w:ascii="Book Antiqua" w:hAnsi="Book Antiqua"/>
          <w:spacing w:val="-6"/>
          <w:sz w:val="20"/>
        </w:rPr>
        <w:t>României</w:t>
      </w:r>
      <w:r w:rsidR="00007AB3">
        <w:t xml:space="preserve"> </w:t>
      </w:r>
      <w:r w:rsidR="00DB1642" w:rsidRPr="00E74641">
        <w:br/>
      </w:r>
      <w:bookmarkStart w:id="24" w:name="_Toc466963738"/>
      <w:bookmarkStart w:id="25" w:name="_Toc466979915"/>
      <w:bookmarkStart w:id="26" w:name="_Toc471563014"/>
      <w:bookmarkStart w:id="27" w:name="_Toc471731291"/>
      <w:bookmarkStart w:id="28" w:name="_Toc472338682"/>
      <w:bookmarkStart w:id="29" w:name="_Toc473218179"/>
      <w:bookmarkStart w:id="30" w:name="_Toc474059050"/>
      <w:bookmarkStart w:id="31" w:name="_Toc474495556"/>
      <w:bookmarkStart w:id="32" w:name="_Toc475352758"/>
      <w:bookmarkStart w:id="33" w:name="_Toc476739893"/>
      <w:bookmarkStart w:id="34" w:name="_Toc477177295"/>
      <w:bookmarkStart w:id="35" w:name="_Toc477777061"/>
      <w:bookmarkStart w:id="36" w:name="_Toc478389419"/>
      <w:bookmarkStart w:id="37" w:name="_Toc479606757"/>
      <w:bookmarkStart w:id="38" w:name="_Toc486251854"/>
      <w:bookmarkStart w:id="39" w:name="_Toc486331069"/>
      <w:bookmarkStart w:id="40" w:name="_Toc486333439"/>
      <w:bookmarkStart w:id="41" w:name="_Toc492996407"/>
      <w:bookmarkStart w:id="42" w:name="_Toc503284366"/>
      <w:bookmarkStart w:id="43" w:name="_Toc504038453"/>
      <w:bookmarkStart w:id="44" w:name="_Toc534654853"/>
      <w:bookmarkStart w:id="45" w:name="_Toc534655684"/>
      <w:bookmarkStart w:id="46" w:name="_Toc534656758"/>
      <w:bookmarkStart w:id="47" w:name="_Toc534657363"/>
      <w:bookmarkStart w:id="48" w:name="_Toc534657903"/>
      <w:bookmarkStart w:id="49" w:name="_Toc534658318"/>
      <w:bookmarkStart w:id="50" w:name="_Toc534658839"/>
      <w:bookmarkStart w:id="51" w:name="_Toc534659384"/>
      <w:bookmarkStart w:id="52" w:name="_Toc534659919"/>
      <w:bookmarkStart w:id="53" w:name="_Toc534660443"/>
      <w:bookmarkStart w:id="54" w:name="_Toc534661787"/>
      <w:bookmarkStart w:id="55" w:name="_Toc534662922"/>
      <w:bookmarkStart w:id="56" w:name="_Toc534663921"/>
      <w:bookmarkStart w:id="57" w:name="_Toc535315377"/>
      <w:bookmarkStart w:id="58" w:name="_Toc535315447"/>
      <w:bookmarkStart w:id="59" w:name="_Toc536193152"/>
      <w:bookmarkStart w:id="60" w:name="_Toc2601510"/>
      <w:bookmarkStart w:id="61" w:name="_Toc3205608"/>
      <w:bookmarkStart w:id="62" w:name="_Toc4760789"/>
      <w:bookmarkStart w:id="63" w:name="_Toc5634689"/>
      <w:bookmarkStart w:id="64" w:name="_Toc6411931"/>
      <w:bookmarkStart w:id="65" w:name="_Toc7101128"/>
      <w:bookmarkStart w:id="66" w:name="_Toc8805103"/>
      <w:bookmarkStart w:id="67" w:name="_Toc8805133"/>
      <w:bookmarkStart w:id="68" w:name="_Toc9266393"/>
      <w:bookmarkStart w:id="69" w:name="_Toc12617697"/>
      <w:bookmarkStart w:id="70" w:name="_Toc18938613"/>
      <w:bookmarkEnd w:id="21"/>
      <w:bookmarkEnd w:id="22"/>
      <w:r w:rsidR="00B577BB" w:rsidRPr="00E74641">
        <w:rPr>
          <w:rFonts w:ascii="Book Antiqua" w:hAnsi="Book Antiqua"/>
          <w:spacing w:val="-6"/>
          <w:sz w:val="20"/>
        </w:rPr>
        <w:t>în</w:t>
      </w:r>
      <w:r w:rsidR="00007AB3">
        <w:rPr>
          <w:rFonts w:ascii="Book Antiqua" w:hAnsi="Book Antiqua"/>
          <w:spacing w:val="-6"/>
          <w:sz w:val="20"/>
        </w:rPr>
        <w:t xml:space="preserve"> </w:t>
      </w:r>
      <w:r w:rsidR="00B577BB" w:rsidRPr="00E74641">
        <w:rPr>
          <w:rFonts w:ascii="Book Antiqua" w:hAnsi="Book Antiqua"/>
          <w:spacing w:val="-6"/>
          <w:sz w:val="20"/>
        </w:rPr>
        <w:t>perioada</w:t>
      </w:r>
      <w:r w:rsidR="00007AB3">
        <w:rPr>
          <w:rFonts w:ascii="Book Antiqua" w:hAnsi="Book Antiqua"/>
          <w:spacing w:val="-6"/>
          <w:sz w:val="20"/>
        </w:rPr>
        <w:t xml:space="preserve"> </w:t>
      </w:r>
      <w:bookmarkStart w:id="71" w:name="_Hlk89673293"/>
      <w:r w:rsidR="00C90FE7" w:rsidRPr="00C90FE7">
        <w:rPr>
          <w:rFonts w:ascii="Book Antiqua" w:hAnsi="Book Antiqua"/>
          <w:spacing w:val="-6"/>
          <w:sz w:val="20"/>
        </w:rPr>
        <w:t>12 - 16 februarie</w:t>
      </w:r>
      <w:r w:rsidR="00AB4E40" w:rsidRPr="00E74641">
        <w:rPr>
          <w:rFonts w:ascii="Book Antiqua" w:hAnsi="Book Antiqua"/>
          <w:spacing w:val="-6"/>
          <w:sz w:val="20"/>
        </w:rPr>
        <w:t>,</w:t>
      </w:r>
      <w:r w:rsidR="00007AB3">
        <w:rPr>
          <w:rFonts w:ascii="Book Antiqua" w:hAnsi="Book Antiqua"/>
          <w:spacing w:val="-6"/>
          <w:sz w:val="20"/>
        </w:rPr>
        <w:t xml:space="preserve"> </w:t>
      </w:r>
      <w:bookmarkEnd w:id="71"/>
      <w:r w:rsidR="003726DC" w:rsidRPr="00E74641">
        <w:rPr>
          <w:rFonts w:ascii="Book Antiqua" w:hAnsi="Book Antiqua"/>
          <w:spacing w:val="-6"/>
          <w:sz w:val="20"/>
        </w:rPr>
        <w:t>202</w:t>
      </w:r>
      <w:bookmarkStart w:id="72" w:name="_Hlk144102679"/>
      <w:r w:rsidR="00D347BD">
        <w:rPr>
          <w:rFonts w:ascii="Book Antiqua" w:hAnsi="Book Antiqua"/>
          <w:spacing w:val="-6"/>
          <w:sz w:val="20"/>
        </w:rPr>
        <w:t>4</w:t>
      </w:r>
      <w:bookmarkEnd w:id="23"/>
    </w:p>
    <w:p w14:paraId="7D9C26D6" w14:textId="0E16D450" w:rsidR="009976FB" w:rsidRPr="007F28EB" w:rsidRDefault="009976FB" w:rsidP="009976FB">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w:t>
      </w:r>
      <w:r w:rsidR="00131BC1">
        <w:rPr>
          <w:b/>
          <w:bCs/>
          <w:color w:val="3333FF"/>
        </w:rPr>
        <w:t>119</w:t>
      </w:r>
      <w:r>
        <w:rPr>
          <w:b/>
          <w:bCs/>
          <w:color w:val="3333FF"/>
        </w:rPr>
        <w:t xml:space="preserve"> </w:t>
      </w:r>
      <w:r w:rsidRPr="007F28EB">
        <w:rPr>
          <w:b/>
          <w:bCs/>
          <w:color w:val="3333FF"/>
        </w:rPr>
        <w:t>/</w:t>
      </w:r>
      <w:r>
        <w:rPr>
          <w:b/>
          <w:bCs/>
          <w:color w:val="3333FF"/>
        </w:rPr>
        <w:t xml:space="preserve"> </w:t>
      </w:r>
      <w:r w:rsidR="00131BC1">
        <w:rPr>
          <w:b/>
          <w:bCs/>
          <w:color w:val="3333FF"/>
        </w:rPr>
        <w:t>12</w:t>
      </w:r>
      <w:r>
        <w:rPr>
          <w:b/>
          <w:bCs/>
          <w:color w:val="3333FF"/>
        </w:rPr>
        <w:t xml:space="preserve"> Februarie </w:t>
      </w:r>
      <w:r w:rsidRPr="007F28EB">
        <w:rPr>
          <w:b/>
          <w:bCs/>
          <w:color w:val="3333FF"/>
        </w:rPr>
        <w:t>2024</w:t>
      </w:r>
    </w:p>
    <w:p w14:paraId="6C26D3E2" w14:textId="6401F9F6" w:rsidR="009976FB" w:rsidRDefault="00131BC1" w:rsidP="009976FB">
      <w:pPr>
        <w:numPr>
          <w:ilvl w:val="0"/>
          <w:numId w:val="2"/>
        </w:numPr>
        <w:spacing w:after="20"/>
        <w:ind w:right="198"/>
        <w:contextualSpacing/>
        <w:rPr>
          <w:color w:val="000000" w:themeColor="text1"/>
        </w:rPr>
      </w:pPr>
      <w:r w:rsidRPr="00131BC1">
        <w:rPr>
          <w:color w:val="000000" w:themeColor="text1"/>
        </w:rPr>
        <w:t>Nr. </w:t>
      </w:r>
      <w:r w:rsidRPr="00131BC1">
        <w:rPr>
          <w:b/>
          <w:bCs/>
          <w:color w:val="000000" w:themeColor="text1"/>
        </w:rPr>
        <w:t>49</w:t>
      </w:r>
      <w:r w:rsidRPr="00131BC1">
        <w:rPr>
          <w:color w:val="000000" w:themeColor="text1"/>
        </w:rPr>
        <w:t> / </w:t>
      </w:r>
      <w:r w:rsidRPr="00131BC1">
        <w:rPr>
          <w:b/>
          <w:bCs/>
          <w:color w:val="000000" w:themeColor="text1"/>
        </w:rPr>
        <w:t>9 Februarie 2024</w:t>
      </w:r>
      <w:r w:rsidRPr="00131BC1">
        <w:rPr>
          <w:color w:val="000000" w:themeColor="text1"/>
        </w:rPr>
        <w:t>, Ministerul Agriculturii și Dezvoltării Rurale</w:t>
      </w:r>
      <w:r w:rsidR="009976FB">
        <w:rPr>
          <w:color w:val="000000" w:themeColor="text1"/>
        </w:rPr>
        <w:t xml:space="preserve"> - </w:t>
      </w:r>
      <w:r w:rsidRPr="00131BC1">
        <w:rPr>
          <w:color w:val="000000" w:themeColor="text1"/>
        </w:rPr>
        <w:t>Ordin pentru modificarea Ordinului ministrului agriculturii și dezvoltării rurale nr. 57/2023 privind aprobarea modelelor cererilor de plată pentru intervenția DR-06 - Bunăstarea animalelor din cadrul Planului strategic PAC 2023-2027 .</w:t>
      </w:r>
    </w:p>
    <w:p w14:paraId="5C6CD86E" w14:textId="0BFC7171" w:rsidR="007377A9" w:rsidRPr="007F28EB" w:rsidRDefault="007377A9" w:rsidP="007377A9">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120 </w:t>
      </w:r>
      <w:r w:rsidRPr="007F28EB">
        <w:rPr>
          <w:b/>
          <w:bCs/>
          <w:color w:val="3333FF"/>
        </w:rPr>
        <w:t>/</w:t>
      </w:r>
      <w:r>
        <w:rPr>
          <w:b/>
          <w:bCs/>
          <w:color w:val="3333FF"/>
        </w:rPr>
        <w:t xml:space="preserve"> 12 Februarie </w:t>
      </w:r>
      <w:r w:rsidRPr="007F28EB">
        <w:rPr>
          <w:b/>
          <w:bCs/>
          <w:color w:val="3333FF"/>
        </w:rPr>
        <w:t>2024</w:t>
      </w:r>
    </w:p>
    <w:p w14:paraId="20FD046B" w14:textId="78871B6A" w:rsidR="00131BC1" w:rsidRDefault="007377A9" w:rsidP="007377A9">
      <w:pPr>
        <w:numPr>
          <w:ilvl w:val="0"/>
          <w:numId w:val="2"/>
        </w:numPr>
        <w:spacing w:after="20"/>
        <w:ind w:right="198"/>
        <w:contextualSpacing/>
        <w:rPr>
          <w:color w:val="000000" w:themeColor="text1"/>
        </w:rPr>
      </w:pPr>
      <w:r w:rsidRPr="007377A9">
        <w:rPr>
          <w:color w:val="000000" w:themeColor="text1"/>
        </w:rPr>
        <w:t>Nr. </w:t>
      </w:r>
      <w:r w:rsidRPr="007377A9">
        <w:rPr>
          <w:b/>
          <w:bCs/>
          <w:color w:val="000000" w:themeColor="text1"/>
        </w:rPr>
        <w:t>112</w:t>
      </w:r>
      <w:r w:rsidRPr="007377A9">
        <w:rPr>
          <w:color w:val="000000" w:themeColor="text1"/>
        </w:rPr>
        <w:t> / </w:t>
      </w:r>
      <w:r w:rsidRPr="007377A9">
        <w:rPr>
          <w:b/>
          <w:bCs/>
          <w:color w:val="000000" w:themeColor="text1"/>
        </w:rPr>
        <w:t>8 Februarie 2024</w:t>
      </w:r>
      <w:r w:rsidRPr="007377A9">
        <w:rPr>
          <w:color w:val="000000" w:themeColor="text1"/>
        </w:rPr>
        <w:t>, Guvernul României</w:t>
      </w:r>
      <w:r>
        <w:rPr>
          <w:color w:val="000000" w:themeColor="text1"/>
        </w:rPr>
        <w:t xml:space="preserve"> - </w:t>
      </w:r>
      <w:r w:rsidRPr="007377A9">
        <w:rPr>
          <w:color w:val="000000" w:themeColor="text1"/>
        </w:rPr>
        <w:t>Hotărâre privind aprobarea Regulamentului de organizare și funcționare a Comitetului de organizare a funeraliilor de stat și a componenței acestuia.</w:t>
      </w:r>
    </w:p>
    <w:p w14:paraId="7D64AAEC" w14:textId="1DDA1600" w:rsidR="000400ED" w:rsidRDefault="000400ED" w:rsidP="007377A9">
      <w:pPr>
        <w:numPr>
          <w:ilvl w:val="0"/>
          <w:numId w:val="2"/>
        </w:numPr>
        <w:spacing w:after="20"/>
        <w:ind w:right="198"/>
        <w:contextualSpacing/>
        <w:rPr>
          <w:color w:val="000000" w:themeColor="text1"/>
        </w:rPr>
      </w:pPr>
      <w:r w:rsidRPr="000400ED">
        <w:rPr>
          <w:color w:val="000000" w:themeColor="text1"/>
        </w:rPr>
        <w:t>Nr. </w:t>
      </w:r>
      <w:r w:rsidRPr="000400ED">
        <w:rPr>
          <w:b/>
          <w:bCs/>
          <w:color w:val="000000" w:themeColor="text1"/>
        </w:rPr>
        <w:t>16</w:t>
      </w:r>
      <w:r w:rsidRPr="000400ED">
        <w:rPr>
          <w:color w:val="000000" w:themeColor="text1"/>
        </w:rPr>
        <w:t> / </w:t>
      </w:r>
      <w:r w:rsidRPr="000400ED">
        <w:rPr>
          <w:b/>
          <w:bCs/>
          <w:color w:val="000000" w:themeColor="text1"/>
        </w:rPr>
        <w:t>6 Februarie 2024</w:t>
      </w:r>
      <w:r w:rsidRPr="000400ED">
        <w:rPr>
          <w:color w:val="000000" w:themeColor="text1"/>
        </w:rPr>
        <w:t>, Ministerul Afacerilor Interne</w:t>
      </w:r>
      <w:r>
        <w:rPr>
          <w:color w:val="000000" w:themeColor="text1"/>
        </w:rPr>
        <w:t xml:space="preserve"> - </w:t>
      </w:r>
      <w:r w:rsidRPr="000400ED">
        <w:rPr>
          <w:color w:val="000000" w:themeColor="text1"/>
        </w:rPr>
        <w:t>Ordin privind constituirea Comisiei de dialog social la nivelul Ministerului Afacerilor Interne.</w:t>
      </w:r>
    </w:p>
    <w:p w14:paraId="01E350AD" w14:textId="27D8F640" w:rsidR="00B562E0" w:rsidRDefault="00B562E0" w:rsidP="007377A9">
      <w:pPr>
        <w:numPr>
          <w:ilvl w:val="0"/>
          <w:numId w:val="2"/>
        </w:numPr>
        <w:spacing w:after="20"/>
        <w:ind w:right="198"/>
        <w:contextualSpacing/>
        <w:rPr>
          <w:color w:val="000000" w:themeColor="text1"/>
        </w:rPr>
      </w:pPr>
      <w:r w:rsidRPr="00B562E0">
        <w:rPr>
          <w:color w:val="000000" w:themeColor="text1"/>
        </w:rPr>
        <w:t>Nr. </w:t>
      </w:r>
      <w:r w:rsidRPr="00B562E0">
        <w:rPr>
          <w:b/>
          <w:bCs/>
          <w:color w:val="000000" w:themeColor="text1"/>
        </w:rPr>
        <w:t>75</w:t>
      </w:r>
      <w:r w:rsidRPr="00B562E0">
        <w:rPr>
          <w:color w:val="000000" w:themeColor="text1"/>
        </w:rPr>
        <w:t> / </w:t>
      </w:r>
      <w:r w:rsidRPr="00B562E0">
        <w:rPr>
          <w:b/>
          <w:bCs/>
          <w:color w:val="000000" w:themeColor="text1"/>
        </w:rPr>
        <w:t>25 Ianuarie 2024</w:t>
      </w:r>
      <w:r w:rsidRPr="00B562E0">
        <w:rPr>
          <w:color w:val="000000" w:themeColor="text1"/>
        </w:rPr>
        <w:t>, Agenția Națională de Cadastru și Publicitate Imobiliară</w:t>
      </w:r>
      <w:r>
        <w:rPr>
          <w:color w:val="000000" w:themeColor="text1"/>
        </w:rPr>
        <w:t xml:space="preserve"> - </w:t>
      </w:r>
      <w:r w:rsidRPr="00B562E0">
        <w:rPr>
          <w:color w:val="000000" w:themeColor="text1"/>
        </w:rPr>
        <w:t>Ordin privind modificarea Procedurii și modalității de alocare a sumelor, precum și raportarea de către beneficiari a stadiului de execuție a lucrărilor pentru lucrările de înregistrare sistematică inițiate de unitățile administrativ-teritoriale, aprobate prin Ordinul directorului general al Agenției Naționale de Cadastru și Publicitate Imobiliară nr. 819/201</w:t>
      </w:r>
      <w:r>
        <w:rPr>
          <w:color w:val="000000" w:themeColor="text1"/>
        </w:rPr>
        <w:t>6.</w:t>
      </w:r>
    </w:p>
    <w:p w14:paraId="173FEB82" w14:textId="54CE1DEB" w:rsidR="00AF0F0D" w:rsidRDefault="00AF0F0D" w:rsidP="007377A9">
      <w:pPr>
        <w:numPr>
          <w:ilvl w:val="0"/>
          <w:numId w:val="2"/>
        </w:numPr>
        <w:spacing w:after="20"/>
        <w:ind w:right="198"/>
        <w:contextualSpacing/>
        <w:rPr>
          <w:color w:val="000000" w:themeColor="text1"/>
        </w:rPr>
      </w:pPr>
      <w:r w:rsidRPr="00AF0F0D">
        <w:rPr>
          <w:color w:val="000000" w:themeColor="text1"/>
        </w:rPr>
        <w:lastRenderedPageBreak/>
        <w:t>Nr. </w:t>
      </w:r>
      <w:r w:rsidRPr="00AF0F0D">
        <w:rPr>
          <w:b/>
          <w:bCs/>
          <w:color w:val="000000" w:themeColor="text1"/>
        </w:rPr>
        <w:t>100</w:t>
      </w:r>
      <w:r w:rsidRPr="00AF0F0D">
        <w:rPr>
          <w:color w:val="000000" w:themeColor="text1"/>
        </w:rPr>
        <w:t> / </w:t>
      </w:r>
      <w:r w:rsidRPr="00AF0F0D">
        <w:rPr>
          <w:b/>
          <w:bCs/>
          <w:color w:val="000000" w:themeColor="text1"/>
        </w:rPr>
        <w:t>31 Ianuarie 2024</w:t>
      </w:r>
      <w:r w:rsidRPr="00AF0F0D">
        <w:rPr>
          <w:color w:val="000000" w:themeColor="text1"/>
        </w:rPr>
        <w:t>, Directoratul Național de Securitate Cibernetică</w:t>
      </w:r>
      <w:r>
        <w:rPr>
          <w:color w:val="000000" w:themeColor="text1"/>
        </w:rPr>
        <w:t xml:space="preserve"> - </w:t>
      </w:r>
      <w:r w:rsidRPr="00AF0F0D">
        <w:rPr>
          <w:color w:val="000000" w:themeColor="text1"/>
        </w:rPr>
        <w:t>Ordin privind aprobarea politicilor de confidențialitate și transparență ale Platformei Naționale pentru Raportarea Incidentelor de Securitate Cibernetică.</w:t>
      </w:r>
    </w:p>
    <w:p w14:paraId="63AF35A5" w14:textId="6033FD2E" w:rsidR="00667AAA" w:rsidRPr="007F28EB" w:rsidRDefault="00667AAA" w:rsidP="00667AAA">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121 </w:t>
      </w:r>
      <w:r w:rsidRPr="007F28EB">
        <w:rPr>
          <w:b/>
          <w:bCs/>
          <w:color w:val="3333FF"/>
        </w:rPr>
        <w:t>/</w:t>
      </w:r>
      <w:r>
        <w:rPr>
          <w:b/>
          <w:bCs/>
          <w:color w:val="3333FF"/>
        </w:rPr>
        <w:t xml:space="preserve"> 12 Februarie </w:t>
      </w:r>
      <w:r w:rsidRPr="007F28EB">
        <w:rPr>
          <w:b/>
          <w:bCs/>
          <w:color w:val="3333FF"/>
        </w:rPr>
        <w:t>2024</w:t>
      </w:r>
    </w:p>
    <w:p w14:paraId="4C1F18C9" w14:textId="15C242BD" w:rsidR="00667AAA" w:rsidRDefault="000A7453" w:rsidP="00667AAA">
      <w:pPr>
        <w:numPr>
          <w:ilvl w:val="0"/>
          <w:numId w:val="2"/>
        </w:numPr>
        <w:spacing w:after="20"/>
        <w:ind w:right="198"/>
        <w:contextualSpacing/>
        <w:rPr>
          <w:color w:val="000000" w:themeColor="text1"/>
        </w:rPr>
      </w:pPr>
      <w:r w:rsidRPr="000A7453">
        <w:rPr>
          <w:color w:val="000000" w:themeColor="text1"/>
        </w:rPr>
        <w:t>Nr. </w:t>
      </w:r>
      <w:r w:rsidRPr="000A7453">
        <w:rPr>
          <w:b/>
          <w:bCs/>
          <w:color w:val="000000" w:themeColor="text1"/>
        </w:rPr>
        <w:t>266</w:t>
      </w:r>
      <w:r w:rsidRPr="000A7453">
        <w:rPr>
          <w:color w:val="000000" w:themeColor="text1"/>
        </w:rPr>
        <w:t> / </w:t>
      </w:r>
      <w:r w:rsidRPr="000A7453">
        <w:rPr>
          <w:b/>
          <w:bCs/>
          <w:color w:val="000000" w:themeColor="text1"/>
        </w:rPr>
        <w:t>6 Februarie 2024</w:t>
      </w:r>
      <w:r w:rsidRPr="000A7453">
        <w:rPr>
          <w:color w:val="000000" w:themeColor="text1"/>
        </w:rPr>
        <w:t>, Ministerul Finanțelor</w:t>
      </w:r>
      <w:r w:rsidR="00667AAA">
        <w:rPr>
          <w:color w:val="000000" w:themeColor="text1"/>
        </w:rPr>
        <w:t xml:space="preserve"> - </w:t>
      </w:r>
      <w:r w:rsidRPr="000A7453">
        <w:rPr>
          <w:color w:val="000000" w:themeColor="text1"/>
        </w:rPr>
        <w:t>Ordin pentru modificarea Ordinului ministrului finanțelor publice nr. 2.873/2016 privind reglementarea procedurii de raportare a unor indicatori economico-financiari de către operatorii economici cu capital/patrimoniu integral ori majoritar deținut direct sau indirect de autoritățile publice centrale ori locale.</w:t>
      </w:r>
    </w:p>
    <w:p w14:paraId="31672ED6" w14:textId="6E715224" w:rsidR="00D01115" w:rsidRPr="007F28EB" w:rsidRDefault="00D01115" w:rsidP="00D01115">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123 </w:t>
      </w:r>
      <w:r w:rsidRPr="007F28EB">
        <w:rPr>
          <w:b/>
          <w:bCs/>
          <w:color w:val="3333FF"/>
        </w:rPr>
        <w:t>/</w:t>
      </w:r>
      <w:r>
        <w:rPr>
          <w:b/>
          <w:bCs/>
          <w:color w:val="3333FF"/>
        </w:rPr>
        <w:t xml:space="preserve"> 13 Februarie </w:t>
      </w:r>
      <w:r w:rsidRPr="007F28EB">
        <w:rPr>
          <w:b/>
          <w:bCs/>
          <w:color w:val="3333FF"/>
        </w:rPr>
        <w:t>2024</w:t>
      </w:r>
    </w:p>
    <w:p w14:paraId="6E994486" w14:textId="25612AAC" w:rsidR="00D01115" w:rsidRDefault="00D01115" w:rsidP="00D01115">
      <w:pPr>
        <w:numPr>
          <w:ilvl w:val="0"/>
          <w:numId w:val="2"/>
        </w:numPr>
        <w:spacing w:after="20"/>
        <w:ind w:right="198"/>
        <w:contextualSpacing/>
        <w:rPr>
          <w:color w:val="000000" w:themeColor="text1"/>
        </w:rPr>
      </w:pPr>
      <w:r w:rsidRPr="00D01115">
        <w:rPr>
          <w:color w:val="000000" w:themeColor="text1"/>
        </w:rPr>
        <w:t>Nr. </w:t>
      </w:r>
      <w:r w:rsidRPr="00D01115">
        <w:rPr>
          <w:b/>
          <w:bCs/>
          <w:color w:val="000000" w:themeColor="text1"/>
        </w:rPr>
        <w:t>20396</w:t>
      </w:r>
      <w:r w:rsidRPr="00D01115">
        <w:rPr>
          <w:color w:val="000000" w:themeColor="text1"/>
        </w:rPr>
        <w:t> / </w:t>
      </w:r>
      <w:r w:rsidRPr="00D01115">
        <w:rPr>
          <w:b/>
          <w:bCs/>
          <w:color w:val="000000" w:themeColor="text1"/>
        </w:rPr>
        <w:t>6 Februarie 2024</w:t>
      </w:r>
      <w:r w:rsidRPr="00D01115">
        <w:rPr>
          <w:color w:val="000000" w:themeColor="text1"/>
        </w:rPr>
        <w:t>, Ministerul Cercetării, Inovării și Digitalizării</w:t>
      </w:r>
      <w:r>
        <w:rPr>
          <w:color w:val="000000" w:themeColor="text1"/>
        </w:rPr>
        <w:t xml:space="preserve"> - </w:t>
      </w:r>
      <w:r w:rsidRPr="00D01115">
        <w:rPr>
          <w:color w:val="000000" w:themeColor="text1"/>
        </w:rPr>
        <w:t>Ordin privind aprobarea Schemei de ajutor de stat „Susținerea participării României la parteneriatele și misiunile din cadrul programelor Orizont 2020 și Orizont Europa“, aferentă Planului național de redresare și reziliență al României, pilonul III, componenta C9 „Suport pentru sectorul privat, cercetare, dezvoltare și inovare“, investiția 7 „Consolidarea excelenței și susținerea participării României la parteneriatele și misiunile din cadrul programului Orizont Europa“.</w:t>
      </w:r>
    </w:p>
    <w:p w14:paraId="69B35259" w14:textId="187E27F1" w:rsidR="00451D8C" w:rsidRPr="007F28EB" w:rsidRDefault="00451D8C" w:rsidP="00451D8C">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124 </w:t>
      </w:r>
      <w:r w:rsidRPr="007F28EB">
        <w:rPr>
          <w:b/>
          <w:bCs/>
          <w:color w:val="3333FF"/>
        </w:rPr>
        <w:t>/</w:t>
      </w:r>
      <w:r>
        <w:rPr>
          <w:b/>
          <w:bCs/>
          <w:color w:val="3333FF"/>
        </w:rPr>
        <w:t xml:space="preserve"> 13 Februarie </w:t>
      </w:r>
      <w:r w:rsidRPr="007F28EB">
        <w:rPr>
          <w:b/>
          <w:bCs/>
          <w:color w:val="3333FF"/>
        </w:rPr>
        <w:t>2024</w:t>
      </w:r>
    </w:p>
    <w:p w14:paraId="0CCB1DD3" w14:textId="08344988" w:rsidR="00451D8C" w:rsidRDefault="00F7792C" w:rsidP="00451D8C">
      <w:pPr>
        <w:numPr>
          <w:ilvl w:val="0"/>
          <w:numId w:val="2"/>
        </w:numPr>
        <w:spacing w:after="20"/>
        <w:ind w:right="198"/>
        <w:contextualSpacing/>
        <w:rPr>
          <w:color w:val="000000" w:themeColor="text1"/>
        </w:rPr>
      </w:pPr>
      <w:r w:rsidRPr="00F7792C">
        <w:rPr>
          <w:color w:val="000000" w:themeColor="text1"/>
        </w:rPr>
        <w:t>Nr. </w:t>
      </w:r>
      <w:r w:rsidRPr="00F7792C">
        <w:rPr>
          <w:b/>
          <w:bCs/>
          <w:color w:val="000000" w:themeColor="text1"/>
        </w:rPr>
        <w:t>3069</w:t>
      </w:r>
      <w:r w:rsidRPr="00F7792C">
        <w:rPr>
          <w:color w:val="000000" w:themeColor="text1"/>
        </w:rPr>
        <w:t> / </w:t>
      </w:r>
      <w:r w:rsidRPr="00F7792C">
        <w:rPr>
          <w:b/>
          <w:bCs/>
          <w:color w:val="000000" w:themeColor="text1"/>
        </w:rPr>
        <w:t>15 Ianuarie 2024</w:t>
      </w:r>
      <w:r w:rsidRPr="00F7792C">
        <w:rPr>
          <w:color w:val="000000" w:themeColor="text1"/>
        </w:rPr>
        <w:t>, Ministerul Educației</w:t>
      </w:r>
      <w:r w:rsidR="00451D8C">
        <w:rPr>
          <w:color w:val="000000" w:themeColor="text1"/>
        </w:rPr>
        <w:t xml:space="preserve"> - </w:t>
      </w:r>
      <w:r w:rsidRPr="00F7792C">
        <w:rPr>
          <w:color w:val="000000" w:themeColor="text1"/>
        </w:rPr>
        <w:t>Ordin pentru modificarea anexelor nr. 1 și 2 la Ordinul ministrului educației nr. 6.072/2023 privind aprobarea unor măsuri tranzitorii aplicabile la nivelul sistemului național de învățământ preuniversitar și superior.</w:t>
      </w:r>
    </w:p>
    <w:p w14:paraId="3F3602DE" w14:textId="662E1707" w:rsidR="00FB519B" w:rsidRPr="007F28EB" w:rsidRDefault="00FB519B" w:rsidP="00FB519B">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127 </w:t>
      </w:r>
      <w:r w:rsidRPr="007F28EB">
        <w:rPr>
          <w:b/>
          <w:bCs/>
          <w:color w:val="3333FF"/>
        </w:rPr>
        <w:t>/</w:t>
      </w:r>
      <w:r>
        <w:rPr>
          <w:b/>
          <w:bCs/>
          <w:color w:val="3333FF"/>
        </w:rPr>
        <w:t xml:space="preserve"> 14 Februarie </w:t>
      </w:r>
      <w:r w:rsidRPr="007F28EB">
        <w:rPr>
          <w:b/>
          <w:bCs/>
          <w:color w:val="3333FF"/>
        </w:rPr>
        <w:t>2024</w:t>
      </w:r>
    </w:p>
    <w:p w14:paraId="33F8C953" w14:textId="787C2E80" w:rsidR="00FB519B" w:rsidRDefault="00FB519B" w:rsidP="00FB519B">
      <w:pPr>
        <w:numPr>
          <w:ilvl w:val="0"/>
          <w:numId w:val="2"/>
        </w:numPr>
        <w:spacing w:after="20"/>
        <w:ind w:right="198"/>
        <w:contextualSpacing/>
        <w:rPr>
          <w:color w:val="000000" w:themeColor="text1"/>
        </w:rPr>
      </w:pPr>
      <w:r w:rsidRPr="00FB519B">
        <w:rPr>
          <w:color w:val="000000" w:themeColor="text1"/>
        </w:rPr>
        <w:t>Nr. </w:t>
      </w:r>
      <w:r w:rsidRPr="00FB519B">
        <w:rPr>
          <w:b/>
          <w:bCs/>
          <w:color w:val="000000" w:themeColor="text1"/>
        </w:rPr>
        <w:t>617</w:t>
      </w:r>
      <w:r w:rsidRPr="00FB519B">
        <w:rPr>
          <w:color w:val="000000" w:themeColor="text1"/>
        </w:rPr>
        <w:t> / </w:t>
      </w:r>
      <w:r w:rsidRPr="00FB519B">
        <w:rPr>
          <w:b/>
          <w:bCs/>
          <w:color w:val="000000" w:themeColor="text1"/>
        </w:rPr>
        <w:t>12 Februarie 2024</w:t>
      </w:r>
      <w:r w:rsidRPr="00FB519B">
        <w:rPr>
          <w:color w:val="000000" w:themeColor="text1"/>
        </w:rPr>
        <w:t>, Ministerul Muncii și Solidarității Sociale</w:t>
      </w:r>
      <w:r>
        <w:rPr>
          <w:color w:val="000000" w:themeColor="text1"/>
        </w:rPr>
        <w:t xml:space="preserve"> / </w:t>
      </w:r>
      <w:r w:rsidRPr="00FB519B">
        <w:rPr>
          <w:color w:val="000000" w:themeColor="text1"/>
        </w:rPr>
        <w:t>Nr. </w:t>
      </w:r>
      <w:r w:rsidRPr="00FB519B">
        <w:rPr>
          <w:b/>
          <w:bCs/>
          <w:color w:val="000000" w:themeColor="text1"/>
        </w:rPr>
        <w:t>374</w:t>
      </w:r>
      <w:r w:rsidRPr="00FB519B">
        <w:rPr>
          <w:color w:val="000000" w:themeColor="text1"/>
        </w:rPr>
        <w:t> / </w:t>
      </w:r>
      <w:r w:rsidRPr="00FB519B">
        <w:rPr>
          <w:b/>
          <w:bCs/>
          <w:color w:val="000000" w:themeColor="text1"/>
        </w:rPr>
        <w:t>9 Februarie 2024</w:t>
      </w:r>
      <w:r w:rsidRPr="00FB519B">
        <w:rPr>
          <w:color w:val="000000" w:themeColor="text1"/>
        </w:rPr>
        <w:t>, Ministerul Investițiilor și Proiectelor Europene</w:t>
      </w:r>
      <w:r>
        <w:rPr>
          <w:color w:val="000000" w:themeColor="text1"/>
        </w:rPr>
        <w:t xml:space="preserve"> - </w:t>
      </w:r>
      <w:r w:rsidRPr="00FB519B">
        <w:rPr>
          <w:color w:val="000000" w:themeColor="text1"/>
        </w:rPr>
        <w:t>Ordin privind aprobarea termenelor și formatului de transmitere a situațiilor centralizatoare, precum și alte aspecte legate de modalitatea de comunicare între autoritățile implicate pentru asigurarea sprijinului material conform mecanismului de implementare a măsurilor de acordare a unui sprijin material pentru anumite categorii de persoane defavorizate, în perioada 2024-2027, aprobat prin Hotărârea Guvernului nr. 70/2024.</w:t>
      </w:r>
    </w:p>
    <w:p w14:paraId="0EDC8124" w14:textId="34C548B9" w:rsidR="009C5ED8" w:rsidRPr="007F28EB" w:rsidRDefault="009C5ED8" w:rsidP="009C5ED8">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128 </w:t>
      </w:r>
      <w:r w:rsidRPr="007F28EB">
        <w:rPr>
          <w:b/>
          <w:bCs/>
          <w:color w:val="3333FF"/>
        </w:rPr>
        <w:t>/</w:t>
      </w:r>
      <w:r>
        <w:rPr>
          <w:b/>
          <w:bCs/>
          <w:color w:val="3333FF"/>
        </w:rPr>
        <w:t xml:space="preserve"> 15 Februarie </w:t>
      </w:r>
      <w:r w:rsidRPr="007F28EB">
        <w:rPr>
          <w:b/>
          <w:bCs/>
          <w:color w:val="3333FF"/>
        </w:rPr>
        <w:t>2024</w:t>
      </w:r>
    </w:p>
    <w:p w14:paraId="6639BE73" w14:textId="5EDF4A35" w:rsidR="009C5ED8" w:rsidRDefault="009C5ED8" w:rsidP="009C5ED8">
      <w:pPr>
        <w:numPr>
          <w:ilvl w:val="0"/>
          <w:numId w:val="2"/>
        </w:numPr>
        <w:spacing w:after="20"/>
        <w:ind w:right="198"/>
        <w:contextualSpacing/>
        <w:rPr>
          <w:color w:val="000000" w:themeColor="text1"/>
        </w:rPr>
      </w:pPr>
      <w:r w:rsidRPr="009C5ED8">
        <w:rPr>
          <w:color w:val="000000" w:themeColor="text1"/>
        </w:rPr>
        <w:t>Nr. </w:t>
      </w:r>
      <w:r w:rsidRPr="009C5ED8">
        <w:rPr>
          <w:b/>
          <w:bCs/>
          <w:color w:val="000000" w:themeColor="text1"/>
        </w:rPr>
        <w:t>29</w:t>
      </w:r>
      <w:r w:rsidRPr="009C5ED8">
        <w:rPr>
          <w:color w:val="000000" w:themeColor="text1"/>
        </w:rPr>
        <w:t> / </w:t>
      </w:r>
      <w:r w:rsidRPr="009C5ED8">
        <w:rPr>
          <w:b/>
          <w:bCs/>
          <w:color w:val="000000" w:themeColor="text1"/>
        </w:rPr>
        <w:t>31 Ianuarie 2024</w:t>
      </w:r>
      <w:r w:rsidRPr="009C5ED8">
        <w:rPr>
          <w:color w:val="000000" w:themeColor="text1"/>
        </w:rPr>
        <w:t>, Ministerul Agriculturii și Dezvoltării Rurale</w:t>
      </w:r>
      <w:r w:rsidR="00060FDE">
        <w:rPr>
          <w:color w:val="000000" w:themeColor="text1"/>
        </w:rPr>
        <w:t xml:space="preserve"> /</w:t>
      </w:r>
      <w:r>
        <w:rPr>
          <w:color w:val="000000" w:themeColor="text1"/>
        </w:rPr>
        <w:t xml:space="preserve"> </w:t>
      </w:r>
      <w:r w:rsidR="00060FDE" w:rsidRPr="00060FDE">
        <w:rPr>
          <w:color w:val="000000" w:themeColor="text1"/>
        </w:rPr>
        <w:t>Nr. </w:t>
      </w:r>
      <w:r w:rsidR="00060FDE" w:rsidRPr="00060FDE">
        <w:rPr>
          <w:b/>
          <w:bCs/>
          <w:color w:val="000000" w:themeColor="text1"/>
        </w:rPr>
        <w:t>21</w:t>
      </w:r>
      <w:r w:rsidR="00060FDE" w:rsidRPr="00060FDE">
        <w:rPr>
          <w:color w:val="000000" w:themeColor="text1"/>
        </w:rPr>
        <w:t> / </w:t>
      </w:r>
      <w:r w:rsidR="00060FDE" w:rsidRPr="00060FDE">
        <w:rPr>
          <w:b/>
          <w:bCs/>
          <w:color w:val="000000" w:themeColor="text1"/>
        </w:rPr>
        <w:t>1 Februarie 2024</w:t>
      </w:r>
      <w:r w:rsidR="00060FDE" w:rsidRPr="00060FDE">
        <w:rPr>
          <w:color w:val="000000" w:themeColor="text1"/>
        </w:rPr>
        <w:t>, Autoritatea Națională Sanitară Veterinară și pentru Siguranța Alimentelor</w:t>
      </w:r>
      <w:r>
        <w:rPr>
          <w:color w:val="000000" w:themeColor="text1"/>
        </w:rPr>
        <w:t xml:space="preserve">- </w:t>
      </w:r>
      <w:r w:rsidRPr="009C5ED8">
        <w:rPr>
          <w:color w:val="000000" w:themeColor="text1"/>
        </w:rPr>
        <w:t>Ordin pentru aprobarea regulilor naționale privind importul de produse ecologice și de produse în conversie din țări terțe, pe teritoriul României.</w:t>
      </w:r>
    </w:p>
    <w:p w14:paraId="2A798D26" w14:textId="34BFC149" w:rsidR="00060FDE" w:rsidRPr="007F28EB" w:rsidRDefault="00060FDE" w:rsidP="00060FDE">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129 </w:t>
      </w:r>
      <w:r w:rsidRPr="007F28EB">
        <w:rPr>
          <w:b/>
          <w:bCs/>
          <w:color w:val="3333FF"/>
        </w:rPr>
        <w:t>/</w:t>
      </w:r>
      <w:r>
        <w:rPr>
          <w:b/>
          <w:bCs/>
          <w:color w:val="3333FF"/>
        </w:rPr>
        <w:t xml:space="preserve"> 15 Februarie </w:t>
      </w:r>
      <w:r w:rsidRPr="007F28EB">
        <w:rPr>
          <w:b/>
          <w:bCs/>
          <w:color w:val="3333FF"/>
        </w:rPr>
        <w:t>2024</w:t>
      </w:r>
    </w:p>
    <w:p w14:paraId="4050BECB" w14:textId="7C2D15B1" w:rsidR="00060FDE" w:rsidRDefault="00060FDE" w:rsidP="00060FDE">
      <w:pPr>
        <w:numPr>
          <w:ilvl w:val="0"/>
          <w:numId w:val="2"/>
        </w:numPr>
        <w:spacing w:after="20"/>
        <w:ind w:right="198"/>
        <w:contextualSpacing/>
        <w:rPr>
          <w:color w:val="000000" w:themeColor="text1"/>
        </w:rPr>
      </w:pPr>
      <w:r w:rsidRPr="00060FDE">
        <w:rPr>
          <w:color w:val="000000" w:themeColor="text1"/>
        </w:rPr>
        <w:t>Nr. </w:t>
      </w:r>
      <w:r w:rsidRPr="00060FDE">
        <w:rPr>
          <w:b/>
          <w:bCs/>
          <w:color w:val="000000" w:themeColor="text1"/>
        </w:rPr>
        <w:t>645</w:t>
      </w:r>
      <w:r w:rsidRPr="00060FDE">
        <w:rPr>
          <w:color w:val="000000" w:themeColor="text1"/>
        </w:rPr>
        <w:t> / </w:t>
      </w:r>
      <w:r w:rsidRPr="00060FDE">
        <w:rPr>
          <w:b/>
          <w:bCs/>
          <w:color w:val="000000" w:themeColor="text1"/>
        </w:rPr>
        <w:t>7 Februarie 2024</w:t>
      </w:r>
      <w:r w:rsidRPr="00060FDE">
        <w:rPr>
          <w:color w:val="000000" w:themeColor="text1"/>
        </w:rPr>
        <w:t>, Ministerul Transporturilor și Infrastructurii</w:t>
      </w:r>
      <w:r w:rsidR="006022C7">
        <w:rPr>
          <w:color w:val="000000" w:themeColor="text1"/>
        </w:rPr>
        <w:t xml:space="preserve"> </w:t>
      </w:r>
      <w:r>
        <w:rPr>
          <w:color w:val="000000" w:themeColor="text1"/>
        </w:rPr>
        <w:t xml:space="preserve">- </w:t>
      </w:r>
      <w:r w:rsidR="006022C7" w:rsidRPr="006022C7">
        <w:rPr>
          <w:color w:val="000000" w:themeColor="text1"/>
        </w:rPr>
        <w:t>Ordin privind aprobarea Schemei de ajutor de stat pentru realizarea de investiții în Suprastructura portuară de încărcare/descărcare și depozitare a mărfurilor în vederea reducerii blocadei din zona porturilor românești ca urmare a blocării căilor navale din Ucraina.</w:t>
      </w:r>
    </w:p>
    <w:p w14:paraId="248396A0" w14:textId="4C6F64A5" w:rsidR="004A250F" w:rsidRPr="007F28EB" w:rsidRDefault="004A250F" w:rsidP="004A250F">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130 </w:t>
      </w:r>
      <w:r w:rsidRPr="007F28EB">
        <w:rPr>
          <w:b/>
          <w:bCs/>
          <w:color w:val="3333FF"/>
        </w:rPr>
        <w:t>/</w:t>
      </w:r>
      <w:r>
        <w:rPr>
          <w:b/>
          <w:bCs/>
          <w:color w:val="3333FF"/>
        </w:rPr>
        <w:t xml:space="preserve"> 15 Februarie </w:t>
      </w:r>
      <w:r w:rsidRPr="007F28EB">
        <w:rPr>
          <w:b/>
          <w:bCs/>
          <w:color w:val="3333FF"/>
        </w:rPr>
        <w:t>2024</w:t>
      </w:r>
    </w:p>
    <w:p w14:paraId="39ABBCB3" w14:textId="0B7A2F57" w:rsidR="004A250F" w:rsidRDefault="004A250F" w:rsidP="004A250F">
      <w:pPr>
        <w:numPr>
          <w:ilvl w:val="0"/>
          <w:numId w:val="2"/>
        </w:numPr>
        <w:spacing w:after="20"/>
        <w:ind w:right="198"/>
        <w:contextualSpacing/>
        <w:rPr>
          <w:color w:val="000000" w:themeColor="text1"/>
        </w:rPr>
      </w:pPr>
      <w:r w:rsidRPr="004A250F">
        <w:rPr>
          <w:color w:val="000000" w:themeColor="text1"/>
        </w:rPr>
        <w:t>Nr. </w:t>
      </w:r>
      <w:r w:rsidRPr="004A250F">
        <w:rPr>
          <w:b/>
          <w:bCs/>
          <w:color w:val="000000" w:themeColor="text1"/>
        </w:rPr>
        <w:t>23</w:t>
      </w:r>
      <w:r w:rsidRPr="004A250F">
        <w:rPr>
          <w:color w:val="000000" w:themeColor="text1"/>
        </w:rPr>
        <w:t> / </w:t>
      </w:r>
      <w:r w:rsidRPr="004A250F">
        <w:rPr>
          <w:b/>
          <w:bCs/>
          <w:color w:val="000000" w:themeColor="text1"/>
        </w:rPr>
        <w:t>13 Februarie 2024</w:t>
      </w:r>
      <w:r w:rsidRPr="004A250F">
        <w:rPr>
          <w:color w:val="000000" w:themeColor="text1"/>
        </w:rPr>
        <w:t>, Ministerul Afacerilor Interne</w:t>
      </w:r>
      <w:r>
        <w:rPr>
          <w:color w:val="000000" w:themeColor="text1"/>
        </w:rPr>
        <w:t xml:space="preserve"> - </w:t>
      </w:r>
      <w:r w:rsidRPr="004A250F">
        <w:rPr>
          <w:color w:val="000000" w:themeColor="text1"/>
        </w:rPr>
        <w:t>Ordin privind stabilirea procedurii de efectuare a plății sumelor prevăzute prin hotărâri judecătorești având ca obiect acordarea unor drepturi de natură salarială stabilite în favoarea personalului din instituțiile și autoritățile publice, devenite executorii în perioada 1 ianuarie-31 decembrie 2024.</w:t>
      </w:r>
    </w:p>
    <w:p w14:paraId="0D529083" w14:textId="18CD4565" w:rsidR="007B16F6" w:rsidRPr="007F28EB" w:rsidRDefault="007B16F6" w:rsidP="007B16F6">
      <w:pPr>
        <w:rPr>
          <w:b/>
          <w:bCs/>
          <w:color w:val="3333FF"/>
        </w:rPr>
      </w:pPr>
      <w:bookmarkStart w:id="73" w:name="_Hlk159222664"/>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131 </w:t>
      </w:r>
      <w:r w:rsidRPr="007F28EB">
        <w:rPr>
          <w:b/>
          <w:bCs/>
          <w:color w:val="3333FF"/>
        </w:rPr>
        <w:t>/</w:t>
      </w:r>
      <w:r>
        <w:rPr>
          <w:b/>
          <w:bCs/>
          <w:color w:val="3333FF"/>
        </w:rPr>
        <w:t xml:space="preserve"> 15 Februarie </w:t>
      </w:r>
      <w:r w:rsidRPr="007F28EB">
        <w:rPr>
          <w:b/>
          <w:bCs/>
          <w:color w:val="3333FF"/>
        </w:rPr>
        <w:t>2024</w:t>
      </w:r>
    </w:p>
    <w:p w14:paraId="7A6C1BBD" w14:textId="0B76EB4A" w:rsidR="007B16F6" w:rsidRDefault="007B16F6" w:rsidP="007B16F6">
      <w:pPr>
        <w:numPr>
          <w:ilvl w:val="0"/>
          <w:numId w:val="2"/>
        </w:numPr>
        <w:spacing w:after="20"/>
        <w:ind w:right="198"/>
        <w:contextualSpacing/>
        <w:rPr>
          <w:color w:val="000000" w:themeColor="text1"/>
        </w:rPr>
      </w:pPr>
      <w:bookmarkStart w:id="74" w:name="_Hlk159222611"/>
      <w:r w:rsidRPr="007B16F6">
        <w:rPr>
          <w:color w:val="000000" w:themeColor="text1"/>
        </w:rPr>
        <w:t>Nr. </w:t>
      </w:r>
      <w:r w:rsidRPr="007B16F6">
        <w:rPr>
          <w:b/>
          <w:bCs/>
          <w:color w:val="000000" w:themeColor="text1"/>
        </w:rPr>
        <w:t>61</w:t>
      </w:r>
      <w:r w:rsidRPr="007B16F6">
        <w:rPr>
          <w:color w:val="000000" w:themeColor="text1"/>
        </w:rPr>
        <w:t> / </w:t>
      </w:r>
      <w:r w:rsidRPr="007B16F6">
        <w:rPr>
          <w:b/>
          <w:bCs/>
          <w:color w:val="000000" w:themeColor="text1"/>
        </w:rPr>
        <w:t>14 Februarie 2024</w:t>
      </w:r>
      <w:r w:rsidRPr="007B16F6">
        <w:rPr>
          <w:color w:val="000000" w:themeColor="text1"/>
        </w:rPr>
        <w:t>, Ministerul Agriculturii și Dezvoltării Rurale</w:t>
      </w:r>
      <w:r>
        <w:rPr>
          <w:color w:val="000000" w:themeColor="text1"/>
        </w:rPr>
        <w:t xml:space="preserve"> - </w:t>
      </w:r>
      <w:proofErr w:type="spellStart"/>
      <w:r w:rsidRPr="007B16F6">
        <w:rPr>
          <w:color w:val="000000" w:themeColor="text1"/>
        </w:rPr>
        <w:t>rdin</w:t>
      </w:r>
      <w:proofErr w:type="spellEnd"/>
      <w:r w:rsidRPr="007B16F6">
        <w:rPr>
          <w:color w:val="000000" w:themeColor="text1"/>
        </w:rPr>
        <w:t xml:space="preserve"> privind stabilirea cotei pentru </w:t>
      </w:r>
      <w:bookmarkEnd w:id="74"/>
      <w:r w:rsidRPr="007B16F6">
        <w:rPr>
          <w:color w:val="000000" w:themeColor="text1"/>
        </w:rPr>
        <w:t xml:space="preserve">decontarea cheltuielilor aferente consumului de energie electrică pentru irigații, realizat în </w:t>
      </w:r>
      <w:bookmarkEnd w:id="73"/>
      <w:r w:rsidRPr="007B16F6">
        <w:rPr>
          <w:color w:val="000000" w:themeColor="text1"/>
        </w:rPr>
        <w:t>anul 2023.</w:t>
      </w:r>
    </w:p>
    <w:p w14:paraId="3F426973" w14:textId="54515F99" w:rsidR="00E11918" w:rsidRPr="007F28EB" w:rsidRDefault="00E11918" w:rsidP="00E11918">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134 </w:t>
      </w:r>
      <w:r w:rsidRPr="007F28EB">
        <w:rPr>
          <w:b/>
          <w:bCs/>
          <w:color w:val="3333FF"/>
        </w:rPr>
        <w:t>/</w:t>
      </w:r>
      <w:r>
        <w:rPr>
          <w:b/>
          <w:bCs/>
          <w:color w:val="3333FF"/>
        </w:rPr>
        <w:t xml:space="preserve"> 16 Februarie </w:t>
      </w:r>
      <w:r w:rsidRPr="007F28EB">
        <w:rPr>
          <w:b/>
          <w:bCs/>
          <w:color w:val="3333FF"/>
        </w:rPr>
        <w:t>2024</w:t>
      </w:r>
    </w:p>
    <w:p w14:paraId="12E0B6A9" w14:textId="3F7CB0A2" w:rsidR="00E11918" w:rsidRDefault="00616801" w:rsidP="00E11918">
      <w:pPr>
        <w:numPr>
          <w:ilvl w:val="0"/>
          <w:numId w:val="2"/>
        </w:numPr>
        <w:spacing w:after="20"/>
        <w:ind w:right="198"/>
        <w:contextualSpacing/>
        <w:rPr>
          <w:color w:val="000000" w:themeColor="text1"/>
        </w:rPr>
      </w:pPr>
      <w:r w:rsidRPr="00616801">
        <w:rPr>
          <w:color w:val="000000" w:themeColor="text1"/>
        </w:rPr>
        <w:t>Nr. </w:t>
      </w:r>
      <w:r w:rsidRPr="00616801">
        <w:rPr>
          <w:b/>
          <w:bCs/>
          <w:color w:val="000000" w:themeColor="text1"/>
        </w:rPr>
        <w:t>25031</w:t>
      </w:r>
      <w:r w:rsidRPr="00616801">
        <w:rPr>
          <w:color w:val="000000" w:themeColor="text1"/>
        </w:rPr>
        <w:t> / </w:t>
      </w:r>
      <w:r w:rsidRPr="00616801">
        <w:rPr>
          <w:b/>
          <w:bCs/>
          <w:color w:val="000000" w:themeColor="text1"/>
        </w:rPr>
        <w:t>15 Februarie 2024</w:t>
      </w:r>
      <w:r w:rsidRPr="00616801">
        <w:rPr>
          <w:color w:val="000000" w:themeColor="text1"/>
        </w:rPr>
        <w:t>, Ministerul Familiei, Tineretului și Egalității de șanse</w:t>
      </w:r>
      <w:r w:rsidR="00E11918">
        <w:rPr>
          <w:color w:val="000000" w:themeColor="text1"/>
        </w:rPr>
        <w:t xml:space="preserve"> - </w:t>
      </w:r>
      <w:r w:rsidRPr="00616801">
        <w:rPr>
          <w:color w:val="000000" w:themeColor="text1"/>
        </w:rPr>
        <w:t>Ordin privind modificarea Ghidului specific - Condiții de accesare a fondurilor europene aferente Planului național de redresare și reziliență - sesiunea a II-a, în cadrul apelului de proiecte PNRR/2024/C13/I1, componenta 13 - Reforme sociale, investiția I1: Crearea unei rețele de centre de zi pentru copiii expuși riscului de a fi separați de familie, aprobat prin Ordinul ministrului familiei, tineretului și egalității de șanse nr. 25.007/2024.</w:t>
      </w:r>
    </w:p>
    <w:p w14:paraId="3700DBA2" w14:textId="6AB38448" w:rsidR="00616801" w:rsidRPr="007F28EB" w:rsidRDefault="00616801" w:rsidP="00616801">
      <w:pPr>
        <w:rPr>
          <w:b/>
          <w:bCs/>
          <w:color w:val="3333FF"/>
        </w:rPr>
      </w:pPr>
      <w:r w:rsidRPr="007F28EB">
        <w:rPr>
          <w:b/>
          <w:bCs/>
          <w:color w:val="3333FF"/>
        </w:rPr>
        <w:lastRenderedPageBreak/>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135 </w:t>
      </w:r>
      <w:r w:rsidRPr="007F28EB">
        <w:rPr>
          <w:b/>
          <w:bCs/>
          <w:color w:val="3333FF"/>
        </w:rPr>
        <w:t>/</w:t>
      </w:r>
      <w:r>
        <w:rPr>
          <w:b/>
          <w:bCs/>
          <w:color w:val="3333FF"/>
        </w:rPr>
        <w:t xml:space="preserve"> 16 Februarie </w:t>
      </w:r>
      <w:r w:rsidRPr="007F28EB">
        <w:rPr>
          <w:b/>
          <w:bCs/>
          <w:color w:val="3333FF"/>
        </w:rPr>
        <w:t>2024</w:t>
      </w:r>
    </w:p>
    <w:p w14:paraId="74A34F66" w14:textId="478FF26F" w:rsidR="00616801" w:rsidRDefault="00445198" w:rsidP="00616801">
      <w:pPr>
        <w:numPr>
          <w:ilvl w:val="0"/>
          <w:numId w:val="2"/>
        </w:numPr>
        <w:spacing w:after="20"/>
        <w:ind w:right="198"/>
        <w:contextualSpacing/>
        <w:rPr>
          <w:color w:val="000000" w:themeColor="text1"/>
        </w:rPr>
      </w:pPr>
      <w:r w:rsidRPr="00445198">
        <w:rPr>
          <w:color w:val="000000" w:themeColor="text1"/>
        </w:rPr>
        <w:t>Nr. </w:t>
      </w:r>
      <w:r w:rsidRPr="00445198">
        <w:rPr>
          <w:b/>
          <w:bCs/>
          <w:color w:val="000000" w:themeColor="text1"/>
        </w:rPr>
        <w:t>8</w:t>
      </w:r>
      <w:r w:rsidRPr="00445198">
        <w:rPr>
          <w:color w:val="000000" w:themeColor="text1"/>
        </w:rPr>
        <w:t> / </w:t>
      </w:r>
      <w:r w:rsidRPr="00445198">
        <w:rPr>
          <w:b/>
          <w:bCs/>
          <w:color w:val="000000" w:themeColor="text1"/>
        </w:rPr>
        <w:t>16 Februarie 2024</w:t>
      </w:r>
      <w:r w:rsidRPr="00445198">
        <w:rPr>
          <w:color w:val="000000" w:themeColor="text1"/>
        </w:rPr>
        <w:t>, Guvernul României</w:t>
      </w:r>
      <w:r w:rsidR="00616801">
        <w:rPr>
          <w:color w:val="000000" w:themeColor="text1"/>
        </w:rPr>
        <w:t xml:space="preserve"> - </w:t>
      </w:r>
      <w:r w:rsidRPr="00445198">
        <w:rPr>
          <w:color w:val="000000" w:themeColor="text1"/>
        </w:rPr>
        <w:t>Ordonanță de urgență pentru modificarea Ordonanței Guvernului nr. 24/2016 privind organizarea și desfășurarea activității de neutralizare a subproduselor de origine animală care nu sunt destinate consumului uman, precum și pentru aprobarea unor măsuri de aplicare a acesteia.</w:t>
      </w:r>
    </w:p>
    <w:p w14:paraId="58956E4A" w14:textId="0F2EED8A" w:rsidR="00445198" w:rsidRDefault="00445198" w:rsidP="00616801">
      <w:pPr>
        <w:numPr>
          <w:ilvl w:val="0"/>
          <w:numId w:val="2"/>
        </w:numPr>
        <w:spacing w:after="20"/>
        <w:ind w:right="198"/>
        <w:contextualSpacing/>
        <w:rPr>
          <w:color w:val="000000" w:themeColor="text1"/>
        </w:rPr>
      </w:pPr>
      <w:r w:rsidRPr="00445198">
        <w:rPr>
          <w:color w:val="000000" w:themeColor="text1"/>
        </w:rPr>
        <w:t>Nr. </w:t>
      </w:r>
      <w:r w:rsidRPr="00445198">
        <w:rPr>
          <w:b/>
          <w:bCs/>
          <w:color w:val="000000" w:themeColor="text1"/>
        </w:rPr>
        <w:t>116</w:t>
      </w:r>
      <w:r w:rsidRPr="00445198">
        <w:rPr>
          <w:color w:val="000000" w:themeColor="text1"/>
        </w:rPr>
        <w:t> / </w:t>
      </w:r>
      <w:r w:rsidRPr="00445198">
        <w:rPr>
          <w:b/>
          <w:bCs/>
          <w:color w:val="000000" w:themeColor="text1"/>
        </w:rPr>
        <w:t>16 Februarie 2024</w:t>
      </w:r>
      <w:r w:rsidRPr="00445198">
        <w:rPr>
          <w:color w:val="000000" w:themeColor="text1"/>
        </w:rPr>
        <w:t>, Guvernul României</w:t>
      </w:r>
      <w:r>
        <w:rPr>
          <w:color w:val="000000" w:themeColor="text1"/>
        </w:rPr>
        <w:t xml:space="preserve"> - </w:t>
      </w:r>
      <w:r w:rsidRPr="00445198">
        <w:rPr>
          <w:color w:val="000000" w:themeColor="text1"/>
        </w:rPr>
        <w:t>Hotărâre pentru modificarea art. 8 din Hotărârea Guvernului nr. 846/2023 privind aprobarea Programului de susținere a producției de legume cultivate în spații protejate pentru perioada 2023-2024 și pentru modificarea art. 8 din Hotărârea Guvernului nr. 1.569/2022 privind aprobarea programului de susținere a producției de tomate în spații protejate pentru anul 2023.</w:t>
      </w:r>
    </w:p>
    <w:p w14:paraId="32359248" w14:textId="264D2C10" w:rsidR="008A01F6" w:rsidRDefault="008A01F6" w:rsidP="00616801">
      <w:pPr>
        <w:numPr>
          <w:ilvl w:val="0"/>
          <w:numId w:val="2"/>
        </w:numPr>
        <w:spacing w:after="20"/>
        <w:ind w:right="198"/>
        <w:contextualSpacing/>
        <w:rPr>
          <w:color w:val="000000" w:themeColor="text1"/>
        </w:rPr>
      </w:pPr>
      <w:r w:rsidRPr="008A01F6">
        <w:rPr>
          <w:color w:val="000000" w:themeColor="text1"/>
        </w:rPr>
        <w:t>Nr. </w:t>
      </w:r>
      <w:r w:rsidRPr="008A01F6">
        <w:rPr>
          <w:b/>
          <w:bCs/>
          <w:color w:val="000000" w:themeColor="text1"/>
        </w:rPr>
        <w:t>253</w:t>
      </w:r>
      <w:r w:rsidRPr="008A01F6">
        <w:rPr>
          <w:color w:val="000000" w:themeColor="text1"/>
        </w:rPr>
        <w:t> / </w:t>
      </w:r>
      <w:r w:rsidRPr="008A01F6">
        <w:rPr>
          <w:b/>
          <w:bCs/>
          <w:color w:val="000000" w:themeColor="text1"/>
        </w:rPr>
        <w:t>15 Februarie 2024</w:t>
      </w:r>
      <w:r w:rsidRPr="008A01F6">
        <w:rPr>
          <w:color w:val="000000" w:themeColor="text1"/>
        </w:rPr>
        <w:t>, Agenția Națională de Administrare Fiscală</w:t>
      </w:r>
      <w:r>
        <w:rPr>
          <w:color w:val="000000" w:themeColor="text1"/>
        </w:rPr>
        <w:t xml:space="preserve"> - </w:t>
      </w:r>
      <w:r w:rsidRPr="008A01F6">
        <w:rPr>
          <w:color w:val="000000" w:themeColor="text1"/>
        </w:rPr>
        <w:t>Ordin pentru modificarea modelului, conținutului și instrucțiunilor de completare ale formularului 208 „Declarație informativă privind impozitul pe veniturile din transferul proprietăților imobiliare din patrimoniul personal“, aprobat prin Ordinul ministrului finanțelor publice și al ministrului justiției nr. 1.022/2.562/2016 privind aprobarea procedurilor de stabilire, plată și rectificare a impozitului pe veniturile din transferul proprietăților imobiliare din patrimoniul personal și a modelului și conținutului unor formulare utilizate în administrarea impozitului pe venit.</w:t>
      </w:r>
    </w:p>
    <w:p w14:paraId="171921C1" w14:textId="77777777" w:rsidR="00E11918" w:rsidRDefault="00E11918" w:rsidP="00E11918">
      <w:pPr>
        <w:rPr>
          <w:color w:val="000000" w:themeColor="text1"/>
        </w:rPr>
      </w:pPr>
    </w:p>
    <w:p w14:paraId="23BB6FC7" w14:textId="6154C409" w:rsidR="00DB1642" w:rsidRDefault="00DB1642" w:rsidP="00B2000B">
      <w:pPr>
        <w:pStyle w:val="Stilsursa"/>
        <w:spacing w:before="0"/>
        <w:ind w:right="198"/>
        <w:rPr>
          <w:rStyle w:val="Hyperlink"/>
          <w:sz w:val="14"/>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2"/>
      <w:r w:rsidRPr="00E74641">
        <w:rPr>
          <w:szCs w:val="14"/>
        </w:rPr>
        <w:t>Sursa:</w:t>
      </w:r>
      <w:r w:rsidR="00007AB3">
        <w:rPr>
          <w:szCs w:val="14"/>
        </w:rPr>
        <w:t xml:space="preserve"> </w:t>
      </w:r>
      <w:r w:rsidRPr="00E74641">
        <w:rPr>
          <w:szCs w:val="14"/>
        </w:rPr>
        <w:t>Monitorul</w:t>
      </w:r>
      <w:r w:rsidR="00007AB3">
        <w:rPr>
          <w:szCs w:val="14"/>
        </w:rPr>
        <w:t xml:space="preserve"> </w:t>
      </w:r>
      <w:r w:rsidRPr="00E74641">
        <w:rPr>
          <w:szCs w:val="14"/>
        </w:rPr>
        <w:t>Oficial</w:t>
      </w:r>
      <w:r w:rsidR="00007AB3">
        <w:rPr>
          <w:szCs w:val="14"/>
        </w:rPr>
        <w:t xml:space="preserve"> </w:t>
      </w:r>
      <w:r w:rsidRPr="00E74641">
        <w:rPr>
          <w:szCs w:val="14"/>
        </w:rPr>
        <w:t>al</w:t>
      </w:r>
      <w:r w:rsidR="00007AB3">
        <w:rPr>
          <w:szCs w:val="14"/>
        </w:rPr>
        <w:t xml:space="preserve"> </w:t>
      </w:r>
      <w:r w:rsidRPr="00E74641">
        <w:rPr>
          <w:szCs w:val="14"/>
        </w:rPr>
        <w:t>României</w:t>
      </w:r>
      <w:r w:rsidR="00007AB3">
        <w:rPr>
          <w:szCs w:val="14"/>
        </w:rPr>
        <w:t xml:space="preserve"> </w:t>
      </w:r>
      <w:r w:rsidRPr="00E74641">
        <w:rPr>
          <w:szCs w:val="14"/>
        </w:rPr>
        <w:t>-</w:t>
      </w:r>
      <w:r w:rsidR="00007AB3">
        <w:rPr>
          <w:szCs w:val="14"/>
        </w:rPr>
        <w:t xml:space="preserve"> </w:t>
      </w:r>
      <w:hyperlink r:id="rId12" w:history="1">
        <w:r w:rsidR="00867879" w:rsidRPr="00E74641">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5B71F743" w14:textId="77777777" w:rsidR="004E4E4E" w:rsidRDefault="004E4E4E" w:rsidP="00D40795">
      <w:pPr>
        <w:pStyle w:val="separatorcapitole"/>
      </w:pPr>
      <w:bookmarkStart w:id="122" w:name="_Hlk94011750"/>
    </w:p>
    <w:p w14:paraId="75271948" w14:textId="39E9DA8C" w:rsidR="00650BD6" w:rsidRDefault="00D91995" w:rsidP="00D40795">
      <w:pPr>
        <w:pStyle w:val="separatorcapitole"/>
      </w:pPr>
      <w:r w:rsidRPr="00E74641">
        <w:sym w:font="Wingdings" w:char="F07B"/>
      </w:r>
      <w:r w:rsidRPr="00E74641">
        <w:sym w:font="Wingdings" w:char="F07B"/>
      </w:r>
      <w:r w:rsidRPr="00E74641">
        <w:sym w:font="Wingdings" w:char="F07B"/>
      </w:r>
    </w:p>
    <w:p w14:paraId="38AA2153" w14:textId="7C0E00DF" w:rsidR="00E66967" w:rsidRDefault="00D40795" w:rsidP="00CC330B">
      <w:pPr>
        <w:pStyle w:val="InfoEuropeana"/>
        <w:tabs>
          <w:tab w:val="left" w:pos="6946"/>
        </w:tabs>
        <w:spacing w:before="0"/>
        <w:ind w:right="198"/>
      </w:pPr>
      <w:bookmarkStart w:id="123" w:name="_Toc159228141"/>
      <w:bookmarkEnd w:id="122"/>
      <w:r w:rsidRPr="00E74641">
        <w:rPr>
          <w:noProof/>
          <w:lang w:eastAsia="ro-RO"/>
        </w:rPr>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007AB3">
        <w:t xml:space="preserve"> </w:t>
      </w:r>
      <w:r w:rsidR="00F56410" w:rsidRPr="00E74641">
        <w:t>de</w:t>
      </w:r>
      <w:r w:rsidR="00007AB3">
        <w:t xml:space="preserve"> </w:t>
      </w:r>
      <w:r w:rsidR="00F56410" w:rsidRPr="00E74641">
        <w:t>presă</w:t>
      </w:r>
      <w:r w:rsidR="00007AB3">
        <w:t xml:space="preserve"> </w:t>
      </w:r>
      <w:r w:rsidR="00F56410" w:rsidRPr="00E74641">
        <w:t>ale</w:t>
      </w:r>
      <w:r w:rsidR="00007AB3">
        <w:t xml:space="preserve"> </w:t>
      </w:r>
      <w:r w:rsidR="00F56410" w:rsidRPr="00E74641">
        <w:t>Guvernului</w:t>
      </w:r>
      <w:r w:rsidR="00007AB3">
        <w:t xml:space="preserve"> </w:t>
      </w:r>
      <w:r w:rsidR="00F56410" w:rsidRPr="00E74641">
        <w:t>României</w:t>
      </w:r>
      <w:bookmarkEnd w:id="123"/>
    </w:p>
    <w:p w14:paraId="29565D1D" w14:textId="77777777" w:rsidR="00676031" w:rsidRPr="00676031" w:rsidRDefault="00676031" w:rsidP="00676031">
      <w:pPr>
        <w:pStyle w:val="TitluArticolinINFOUE"/>
      </w:pPr>
      <w:bookmarkStart w:id="124" w:name="_Toc159228142"/>
      <w:r w:rsidRPr="00676031">
        <w:t>Premierul Marcel Ciolacu: Românii reprezintă cea mai numeroasă comunitate de străini din Italia, care își doresc păstrarea legăturii spirituale cu țara</w:t>
      </w:r>
      <w:bookmarkEnd w:id="124"/>
    </w:p>
    <w:p w14:paraId="16D153F9" w14:textId="77777777" w:rsidR="00676031" w:rsidRPr="00676031" w:rsidRDefault="00676031" w:rsidP="00676031">
      <w:r w:rsidRPr="00676031">
        <w:rPr>
          <w:b/>
          <w:bCs/>
        </w:rPr>
        <w:t>PRIM-MINISTRUL MARCEL CIOLACU A AVUT, ÎN CADRUL VIZITEI DE LUCRU PE CARE O EFECTUEAZĂ ÎN ITALIA, O ÎNTREVEDERE CU PRIMARUL ORAȘULUI ROMA, ROBERTO GUALTIERI.</w:t>
      </w:r>
    </w:p>
    <w:p w14:paraId="778F4335" w14:textId="77777777" w:rsidR="00676031" w:rsidRPr="00676031" w:rsidRDefault="00676031" w:rsidP="00676031">
      <w:r w:rsidRPr="00676031">
        <w:t>În cadrul discuțiilor, premierul a subliniat evoluția ascendentă a relației româno-italiene din ultimul an, precum și excelenta integrare a comunității românești din Italia, facilitată și de eforturile autorităților italiene. </w:t>
      </w:r>
      <w:r w:rsidRPr="00676031">
        <w:br/>
        <w:t>În discuția purtată cu edilul Capitalei italiene, șeful Executivului român i-a transmis acestuia și câteva dintre așteptările comunității românești din Italia, inclusiv aceea de a avea propria catedrală ortodoxă la Roma. ”Românii reprezintă cea mai numeroasă comunitate de străini din Italia, sunt cetățeni europeni, bine integrați, care își doresc păstrarea legăturii spirituale cu țara de origine”, a declarat prim-ministrul Marcel Ciolacu.</w:t>
      </w:r>
      <w:r w:rsidRPr="00676031">
        <w:br/>
        <w:t>Evocând, totodată, încărcătura simbolică pe care o au unele dintre monumentele din centrul Romei, premierul Marcel Ciolacu a exprimat disponibilitatea Guvernului român de a contribui financiar la restaurarea Statuii Sfântului Petru de pe Columna lui Traian, monument emblematic care ilustrează legăturile istorice profunde dintre România și Italia.</w:t>
      </w:r>
    </w:p>
    <w:p w14:paraId="4E123A98" w14:textId="77777777" w:rsidR="00676031" w:rsidRPr="00676031" w:rsidRDefault="00676031" w:rsidP="00676031">
      <w:r w:rsidRPr="00676031">
        <w:t>Premierul Marcel Ciolacu a început astăzi o vizită de două zile în Republica Italiană unde va participa la cea de-a treia ședință comună a Guvernelor României și Italiei, organizată la 13 ani după precedentul summit interguvernamental. </w:t>
      </w:r>
      <w:r w:rsidRPr="00676031">
        <w:br/>
        <w:t>Prim-ministrul va avea mai multe întrevederi la nivel înalt cu oficiali italieni și, de asemeni, s-a întâlnit în cursul acestei zile cu reprezentanți ai comunității de români din Italia.</w:t>
      </w:r>
    </w:p>
    <w:p w14:paraId="5413EA50" w14:textId="2FE907EF" w:rsidR="00676031" w:rsidRDefault="00676031" w:rsidP="00676031">
      <w:pPr>
        <w:pStyle w:val="separatorarticole"/>
      </w:pPr>
      <w:r>
        <w:t>*</w:t>
      </w:r>
    </w:p>
    <w:p w14:paraId="5AE830A7" w14:textId="708B6D32" w:rsidR="00676031" w:rsidRPr="00676031" w:rsidRDefault="00676031" w:rsidP="00676031">
      <w:pPr>
        <w:pStyle w:val="TitluArticolinINFOUE"/>
      </w:pPr>
      <w:bookmarkStart w:id="125" w:name="_Toc159228143"/>
      <w:r>
        <w:t>Î</w:t>
      </w:r>
      <w:r w:rsidRPr="00676031">
        <w:t xml:space="preserve">ntrevederea dintre premierul României, Marcel Ciolacu, și Marele Cancelar al Ordinului de Malta, </w:t>
      </w:r>
      <w:proofErr w:type="spellStart"/>
      <w:r w:rsidRPr="00676031">
        <w:t>Riccardo</w:t>
      </w:r>
      <w:proofErr w:type="spellEnd"/>
      <w:r w:rsidRPr="00676031">
        <w:t xml:space="preserve"> </w:t>
      </w:r>
      <w:proofErr w:type="spellStart"/>
      <w:r w:rsidRPr="00676031">
        <w:t>Paternò</w:t>
      </w:r>
      <w:proofErr w:type="spellEnd"/>
      <w:r w:rsidRPr="00676031">
        <w:t xml:space="preserve"> di </w:t>
      </w:r>
      <w:proofErr w:type="spellStart"/>
      <w:r w:rsidRPr="00676031">
        <w:t>Montecupo</w:t>
      </w:r>
      <w:bookmarkEnd w:id="125"/>
      <w:proofErr w:type="spellEnd"/>
    </w:p>
    <w:p w14:paraId="339B347E" w14:textId="77777777" w:rsidR="00676031" w:rsidRPr="00676031" w:rsidRDefault="00676031" w:rsidP="00676031">
      <w:r w:rsidRPr="00676031">
        <w:t xml:space="preserve">Evoluția în relațiile diplomatice bilaterale, activitatea umanitară susținută desfășurată de Ordinul Suveran de Malta (OSM) în România, situația populației afectate de conflicte în Ucraina și Fâșia Gaza și soluțiile de pace în aceste regiuni au fost principalele teme abordate în cadrul întâlnirii dintre premierul României, </w:t>
      </w:r>
      <w:r w:rsidRPr="00676031">
        <w:lastRenderedPageBreak/>
        <w:t xml:space="preserve">Marcel Ciolacu, și Marele Cancelar al Ordinului de Malta, </w:t>
      </w:r>
      <w:proofErr w:type="spellStart"/>
      <w:r w:rsidRPr="00676031">
        <w:t>Riccardo</w:t>
      </w:r>
      <w:proofErr w:type="spellEnd"/>
      <w:r w:rsidRPr="00676031">
        <w:t xml:space="preserve"> </w:t>
      </w:r>
      <w:proofErr w:type="spellStart"/>
      <w:r w:rsidRPr="00676031">
        <w:t>Paternò</w:t>
      </w:r>
      <w:proofErr w:type="spellEnd"/>
      <w:r w:rsidRPr="00676031">
        <w:t xml:space="preserve"> di </w:t>
      </w:r>
      <w:proofErr w:type="spellStart"/>
      <w:r w:rsidRPr="00676031">
        <w:t>Montecupo</w:t>
      </w:r>
      <w:proofErr w:type="spellEnd"/>
      <w:r w:rsidRPr="00676031">
        <w:t>, primul eveniment de pe agenda vizitei pe care premierul României o efectuează la Roma.</w:t>
      </w:r>
    </w:p>
    <w:p w14:paraId="64399FD6" w14:textId="77777777" w:rsidR="00676031" w:rsidRPr="00676031" w:rsidRDefault="00676031" w:rsidP="00676031">
      <w:r w:rsidRPr="00676031">
        <w:t>Premierul Marcel Ciolacu a salutat relațiile diplomatice de aproape un secol pe care țara noastră le are cu Ordinul Suveran de Malta și a subliniat atașamentul comun pentru aceleași principii și valori în sferă umanitară și în susținerea păcii.</w:t>
      </w:r>
    </w:p>
    <w:p w14:paraId="11B5BB52" w14:textId="77777777" w:rsidR="00676031" w:rsidRPr="00676031" w:rsidRDefault="00676031" w:rsidP="00676031">
      <w:r w:rsidRPr="00676031">
        <w:t>De asemenea, și-a exprimat aprecierea pentru activitatea umanitară susținută pe care Ordinul o desfășoară în România, prin asistență oferită mai multor categorii vulnerabile - bătrâni, bolnavi, copii cu dizabilități, familii nevoiașe – dar și prin expertiza în gestionarea unor situații de urgență precum inundații și înzăpeziri, Serviciul de Ajutor Maltez din România (SAMR) fiind recunoscut ca partener de către Departamentul pentru Situații de Urgență (DSU) din țara noastră.</w:t>
      </w:r>
    </w:p>
    <w:p w14:paraId="03E005D2" w14:textId="77777777" w:rsidR="00676031" w:rsidRPr="00676031" w:rsidRDefault="00676031" w:rsidP="00676031">
      <w:r w:rsidRPr="00676031">
        <w:t>”</w:t>
      </w:r>
      <w:r w:rsidRPr="00676031">
        <w:rPr>
          <w:i/>
          <w:iCs/>
        </w:rPr>
        <w:t xml:space="preserve">Exemplară a fost și mobilizarea Ordinului în România pe perioada pandemiei de COVID-19 și aș dori să mulțumesc ambasadorului </w:t>
      </w:r>
      <w:proofErr w:type="spellStart"/>
      <w:r w:rsidRPr="00676031">
        <w:rPr>
          <w:i/>
          <w:iCs/>
        </w:rPr>
        <w:t>Musneci</w:t>
      </w:r>
      <w:proofErr w:type="spellEnd"/>
      <w:r w:rsidRPr="00676031">
        <w:rPr>
          <w:i/>
          <w:iCs/>
        </w:rPr>
        <w:t xml:space="preserve"> și echipei sale pentru nenumăratele gesturi de solidaritate în sprijinul celor vulnerabili, precum și al personalului medical din țara noastră</w:t>
      </w:r>
      <w:r w:rsidRPr="00676031">
        <w:t>”, a adăugat șeful Executivului de la București.</w:t>
      </w:r>
    </w:p>
    <w:p w14:paraId="444BF246" w14:textId="77777777" w:rsidR="00676031" w:rsidRPr="00676031" w:rsidRDefault="00676031" w:rsidP="00676031">
      <w:r w:rsidRPr="00676031">
        <w:t>Premierul român a menționat și implicarea voluntarilor Ordinului în sprijinirea refugiaților ucraineni, prin asistență oferită autorităților române la punctele de trecere ale frontierei și prin alte acțiuni. ”</w:t>
      </w:r>
      <w:r w:rsidRPr="00676031">
        <w:rPr>
          <w:i/>
          <w:iCs/>
        </w:rPr>
        <w:t>Este nevoie de sprijin susținut și predictibil, pe toate palierele, pentru Ucraina, victimă a unei agresiuni ruse contrare dreptului internațional și dreptului umanitar. Contăm în continuare pe vocea Ordinul Suveran de Malta în forurile multilaterale, pentru a opri agresiunea rusă și a sprijini Ucraina. Facem un apel către OSM ca vocea sa să fie, în continuare, în favoarea respectării dreptului internațional și a protejării populației civile”</w:t>
      </w:r>
      <w:r w:rsidRPr="00676031">
        <w:t> – a subliniat, în context, Marcel Ciolacu.</w:t>
      </w:r>
    </w:p>
    <w:p w14:paraId="309A4EFB" w14:textId="77777777" w:rsidR="00676031" w:rsidRPr="00676031" w:rsidRDefault="00676031" w:rsidP="00676031">
      <w:r w:rsidRPr="00676031">
        <w:t xml:space="preserve">Șeful Executivului de la București a ținut să evidențieze în mod special deschiderea României spre realizarea de schimburi de experiență în domeniul asistenței umanitare cu OSM, domeniu de excelență al Ordinului Suveran de Malta, în contextul în care țara noastră se află în proces de eficientizare a politicii de cooperare internațională pentru dezvoltare și asistență umanitară, și a adresat Marelui Cancelar al Ordinului de Malta, </w:t>
      </w:r>
      <w:proofErr w:type="spellStart"/>
      <w:r w:rsidRPr="00676031">
        <w:t>Riccardo</w:t>
      </w:r>
      <w:proofErr w:type="spellEnd"/>
      <w:r w:rsidRPr="00676031">
        <w:t xml:space="preserve"> </w:t>
      </w:r>
      <w:proofErr w:type="spellStart"/>
      <w:r w:rsidRPr="00676031">
        <w:t>Paternò</w:t>
      </w:r>
      <w:proofErr w:type="spellEnd"/>
      <w:r w:rsidRPr="00676031">
        <w:t xml:space="preserve"> di </w:t>
      </w:r>
      <w:proofErr w:type="spellStart"/>
      <w:r w:rsidRPr="00676031">
        <w:t>Montecupo</w:t>
      </w:r>
      <w:proofErr w:type="spellEnd"/>
      <w:r w:rsidRPr="00676031">
        <w:t>, invitația de a vizita România.</w:t>
      </w:r>
    </w:p>
    <w:p w14:paraId="2AD4CE13" w14:textId="77777777" w:rsidR="00676031" w:rsidRPr="00676031" w:rsidRDefault="00676031" w:rsidP="00676031">
      <w:r w:rsidRPr="00676031">
        <w:t>Din delegația română condusă de premierul Ciolacu au mai făcut parte vicepremierul Marian Neacșu și ministrul de externe, Luminița Odobescu.</w:t>
      </w:r>
    </w:p>
    <w:p w14:paraId="40F26F0B" w14:textId="77777777" w:rsidR="00676031" w:rsidRPr="00676031" w:rsidRDefault="00676031" w:rsidP="00676031">
      <w:r w:rsidRPr="00676031">
        <w:t xml:space="preserve">La rândul său, </w:t>
      </w:r>
      <w:proofErr w:type="spellStart"/>
      <w:r w:rsidRPr="00676031">
        <w:t>Riccardo</w:t>
      </w:r>
      <w:proofErr w:type="spellEnd"/>
      <w:r w:rsidRPr="00676031">
        <w:t xml:space="preserve"> </w:t>
      </w:r>
      <w:proofErr w:type="spellStart"/>
      <w:r w:rsidRPr="00676031">
        <w:t>Paternò</w:t>
      </w:r>
      <w:proofErr w:type="spellEnd"/>
      <w:r w:rsidRPr="00676031">
        <w:t xml:space="preserve"> di </w:t>
      </w:r>
      <w:proofErr w:type="spellStart"/>
      <w:r w:rsidRPr="00676031">
        <w:t>Montecupo</w:t>
      </w:r>
      <w:proofErr w:type="spellEnd"/>
      <w:r w:rsidRPr="00676031">
        <w:t xml:space="preserve">, Marele Cancelar al Ordinului Suveran Militar de Malta, a fost însoțit de </w:t>
      </w:r>
      <w:proofErr w:type="spellStart"/>
      <w:r w:rsidRPr="00676031">
        <w:t>Giampaolo</w:t>
      </w:r>
      <w:proofErr w:type="spellEnd"/>
      <w:r w:rsidRPr="00676031">
        <w:t xml:space="preserve"> </w:t>
      </w:r>
      <w:proofErr w:type="spellStart"/>
      <w:r w:rsidRPr="00676031">
        <w:t>Cantini</w:t>
      </w:r>
      <w:proofErr w:type="spellEnd"/>
      <w:r w:rsidRPr="00676031">
        <w:t xml:space="preserve">, Secretar General pentru afaceri externe, și de Roberto </w:t>
      </w:r>
      <w:proofErr w:type="spellStart"/>
      <w:r w:rsidRPr="00676031">
        <w:t>Musneci</w:t>
      </w:r>
      <w:proofErr w:type="spellEnd"/>
      <w:r w:rsidRPr="00676031">
        <w:t>, Ambasadorul OSM în România.</w:t>
      </w:r>
    </w:p>
    <w:p w14:paraId="5EA04F8E" w14:textId="3A5BADE1" w:rsidR="00676031" w:rsidRPr="00676031" w:rsidRDefault="00676031" w:rsidP="00676031">
      <w:r w:rsidRPr="00676031">
        <w:t> </w:t>
      </w:r>
      <w:r w:rsidRPr="00676031">
        <w:rPr>
          <w:b/>
          <w:bCs/>
        </w:rPr>
        <w:t>Informații suplimentare</w:t>
      </w:r>
    </w:p>
    <w:p w14:paraId="4718E1C3" w14:textId="77777777" w:rsidR="00676031" w:rsidRPr="00676031" w:rsidRDefault="00676031" w:rsidP="00676031">
      <w:r w:rsidRPr="00676031">
        <w:t xml:space="preserve">Relațiile diplomatice între România și Ordinul Suveran Militar Ospitalier al Sfântului Ioan de Ierusalim, de Rodos și de Malta (Ordinul Suveran de Malta/OSM) au fost stabilite, la nivel de legație, în decembrie 1932, iar în ianuarie 1933 primul reprezentant diplomatic al Ordinului în România, contele </w:t>
      </w:r>
      <w:proofErr w:type="spellStart"/>
      <w:r w:rsidRPr="00676031">
        <w:t>Géraud</w:t>
      </w:r>
      <w:proofErr w:type="spellEnd"/>
      <w:r w:rsidRPr="00676031">
        <w:t xml:space="preserve"> Michel de </w:t>
      </w:r>
      <w:proofErr w:type="spellStart"/>
      <w:r w:rsidRPr="00676031">
        <w:t>Pierredon</w:t>
      </w:r>
      <w:proofErr w:type="spellEnd"/>
      <w:r w:rsidRPr="00676031">
        <w:t>, își prezenta scrisorile de acreditare în această calitate.</w:t>
      </w:r>
    </w:p>
    <w:p w14:paraId="2099D440" w14:textId="77777777" w:rsidR="00676031" w:rsidRPr="00676031" w:rsidRDefault="00676031" w:rsidP="00676031">
      <w:r w:rsidRPr="00676031">
        <w:t>Aceste relații au încetat în 1948, fără să fie denunțate de vreuna din părți, și au fost reluate în primăvara anului 1991.</w:t>
      </w:r>
    </w:p>
    <w:p w14:paraId="48706FFE" w14:textId="77777777" w:rsidR="00676031" w:rsidRPr="00676031" w:rsidRDefault="00676031" w:rsidP="00676031">
      <w:r w:rsidRPr="00676031">
        <w:t>Serviciul de Ajutor Maltez din România gestionează în prezent 17 centre, cu peste 1200 de voluntari, susținând programe de asistență medicală, de intervenție umanitară de urgență în cazul catastrofelor naturale, programe dedicate persoanelor cu dizabilități, persoanelor în vârstă, copiilor și celor lipsite de mijloace de subzistență (centre sociale, cantine, aziluri de noapte și pentru iarnă etc.), precum și persoanelor aparținând minorității rome.</w:t>
      </w:r>
    </w:p>
    <w:p w14:paraId="1C854DD3" w14:textId="77777777" w:rsidR="00676031" w:rsidRPr="00676031" w:rsidRDefault="00676031" w:rsidP="00676031">
      <w:r w:rsidRPr="00676031">
        <w:t>SAMR a avut intervenții rapide și specializate în contextul valurilor de inundații care au afectat infrastructura urbană și rurală din țara noastră în 2005, 2006 și 2010 și a fost puternic mobilizat în timpul pandemiei de COVID-19. În prezent, participă la exerciții periodice cu Departamentul pentru Situații de Urgență (DSU), pentru coordonare eficientă în caz de necesitate.</w:t>
      </w:r>
    </w:p>
    <w:p w14:paraId="021AEFF6" w14:textId="6FFBD337" w:rsidR="004A2B8F" w:rsidRDefault="00676031" w:rsidP="00676031">
      <w:pPr>
        <w:pStyle w:val="separatorarticole"/>
      </w:pPr>
      <w:r>
        <w:t>*</w:t>
      </w:r>
    </w:p>
    <w:p w14:paraId="073D4816" w14:textId="77777777" w:rsidR="002D77E0" w:rsidRPr="002D77E0" w:rsidRDefault="002D77E0" w:rsidP="002D77E0">
      <w:pPr>
        <w:pStyle w:val="TitluArticolinINFOUE"/>
      </w:pPr>
      <w:bookmarkStart w:id="126" w:name="_Toc159228144"/>
      <w:r w:rsidRPr="002D77E0">
        <w:lastRenderedPageBreak/>
        <w:t>Premierul Marcel Ciolacu: Întâlnirile periodice cu mediul de afaceri ne ajută să ajustăm măsurile guvernamentale cu așteptările întreprinzătorilor</w:t>
      </w:r>
      <w:bookmarkEnd w:id="126"/>
    </w:p>
    <w:p w14:paraId="73506C4F" w14:textId="20257BF9" w:rsidR="002D77E0" w:rsidRPr="002D77E0" w:rsidRDefault="002D77E0" w:rsidP="002D77E0">
      <w:r w:rsidRPr="002D77E0">
        <w:t>Premierul Marcel Ciolacu a avut o serie de discuții aplicate cu reprezentanții Consiliului național al întreprinderilor private mici și mijlocii din România (CNIPMMR). Dialogul a vizat provocările pe care firmele le întâmpină în activitatea lor, în special din perspectiva interacțiunilor cu instituțiile statului, și propuneri de îmbunătățire a acestora.</w:t>
      </w:r>
    </w:p>
    <w:p w14:paraId="6F58050A" w14:textId="77777777" w:rsidR="002D77E0" w:rsidRPr="002D77E0" w:rsidRDefault="002D77E0" w:rsidP="002D77E0">
      <w:r w:rsidRPr="002D77E0">
        <w:t xml:space="preserve">Șeful Executivului a amintit noile măsuri fiscale aplicabile de la începutul anului și a apreciat </w:t>
      </w:r>
      <w:proofErr w:type="spellStart"/>
      <w:r w:rsidRPr="002D77E0">
        <w:t>feed</w:t>
      </w:r>
      <w:proofErr w:type="spellEnd"/>
      <w:r w:rsidRPr="002D77E0">
        <w:t>-back-</w:t>
      </w:r>
      <w:proofErr w:type="spellStart"/>
      <w:r w:rsidRPr="002D77E0">
        <w:t>ul</w:t>
      </w:r>
      <w:proofErr w:type="spellEnd"/>
      <w:r w:rsidRPr="002D77E0">
        <w:t xml:space="preserve"> primit din partea oamenilor de afaceri în legătură cu punerea lor în practică.</w:t>
      </w:r>
    </w:p>
    <w:p w14:paraId="1EC631AB" w14:textId="77777777" w:rsidR="002D77E0" w:rsidRPr="002D77E0" w:rsidRDefault="002D77E0" w:rsidP="002D77E0">
      <w:r w:rsidRPr="002D77E0">
        <w:rPr>
          <w:i/>
          <w:iCs/>
        </w:rPr>
        <w:t>”Firmele mici și mijlocii reprezintă o componentă vitală a economiei românești și întâlnirile periodice cu mediul de afaceri ne ajută să ajustăm măsurile guvernamentale cu așteptările întreprinzătorilor. Ne propunem să nu mai avem în economie activități nefiscalizate, dar nu vrem să complicăm sau să îngreunăm viața oamenilor de afaceri și pe linia aceasta se înscriu și eforturile noastre de digitalizare a autorităților statului”</w:t>
      </w:r>
      <w:r w:rsidRPr="002D77E0">
        <w:t> a declarat premierul Ciolacu.</w:t>
      </w:r>
    </w:p>
    <w:p w14:paraId="346C294A" w14:textId="77777777" w:rsidR="002D77E0" w:rsidRPr="002D77E0" w:rsidRDefault="002D77E0" w:rsidP="002D77E0">
      <w:r w:rsidRPr="002D77E0">
        <w:t>La rândul lor, reprezentanții CNIPMMR au apreciat constanța întâlnirilor avute cu primul-ministru și cu reprezentanții Guvernului și faptul că au fost găsite împreună rezolvări la o mare parte din problemele întreprinzătorilor.</w:t>
      </w:r>
    </w:p>
    <w:p w14:paraId="3478D041" w14:textId="77777777" w:rsidR="002D77E0" w:rsidRPr="002D77E0" w:rsidRDefault="002D77E0" w:rsidP="002D77E0">
      <w:r w:rsidRPr="002D77E0">
        <w:t xml:space="preserve">Din partea Guvernului, alături de premierul Marcel Ciolacu, au mai participat la discuții vicepremierul Marian Neacșu, ministrul Economiei, </w:t>
      </w:r>
      <w:proofErr w:type="spellStart"/>
      <w:r w:rsidRPr="002D77E0">
        <w:t>Antreprenoriatului</w:t>
      </w:r>
      <w:proofErr w:type="spellEnd"/>
      <w:r w:rsidRPr="002D77E0">
        <w:t xml:space="preserve"> și Turismului, Radu Oprea, șeful Cancelariei Prim-Ministrului, Mihai </w:t>
      </w:r>
      <w:proofErr w:type="spellStart"/>
      <w:r w:rsidRPr="002D77E0">
        <w:t>Ghigiu</w:t>
      </w:r>
      <w:proofErr w:type="spellEnd"/>
      <w:r w:rsidRPr="002D77E0">
        <w:t>.</w:t>
      </w:r>
    </w:p>
    <w:p w14:paraId="3201C8D3" w14:textId="09821FE5" w:rsidR="004A2B8F" w:rsidRPr="004A2B8F" w:rsidRDefault="004A2B8F" w:rsidP="004A2B8F">
      <w:pPr>
        <w:pStyle w:val="separatorarticole"/>
      </w:pPr>
      <w:r>
        <w:t>*</w:t>
      </w:r>
    </w:p>
    <w:p w14:paraId="59446C9F" w14:textId="77777777" w:rsidR="004A2B8F" w:rsidRPr="004A2B8F" w:rsidRDefault="004A2B8F" w:rsidP="004A2B8F">
      <w:pPr>
        <w:pStyle w:val="TitluArticolinINFOUE"/>
      </w:pPr>
      <w:bookmarkStart w:id="127" w:name="_Toc159228145"/>
      <w:r w:rsidRPr="004A2B8F">
        <w:t>Premierul Marcel Ciolacu: Digitalizarea este principalul instrument prin care avem în vedere îmbunătățirea serviciilor publice și aducerea cât mai multor fonduri la buget</w:t>
      </w:r>
      <w:bookmarkEnd w:id="127"/>
    </w:p>
    <w:p w14:paraId="1806C5B5" w14:textId="5911BF5F" w:rsidR="004A2B8F" w:rsidRPr="004A2B8F" w:rsidRDefault="004A2B8F" w:rsidP="004A2B8F">
      <w:r w:rsidRPr="004A2B8F">
        <w:t xml:space="preserve">Premierul Marcel Ciolacu a avut o întrevedere cu delegația Băncii Mondiale condusă de </w:t>
      </w:r>
      <w:proofErr w:type="spellStart"/>
      <w:r w:rsidRPr="004A2B8F">
        <w:t>Asad</w:t>
      </w:r>
      <w:proofErr w:type="spellEnd"/>
      <w:r w:rsidRPr="004A2B8F">
        <w:t xml:space="preserve"> </w:t>
      </w:r>
      <w:proofErr w:type="spellStart"/>
      <w:r w:rsidRPr="004A2B8F">
        <w:t>Alam</w:t>
      </w:r>
      <w:proofErr w:type="spellEnd"/>
      <w:r w:rsidRPr="004A2B8F">
        <w:t>, director regional pentru creștere echitabilă, finanțe și instituții pentru Europa și Asia Centrală. </w:t>
      </w:r>
    </w:p>
    <w:p w14:paraId="56DB60A2" w14:textId="77777777" w:rsidR="004A2B8F" w:rsidRPr="004A2B8F" w:rsidRDefault="004A2B8F" w:rsidP="004A2B8F">
      <w:r w:rsidRPr="004A2B8F">
        <w:t>Menținerea stabilității economice a României în contextul actualei dinamici geopolitice este o prioritate a Guvernului și o strategie eficientă de atragere a investitorilor, a afirmat prim-ministrul. Șeful Executivului a prezentat setul de măsuri pentru combaterea  evaziunii fiscale, eficientizarea colectării și de reducere a cheltuielilor bugetare luate de Guvern.</w:t>
      </w:r>
    </w:p>
    <w:p w14:paraId="39170350" w14:textId="77777777" w:rsidR="004A2B8F" w:rsidRPr="004A2B8F" w:rsidRDefault="004A2B8F" w:rsidP="004A2B8F">
      <w:r w:rsidRPr="004A2B8F">
        <w:rPr>
          <w:i/>
          <w:iCs/>
        </w:rPr>
        <w:t>”Digitalizarea este principalul instrument prin care avem în vedere îmbunătățirea serviciilor publice și aducerea cât mai multor fonduri la buget pentru a finanța programele sociale și de dezvoltare economică”,</w:t>
      </w:r>
      <w:r w:rsidRPr="004A2B8F">
        <w:t> a subliniat prim-ministrul Marcel Ciolacu.</w:t>
      </w:r>
    </w:p>
    <w:p w14:paraId="42E6F372" w14:textId="77777777" w:rsidR="004A2B8F" w:rsidRPr="004A2B8F" w:rsidRDefault="004A2B8F" w:rsidP="004A2B8F">
      <w:r w:rsidRPr="004A2B8F">
        <w:t>Reprezentanții Băncii Mondiale au apreciat atenția acordată de Guvernul României digitalizării pentru monitorizarea cheltuielilor publice și a arătat disponibilitatea de a oferi asistență autorităților române pentru atingerea obiectivelor.</w:t>
      </w:r>
    </w:p>
    <w:p w14:paraId="0D02D6BF" w14:textId="74CC90FC" w:rsidR="007737E7" w:rsidRPr="007737E7" w:rsidRDefault="004A2B8F" w:rsidP="004A2B8F">
      <w:pPr>
        <w:pStyle w:val="separatorarticole"/>
      </w:pPr>
      <w:r>
        <w:t>*</w:t>
      </w:r>
    </w:p>
    <w:p w14:paraId="6C0C62BB" w14:textId="77777777" w:rsidR="006E60E8" w:rsidRPr="006E60E8" w:rsidRDefault="006E60E8" w:rsidP="004A2B8F">
      <w:pPr>
        <w:pStyle w:val="TitluArticolinINFOUE"/>
      </w:pPr>
      <w:bookmarkStart w:id="128" w:name="_Hlk156548748"/>
      <w:bookmarkStart w:id="129" w:name="_Toc159228146"/>
      <w:r w:rsidRPr="006E60E8">
        <w:t>Premierul Marcel Ciolacu: Guvernul susține industria românească atât prin direcționarea de fonduri publice, cât și prin soluții legislative</w:t>
      </w:r>
      <w:bookmarkEnd w:id="129"/>
    </w:p>
    <w:p w14:paraId="2785D553" w14:textId="77777777" w:rsidR="006E60E8" w:rsidRPr="006E60E8" w:rsidRDefault="006E60E8" w:rsidP="006E60E8">
      <w:r w:rsidRPr="006E60E8">
        <w:t>Stabilitatea politică, economică, legislativă, dialogul deschis și constant între Guvern și mediul de afaceri sunt în măsură să crească încrederea investitorilor în economia românească, a subliniat premierul Marcel Ciolacu la întâlnirea cu reprezentanții Confederației Patronale Concordia, care a avut loc astăzi, la Palatul Victoria.</w:t>
      </w:r>
    </w:p>
    <w:p w14:paraId="54559124" w14:textId="77777777" w:rsidR="006E60E8" w:rsidRPr="006E60E8" w:rsidRDefault="006E60E8" w:rsidP="006E60E8">
      <w:r w:rsidRPr="006E60E8">
        <w:rPr>
          <w:i/>
          <w:iCs/>
        </w:rPr>
        <w:t>”Industria românească se dezvoltă în majoritatea sectoarelor de activitate. O arată atât cifrele, cât și proiectele de succes pe care le văd în deplasările pe care le fac în țară sau despre care sunt informat la întâlnirile cu mediul de afaceri. La nivelul Guvernului acordăm susținere industriei românești atât prin direcționarea de fonduri publice, cât și  prin soluții legislative”,</w:t>
      </w:r>
      <w:r w:rsidRPr="006E60E8">
        <w:t> a afirmat prim-ministrul Marcel Ciolacu.</w:t>
      </w:r>
    </w:p>
    <w:p w14:paraId="71ADF08F" w14:textId="77777777" w:rsidR="006E60E8" w:rsidRPr="006E60E8" w:rsidRDefault="006E60E8" w:rsidP="006E60E8">
      <w:r w:rsidRPr="006E60E8">
        <w:t xml:space="preserve">Reprezentanții Confederației Patronale Concordia au apreciat investițiile publice fără precedent direcționate pentru finanțarea proiectelor de infrastructură care se derulează în România și au punctat </w:t>
      </w:r>
      <w:r w:rsidRPr="006E60E8">
        <w:lastRenderedPageBreak/>
        <w:t>faptul că, alături de dezvoltarea proiectelor rutiere, este nevoie de un accent mai puternic asupra celor din sectorul feroviar.</w:t>
      </w:r>
    </w:p>
    <w:p w14:paraId="38F2A007" w14:textId="77777777" w:rsidR="006E60E8" w:rsidRPr="006E60E8" w:rsidRDefault="006E60E8" w:rsidP="006E60E8">
      <w:r w:rsidRPr="006E60E8">
        <w:t>În consultările cu reprezentanții Concordia au fost abordate și teme legate de fiscalitate și combaterea evaziunii fiscale prin introducerea instrumentelor digitale. Reprezentanții Guvernului au arătat disponibilitatea de a face ajustările necesare în aplicarea acestor instrumente digitale, în funcție de rezultatele obținute în primele luni de aplicare și de propunerile venite din partea mediului de afaceri. </w:t>
      </w:r>
    </w:p>
    <w:p w14:paraId="4EF1EC9B" w14:textId="77777777" w:rsidR="006E60E8" w:rsidRPr="006E60E8" w:rsidRDefault="006E60E8" w:rsidP="006E60E8">
      <w:r w:rsidRPr="006E60E8">
        <w:t>O altă temă importantă de discuție a avut în vedere promovarea produselor românești pe piețele internaționale prin pârghiile pe care Guvernul le are la dispoziție.</w:t>
      </w:r>
    </w:p>
    <w:p w14:paraId="320EDBC3" w14:textId="77777777" w:rsidR="006E60E8" w:rsidRPr="006E60E8" w:rsidRDefault="006E60E8" w:rsidP="006E60E8">
      <w:r w:rsidRPr="006E60E8">
        <w:t>Stabilizarea prețurilor la unele categorii de produse a fost un alt subiect în dialogul reprezentanților Guvernului cu cei ai patronatelor. În acest context, premierul Marcel Ciolacu a arătat deschiderea Guvernului spre consultarea mediului de afaceri pentru stabilirea unui acord de voluntariat care să aibă în vedere stabilitatea prețurilor la unele produse alimentare.</w:t>
      </w:r>
    </w:p>
    <w:p w14:paraId="7F119F6D" w14:textId="77777777" w:rsidR="006E60E8" w:rsidRPr="006E60E8" w:rsidRDefault="006E60E8" w:rsidP="006E60E8">
      <w:r w:rsidRPr="006E60E8">
        <w:t>Dialogul cu reprezentanții Confederației Patronale Concordia va continua cu o succesiune periodică.</w:t>
      </w:r>
    </w:p>
    <w:p w14:paraId="621E25C3" w14:textId="77777777" w:rsidR="006E60E8" w:rsidRPr="006E60E8" w:rsidRDefault="006E60E8" w:rsidP="006E60E8">
      <w:r w:rsidRPr="006E60E8">
        <w:t xml:space="preserve">Din partea Guvernului, alături de premierul Marcel Ciolacu, au mai participat la discuții vicepremierul Marian Neacșu, ministrul Finanțelor, Marcel </w:t>
      </w:r>
      <w:proofErr w:type="spellStart"/>
      <w:r w:rsidRPr="006E60E8">
        <w:t>Boloș</w:t>
      </w:r>
      <w:proofErr w:type="spellEnd"/>
      <w:r w:rsidRPr="006E60E8">
        <w:t xml:space="preserve">, ministrul Economiei, </w:t>
      </w:r>
      <w:proofErr w:type="spellStart"/>
      <w:r w:rsidRPr="006E60E8">
        <w:t>Antreprenoriatului</w:t>
      </w:r>
      <w:proofErr w:type="spellEnd"/>
      <w:r w:rsidRPr="006E60E8">
        <w:t xml:space="preserve"> și Turismului, Radu Oprea, ministrul Cercetării, Inovării și Digitalizării, Bogdan Ivan, șeful Cancelariei Prim-Ministrului, Mihai </w:t>
      </w:r>
      <w:proofErr w:type="spellStart"/>
      <w:r w:rsidRPr="006E60E8">
        <w:t>Ghigiu</w:t>
      </w:r>
      <w:proofErr w:type="spellEnd"/>
      <w:r w:rsidRPr="006E60E8">
        <w:t xml:space="preserve">, secretarul de stat în ministerul Muncii și Solidarității Sociale, Cristian </w:t>
      </w:r>
      <w:proofErr w:type="spellStart"/>
      <w:r w:rsidRPr="006E60E8">
        <w:t>Vasilcoiu</w:t>
      </w:r>
      <w:proofErr w:type="spellEnd"/>
      <w:r w:rsidRPr="006E60E8">
        <w:t>, reprezentanții Cancelariei Prim-Ministrului Florin Spătaru, consilier de stat, și Mihai Constantin, secretar de stat.</w:t>
      </w:r>
    </w:p>
    <w:p w14:paraId="399B8BC6" w14:textId="77777777" w:rsidR="006E60E8" w:rsidRPr="006E60E8" w:rsidRDefault="006E60E8" w:rsidP="006E60E8">
      <w:r w:rsidRPr="006E60E8">
        <w:t xml:space="preserve">Delegația Confederației Patronale Concordia a fost condusă de președintele organizației, Dan Șucu, și de directorul executiv, Radu </w:t>
      </w:r>
      <w:proofErr w:type="spellStart"/>
      <w:r w:rsidRPr="006E60E8">
        <w:t>Burnete</w:t>
      </w:r>
      <w:proofErr w:type="spellEnd"/>
      <w:r w:rsidRPr="006E60E8">
        <w:t>.</w:t>
      </w:r>
    </w:p>
    <w:bookmarkEnd w:id="128"/>
    <w:p w14:paraId="2CC55A97" w14:textId="05C20F62" w:rsidR="00B16F81" w:rsidRPr="009625A7" w:rsidRDefault="0006539B" w:rsidP="00587E4C">
      <w:pPr>
        <w:pStyle w:val="Stilsursa"/>
        <w:rPr>
          <w:rStyle w:val="Hyperlink"/>
          <w:sz w:val="14"/>
          <w:szCs w:val="24"/>
          <w:u w:val="none"/>
        </w:rPr>
      </w:pPr>
      <w:r w:rsidRPr="009625A7">
        <w:t>Sursa:</w:t>
      </w:r>
      <w:r w:rsidR="00007AB3">
        <w:t xml:space="preserve"> </w:t>
      </w:r>
      <w:r w:rsidRPr="009625A7">
        <w:t>Guvernul</w:t>
      </w:r>
      <w:r w:rsidR="00007AB3">
        <w:t xml:space="preserve"> </w:t>
      </w:r>
      <w:r w:rsidRPr="009625A7">
        <w:t>României</w:t>
      </w:r>
      <w:r w:rsidR="00007AB3">
        <w:t xml:space="preserve"> </w:t>
      </w:r>
      <w:r w:rsidRPr="009625A7">
        <w:t>-</w:t>
      </w:r>
      <w:r w:rsidR="00007AB3">
        <w:t xml:space="preserve"> </w:t>
      </w:r>
      <w:hyperlink r:id="rId14" w:history="1">
        <w:r w:rsidR="00B072FE" w:rsidRPr="009625A7">
          <w:rPr>
            <w:rStyle w:val="Hyperlink"/>
            <w:sz w:val="14"/>
            <w:szCs w:val="24"/>
            <w:u w:val="none"/>
          </w:rPr>
          <w:t>https://gov.ro/ro/media/comunicate</w:t>
        </w:r>
      </w:hyperlink>
    </w:p>
    <w:bookmarkEnd w:id="12"/>
    <w:bookmarkEnd w:id="13"/>
    <w:bookmarkEnd w:id="14"/>
    <w:bookmarkEnd w:id="15"/>
    <w:bookmarkEnd w:id="16"/>
    <w:bookmarkEnd w:id="17"/>
    <w:p w14:paraId="17B5AE7A" w14:textId="07EA6548" w:rsidR="000B0469" w:rsidRPr="00E74641" w:rsidRDefault="000B0469" w:rsidP="00B76A7A">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7EB2BF9E" w:rsidR="00FD2452" w:rsidRPr="00E74641" w:rsidRDefault="00F00F49" w:rsidP="00B76A7A">
      <w:pPr>
        <w:pStyle w:val="InfoEuropeana"/>
        <w:spacing w:before="120" w:after="0"/>
        <w:ind w:right="198"/>
        <w:rPr>
          <w:szCs w:val="18"/>
        </w:rPr>
      </w:pPr>
      <w:bookmarkStart w:id="130" w:name="_Toc159228147"/>
      <w:proofErr w:type="spellStart"/>
      <w:r w:rsidRPr="00E74641">
        <w:rPr>
          <w:szCs w:val="18"/>
        </w:rPr>
        <w:t>I</w:t>
      </w:r>
      <w:r w:rsidR="00FD2452" w:rsidRPr="00E74641">
        <w:rPr>
          <w:szCs w:val="18"/>
        </w:rPr>
        <w:t>nformaţie</w:t>
      </w:r>
      <w:proofErr w:type="spellEnd"/>
      <w:r w:rsidR="00007AB3">
        <w:rPr>
          <w:szCs w:val="18"/>
        </w:rPr>
        <w:t xml:space="preserve"> </w:t>
      </w:r>
      <w:r w:rsidR="00FD2452" w:rsidRPr="00E74641">
        <w:rPr>
          <w:szCs w:val="18"/>
        </w:rPr>
        <w:t>Europeană</w:t>
      </w:r>
      <w:bookmarkEnd w:id="130"/>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2BD3FD4"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2CB59E54">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23BC4AE7" w:rsidR="0057207A" w:rsidRPr="0073022E" w:rsidRDefault="00317F49" w:rsidP="0057207A">
            <w:pPr>
              <w:spacing w:before="40"/>
              <w:jc w:val="center"/>
              <w:rPr>
                <w:b/>
                <w:color w:val="0070C0"/>
                <w:sz w:val="17"/>
                <w:szCs w:val="17"/>
              </w:rPr>
            </w:pPr>
            <w:r w:rsidRPr="0073022E">
              <w:rPr>
                <w:b/>
                <w:color w:val="0070C0"/>
                <w:sz w:val="17"/>
                <w:szCs w:val="17"/>
              </w:rPr>
              <w:t>Președinția</w:t>
            </w:r>
            <w:r w:rsidR="00007AB3">
              <w:rPr>
                <w:b/>
                <w:color w:val="0070C0"/>
                <w:sz w:val="17"/>
                <w:szCs w:val="17"/>
              </w:rPr>
              <w:t xml:space="preserve"> </w:t>
            </w:r>
            <w:r w:rsidRPr="0073022E">
              <w:rPr>
                <w:b/>
                <w:color w:val="0070C0"/>
                <w:sz w:val="17"/>
                <w:szCs w:val="17"/>
              </w:rPr>
              <w:t>belgiană</w:t>
            </w:r>
            <w:r w:rsidR="00007AB3">
              <w:rPr>
                <w:b/>
                <w:color w:val="0070C0"/>
                <w:sz w:val="17"/>
                <w:szCs w:val="17"/>
              </w:rPr>
              <w:t xml:space="preserve"> </w:t>
            </w:r>
            <w:r w:rsidRPr="0073022E">
              <w:rPr>
                <w:b/>
                <w:color w:val="0070C0"/>
                <w:sz w:val="17"/>
                <w:szCs w:val="17"/>
              </w:rPr>
              <w:t>a</w:t>
            </w:r>
            <w:r w:rsidR="00007AB3">
              <w:rPr>
                <w:b/>
                <w:color w:val="0070C0"/>
                <w:sz w:val="17"/>
                <w:szCs w:val="17"/>
              </w:rPr>
              <w:t xml:space="preserve"> </w:t>
            </w:r>
            <w:r w:rsidRPr="0073022E">
              <w:rPr>
                <w:b/>
                <w:color w:val="0070C0"/>
                <w:sz w:val="17"/>
                <w:szCs w:val="17"/>
              </w:rPr>
              <w:t>Consiliului</w:t>
            </w:r>
            <w:r w:rsidR="00007AB3">
              <w:rPr>
                <w:b/>
                <w:color w:val="0070C0"/>
                <w:sz w:val="17"/>
                <w:szCs w:val="17"/>
              </w:rPr>
              <w:t xml:space="preserve"> </w:t>
            </w:r>
            <w:r w:rsidRPr="0073022E">
              <w:rPr>
                <w:b/>
                <w:color w:val="0070C0"/>
                <w:sz w:val="17"/>
                <w:szCs w:val="17"/>
              </w:rPr>
              <w:t>UE</w:t>
            </w:r>
          </w:p>
          <w:p w14:paraId="6B208BFF" w14:textId="460A85BC" w:rsidR="00317F49" w:rsidRPr="0073022E" w:rsidRDefault="00007AB3"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7E695987" w:rsidR="00317F49" w:rsidRPr="0073022E" w:rsidRDefault="00317F49" w:rsidP="00317F49">
            <w:pPr>
              <w:rPr>
                <w:sz w:val="17"/>
                <w:szCs w:val="17"/>
                <w:lang w:eastAsia="ro-RO"/>
              </w:rPr>
            </w:pPr>
            <w:r w:rsidRPr="0073022E">
              <w:rPr>
                <w:sz w:val="17"/>
                <w:szCs w:val="17"/>
                <w:lang w:eastAsia="ro-RO"/>
              </w:rPr>
              <w:t>Sub</w:t>
            </w:r>
            <w:r w:rsidR="00007AB3">
              <w:rPr>
                <w:sz w:val="17"/>
                <w:szCs w:val="17"/>
                <w:lang w:eastAsia="ro-RO"/>
              </w:rPr>
              <w:t xml:space="preserve"> </w:t>
            </w:r>
            <w:r w:rsidRPr="0073022E">
              <w:rPr>
                <w:sz w:val="17"/>
                <w:szCs w:val="17"/>
                <w:lang w:eastAsia="ro-RO"/>
              </w:rPr>
              <w:t>deviza</w:t>
            </w:r>
            <w:r w:rsidR="00007AB3">
              <w:rPr>
                <w:sz w:val="17"/>
                <w:szCs w:val="17"/>
                <w:lang w:eastAsia="ro-RO"/>
              </w:rPr>
              <w:t xml:space="preserve"> </w:t>
            </w:r>
            <w:r w:rsidRPr="0073022E">
              <w:rPr>
                <w:sz w:val="17"/>
                <w:szCs w:val="17"/>
                <w:lang w:eastAsia="ro-RO"/>
              </w:rPr>
              <w:t>„Protejăm.</w:t>
            </w:r>
            <w:r w:rsidR="00007AB3">
              <w:rPr>
                <w:sz w:val="17"/>
                <w:szCs w:val="17"/>
                <w:lang w:eastAsia="ro-RO"/>
              </w:rPr>
              <w:t xml:space="preserve"> </w:t>
            </w:r>
            <w:r w:rsidRPr="0073022E">
              <w:rPr>
                <w:sz w:val="17"/>
                <w:szCs w:val="17"/>
                <w:lang w:eastAsia="ro-RO"/>
              </w:rPr>
              <w:t>Consolidăm.</w:t>
            </w:r>
            <w:r w:rsidR="00007AB3">
              <w:rPr>
                <w:sz w:val="17"/>
                <w:szCs w:val="17"/>
                <w:lang w:eastAsia="ro-RO"/>
              </w:rPr>
              <w:t xml:space="preserve"> </w:t>
            </w:r>
            <w:r w:rsidRPr="0073022E">
              <w:rPr>
                <w:sz w:val="17"/>
                <w:szCs w:val="17"/>
                <w:lang w:eastAsia="ro-RO"/>
              </w:rPr>
              <w:t>Pregătim.”</w:t>
            </w:r>
            <w:r w:rsidR="00007AB3">
              <w:rPr>
                <w:sz w:val="17"/>
                <w:szCs w:val="17"/>
                <w:lang w:eastAsia="ro-RO"/>
              </w:rPr>
              <w:t xml:space="preserve"> </w:t>
            </w:r>
            <w:r w:rsidRPr="0073022E">
              <w:rPr>
                <w:sz w:val="17"/>
                <w:szCs w:val="17"/>
                <w:lang w:eastAsia="ro-RO"/>
              </w:rPr>
              <w:t>Belgia</w:t>
            </w:r>
            <w:r w:rsidR="00007AB3">
              <w:rPr>
                <w:sz w:val="17"/>
                <w:szCs w:val="17"/>
                <w:lang w:eastAsia="ro-RO"/>
              </w:rPr>
              <w:t xml:space="preserve"> </w:t>
            </w:r>
            <w:r w:rsidRPr="0073022E">
              <w:rPr>
                <w:sz w:val="17"/>
                <w:szCs w:val="17"/>
                <w:lang w:eastAsia="ro-RO"/>
              </w:rPr>
              <w:t>se</w:t>
            </w:r>
            <w:r w:rsidR="00007AB3">
              <w:rPr>
                <w:sz w:val="17"/>
                <w:szCs w:val="17"/>
                <w:lang w:eastAsia="ro-RO"/>
              </w:rPr>
              <w:t xml:space="preserve"> </w:t>
            </w:r>
            <w:r w:rsidRPr="0073022E">
              <w:rPr>
                <w:sz w:val="17"/>
                <w:szCs w:val="17"/>
                <w:lang w:eastAsia="ro-RO"/>
              </w:rPr>
              <w:t>va</w:t>
            </w:r>
            <w:r w:rsidR="00007AB3">
              <w:rPr>
                <w:sz w:val="17"/>
                <w:szCs w:val="17"/>
                <w:lang w:eastAsia="ro-RO"/>
              </w:rPr>
              <w:t xml:space="preserve"> </w:t>
            </w:r>
            <w:r w:rsidRPr="0073022E">
              <w:rPr>
                <w:sz w:val="17"/>
                <w:szCs w:val="17"/>
                <w:lang w:eastAsia="ro-RO"/>
              </w:rPr>
              <w:t>axa</w:t>
            </w:r>
            <w:r w:rsidR="00007AB3">
              <w:rPr>
                <w:sz w:val="17"/>
                <w:szCs w:val="17"/>
                <w:lang w:eastAsia="ro-RO"/>
              </w:rPr>
              <w:t xml:space="preserve"> </w:t>
            </w:r>
            <w:r w:rsidRPr="0073022E">
              <w:rPr>
                <w:sz w:val="17"/>
                <w:szCs w:val="17"/>
                <w:lang w:eastAsia="ro-RO"/>
              </w:rPr>
              <w:t>pe</w:t>
            </w:r>
            <w:r w:rsidR="00007AB3">
              <w:rPr>
                <w:sz w:val="17"/>
                <w:szCs w:val="17"/>
                <w:lang w:eastAsia="ro-RO"/>
              </w:rPr>
              <w:t xml:space="preserve"> </w:t>
            </w:r>
            <w:r w:rsidRPr="0073022E">
              <w:rPr>
                <w:sz w:val="17"/>
                <w:szCs w:val="17"/>
                <w:lang w:eastAsia="ro-RO"/>
              </w:rPr>
              <w:t>șase</w:t>
            </w:r>
            <w:r w:rsidR="00007AB3">
              <w:rPr>
                <w:sz w:val="17"/>
                <w:szCs w:val="17"/>
                <w:lang w:eastAsia="ro-RO"/>
              </w:rPr>
              <w:t xml:space="preserve"> </w:t>
            </w:r>
            <w:r w:rsidRPr="0073022E">
              <w:rPr>
                <w:sz w:val="17"/>
                <w:szCs w:val="17"/>
                <w:lang w:eastAsia="ro-RO"/>
              </w:rPr>
              <w:t>domenii</w:t>
            </w:r>
            <w:r w:rsidR="00007AB3">
              <w:rPr>
                <w:sz w:val="17"/>
                <w:szCs w:val="17"/>
                <w:lang w:eastAsia="ro-RO"/>
              </w:rPr>
              <w:t xml:space="preserve"> </w:t>
            </w:r>
            <w:r w:rsidRPr="0073022E">
              <w:rPr>
                <w:sz w:val="17"/>
                <w:szCs w:val="17"/>
                <w:lang w:eastAsia="ro-RO"/>
              </w:rPr>
              <w:t>tematice</w:t>
            </w:r>
            <w:r w:rsidR="00007AB3">
              <w:rPr>
                <w:sz w:val="17"/>
                <w:szCs w:val="17"/>
                <w:lang w:eastAsia="ro-RO"/>
              </w:rPr>
              <w:t xml:space="preserve"> </w:t>
            </w:r>
            <w:r w:rsidRPr="0073022E">
              <w:rPr>
                <w:sz w:val="17"/>
                <w:szCs w:val="17"/>
                <w:lang w:eastAsia="ro-RO"/>
              </w:rPr>
              <w:t>pentru</w:t>
            </w:r>
            <w:r w:rsidR="00007AB3">
              <w:rPr>
                <w:sz w:val="17"/>
                <w:szCs w:val="17"/>
                <w:lang w:eastAsia="ro-RO"/>
              </w:rPr>
              <w:t xml:space="preserve"> </w:t>
            </w:r>
            <w:r w:rsidRPr="0073022E">
              <w:rPr>
                <w:sz w:val="17"/>
                <w:szCs w:val="17"/>
                <w:lang w:eastAsia="ro-RO"/>
              </w:rPr>
              <w:t>lucrările</w:t>
            </w:r>
            <w:r w:rsidR="00007AB3">
              <w:rPr>
                <w:sz w:val="17"/>
                <w:szCs w:val="17"/>
                <w:lang w:eastAsia="ro-RO"/>
              </w:rPr>
              <w:t xml:space="preserve"> </w:t>
            </w:r>
            <w:r w:rsidRPr="0073022E">
              <w:rPr>
                <w:sz w:val="17"/>
                <w:szCs w:val="17"/>
                <w:lang w:eastAsia="ro-RO"/>
              </w:rPr>
              <w:t>sale</w:t>
            </w:r>
            <w:r w:rsidR="00007AB3">
              <w:rPr>
                <w:sz w:val="17"/>
                <w:szCs w:val="17"/>
                <w:lang w:eastAsia="ro-RO"/>
              </w:rPr>
              <w:t xml:space="preserve"> </w:t>
            </w:r>
            <w:r w:rsidRPr="0073022E">
              <w:rPr>
                <w:sz w:val="17"/>
                <w:szCs w:val="17"/>
                <w:lang w:eastAsia="ro-RO"/>
              </w:rPr>
              <w:t>din</w:t>
            </w:r>
            <w:r w:rsidR="00007AB3">
              <w:rPr>
                <w:sz w:val="17"/>
                <w:szCs w:val="17"/>
                <w:lang w:eastAsia="ro-RO"/>
              </w:rPr>
              <w:t xml:space="preserve"> </w:t>
            </w:r>
            <w:r w:rsidRPr="0073022E">
              <w:rPr>
                <w:sz w:val="17"/>
                <w:szCs w:val="17"/>
                <w:lang w:eastAsia="ro-RO"/>
              </w:rPr>
              <w:t>timpul</w:t>
            </w:r>
            <w:r w:rsidR="00007AB3">
              <w:rPr>
                <w:sz w:val="17"/>
                <w:szCs w:val="17"/>
                <w:lang w:eastAsia="ro-RO"/>
              </w:rPr>
              <w:t xml:space="preserve"> </w:t>
            </w:r>
            <w:r w:rsidRPr="0073022E">
              <w:rPr>
                <w:sz w:val="17"/>
                <w:szCs w:val="17"/>
                <w:lang w:eastAsia="ro-RO"/>
              </w:rPr>
              <w:t>președinției:</w:t>
            </w:r>
          </w:p>
          <w:p w14:paraId="646DCAA5" w14:textId="6B3FB2C2" w:rsidR="00317F49" w:rsidRPr="00D60D16" w:rsidRDefault="00317F49">
            <w:pPr>
              <w:pStyle w:val="Listparagraf"/>
              <w:numPr>
                <w:ilvl w:val="0"/>
                <w:numId w:val="3"/>
              </w:numPr>
              <w:rPr>
                <w:rFonts w:ascii="Verdana" w:hAnsi="Verdana"/>
                <w:sz w:val="17"/>
                <w:szCs w:val="17"/>
                <w:lang w:eastAsia="ro-RO"/>
              </w:rPr>
            </w:pPr>
            <w:proofErr w:type="spellStart"/>
            <w:proofErr w:type="gramStart"/>
            <w:r w:rsidRPr="00D60D16">
              <w:rPr>
                <w:rFonts w:ascii="Verdana" w:hAnsi="Verdana"/>
                <w:sz w:val="17"/>
                <w:szCs w:val="17"/>
                <w:lang w:eastAsia="ro-RO"/>
              </w:rPr>
              <w:t>apărarea</w:t>
            </w:r>
            <w:proofErr w:type="spellEnd"/>
            <w:proofErr w:type="gramEnd"/>
            <w:r w:rsidR="00007AB3">
              <w:rPr>
                <w:rFonts w:ascii="Verdana" w:hAnsi="Verdana"/>
                <w:sz w:val="17"/>
                <w:szCs w:val="17"/>
                <w:lang w:eastAsia="ro-RO"/>
              </w:rPr>
              <w:t xml:space="preserve"> </w:t>
            </w:r>
            <w:proofErr w:type="spellStart"/>
            <w:r w:rsidRPr="00485F59">
              <w:rPr>
                <w:rFonts w:ascii="Verdana" w:hAnsi="Verdana"/>
                <w:b/>
                <w:bCs/>
                <w:sz w:val="17"/>
                <w:szCs w:val="17"/>
                <w:lang w:eastAsia="ro-RO"/>
              </w:rPr>
              <w:t>statului</w:t>
            </w:r>
            <w:proofErr w:type="spellEnd"/>
            <w:r w:rsidR="00007AB3">
              <w:rPr>
                <w:rFonts w:ascii="Verdana" w:hAnsi="Verdana"/>
                <w:b/>
                <w:bCs/>
                <w:sz w:val="17"/>
                <w:szCs w:val="17"/>
                <w:lang w:eastAsia="ro-RO"/>
              </w:rPr>
              <w:t xml:space="preserve"> </w:t>
            </w:r>
            <w:r w:rsidRPr="00485F59">
              <w:rPr>
                <w:rFonts w:ascii="Verdana" w:hAnsi="Verdana"/>
                <w:b/>
                <w:bCs/>
                <w:sz w:val="17"/>
                <w:szCs w:val="17"/>
                <w:lang w:eastAsia="ro-RO"/>
              </w:rPr>
              <w:t>de</w:t>
            </w:r>
            <w:r w:rsidR="00007AB3">
              <w:rPr>
                <w:rFonts w:ascii="Verdana" w:hAnsi="Verdana"/>
                <w:b/>
                <w:bCs/>
                <w:sz w:val="17"/>
                <w:szCs w:val="17"/>
                <w:lang w:eastAsia="ro-RO"/>
              </w:rPr>
              <w:t xml:space="preserve"> </w:t>
            </w:r>
            <w:proofErr w:type="spellStart"/>
            <w:r w:rsidRPr="00485F59">
              <w:rPr>
                <w:rFonts w:ascii="Verdana" w:hAnsi="Verdana"/>
                <w:b/>
                <w:bCs/>
                <w:sz w:val="17"/>
                <w:szCs w:val="17"/>
                <w:lang w:eastAsia="ro-RO"/>
              </w:rPr>
              <w:t>drept</w:t>
            </w:r>
            <w:proofErr w:type="spellEnd"/>
            <w:r w:rsidRPr="00D60D16">
              <w:rPr>
                <w:rFonts w:ascii="Verdana" w:hAnsi="Verdana"/>
                <w:sz w:val="17"/>
                <w:szCs w:val="17"/>
                <w:lang w:eastAsia="ro-RO"/>
              </w:rPr>
              <w:t>,</w:t>
            </w:r>
            <w:r w:rsidR="00007AB3">
              <w:rPr>
                <w:rFonts w:ascii="Verdana" w:hAnsi="Verdana"/>
                <w:sz w:val="17"/>
                <w:szCs w:val="17"/>
                <w:lang w:eastAsia="ro-RO"/>
              </w:rPr>
              <w:t xml:space="preserve"> </w:t>
            </w:r>
            <w:r w:rsidRPr="00D60D16">
              <w:rPr>
                <w:rFonts w:ascii="Verdana" w:hAnsi="Verdana"/>
                <w:sz w:val="17"/>
                <w:szCs w:val="17"/>
                <w:lang w:eastAsia="ro-RO"/>
              </w:rPr>
              <w:t>a</w:t>
            </w:r>
            <w:r w:rsidR="00007AB3">
              <w:rPr>
                <w:rFonts w:ascii="Verdana" w:hAnsi="Verdana"/>
                <w:sz w:val="17"/>
                <w:szCs w:val="17"/>
                <w:lang w:eastAsia="ro-RO"/>
              </w:rPr>
              <w:t xml:space="preserve"> </w:t>
            </w:r>
            <w:proofErr w:type="spellStart"/>
            <w:r w:rsidRPr="00485F59">
              <w:rPr>
                <w:rFonts w:ascii="Verdana" w:hAnsi="Verdana"/>
                <w:b/>
                <w:bCs/>
                <w:sz w:val="17"/>
                <w:szCs w:val="17"/>
                <w:lang w:eastAsia="ro-RO"/>
              </w:rPr>
              <w:t>democrației</w:t>
            </w:r>
            <w:proofErr w:type="spellEnd"/>
            <w:r w:rsidR="00007AB3">
              <w:rPr>
                <w:rFonts w:ascii="Verdana" w:hAnsi="Verdana"/>
                <w:sz w:val="17"/>
                <w:szCs w:val="17"/>
                <w:lang w:eastAsia="ro-RO"/>
              </w:rPr>
              <w:t xml:space="preserve"> </w:t>
            </w:r>
            <w:proofErr w:type="spellStart"/>
            <w:r w:rsidRPr="00D60D16">
              <w:rPr>
                <w:rFonts w:ascii="Verdana" w:hAnsi="Verdana"/>
                <w:sz w:val="17"/>
                <w:szCs w:val="17"/>
                <w:lang w:eastAsia="ro-RO"/>
              </w:rPr>
              <w:t>și</w:t>
            </w:r>
            <w:proofErr w:type="spellEnd"/>
            <w:r w:rsidR="00007AB3">
              <w:rPr>
                <w:rFonts w:ascii="Verdana" w:hAnsi="Verdana"/>
                <w:sz w:val="17"/>
                <w:szCs w:val="17"/>
                <w:lang w:eastAsia="ro-RO"/>
              </w:rPr>
              <w:t xml:space="preserve"> </w:t>
            </w:r>
            <w:r w:rsidRPr="00D60D16">
              <w:rPr>
                <w:rFonts w:ascii="Verdana" w:hAnsi="Verdana"/>
                <w:sz w:val="17"/>
                <w:szCs w:val="17"/>
                <w:lang w:eastAsia="ro-RO"/>
              </w:rPr>
              <w:t>a</w:t>
            </w:r>
            <w:r w:rsidR="00007AB3">
              <w:rPr>
                <w:rFonts w:ascii="Verdana" w:hAnsi="Verdana"/>
                <w:b/>
                <w:bCs/>
                <w:sz w:val="17"/>
                <w:szCs w:val="17"/>
                <w:lang w:eastAsia="ro-RO"/>
              </w:rPr>
              <w:t xml:space="preserve"> </w:t>
            </w:r>
            <w:proofErr w:type="spellStart"/>
            <w:r w:rsidRPr="00485F59">
              <w:rPr>
                <w:rFonts w:ascii="Verdana" w:hAnsi="Verdana"/>
                <w:b/>
                <w:bCs/>
                <w:sz w:val="17"/>
                <w:szCs w:val="17"/>
                <w:lang w:eastAsia="ro-RO"/>
              </w:rPr>
              <w:t>unității</w:t>
            </w:r>
            <w:proofErr w:type="spellEnd"/>
          </w:p>
          <w:p w14:paraId="630408A9" w14:textId="79E0AFFE"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00007AB3">
              <w:rPr>
                <w:rFonts w:ascii="Verdana" w:hAnsi="Verdana"/>
                <w:sz w:val="17"/>
                <w:szCs w:val="17"/>
                <w:lang w:eastAsia="ro-RO"/>
              </w:rPr>
              <w:t xml:space="preserve"> </w:t>
            </w:r>
            <w:proofErr w:type="spellStart"/>
            <w:r w:rsidRPr="00D60D16">
              <w:rPr>
                <w:rFonts w:ascii="Verdana" w:hAnsi="Verdana"/>
                <w:b/>
                <w:bCs/>
                <w:sz w:val="17"/>
                <w:szCs w:val="17"/>
                <w:lang w:eastAsia="ro-RO"/>
              </w:rPr>
              <w:t>competitivității</w:t>
            </w:r>
            <w:proofErr w:type="spellEnd"/>
            <w:r w:rsidR="00007AB3">
              <w:rPr>
                <w:rFonts w:ascii="Verdana" w:hAnsi="Verdana"/>
                <w:sz w:val="17"/>
                <w:szCs w:val="17"/>
                <w:lang w:eastAsia="ro-RO"/>
              </w:rPr>
              <w:t xml:space="preserve"> </w:t>
            </w:r>
            <w:proofErr w:type="spellStart"/>
            <w:r w:rsidRPr="00D60D16">
              <w:rPr>
                <w:rFonts w:ascii="Verdana" w:hAnsi="Verdana"/>
                <w:sz w:val="17"/>
                <w:szCs w:val="17"/>
                <w:lang w:eastAsia="ro-RO"/>
              </w:rPr>
              <w:t>noastre</w:t>
            </w:r>
            <w:proofErr w:type="spellEnd"/>
          </w:p>
          <w:p w14:paraId="2CCD2ABD" w14:textId="413803FC"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urmărirea</w:t>
            </w:r>
            <w:proofErr w:type="spellEnd"/>
            <w:r w:rsidR="00007AB3">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00007AB3">
              <w:rPr>
                <w:rFonts w:ascii="Verdana" w:hAnsi="Verdana"/>
                <w:sz w:val="17"/>
                <w:szCs w:val="17"/>
                <w:lang w:eastAsia="ro-RO"/>
              </w:rPr>
              <w:t xml:space="preserve"> </w:t>
            </w:r>
            <w:proofErr w:type="spellStart"/>
            <w:r w:rsidRPr="00D60D16">
              <w:rPr>
                <w:rFonts w:ascii="Verdana" w:hAnsi="Verdana"/>
                <w:b/>
                <w:bCs/>
                <w:sz w:val="17"/>
                <w:szCs w:val="17"/>
                <w:lang w:eastAsia="ro-RO"/>
              </w:rPr>
              <w:t>tranziții</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verzi</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00007AB3">
              <w:rPr>
                <w:rFonts w:ascii="Verdana" w:hAnsi="Verdana"/>
                <w:b/>
                <w:bCs/>
                <w:sz w:val="17"/>
                <w:szCs w:val="17"/>
                <w:lang w:eastAsia="ro-RO"/>
              </w:rPr>
              <w:t xml:space="preserve"> </w:t>
            </w:r>
            <w:r w:rsidRPr="00D60D16">
              <w:rPr>
                <w:rFonts w:ascii="Verdana" w:hAnsi="Verdana"/>
                <w:b/>
                <w:bCs/>
                <w:sz w:val="17"/>
                <w:szCs w:val="17"/>
                <w:lang w:eastAsia="ro-RO"/>
              </w:rPr>
              <w:t>juste</w:t>
            </w:r>
          </w:p>
          <w:p w14:paraId="55ED6B5A" w14:textId="482D2273"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00007AB3">
              <w:rPr>
                <w:rFonts w:ascii="Verdana" w:hAnsi="Verdana"/>
                <w:sz w:val="17"/>
                <w:szCs w:val="17"/>
                <w:lang w:eastAsia="ro-RO"/>
              </w:rPr>
              <w:t xml:space="preserve"> </w:t>
            </w:r>
            <w:proofErr w:type="spellStart"/>
            <w:r w:rsidRPr="00D60D16">
              <w:rPr>
                <w:rFonts w:ascii="Verdana" w:hAnsi="Verdana"/>
                <w:b/>
                <w:bCs/>
                <w:sz w:val="17"/>
                <w:szCs w:val="17"/>
                <w:lang w:eastAsia="ro-RO"/>
              </w:rPr>
              <w:t>agendei</w:t>
            </w:r>
            <w:proofErr w:type="spellEnd"/>
            <w:r w:rsidR="00007AB3">
              <w:rPr>
                <w:rFonts w:ascii="Verdana" w:hAnsi="Verdana"/>
                <w:b/>
                <w:bCs/>
                <w:sz w:val="17"/>
                <w:szCs w:val="17"/>
                <w:lang w:eastAsia="ro-RO"/>
              </w:rPr>
              <w:t xml:space="preserve"> </w:t>
            </w:r>
            <w:proofErr w:type="spellStart"/>
            <w:r w:rsidRPr="00D60D16">
              <w:rPr>
                <w:rFonts w:ascii="Verdana" w:hAnsi="Verdana"/>
                <w:sz w:val="17"/>
                <w:szCs w:val="17"/>
                <w:lang w:eastAsia="ro-RO"/>
              </w:rPr>
              <w:t>noastre</w:t>
            </w:r>
            <w:proofErr w:type="spellEnd"/>
            <w:r w:rsidR="00007AB3">
              <w:rPr>
                <w:rFonts w:ascii="Verdana" w:hAnsi="Verdana"/>
                <w:b/>
                <w:bCs/>
                <w:sz w:val="17"/>
                <w:szCs w:val="17"/>
                <w:lang w:eastAsia="ro-RO"/>
              </w:rPr>
              <w:t xml:space="preserve"> </w:t>
            </w:r>
            <w:r w:rsidRPr="00D60D16">
              <w:rPr>
                <w:rFonts w:ascii="Verdana" w:hAnsi="Verdana"/>
                <w:b/>
                <w:bCs/>
                <w:sz w:val="17"/>
                <w:szCs w:val="17"/>
                <w:lang w:eastAsia="ro-RO"/>
              </w:rPr>
              <w:t>sociale</w:t>
            </w:r>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00007AB3">
              <w:rPr>
                <w:rFonts w:ascii="Verdana" w:hAnsi="Verdana"/>
                <w:b/>
                <w:bCs/>
                <w:sz w:val="17"/>
                <w:szCs w:val="17"/>
                <w:lang w:eastAsia="ro-RO"/>
              </w:rPr>
              <w:t xml:space="preserve"> </w:t>
            </w:r>
            <w:r w:rsidRPr="00D60D16">
              <w:rPr>
                <w:rFonts w:ascii="Verdana" w:hAnsi="Verdana"/>
                <w:b/>
                <w:bCs/>
                <w:sz w:val="17"/>
                <w:szCs w:val="17"/>
                <w:lang w:eastAsia="ro-RO"/>
              </w:rPr>
              <w:t>de</w:t>
            </w:r>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sănătate</w:t>
            </w:r>
            <w:proofErr w:type="spellEnd"/>
          </w:p>
          <w:p w14:paraId="103C3B9B" w14:textId="2B50DF9F"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protejarea</w:t>
            </w:r>
            <w:proofErr w:type="spellEnd"/>
            <w:r w:rsidR="00007AB3">
              <w:rPr>
                <w:rFonts w:ascii="Verdana" w:hAnsi="Verdana"/>
                <w:sz w:val="17"/>
                <w:szCs w:val="17"/>
                <w:lang w:eastAsia="ro-RO"/>
              </w:rPr>
              <w:t xml:space="preserve"> </w:t>
            </w:r>
            <w:proofErr w:type="spellStart"/>
            <w:r w:rsidRPr="00D60D16">
              <w:rPr>
                <w:rFonts w:ascii="Verdana" w:hAnsi="Verdana"/>
                <w:b/>
                <w:bCs/>
                <w:sz w:val="17"/>
                <w:szCs w:val="17"/>
                <w:lang w:eastAsia="ro-RO"/>
              </w:rPr>
              <w:t>oamenilor</w:t>
            </w:r>
            <w:proofErr w:type="spellEnd"/>
            <w:r w:rsidR="00007AB3">
              <w:rPr>
                <w:rFonts w:ascii="Verdana" w:hAnsi="Verdana"/>
                <w:sz w:val="17"/>
                <w:szCs w:val="17"/>
                <w:lang w:eastAsia="ro-RO"/>
              </w:rPr>
              <w:t xml:space="preserve"> </w:t>
            </w:r>
            <w:proofErr w:type="spellStart"/>
            <w:r w:rsidRPr="00D60D16">
              <w:rPr>
                <w:rFonts w:ascii="Verdana" w:hAnsi="Verdana"/>
                <w:sz w:val="17"/>
                <w:szCs w:val="17"/>
                <w:lang w:eastAsia="ro-RO"/>
              </w:rPr>
              <w:t>și</w:t>
            </w:r>
            <w:proofErr w:type="spellEnd"/>
            <w:r w:rsidR="00007AB3">
              <w:rPr>
                <w:rFonts w:ascii="Verdana" w:hAnsi="Verdana"/>
                <w:sz w:val="17"/>
                <w:szCs w:val="17"/>
                <w:lang w:eastAsia="ro-RO"/>
              </w:rPr>
              <w:t xml:space="preserve"> </w:t>
            </w:r>
            <w:r w:rsidRPr="00D60D16">
              <w:rPr>
                <w:rFonts w:ascii="Verdana" w:hAnsi="Verdana"/>
                <w:sz w:val="17"/>
                <w:szCs w:val="17"/>
                <w:lang w:eastAsia="ro-RO"/>
              </w:rPr>
              <w:t>a</w:t>
            </w:r>
            <w:r w:rsidR="00007AB3">
              <w:rPr>
                <w:rFonts w:ascii="Verdana" w:hAnsi="Verdana"/>
                <w:sz w:val="17"/>
                <w:szCs w:val="17"/>
                <w:lang w:eastAsia="ro-RO"/>
              </w:rPr>
              <w:t xml:space="preserve"> </w:t>
            </w:r>
            <w:proofErr w:type="spellStart"/>
            <w:r w:rsidRPr="00D60D16">
              <w:rPr>
                <w:rFonts w:ascii="Verdana" w:hAnsi="Verdana"/>
                <w:b/>
                <w:bCs/>
                <w:sz w:val="17"/>
                <w:szCs w:val="17"/>
                <w:lang w:eastAsia="ro-RO"/>
              </w:rPr>
              <w:t>frontierelor</w:t>
            </w:r>
            <w:proofErr w:type="spellEnd"/>
          </w:p>
          <w:p w14:paraId="71C76FF7" w14:textId="39DD3F59"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promovarea</w:t>
            </w:r>
            <w:proofErr w:type="spellEnd"/>
            <w:r w:rsidR="00007AB3">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00007AB3">
              <w:rPr>
                <w:rFonts w:ascii="Verdana" w:hAnsi="Verdana"/>
                <w:sz w:val="17"/>
                <w:szCs w:val="17"/>
                <w:lang w:eastAsia="ro-RO"/>
              </w:rPr>
              <w:t xml:space="preserve"> </w:t>
            </w:r>
            <w:r w:rsidRPr="00D60D16">
              <w:rPr>
                <w:rFonts w:ascii="Verdana" w:hAnsi="Verdana"/>
                <w:b/>
                <w:bCs/>
                <w:sz w:val="17"/>
                <w:szCs w:val="17"/>
                <w:lang w:eastAsia="ro-RO"/>
              </w:rPr>
              <w:t>Europe</w:t>
            </w:r>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cu</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rol</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semnificativ</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în</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lume</w:t>
            </w:r>
            <w:proofErr w:type="spellEnd"/>
          </w:p>
          <w:p w14:paraId="483DAFDA" w14:textId="216DAC3C" w:rsidR="00317F49" w:rsidRPr="0073022E" w:rsidRDefault="00317F49" w:rsidP="007B4FD0">
            <w:pPr>
              <w:spacing w:before="60"/>
              <w:rPr>
                <w:sz w:val="17"/>
                <w:szCs w:val="17"/>
                <w:lang w:eastAsia="ro-RO"/>
              </w:rPr>
            </w:pPr>
            <w:r w:rsidRPr="00485F59">
              <w:rPr>
                <w:b/>
                <w:bCs/>
                <w:i/>
                <w:iCs/>
                <w:sz w:val="17"/>
                <w:szCs w:val="17"/>
                <w:lang w:eastAsia="ro-RO"/>
              </w:rPr>
              <w:t>Belgia</w:t>
            </w:r>
            <w:r w:rsidR="00007AB3">
              <w:rPr>
                <w:b/>
                <w:bCs/>
                <w:i/>
                <w:iCs/>
                <w:sz w:val="17"/>
                <w:szCs w:val="17"/>
                <w:lang w:eastAsia="ro-RO"/>
              </w:rPr>
              <w:t xml:space="preserve"> </w:t>
            </w:r>
            <w:r w:rsidRPr="00485F59">
              <w:rPr>
                <w:b/>
                <w:bCs/>
                <w:i/>
                <w:iCs/>
                <w:sz w:val="17"/>
                <w:szCs w:val="17"/>
                <w:lang w:eastAsia="ro-RO"/>
              </w:rPr>
              <w:t>preia</w:t>
            </w:r>
            <w:r w:rsidR="00007AB3">
              <w:rPr>
                <w:b/>
                <w:bCs/>
                <w:i/>
                <w:iCs/>
                <w:sz w:val="17"/>
                <w:szCs w:val="17"/>
                <w:lang w:eastAsia="ro-RO"/>
              </w:rPr>
              <w:t xml:space="preserve"> </w:t>
            </w:r>
            <w:r w:rsidRPr="00485F59">
              <w:rPr>
                <w:b/>
                <w:bCs/>
                <w:i/>
                <w:iCs/>
                <w:sz w:val="17"/>
                <w:szCs w:val="17"/>
                <w:lang w:eastAsia="ro-RO"/>
              </w:rPr>
              <w:t>președinția</w:t>
            </w:r>
            <w:r w:rsidR="00007AB3">
              <w:rPr>
                <w:b/>
                <w:bCs/>
                <w:i/>
                <w:iCs/>
                <w:sz w:val="17"/>
                <w:szCs w:val="17"/>
                <w:lang w:eastAsia="ro-RO"/>
              </w:rPr>
              <w:t xml:space="preserve"> </w:t>
            </w:r>
            <w:r w:rsidRPr="00485F59">
              <w:rPr>
                <w:b/>
                <w:bCs/>
                <w:i/>
                <w:iCs/>
                <w:sz w:val="17"/>
                <w:szCs w:val="17"/>
                <w:lang w:eastAsia="ro-RO"/>
              </w:rPr>
              <w:t>Consiliului</w:t>
            </w:r>
            <w:r w:rsidR="00007AB3">
              <w:rPr>
                <w:b/>
                <w:bCs/>
                <w:i/>
                <w:iCs/>
                <w:sz w:val="17"/>
                <w:szCs w:val="17"/>
                <w:lang w:eastAsia="ro-RO"/>
              </w:rPr>
              <w:t xml:space="preserve"> </w:t>
            </w:r>
            <w:r w:rsidRPr="00485F59">
              <w:rPr>
                <w:b/>
                <w:bCs/>
                <w:i/>
                <w:iCs/>
                <w:sz w:val="17"/>
                <w:szCs w:val="17"/>
                <w:lang w:eastAsia="ro-RO"/>
              </w:rPr>
              <w:t>într-o</w:t>
            </w:r>
            <w:r w:rsidR="00007AB3">
              <w:rPr>
                <w:b/>
                <w:bCs/>
                <w:i/>
                <w:iCs/>
                <w:sz w:val="17"/>
                <w:szCs w:val="17"/>
                <w:lang w:eastAsia="ro-RO"/>
              </w:rPr>
              <w:t xml:space="preserve"> </w:t>
            </w:r>
            <w:r w:rsidRPr="00485F59">
              <w:rPr>
                <w:b/>
                <w:bCs/>
                <w:i/>
                <w:iCs/>
                <w:sz w:val="17"/>
                <w:szCs w:val="17"/>
                <w:lang w:eastAsia="ro-RO"/>
              </w:rPr>
              <w:t>perioadă</w:t>
            </w:r>
            <w:r w:rsidR="00007AB3">
              <w:rPr>
                <w:b/>
                <w:bCs/>
                <w:i/>
                <w:iCs/>
                <w:sz w:val="17"/>
                <w:szCs w:val="17"/>
                <w:lang w:eastAsia="ro-RO"/>
              </w:rPr>
              <w:t xml:space="preserve"> </w:t>
            </w:r>
            <w:r w:rsidRPr="00485F59">
              <w:rPr>
                <w:b/>
                <w:bCs/>
                <w:i/>
                <w:iCs/>
                <w:sz w:val="17"/>
                <w:szCs w:val="17"/>
                <w:lang w:eastAsia="ro-RO"/>
              </w:rPr>
              <w:t>dificilă.</w:t>
            </w:r>
            <w:r w:rsidR="00007AB3">
              <w:rPr>
                <w:b/>
                <w:bCs/>
                <w:i/>
                <w:iCs/>
                <w:sz w:val="17"/>
                <w:szCs w:val="17"/>
                <w:lang w:eastAsia="ro-RO"/>
              </w:rPr>
              <w:t xml:space="preserve"> </w:t>
            </w:r>
            <w:r w:rsidRPr="00485F59">
              <w:rPr>
                <w:b/>
                <w:bCs/>
                <w:i/>
                <w:iCs/>
                <w:sz w:val="17"/>
                <w:szCs w:val="17"/>
                <w:lang w:eastAsia="ro-RO"/>
              </w:rPr>
              <w:t>Este</w:t>
            </w:r>
            <w:r w:rsidR="00007AB3">
              <w:rPr>
                <w:b/>
                <w:bCs/>
                <w:i/>
                <w:iCs/>
                <w:sz w:val="17"/>
                <w:szCs w:val="17"/>
                <w:lang w:eastAsia="ro-RO"/>
              </w:rPr>
              <w:t xml:space="preserve"> </w:t>
            </w:r>
            <w:r w:rsidRPr="00485F59">
              <w:rPr>
                <w:b/>
                <w:bCs/>
                <w:i/>
                <w:iCs/>
                <w:sz w:val="17"/>
                <w:szCs w:val="17"/>
                <w:lang w:eastAsia="ro-RO"/>
              </w:rPr>
              <w:t>o</w:t>
            </w:r>
            <w:r w:rsidR="00007AB3">
              <w:rPr>
                <w:b/>
                <w:bCs/>
                <w:i/>
                <w:iCs/>
                <w:sz w:val="17"/>
                <w:szCs w:val="17"/>
                <w:lang w:eastAsia="ro-RO"/>
              </w:rPr>
              <w:t xml:space="preserve"> </w:t>
            </w:r>
            <w:r w:rsidRPr="00485F59">
              <w:rPr>
                <w:b/>
                <w:bCs/>
                <w:i/>
                <w:iCs/>
                <w:sz w:val="17"/>
                <w:szCs w:val="17"/>
                <w:lang w:eastAsia="ro-RO"/>
              </w:rPr>
              <w:t>adevărată</w:t>
            </w:r>
            <w:r w:rsidR="00007AB3">
              <w:rPr>
                <w:b/>
                <w:bCs/>
                <w:i/>
                <w:iCs/>
                <w:sz w:val="17"/>
                <w:szCs w:val="17"/>
                <w:lang w:eastAsia="ro-RO"/>
              </w:rPr>
              <w:t xml:space="preserve"> </w:t>
            </w:r>
            <w:r w:rsidRPr="00485F59">
              <w:rPr>
                <w:b/>
                <w:bCs/>
                <w:i/>
                <w:iCs/>
                <w:sz w:val="17"/>
                <w:szCs w:val="17"/>
                <w:lang w:eastAsia="ro-RO"/>
              </w:rPr>
              <w:t>onoare,</w:t>
            </w:r>
            <w:r w:rsidR="00007AB3">
              <w:rPr>
                <w:b/>
                <w:bCs/>
                <w:i/>
                <w:iCs/>
                <w:sz w:val="17"/>
                <w:szCs w:val="17"/>
                <w:lang w:eastAsia="ro-RO"/>
              </w:rPr>
              <w:t xml:space="preserve"> </w:t>
            </w:r>
            <w:r w:rsidRPr="00485F59">
              <w:rPr>
                <w:b/>
                <w:bCs/>
                <w:i/>
                <w:iCs/>
                <w:sz w:val="17"/>
                <w:szCs w:val="17"/>
                <w:lang w:eastAsia="ro-RO"/>
              </w:rPr>
              <w:t>dar</w:t>
            </w:r>
            <w:r w:rsidR="00007AB3">
              <w:rPr>
                <w:b/>
                <w:bCs/>
                <w:i/>
                <w:iCs/>
                <w:sz w:val="17"/>
                <w:szCs w:val="17"/>
                <w:lang w:eastAsia="ro-RO"/>
              </w:rPr>
              <w:t xml:space="preserve"> </w:t>
            </w:r>
            <w:r w:rsidRPr="00485F59">
              <w:rPr>
                <w:b/>
                <w:bCs/>
                <w:i/>
                <w:iCs/>
                <w:sz w:val="17"/>
                <w:szCs w:val="17"/>
                <w:lang w:eastAsia="ro-RO"/>
              </w:rPr>
              <w:t>și</w:t>
            </w:r>
            <w:r w:rsidR="00007AB3">
              <w:rPr>
                <w:b/>
                <w:bCs/>
                <w:i/>
                <w:iCs/>
                <w:sz w:val="17"/>
                <w:szCs w:val="17"/>
                <w:lang w:eastAsia="ro-RO"/>
              </w:rPr>
              <w:t xml:space="preserve"> </w:t>
            </w:r>
            <w:r w:rsidRPr="00485F59">
              <w:rPr>
                <w:b/>
                <w:bCs/>
                <w:i/>
                <w:iCs/>
                <w:sz w:val="17"/>
                <w:szCs w:val="17"/>
                <w:lang w:eastAsia="ro-RO"/>
              </w:rPr>
              <w:t>o</w:t>
            </w:r>
            <w:r w:rsidR="00007AB3">
              <w:rPr>
                <w:b/>
                <w:bCs/>
                <w:i/>
                <w:iCs/>
                <w:sz w:val="17"/>
                <w:szCs w:val="17"/>
                <w:lang w:eastAsia="ro-RO"/>
              </w:rPr>
              <w:t xml:space="preserve"> </w:t>
            </w:r>
            <w:r w:rsidRPr="00485F59">
              <w:rPr>
                <w:b/>
                <w:bCs/>
                <w:i/>
                <w:iCs/>
                <w:sz w:val="17"/>
                <w:szCs w:val="17"/>
                <w:lang w:eastAsia="ro-RO"/>
              </w:rPr>
              <w:t>responsabilitate.</w:t>
            </w:r>
            <w:r w:rsidR="00007AB3">
              <w:rPr>
                <w:b/>
                <w:bCs/>
                <w:i/>
                <w:iCs/>
                <w:sz w:val="17"/>
                <w:szCs w:val="17"/>
                <w:lang w:eastAsia="ro-RO"/>
              </w:rPr>
              <w:t xml:space="preserve"> </w:t>
            </w:r>
            <w:r w:rsidRPr="00485F59">
              <w:rPr>
                <w:b/>
                <w:bCs/>
                <w:i/>
                <w:iCs/>
                <w:sz w:val="17"/>
                <w:szCs w:val="17"/>
                <w:lang w:eastAsia="ro-RO"/>
              </w:rPr>
              <w:t>Evoluția</w:t>
            </w:r>
            <w:r w:rsidR="00007AB3">
              <w:rPr>
                <w:b/>
                <w:bCs/>
                <w:i/>
                <w:iCs/>
                <w:sz w:val="17"/>
                <w:szCs w:val="17"/>
                <w:lang w:eastAsia="ro-RO"/>
              </w:rPr>
              <w:t xml:space="preserve"> </w:t>
            </w:r>
            <w:r w:rsidRPr="00485F59">
              <w:rPr>
                <w:b/>
                <w:bCs/>
                <w:i/>
                <w:iCs/>
                <w:sz w:val="17"/>
                <w:szCs w:val="17"/>
                <w:lang w:eastAsia="ro-RO"/>
              </w:rPr>
              <w:t>Uniunii</w:t>
            </w:r>
            <w:r w:rsidR="00007AB3">
              <w:rPr>
                <w:b/>
                <w:bCs/>
                <w:i/>
                <w:iCs/>
                <w:sz w:val="17"/>
                <w:szCs w:val="17"/>
                <w:lang w:eastAsia="ro-RO"/>
              </w:rPr>
              <w:t xml:space="preserve"> </w:t>
            </w:r>
            <w:r w:rsidRPr="00485F59">
              <w:rPr>
                <w:b/>
                <w:bCs/>
                <w:i/>
                <w:iCs/>
                <w:sz w:val="17"/>
                <w:szCs w:val="17"/>
                <w:lang w:eastAsia="ro-RO"/>
              </w:rPr>
              <w:t>Europene</w:t>
            </w:r>
            <w:r w:rsidR="00007AB3">
              <w:rPr>
                <w:b/>
                <w:bCs/>
                <w:i/>
                <w:iCs/>
                <w:sz w:val="17"/>
                <w:szCs w:val="17"/>
                <w:lang w:eastAsia="ro-RO"/>
              </w:rPr>
              <w:t xml:space="preserve"> </w:t>
            </w:r>
            <w:r w:rsidRPr="00485F59">
              <w:rPr>
                <w:b/>
                <w:bCs/>
                <w:i/>
                <w:iCs/>
                <w:sz w:val="17"/>
                <w:szCs w:val="17"/>
                <w:lang w:eastAsia="ro-RO"/>
              </w:rPr>
              <w:t>nu</w:t>
            </w:r>
            <w:r w:rsidR="00007AB3">
              <w:rPr>
                <w:b/>
                <w:bCs/>
                <w:i/>
                <w:iCs/>
                <w:sz w:val="17"/>
                <w:szCs w:val="17"/>
                <w:lang w:eastAsia="ro-RO"/>
              </w:rPr>
              <w:t xml:space="preserve"> </w:t>
            </w:r>
            <w:r w:rsidRPr="00485F59">
              <w:rPr>
                <w:b/>
                <w:bCs/>
                <w:i/>
                <w:iCs/>
                <w:sz w:val="17"/>
                <w:szCs w:val="17"/>
                <w:lang w:eastAsia="ro-RO"/>
              </w:rPr>
              <w:t>a</w:t>
            </w:r>
            <w:r w:rsidR="00007AB3">
              <w:rPr>
                <w:b/>
                <w:bCs/>
                <w:i/>
                <w:iCs/>
                <w:sz w:val="17"/>
                <w:szCs w:val="17"/>
                <w:lang w:eastAsia="ro-RO"/>
              </w:rPr>
              <w:t xml:space="preserve"> </w:t>
            </w:r>
            <w:r w:rsidRPr="00485F59">
              <w:rPr>
                <w:b/>
                <w:bCs/>
                <w:i/>
                <w:iCs/>
                <w:sz w:val="17"/>
                <w:szCs w:val="17"/>
                <w:lang w:eastAsia="ro-RO"/>
              </w:rPr>
              <w:t>fost</w:t>
            </w:r>
            <w:r w:rsidR="00007AB3">
              <w:rPr>
                <w:b/>
                <w:bCs/>
                <w:i/>
                <w:iCs/>
                <w:sz w:val="17"/>
                <w:szCs w:val="17"/>
                <w:lang w:eastAsia="ro-RO"/>
              </w:rPr>
              <w:t xml:space="preserve"> </w:t>
            </w:r>
            <w:r w:rsidRPr="00485F59">
              <w:rPr>
                <w:b/>
                <w:bCs/>
                <w:i/>
                <w:iCs/>
                <w:sz w:val="17"/>
                <w:szCs w:val="17"/>
                <w:lang w:eastAsia="ro-RO"/>
              </w:rPr>
              <w:t>niciodată</w:t>
            </w:r>
            <w:r w:rsidR="00007AB3">
              <w:rPr>
                <w:b/>
                <w:bCs/>
                <w:i/>
                <w:iCs/>
                <w:sz w:val="17"/>
                <w:szCs w:val="17"/>
                <w:lang w:eastAsia="ro-RO"/>
              </w:rPr>
              <w:t xml:space="preserve"> </w:t>
            </w:r>
            <w:r w:rsidRPr="00485F59">
              <w:rPr>
                <w:b/>
                <w:bCs/>
                <w:i/>
                <w:iCs/>
                <w:sz w:val="17"/>
                <w:szCs w:val="17"/>
                <w:lang w:eastAsia="ro-RO"/>
              </w:rPr>
              <w:t>liniară.</w:t>
            </w:r>
            <w:r w:rsidR="00007AB3">
              <w:rPr>
                <w:b/>
                <w:bCs/>
                <w:i/>
                <w:iCs/>
                <w:sz w:val="17"/>
                <w:szCs w:val="17"/>
                <w:lang w:eastAsia="ro-RO"/>
              </w:rPr>
              <w:t xml:space="preserve"> </w:t>
            </w:r>
            <w:r w:rsidRPr="00485F59">
              <w:rPr>
                <w:b/>
                <w:bCs/>
                <w:i/>
                <w:iCs/>
                <w:sz w:val="17"/>
                <w:szCs w:val="17"/>
                <w:lang w:eastAsia="ro-RO"/>
              </w:rPr>
              <w:t>De</w:t>
            </w:r>
            <w:r w:rsidR="00007AB3">
              <w:rPr>
                <w:b/>
                <w:bCs/>
                <w:i/>
                <w:iCs/>
                <w:sz w:val="17"/>
                <w:szCs w:val="17"/>
                <w:lang w:eastAsia="ro-RO"/>
              </w:rPr>
              <w:t xml:space="preserve"> </w:t>
            </w:r>
            <w:r w:rsidRPr="00485F59">
              <w:rPr>
                <w:b/>
                <w:bCs/>
                <w:i/>
                <w:iCs/>
                <w:sz w:val="17"/>
                <w:szCs w:val="17"/>
                <w:lang w:eastAsia="ro-RO"/>
              </w:rPr>
              <w:t>multe</w:t>
            </w:r>
            <w:r w:rsidR="00007AB3">
              <w:rPr>
                <w:b/>
                <w:bCs/>
                <w:i/>
                <w:iCs/>
                <w:sz w:val="17"/>
                <w:szCs w:val="17"/>
                <w:lang w:eastAsia="ro-RO"/>
              </w:rPr>
              <w:t xml:space="preserve"> </w:t>
            </w:r>
            <w:r w:rsidRPr="00485F59">
              <w:rPr>
                <w:b/>
                <w:bCs/>
                <w:i/>
                <w:iCs/>
                <w:sz w:val="17"/>
                <w:szCs w:val="17"/>
                <w:lang w:eastAsia="ro-RO"/>
              </w:rPr>
              <w:t>ori,</w:t>
            </w:r>
            <w:r w:rsidR="00007AB3">
              <w:rPr>
                <w:b/>
                <w:bCs/>
                <w:i/>
                <w:iCs/>
                <w:sz w:val="17"/>
                <w:szCs w:val="17"/>
                <w:lang w:eastAsia="ro-RO"/>
              </w:rPr>
              <w:t xml:space="preserve"> </w:t>
            </w:r>
            <w:r w:rsidRPr="00485F59">
              <w:rPr>
                <w:b/>
                <w:bCs/>
                <w:i/>
                <w:iCs/>
                <w:sz w:val="17"/>
                <w:szCs w:val="17"/>
                <w:lang w:eastAsia="ro-RO"/>
              </w:rPr>
              <w:t>cele</w:t>
            </w:r>
            <w:r w:rsidR="00007AB3">
              <w:rPr>
                <w:b/>
                <w:bCs/>
                <w:i/>
                <w:iCs/>
                <w:sz w:val="17"/>
                <w:szCs w:val="17"/>
                <w:lang w:eastAsia="ro-RO"/>
              </w:rPr>
              <w:t xml:space="preserve"> </w:t>
            </w:r>
            <w:r w:rsidRPr="00485F59">
              <w:rPr>
                <w:b/>
                <w:bCs/>
                <w:i/>
                <w:iCs/>
                <w:sz w:val="17"/>
                <w:szCs w:val="17"/>
                <w:lang w:eastAsia="ro-RO"/>
              </w:rPr>
              <w:t>mai</w:t>
            </w:r>
            <w:r w:rsidR="00007AB3">
              <w:rPr>
                <w:b/>
                <w:bCs/>
                <w:i/>
                <w:iCs/>
                <w:sz w:val="17"/>
                <w:szCs w:val="17"/>
                <w:lang w:eastAsia="ro-RO"/>
              </w:rPr>
              <w:t xml:space="preserve"> </w:t>
            </w:r>
            <w:r w:rsidRPr="00485F59">
              <w:rPr>
                <w:b/>
                <w:bCs/>
                <w:i/>
                <w:iCs/>
                <w:sz w:val="17"/>
                <w:szCs w:val="17"/>
                <w:lang w:eastAsia="ro-RO"/>
              </w:rPr>
              <w:t>mari</w:t>
            </w:r>
            <w:r w:rsidR="00007AB3">
              <w:rPr>
                <w:b/>
                <w:bCs/>
                <w:i/>
                <w:iCs/>
                <w:sz w:val="17"/>
                <w:szCs w:val="17"/>
                <w:lang w:eastAsia="ro-RO"/>
              </w:rPr>
              <w:t xml:space="preserve"> </w:t>
            </w:r>
            <w:r w:rsidRPr="00485F59">
              <w:rPr>
                <w:b/>
                <w:bCs/>
                <w:i/>
                <w:iCs/>
                <w:sz w:val="17"/>
                <w:szCs w:val="17"/>
                <w:lang w:eastAsia="ro-RO"/>
              </w:rPr>
              <w:t>progrese</w:t>
            </w:r>
            <w:r w:rsidR="00007AB3">
              <w:rPr>
                <w:b/>
                <w:bCs/>
                <w:i/>
                <w:iCs/>
                <w:sz w:val="17"/>
                <w:szCs w:val="17"/>
                <w:lang w:eastAsia="ro-RO"/>
              </w:rPr>
              <w:t xml:space="preserve"> </w:t>
            </w:r>
            <w:r w:rsidRPr="00485F59">
              <w:rPr>
                <w:b/>
                <w:bCs/>
                <w:i/>
                <w:iCs/>
                <w:sz w:val="17"/>
                <w:szCs w:val="17"/>
                <w:lang w:eastAsia="ro-RO"/>
              </w:rPr>
              <w:t>s-au</w:t>
            </w:r>
            <w:r w:rsidR="00007AB3">
              <w:rPr>
                <w:b/>
                <w:bCs/>
                <w:i/>
                <w:iCs/>
                <w:sz w:val="17"/>
                <w:szCs w:val="17"/>
                <w:lang w:eastAsia="ro-RO"/>
              </w:rPr>
              <w:t xml:space="preserve"> </w:t>
            </w:r>
            <w:r w:rsidRPr="00485F59">
              <w:rPr>
                <w:b/>
                <w:bCs/>
                <w:i/>
                <w:iCs/>
                <w:sz w:val="17"/>
                <w:szCs w:val="17"/>
                <w:lang w:eastAsia="ro-RO"/>
              </w:rPr>
              <w:t>înfăptuit</w:t>
            </w:r>
            <w:r w:rsidR="00007AB3">
              <w:rPr>
                <w:b/>
                <w:bCs/>
                <w:i/>
                <w:iCs/>
                <w:sz w:val="17"/>
                <w:szCs w:val="17"/>
                <w:lang w:eastAsia="ro-RO"/>
              </w:rPr>
              <w:t xml:space="preserve"> </w:t>
            </w:r>
            <w:r w:rsidRPr="00485F59">
              <w:rPr>
                <w:b/>
                <w:bCs/>
                <w:i/>
                <w:iCs/>
                <w:sz w:val="17"/>
                <w:szCs w:val="17"/>
                <w:lang w:eastAsia="ro-RO"/>
              </w:rPr>
              <w:t>în</w:t>
            </w:r>
            <w:r w:rsidR="00007AB3">
              <w:rPr>
                <w:b/>
                <w:bCs/>
                <w:i/>
                <w:iCs/>
                <w:sz w:val="17"/>
                <w:szCs w:val="17"/>
                <w:lang w:eastAsia="ro-RO"/>
              </w:rPr>
              <w:t xml:space="preserve"> </w:t>
            </w:r>
            <w:r w:rsidRPr="00485F59">
              <w:rPr>
                <w:b/>
                <w:bCs/>
                <w:i/>
                <w:iCs/>
                <w:sz w:val="17"/>
                <w:szCs w:val="17"/>
                <w:lang w:eastAsia="ro-RO"/>
              </w:rPr>
              <w:t>momentele</w:t>
            </w:r>
            <w:r w:rsidR="00007AB3">
              <w:rPr>
                <w:b/>
                <w:bCs/>
                <w:i/>
                <w:iCs/>
                <w:sz w:val="17"/>
                <w:szCs w:val="17"/>
                <w:lang w:eastAsia="ro-RO"/>
              </w:rPr>
              <w:t xml:space="preserve"> </w:t>
            </w:r>
            <w:r w:rsidRPr="00485F59">
              <w:rPr>
                <w:b/>
                <w:bCs/>
                <w:i/>
                <w:iCs/>
                <w:sz w:val="17"/>
                <w:szCs w:val="17"/>
                <w:lang w:eastAsia="ro-RO"/>
              </w:rPr>
              <w:t>cele</w:t>
            </w:r>
            <w:r w:rsidR="00007AB3">
              <w:rPr>
                <w:b/>
                <w:bCs/>
                <w:i/>
                <w:iCs/>
                <w:sz w:val="17"/>
                <w:szCs w:val="17"/>
                <w:lang w:eastAsia="ro-RO"/>
              </w:rPr>
              <w:t xml:space="preserve"> </w:t>
            </w:r>
            <w:r w:rsidRPr="00485F59">
              <w:rPr>
                <w:b/>
                <w:bCs/>
                <w:i/>
                <w:iCs/>
                <w:sz w:val="17"/>
                <w:szCs w:val="17"/>
                <w:lang w:eastAsia="ro-RO"/>
              </w:rPr>
              <w:t>mai</w:t>
            </w:r>
            <w:r w:rsidR="00007AB3">
              <w:rPr>
                <w:b/>
                <w:bCs/>
                <w:i/>
                <w:iCs/>
                <w:sz w:val="17"/>
                <w:szCs w:val="17"/>
                <w:lang w:eastAsia="ro-RO"/>
              </w:rPr>
              <w:t xml:space="preserve"> </w:t>
            </w:r>
            <w:r w:rsidRPr="00485F59">
              <w:rPr>
                <w:b/>
                <w:bCs/>
                <w:i/>
                <w:iCs/>
                <w:sz w:val="17"/>
                <w:szCs w:val="17"/>
                <w:lang w:eastAsia="ro-RO"/>
              </w:rPr>
              <w:t>dificile.</w:t>
            </w:r>
            <w:r w:rsidR="00007AB3">
              <w:rPr>
                <w:b/>
                <w:bCs/>
                <w:i/>
                <w:iCs/>
                <w:sz w:val="17"/>
                <w:szCs w:val="17"/>
                <w:lang w:eastAsia="ro-RO"/>
              </w:rPr>
              <w:t xml:space="preserve"> </w:t>
            </w:r>
            <w:r w:rsidR="00485F59">
              <w:rPr>
                <w:b/>
                <w:bCs/>
                <w:i/>
                <w:iCs/>
                <w:sz w:val="17"/>
                <w:szCs w:val="17"/>
                <w:lang w:eastAsia="ro-RO"/>
              </w:rPr>
              <w:t>-</w:t>
            </w:r>
            <w:r w:rsidR="00007AB3">
              <w:rPr>
                <w:b/>
                <w:bCs/>
                <w:i/>
                <w:iCs/>
                <w:sz w:val="17"/>
                <w:szCs w:val="17"/>
                <w:lang w:eastAsia="ro-RO"/>
              </w:rPr>
              <w:t xml:space="preserve"> </w:t>
            </w:r>
            <w:r w:rsidRPr="00507126">
              <w:rPr>
                <w:i/>
                <w:iCs/>
                <w:sz w:val="17"/>
                <w:szCs w:val="17"/>
                <w:lang w:eastAsia="ro-RO"/>
              </w:rPr>
              <w:t>Alexander</w:t>
            </w:r>
            <w:r w:rsidR="00007AB3">
              <w:rPr>
                <w:i/>
                <w:iCs/>
                <w:sz w:val="17"/>
                <w:szCs w:val="17"/>
                <w:lang w:eastAsia="ro-RO"/>
              </w:rPr>
              <w:t xml:space="preserve"> </w:t>
            </w:r>
            <w:r w:rsidRPr="00507126">
              <w:rPr>
                <w:i/>
                <w:iCs/>
                <w:sz w:val="17"/>
                <w:szCs w:val="17"/>
                <w:lang w:eastAsia="ro-RO"/>
              </w:rPr>
              <w:t>De</w:t>
            </w:r>
            <w:r w:rsidR="00007AB3">
              <w:rPr>
                <w:i/>
                <w:iCs/>
                <w:sz w:val="17"/>
                <w:szCs w:val="17"/>
                <w:lang w:eastAsia="ro-RO"/>
              </w:rPr>
              <w:t xml:space="preserve"> </w:t>
            </w:r>
            <w:proofErr w:type="spellStart"/>
            <w:r w:rsidRPr="00507126">
              <w:rPr>
                <w:i/>
                <w:iCs/>
                <w:sz w:val="17"/>
                <w:szCs w:val="17"/>
                <w:lang w:eastAsia="ro-RO"/>
              </w:rPr>
              <w:t>Croo</w:t>
            </w:r>
            <w:proofErr w:type="spellEnd"/>
            <w:r w:rsidRPr="00507126">
              <w:rPr>
                <w:i/>
                <w:iCs/>
                <w:sz w:val="17"/>
                <w:szCs w:val="17"/>
                <w:lang w:eastAsia="ro-RO"/>
              </w:rPr>
              <w:t>,</w:t>
            </w:r>
            <w:r w:rsidR="00007AB3">
              <w:rPr>
                <w:i/>
                <w:iCs/>
                <w:sz w:val="17"/>
                <w:szCs w:val="17"/>
                <w:lang w:eastAsia="ro-RO"/>
              </w:rPr>
              <w:t xml:space="preserve"> </w:t>
            </w:r>
            <w:r w:rsidRPr="00507126">
              <w:rPr>
                <w:i/>
                <w:iCs/>
                <w:sz w:val="17"/>
                <w:szCs w:val="17"/>
                <w:lang w:eastAsia="ro-RO"/>
              </w:rPr>
              <w:t>prim-ministrul</w:t>
            </w:r>
            <w:r w:rsidR="00007AB3">
              <w:rPr>
                <w:i/>
                <w:iCs/>
                <w:sz w:val="17"/>
                <w:szCs w:val="17"/>
                <w:lang w:eastAsia="ro-RO"/>
              </w:rPr>
              <w:t xml:space="preserve"> </w:t>
            </w:r>
            <w:r w:rsidRPr="00507126">
              <w:rPr>
                <w:i/>
                <w:iCs/>
                <w:sz w:val="17"/>
                <w:szCs w:val="17"/>
                <w:lang w:eastAsia="ro-RO"/>
              </w:rPr>
              <w:t>Belgiei,</w:t>
            </w:r>
            <w:r w:rsidR="00007AB3">
              <w:rPr>
                <w:i/>
                <w:iCs/>
                <w:sz w:val="17"/>
                <w:szCs w:val="17"/>
                <w:lang w:eastAsia="ro-RO"/>
              </w:rPr>
              <w:t xml:space="preserve"> </w:t>
            </w:r>
            <w:r w:rsidRPr="00507126">
              <w:rPr>
                <w:i/>
                <w:iCs/>
                <w:sz w:val="17"/>
                <w:szCs w:val="17"/>
                <w:lang w:eastAsia="ro-RO"/>
              </w:rPr>
              <w:t>prezentarea</w:t>
            </w:r>
            <w:r w:rsidR="00007AB3">
              <w:rPr>
                <w:i/>
                <w:iCs/>
                <w:sz w:val="17"/>
                <w:szCs w:val="17"/>
                <w:lang w:eastAsia="ro-RO"/>
              </w:rPr>
              <w:t xml:space="preserve"> </w:t>
            </w:r>
            <w:r w:rsidRPr="00507126">
              <w:rPr>
                <w:i/>
                <w:iCs/>
                <w:sz w:val="17"/>
                <w:szCs w:val="17"/>
                <w:lang w:eastAsia="ro-RO"/>
              </w:rPr>
              <w:t>priorităților</w:t>
            </w:r>
            <w:r w:rsidR="00007AB3">
              <w:rPr>
                <w:i/>
                <w:iCs/>
                <w:sz w:val="17"/>
                <w:szCs w:val="17"/>
                <w:lang w:eastAsia="ro-RO"/>
              </w:rPr>
              <w:t xml:space="preserve"> </w:t>
            </w:r>
            <w:r w:rsidRPr="00507126">
              <w:rPr>
                <w:i/>
                <w:iCs/>
                <w:sz w:val="17"/>
                <w:szCs w:val="17"/>
                <w:lang w:eastAsia="ro-RO"/>
              </w:rPr>
              <w:t>politice</w:t>
            </w:r>
            <w:r w:rsidR="00007AB3">
              <w:rPr>
                <w:i/>
                <w:iCs/>
                <w:sz w:val="17"/>
                <w:szCs w:val="17"/>
                <w:lang w:eastAsia="ro-RO"/>
              </w:rPr>
              <w:t xml:space="preserve"> </w:t>
            </w:r>
            <w:r w:rsidRPr="00507126">
              <w:rPr>
                <w:i/>
                <w:iCs/>
                <w:sz w:val="17"/>
                <w:szCs w:val="17"/>
                <w:lang w:eastAsia="ro-RO"/>
              </w:rPr>
              <w:t>ale</w:t>
            </w:r>
            <w:r w:rsidR="00007AB3">
              <w:rPr>
                <w:i/>
                <w:iCs/>
                <w:sz w:val="17"/>
                <w:szCs w:val="17"/>
                <w:lang w:eastAsia="ro-RO"/>
              </w:rPr>
              <w:t xml:space="preserve"> </w:t>
            </w:r>
            <w:r w:rsidRPr="00507126">
              <w:rPr>
                <w:i/>
                <w:iCs/>
                <w:sz w:val="17"/>
                <w:szCs w:val="17"/>
                <w:lang w:eastAsia="ro-RO"/>
              </w:rPr>
              <w:t>președinției</w:t>
            </w:r>
            <w:r w:rsidR="00007AB3">
              <w:rPr>
                <w:i/>
                <w:iCs/>
                <w:sz w:val="17"/>
                <w:szCs w:val="17"/>
                <w:lang w:eastAsia="ro-RO"/>
              </w:rPr>
              <w:t xml:space="preserve"> </w:t>
            </w:r>
            <w:r w:rsidRPr="00507126">
              <w:rPr>
                <w:i/>
                <w:iCs/>
                <w:sz w:val="17"/>
                <w:szCs w:val="17"/>
                <w:lang w:eastAsia="ro-RO"/>
              </w:rPr>
              <w:t>belgiene,</w:t>
            </w:r>
            <w:r w:rsidR="00007AB3">
              <w:rPr>
                <w:i/>
                <w:iCs/>
                <w:sz w:val="17"/>
                <w:szCs w:val="17"/>
                <w:lang w:eastAsia="ro-RO"/>
              </w:rPr>
              <w:t xml:space="preserve"> </w:t>
            </w:r>
            <w:r w:rsidRPr="00507126">
              <w:rPr>
                <w:i/>
                <w:iCs/>
                <w:sz w:val="17"/>
                <w:szCs w:val="17"/>
                <w:lang w:eastAsia="ro-RO"/>
              </w:rPr>
              <w:t>8</w:t>
            </w:r>
            <w:r w:rsidR="00007AB3">
              <w:rPr>
                <w:i/>
                <w:iCs/>
                <w:sz w:val="17"/>
                <w:szCs w:val="17"/>
                <w:lang w:eastAsia="ro-RO"/>
              </w:rPr>
              <w:t xml:space="preserve"> </w:t>
            </w:r>
            <w:r w:rsidRPr="00507126">
              <w:rPr>
                <w:i/>
                <w:iCs/>
                <w:sz w:val="17"/>
                <w:szCs w:val="17"/>
                <w:lang w:eastAsia="ro-RO"/>
              </w:rPr>
              <w:t>decembrie</w:t>
            </w:r>
            <w:r w:rsidR="00007AB3">
              <w:rPr>
                <w:i/>
                <w:iCs/>
                <w:sz w:val="17"/>
                <w:szCs w:val="17"/>
                <w:lang w:eastAsia="ro-RO"/>
              </w:rPr>
              <w:t xml:space="preserve"> </w:t>
            </w:r>
            <w:r w:rsidRPr="00507126">
              <w:rPr>
                <w:i/>
                <w:iCs/>
                <w:sz w:val="17"/>
                <w:szCs w:val="17"/>
                <w:lang w:eastAsia="ro-RO"/>
              </w:rPr>
              <w:t>2023</w:t>
            </w:r>
          </w:p>
          <w:p w14:paraId="0190072E" w14:textId="06397D14" w:rsidR="00317F49" w:rsidRPr="0073022E" w:rsidRDefault="00317F49" w:rsidP="007B4FD0">
            <w:pPr>
              <w:spacing w:before="60"/>
              <w:rPr>
                <w:sz w:val="17"/>
                <w:szCs w:val="17"/>
                <w:lang w:eastAsia="ro-RO"/>
              </w:rPr>
            </w:pPr>
            <w:r w:rsidRPr="0073022E">
              <w:rPr>
                <w:sz w:val="17"/>
                <w:szCs w:val="17"/>
                <w:lang w:eastAsia="ro-RO"/>
              </w:rPr>
              <w:t>Belgia</w:t>
            </w:r>
            <w:r w:rsidR="00007AB3">
              <w:rPr>
                <w:sz w:val="17"/>
                <w:szCs w:val="17"/>
                <w:lang w:eastAsia="ro-RO"/>
              </w:rPr>
              <w:t xml:space="preserve"> </w:t>
            </w:r>
            <w:r w:rsidRPr="0073022E">
              <w:rPr>
                <w:sz w:val="17"/>
                <w:szCs w:val="17"/>
                <w:lang w:eastAsia="ro-RO"/>
              </w:rPr>
              <w:t>va</w:t>
            </w:r>
            <w:r w:rsidR="00007AB3">
              <w:rPr>
                <w:sz w:val="17"/>
                <w:szCs w:val="17"/>
                <w:lang w:eastAsia="ro-RO"/>
              </w:rPr>
              <w:t xml:space="preserve"> </w:t>
            </w:r>
            <w:r w:rsidRPr="0073022E">
              <w:rPr>
                <w:sz w:val="17"/>
                <w:szCs w:val="17"/>
                <w:lang w:eastAsia="ro-RO"/>
              </w:rPr>
              <w:t>prelua</w:t>
            </w:r>
            <w:r w:rsidR="00007AB3">
              <w:rPr>
                <w:sz w:val="17"/>
                <w:szCs w:val="17"/>
                <w:lang w:eastAsia="ro-RO"/>
              </w:rPr>
              <w:t xml:space="preserve"> </w:t>
            </w:r>
            <w:r w:rsidRPr="0073022E">
              <w:rPr>
                <w:sz w:val="17"/>
                <w:szCs w:val="17"/>
                <w:lang w:eastAsia="ro-RO"/>
              </w:rPr>
              <w:t>președinția</w:t>
            </w:r>
            <w:r w:rsidR="00007AB3">
              <w:rPr>
                <w:sz w:val="17"/>
                <w:szCs w:val="17"/>
                <w:lang w:eastAsia="ro-RO"/>
              </w:rPr>
              <w:t xml:space="preserve"> </w:t>
            </w:r>
            <w:r w:rsidRPr="0073022E">
              <w:rPr>
                <w:sz w:val="17"/>
                <w:szCs w:val="17"/>
                <w:lang w:eastAsia="ro-RO"/>
              </w:rPr>
              <w:t>prin</w:t>
            </w:r>
            <w:r w:rsidR="00007AB3">
              <w:rPr>
                <w:sz w:val="17"/>
                <w:szCs w:val="17"/>
                <w:lang w:eastAsia="ro-RO"/>
              </w:rPr>
              <w:t xml:space="preserve"> </w:t>
            </w:r>
            <w:r w:rsidRPr="0073022E">
              <w:rPr>
                <w:sz w:val="17"/>
                <w:szCs w:val="17"/>
                <w:lang w:eastAsia="ro-RO"/>
              </w:rPr>
              <w:t>rotație</w:t>
            </w:r>
            <w:r w:rsidR="00007AB3">
              <w:rPr>
                <w:sz w:val="17"/>
                <w:szCs w:val="17"/>
                <w:lang w:eastAsia="ro-RO"/>
              </w:rPr>
              <w:t xml:space="preserve"> </w:t>
            </w:r>
            <w:r w:rsidRPr="0073022E">
              <w:rPr>
                <w:sz w:val="17"/>
                <w:szCs w:val="17"/>
                <w:lang w:eastAsia="ro-RO"/>
              </w:rPr>
              <w:t>a</w:t>
            </w:r>
            <w:r w:rsidR="00007AB3">
              <w:rPr>
                <w:sz w:val="17"/>
                <w:szCs w:val="17"/>
                <w:lang w:eastAsia="ro-RO"/>
              </w:rPr>
              <w:t xml:space="preserve"> </w:t>
            </w:r>
            <w:r w:rsidRPr="0073022E">
              <w:rPr>
                <w:sz w:val="17"/>
                <w:szCs w:val="17"/>
                <w:lang w:eastAsia="ro-RO"/>
              </w:rPr>
              <w:t>Consiliului</w:t>
            </w:r>
            <w:r w:rsidR="00007AB3">
              <w:rPr>
                <w:sz w:val="17"/>
                <w:szCs w:val="17"/>
                <w:lang w:eastAsia="ro-RO"/>
              </w:rPr>
              <w:t xml:space="preserve"> </w:t>
            </w:r>
            <w:r w:rsidRPr="0073022E">
              <w:rPr>
                <w:sz w:val="17"/>
                <w:szCs w:val="17"/>
                <w:lang w:eastAsia="ro-RO"/>
              </w:rPr>
              <w:t>pentru</w:t>
            </w:r>
            <w:r w:rsidR="00007AB3">
              <w:rPr>
                <w:sz w:val="17"/>
                <w:szCs w:val="17"/>
                <w:lang w:eastAsia="ro-RO"/>
              </w:rPr>
              <w:t xml:space="preserve"> </w:t>
            </w:r>
            <w:r w:rsidRPr="0073022E">
              <w:rPr>
                <w:sz w:val="17"/>
                <w:szCs w:val="17"/>
                <w:lang w:eastAsia="ro-RO"/>
              </w:rPr>
              <w:t>a</w:t>
            </w:r>
            <w:r w:rsidR="00007AB3">
              <w:rPr>
                <w:sz w:val="17"/>
                <w:szCs w:val="17"/>
                <w:lang w:eastAsia="ro-RO"/>
              </w:rPr>
              <w:t xml:space="preserve"> </w:t>
            </w:r>
            <w:r w:rsidRPr="0073022E">
              <w:rPr>
                <w:sz w:val="17"/>
                <w:szCs w:val="17"/>
                <w:lang w:eastAsia="ro-RO"/>
              </w:rPr>
              <w:t>13-a</w:t>
            </w:r>
            <w:r w:rsidR="00007AB3">
              <w:rPr>
                <w:sz w:val="17"/>
                <w:szCs w:val="17"/>
                <w:lang w:eastAsia="ro-RO"/>
              </w:rPr>
              <w:t xml:space="preserve"> </w:t>
            </w:r>
            <w:r w:rsidRPr="0073022E">
              <w:rPr>
                <w:sz w:val="17"/>
                <w:szCs w:val="17"/>
                <w:lang w:eastAsia="ro-RO"/>
              </w:rPr>
              <w:t>oară;</w:t>
            </w:r>
            <w:r w:rsidR="00007AB3">
              <w:rPr>
                <w:sz w:val="17"/>
                <w:szCs w:val="17"/>
                <w:lang w:eastAsia="ro-RO"/>
              </w:rPr>
              <w:t xml:space="preserve"> </w:t>
            </w:r>
            <w:r w:rsidRPr="0073022E">
              <w:rPr>
                <w:sz w:val="17"/>
                <w:szCs w:val="17"/>
                <w:lang w:eastAsia="ro-RO"/>
              </w:rPr>
              <w:t>continuarea</w:t>
            </w:r>
            <w:r w:rsidR="00007AB3">
              <w:rPr>
                <w:sz w:val="17"/>
                <w:szCs w:val="17"/>
                <w:lang w:eastAsia="ro-RO"/>
              </w:rPr>
              <w:t xml:space="preserve"> </w:t>
            </w:r>
            <w:r w:rsidRPr="0073022E">
              <w:rPr>
                <w:sz w:val="17"/>
                <w:szCs w:val="17"/>
                <w:lang w:eastAsia="ro-RO"/>
              </w:rPr>
              <w:t>lucrărilor</w:t>
            </w:r>
            <w:r w:rsidR="00007AB3">
              <w:rPr>
                <w:sz w:val="17"/>
                <w:szCs w:val="17"/>
                <w:lang w:eastAsia="ro-RO"/>
              </w:rPr>
              <w:t xml:space="preserve"> </w:t>
            </w:r>
            <w:r w:rsidRPr="0073022E">
              <w:rPr>
                <w:sz w:val="17"/>
                <w:szCs w:val="17"/>
                <w:lang w:eastAsia="ro-RO"/>
              </w:rPr>
              <w:t>președinției</w:t>
            </w:r>
            <w:r w:rsidR="00007AB3">
              <w:rPr>
                <w:sz w:val="17"/>
                <w:szCs w:val="17"/>
                <w:lang w:eastAsia="ro-RO"/>
              </w:rPr>
              <w:t xml:space="preserve"> </w:t>
            </w:r>
            <w:r w:rsidRPr="0073022E">
              <w:rPr>
                <w:sz w:val="17"/>
                <w:szCs w:val="17"/>
                <w:lang w:eastAsia="ro-RO"/>
              </w:rPr>
              <w:t>anterioare</w:t>
            </w:r>
            <w:r w:rsidR="00007AB3">
              <w:rPr>
                <w:sz w:val="17"/>
                <w:szCs w:val="17"/>
                <w:lang w:eastAsia="ro-RO"/>
              </w:rPr>
              <w:t xml:space="preserve"> </w:t>
            </w:r>
            <w:r w:rsidRPr="0073022E">
              <w:rPr>
                <w:sz w:val="17"/>
                <w:szCs w:val="17"/>
                <w:lang w:eastAsia="ro-RO"/>
              </w:rPr>
              <w:t>(Spania)</w:t>
            </w:r>
            <w:r w:rsidR="00007AB3">
              <w:rPr>
                <w:sz w:val="17"/>
                <w:szCs w:val="17"/>
                <w:lang w:eastAsia="ro-RO"/>
              </w:rPr>
              <w:t xml:space="preserve"> </w:t>
            </w:r>
            <w:r w:rsidRPr="0073022E">
              <w:rPr>
                <w:sz w:val="17"/>
                <w:szCs w:val="17"/>
                <w:lang w:eastAsia="ro-RO"/>
              </w:rPr>
              <w:t>înainte</w:t>
            </w:r>
            <w:r w:rsidR="00007AB3">
              <w:rPr>
                <w:sz w:val="17"/>
                <w:szCs w:val="17"/>
                <w:lang w:eastAsia="ro-RO"/>
              </w:rPr>
              <w:t xml:space="preserve"> </w:t>
            </w:r>
            <w:r w:rsidRPr="0073022E">
              <w:rPr>
                <w:sz w:val="17"/>
                <w:szCs w:val="17"/>
                <w:lang w:eastAsia="ro-RO"/>
              </w:rPr>
              <w:t>de</w:t>
            </w:r>
            <w:r w:rsidR="00007AB3">
              <w:rPr>
                <w:sz w:val="17"/>
                <w:szCs w:val="17"/>
                <w:lang w:eastAsia="ro-RO"/>
              </w:rPr>
              <w:t xml:space="preserve"> </w:t>
            </w:r>
            <w:r w:rsidRPr="0073022E">
              <w:rPr>
                <w:sz w:val="17"/>
                <w:szCs w:val="17"/>
                <w:lang w:eastAsia="ro-RO"/>
              </w:rPr>
              <w:t>a</w:t>
            </w:r>
            <w:r w:rsidR="00007AB3">
              <w:rPr>
                <w:sz w:val="17"/>
                <w:szCs w:val="17"/>
                <w:lang w:eastAsia="ro-RO"/>
              </w:rPr>
              <w:t xml:space="preserve"> </w:t>
            </w:r>
            <w:r w:rsidRPr="0073022E">
              <w:rPr>
                <w:sz w:val="17"/>
                <w:szCs w:val="17"/>
                <w:lang w:eastAsia="ro-RO"/>
              </w:rPr>
              <w:t>preda</w:t>
            </w:r>
            <w:r w:rsidR="00007AB3">
              <w:rPr>
                <w:sz w:val="17"/>
                <w:szCs w:val="17"/>
                <w:lang w:eastAsia="ro-RO"/>
              </w:rPr>
              <w:t xml:space="preserve"> </w:t>
            </w:r>
            <w:r w:rsidRPr="0073022E">
              <w:rPr>
                <w:sz w:val="17"/>
                <w:szCs w:val="17"/>
                <w:lang w:eastAsia="ro-RO"/>
              </w:rPr>
              <w:t>ștafeta</w:t>
            </w:r>
            <w:r w:rsidR="00007AB3">
              <w:rPr>
                <w:sz w:val="17"/>
                <w:szCs w:val="17"/>
                <w:lang w:eastAsia="ro-RO"/>
              </w:rPr>
              <w:t xml:space="preserve"> </w:t>
            </w:r>
            <w:r w:rsidRPr="0073022E">
              <w:rPr>
                <w:sz w:val="17"/>
                <w:szCs w:val="17"/>
                <w:lang w:eastAsia="ro-RO"/>
              </w:rPr>
              <w:t>viitoarei</w:t>
            </w:r>
            <w:r w:rsidR="00007AB3">
              <w:rPr>
                <w:sz w:val="17"/>
                <w:szCs w:val="17"/>
                <w:lang w:eastAsia="ro-RO"/>
              </w:rPr>
              <w:t xml:space="preserve"> </w:t>
            </w:r>
            <w:r w:rsidRPr="0073022E">
              <w:rPr>
                <w:sz w:val="17"/>
                <w:szCs w:val="17"/>
                <w:lang w:eastAsia="ro-RO"/>
              </w:rPr>
              <w:t>președinții</w:t>
            </w:r>
            <w:r w:rsidR="00007AB3">
              <w:rPr>
                <w:sz w:val="17"/>
                <w:szCs w:val="17"/>
                <w:lang w:eastAsia="ro-RO"/>
              </w:rPr>
              <w:t xml:space="preserve"> </w:t>
            </w:r>
            <w:r w:rsidRPr="0073022E">
              <w:rPr>
                <w:sz w:val="17"/>
                <w:szCs w:val="17"/>
                <w:lang w:eastAsia="ro-RO"/>
              </w:rPr>
              <w:t>(Ungaria).</w:t>
            </w:r>
          </w:p>
          <w:p w14:paraId="0D70200B" w14:textId="078922EC" w:rsidR="00317F49" w:rsidRPr="0073022E" w:rsidRDefault="00000000" w:rsidP="007B4FD0">
            <w:pPr>
              <w:spacing w:before="60"/>
              <w:rPr>
                <w:sz w:val="17"/>
                <w:szCs w:val="17"/>
                <w:lang w:eastAsia="ro-RO"/>
              </w:rPr>
            </w:pPr>
            <w:hyperlink r:id="rId16" w:tooltip="Legătură externă - Site-ul președinției belgiene" w:history="1">
              <w:r w:rsidR="00317F49" w:rsidRPr="0073022E">
                <w:rPr>
                  <w:color w:val="0000FF"/>
                  <w:sz w:val="17"/>
                  <w:szCs w:val="17"/>
                  <w:u w:val="single"/>
                  <w:lang w:eastAsia="ro-RO"/>
                </w:rPr>
                <w:t>Site-ul</w:t>
              </w:r>
              <w:r w:rsidR="00007AB3">
                <w:rPr>
                  <w:color w:val="0000FF"/>
                  <w:sz w:val="17"/>
                  <w:szCs w:val="17"/>
                  <w:u w:val="single"/>
                  <w:lang w:eastAsia="ro-RO"/>
                </w:rPr>
                <w:t xml:space="preserve"> </w:t>
              </w:r>
              <w:r w:rsidR="00317F49" w:rsidRPr="0073022E">
                <w:rPr>
                  <w:color w:val="0000FF"/>
                  <w:sz w:val="17"/>
                  <w:szCs w:val="17"/>
                  <w:u w:val="single"/>
                  <w:lang w:eastAsia="ro-RO"/>
                </w:rPr>
                <w:t>președinției</w:t>
              </w:r>
              <w:r w:rsidR="00007AB3">
                <w:rPr>
                  <w:color w:val="0000FF"/>
                  <w:sz w:val="17"/>
                  <w:szCs w:val="17"/>
                  <w:u w:val="single"/>
                  <w:lang w:eastAsia="ro-RO"/>
                </w:rPr>
                <w:t xml:space="preserve"> </w:t>
              </w:r>
              <w:r w:rsidR="00317F49" w:rsidRPr="0073022E">
                <w:rPr>
                  <w:color w:val="0000FF"/>
                  <w:sz w:val="17"/>
                  <w:szCs w:val="17"/>
                  <w:u w:val="single"/>
                  <w:lang w:eastAsia="ro-RO"/>
                </w:rPr>
                <w:t>belgiene</w:t>
              </w:r>
            </w:hyperlink>
          </w:p>
          <w:p w14:paraId="2189FF8B" w14:textId="197AB114" w:rsidR="00317F49" w:rsidRPr="0073022E" w:rsidRDefault="00000000" w:rsidP="007B4FD0">
            <w:pPr>
              <w:spacing w:before="60"/>
              <w:rPr>
                <w:sz w:val="17"/>
                <w:szCs w:val="17"/>
                <w:lang w:eastAsia="ro-RO"/>
              </w:rPr>
            </w:pPr>
            <w:hyperlink r:id="rId17" w:tooltip="Legătură externă - Prioritățile președinției belgiene" w:history="1">
              <w:r w:rsidR="00317F49" w:rsidRPr="0073022E">
                <w:rPr>
                  <w:color w:val="0000FF"/>
                  <w:sz w:val="17"/>
                  <w:szCs w:val="17"/>
                  <w:u w:val="single"/>
                  <w:lang w:eastAsia="ro-RO"/>
                </w:rPr>
                <w:t>Prioritățile</w:t>
              </w:r>
              <w:r w:rsidR="00007AB3">
                <w:rPr>
                  <w:color w:val="0000FF"/>
                  <w:sz w:val="17"/>
                  <w:szCs w:val="17"/>
                  <w:u w:val="single"/>
                  <w:lang w:eastAsia="ro-RO"/>
                </w:rPr>
                <w:t xml:space="preserve"> </w:t>
              </w:r>
              <w:r w:rsidR="00317F49" w:rsidRPr="0073022E">
                <w:rPr>
                  <w:color w:val="0000FF"/>
                  <w:sz w:val="17"/>
                  <w:szCs w:val="17"/>
                  <w:u w:val="single"/>
                  <w:lang w:eastAsia="ro-RO"/>
                </w:rPr>
                <w:t>președinției</w:t>
              </w:r>
              <w:r w:rsidR="00007AB3">
                <w:rPr>
                  <w:color w:val="0000FF"/>
                  <w:sz w:val="17"/>
                  <w:szCs w:val="17"/>
                  <w:u w:val="single"/>
                  <w:lang w:eastAsia="ro-RO"/>
                </w:rPr>
                <w:t xml:space="preserve"> </w:t>
              </w:r>
              <w:r w:rsidR="00317F49" w:rsidRPr="0073022E">
                <w:rPr>
                  <w:color w:val="0000FF"/>
                  <w:sz w:val="17"/>
                  <w:szCs w:val="17"/>
                  <w:u w:val="single"/>
                  <w:lang w:eastAsia="ro-RO"/>
                </w:rPr>
                <w:t>belgiene</w:t>
              </w:r>
            </w:hyperlink>
          </w:p>
          <w:p w14:paraId="6C824D43" w14:textId="1CD6F19D" w:rsidR="00724960" w:rsidRPr="0073022E" w:rsidRDefault="00000000" w:rsidP="007B4FD0">
            <w:pPr>
              <w:spacing w:before="60"/>
              <w:rPr>
                <w:b/>
                <w:color w:val="00B0F0"/>
                <w:sz w:val="17"/>
                <w:szCs w:val="17"/>
              </w:rPr>
            </w:pPr>
            <w:hyperlink r:id="rId18" w:tooltip="Legătură externă - Programul președinției belgiene" w:history="1">
              <w:r w:rsidR="00317F49" w:rsidRPr="0073022E">
                <w:rPr>
                  <w:color w:val="0000FF"/>
                  <w:sz w:val="17"/>
                  <w:szCs w:val="17"/>
                  <w:u w:val="single"/>
                  <w:lang w:eastAsia="ro-RO"/>
                </w:rPr>
                <w:t>Programul</w:t>
              </w:r>
              <w:r w:rsidR="00007AB3">
                <w:rPr>
                  <w:color w:val="0000FF"/>
                  <w:sz w:val="17"/>
                  <w:szCs w:val="17"/>
                  <w:u w:val="single"/>
                  <w:lang w:eastAsia="ro-RO"/>
                </w:rPr>
                <w:t xml:space="preserve"> </w:t>
              </w:r>
              <w:r w:rsidR="00317F49" w:rsidRPr="0073022E">
                <w:rPr>
                  <w:color w:val="0000FF"/>
                  <w:sz w:val="17"/>
                  <w:szCs w:val="17"/>
                  <w:u w:val="single"/>
                  <w:lang w:eastAsia="ro-RO"/>
                </w:rPr>
                <w:t>președinției</w:t>
              </w:r>
              <w:r w:rsidR="00007AB3">
                <w:rPr>
                  <w:color w:val="0000FF"/>
                  <w:sz w:val="17"/>
                  <w:szCs w:val="17"/>
                  <w:u w:val="single"/>
                  <w:lang w:eastAsia="ro-RO"/>
                </w:rPr>
                <w:t xml:space="preserve"> </w:t>
              </w:r>
              <w:r w:rsidR="00317F49" w:rsidRPr="0073022E">
                <w:rPr>
                  <w:color w:val="0000FF"/>
                  <w:sz w:val="17"/>
                  <w:szCs w:val="17"/>
                  <w:u w:val="single"/>
                  <w:lang w:eastAsia="ro-RO"/>
                </w:rPr>
                <w:t>belgiene</w:t>
              </w:r>
            </w:hyperlink>
          </w:p>
        </w:tc>
      </w:tr>
    </w:tbl>
    <w:p w14:paraId="334ED144" w14:textId="77777777" w:rsidR="00007AB3" w:rsidRDefault="00007AB3" w:rsidP="00B76A7A">
      <w:pPr>
        <w:pStyle w:val="separatorcapitole"/>
        <w:spacing w:before="120" w:after="0"/>
        <w:ind w:right="198"/>
        <w:rPr>
          <w:sz w:val="18"/>
          <w:szCs w:val="18"/>
        </w:rPr>
      </w:pPr>
      <w:bookmarkStart w:id="131" w:name="_Toc415050943"/>
      <w:bookmarkStart w:id="132" w:name="_Hlk129788785"/>
    </w:p>
    <w:p w14:paraId="352A284E" w14:textId="10C010BD" w:rsidR="00F3452A" w:rsidRDefault="00F3452A" w:rsidP="00B76A7A">
      <w:pPr>
        <w:pStyle w:val="separatorcapitole"/>
        <w:spacing w:before="120" w:after="0"/>
        <w:ind w:right="198"/>
        <w:rPr>
          <w:sz w:val="18"/>
          <w:szCs w:val="18"/>
        </w:rPr>
      </w:pPr>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42B0CFDC" w:rsidR="005B18DA" w:rsidRDefault="00587A84" w:rsidP="002C177E">
      <w:pPr>
        <w:pStyle w:val="RezultatedinOF"/>
      </w:pPr>
      <w:bookmarkStart w:id="133" w:name="_Toc464051883"/>
      <w:bookmarkStart w:id="134" w:name="_Toc464117719"/>
      <w:bookmarkStart w:id="135" w:name="_Toc466963745"/>
      <w:bookmarkStart w:id="136" w:name="_Toc159228148"/>
      <w:bookmarkEnd w:id="131"/>
      <w:bookmarkEnd w:id="132"/>
      <w:r w:rsidRPr="008E6314">
        <w:rPr>
          <w:color w:val="auto"/>
        </w:rPr>
        <w:lastRenderedPageBreak/>
        <w:t>NOUTĂȚI</w:t>
      </w:r>
      <w:r w:rsidR="00007AB3">
        <w:t xml:space="preserve"> </w:t>
      </w:r>
      <w:r w:rsidR="00F45109" w:rsidRPr="00E74641">
        <w:t>–</w:t>
      </w:r>
      <w:r w:rsidR="00007AB3">
        <w:t xml:space="preserve"> </w:t>
      </w:r>
      <w:r w:rsidR="00F45109" w:rsidRPr="00E74641">
        <w:t>Informații</w:t>
      </w:r>
      <w:r w:rsidR="00007AB3">
        <w:t xml:space="preserve"> </w:t>
      </w:r>
      <w:r w:rsidR="00F45109" w:rsidRPr="00E74641">
        <w:t>UTILE</w:t>
      </w:r>
      <w:bookmarkEnd w:id="136"/>
    </w:p>
    <w:p w14:paraId="226B13BC" w14:textId="77777777" w:rsidR="009E2ADE" w:rsidRPr="009E2ADE" w:rsidRDefault="009E2ADE" w:rsidP="009E2ADE">
      <w:pPr>
        <w:pStyle w:val="TitluArticolinINFOUE"/>
      </w:pPr>
      <w:bookmarkStart w:id="137" w:name="_Toc159228149"/>
      <w:r w:rsidRPr="009E2ADE">
        <w:t xml:space="preserve">Se dă startul selecției naționale pentru Best </w:t>
      </w:r>
      <w:proofErr w:type="spellStart"/>
      <w:r w:rsidRPr="009E2ADE">
        <w:t>Tourism</w:t>
      </w:r>
      <w:proofErr w:type="spellEnd"/>
      <w:r w:rsidRPr="009E2ADE">
        <w:t xml:space="preserve"> </w:t>
      </w:r>
      <w:proofErr w:type="spellStart"/>
      <w:r w:rsidRPr="009E2ADE">
        <w:t>Villages</w:t>
      </w:r>
      <w:proofErr w:type="spellEnd"/>
      <w:r w:rsidRPr="009E2ADE">
        <w:t xml:space="preserve"> 2024!</w:t>
      </w:r>
      <w:bookmarkEnd w:id="137"/>
    </w:p>
    <w:p w14:paraId="5755FBF5" w14:textId="56960F7A" w:rsidR="009E2ADE" w:rsidRPr="009E2ADE" w:rsidRDefault="00C33E92" w:rsidP="009E2ADE">
      <w:r w:rsidRPr="00521A71">
        <w:rPr>
          <w:noProof/>
          <w:lang w:eastAsia="ro-RO"/>
        </w:rPr>
        <w:drawing>
          <wp:anchor distT="0" distB="0" distL="114300" distR="114300" simplePos="0" relativeHeight="252099584" behindDoc="0" locked="0" layoutInCell="1" allowOverlap="1" wp14:anchorId="5475320D" wp14:editId="6167A280">
            <wp:simplePos x="0" y="0"/>
            <wp:positionH relativeFrom="column">
              <wp:posOffset>50165</wp:posOffset>
            </wp:positionH>
            <wp:positionV relativeFrom="paragraph">
              <wp:posOffset>79375</wp:posOffset>
            </wp:positionV>
            <wp:extent cx="1799590" cy="1368425"/>
            <wp:effectExtent l="0" t="0" r="0" b="3175"/>
            <wp:wrapSquare wrapText="bothSides"/>
            <wp:docPr id="2107934118"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799590" cy="1368425"/>
                    </a:xfrm>
                    <a:prstGeom prst="rect">
                      <a:avLst/>
                    </a:prstGeom>
                    <a:noFill/>
                    <a:ln>
                      <a:noFill/>
                    </a:ln>
                  </pic:spPr>
                </pic:pic>
              </a:graphicData>
            </a:graphic>
          </wp:anchor>
        </w:drawing>
      </w:r>
      <w:r w:rsidR="009E2ADE" w:rsidRPr="009E2ADE">
        <w:t xml:space="preserve">Ministerul Economiei, </w:t>
      </w:r>
      <w:proofErr w:type="spellStart"/>
      <w:r w:rsidR="009E2ADE" w:rsidRPr="009E2ADE">
        <w:t>Antreprenoriatului</w:t>
      </w:r>
      <w:proofErr w:type="spellEnd"/>
      <w:r w:rsidR="009E2ADE" w:rsidRPr="009E2ADE">
        <w:t xml:space="preserve"> și Turismului (MEAT) dă startul selecției naționale a localităților care aspiră la titlul de </w:t>
      </w:r>
      <w:r w:rsidR="009E2ADE" w:rsidRPr="009E2ADE">
        <w:rPr>
          <w:i/>
          <w:iCs/>
        </w:rPr>
        <w:t xml:space="preserve">Best </w:t>
      </w:r>
      <w:proofErr w:type="spellStart"/>
      <w:r w:rsidR="009E2ADE" w:rsidRPr="009E2ADE">
        <w:rPr>
          <w:i/>
          <w:iCs/>
        </w:rPr>
        <w:t>Tourism</w:t>
      </w:r>
      <w:proofErr w:type="spellEnd"/>
      <w:r w:rsidR="009E2ADE" w:rsidRPr="009E2ADE">
        <w:rPr>
          <w:i/>
          <w:iCs/>
        </w:rPr>
        <w:t xml:space="preserve"> </w:t>
      </w:r>
      <w:proofErr w:type="spellStart"/>
      <w:r w:rsidR="009E2ADE" w:rsidRPr="009E2ADE">
        <w:rPr>
          <w:i/>
          <w:iCs/>
        </w:rPr>
        <w:t>Villages</w:t>
      </w:r>
      <w:proofErr w:type="spellEnd"/>
      <w:r w:rsidR="009E2ADE" w:rsidRPr="009E2ADE">
        <w:t>!  Inițiativa este premergătoare desfășurării celei de-a patra ediții a competiției internaționale a Organizației Mondiale a Turismului (OMT), prin intermediul căreia, anual, sunt identificate exemple remarcabile de destinații pentru turismul rural.</w:t>
      </w:r>
    </w:p>
    <w:p w14:paraId="18AFD01B" w14:textId="77777777" w:rsidR="009E2ADE" w:rsidRPr="009E2ADE" w:rsidRDefault="009E2ADE" w:rsidP="009E2ADE">
      <w:r w:rsidRPr="009E2ADE">
        <w:t>În urma depunerii candidaturilor și evaluării acestora, România va transmite către OMT cel mult 8 propuneri de destinații turistice, care vor concura cu alte destinații din întreaga lume. Localitatea candidată trebuie să aibă o densitate scăzută a populației și cel mult 15.000 de locuitori, conform ultimului recensământ, să fie localizat într-un peisaj cu o prezență importantă a activităților tradiționale și să împărtășească valorile și stilul de viață al comunității.</w:t>
      </w:r>
    </w:p>
    <w:p w14:paraId="2BCF5714" w14:textId="77777777" w:rsidR="009E2ADE" w:rsidRPr="009E2ADE" w:rsidRDefault="009E2ADE" w:rsidP="009E2ADE">
      <w:r w:rsidRPr="009E2ADE">
        <w:t>În procesul de evaluare, se vor puncta următoarele criterii de selecție:</w:t>
      </w:r>
    </w:p>
    <w:p w14:paraId="4C4C67BE" w14:textId="77777777" w:rsidR="009E2ADE" w:rsidRPr="009E2ADE" w:rsidRDefault="009E2ADE" w:rsidP="009E2ADE">
      <w:pPr>
        <w:numPr>
          <w:ilvl w:val="0"/>
          <w:numId w:val="38"/>
        </w:numPr>
      </w:pPr>
      <w:r w:rsidRPr="009E2ADE">
        <w:t>resursele culturale și naturale,</w:t>
      </w:r>
    </w:p>
    <w:p w14:paraId="2A34B6D2" w14:textId="77777777" w:rsidR="009E2ADE" w:rsidRPr="009E2ADE" w:rsidRDefault="009E2ADE" w:rsidP="009E2ADE">
      <w:pPr>
        <w:numPr>
          <w:ilvl w:val="0"/>
          <w:numId w:val="38"/>
        </w:numPr>
      </w:pPr>
      <w:r w:rsidRPr="009E2ADE">
        <w:t>promovarea și conservarea resurselor culturale,</w:t>
      </w:r>
    </w:p>
    <w:p w14:paraId="4356651D" w14:textId="77777777" w:rsidR="009E2ADE" w:rsidRPr="009E2ADE" w:rsidRDefault="009E2ADE" w:rsidP="009E2ADE">
      <w:pPr>
        <w:numPr>
          <w:ilvl w:val="0"/>
          <w:numId w:val="38"/>
        </w:numPr>
      </w:pPr>
      <w:r w:rsidRPr="009E2ADE">
        <w:t>durabilitate economică,</w:t>
      </w:r>
    </w:p>
    <w:p w14:paraId="6471E6AB" w14:textId="77777777" w:rsidR="009E2ADE" w:rsidRPr="009E2ADE" w:rsidRDefault="009E2ADE" w:rsidP="009E2ADE">
      <w:pPr>
        <w:numPr>
          <w:ilvl w:val="0"/>
          <w:numId w:val="38"/>
        </w:numPr>
      </w:pPr>
      <w:r w:rsidRPr="009E2ADE">
        <w:t>socială și de mediu,</w:t>
      </w:r>
    </w:p>
    <w:p w14:paraId="00AB25DC" w14:textId="77777777" w:rsidR="009E2ADE" w:rsidRPr="009E2ADE" w:rsidRDefault="009E2ADE" w:rsidP="009E2ADE">
      <w:pPr>
        <w:numPr>
          <w:ilvl w:val="0"/>
          <w:numId w:val="38"/>
        </w:numPr>
      </w:pPr>
      <w:r w:rsidRPr="009E2ADE">
        <w:t>dezvoltarea turismului și integrarea lațului valoric,</w:t>
      </w:r>
    </w:p>
    <w:p w14:paraId="40D82670" w14:textId="30C9D30E" w:rsidR="009E2ADE" w:rsidRPr="009E2ADE" w:rsidRDefault="009E2ADE" w:rsidP="009E2ADE">
      <w:pPr>
        <w:numPr>
          <w:ilvl w:val="0"/>
          <w:numId w:val="38"/>
        </w:numPr>
      </w:pPr>
      <w:r w:rsidRPr="009E2ADE">
        <w:t xml:space="preserve">guvernanța și </w:t>
      </w:r>
      <w:proofErr w:type="spellStart"/>
      <w:r w:rsidRPr="009E2ADE">
        <w:t>prioritizarea</w:t>
      </w:r>
      <w:proofErr w:type="spellEnd"/>
      <w:r w:rsidRPr="009E2ADE">
        <w:t xml:space="preserve"> turismului,</w:t>
      </w:r>
    </w:p>
    <w:p w14:paraId="3F477566" w14:textId="77777777" w:rsidR="009E2ADE" w:rsidRPr="009E2ADE" w:rsidRDefault="009E2ADE" w:rsidP="009E2ADE">
      <w:pPr>
        <w:numPr>
          <w:ilvl w:val="0"/>
          <w:numId w:val="38"/>
        </w:numPr>
      </w:pPr>
      <w:r w:rsidRPr="009E2ADE">
        <w:t>infrastructură și conectivitate,</w:t>
      </w:r>
    </w:p>
    <w:p w14:paraId="336F9FC6" w14:textId="77777777" w:rsidR="009E2ADE" w:rsidRPr="009E2ADE" w:rsidRDefault="009E2ADE" w:rsidP="009E2ADE">
      <w:pPr>
        <w:numPr>
          <w:ilvl w:val="0"/>
          <w:numId w:val="38"/>
        </w:numPr>
      </w:pPr>
      <w:r w:rsidRPr="009E2ADE">
        <w:t>sănătate,</w:t>
      </w:r>
    </w:p>
    <w:p w14:paraId="5C5140FA" w14:textId="77777777" w:rsidR="009E2ADE" w:rsidRPr="009E2ADE" w:rsidRDefault="009E2ADE" w:rsidP="009E2ADE">
      <w:pPr>
        <w:numPr>
          <w:ilvl w:val="0"/>
          <w:numId w:val="38"/>
        </w:numPr>
      </w:pPr>
      <w:r w:rsidRPr="009E2ADE">
        <w:t>siguranță și securitate,</w:t>
      </w:r>
    </w:p>
    <w:p w14:paraId="34368CB0" w14:textId="77777777" w:rsidR="009E2ADE" w:rsidRPr="009E2ADE" w:rsidRDefault="009E2ADE" w:rsidP="009E2ADE">
      <w:pPr>
        <w:numPr>
          <w:ilvl w:val="0"/>
          <w:numId w:val="38"/>
        </w:numPr>
      </w:pPr>
      <w:r w:rsidRPr="009E2ADE">
        <w:t>materiale de prezentare (video, imagini).</w:t>
      </w:r>
    </w:p>
    <w:p w14:paraId="2BC01BEC" w14:textId="77777777" w:rsidR="009E2ADE" w:rsidRPr="009E2ADE" w:rsidRDefault="009E2ADE" w:rsidP="009E2ADE">
      <w:r w:rsidRPr="009E2ADE">
        <w:t>Destinațiile din partea României, care vor participa în cadrul competiției mondiale, vor avea șansa de a fi desemnate </w:t>
      </w:r>
      <w:r w:rsidRPr="009E2ADE">
        <w:rPr>
          <w:i/>
          <w:iCs/>
        </w:rPr>
        <w:t xml:space="preserve">Best </w:t>
      </w:r>
      <w:proofErr w:type="spellStart"/>
      <w:r w:rsidRPr="009E2ADE">
        <w:rPr>
          <w:i/>
          <w:iCs/>
        </w:rPr>
        <w:t>Tourism</w:t>
      </w:r>
      <w:proofErr w:type="spellEnd"/>
      <w:r w:rsidRPr="009E2ADE">
        <w:rPr>
          <w:i/>
          <w:iCs/>
        </w:rPr>
        <w:t xml:space="preserve"> </w:t>
      </w:r>
      <w:proofErr w:type="spellStart"/>
      <w:r w:rsidRPr="009E2ADE">
        <w:rPr>
          <w:i/>
          <w:iCs/>
        </w:rPr>
        <w:t>Villages</w:t>
      </w:r>
      <w:proofErr w:type="spellEnd"/>
      <w:r w:rsidRPr="009E2ADE">
        <w:t> sau de a fi incluse în Programul </w:t>
      </w:r>
      <w:r w:rsidRPr="009E2ADE">
        <w:rPr>
          <w:i/>
          <w:iCs/>
        </w:rPr>
        <w:t>Upgrade, </w:t>
      </w:r>
      <w:r w:rsidRPr="009E2ADE">
        <w:t>prin care vor beneficia de suport din partea OMT și a partenerilor pentru îmbunătățirea domeniilor de activitate identificate ca mai puțin dezvoltate în urma evaluării.  </w:t>
      </w:r>
      <w:r w:rsidRPr="009E2ADE">
        <w:rPr>
          <w:b/>
          <w:bCs/>
        </w:rPr>
        <w:t> </w:t>
      </w:r>
    </w:p>
    <w:p w14:paraId="03FBFA5D" w14:textId="77777777" w:rsidR="009E2ADE" w:rsidRPr="009E2ADE" w:rsidRDefault="009E2ADE" w:rsidP="009E2ADE">
      <w:r w:rsidRPr="009E2ADE">
        <w:t>Destinațiile recunoscute ca </w:t>
      </w:r>
      <w:r w:rsidRPr="009E2ADE">
        <w:rPr>
          <w:i/>
          <w:iCs/>
        </w:rPr>
        <w:t xml:space="preserve">Best </w:t>
      </w:r>
      <w:proofErr w:type="spellStart"/>
      <w:r w:rsidRPr="009E2ADE">
        <w:rPr>
          <w:i/>
          <w:iCs/>
        </w:rPr>
        <w:t>Tourism</w:t>
      </w:r>
      <w:proofErr w:type="spellEnd"/>
      <w:r w:rsidRPr="009E2ADE">
        <w:rPr>
          <w:i/>
          <w:iCs/>
        </w:rPr>
        <w:t xml:space="preserve"> </w:t>
      </w:r>
      <w:proofErr w:type="spellStart"/>
      <w:r w:rsidRPr="009E2ADE">
        <w:rPr>
          <w:i/>
          <w:iCs/>
        </w:rPr>
        <w:t>Villages</w:t>
      </w:r>
      <w:proofErr w:type="spellEnd"/>
      <w:r w:rsidRPr="009E2ADE">
        <w:t>, precum și cele selectate pentru a participa în cadrul Programului </w:t>
      </w:r>
      <w:r w:rsidRPr="009E2ADE">
        <w:rPr>
          <w:i/>
          <w:iCs/>
        </w:rPr>
        <w:t>Upgrade</w:t>
      </w:r>
      <w:r w:rsidRPr="009E2ADE">
        <w:t>, vor deveni membre ale unei rețele care facilitează schimbul de informații, experiențe și de bune practici. Rețeaua include, de asemenea, experți, parteneri publici și privați din domeniul promovării turismului pentru dezvoltare rurală.</w:t>
      </w:r>
    </w:p>
    <w:p w14:paraId="74C07C27" w14:textId="77777777" w:rsidR="009E2ADE" w:rsidRPr="009E2ADE" w:rsidRDefault="009E2ADE" w:rsidP="009E2ADE">
      <w:r w:rsidRPr="009E2ADE">
        <w:t xml:space="preserve">Pentru participarea la concurs, candidaturile vor fi transmise către Ministerul Economiei, </w:t>
      </w:r>
      <w:proofErr w:type="spellStart"/>
      <w:r w:rsidRPr="009E2ADE">
        <w:t>Antreprenoriatului</w:t>
      </w:r>
      <w:proofErr w:type="spellEnd"/>
      <w:r w:rsidRPr="009E2ADE">
        <w:t xml:space="preserve"> și Turismului, via e-mail, la adresa </w:t>
      </w:r>
      <w:hyperlink r:id="rId20" w:history="1">
        <w:r w:rsidRPr="009E2ADE">
          <w:rPr>
            <w:rStyle w:val="Hyperlink"/>
            <w:szCs w:val="24"/>
          </w:rPr>
          <w:t>iulia.dangulea@mturism.ro</w:t>
        </w:r>
      </w:hyperlink>
      <w:r w:rsidRPr="009E2ADE">
        <w:t>, până la data de</w:t>
      </w:r>
      <w:r w:rsidRPr="009E2ADE">
        <w:rPr>
          <w:b/>
          <w:bCs/>
        </w:rPr>
        <w:t> 22 martie 2024.</w:t>
      </w:r>
    </w:p>
    <w:p w14:paraId="1767D11E" w14:textId="10D3D534" w:rsidR="009E2ADE" w:rsidRPr="009E2ADE" w:rsidRDefault="009E2ADE" w:rsidP="009E2ADE">
      <w:r w:rsidRPr="009E2ADE">
        <w:t>Documentul de candidatură este formularul </w:t>
      </w:r>
      <w:proofErr w:type="spellStart"/>
      <w:r w:rsidRPr="009E2ADE">
        <w:rPr>
          <w:i/>
          <w:iCs/>
        </w:rPr>
        <w:t>Application</w:t>
      </w:r>
      <w:proofErr w:type="spellEnd"/>
      <w:r w:rsidRPr="009E2ADE">
        <w:rPr>
          <w:i/>
          <w:iCs/>
        </w:rPr>
        <w:t xml:space="preserve"> </w:t>
      </w:r>
      <w:proofErr w:type="spellStart"/>
      <w:r w:rsidRPr="009E2ADE">
        <w:rPr>
          <w:i/>
          <w:iCs/>
        </w:rPr>
        <w:t>Form</w:t>
      </w:r>
      <w:proofErr w:type="spellEnd"/>
      <w:r w:rsidRPr="009E2ADE">
        <w:rPr>
          <w:i/>
          <w:iCs/>
        </w:rPr>
        <w:t> </w:t>
      </w:r>
      <w:r w:rsidRPr="009E2ADE">
        <w:t>care se poate accesa la adresa </w:t>
      </w:r>
      <w:hyperlink r:id="rId21" w:history="1">
        <w:r w:rsidRPr="009E2ADE">
          <w:rPr>
            <w:rStyle w:val="Hyperlink"/>
            <w:szCs w:val="24"/>
          </w:rPr>
          <w:t>https://www.unwto.</w:t>
        </w:r>
        <w:r w:rsidRPr="009E2ADE">
          <w:t xml:space="preserve"> </w:t>
        </w:r>
        <w:r w:rsidRPr="009E2ADE">
          <w:rPr>
            <w:rStyle w:val="Hyperlink"/>
            <w:szCs w:val="24"/>
          </w:rPr>
          <w:t>org/tourism-villages/wp-content/uploads/2024/01/Application-Form-EN-2024.pdf</w:t>
        </w:r>
      </w:hyperlink>
      <w:r w:rsidRPr="009E2ADE">
        <w:t>. În cadrul acestuia vor fi transmise și formularele </w:t>
      </w:r>
      <w:proofErr w:type="spellStart"/>
      <w:r w:rsidRPr="009E2ADE">
        <w:rPr>
          <w:i/>
          <w:iCs/>
        </w:rPr>
        <w:t>Candidacy</w:t>
      </w:r>
      <w:proofErr w:type="spellEnd"/>
      <w:r w:rsidRPr="009E2ADE">
        <w:rPr>
          <w:i/>
          <w:iCs/>
        </w:rPr>
        <w:t xml:space="preserve"> Document </w:t>
      </w:r>
      <w:r w:rsidRPr="009E2ADE">
        <w:t>și </w:t>
      </w:r>
      <w:r w:rsidRPr="009E2ADE">
        <w:rPr>
          <w:i/>
          <w:iCs/>
        </w:rPr>
        <w:t xml:space="preserve">General </w:t>
      </w:r>
      <w:proofErr w:type="spellStart"/>
      <w:r w:rsidRPr="009E2ADE">
        <w:rPr>
          <w:i/>
          <w:iCs/>
        </w:rPr>
        <w:t>Presentation</w:t>
      </w:r>
      <w:proofErr w:type="spellEnd"/>
      <w:r w:rsidRPr="009E2ADE">
        <w:rPr>
          <w:i/>
          <w:iCs/>
        </w:rPr>
        <w:t xml:space="preserve"> </w:t>
      </w:r>
      <w:proofErr w:type="spellStart"/>
      <w:r w:rsidRPr="009E2ADE">
        <w:rPr>
          <w:i/>
          <w:iCs/>
        </w:rPr>
        <w:t>Template</w:t>
      </w:r>
      <w:proofErr w:type="spellEnd"/>
      <w:r w:rsidRPr="009E2ADE">
        <w:rPr>
          <w:i/>
          <w:iCs/>
        </w:rPr>
        <w:t> </w:t>
      </w:r>
      <w:r w:rsidRPr="009E2ADE">
        <w:t>care pot fi accesate aici: </w:t>
      </w:r>
      <w:hyperlink r:id="rId22" w:history="1">
        <w:r w:rsidRPr="009E2ADE">
          <w:rPr>
            <w:rStyle w:val="Hyperlink"/>
            <w:szCs w:val="24"/>
          </w:rPr>
          <w:t>https://www.unwto.org/tourism-villages/en/the-initiative/</w:t>
        </w:r>
      </w:hyperlink>
      <w:r w:rsidRPr="009E2ADE">
        <w:t xml:space="preserve">, precum și materiale </w:t>
      </w:r>
      <w:proofErr w:type="spellStart"/>
      <w:r w:rsidRPr="009E2ADE">
        <w:t>foto</w:t>
      </w:r>
      <w:proofErr w:type="spellEnd"/>
      <w:r w:rsidRPr="009E2ADE">
        <w:t xml:space="preserve"> și video, și alte informații. Formularele vor fi completate în limba engleză.</w:t>
      </w:r>
    </w:p>
    <w:p w14:paraId="04CE2393" w14:textId="77777777" w:rsidR="009E2ADE" w:rsidRPr="009E2ADE" w:rsidRDefault="009E2ADE" w:rsidP="009E2ADE">
      <w:r w:rsidRPr="009E2ADE">
        <w:t xml:space="preserve">Regulamentul poate fi consultat </w:t>
      </w:r>
      <w:proofErr w:type="spellStart"/>
      <w:r w:rsidRPr="009E2ADE">
        <w:t>aici:</w:t>
      </w:r>
      <w:hyperlink r:id="rId23" w:history="1">
        <w:r w:rsidRPr="009E2ADE">
          <w:rPr>
            <w:rStyle w:val="Hyperlink"/>
            <w:szCs w:val="24"/>
          </w:rPr>
          <w:t>regulament</w:t>
        </w:r>
        <w:proofErr w:type="spellEnd"/>
        <w:r w:rsidRPr="009E2ADE">
          <w:rPr>
            <w:rStyle w:val="Hyperlink"/>
            <w:szCs w:val="24"/>
          </w:rPr>
          <w:t xml:space="preserve"> concurs 2024</w:t>
        </w:r>
      </w:hyperlink>
    </w:p>
    <w:p w14:paraId="7337704D" w14:textId="77777777" w:rsidR="009E2ADE" w:rsidRPr="009E2ADE" w:rsidRDefault="009E2ADE" w:rsidP="009E2ADE">
      <w:r w:rsidRPr="009E2ADE">
        <w:t>Mai multe informații sunt disponibile aici: </w:t>
      </w:r>
      <w:hyperlink r:id="rId24" w:history="1">
        <w:r w:rsidRPr="009E2ADE">
          <w:rPr>
            <w:rStyle w:val="Hyperlink"/>
            <w:szCs w:val="24"/>
          </w:rPr>
          <w:t>https://www.unwto.org/tourism-villages/en/</w:t>
        </w:r>
      </w:hyperlink>
    </w:p>
    <w:p w14:paraId="30DC3921" w14:textId="5D996F72" w:rsidR="009E2ADE" w:rsidRPr="009E2ADE" w:rsidRDefault="009E2ADE" w:rsidP="009E2ADE">
      <w:pPr>
        <w:pStyle w:val="Stilsursa"/>
      </w:pPr>
      <w:r w:rsidRPr="009E2ADE">
        <w:t> </w:t>
      </w:r>
      <w:r>
        <w:t>Sursa: MEAT</w:t>
      </w:r>
    </w:p>
    <w:p w14:paraId="1B79EDD6" w14:textId="2FA5FD77" w:rsidR="009E2ADE" w:rsidRPr="009E2ADE" w:rsidRDefault="009E2ADE" w:rsidP="009E2ADE">
      <w:pPr>
        <w:pStyle w:val="separatorarticole"/>
      </w:pPr>
      <w:r>
        <w:t>*</w:t>
      </w:r>
    </w:p>
    <w:p w14:paraId="18544B64" w14:textId="77777777" w:rsidR="00D95135" w:rsidRPr="00D95135" w:rsidRDefault="00D95135" w:rsidP="00D95135">
      <w:pPr>
        <w:pStyle w:val="TitluArticolinINFOUE"/>
      </w:pPr>
      <w:bookmarkStart w:id="138" w:name="_Toc159228150"/>
      <w:r w:rsidRPr="00D95135">
        <w:lastRenderedPageBreak/>
        <w:t>PEO: Lista intermediară 2 a proiectelor rezervă în etapa tehnică și financiară calitativă pe apelul pentru consolidarea dialogului social și a parteneriatelor pentru ocupare și formare III – Organizațiile societății civile – Regiuni mai puțin dezvoltate</w:t>
      </w:r>
      <w:bookmarkEnd w:id="138"/>
    </w:p>
    <w:p w14:paraId="59B9B268" w14:textId="03E6FC6E" w:rsidR="00D95135" w:rsidRPr="00D95135" w:rsidRDefault="00D95135" w:rsidP="00D95135">
      <w:r w:rsidRPr="00D95135">
        <w:t> Autoritatea de Management pentru Programul Educație și Ocupare (PEO) 2021 – 2027 a publicat astăzi, 14 februarie 2024, Lista intermediară 2 a proiectelor rezervă în etapa tehnică și financiară calitativă (ETFC), pentru apelul de proiecte PEO/48/PEO_P1/OP4/ESO4.2/PEO_A7, Consolidarea dialogului social și a parteneriatelor pentru ocupare și formare III – Organizațiile societății civile – Regiuni mai puțin dezvoltate.</w:t>
      </w:r>
    </w:p>
    <w:p w14:paraId="2971C366" w14:textId="77777777" w:rsidR="00D95135" w:rsidRPr="00D95135" w:rsidRDefault="00D95135" w:rsidP="00D95135">
      <w:r w:rsidRPr="00D95135">
        <w:t>Documente</w:t>
      </w:r>
    </w:p>
    <w:p w14:paraId="0C61F2EE" w14:textId="77777777" w:rsidR="00D95135" w:rsidRPr="00D95135" w:rsidRDefault="00000000" w:rsidP="00D95135">
      <w:hyperlink r:id="rId25" w:tooltip="PEO - Lista intermediară 2 - Organizațiile societății civile – Regiuni mai puțin dezvoltate.pdf" w:history="1">
        <w:r w:rsidR="00D95135" w:rsidRPr="00D95135">
          <w:rPr>
            <w:rStyle w:val="Hyperlink"/>
            <w:szCs w:val="24"/>
          </w:rPr>
          <w:t>PEO - Lista intermediară 2 - Organizațiile societății civile – Regiuni mai puțin dezvoltate.pdf</w:t>
        </w:r>
      </w:hyperlink>
    </w:p>
    <w:p w14:paraId="608DDCA1" w14:textId="31267F2F" w:rsidR="00D95135" w:rsidRPr="00D95135" w:rsidRDefault="00D95135" w:rsidP="00D95135">
      <w:pPr>
        <w:pStyle w:val="Stilsursa"/>
      </w:pPr>
      <w:r w:rsidRPr="00D95135">
        <w:t>Sursa: MIPE</w:t>
      </w:r>
    </w:p>
    <w:p w14:paraId="08DC2C91" w14:textId="01A67159" w:rsidR="00D95135" w:rsidRPr="00D95135" w:rsidRDefault="00D95135" w:rsidP="00D95135">
      <w:pPr>
        <w:pStyle w:val="separatorarticole"/>
      </w:pPr>
      <w:r>
        <w:t>*</w:t>
      </w:r>
    </w:p>
    <w:p w14:paraId="72CBB38D" w14:textId="0665300E" w:rsidR="00604F6C" w:rsidRDefault="00604F6C" w:rsidP="00604F6C">
      <w:pPr>
        <w:pStyle w:val="TitluArticolinINFOUE"/>
      </w:pPr>
      <w:bookmarkStart w:id="139" w:name="_Toc159228151"/>
      <w:r w:rsidRPr="00604F6C">
        <w:t>MIPE: Calendarul estimativ consolidat al lansărilor de apeluri de proiecte pentru trimestrul I al anului 2024</w:t>
      </w:r>
      <w:bookmarkEnd w:id="139"/>
    </w:p>
    <w:p w14:paraId="5FB3BB94" w14:textId="77777777" w:rsidR="00604F6C" w:rsidRPr="00604F6C" w:rsidRDefault="00604F6C" w:rsidP="00604F6C">
      <w:r w:rsidRPr="00604F6C">
        <w:t>Ministerul Investițiilor și Proiectelor Europene a publicat </w:t>
      </w:r>
      <w:hyperlink r:id="rId26" w:tgtFrame="_blank" w:history="1">
        <w:r w:rsidRPr="00604F6C">
          <w:rPr>
            <w:rStyle w:val="Hyperlink"/>
            <w:b/>
            <w:bCs/>
            <w:i/>
            <w:iCs/>
            <w:szCs w:val="24"/>
          </w:rPr>
          <w:t>calendarul estimativ consolidat </w:t>
        </w:r>
      </w:hyperlink>
      <w:r w:rsidRPr="00604F6C">
        <w:t>al apelurilor de proiecte care ar urma să fie lansate în primul trimestrul al anului 2024.</w:t>
      </w:r>
    </w:p>
    <w:p w14:paraId="0D2FF9C1" w14:textId="77777777" w:rsidR="00604F6C" w:rsidRPr="00604F6C" w:rsidRDefault="00604F6C" w:rsidP="00604F6C">
      <w:r w:rsidRPr="00604F6C">
        <w:t>Conform documentului, până sfârșitul primului trimestru al anului 2024, ar urma să se lanseze 17 apeluri dedicate IMM-urilor, respectiv:</w:t>
      </w:r>
    </w:p>
    <w:tbl>
      <w:tblPr>
        <w:tblpPr w:leftFromText="45" w:rightFromText="45" w:bottomFromText="300" w:vertAnchor="text"/>
        <w:tblW w:w="9703"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359"/>
        <w:gridCol w:w="1408"/>
        <w:gridCol w:w="1478"/>
        <w:gridCol w:w="1254"/>
        <w:gridCol w:w="1298"/>
        <w:gridCol w:w="992"/>
        <w:gridCol w:w="850"/>
        <w:gridCol w:w="1064"/>
      </w:tblGrid>
      <w:tr w:rsidR="002D6755" w:rsidRPr="008D0E10" w14:paraId="0AEE5255" w14:textId="77777777" w:rsidTr="008D0E10">
        <w:tc>
          <w:tcPr>
            <w:tcW w:w="135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8D248D" w14:textId="77777777" w:rsidR="00604F6C" w:rsidRPr="00604F6C" w:rsidRDefault="00604F6C" w:rsidP="00604F6C">
            <w:pPr>
              <w:rPr>
                <w:sz w:val="12"/>
                <w:szCs w:val="12"/>
              </w:rPr>
            </w:pPr>
            <w:r w:rsidRPr="00604F6C">
              <w:rPr>
                <w:b/>
                <w:bCs/>
                <w:sz w:val="12"/>
                <w:szCs w:val="12"/>
              </w:rPr>
              <w:t>Program</w:t>
            </w:r>
          </w:p>
        </w:tc>
        <w:tc>
          <w:tcPr>
            <w:tcW w:w="140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5BFFAFB" w14:textId="77777777" w:rsidR="00604F6C" w:rsidRPr="00604F6C" w:rsidRDefault="00604F6C" w:rsidP="00604F6C">
            <w:pPr>
              <w:rPr>
                <w:sz w:val="12"/>
                <w:szCs w:val="12"/>
              </w:rPr>
            </w:pPr>
            <w:r w:rsidRPr="00604F6C">
              <w:rPr>
                <w:b/>
                <w:bCs/>
                <w:sz w:val="12"/>
                <w:szCs w:val="12"/>
              </w:rPr>
              <w:t>Autoritate de Management</w:t>
            </w:r>
          </w:p>
        </w:tc>
        <w:tc>
          <w:tcPr>
            <w:tcW w:w="14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10C4D25" w14:textId="77777777" w:rsidR="00604F6C" w:rsidRPr="00604F6C" w:rsidRDefault="00604F6C" w:rsidP="00604F6C">
            <w:pPr>
              <w:rPr>
                <w:sz w:val="12"/>
                <w:szCs w:val="12"/>
              </w:rPr>
            </w:pPr>
            <w:r w:rsidRPr="00604F6C">
              <w:rPr>
                <w:b/>
                <w:bCs/>
                <w:sz w:val="12"/>
                <w:szCs w:val="12"/>
              </w:rPr>
              <w:t>Denumire apel</w:t>
            </w:r>
          </w:p>
        </w:tc>
        <w:tc>
          <w:tcPr>
            <w:tcW w:w="125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FF855BC" w14:textId="77777777" w:rsidR="00604F6C" w:rsidRPr="00604F6C" w:rsidRDefault="00604F6C" w:rsidP="00604F6C">
            <w:pPr>
              <w:rPr>
                <w:sz w:val="12"/>
                <w:szCs w:val="12"/>
              </w:rPr>
            </w:pPr>
            <w:r w:rsidRPr="00604F6C">
              <w:rPr>
                <w:b/>
                <w:bCs/>
                <w:sz w:val="12"/>
                <w:szCs w:val="12"/>
              </w:rPr>
              <w:t>Zonă geografică</w:t>
            </w:r>
          </w:p>
        </w:tc>
        <w:tc>
          <w:tcPr>
            <w:tcW w:w="129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4FE1093" w14:textId="77777777" w:rsidR="00604F6C" w:rsidRPr="00604F6C" w:rsidRDefault="00604F6C" w:rsidP="00604F6C">
            <w:pPr>
              <w:rPr>
                <w:sz w:val="12"/>
                <w:szCs w:val="12"/>
              </w:rPr>
            </w:pPr>
            <w:r w:rsidRPr="00604F6C">
              <w:rPr>
                <w:b/>
                <w:bCs/>
                <w:sz w:val="12"/>
                <w:szCs w:val="12"/>
              </w:rPr>
              <w:t>Solicitanți eligibili</w:t>
            </w:r>
          </w:p>
        </w:tc>
        <w:tc>
          <w:tcPr>
            <w:tcW w:w="99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1CE93DF" w14:textId="77777777" w:rsidR="00604F6C" w:rsidRPr="00604F6C" w:rsidRDefault="00604F6C" w:rsidP="00604F6C">
            <w:pPr>
              <w:rPr>
                <w:sz w:val="12"/>
                <w:szCs w:val="12"/>
              </w:rPr>
            </w:pPr>
            <w:r w:rsidRPr="00604F6C">
              <w:rPr>
                <w:b/>
                <w:bCs/>
                <w:sz w:val="12"/>
                <w:szCs w:val="12"/>
              </w:rPr>
              <w:t>Buget</w:t>
            </w:r>
          </w:p>
        </w:tc>
        <w:tc>
          <w:tcPr>
            <w:tcW w:w="8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D0B9BE4" w14:textId="77777777" w:rsidR="00604F6C" w:rsidRPr="00604F6C" w:rsidRDefault="00604F6C" w:rsidP="00604F6C">
            <w:pPr>
              <w:rPr>
                <w:sz w:val="12"/>
                <w:szCs w:val="12"/>
              </w:rPr>
            </w:pPr>
            <w:r w:rsidRPr="00604F6C">
              <w:rPr>
                <w:b/>
                <w:bCs/>
                <w:sz w:val="12"/>
                <w:szCs w:val="12"/>
              </w:rPr>
              <w:t>  Data estimată lansare apel</w:t>
            </w:r>
          </w:p>
        </w:tc>
        <w:tc>
          <w:tcPr>
            <w:tcW w:w="106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168576A" w14:textId="77777777" w:rsidR="00604F6C" w:rsidRPr="00604F6C" w:rsidRDefault="00604F6C" w:rsidP="00604F6C">
            <w:pPr>
              <w:rPr>
                <w:sz w:val="12"/>
                <w:szCs w:val="12"/>
              </w:rPr>
            </w:pPr>
            <w:r w:rsidRPr="00604F6C">
              <w:rPr>
                <w:b/>
                <w:bCs/>
                <w:sz w:val="12"/>
                <w:szCs w:val="12"/>
              </w:rPr>
              <w:t>Data estimată închidere apel</w:t>
            </w:r>
          </w:p>
        </w:tc>
      </w:tr>
      <w:tr w:rsidR="002D6755" w:rsidRPr="008D0E10" w14:paraId="73250C1A" w14:textId="77777777" w:rsidTr="008D0E10">
        <w:tc>
          <w:tcPr>
            <w:tcW w:w="135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3689D06" w14:textId="77777777" w:rsidR="00604F6C" w:rsidRPr="00604F6C" w:rsidRDefault="00604F6C" w:rsidP="00604F6C">
            <w:pPr>
              <w:rPr>
                <w:sz w:val="12"/>
                <w:szCs w:val="12"/>
              </w:rPr>
            </w:pPr>
            <w:r w:rsidRPr="00604F6C">
              <w:rPr>
                <w:sz w:val="12"/>
                <w:szCs w:val="12"/>
              </w:rPr>
              <w:t>Programul Tranziție Justă</w:t>
            </w:r>
          </w:p>
        </w:tc>
        <w:tc>
          <w:tcPr>
            <w:tcW w:w="140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F5CD5AF" w14:textId="77777777" w:rsidR="00604F6C" w:rsidRPr="00604F6C" w:rsidRDefault="00604F6C" w:rsidP="00604F6C">
            <w:pPr>
              <w:rPr>
                <w:sz w:val="12"/>
                <w:szCs w:val="12"/>
              </w:rPr>
            </w:pPr>
            <w:r w:rsidRPr="00604F6C">
              <w:rPr>
                <w:sz w:val="12"/>
                <w:szCs w:val="12"/>
              </w:rPr>
              <w:t>MIPE - AM PTJ</w:t>
            </w:r>
          </w:p>
        </w:tc>
        <w:tc>
          <w:tcPr>
            <w:tcW w:w="14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77E60A1" w14:textId="77777777" w:rsidR="00604F6C" w:rsidRPr="00604F6C" w:rsidRDefault="00604F6C" w:rsidP="00604F6C">
            <w:pPr>
              <w:rPr>
                <w:sz w:val="12"/>
                <w:szCs w:val="12"/>
              </w:rPr>
            </w:pPr>
            <w:r w:rsidRPr="00604F6C">
              <w:rPr>
                <w:sz w:val="12"/>
                <w:szCs w:val="12"/>
              </w:rPr>
              <w:t>P2 (Hunedoara) - Sprijin pentru dezvoltarea microîntreprinderilor  (1.B)</w:t>
            </w:r>
          </w:p>
        </w:tc>
        <w:tc>
          <w:tcPr>
            <w:tcW w:w="125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64DFA52" w14:textId="77777777" w:rsidR="00604F6C" w:rsidRPr="00604F6C" w:rsidRDefault="00604F6C" w:rsidP="00604F6C">
            <w:pPr>
              <w:rPr>
                <w:sz w:val="12"/>
                <w:szCs w:val="12"/>
              </w:rPr>
            </w:pPr>
            <w:r w:rsidRPr="00604F6C">
              <w:rPr>
                <w:sz w:val="12"/>
                <w:szCs w:val="12"/>
              </w:rPr>
              <w:t>RO423-Hunedoara, </w:t>
            </w:r>
          </w:p>
          <w:p w14:paraId="3889031E" w14:textId="77777777" w:rsidR="00604F6C" w:rsidRPr="00604F6C" w:rsidRDefault="00604F6C" w:rsidP="00604F6C">
            <w:pPr>
              <w:rPr>
                <w:sz w:val="12"/>
                <w:szCs w:val="12"/>
              </w:rPr>
            </w:pPr>
            <w:r w:rsidRPr="00604F6C">
              <w:rPr>
                <w:sz w:val="12"/>
                <w:szCs w:val="12"/>
              </w:rPr>
              <w:t>incl. alocare distinctă pentru ITI Valea Jiului</w:t>
            </w:r>
          </w:p>
        </w:tc>
        <w:tc>
          <w:tcPr>
            <w:tcW w:w="129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B495BE1" w14:textId="77777777" w:rsidR="00604F6C" w:rsidRPr="00604F6C" w:rsidRDefault="00604F6C" w:rsidP="00604F6C">
            <w:pPr>
              <w:rPr>
                <w:sz w:val="12"/>
                <w:szCs w:val="12"/>
              </w:rPr>
            </w:pPr>
            <w:r w:rsidRPr="00604F6C">
              <w:rPr>
                <w:sz w:val="12"/>
                <w:szCs w:val="12"/>
              </w:rPr>
              <w:t>Microîntreprinderi</w:t>
            </w:r>
          </w:p>
        </w:tc>
        <w:tc>
          <w:tcPr>
            <w:tcW w:w="99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856B99A" w14:textId="77777777" w:rsidR="00604F6C" w:rsidRPr="00604F6C" w:rsidRDefault="00604F6C" w:rsidP="00604F6C">
            <w:pPr>
              <w:rPr>
                <w:sz w:val="12"/>
                <w:szCs w:val="12"/>
              </w:rPr>
            </w:pPr>
            <w:r w:rsidRPr="00604F6C">
              <w:rPr>
                <w:sz w:val="12"/>
                <w:szCs w:val="12"/>
              </w:rPr>
              <w:t>48.252.123 euro</w:t>
            </w:r>
          </w:p>
        </w:tc>
        <w:tc>
          <w:tcPr>
            <w:tcW w:w="8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21B3451" w14:textId="77777777" w:rsidR="00604F6C" w:rsidRPr="00604F6C" w:rsidRDefault="00604F6C" w:rsidP="00604F6C">
            <w:pPr>
              <w:rPr>
                <w:sz w:val="12"/>
                <w:szCs w:val="12"/>
              </w:rPr>
            </w:pPr>
            <w:r w:rsidRPr="00604F6C">
              <w:rPr>
                <w:sz w:val="12"/>
                <w:szCs w:val="12"/>
              </w:rPr>
              <w:t>30 martie 2024</w:t>
            </w:r>
          </w:p>
        </w:tc>
        <w:tc>
          <w:tcPr>
            <w:tcW w:w="106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8B2EC6E" w14:textId="77777777" w:rsidR="00604F6C" w:rsidRPr="00604F6C" w:rsidRDefault="00604F6C" w:rsidP="00604F6C">
            <w:pPr>
              <w:rPr>
                <w:sz w:val="12"/>
                <w:szCs w:val="12"/>
              </w:rPr>
            </w:pPr>
            <w:proofErr w:type="spellStart"/>
            <w:r w:rsidRPr="00604F6C">
              <w:rPr>
                <w:sz w:val="12"/>
                <w:szCs w:val="12"/>
              </w:rPr>
              <w:t>trim</w:t>
            </w:r>
            <w:proofErr w:type="spellEnd"/>
            <w:r w:rsidRPr="00604F6C">
              <w:rPr>
                <w:sz w:val="12"/>
                <w:szCs w:val="12"/>
              </w:rPr>
              <w:t xml:space="preserve"> 2/2024</w:t>
            </w:r>
          </w:p>
        </w:tc>
      </w:tr>
      <w:tr w:rsidR="002D6755" w:rsidRPr="008D0E10" w14:paraId="258A39ED" w14:textId="77777777" w:rsidTr="008D0E10">
        <w:tc>
          <w:tcPr>
            <w:tcW w:w="13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FD2E21" w14:textId="77777777" w:rsidR="00604F6C" w:rsidRPr="00604F6C" w:rsidRDefault="00604F6C" w:rsidP="00604F6C">
            <w:pPr>
              <w:rPr>
                <w:sz w:val="12"/>
                <w:szCs w:val="12"/>
              </w:rPr>
            </w:pPr>
            <w:r w:rsidRPr="00604F6C">
              <w:rPr>
                <w:sz w:val="12"/>
                <w:szCs w:val="12"/>
              </w:rPr>
              <w:t>Programul Creștere Inteligentă, Digitalizare și Instrumente Financiare   </w:t>
            </w:r>
          </w:p>
        </w:tc>
        <w:tc>
          <w:tcPr>
            <w:tcW w:w="14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DF75D7" w14:textId="77777777" w:rsidR="00604F6C" w:rsidRPr="00604F6C" w:rsidRDefault="00604F6C" w:rsidP="00604F6C">
            <w:pPr>
              <w:rPr>
                <w:sz w:val="12"/>
                <w:szCs w:val="12"/>
              </w:rPr>
            </w:pPr>
            <w:r w:rsidRPr="00604F6C">
              <w:rPr>
                <w:sz w:val="12"/>
                <w:szCs w:val="12"/>
              </w:rPr>
              <w:t>MIPE - AM PCIDIF </w:t>
            </w:r>
          </w:p>
        </w:tc>
        <w:tc>
          <w:tcPr>
            <w:tcW w:w="14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B88861" w14:textId="77777777" w:rsidR="00604F6C" w:rsidRPr="00604F6C" w:rsidRDefault="00604F6C" w:rsidP="00604F6C">
            <w:pPr>
              <w:rPr>
                <w:sz w:val="12"/>
                <w:szCs w:val="12"/>
              </w:rPr>
            </w:pPr>
            <w:r w:rsidRPr="00604F6C">
              <w:rPr>
                <w:sz w:val="12"/>
                <w:szCs w:val="12"/>
              </w:rPr>
              <w:t>Acțiunea 1.1 Măsura 1.1.1 Sprijin pentru întreprinderi nou înființate inovatoare </w:t>
            </w:r>
          </w:p>
        </w:tc>
        <w:tc>
          <w:tcPr>
            <w:tcW w:w="12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54D1D3" w14:textId="77777777" w:rsidR="00604F6C" w:rsidRPr="00604F6C" w:rsidRDefault="00604F6C" w:rsidP="00604F6C">
            <w:pPr>
              <w:rPr>
                <w:sz w:val="12"/>
                <w:szCs w:val="12"/>
              </w:rPr>
            </w:pPr>
            <w:r w:rsidRPr="00604F6C">
              <w:rPr>
                <w:sz w:val="12"/>
                <w:szCs w:val="12"/>
              </w:rPr>
              <w:t>acoperire națională</w:t>
            </w:r>
          </w:p>
        </w:tc>
        <w:tc>
          <w:tcPr>
            <w:tcW w:w="129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02444C" w14:textId="77777777" w:rsidR="00604F6C" w:rsidRPr="00604F6C" w:rsidRDefault="00604F6C" w:rsidP="00604F6C">
            <w:pPr>
              <w:rPr>
                <w:sz w:val="12"/>
                <w:szCs w:val="12"/>
              </w:rPr>
            </w:pPr>
            <w:r w:rsidRPr="00604F6C">
              <w:rPr>
                <w:sz w:val="12"/>
                <w:szCs w:val="12"/>
              </w:rPr>
              <w:t>IMM-uri, Întreprinderi nou înființate </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02FDBE" w14:textId="77777777" w:rsidR="00604F6C" w:rsidRPr="00604F6C" w:rsidRDefault="00604F6C" w:rsidP="00604F6C">
            <w:pPr>
              <w:rPr>
                <w:sz w:val="12"/>
                <w:szCs w:val="12"/>
              </w:rPr>
            </w:pPr>
            <w:r w:rsidRPr="00604F6C">
              <w:rPr>
                <w:sz w:val="12"/>
                <w:szCs w:val="12"/>
              </w:rPr>
              <w:t>46.698.236 euro </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CD053E" w14:textId="77777777" w:rsidR="00604F6C" w:rsidRPr="00604F6C" w:rsidRDefault="00604F6C" w:rsidP="00604F6C">
            <w:pPr>
              <w:rPr>
                <w:sz w:val="12"/>
                <w:szCs w:val="12"/>
              </w:rPr>
            </w:pPr>
            <w:r w:rsidRPr="00604F6C">
              <w:rPr>
                <w:sz w:val="12"/>
                <w:szCs w:val="12"/>
              </w:rPr>
              <w:t>15 martie 2024 </w:t>
            </w:r>
          </w:p>
        </w:tc>
        <w:tc>
          <w:tcPr>
            <w:tcW w:w="106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4EDD3E" w14:textId="77777777" w:rsidR="00604F6C" w:rsidRPr="00604F6C" w:rsidRDefault="00604F6C" w:rsidP="00604F6C">
            <w:pPr>
              <w:rPr>
                <w:sz w:val="12"/>
                <w:szCs w:val="12"/>
              </w:rPr>
            </w:pPr>
            <w:proofErr w:type="spellStart"/>
            <w:r w:rsidRPr="00604F6C">
              <w:rPr>
                <w:sz w:val="12"/>
                <w:szCs w:val="12"/>
              </w:rPr>
              <w:t>trim</w:t>
            </w:r>
            <w:proofErr w:type="spellEnd"/>
            <w:r w:rsidRPr="00604F6C">
              <w:rPr>
                <w:sz w:val="12"/>
                <w:szCs w:val="12"/>
              </w:rPr>
              <w:t xml:space="preserve"> 2/2024</w:t>
            </w:r>
          </w:p>
        </w:tc>
      </w:tr>
      <w:tr w:rsidR="002D6755" w:rsidRPr="008D0E10" w14:paraId="76027ECA" w14:textId="77777777" w:rsidTr="008D0E10">
        <w:tc>
          <w:tcPr>
            <w:tcW w:w="135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2DD033D" w14:textId="77777777" w:rsidR="00604F6C" w:rsidRPr="00604F6C" w:rsidRDefault="00604F6C" w:rsidP="00604F6C">
            <w:pPr>
              <w:rPr>
                <w:sz w:val="12"/>
                <w:szCs w:val="12"/>
              </w:rPr>
            </w:pPr>
            <w:r w:rsidRPr="00604F6C">
              <w:rPr>
                <w:sz w:val="12"/>
                <w:szCs w:val="12"/>
              </w:rPr>
              <w:t>Programul Creștere Inteligentă, Digitalizare și Instrumente Financiare   </w:t>
            </w:r>
          </w:p>
        </w:tc>
        <w:tc>
          <w:tcPr>
            <w:tcW w:w="140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3D21DF4" w14:textId="77777777" w:rsidR="00604F6C" w:rsidRPr="00604F6C" w:rsidRDefault="00604F6C" w:rsidP="00604F6C">
            <w:pPr>
              <w:rPr>
                <w:sz w:val="12"/>
                <w:szCs w:val="12"/>
              </w:rPr>
            </w:pPr>
            <w:r w:rsidRPr="00604F6C">
              <w:rPr>
                <w:sz w:val="12"/>
                <w:szCs w:val="12"/>
              </w:rPr>
              <w:t>MIPE - AM PCIDIF </w:t>
            </w:r>
          </w:p>
        </w:tc>
        <w:tc>
          <w:tcPr>
            <w:tcW w:w="14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D3F342" w14:textId="77777777" w:rsidR="00604F6C" w:rsidRPr="00604F6C" w:rsidRDefault="00604F6C" w:rsidP="00604F6C">
            <w:pPr>
              <w:rPr>
                <w:sz w:val="12"/>
                <w:szCs w:val="12"/>
              </w:rPr>
            </w:pPr>
            <w:r w:rsidRPr="00604F6C">
              <w:rPr>
                <w:sz w:val="12"/>
                <w:szCs w:val="12"/>
              </w:rPr>
              <w:t>Acțiunea 1.1. Măsura 1.1.2 Sprijin pentru proiecte de CDI pentru consorții tematice între parteneri publici-</w:t>
            </w:r>
            <w:proofErr w:type="spellStart"/>
            <w:r w:rsidRPr="00604F6C">
              <w:rPr>
                <w:sz w:val="12"/>
                <w:szCs w:val="12"/>
              </w:rPr>
              <w:t>privati</w:t>
            </w:r>
            <w:proofErr w:type="spellEnd"/>
            <w:r w:rsidRPr="00604F6C">
              <w:rPr>
                <w:sz w:val="12"/>
                <w:szCs w:val="12"/>
              </w:rPr>
              <w:t> </w:t>
            </w:r>
          </w:p>
        </w:tc>
        <w:tc>
          <w:tcPr>
            <w:tcW w:w="125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427E7BE" w14:textId="77777777" w:rsidR="00604F6C" w:rsidRPr="00604F6C" w:rsidRDefault="00604F6C" w:rsidP="00604F6C">
            <w:pPr>
              <w:rPr>
                <w:sz w:val="12"/>
                <w:szCs w:val="12"/>
              </w:rPr>
            </w:pPr>
            <w:r w:rsidRPr="00604F6C">
              <w:rPr>
                <w:sz w:val="12"/>
                <w:szCs w:val="12"/>
              </w:rPr>
              <w:t>acoperire națională</w:t>
            </w:r>
          </w:p>
        </w:tc>
        <w:tc>
          <w:tcPr>
            <w:tcW w:w="129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9F249C7" w14:textId="77777777" w:rsidR="00604F6C" w:rsidRPr="00604F6C" w:rsidRDefault="00604F6C" w:rsidP="00604F6C">
            <w:pPr>
              <w:rPr>
                <w:sz w:val="12"/>
                <w:szCs w:val="12"/>
              </w:rPr>
            </w:pPr>
            <w:r w:rsidRPr="00604F6C">
              <w:rPr>
                <w:sz w:val="12"/>
                <w:szCs w:val="12"/>
              </w:rPr>
              <w:t>IMM-uri, Organizații de cercetare (instituții de învățământ superior/institute/centre de cercetare)</w:t>
            </w:r>
          </w:p>
        </w:tc>
        <w:tc>
          <w:tcPr>
            <w:tcW w:w="99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F052464" w14:textId="77777777" w:rsidR="00604F6C" w:rsidRPr="00604F6C" w:rsidRDefault="00604F6C" w:rsidP="00604F6C">
            <w:pPr>
              <w:rPr>
                <w:sz w:val="12"/>
                <w:szCs w:val="12"/>
              </w:rPr>
            </w:pPr>
            <w:r w:rsidRPr="00604F6C">
              <w:rPr>
                <w:sz w:val="12"/>
                <w:szCs w:val="12"/>
              </w:rPr>
              <w:t>140.000.000 euro</w:t>
            </w:r>
          </w:p>
        </w:tc>
        <w:tc>
          <w:tcPr>
            <w:tcW w:w="8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3520D03" w14:textId="77777777" w:rsidR="00604F6C" w:rsidRPr="00604F6C" w:rsidRDefault="00604F6C" w:rsidP="00604F6C">
            <w:pPr>
              <w:rPr>
                <w:sz w:val="12"/>
                <w:szCs w:val="12"/>
              </w:rPr>
            </w:pPr>
            <w:r w:rsidRPr="00604F6C">
              <w:rPr>
                <w:sz w:val="12"/>
                <w:szCs w:val="12"/>
              </w:rPr>
              <w:t>4 martie 2024</w:t>
            </w:r>
          </w:p>
        </w:tc>
        <w:tc>
          <w:tcPr>
            <w:tcW w:w="106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DC9E927" w14:textId="77777777" w:rsidR="00604F6C" w:rsidRPr="00604F6C" w:rsidRDefault="00604F6C" w:rsidP="00604F6C">
            <w:pPr>
              <w:rPr>
                <w:sz w:val="12"/>
                <w:szCs w:val="12"/>
              </w:rPr>
            </w:pPr>
            <w:r w:rsidRPr="00604F6C">
              <w:rPr>
                <w:sz w:val="12"/>
                <w:szCs w:val="12"/>
              </w:rPr>
              <w:t>6 mai 2024</w:t>
            </w:r>
          </w:p>
        </w:tc>
      </w:tr>
      <w:tr w:rsidR="002D6755" w:rsidRPr="008D0E10" w14:paraId="04D57123" w14:textId="77777777" w:rsidTr="008D0E10">
        <w:tc>
          <w:tcPr>
            <w:tcW w:w="13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C714E0" w14:textId="77777777" w:rsidR="00604F6C" w:rsidRPr="00604F6C" w:rsidRDefault="00604F6C" w:rsidP="00604F6C">
            <w:pPr>
              <w:rPr>
                <w:sz w:val="12"/>
                <w:szCs w:val="12"/>
              </w:rPr>
            </w:pPr>
            <w:r w:rsidRPr="00604F6C">
              <w:rPr>
                <w:sz w:val="12"/>
                <w:szCs w:val="12"/>
              </w:rPr>
              <w:t>Programul Creștere Inteligentă, Digitalizare și Instrumente Financiare   </w:t>
            </w:r>
          </w:p>
        </w:tc>
        <w:tc>
          <w:tcPr>
            <w:tcW w:w="14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78BB33" w14:textId="77777777" w:rsidR="00604F6C" w:rsidRPr="00604F6C" w:rsidRDefault="00604F6C" w:rsidP="00604F6C">
            <w:pPr>
              <w:rPr>
                <w:sz w:val="12"/>
                <w:szCs w:val="12"/>
              </w:rPr>
            </w:pPr>
            <w:r w:rsidRPr="00604F6C">
              <w:rPr>
                <w:sz w:val="12"/>
                <w:szCs w:val="12"/>
              </w:rPr>
              <w:t>MIPE - AM PCIDIF </w:t>
            </w:r>
          </w:p>
        </w:tc>
        <w:tc>
          <w:tcPr>
            <w:tcW w:w="14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B28DF5" w14:textId="77777777" w:rsidR="00604F6C" w:rsidRPr="00604F6C" w:rsidRDefault="00604F6C" w:rsidP="00604F6C">
            <w:pPr>
              <w:rPr>
                <w:sz w:val="12"/>
                <w:szCs w:val="12"/>
              </w:rPr>
            </w:pPr>
            <w:r w:rsidRPr="00604F6C">
              <w:rPr>
                <w:sz w:val="12"/>
                <w:szCs w:val="12"/>
              </w:rPr>
              <w:t>Acțiunea 1.4 Sprijin pentru dezvoltarea competențelor și consolidarea capacității actorilor din sectorul CDI </w:t>
            </w:r>
          </w:p>
        </w:tc>
        <w:tc>
          <w:tcPr>
            <w:tcW w:w="12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FCE891" w14:textId="77777777" w:rsidR="00604F6C" w:rsidRPr="00604F6C" w:rsidRDefault="00604F6C" w:rsidP="00604F6C">
            <w:pPr>
              <w:rPr>
                <w:sz w:val="12"/>
                <w:szCs w:val="12"/>
              </w:rPr>
            </w:pPr>
            <w:r w:rsidRPr="00604F6C">
              <w:rPr>
                <w:sz w:val="12"/>
                <w:szCs w:val="12"/>
              </w:rPr>
              <w:t>acoperire națională</w:t>
            </w:r>
          </w:p>
        </w:tc>
        <w:tc>
          <w:tcPr>
            <w:tcW w:w="129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72C031" w14:textId="77777777" w:rsidR="00604F6C" w:rsidRPr="00604F6C" w:rsidRDefault="00604F6C" w:rsidP="00604F6C">
            <w:pPr>
              <w:rPr>
                <w:sz w:val="12"/>
                <w:szCs w:val="12"/>
              </w:rPr>
            </w:pPr>
            <w:r w:rsidRPr="00604F6C">
              <w:rPr>
                <w:sz w:val="12"/>
                <w:szCs w:val="12"/>
              </w:rPr>
              <w:t>IMM-uri, Organizații publice de cercetare</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43F683" w14:textId="77777777" w:rsidR="00604F6C" w:rsidRPr="00604F6C" w:rsidRDefault="00604F6C" w:rsidP="00604F6C">
            <w:pPr>
              <w:rPr>
                <w:sz w:val="12"/>
                <w:szCs w:val="12"/>
              </w:rPr>
            </w:pPr>
            <w:r w:rsidRPr="00604F6C">
              <w:rPr>
                <w:sz w:val="12"/>
                <w:szCs w:val="12"/>
              </w:rPr>
              <w:t>40.027.059 euro</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54C9D7" w14:textId="77777777" w:rsidR="00604F6C" w:rsidRPr="00604F6C" w:rsidRDefault="00604F6C" w:rsidP="00604F6C">
            <w:pPr>
              <w:rPr>
                <w:sz w:val="12"/>
                <w:szCs w:val="12"/>
              </w:rPr>
            </w:pPr>
            <w:r w:rsidRPr="00604F6C">
              <w:rPr>
                <w:sz w:val="12"/>
                <w:szCs w:val="12"/>
              </w:rPr>
              <w:t>14 martie 2024</w:t>
            </w:r>
          </w:p>
        </w:tc>
        <w:tc>
          <w:tcPr>
            <w:tcW w:w="106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D03D89" w14:textId="77777777" w:rsidR="00604F6C" w:rsidRPr="00604F6C" w:rsidRDefault="00604F6C" w:rsidP="00604F6C">
            <w:pPr>
              <w:rPr>
                <w:sz w:val="12"/>
                <w:szCs w:val="12"/>
              </w:rPr>
            </w:pPr>
            <w:proofErr w:type="spellStart"/>
            <w:r w:rsidRPr="00604F6C">
              <w:rPr>
                <w:sz w:val="12"/>
                <w:szCs w:val="12"/>
              </w:rPr>
              <w:t>trim</w:t>
            </w:r>
            <w:proofErr w:type="spellEnd"/>
            <w:r w:rsidRPr="00604F6C">
              <w:rPr>
                <w:sz w:val="12"/>
                <w:szCs w:val="12"/>
              </w:rPr>
              <w:t xml:space="preserve"> 2/2024</w:t>
            </w:r>
          </w:p>
        </w:tc>
      </w:tr>
    </w:tbl>
    <w:p w14:paraId="1B8FC79A" w14:textId="77777777" w:rsidR="00604F6C" w:rsidRPr="00604F6C" w:rsidRDefault="00604F6C" w:rsidP="00604F6C">
      <w:pPr>
        <w:rPr>
          <w:b/>
          <w:bCs/>
        </w:rPr>
      </w:pPr>
      <w:r w:rsidRPr="00604F6C">
        <w:rPr>
          <w:b/>
          <w:bCs/>
        </w:rPr>
        <w:t>Documente</w:t>
      </w:r>
    </w:p>
    <w:p w14:paraId="75E92E11" w14:textId="77777777" w:rsidR="00604F6C" w:rsidRPr="00604F6C" w:rsidRDefault="00000000" w:rsidP="00604F6C">
      <w:hyperlink r:id="rId27" w:tooltip="Calendarul apelurilor de proiecte aferent trim. I 2024.xlsx" w:history="1">
        <w:r w:rsidR="00604F6C" w:rsidRPr="00604F6C">
          <w:rPr>
            <w:rStyle w:val="Hyperlink"/>
            <w:szCs w:val="24"/>
          </w:rPr>
          <w:t xml:space="preserve">Calendarul apelurilor de proiecte aferent </w:t>
        </w:r>
        <w:proofErr w:type="spellStart"/>
        <w:r w:rsidR="00604F6C" w:rsidRPr="00604F6C">
          <w:rPr>
            <w:rStyle w:val="Hyperlink"/>
            <w:szCs w:val="24"/>
          </w:rPr>
          <w:t>trim</w:t>
        </w:r>
        <w:proofErr w:type="spellEnd"/>
        <w:r w:rsidR="00604F6C" w:rsidRPr="00604F6C">
          <w:rPr>
            <w:rStyle w:val="Hyperlink"/>
            <w:szCs w:val="24"/>
          </w:rPr>
          <w:t>. I 2024.xlsx</w:t>
        </w:r>
      </w:hyperlink>
    </w:p>
    <w:p w14:paraId="74864650" w14:textId="5326BD64" w:rsidR="00604F6C" w:rsidRPr="00604F6C" w:rsidRDefault="00604F6C" w:rsidP="00604F6C">
      <w:pPr>
        <w:pStyle w:val="Stilsursa"/>
      </w:pPr>
      <w:r w:rsidRPr="00604F6C">
        <w:t>Sursa: MIPE</w:t>
      </w:r>
    </w:p>
    <w:p w14:paraId="270C920E" w14:textId="284BE327" w:rsidR="00604F6C" w:rsidRPr="00604F6C" w:rsidRDefault="00604F6C" w:rsidP="00604F6C">
      <w:pPr>
        <w:pStyle w:val="separatorarticole"/>
      </w:pPr>
      <w:r>
        <w:t>*</w:t>
      </w:r>
    </w:p>
    <w:p w14:paraId="1BAA334C" w14:textId="7FA7E0CB" w:rsidR="005B3907" w:rsidRDefault="005B3907" w:rsidP="005B3907">
      <w:pPr>
        <w:pStyle w:val="TitluArticolinINFOUE"/>
      </w:pPr>
      <w:bookmarkStart w:id="140" w:name="_Toc159228152"/>
      <w:r w:rsidRPr="005B3907">
        <w:lastRenderedPageBreak/>
        <w:t>MCID A APROBAT SCHEMA DE AJUTOR DE STAT ”SUSȚINEREA PARTICIPĂRII ROMÂNIEI LA PARTENERIATELE ȘI MISIUNILE DIN CADRUL PROGRAMELOR ORIZONT 2020 ȘI ORIZONT EUROPA”</w:t>
      </w:r>
      <w:bookmarkEnd w:id="140"/>
    </w:p>
    <w:p w14:paraId="4275A84B" w14:textId="77777777" w:rsidR="005B3907" w:rsidRPr="005B3907" w:rsidRDefault="005B3907" w:rsidP="005B3907">
      <w:r w:rsidRPr="005B3907">
        <w:t>Ministerul Cercetării, Inovării și Digitalizării vine încă o dată în întâmpinarea nevoilor de finanțare ale organizațiilor de cercetare publice și private din România și anunță intrarea în vigoare a schemei de ajutor de stat ”Susținerea participării României la parteneriatele și misiunile din cadrul programelor Orizont 2020 și Orizont Europa” cu finanțare din fonduri aferente Planului Național de Redresare și Reziliență (PNRR).</w:t>
      </w:r>
    </w:p>
    <w:p w14:paraId="36C62887" w14:textId="77777777" w:rsidR="005B3907" w:rsidRPr="005B3907" w:rsidRDefault="005B3907" w:rsidP="005B3907">
      <w:r w:rsidRPr="005B3907">
        <w:t>Acesta este un prim pas în vederea lansării apelului de proiecte prin care ministerul va oferi sprijin financiar organizațiilor de cercetare, care urmăresc să devină sau care sunt deja membre ale consorțiilor care derulează proiecte de cercetare-dezvoltare în cadrul parteneriatelor europene cofinanțate și instituționalizate din cadrul programului Orizont 2020 și Orizont Europa, precum și organizațiilor de cercetare interesate să participe la proiectele de cercetare-dezvoltare din cadrul misiunilor programului Orizont Europa.</w:t>
      </w:r>
    </w:p>
    <w:p w14:paraId="6B0D905E" w14:textId="77777777" w:rsidR="005B3907" w:rsidRPr="005B3907" w:rsidRDefault="005B3907" w:rsidP="005B3907">
      <w:r w:rsidRPr="005B3907">
        <w:t xml:space="preserve">Până la avizarea, în scurt timp, de către CE a Ghidului </w:t>
      </w:r>
      <w:proofErr w:type="spellStart"/>
      <w:r w:rsidRPr="005B3907">
        <w:t>Aplicantului</w:t>
      </w:r>
      <w:proofErr w:type="spellEnd"/>
      <w:r w:rsidRPr="005B3907">
        <w:t xml:space="preserve"> deja elaborat pentru acest apel de către Minister, invităm cordial organizațiile de cercetare interesate să studieze cu atenție prevederile schemei de ajutor de stat, pentru ca, după publicarea ghidului, să redacteze prompt și eficient cererile de finanțare pe această schemă, spre a putea beneficia apoi de sprijinul financiar generos din fondurile PNRR oferit de către statul român cercetării private și publice din România.</w:t>
      </w:r>
    </w:p>
    <w:p w14:paraId="65E21ADF" w14:textId="37F51402" w:rsidR="005B3907" w:rsidRPr="005B3907" w:rsidRDefault="005B3907" w:rsidP="005B3907">
      <w:pPr>
        <w:pStyle w:val="Stilsursa"/>
      </w:pPr>
      <w:proofErr w:type="spellStart"/>
      <w:r>
        <w:t>Sursa:MCID</w:t>
      </w:r>
      <w:proofErr w:type="spellEnd"/>
    </w:p>
    <w:p w14:paraId="0679CAD8" w14:textId="096774FF" w:rsidR="005B3907" w:rsidRPr="005B3907" w:rsidRDefault="005B3907" w:rsidP="005B3907">
      <w:pPr>
        <w:pStyle w:val="separatorarticole"/>
      </w:pPr>
      <w:r>
        <w:t>*</w:t>
      </w:r>
    </w:p>
    <w:p w14:paraId="28039EE6" w14:textId="2D0BC2C9" w:rsidR="002B6B40" w:rsidRPr="002B6B40" w:rsidRDefault="00C148BD" w:rsidP="002B6B40">
      <w:pPr>
        <w:pStyle w:val="TitluArticolinINFOUE"/>
      </w:pPr>
      <w:bookmarkStart w:id="141" w:name="_Toc159228153"/>
      <w:r>
        <w:t xml:space="preserve">MADR: </w:t>
      </w:r>
      <w:r w:rsidR="002B6B40" w:rsidRPr="002B6B40">
        <w:t>Comisia Europeană a decis să aplice o derogare de la standardul GAEC 8</w:t>
      </w:r>
      <w:bookmarkEnd w:id="141"/>
    </w:p>
    <w:p w14:paraId="1C6DA7DC" w14:textId="77777777" w:rsidR="002B6B40" w:rsidRPr="002B6B40" w:rsidRDefault="002B6B40" w:rsidP="002B6B40">
      <w:r w:rsidRPr="002B6B40">
        <w:t>În data de 13 februarie 2024, în Jurnalul Oficial al Uniunii Europene, a fost publicat </w:t>
      </w:r>
      <w:r w:rsidRPr="002B6B40">
        <w:rPr>
          <w:b/>
          <w:bCs/>
          <w:i/>
          <w:iCs/>
        </w:rPr>
        <w:t xml:space="preserve">Regulamentul de punere în aplicare 587/2024 din 12 februarie 2024 de stabilire a unei derogări de la Regulamentul (UE)2115/2021 al Parlamentului European și al Consiliului în ceea ce privește aplicarea standardului privind bunele condiții agricole și de mediu ale terenurilor (standardul GAEC 8), datele de eligibilitate a cheltuielilor pentru contribuția din FEGA și normele privind modificările planurilor strategice PAC pentru modificările anumitor </w:t>
      </w:r>
      <w:proofErr w:type="spellStart"/>
      <w:r w:rsidRPr="002B6B40">
        <w:rPr>
          <w:b/>
          <w:bCs/>
          <w:i/>
          <w:iCs/>
        </w:rPr>
        <w:t>eco</w:t>
      </w:r>
      <w:proofErr w:type="spellEnd"/>
      <w:r w:rsidRPr="002B6B40">
        <w:rPr>
          <w:b/>
          <w:bCs/>
          <w:i/>
          <w:iCs/>
        </w:rPr>
        <w:t>-scheme pentru anul de cerere 2024.</w:t>
      </w:r>
    </w:p>
    <w:p w14:paraId="35CD5427" w14:textId="77777777" w:rsidR="002B6B40" w:rsidRPr="002B6B40" w:rsidRDefault="002B6B40" w:rsidP="002B6B40">
      <w:r w:rsidRPr="002B6B40">
        <w:t>Derogarea decisă de Comisia Europeană suspendă obligativitatea fermelor de a lăsa 4% din suprafața de teren deținută drept zonă neproductivă și dă fermierilor dreptul să opteze pentru modul în care vor acționa asupra suprafeței respective, între:</w:t>
      </w:r>
    </w:p>
    <w:p w14:paraId="21221C9C" w14:textId="77777777" w:rsidR="002B6B40" w:rsidRPr="002B6B40" w:rsidRDefault="002B6B40" w:rsidP="002B6B40">
      <w:pPr>
        <w:numPr>
          <w:ilvl w:val="0"/>
          <w:numId w:val="30"/>
        </w:numPr>
      </w:pPr>
      <w:r w:rsidRPr="002B6B40">
        <w:t>Înființarea unei culturi intermediare/secundare, după recoltarea culturii principale</w:t>
      </w:r>
    </w:p>
    <w:p w14:paraId="34B0483E" w14:textId="77777777" w:rsidR="002B6B40" w:rsidRPr="002B6B40" w:rsidRDefault="002B6B40" w:rsidP="002B6B40">
      <w:pPr>
        <w:numPr>
          <w:ilvl w:val="0"/>
          <w:numId w:val="30"/>
        </w:numPr>
      </w:pPr>
      <w:r w:rsidRPr="002B6B40">
        <w:t>Înființarea unei culturi fixatoare de azot</w:t>
      </w:r>
    </w:p>
    <w:p w14:paraId="69D03582" w14:textId="77777777" w:rsidR="002B6B40" w:rsidRPr="002B6B40" w:rsidRDefault="002B6B40" w:rsidP="002B6B40">
      <w:pPr>
        <w:numPr>
          <w:ilvl w:val="0"/>
          <w:numId w:val="30"/>
        </w:numPr>
      </w:pPr>
      <w:r w:rsidRPr="002B6B40">
        <w:t>Asigurarea unei zone neproductive</w:t>
      </w:r>
    </w:p>
    <w:p w14:paraId="73A1A4E6" w14:textId="77777777" w:rsidR="002B6B40" w:rsidRPr="002B6B40" w:rsidRDefault="002B6B40" w:rsidP="002B6B40">
      <w:r w:rsidRPr="002B6B40">
        <w:t>De asemenea, fermierul poate să opteze fie pentru oricare, fie pentru toate cele 3 condiții simultan pe suprafața de 4%.</w:t>
      </w:r>
    </w:p>
    <w:p w14:paraId="1B40023E" w14:textId="77777777" w:rsidR="002B6B40" w:rsidRPr="002B6B40" w:rsidRDefault="002B6B40" w:rsidP="002B6B40">
      <w:r w:rsidRPr="002B6B40">
        <w:rPr>
          <w:i/>
          <w:iCs/>
        </w:rPr>
        <w:t>”Îmi mențin poziția că cea mai bună soluție era cea a derogării totale, așa cum am susținut încă din iulie 2023. Consider, însă, că decizia de compromis a Comisiei Europeană oferă o mai mare flexibilitate fermierilor noștri, în primul rând prin scăderea procentului la 4% (de la 7%) din terenul arabil dedicat unor culturi intermediare sau cultivării unor plante fixatoare de azot sau asigurarea unei zone neproductive. În același timp, faptul că propunerea inițială a Comisiei nu a întrunit numărul necesar de voturi din partea statelor membre arată fără urmă de îndoială că deciziile de la Bruxelles trebuie să țină mai mult cont de vocea fermierilor, care s-au confruntat cu multe dificultăți în ultimii ani”, </w:t>
      </w:r>
      <w:r w:rsidRPr="002B6B40">
        <w:t>a declarat ministrul Florin BARBU. </w:t>
      </w:r>
    </w:p>
    <w:p w14:paraId="01A2D394" w14:textId="77777777" w:rsidR="002B6B40" w:rsidRPr="002B6B40" w:rsidRDefault="002B6B40" w:rsidP="002B6B40">
      <w:r w:rsidRPr="002B6B40">
        <w:t>Reamintim că decizia Comisiei Europene vine după ce propunerea inițială privind asigurarea unui procent de 7% din terenul arabil pentru cultivarea plantelor fixatoare de azot nu a reușit să primească susținerea statelor membre, România fiind unul dintre statele care a respins această propunere ce nu ar fi rezolvat decât o parte din dificultățile cu care se confruntă fermierii.</w:t>
      </w:r>
    </w:p>
    <w:p w14:paraId="78ADBBBB" w14:textId="38ECDB16" w:rsidR="002B6B40" w:rsidRPr="002B6B40" w:rsidRDefault="002B6B40" w:rsidP="002B6B40">
      <w:pPr>
        <w:pStyle w:val="Stilsursa"/>
      </w:pPr>
      <w:r>
        <w:t>Sursa: MADR</w:t>
      </w:r>
    </w:p>
    <w:p w14:paraId="021CD9CB" w14:textId="6ED8F31C" w:rsidR="002441F4" w:rsidRDefault="002441F4" w:rsidP="002441F4">
      <w:pPr>
        <w:ind w:right="198"/>
        <w:jc w:val="center"/>
        <w:rPr>
          <w:color w:val="9999FF"/>
          <w:spacing w:val="40"/>
          <w:szCs w:val="18"/>
        </w:rPr>
      </w:pPr>
      <w:r w:rsidRPr="00E74641">
        <w:rPr>
          <w:color w:val="9999FF"/>
          <w:spacing w:val="40"/>
          <w:szCs w:val="18"/>
        </w:rPr>
        <w:lastRenderedPageBreak/>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628D80ED"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2" w:name="_Toc159228154"/>
      <w:r w:rsidRPr="002D208A">
        <w:rPr>
          <w:rFonts w:cs="Arial"/>
          <w:b/>
          <w:bCs/>
          <w:smallCaps/>
          <w:color w:val="385623" w:themeColor="accent6" w:themeShade="80"/>
          <w:sz w:val="20"/>
          <w:szCs w:val="20"/>
        </w:rPr>
        <w:t>Consultări</w:t>
      </w:r>
      <w:r w:rsidR="00007AB3">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42"/>
    </w:p>
    <w:p w14:paraId="6CB91014" w14:textId="77777777" w:rsidR="00F72BF5" w:rsidRPr="00F72BF5" w:rsidRDefault="00F72BF5" w:rsidP="00F72BF5">
      <w:pPr>
        <w:pStyle w:val="TitluArticolinINFOUE"/>
      </w:pPr>
      <w:bookmarkStart w:id="143" w:name="_Toc159228155"/>
      <w:r w:rsidRPr="00F72BF5">
        <w:t>Investițiile de anvergură în regiunile mai puțin dezvoltate, stimulate printr-o schemă de ajutor de stat de 2,25 miliarde lei</w:t>
      </w:r>
      <w:bookmarkEnd w:id="143"/>
      <w:r w:rsidRPr="00F72BF5">
        <w:t> </w:t>
      </w:r>
    </w:p>
    <w:p w14:paraId="12AAC787" w14:textId="77777777" w:rsidR="00F72BF5" w:rsidRPr="00F72BF5" w:rsidRDefault="00F72BF5" w:rsidP="00F72BF5">
      <w:r w:rsidRPr="00F72BF5">
        <w:t xml:space="preserve">Ministerul Finanțelor propune o nouă schemă de ajutor de stat care prevede finanțarea nerambursabilă pentru </w:t>
      </w:r>
      <w:proofErr w:type="spellStart"/>
      <w:r w:rsidRPr="00F72BF5">
        <w:t>investiţii</w:t>
      </w:r>
      <w:proofErr w:type="spellEnd"/>
      <w:r w:rsidRPr="00F72BF5">
        <w:t xml:space="preserve"> cu impact major în economia românească, ale căror costuri eligibile depășesc 50 milioane lei.</w:t>
      </w:r>
    </w:p>
    <w:p w14:paraId="3CB54E0D" w14:textId="77777777" w:rsidR="00F72BF5" w:rsidRPr="00F72BF5" w:rsidRDefault="00F72BF5" w:rsidP="00F72BF5">
      <w:r w:rsidRPr="00F72BF5">
        <w:t>Bugetul total al schemei este de </w:t>
      </w:r>
      <w:r w:rsidRPr="00F72BF5">
        <w:rPr>
          <w:b/>
          <w:bCs/>
        </w:rPr>
        <w:t>2,25 miliarde lei</w:t>
      </w:r>
      <w:r w:rsidRPr="00F72BF5">
        <w:t>, respectiv echivalentul a aproximativ 450 milioane euro. Acordurile de finanțare se vor emite până la 31 decembrie 2026, iar plata ajutorului de stat se va realiza în perioada 2025-2032.</w:t>
      </w:r>
    </w:p>
    <w:p w14:paraId="1280118E" w14:textId="77777777" w:rsidR="00F72BF5" w:rsidRPr="00F72BF5" w:rsidRDefault="00F72BF5" w:rsidP="00F72BF5">
      <w:r w:rsidRPr="00F72BF5">
        <w:rPr>
          <w:i/>
          <w:iCs/>
        </w:rPr>
        <w:t xml:space="preserve">„Venim cu această propunere pentru că vrem să atragem în România investiții de mare anvergură, pe care să le orientăm către regiunile mai puțin dezvoltate ale țării, pentru un suflu nou de dezvoltare și prosperitate în aceste zone. Punem accent pe efectul multiplicator al investițiilor: nu numai că vor stimula competitivitatea unor ramuri industriale cu tradiție în România, dar vor crea și oportunități de angajare pentru mii de cetățeni din întreaga țară. Vedem că ajutoarele de stat acordate de MF în perioada 2007–2023 s-au dovedit un instrument real de stimulare a atragerii de </w:t>
      </w:r>
      <w:proofErr w:type="spellStart"/>
      <w:r w:rsidRPr="00F72BF5">
        <w:rPr>
          <w:i/>
          <w:iCs/>
        </w:rPr>
        <w:t>investiţii</w:t>
      </w:r>
      <w:proofErr w:type="spellEnd"/>
      <w:r w:rsidRPr="00F72BF5">
        <w:rPr>
          <w:i/>
          <w:iCs/>
        </w:rPr>
        <w:t xml:space="preserve"> şi creării de noi locuri de muncă: până acum s-au emis 304 acorduri pentru finanțare în vederea susținerii de investiții în valoare de 6,7 miliarde euro, care generează peste 61.000 locuri de muncă. Valoarea </w:t>
      </w:r>
      <w:proofErr w:type="spellStart"/>
      <w:r w:rsidRPr="00F72BF5">
        <w:rPr>
          <w:i/>
          <w:iCs/>
        </w:rPr>
        <w:t>contribuţiilor</w:t>
      </w:r>
      <w:proofErr w:type="spellEnd"/>
      <w:r w:rsidRPr="00F72BF5">
        <w:rPr>
          <w:i/>
          <w:iCs/>
        </w:rPr>
        <w:t xml:space="preserve"> directe generate de proiectele de </w:t>
      </w:r>
      <w:proofErr w:type="spellStart"/>
      <w:r w:rsidRPr="00F72BF5">
        <w:rPr>
          <w:i/>
          <w:iCs/>
        </w:rPr>
        <w:t>investiţii</w:t>
      </w:r>
      <w:proofErr w:type="spellEnd"/>
      <w:r w:rsidRPr="00F72BF5">
        <w:rPr>
          <w:i/>
          <w:iCs/>
        </w:rPr>
        <w:t xml:space="preserve"> este undeva la 4 miliarde euro”</w:t>
      </w:r>
      <w:r w:rsidRPr="00F72BF5">
        <w:t xml:space="preserve">, a transmis ministrul Marcel </w:t>
      </w:r>
      <w:proofErr w:type="spellStart"/>
      <w:r w:rsidRPr="00F72BF5">
        <w:t>Boloș</w:t>
      </w:r>
      <w:proofErr w:type="spellEnd"/>
      <w:r w:rsidRPr="00F72BF5">
        <w:t>.</w:t>
      </w:r>
    </w:p>
    <w:p w14:paraId="562E3D57" w14:textId="77777777" w:rsidR="00F72BF5" w:rsidRPr="00F72BF5" w:rsidRDefault="00F72BF5" w:rsidP="00F72BF5">
      <w:r w:rsidRPr="00F72BF5">
        <w:rPr>
          <w:b/>
          <w:bCs/>
        </w:rPr>
        <w:t>Cine poate aplica pentru schema de ajutor de stat</w:t>
      </w:r>
    </w:p>
    <w:p w14:paraId="46F41AC1" w14:textId="77777777" w:rsidR="00F72BF5" w:rsidRPr="00F72BF5" w:rsidRDefault="00F72BF5" w:rsidP="00F72BF5">
      <w:r w:rsidRPr="00F72BF5">
        <w:t>Pot fi beneficiarii ajutorului de stat, întreprinderile care îndeplinesc următoarele criterii cumulative de eligibilitate:</w:t>
      </w:r>
    </w:p>
    <w:p w14:paraId="1DB34A63" w14:textId="77777777" w:rsidR="00F72BF5" w:rsidRPr="00F72BF5" w:rsidRDefault="00F72BF5" w:rsidP="00F72BF5">
      <w:r w:rsidRPr="00F72BF5">
        <w:t>Criterii generale</w:t>
      </w:r>
    </w:p>
    <w:p w14:paraId="02397D81" w14:textId="77777777" w:rsidR="00F72BF5" w:rsidRPr="00F72BF5" w:rsidRDefault="00F72BF5" w:rsidP="00F72BF5">
      <w:pPr>
        <w:numPr>
          <w:ilvl w:val="0"/>
          <w:numId w:val="34"/>
        </w:numPr>
      </w:pPr>
      <w:r w:rsidRPr="00F72BF5">
        <w:t xml:space="preserve">Să fie înregistrate potrivit Legii </w:t>
      </w:r>
      <w:proofErr w:type="spellStart"/>
      <w:r w:rsidRPr="00F72BF5">
        <w:t>societăţilor</w:t>
      </w:r>
      <w:proofErr w:type="spellEnd"/>
      <w:r w:rsidRPr="00F72BF5">
        <w:t xml:space="preserve"> nr.31/1990, republicată, cu modificările şi completările ulterioare;</w:t>
      </w:r>
    </w:p>
    <w:p w14:paraId="7290608D" w14:textId="77777777" w:rsidR="00F72BF5" w:rsidRPr="00F72BF5" w:rsidRDefault="00F72BF5" w:rsidP="00F72BF5">
      <w:pPr>
        <w:numPr>
          <w:ilvl w:val="0"/>
          <w:numId w:val="34"/>
        </w:numPr>
      </w:pPr>
      <w:r w:rsidRPr="00F72BF5">
        <w:t xml:space="preserve">Să realizeze o </w:t>
      </w:r>
      <w:proofErr w:type="spellStart"/>
      <w:r w:rsidRPr="00F72BF5">
        <w:t>investiţie</w:t>
      </w:r>
      <w:proofErr w:type="spellEnd"/>
      <w:r w:rsidRPr="00F72BF5">
        <w:t xml:space="preserve"> </w:t>
      </w:r>
      <w:proofErr w:type="spellStart"/>
      <w:r w:rsidRPr="00F72BF5">
        <w:t>iniţială</w:t>
      </w:r>
      <w:proofErr w:type="spellEnd"/>
      <w:r w:rsidRPr="00F72BF5">
        <w:t xml:space="preserve"> în România, în maximum 3 ani de la data demarării acesteia, în unul dintre sectoarele eligibile prevăzute de schema de ajutor de stat în anexa nr.1;</w:t>
      </w:r>
    </w:p>
    <w:p w14:paraId="27D50540" w14:textId="77777777" w:rsidR="00F72BF5" w:rsidRPr="00F72BF5" w:rsidRDefault="00F72BF5" w:rsidP="00F72BF5">
      <w:pPr>
        <w:numPr>
          <w:ilvl w:val="0"/>
          <w:numId w:val="34"/>
        </w:numPr>
      </w:pPr>
      <w:r w:rsidRPr="00F72BF5">
        <w:t>Să nu intre în categoria „întreprinderilor în dificultate”;</w:t>
      </w:r>
    </w:p>
    <w:p w14:paraId="323734C1" w14:textId="77777777" w:rsidR="00F72BF5" w:rsidRPr="00F72BF5" w:rsidRDefault="00F72BF5" w:rsidP="00F72BF5">
      <w:pPr>
        <w:numPr>
          <w:ilvl w:val="0"/>
          <w:numId w:val="34"/>
        </w:numPr>
      </w:pPr>
      <w:r w:rsidRPr="00F72BF5">
        <w:t xml:space="preserve">Să nu se afle în procedură de executare silită, </w:t>
      </w:r>
      <w:proofErr w:type="spellStart"/>
      <w:r w:rsidRPr="00F72BF5">
        <w:t>insolvenţă</w:t>
      </w:r>
      <w:proofErr w:type="spellEnd"/>
      <w:r w:rsidRPr="00F72BF5">
        <w:t xml:space="preserve">, faliment, reorganizare judiciară, dizolvare, închidere </w:t>
      </w:r>
      <w:proofErr w:type="spellStart"/>
      <w:r w:rsidRPr="00F72BF5">
        <w:t>operaţională</w:t>
      </w:r>
      <w:proofErr w:type="spellEnd"/>
      <w:r w:rsidRPr="00F72BF5">
        <w:t>, lichidare sau suspendare temporară a activităţii și să nu facă obiectul unor decizii de recuperare a unui ajutor de stat;</w:t>
      </w:r>
    </w:p>
    <w:p w14:paraId="0AEF950D" w14:textId="77777777" w:rsidR="00F72BF5" w:rsidRPr="00F72BF5" w:rsidRDefault="00F72BF5" w:rsidP="00F72BF5">
      <w:pPr>
        <w:numPr>
          <w:ilvl w:val="0"/>
          <w:numId w:val="34"/>
        </w:numPr>
      </w:pPr>
      <w:r w:rsidRPr="00F72BF5">
        <w:t xml:space="preserve">Să nu beneficieze de alte ajutoare de stat regionale pentru costuri eligibile de natura costurilor salariale în cadrul </w:t>
      </w:r>
      <w:proofErr w:type="spellStart"/>
      <w:r w:rsidRPr="00F72BF5">
        <w:t>aceluiaşi</w:t>
      </w:r>
      <w:proofErr w:type="spellEnd"/>
      <w:r w:rsidRPr="00F72BF5">
        <w:t xml:space="preserve"> proiect unic de </w:t>
      </w:r>
      <w:proofErr w:type="spellStart"/>
      <w:r w:rsidRPr="00F72BF5">
        <w:t>investiţii</w:t>
      </w:r>
      <w:proofErr w:type="spellEnd"/>
      <w:r w:rsidRPr="00F72BF5">
        <w:t>;</w:t>
      </w:r>
    </w:p>
    <w:p w14:paraId="2435CB65" w14:textId="77777777" w:rsidR="00F72BF5" w:rsidRPr="00F72BF5" w:rsidRDefault="00F72BF5" w:rsidP="00F72BF5">
      <w:pPr>
        <w:numPr>
          <w:ilvl w:val="0"/>
          <w:numId w:val="34"/>
        </w:numPr>
      </w:pPr>
      <w:r w:rsidRPr="00F72BF5">
        <w:t xml:space="preserve">Să nu efectueze o relocare către unitatea în care urmează să aibă loc </w:t>
      </w:r>
      <w:proofErr w:type="spellStart"/>
      <w:r w:rsidRPr="00F72BF5">
        <w:t>investiţia</w:t>
      </w:r>
      <w:proofErr w:type="spellEnd"/>
      <w:r w:rsidRPr="00F72BF5">
        <w:t xml:space="preserve"> </w:t>
      </w:r>
      <w:proofErr w:type="spellStart"/>
      <w:r w:rsidRPr="00F72BF5">
        <w:t>iniţială</w:t>
      </w:r>
      <w:proofErr w:type="spellEnd"/>
      <w:r w:rsidRPr="00F72BF5">
        <w:t>.</w:t>
      </w:r>
    </w:p>
    <w:p w14:paraId="3EC8B9F5" w14:textId="77777777" w:rsidR="00F72BF5" w:rsidRPr="00F72BF5" w:rsidRDefault="00F72BF5" w:rsidP="00F72BF5">
      <w:r w:rsidRPr="00F72BF5">
        <w:t xml:space="preserve">Suplimentar pentru întreprinderile cu cel </w:t>
      </w:r>
      <w:proofErr w:type="spellStart"/>
      <w:r w:rsidRPr="00F72BF5">
        <w:t>puţin</w:t>
      </w:r>
      <w:proofErr w:type="spellEnd"/>
      <w:r w:rsidRPr="00F72BF5">
        <w:t xml:space="preserve"> un </w:t>
      </w:r>
      <w:proofErr w:type="spellStart"/>
      <w:r w:rsidRPr="00F72BF5">
        <w:t>exerciţiu</w:t>
      </w:r>
      <w:proofErr w:type="spellEnd"/>
      <w:r w:rsidRPr="00F72BF5">
        <w:t xml:space="preserve"> financiar încheiat, pentru a putea accesa ajutorul de stat, trebuie să aibă rentabilitatea cifrei de afaceri mai mare decât zero în unul din ultimele trei </w:t>
      </w:r>
      <w:proofErr w:type="spellStart"/>
      <w:r w:rsidRPr="00F72BF5">
        <w:t>exerciţii</w:t>
      </w:r>
      <w:proofErr w:type="spellEnd"/>
      <w:r w:rsidRPr="00F72BF5">
        <w:t xml:space="preserve"> financiare încheiate și capitalurile proprii pozitive în ultimul </w:t>
      </w:r>
      <w:proofErr w:type="spellStart"/>
      <w:r w:rsidRPr="00F72BF5">
        <w:t>exerciţiu</w:t>
      </w:r>
      <w:proofErr w:type="spellEnd"/>
      <w:r w:rsidRPr="00F72BF5">
        <w:t xml:space="preserve"> financiar încheiat.</w:t>
      </w:r>
    </w:p>
    <w:p w14:paraId="3592C4CB" w14:textId="77777777" w:rsidR="00F72BF5" w:rsidRPr="00F72BF5" w:rsidRDefault="00F72BF5" w:rsidP="00F72BF5">
      <w:r w:rsidRPr="00F72BF5">
        <w:t>Totodată, pentru a fi eligibili, suplimentar față de criteriile generale, întreprinderile nou-</w:t>
      </w:r>
      <w:proofErr w:type="spellStart"/>
      <w:r w:rsidRPr="00F72BF5">
        <w:t>înfiinţate</w:t>
      </w:r>
      <w:proofErr w:type="spellEnd"/>
      <w:r w:rsidRPr="00F72BF5">
        <w:t xml:space="preserve"> trebuie să aibă capital social subscris vărsat în valoare de minimum 100.000 lei și să nu aibă acționari care </w:t>
      </w:r>
      <w:proofErr w:type="spellStart"/>
      <w:r w:rsidRPr="00F72BF5">
        <w:t>deţin</w:t>
      </w:r>
      <w:proofErr w:type="spellEnd"/>
      <w:r w:rsidRPr="00F72BF5">
        <w:t xml:space="preserve"> sau au </w:t>
      </w:r>
      <w:proofErr w:type="spellStart"/>
      <w:r w:rsidRPr="00F72BF5">
        <w:t>deţinut</w:t>
      </w:r>
      <w:proofErr w:type="spellEnd"/>
      <w:r w:rsidRPr="00F72BF5">
        <w:t xml:space="preserve"> în România în ultimii 2 ani anterior datei înregistrării cererii o întreprindere cu </w:t>
      </w:r>
      <w:proofErr w:type="spellStart"/>
      <w:r w:rsidRPr="00F72BF5">
        <w:t>acelaşi</w:t>
      </w:r>
      <w:proofErr w:type="spellEnd"/>
      <w:r w:rsidRPr="00F72BF5">
        <w:t xml:space="preserve"> obiect de activitate pentru care solicită </w:t>
      </w:r>
      <w:proofErr w:type="spellStart"/>
      <w:r w:rsidRPr="00F72BF5">
        <w:t>finanţare</w:t>
      </w:r>
      <w:proofErr w:type="spellEnd"/>
      <w:r w:rsidRPr="00F72BF5">
        <w:t>.</w:t>
      </w:r>
    </w:p>
    <w:p w14:paraId="60848DF8" w14:textId="77777777" w:rsidR="00F72BF5" w:rsidRDefault="00F72BF5" w:rsidP="00F72BF5">
      <w:pPr>
        <w:rPr>
          <w:b/>
          <w:bCs/>
        </w:rPr>
      </w:pPr>
      <w:r w:rsidRPr="00F72BF5">
        <w:rPr>
          <w:b/>
          <w:bCs/>
        </w:rPr>
        <w:t>Criterii de eligibilitate cumulative pentru investiții:</w:t>
      </w:r>
    </w:p>
    <w:p w14:paraId="20E1C252" w14:textId="65289261" w:rsidR="00F72BF5" w:rsidRDefault="00F72BF5" w:rsidP="00F72BF5">
      <w:r w:rsidRPr="00F72BF5">
        <w:t>a) să fie considerate investiții inițiale (unitate nouă/extindere/diversificare/schimbare fundamentală) sau investiții inițiale care creează o nouă activitate economică (unitate nouă/diversificare in cazul județului Ilfov);</w:t>
      </w:r>
      <w:r w:rsidRPr="00F72BF5">
        <w:br/>
      </w:r>
      <w:r w:rsidRPr="00F72BF5">
        <w:lastRenderedPageBreak/>
        <w:t>b) să aibă o valoare totală, fără TVA, a costurilor eligibile asociate investiției inițiale, de minimum 50 milioane lei;</w:t>
      </w:r>
    </w:p>
    <w:p w14:paraId="2D548602" w14:textId="77777777" w:rsidR="00F72BF5" w:rsidRDefault="00F72BF5" w:rsidP="00F72BF5">
      <w:r w:rsidRPr="00F72BF5">
        <w:t xml:space="preserve">c) să </w:t>
      </w:r>
      <w:proofErr w:type="spellStart"/>
      <w:r w:rsidRPr="00F72BF5">
        <w:t>îşi</w:t>
      </w:r>
      <w:proofErr w:type="spellEnd"/>
      <w:r w:rsidRPr="00F72BF5">
        <w:t xml:space="preserve"> demonstreze </w:t>
      </w:r>
      <w:proofErr w:type="spellStart"/>
      <w:r w:rsidRPr="00F72BF5">
        <w:t>eficienţa</w:t>
      </w:r>
      <w:proofErr w:type="spellEnd"/>
      <w:r w:rsidRPr="00F72BF5">
        <w:t xml:space="preserve"> economică şi viabilitatea pe perioada implementării </w:t>
      </w:r>
      <w:proofErr w:type="spellStart"/>
      <w:r w:rsidRPr="00F72BF5">
        <w:t>investiţiei</w:t>
      </w:r>
      <w:proofErr w:type="spellEnd"/>
      <w:r w:rsidRPr="00F72BF5">
        <w:t xml:space="preserve"> şi 5 ani de la data finalizării acesteia;</w:t>
      </w:r>
    </w:p>
    <w:p w14:paraId="5D5B7301" w14:textId="77777777" w:rsidR="00F72BF5" w:rsidRDefault="00F72BF5" w:rsidP="00F72BF5">
      <w:r w:rsidRPr="00F72BF5">
        <w:t xml:space="preserve">d) să îndeplinească condiția referitoare la efectul stimulativ; e) să îndeplinească indicatorii cantitativi şi calitativi </w:t>
      </w:r>
      <w:proofErr w:type="spellStart"/>
      <w:r w:rsidRPr="00F72BF5">
        <w:t>prevăzuţi</w:t>
      </w:r>
      <w:proofErr w:type="spellEnd"/>
      <w:r w:rsidRPr="00F72BF5">
        <w:t xml:space="preserve"> de schemă;</w:t>
      </w:r>
    </w:p>
    <w:p w14:paraId="5A9482F3" w14:textId="57045C72" w:rsidR="00F72BF5" w:rsidRPr="00F72BF5" w:rsidRDefault="00F72BF5" w:rsidP="00F72BF5">
      <w:r w:rsidRPr="00F72BF5">
        <w:t>f) să genereze un efect multiplicator cuantificabil în economie.</w:t>
      </w:r>
    </w:p>
    <w:p w14:paraId="0E709100" w14:textId="77777777" w:rsidR="00F72BF5" w:rsidRPr="00F72BF5" w:rsidRDefault="00F72BF5" w:rsidP="00F72BF5">
      <w:r w:rsidRPr="00F72BF5">
        <w:t xml:space="preserve">Înregistrarea cererilor de acord pentru </w:t>
      </w:r>
      <w:proofErr w:type="spellStart"/>
      <w:r w:rsidRPr="00F72BF5">
        <w:t>finanţare</w:t>
      </w:r>
      <w:proofErr w:type="spellEnd"/>
      <w:r w:rsidRPr="00F72BF5">
        <w:t xml:space="preserve"> se realizează în sesiuni anuale anunțate cu minimum 60 de zile lucrătoare înainte, durata fiecărei sesiuni fiind de 30 de zile lucrătoare.</w:t>
      </w:r>
    </w:p>
    <w:p w14:paraId="0F7775FC" w14:textId="77777777" w:rsidR="00F72BF5" w:rsidRPr="00F72BF5" w:rsidRDefault="00F72BF5" w:rsidP="00F72BF5">
      <w:r w:rsidRPr="00F72BF5">
        <w:t xml:space="preserve">Cererile de acord pentru finanțare depuse în sesiune se ordonează descrescător pe baza unui punctaj calculat și se analizează în limita bugetului sesiunii. Analiza cererilor de acord pentru finanțare se finalizează cu acord pentru finanțare (dacă sunt îndeplinite cumulativ toate </w:t>
      </w:r>
      <w:proofErr w:type="spellStart"/>
      <w:r w:rsidRPr="00F72BF5">
        <w:t>condiţiile</w:t>
      </w:r>
      <w:proofErr w:type="spellEnd"/>
      <w:r w:rsidRPr="00F72BF5">
        <w:t xml:space="preserve"> şi criteriile de eligibilitate) sau scrisoare de respingere. Plata ajutorului de stat se realizează după efectuarea </w:t>
      </w:r>
      <w:proofErr w:type="spellStart"/>
      <w:r w:rsidRPr="00F72BF5">
        <w:t>parţială</w:t>
      </w:r>
      <w:proofErr w:type="spellEnd"/>
      <w:r w:rsidRPr="00F72BF5">
        <w:t xml:space="preserve"> sau totală a cheltuielilor eligibile efectuate conform acordului pentru </w:t>
      </w:r>
      <w:proofErr w:type="spellStart"/>
      <w:r w:rsidRPr="00F72BF5">
        <w:t>finanţare</w:t>
      </w:r>
      <w:proofErr w:type="spellEnd"/>
      <w:r w:rsidRPr="00F72BF5">
        <w:t>, în limita creditelor bugetare anuale aprobate.</w:t>
      </w:r>
    </w:p>
    <w:p w14:paraId="74F5F4DF" w14:textId="77777777" w:rsidR="00F72BF5" w:rsidRPr="00F72BF5" w:rsidRDefault="00F72BF5" w:rsidP="00F72BF5">
      <w:r w:rsidRPr="00F72BF5">
        <w:t>Ajutorul de stat se va acorda în baza unor cheltuieli eligibile precum realizarea de construcții, achiziție de echipamente și active necorporale, iar activele aferente investiției trebuie să fie noi.</w:t>
      </w:r>
    </w:p>
    <w:p w14:paraId="1AC01549" w14:textId="77777777" w:rsidR="00F72BF5" w:rsidRDefault="00F72BF5" w:rsidP="00F72BF5">
      <w:r w:rsidRPr="00F72BF5">
        <w:t>Noua schemă de ajutor de stat are ca bază legală cadrul normativ european aflat în vigoare până la data de 31 decembrie 2026. Proiectul de act normativ este publicat pe site-ul MF la rubrica </w:t>
      </w:r>
      <w:hyperlink r:id="rId28" w:tgtFrame="_parent" w:history="1">
        <w:r w:rsidRPr="00F72BF5">
          <w:rPr>
            <w:rStyle w:val="Hyperlink"/>
            <w:szCs w:val="24"/>
          </w:rPr>
          <w:t>Transparență decizională.</w:t>
        </w:r>
      </w:hyperlink>
    </w:p>
    <w:p w14:paraId="09336AAB" w14:textId="77777777" w:rsidR="00D47300" w:rsidRPr="00D47300" w:rsidRDefault="00D47300" w:rsidP="00D47300">
      <w:pPr>
        <w:rPr>
          <w:b/>
          <w:bCs/>
        </w:rPr>
      </w:pPr>
      <w:r w:rsidRPr="00D47300">
        <w:rPr>
          <w:b/>
          <w:bCs/>
        </w:rPr>
        <w:t>Descarcă documente:</w:t>
      </w:r>
    </w:p>
    <w:p w14:paraId="25181B0E" w14:textId="0372E73B" w:rsidR="00D47300" w:rsidRDefault="00000000" w:rsidP="00D47300">
      <w:hyperlink r:id="rId29" w:tgtFrame="_blank" w:history="1">
        <w:r w:rsidR="00D47300" w:rsidRPr="00D47300">
          <w:rPr>
            <w:rStyle w:val="Hyperlink"/>
            <w:szCs w:val="24"/>
          </w:rPr>
          <w:t>Proiect Hotărâre</w:t>
        </w:r>
      </w:hyperlink>
      <w:r w:rsidR="00D47300" w:rsidRPr="00D47300">
        <w:t xml:space="preserve"> pentru instituirea unei scheme de ajutor de stat având ca obiectiv dezvoltarea regională prin stimularea realizării de </w:t>
      </w:r>
      <w:proofErr w:type="spellStart"/>
      <w:r w:rsidR="00D47300" w:rsidRPr="00D47300">
        <w:t>investiţii</w:t>
      </w:r>
      <w:proofErr w:type="spellEnd"/>
      <w:r w:rsidR="00D47300">
        <w:t xml:space="preserve">; </w:t>
      </w:r>
    </w:p>
    <w:p w14:paraId="6E26122C" w14:textId="7BF29A58" w:rsidR="00D47300" w:rsidRPr="00D47300" w:rsidRDefault="00000000" w:rsidP="00D47300">
      <w:pPr>
        <w:spacing w:before="0"/>
      </w:pPr>
      <w:hyperlink r:id="rId30" w:tgtFrame="_blank" w:history="1">
        <w:r w:rsidR="00D47300" w:rsidRPr="00D47300">
          <w:rPr>
            <w:rStyle w:val="Hyperlink"/>
            <w:szCs w:val="24"/>
          </w:rPr>
          <w:t>Notă de fundamentare</w:t>
        </w:r>
      </w:hyperlink>
      <w:r w:rsidR="00D47300" w:rsidRPr="00D47300">
        <w:t> </w:t>
      </w:r>
      <w:r w:rsidR="00D47300" w:rsidRPr="00D47300">
        <w:rPr>
          <w:b/>
          <w:bCs/>
          <w:noProof/>
          <w:lang w:eastAsia="ro-RO"/>
        </w:rPr>
        <mc:AlternateContent>
          <mc:Choice Requires="wps">
            <w:drawing>
              <wp:inline distT="0" distB="0" distL="0" distR="0" wp14:anchorId="559C744A" wp14:editId="5AA948A6">
                <wp:extent cx="304800" cy="304800"/>
                <wp:effectExtent l="0" t="0" r="0" b="0"/>
                <wp:docPr id="677132535" name="Dreptunghi 16" descr="Asculta">
                  <a:hlinkClick xmlns:a="http://schemas.openxmlformats.org/drawingml/2006/main" r:id="rId31" tooltip="&quot;Open this document with ReadSpeaker docRead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BA56FE" id="Dreptunghi 16" o:spid="_x0000_s1026" alt="Asculta" href="https://docreader.readspeaker.com/docreader/?cid=bunuu&amp;lang=ro_ro&amp;url=https://mfinante.gov.ro/static/10/Mfp/transparenta/NFproiectHGschemajstatdezvareg_14022024.pdf" title="&quot;Open this document with ReadSpeaker docReade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2FE2CB3B" w14:textId="676B3B65" w:rsidR="00F72BF5" w:rsidRPr="00F72BF5" w:rsidRDefault="00F72BF5" w:rsidP="00F72BF5">
      <w:pPr>
        <w:pStyle w:val="Stilsursa"/>
      </w:pPr>
      <w:r>
        <w:t>Sursa: MF</w:t>
      </w:r>
    </w:p>
    <w:p w14:paraId="3CC11B7B" w14:textId="0D891FD6" w:rsidR="00F72BF5" w:rsidRDefault="00F72BF5" w:rsidP="00F72BF5">
      <w:pPr>
        <w:pStyle w:val="separatorarticole"/>
      </w:pPr>
      <w:r>
        <w:t>*</w:t>
      </w:r>
    </w:p>
    <w:p w14:paraId="4DF6A987" w14:textId="73D304DF" w:rsidR="00BC03BE" w:rsidRDefault="00BC03BE" w:rsidP="00BC03BE">
      <w:pPr>
        <w:pStyle w:val="TitluArticolinINFOUE"/>
      </w:pPr>
      <w:bookmarkStart w:id="144" w:name="_Toc159228156"/>
      <w:r w:rsidRPr="00BC03BE">
        <w:t>Dezbatere publică pachet informații ”Provocări - Schimbare” (PPS)</w:t>
      </w:r>
      <w:bookmarkEnd w:id="144"/>
    </w:p>
    <w:p w14:paraId="0DCDA2C2" w14:textId="016ED747" w:rsidR="006E6FF1" w:rsidRPr="006E6FF1" w:rsidRDefault="006E6FF1" w:rsidP="006E6FF1">
      <w:r>
        <w:rPr>
          <w:noProof/>
          <w:lang w:eastAsia="ro-RO"/>
        </w:rPr>
        <w:drawing>
          <wp:anchor distT="0" distB="0" distL="114300" distR="114300" simplePos="0" relativeHeight="252098560" behindDoc="0" locked="0" layoutInCell="1" allowOverlap="1" wp14:anchorId="1465A88F" wp14:editId="375E7F2F">
            <wp:simplePos x="0" y="0"/>
            <wp:positionH relativeFrom="column">
              <wp:posOffset>94615</wp:posOffset>
            </wp:positionH>
            <wp:positionV relativeFrom="paragraph">
              <wp:posOffset>51435</wp:posOffset>
            </wp:positionV>
            <wp:extent cx="1800000" cy="736090"/>
            <wp:effectExtent l="0" t="0" r="0" b="6985"/>
            <wp:wrapSquare wrapText="bothSides"/>
            <wp:docPr id="440021239" name="Imagine 13" descr="Banner articol Noutati dezbatere publica P6 PN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nner articol Noutati dezbatere publica P6 PN IV"/>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800000" cy="736090"/>
                    </a:xfrm>
                    <a:prstGeom prst="rect">
                      <a:avLst/>
                    </a:prstGeom>
                    <a:noFill/>
                    <a:ln>
                      <a:noFill/>
                    </a:ln>
                  </pic:spPr>
                </pic:pic>
              </a:graphicData>
            </a:graphic>
          </wp:anchor>
        </w:drawing>
      </w:r>
      <w:r w:rsidRPr="006E6FF1">
        <w:t xml:space="preserve">Ministerul Cercetării, Inovării și Digitalizării lansează în dezbatere publică Pachetul de informații pentru </w:t>
      </w:r>
      <w:proofErr w:type="spellStart"/>
      <w:r w:rsidRPr="006E6FF1">
        <w:t>competiţia</w:t>
      </w:r>
      <w:proofErr w:type="spellEnd"/>
      <w:r w:rsidRPr="006E6FF1">
        <w:t xml:space="preserve"> "</w:t>
      </w:r>
      <w:hyperlink r:id="rId33" w:tgtFrame="_blank" w:history="1">
        <w:r w:rsidRPr="006E6FF1">
          <w:rPr>
            <w:rStyle w:val="Hyperlink"/>
            <w:szCs w:val="24"/>
          </w:rPr>
          <w:t>Proiect Provocări - Schimbare</w:t>
        </w:r>
      </w:hyperlink>
      <w:r w:rsidRPr="006E6FF1">
        <w:t>" - PPS2024, din cadrul Programului 5.6 - Provocări, 5.6.1 Subprogramul Parteneriate pentru Agenda Strategică.</w:t>
      </w:r>
    </w:p>
    <w:p w14:paraId="32EC16D4" w14:textId="77777777" w:rsidR="006E6FF1" w:rsidRPr="006E6FF1" w:rsidRDefault="006E6FF1" w:rsidP="006E6FF1">
      <w:r w:rsidRPr="006E6FF1">
        <w:t>Competiția este organizată de către MCID și UEFISCDI.</w:t>
      </w:r>
    </w:p>
    <w:p w14:paraId="4B331213" w14:textId="77777777" w:rsidR="006E6FF1" w:rsidRPr="006E6FF1" w:rsidRDefault="006E6FF1" w:rsidP="006E6FF1">
      <w:r w:rsidRPr="006E6FF1">
        <w:t>Propunerile/observațiile cu privire la conținutul documentului se primesc până la data de </w:t>
      </w:r>
      <w:r w:rsidRPr="006E6FF1">
        <w:rPr>
          <w:b/>
          <w:bCs/>
        </w:rPr>
        <w:t>15 martie 2024,</w:t>
      </w:r>
      <w:r w:rsidRPr="006E6FF1">
        <w:t> pe adresa de email: </w:t>
      </w:r>
      <w:hyperlink r:id="rId34" w:tgtFrame="_blank" w:history="1">
        <w:r w:rsidRPr="006E6FF1">
          <w:rPr>
            <w:rStyle w:val="Hyperlink"/>
            <w:szCs w:val="24"/>
          </w:rPr>
          <w:t>pps@uefiscdi.ro</w:t>
        </w:r>
      </w:hyperlink>
      <w:r w:rsidRPr="006E6FF1">
        <w:t>.</w:t>
      </w:r>
    </w:p>
    <w:p w14:paraId="38878567" w14:textId="01494A3C" w:rsidR="00BC03BE" w:rsidRDefault="00000000" w:rsidP="006E6FF1">
      <w:hyperlink r:id="rId35" w:history="1">
        <w:r w:rsidR="006E6FF1" w:rsidRPr="006E6FF1">
          <w:rPr>
            <w:rStyle w:val="Hyperlink"/>
            <w:szCs w:val="24"/>
          </w:rPr>
          <w:t>Mai multe detalii</w:t>
        </w:r>
      </w:hyperlink>
    </w:p>
    <w:p w14:paraId="0E3BA5DD" w14:textId="1C18F1F9" w:rsidR="00BC03BE" w:rsidRDefault="00BC03BE" w:rsidP="00BC03BE">
      <w:pPr>
        <w:pStyle w:val="separatorarticole"/>
      </w:pPr>
      <w:r>
        <w:t>*</w:t>
      </w:r>
    </w:p>
    <w:p w14:paraId="358678A6" w14:textId="15637B23" w:rsidR="00970257" w:rsidRDefault="00970257" w:rsidP="00970257">
      <w:pPr>
        <w:pStyle w:val="TitluArticolinINFOUE"/>
      </w:pPr>
      <w:bookmarkStart w:id="145" w:name="_Toc159228157"/>
      <w:r w:rsidRPr="00970257">
        <w:t>MCID anunță lansarea în consultare publică a Ghidului Solicitantului pentru Apelul de proiecte: ”Sprijin pentru proiecte de CDI pentru consorții tematice între parteneri publici-privați”</w:t>
      </w:r>
      <w:bookmarkEnd w:id="145"/>
    </w:p>
    <w:p w14:paraId="5BCFCFF4" w14:textId="77777777" w:rsidR="00047331" w:rsidRPr="00047331" w:rsidRDefault="00047331" w:rsidP="00047331">
      <w:r w:rsidRPr="00047331">
        <w:t xml:space="preserve">Autoritatea de Management pentru Programul Creștere Inteligentă, Digitalizare și Instrumente Financiare 2021-2027, din cadrul Ministerului Investițiilor și Proiectelor Europene, împreună cu Organismul Intermediar pentru Cercetare, din cadrul Ministerului Cercetării, Inovării și Digitalizării, anunță lansarea în consultare publică a Ghidului Solicitantului pentru Apelul de proiecte: ”Sprijin pentru proiecte de CDI pentru consorții tematice între parteneri publici-privați” aferent Măsurii 1.1.2 – Creșterea gradului de colaborare public-privat (OC și IMM), Acțiunea 1.1 Sprijin pentru sectorul privat și pentru colaborarea între actorii din sistemul public și mediul de afaceri în domeniul CDI, Prioritate 1 – Susținerea și promovarea </w:t>
      </w:r>
      <w:r w:rsidRPr="00047331">
        <w:lastRenderedPageBreak/>
        <w:t>unui sistem de CDI atractiv și competitiv în România, Obiectiv specific: RSO1.1. Dezvoltarea și îmbunătățirea capacităților de cercetare și inovare și adoptarea de tehnologii avansate.</w:t>
      </w:r>
    </w:p>
    <w:p w14:paraId="4E699F47" w14:textId="77777777" w:rsidR="00047331" w:rsidRPr="00047331" w:rsidRDefault="00047331" w:rsidP="00047331">
      <w:r w:rsidRPr="00047331">
        <w:rPr>
          <w:b/>
          <w:bCs/>
        </w:rPr>
        <w:t>Perioada de consultare publică este de 15 zile lucrătoare, începând cu data de 13 februarie 2024 și până la data de 06.03.2023, ora 17.00.</w:t>
      </w:r>
    </w:p>
    <w:p w14:paraId="45104640" w14:textId="77777777" w:rsidR="00047331" w:rsidRPr="00047331" w:rsidRDefault="00047331" w:rsidP="00047331">
      <w:r w:rsidRPr="00047331">
        <w:t>Eventualele observații și sugestii se vor transmite prin completarea formularului ce poate fi accesat la: </w:t>
      </w:r>
      <w:hyperlink r:id="rId36" w:tgtFrame="_blank" w:history="1">
        <w:r w:rsidRPr="00047331">
          <w:rPr>
            <w:rStyle w:val="Hyperlink"/>
            <w:szCs w:val="24"/>
          </w:rPr>
          <w:t>https://www.mcid.gov.ro/interes-public/consultare-publica-ghidul-solicitantului-sprijin-pentru-proiecte-de-cdi-pentru-consortii-tematice-intre-parteneri-publici-privati/</w:t>
        </w:r>
      </w:hyperlink>
    </w:p>
    <w:p w14:paraId="6965AA6C" w14:textId="540667D4" w:rsidR="00047331" w:rsidRPr="00047331" w:rsidRDefault="00047331" w:rsidP="00C019B0">
      <w:pPr>
        <w:tabs>
          <w:tab w:val="num" w:pos="720"/>
        </w:tabs>
      </w:pPr>
      <w:r w:rsidRPr="00047331">
        <w:t>Ghid A1.1, M 1.1.2 Sprijin pentru proiecte de CDI pentru consorții tematice între parteneri publici-privați</w:t>
      </w:r>
      <w:r w:rsidR="00C019B0">
        <w:t xml:space="preserve"> </w:t>
      </w:r>
      <w:r w:rsidRPr="00047331">
        <w:rPr>
          <w:b/>
          <w:bCs/>
        </w:rPr>
        <w:t>Documentele supuse consultării pot fi</w:t>
      </w:r>
      <w:r w:rsidRPr="00047331">
        <w:t> </w:t>
      </w:r>
      <w:hyperlink r:id="rId37" w:tgtFrame="_blank" w:history="1">
        <w:r w:rsidRPr="00047331">
          <w:rPr>
            <w:rStyle w:val="Hyperlink"/>
            <w:szCs w:val="24"/>
          </w:rPr>
          <w:t>accesate de aici</w:t>
        </w:r>
      </w:hyperlink>
      <w:r w:rsidRPr="00047331">
        <w:t>.</w:t>
      </w:r>
    </w:p>
    <w:p w14:paraId="02213D1D" w14:textId="33CCBACE" w:rsidR="00970257" w:rsidRDefault="00970257" w:rsidP="00970257">
      <w:pPr>
        <w:pStyle w:val="separatorarticole"/>
      </w:pPr>
      <w:r>
        <w:t>*</w:t>
      </w:r>
    </w:p>
    <w:p w14:paraId="5E9B1E44" w14:textId="433ACF9D" w:rsidR="00E55C6A" w:rsidRDefault="00E55C6A" w:rsidP="00E55C6A">
      <w:pPr>
        <w:pStyle w:val="TitluArticolinINFOUE"/>
      </w:pPr>
      <w:bookmarkStart w:id="146" w:name="_Toc159228158"/>
      <w:r w:rsidRPr="00E55C6A">
        <w:t>MADR lansează un proiect de act normativ pentru aprobarea plafoanelor alocate ajutoarelor naționale tranzitorii în sectorul vegetal</w:t>
      </w:r>
      <w:bookmarkEnd w:id="146"/>
    </w:p>
    <w:p w14:paraId="19598386" w14:textId="77777777" w:rsidR="00E55C6A" w:rsidRPr="00E55C6A" w:rsidRDefault="00E55C6A" w:rsidP="00E55C6A">
      <w:r w:rsidRPr="00E55C6A">
        <w:t xml:space="preserve">MADR a postat în transparență decizională un proiect de Hotărâre a Guvernului pentru aprobarea plafoanelor alocate ajutoarelor </w:t>
      </w:r>
      <w:proofErr w:type="spellStart"/>
      <w:r w:rsidRPr="00E55C6A">
        <w:t>naţionale</w:t>
      </w:r>
      <w:proofErr w:type="spellEnd"/>
      <w:r w:rsidRPr="00E55C6A">
        <w:t xml:space="preserve"> tranzitorii în sectorul vegetal, pentru anul de cerere 2023.</w:t>
      </w:r>
    </w:p>
    <w:p w14:paraId="1A176F45" w14:textId="77777777" w:rsidR="00E55C6A" w:rsidRPr="00E55C6A" w:rsidRDefault="00E55C6A" w:rsidP="00E55C6A">
      <w:r w:rsidRPr="00E55C6A">
        <w:t>Prin prezentul proiect de act normativ se aprobă plafoanele alocate ajutoarelor naționale tranzitorii în sectorul vegetal, în sumă de 88.127.073 euro, repartizate astfel:</w:t>
      </w:r>
    </w:p>
    <w:p w14:paraId="6199D89C" w14:textId="77777777" w:rsidR="00E55C6A" w:rsidRDefault="00E55C6A" w:rsidP="00970257">
      <w:pPr>
        <w:pStyle w:val="Listparagraf"/>
        <w:numPr>
          <w:ilvl w:val="0"/>
          <w:numId w:val="32"/>
        </w:numPr>
      </w:pPr>
      <w:r w:rsidRPr="00E55C6A">
        <w:t>84.881.472 euro, pentru culturile amplasate pe teren arabil;</w:t>
      </w:r>
    </w:p>
    <w:p w14:paraId="78A0A234" w14:textId="77777777" w:rsidR="00E55C6A" w:rsidRDefault="00E55C6A" w:rsidP="00970257">
      <w:pPr>
        <w:pStyle w:val="Listparagraf"/>
        <w:numPr>
          <w:ilvl w:val="0"/>
          <w:numId w:val="32"/>
        </w:numPr>
      </w:pPr>
      <w:r w:rsidRPr="00E55C6A">
        <w:t>5.630 euro, pentru in pentru fibră şi cânepă pentru fibră;</w:t>
      </w:r>
    </w:p>
    <w:p w14:paraId="22BE02C1" w14:textId="77777777" w:rsidR="00E55C6A" w:rsidRDefault="00E55C6A" w:rsidP="00970257">
      <w:pPr>
        <w:pStyle w:val="Listparagraf"/>
        <w:numPr>
          <w:ilvl w:val="0"/>
          <w:numId w:val="32"/>
        </w:numPr>
      </w:pPr>
      <w:r w:rsidRPr="00E55C6A">
        <w:t>1.648.135 euro, pentru tutun;</w:t>
      </w:r>
    </w:p>
    <w:p w14:paraId="361E29E7" w14:textId="77777777" w:rsidR="00E55C6A" w:rsidRDefault="00E55C6A" w:rsidP="00970257">
      <w:pPr>
        <w:pStyle w:val="Listparagraf"/>
        <w:numPr>
          <w:ilvl w:val="0"/>
          <w:numId w:val="32"/>
        </w:numPr>
      </w:pPr>
      <w:r w:rsidRPr="00E55C6A">
        <w:t>83.643 euro, pentru hamei;</w:t>
      </w:r>
    </w:p>
    <w:p w14:paraId="10145767" w14:textId="33AE05B8" w:rsidR="00E55C6A" w:rsidRPr="00E55C6A" w:rsidRDefault="00E55C6A" w:rsidP="00970257">
      <w:pPr>
        <w:pStyle w:val="Listparagraf"/>
        <w:numPr>
          <w:ilvl w:val="0"/>
          <w:numId w:val="32"/>
        </w:numPr>
      </w:pPr>
      <w:r w:rsidRPr="00E55C6A">
        <w:t>1.508.193 euro, pentru sfeclă de zahăr.</w:t>
      </w:r>
    </w:p>
    <w:p w14:paraId="7769B9C5" w14:textId="77777777" w:rsidR="00E55C6A" w:rsidRPr="00E55C6A" w:rsidRDefault="00E55C6A" w:rsidP="00E55C6A">
      <w:r w:rsidRPr="00E55C6A">
        <w:t>Cuantumurile per unitatea de măsură se calculează de către Agenția de Plăți și Intervenție pentru Agricultură, prin raportarea plafoanelor stabilite prin prezentul act normativ la numărul total de hectare eligibile pentru anul 2023, corespunzătoare ANT.</w:t>
      </w:r>
    </w:p>
    <w:p w14:paraId="2E08B2FA" w14:textId="77777777" w:rsidR="00E55C6A" w:rsidRPr="00E55C6A" w:rsidRDefault="00E55C6A" w:rsidP="00E55C6A">
      <w:r w:rsidRPr="00E55C6A">
        <w:t>Prevederile prezentei hotărâri se aplică unui număr de circa 557.000 beneficiari de ANT.</w:t>
      </w:r>
    </w:p>
    <w:p w14:paraId="1EC6F6C4" w14:textId="77777777" w:rsidR="00E55C6A" w:rsidRPr="00E55C6A" w:rsidRDefault="00E55C6A" w:rsidP="00E55C6A">
      <w:r w:rsidRPr="00E55C6A">
        <w:t>Suma totală necesară aplicării ajutoarelor naționale tranzitorii în sectorul vegetal este în valoare de 88.127.073 euro, respectiv 438.300.000 lei în echivalent și se asigură din bugetul MADR pe anul 2024.</w:t>
      </w:r>
    </w:p>
    <w:p w14:paraId="51F57DCA" w14:textId="77777777" w:rsidR="00E55C6A" w:rsidRPr="00E55C6A" w:rsidRDefault="00E55C6A" w:rsidP="00E55C6A">
      <w:r w:rsidRPr="00E55C6A">
        <w:t xml:space="preserve">Acordarea ajutoarelor naționale tranzitorii contribuie la asigurarea capitalului financiar necesar pentru derularea </w:t>
      </w:r>
      <w:proofErr w:type="spellStart"/>
      <w:r w:rsidRPr="00E55C6A">
        <w:t>activităţilor</w:t>
      </w:r>
      <w:proofErr w:type="spellEnd"/>
      <w:r w:rsidRPr="00E55C6A">
        <w:t xml:space="preserve"> specifice din agricultură de către fermieri.</w:t>
      </w:r>
    </w:p>
    <w:p w14:paraId="51E79E40" w14:textId="77777777" w:rsidR="00E55C6A" w:rsidRPr="00E55C6A" w:rsidRDefault="00E55C6A" w:rsidP="00E55C6A">
      <w:r w:rsidRPr="00E55C6A">
        <w:t>Proiectul poate fi consultat accesând următorul link: </w:t>
      </w:r>
      <w:hyperlink r:id="rId38" w:tgtFrame="_blank" w:history="1">
        <w:r w:rsidRPr="00E55C6A">
          <w:rPr>
            <w:rStyle w:val="Hyperlink"/>
            <w:szCs w:val="24"/>
          </w:rPr>
          <w:t>https://www.madr.ro/proiecte-de-acte-normative/8784-proiect-hg-plafoane-ant-vegetal.html</w:t>
        </w:r>
      </w:hyperlink>
    </w:p>
    <w:p w14:paraId="772CA99B" w14:textId="0DADE58F" w:rsidR="00E55C6A" w:rsidRPr="00E55C6A" w:rsidRDefault="00E55C6A" w:rsidP="00E55C6A">
      <w:pPr>
        <w:pStyle w:val="Stilsursa"/>
      </w:pPr>
      <w:r>
        <w:t>Sursa: MADR</w:t>
      </w:r>
    </w:p>
    <w:p w14:paraId="4426ED65" w14:textId="17BCCFDE" w:rsidR="005614BC" w:rsidRPr="00E74641" w:rsidRDefault="005614BC" w:rsidP="005614BC">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0DD0786" w14:textId="64F497A8" w:rsidR="00B128D1" w:rsidRDefault="00CE0AD9" w:rsidP="00CE0AD9">
      <w:pPr>
        <w:pStyle w:val="AgendaEU"/>
        <w:rPr>
          <w:color w:val="FF0000"/>
        </w:rPr>
      </w:pPr>
      <w:bookmarkStart w:id="147" w:name="_Toc101174490"/>
      <w:bookmarkStart w:id="148" w:name="_Toc75263875"/>
      <w:bookmarkStart w:id="149" w:name="_Hlk109028946"/>
      <w:bookmarkStart w:id="150" w:name="_Toc159228159"/>
      <w:r w:rsidRPr="00C76328">
        <w:rPr>
          <w:noProof/>
          <w:lang w:eastAsia="ro-RO"/>
        </w:rPr>
        <w:drawing>
          <wp:anchor distT="0" distB="0" distL="114300" distR="114300" simplePos="0" relativeHeight="252097536" behindDoc="0" locked="0" layoutInCell="1" allowOverlap="1" wp14:anchorId="037763C2" wp14:editId="4BB344AD">
            <wp:simplePos x="0" y="0"/>
            <wp:positionH relativeFrom="column">
              <wp:posOffset>528955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E74641">
        <w:rPr>
          <w:color w:val="FF0000"/>
        </w:rPr>
        <w:t>PNRR</w:t>
      </w:r>
      <w:bookmarkEnd w:id="150"/>
      <w:r w:rsidR="006200B0">
        <w:rPr>
          <w:color w:val="FF0000"/>
        </w:rPr>
        <w:t xml:space="preserve"> </w:t>
      </w:r>
    </w:p>
    <w:p w14:paraId="64C1DF37" w14:textId="77777777" w:rsidR="00650EA7" w:rsidRDefault="00650EA7" w:rsidP="00650EA7">
      <w:pPr>
        <w:pStyle w:val="separatorarticole"/>
      </w:pPr>
    </w:p>
    <w:p w14:paraId="0CA433CE" w14:textId="77777777" w:rsidR="007F4D63" w:rsidRPr="007F4D63" w:rsidRDefault="007F4D63" w:rsidP="00146F25">
      <w:pPr>
        <w:pStyle w:val="TitluArticolinINFOUE"/>
      </w:pPr>
      <w:bookmarkStart w:id="151" w:name="_Toc159228160"/>
      <w:r w:rsidRPr="007F4D63">
        <w:t>PNRR: Listele finale cu proiectele admise/respinse la finanțare pe apelul privind crearea unei rețele de centre de zi pentru copiii expuși riscului de a fi separați de familie</w:t>
      </w:r>
      <w:bookmarkEnd w:id="151"/>
    </w:p>
    <w:p w14:paraId="27C105FE" w14:textId="1B67A3DD" w:rsidR="007F4D63" w:rsidRPr="007F4D63" w:rsidRDefault="007F4D63" w:rsidP="007F4D63">
      <w:r w:rsidRPr="007F4D63">
        <w:t> Ministerul Familiei, Tineretului și Egalității de Șanse a publicat joi, 15 februarie 2024, </w:t>
      </w:r>
      <w:r w:rsidRPr="007F4D63">
        <w:rPr>
          <w:b/>
          <w:bCs/>
          <w:i/>
          <w:iCs/>
        </w:rPr>
        <w:t>Lista finală a proiectelor selectate </w:t>
      </w:r>
      <w:r w:rsidRPr="007F4D63">
        <w:t>spre finanțare și </w:t>
      </w:r>
      <w:r w:rsidRPr="007F4D63">
        <w:rPr>
          <w:b/>
          <w:bCs/>
          <w:i/>
          <w:iCs/>
          <w:u w:val="single"/>
        </w:rPr>
        <w:t>Lista finală a proiectelor respinse</w:t>
      </w:r>
      <w:r w:rsidRPr="007F4D63">
        <w:t> de la finanțarea prin Planul Național pentru Redresare și Reziliență în cadrul apelului PNRR/2022/C13/ I1, componenta 13 – Reforme Sociale, Investiția I1 – Crearea unei rețele de centre de zi pentru copiii expuși riscului de a fi separați de familie.</w:t>
      </w:r>
    </w:p>
    <w:p w14:paraId="330F9F8A" w14:textId="77777777" w:rsidR="007F4D63" w:rsidRPr="007F4D63" w:rsidRDefault="007F4D63" w:rsidP="007F4D63">
      <w:r w:rsidRPr="007F4D63">
        <w:t>Conform acestor liste, au fost aprobate pentru finanțare 97 de proiecte, în timp ce 88 au fost respinse.</w:t>
      </w:r>
    </w:p>
    <w:p w14:paraId="59EDEE1C" w14:textId="77777777" w:rsidR="007F4D63" w:rsidRPr="007F4D63" w:rsidRDefault="007F4D63" w:rsidP="007F4D63">
      <w:pPr>
        <w:rPr>
          <w:b/>
          <w:bCs/>
        </w:rPr>
      </w:pPr>
      <w:r w:rsidRPr="007F4D63">
        <w:rPr>
          <w:b/>
          <w:bCs/>
        </w:rPr>
        <w:t>Documente</w:t>
      </w:r>
    </w:p>
    <w:p w14:paraId="17D4963F" w14:textId="77777777" w:rsidR="007F4D63" w:rsidRPr="007F4D63" w:rsidRDefault="00000000" w:rsidP="007F4D63">
      <w:hyperlink r:id="rId40" w:tooltip="Lista-finala-acceptate-la-finantare-PNRR-2022-C13-I1.pdf" w:history="1">
        <w:r w:rsidR="007F4D63" w:rsidRPr="007F4D63">
          <w:rPr>
            <w:rStyle w:val="Hyperlink"/>
            <w:szCs w:val="24"/>
          </w:rPr>
          <w:t>Lista-finala-acceptate-la-finantare-PNRR-2022-C13-I1.pdf</w:t>
        </w:r>
      </w:hyperlink>
    </w:p>
    <w:p w14:paraId="51949BD8" w14:textId="77777777" w:rsidR="007F4D63" w:rsidRPr="007F4D63" w:rsidRDefault="00000000" w:rsidP="007F4D63">
      <w:hyperlink r:id="rId41" w:tooltip="Lista-finala-respinse-de-la-finantare-PNRR-2022-C13-I1.pdf" w:history="1">
        <w:r w:rsidR="007F4D63" w:rsidRPr="007F4D63">
          <w:rPr>
            <w:rStyle w:val="Hyperlink"/>
            <w:szCs w:val="24"/>
          </w:rPr>
          <w:t>Lista-finala-respinse-de-la-finantare-PNRR-2022-C13-I1.pdf</w:t>
        </w:r>
      </w:hyperlink>
    </w:p>
    <w:p w14:paraId="6A7A872F" w14:textId="2B0C074B" w:rsidR="007F4D63" w:rsidRPr="007F4D63" w:rsidRDefault="007F4D63" w:rsidP="007F4D63">
      <w:pPr>
        <w:pStyle w:val="Stilsursa"/>
      </w:pPr>
      <w:r w:rsidRPr="007F4D63">
        <w:t>Sursa: MFTES</w:t>
      </w:r>
    </w:p>
    <w:p w14:paraId="4F474057" w14:textId="7B7C192D" w:rsidR="007F4D63" w:rsidRPr="007F4D63" w:rsidRDefault="007F4D63" w:rsidP="007F4D63">
      <w:pPr>
        <w:pStyle w:val="separatorarticole"/>
      </w:pPr>
      <w:r>
        <w:t>*</w:t>
      </w:r>
    </w:p>
    <w:p w14:paraId="047995ED" w14:textId="77777777" w:rsidR="00650EA7" w:rsidRPr="00650EA7" w:rsidRDefault="00650EA7" w:rsidP="007F4D63">
      <w:pPr>
        <w:pStyle w:val="TitluArticolinINFOUE"/>
      </w:pPr>
      <w:bookmarkStart w:id="152" w:name="_Toc159228161"/>
      <w:r w:rsidRPr="00650EA7">
        <w:t>PNRR C3/S/I.1.A – A fost modificat GS „Înființarea de centre de colectare prin aport voluntar”</w:t>
      </w:r>
      <w:bookmarkEnd w:id="152"/>
    </w:p>
    <w:p w14:paraId="47795773" w14:textId="77777777" w:rsidR="00650EA7" w:rsidRPr="00650EA7" w:rsidRDefault="00650EA7" w:rsidP="00650EA7">
      <w:r w:rsidRPr="00650EA7">
        <w:t xml:space="preserve">NOTIFICARE privind modificarea termenelor de depunere a documentației </w:t>
      </w:r>
      <w:proofErr w:type="spellStart"/>
      <w:r w:rsidRPr="00650EA7">
        <w:t>tehnico</w:t>
      </w:r>
      <w:proofErr w:type="spellEnd"/>
      <w:r w:rsidRPr="00650EA7">
        <w:t xml:space="preserve"> – economice și a devizului general pentru contractele semnate în cadrul apelului de proiecte PNRR/2022/C3/S/I.1.A, pentru </w:t>
      </w:r>
      <w:proofErr w:type="spellStart"/>
      <w:r w:rsidRPr="00650EA7">
        <w:t>subinvestiția</w:t>
      </w:r>
      <w:proofErr w:type="spellEnd"/>
      <w:r w:rsidRPr="00650EA7">
        <w:t xml:space="preserve"> „Înființarea de centre de colectare prin aport voluntar”, investiția I1. „Dezvoltarea, modernizarea și completarea sistemelor de management integrat al deșeurilor municipale la nivel de județ sau la nivel de orașe/comune”, Componenta 3 – Managementul Deșeurilor</w:t>
      </w:r>
    </w:p>
    <w:p w14:paraId="151CB304" w14:textId="77777777" w:rsidR="00650EA7" w:rsidRPr="00650EA7" w:rsidRDefault="00650EA7" w:rsidP="00650EA7">
      <w:r w:rsidRPr="00650EA7">
        <w:t xml:space="preserve">Vă aducem la cunoștință că a fost publicat în Monitorul Oficial nr. 1182 din 28 decembrie 2023 Ordinul Ministrului Mediului, Apelor și Pădurilor nr. 3256 din 21 decembrie 2023 pentru modificarea și completarea Ghidului specific privind regulile și condițiile de accesare a fondurilor europene aferente Planului Național de Redresare și Reziliență în cadrul apelului de proiecte PNRR/2022/C3/S/I.1.A, pentru </w:t>
      </w:r>
      <w:proofErr w:type="spellStart"/>
      <w:r w:rsidRPr="00650EA7">
        <w:t>subinvestiția</w:t>
      </w:r>
      <w:proofErr w:type="spellEnd"/>
      <w:r w:rsidRPr="00650EA7">
        <w:t xml:space="preserve"> I.1.A „Înființarea de centre de colectare prin aport voluntar”, investiția I1. Dezvoltarea, modernizarea și completarea sistemelor de management integrat al deșeurilor municipale la nivel de județ sau la nivel de orașe/comune”, aprobat prin Ordinul ministrului mediului, apelor și pădurilor nr. 2367/2022 care prevede, printre altele, </w:t>
      </w:r>
      <w:r w:rsidRPr="00650EA7">
        <w:rPr>
          <w:b/>
          <w:bCs/>
        </w:rPr>
        <w:t xml:space="preserve">modificări cu privire la termenele de depunere a documentației </w:t>
      </w:r>
      <w:proofErr w:type="spellStart"/>
      <w:r w:rsidRPr="00650EA7">
        <w:rPr>
          <w:b/>
          <w:bCs/>
        </w:rPr>
        <w:t>tehnico</w:t>
      </w:r>
      <w:proofErr w:type="spellEnd"/>
      <w:r w:rsidRPr="00650EA7">
        <w:rPr>
          <w:b/>
          <w:bCs/>
        </w:rPr>
        <w:t xml:space="preserve"> – economică și a devizului general, precum și modificări cu privire la termenul de finalizare a procedurilor de achiziție</w:t>
      </w:r>
      <w:r w:rsidRPr="00650EA7">
        <w:t> pentru lucrări și echipamente de către beneficiari, care sunt aplicabile tuturor cererilor de finanțare depuse de solicitanți în cadrul apelului menționat.</w:t>
      </w:r>
    </w:p>
    <w:p w14:paraId="3C6F1B6E" w14:textId="044CEA2A" w:rsidR="00650EA7" w:rsidRPr="00650EA7" w:rsidRDefault="00650EA7" w:rsidP="00650EA7">
      <w:r w:rsidRPr="00650EA7">
        <w:t> Astfel:</w:t>
      </w:r>
    </w:p>
    <w:p w14:paraId="0D7C252E" w14:textId="77777777" w:rsidR="00650EA7" w:rsidRPr="00650EA7" w:rsidRDefault="00650EA7" w:rsidP="00650EA7">
      <w:pPr>
        <w:numPr>
          <w:ilvl w:val="0"/>
          <w:numId w:val="35"/>
        </w:numPr>
      </w:pPr>
      <w:r w:rsidRPr="00650EA7">
        <w:rPr>
          <w:b/>
          <w:bCs/>
        </w:rPr>
        <w:t>Cel târziu până la 30 aprilie 2024</w:t>
      </w:r>
      <w:r w:rsidRPr="00650EA7">
        <w:t>, beneficiarul trebuie să transmită documentațiile prevăzute la capitolul 4 secțiunea 4.3, subsecțiunea 4.3.13 și la capitolul 5 secțiunea 5.2 subsecțiunea 5.2.1, primul paragraf din Ghidul specific cu modificările și completările ulterioare. În caz contrar, MMAP poate proceda la rezilierea contractului de finanțare.</w:t>
      </w:r>
    </w:p>
    <w:p w14:paraId="30CBDC49" w14:textId="2E916844" w:rsidR="00650EA7" w:rsidRPr="00650EA7" w:rsidRDefault="00650EA7" w:rsidP="007F4D63">
      <w:r w:rsidRPr="00650EA7">
        <w:t> </w:t>
      </w:r>
      <w:r w:rsidRPr="00650EA7">
        <w:rPr>
          <w:b/>
          <w:bCs/>
        </w:rPr>
        <w:t>Cel târziu până la 30 iunie 2024</w:t>
      </w:r>
      <w:r w:rsidRPr="00650EA7">
        <w:t>, toate procedurile de achiziții pentru execuția lucrărilor și achiziția echipamentelor care cad în sarcina exclusivă a beneficiarului trebuie finalizate (contracte de achiziție semnate) în caz contrar, MMAP poate proceda la rezilierea contractului de finanțare și la recuperarea sumelor plătite beneficiarului.</w:t>
      </w:r>
    </w:p>
    <w:p w14:paraId="6EC6C9A5" w14:textId="22F866ED" w:rsidR="00650EA7" w:rsidRPr="00650EA7" w:rsidRDefault="00650EA7" w:rsidP="00650EA7">
      <w:r w:rsidRPr="00650EA7">
        <w:t xml:space="preserve"> Prevederile Ordinului amintit se consideră asumate de către beneficiarii care au contracte încheiate în cadrul apelului de proiecte PNRR/2022/C3/S/I.1.A pentru </w:t>
      </w:r>
      <w:proofErr w:type="spellStart"/>
      <w:r w:rsidRPr="00650EA7">
        <w:t>subinvestiția</w:t>
      </w:r>
      <w:proofErr w:type="spellEnd"/>
      <w:r w:rsidRPr="00650EA7">
        <w:t xml:space="preserve"> „Înființarea de centre de colectare prin aport voluntar”, investiția I1 „Dezvoltarea, modernizarea și completarea sistemelor de management integrat al deșeurilor municipale la nivel de județ sau la nivel de orașe/comune”, Componenta 3 – Managementul Deșeurilor, fără a fi necesară încheierea de acte adiționale.</w:t>
      </w:r>
    </w:p>
    <w:p w14:paraId="5B32B51A" w14:textId="77777777" w:rsidR="00650EA7" w:rsidRPr="00650EA7" w:rsidRDefault="00650EA7" w:rsidP="00650EA7">
      <w:r w:rsidRPr="00650EA7">
        <w:t>Prevederile devin aplicabile în termen de 5 zile de la intrarea în vigoare a Ordinului Ministrului Mediului, Apelor și Pădurilor nr. 3256 din 21 decembrie 2023, dacă respectivele modificări nu au fost denunțate de către beneficiarii contractați, prin notificarea Ministerului Mediului, Apelor și Pădurilor, sau devin aplicabile, prin acceptare tacită, la momentul săvârșirii de acte/fapte în acest sens.</w:t>
      </w:r>
    </w:p>
    <w:p w14:paraId="435A9185" w14:textId="77777777" w:rsidR="00650EA7" w:rsidRPr="00650EA7" w:rsidRDefault="00650EA7" w:rsidP="00650EA7">
      <w:r w:rsidRPr="00650EA7">
        <w:t>Totodată, eventualele solicitări de prelungire a termenelor depuse de beneficiari și înregistrate la MMAP-DGPNRR până la data prezentei Notificări, se consideră finalizate, fără întocmirea de Acte adiționale suplimentare, aplicându-se </w:t>
      </w:r>
      <w:r w:rsidRPr="00650EA7">
        <w:rPr>
          <w:i/>
          <w:iCs/>
        </w:rPr>
        <w:t>mutatis mutandis</w:t>
      </w:r>
      <w:r w:rsidRPr="00650EA7">
        <w:t> prevederile Ordinului MMAP nr. 3256 din 21 decembrie 2023.</w:t>
      </w:r>
    </w:p>
    <w:p w14:paraId="048D6473" w14:textId="77777777" w:rsidR="00650EA7" w:rsidRPr="00650EA7" w:rsidRDefault="00650EA7" w:rsidP="00650EA7">
      <w:r w:rsidRPr="00650EA7">
        <w:t>Vă recomandăm să consultați forma consolidată a Ghidului specific la adresa</w:t>
      </w:r>
    </w:p>
    <w:p w14:paraId="3F534E0B" w14:textId="77777777" w:rsidR="00650EA7" w:rsidRPr="00650EA7" w:rsidRDefault="00000000" w:rsidP="00650EA7">
      <w:hyperlink r:id="rId42" w:history="1">
        <w:r w:rsidR="00650EA7" w:rsidRPr="00650EA7">
          <w:rPr>
            <w:rStyle w:val="Hyperlink"/>
            <w:szCs w:val="24"/>
          </w:rPr>
          <w:t>https://pnrr.mmap.ro/wp-content/uploads/2024/01/Ghid_CAV_Mic_modificat_28_12_2023_termene.pdf</w:t>
        </w:r>
      </w:hyperlink>
      <w:r w:rsidR="00650EA7" w:rsidRPr="00650EA7">
        <w:t>.</w:t>
      </w:r>
    </w:p>
    <w:p w14:paraId="34ACFE59" w14:textId="4AA89EDD" w:rsidR="00650EA7" w:rsidRDefault="00650EA7" w:rsidP="00650EA7">
      <w:pPr>
        <w:pStyle w:val="separatorarticole"/>
      </w:pPr>
      <w:r>
        <w:t>*</w:t>
      </w:r>
    </w:p>
    <w:p w14:paraId="688F7001" w14:textId="35D18E60" w:rsidR="00650EA7" w:rsidRDefault="00650EA7" w:rsidP="00650EA7">
      <w:pPr>
        <w:pStyle w:val="TitluArticolinINFOUE"/>
      </w:pPr>
      <w:bookmarkStart w:id="153" w:name="_Toc159228162"/>
      <w:r>
        <w:lastRenderedPageBreak/>
        <w:t xml:space="preserve">PNRR: </w:t>
      </w:r>
      <w:r w:rsidRPr="00650EA7">
        <w:t>Ministerul Educației lansează apelul „Formarea profesioniștilor din educația timpurie”</w:t>
      </w:r>
      <w:bookmarkEnd w:id="153"/>
      <w:r w:rsidRPr="00650EA7">
        <w:t xml:space="preserve"> </w:t>
      </w:r>
    </w:p>
    <w:p w14:paraId="108A1383" w14:textId="77777777" w:rsidR="00650EA7" w:rsidRPr="00650EA7" w:rsidRDefault="00650EA7" w:rsidP="00650EA7">
      <w:r w:rsidRPr="00650EA7">
        <w:t>Ministerul Educației, în calitate de coordonator de reforme și investiții finanțate prin Planul Național de Reformă și Reziliență (PNRR), lansează apelul de proiecte </w:t>
      </w:r>
      <w:hyperlink r:id="rId43" w:tgtFrame="_blank" w:history="1">
        <w:r w:rsidRPr="00650EA7">
          <w:rPr>
            <w:rStyle w:val="Hyperlink"/>
            <w:b/>
            <w:bCs/>
            <w:szCs w:val="24"/>
          </w:rPr>
          <w:t>Formarea profesioniștilor din educația timpurie</w:t>
        </w:r>
      </w:hyperlink>
      <w:r w:rsidRPr="00650EA7">
        <w:t>, finanțat prin Planul Național de Redresare și Reziliență – Componenta C15: Educație.</w:t>
      </w:r>
    </w:p>
    <w:p w14:paraId="1C1B3FAA" w14:textId="77777777" w:rsidR="00650EA7" w:rsidRPr="00650EA7" w:rsidRDefault="00650EA7" w:rsidP="00650EA7">
      <w:r w:rsidRPr="00650EA7">
        <w:t>Documentele apelului:</w:t>
      </w:r>
    </w:p>
    <w:p w14:paraId="5C6623A3" w14:textId="77777777" w:rsidR="00650EA7" w:rsidRPr="00650EA7" w:rsidRDefault="00000000" w:rsidP="00650EA7">
      <w:pPr>
        <w:numPr>
          <w:ilvl w:val="0"/>
          <w:numId w:val="37"/>
        </w:numPr>
      </w:pPr>
      <w:hyperlink r:id="rId44" w:tgtFrame="_blank" w:history="1">
        <w:r w:rsidR="00650EA7" w:rsidRPr="00650EA7">
          <w:rPr>
            <w:rStyle w:val="Hyperlink"/>
            <w:b/>
            <w:bCs/>
            <w:i/>
            <w:iCs/>
            <w:szCs w:val="24"/>
          </w:rPr>
          <w:t>Ghidul solicitantului</w:t>
        </w:r>
      </w:hyperlink>
      <w:r w:rsidR="00650EA7" w:rsidRPr="00650EA7">
        <w:t>;</w:t>
      </w:r>
    </w:p>
    <w:p w14:paraId="55721DF9" w14:textId="77777777" w:rsidR="00650EA7" w:rsidRPr="00650EA7" w:rsidRDefault="00650EA7" w:rsidP="00650EA7">
      <w:pPr>
        <w:numPr>
          <w:ilvl w:val="0"/>
          <w:numId w:val="37"/>
        </w:numPr>
      </w:pPr>
      <w:r w:rsidRPr="00650EA7">
        <w:rPr>
          <w:b/>
          <w:bCs/>
          <w:i/>
          <w:iCs/>
        </w:rPr>
        <w:t>Anexele</w:t>
      </w:r>
      <w:r w:rsidRPr="00650EA7">
        <w:rPr>
          <w:i/>
          <w:iCs/>
        </w:rPr>
        <w:t xml:space="preserve"> ghidului (în format editabil) sunt disponibile </w:t>
      </w:r>
      <w:r w:rsidRPr="00650EA7">
        <w:rPr>
          <w:rFonts w:ascii="Arial" w:hAnsi="Arial" w:cs="Arial"/>
          <w:i/>
          <w:iCs/>
        </w:rPr>
        <w:t>►</w:t>
      </w:r>
      <w:r w:rsidRPr="00650EA7">
        <w:rPr>
          <w:rFonts w:cs="Verdana"/>
          <w:i/>
          <w:iCs/>
        </w:rPr>
        <w:t> </w:t>
      </w:r>
      <w:hyperlink r:id="rId45" w:tgtFrame="_top" w:history="1">
        <w:r w:rsidRPr="00650EA7">
          <w:rPr>
            <w:rStyle w:val="Hyperlink"/>
            <w:b/>
            <w:bCs/>
            <w:szCs w:val="24"/>
          </w:rPr>
          <w:t>AICI</w:t>
        </w:r>
      </w:hyperlink>
      <w:r w:rsidRPr="00650EA7">
        <w:t> </w:t>
      </w:r>
      <w:r w:rsidRPr="00650EA7">
        <w:rPr>
          <w:i/>
          <w:iCs/>
        </w:rPr>
        <w:t>(arhivă RAR).</w:t>
      </w:r>
    </w:p>
    <w:p w14:paraId="15F4B9AB" w14:textId="77777777" w:rsidR="00650EA7" w:rsidRPr="00650EA7" w:rsidRDefault="00650EA7" w:rsidP="00650EA7">
      <w:r w:rsidRPr="00650EA7">
        <w:rPr>
          <w:b/>
          <w:bCs/>
        </w:rPr>
        <w:t>Proiectele vor fi depuse exclusiv pe </w:t>
      </w:r>
      <w:hyperlink r:id="rId46" w:tgtFrame="_blank" w:history="1">
        <w:r w:rsidRPr="00650EA7">
          <w:rPr>
            <w:rStyle w:val="Hyperlink"/>
            <w:b/>
            <w:bCs/>
            <w:szCs w:val="24"/>
          </w:rPr>
          <w:t>platforma dedicată</w:t>
        </w:r>
      </w:hyperlink>
      <w:r w:rsidRPr="00650EA7">
        <w:rPr>
          <w:b/>
          <w:bCs/>
        </w:rPr>
        <w:t>, în perioada 15 februarie 2024 – 1 aprilie 2024 (ora 17:00).</w:t>
      </w:r>
    </w:p>
    <w:p w14:paraId="68839149" w14:textId="77777777" w:rsidR="00650EA7" w:rsidRPr="00650EA7" w:rsidRDefault="00650EA7" w:rsidP="00650EA7">
      <w:r w:rsidRPr="00650EA7">
        <w:t>Pentru derularea acestui apel </w:t>
      </w:r>
      <w:r w:rsidRPr="00650EA7">
        <w:rPr>
          <w:b/>
          <w:bCs/>
        </w:rPr>
        <w:t>este alocată suma de 14.332.000 euro</w:t>
      </w:r>
      <w:r w:rsidRPr="00650EA7">
        <w:t xml:space="preserve"> (fără TVA), echivalentul a 71,305,999.6 lei (fără TVA), calculat la cursul </w:t>
      </w:r>
      <w:proofErr w:type="spellStart"/>
      <w:r w:rsidRPr="00650EA7">
        <w:t>InforEuro</w:t>
      </w:r>
      <w:proofErr w:type="spellEnd"/>
      <w:r w:rsidRPr="00650EA7">
        <w:t xml:space="preserve"> din luna ianuarie 2024 (1 euro = 4,9753 lei) pentru creșterea calității programelor de formare destinate profesioniștilor din serviciile de educație timpurie și adaptarea acestora la nevoile actuale ale beneficiarilor direcți ai serviciilor (</w:t>
      </w:r>
      <w:proofErr w:type="spellStart"/>
      <w:r w:rsidRPr="00650EA7">
        <w:t>antepreșcolari</w:t>
      </w:r>
      <w:proofErr w:type="spellEnd"/>
      <w:r w:rsidRPr="00650EA7">
        <w:t xml:space="preserve"> și preșcolari).</w:t>
      </w:r>
    </w:p>
    <w:p w14:paraId="1A699841" w14:textId="77777777" w:rsidR="00650EA7" w:rsidRPr="00650EA7" w:rsidRDefault="00650EA7" w:rsidP="00650EA7">
      <w:r w:rsidRPr="00650EA7">
        <w:rPr>
          <w:b/>
          <w:bCs/>
        </w:rPr>
        <w:t>Obiectivele vizate sunt formarea a cel puțin 600 de formatori (348 în domeniul curricular și 252 în domeniul monitorizării serviciilor de educație timpurie), respectiv formarea a 19.950 de persoane din serviciile de educație timpurie standard și complementare, cu prioritate pentru cele nou înființate.</w:t>
      </w:r>
    </w:p>
    <w:p w14:paraId="6002BD51" w14:textId="77777777" w:rsidR="00650EA7" w:rsidRPr="00650EA7" w:rsidRDefault="00650EA7" w:rsidP="00650EA7">
      <w:r w:rsidRPr="00650EA7">
        <w:t>Solicitanții eligibili vor putea aplica atât individual, cât și în parteneriat, cu respectarea prevederilor privind proiectele implementate în parteneriat stipulate în capitolul VII al OUG 124/2021 cu modificările și completările ulterioare, respectiv capitolul VII al HG 209/2022 cu modificările și completările ulterioare.</w:t>
      </w:r>
    </w:p>
    <w:p w14:paraId="6425C61C" w14:textId="77777777" w:rsidR="00650EA7" w:rsidRPr="00650EA7" w:rsidRDefault="00650EA7" w:rsidP="00650EA7">
      <w:r w:rsidRPr="00650EA7">
        <w:t>Constituie avantaje experiența dovedită de peste 3 ani în domeniul formării inițiale și/sau continue a personalului din servicii de educație timpurie, respectiv colaborarea cu experți care probează experiență în proiectare și implementare programe de formare (inițială și/sau continuă) în domeniul educației timpurii, dovedită prin activitatea desfășurată în cel puțin 3 proiecte internaționale și/sau prin publicații în jurnale academice din domeniu, cu factor de impact ridicat.</w:t>
      </w:r>
    </w:p>
    <w:p w14:paraId="30A0C203" w14:textId="3681E9B2" w:rsidR="00650EA7" w:rsidRPr="00650EA7" w:rsidRDefault="00650EA7" w:rsidP="00650EA7">
      <w:r w:rsidRPr="00650EA7">
        <w:t>În cadrul acestui apel, va fi selectat un singur proiect câștigător.</w:t>
      </w:r>
    </w:p>
    <w:p w14:paraId="231929CB" w14:textId="16A22067" w:rsidR="00DD5782" w:rsidRDefault="00650EA7" w:rsidP="00650EA7">
      <w:pPr>
        <w:pStyle w:val="separatorarticole"/>
      </w:pPr>
      <w:r>
        <w:t>*</w:t>
      </w:r>
    </w:p>
    <w:p w14:paraId="274515C7" w14:textId="1CFAC041" w:rsidR="00AB08E2" w:rsidRDefault="00AB08E2" w:rsidP="00AB08E2">
      <w:pPr>
        <w:pStyle w:val="TitluArticolinINFOUE"/>
      </w:pPr>
      <w:bookmarkStart w:id="154" w:name="_Toc159228163"/>
      <w:r w:rsidRPr="00AB08E2">
        <w:t>PNRR: Lista contractelor semnate în cadrul Planului Național de Redresare și Reziliență – Componenta 11 – Turism și cultură – Jalon 336, Investiția 2, Modernizarea /crearea de muzee și memoriale.</w:t>
      </w:r>
      <w:bookmarkEnd w:id="154"/>
    </w:p>
    <w:p w14:paraId="3BB0D009" w14:textId="35173BA6" w:rsidR="00AB08E2" w:rsidRPr="00AB08E2" w:rsidRDefault="00AB08E2" w:rsidP="00AB08E2">
      <w:r w:rsidRPr="00AB08E2">
        <w:rPr>
          <w:b/>
          <w:bCs/>
        </w:rPr>
        <w:t>Descarcă document:</w:t>
      </w:r>
      <w:r>
        <w:t xml:space="preserve"> </w:t>
      </w:r>
      <w:hyperlink r:id="rId47" w:history="1">
        <w:r w:rsidRPr="00AB08E2">
          <w:rPr>
            <w:rStyle w:val="Hyperlink"/>
            <w:b/>
            <w:bCs/>
            <w:szCs w:val="24"/>
          </w:rPr>
          <w:t>PNRR: Lista contractelor semnate în cadrul Planului Național de Redresare și Reziliență – Componenta 11 – Turism și cultură – Jalon 336, Investiția 2, Modernizarea/crearea de muzee și memoriale</w:t>
        </w:r>
      </w:hyperlink>
    </w:p>
    <w:p w14:paraId="758BF045" w14:textId="664E2C92" w:rsidR="00460BF3" w:rsidRDefault="00AB08E2" w:rsidP="00AB08E2">
      <w:pPr>
        <w:pStyle w:val="separatorarticole"/>
      </w:pPr>
      <w:r>
        <w:t>*</w:t>
      </w:r>
    </w:p>
    <w:p w14:paraId="129FC0EF" w14:textId="253B09F7" w:rsidR="00460BF3" w:rsidRDefault="009B1F1B" w:rsidP="009B1F1B">
      <w:pPr>
        <w:pStyle w:val="TitluArticolinINFOUE"/>
      </w:pPr>
      <w:bookmarkStart w:id="155" w:name="_Toc159228164"/>
      <w:r w:rsidRPr="009B1F1B">
        <w:t>PNRR: Lista contractelor semnate în cadrul Planului Național de Redresare și Reziliență – Componenta 11 – Turism și cultură – Jalon 334, Investiția 1. Promovarea celor 12 rute turistice/culturale</w:t>
      </w:r>
      <w:bookmarkEnd w:id="155"/>
    </w:p>
    <w:tbl>
      <w:tblPr>
        <w:tblStyle w:val="Tabelgril"/>
        <w:tblpPr w:leftFromText="180" w:rightFromText="180" w:vertAnchor="text" w:horzAnchor="margin" w:tblpXSpec="center" w:tblpY="63"/>
        <w:tblW w:w="10073" w:type="dxa"/>
        <w:tblLook w:val="04A0" w:firstRow="1" w:lastRow="0" w:firstColumn="1" w:lastColumn="0" w:noHBand="0" w:noVBand="1"/>
      </w:tblPr>
      <w:tblGrid>
        <w:gridCol w:w="995"/>
        <w:gridCol w:w="1410"/>
        <w:gridCol w:w="1155"/>
        <w:gridCol w:w="1142"/>
        <w:gridCol w:w="1083"/>
        <w:gridCol w:w="1034"/>
        <w:gridCol w:w="1034"/>
        <w:gridCol w:w="1110"/>
        <w:gridCol w:w="1110"/>
      </w:tblGrid>
      <w:tr w:rsidR="00BA6DA4" w:rsidRPr="007660B8" w14:paraId="28F71D0E" w14:textId="77777777" w:rsidTr="00BA6DA4">
        <w:trPr>
          <w:trHeight w:val="1410"/>
        </w:trPr>
        <w:tc>
          <w:tcPr>
            <w:tcW w:w="995" w:type="dxa"/>
            <w:hideMark/>
          </w:tcPr>
          <w:p w14:paraId="1EB1E997" w14:textId="77777777" w:rsidR="00BA6DA4" w:rsidRPr="007660B8" w:rsidRDefault="00BA6DA4" w:rsidP="00BA6DA4">
            <w:pPr>
              <w:rPr>
                <w:b/>
                <w:bCs/>
                <w:sz w:val="12"/>
                <w:szCs w:val="12"/>
              </w:rPr>
            </w:pPr>
            <w:r w:rsidRPr="007660B8">
              <w:rPr>
                <w:b/>
                <w:bCs/>
                <w:sz w:val="12"/>
                <w:szCs w:val="12"/>
              </w:rPr>
              <w:t>Denumire beneficiar</w:t>
            </w:r>
          </w:p>
        </w:tc>
        <w:tc>
          <w:tcPr>
            <w:tcW w:w="1410" w:type="dxa"/>
            <w:hideMark/>
          </w:tcPr>
          <w:p w14:paraId="2A5B0D57" w14:textId="77777777" w:rsidR="00BA6DA4" w:rsidRPr="007660B8" w:rsidRDefault="00BA6DA4" w:rsidP="00BA6DA4">
            <w:pPr>
              <w:rPr>
                <w:b/>
                <w:bCs/>
                <w:sz w:val="12"/>
                <w:szCs w:val="12"/>
              </w:rPr>
            </w:pPr>
            <w:r w:rsidRPr="007660B8">
              <w:rPr>
                <w:b/>
                <w:bCs/>
                <w:sz w:val="12"/>
                <w:szCs w:val="12"/>
              </w:rPr>
              <w:t>Denumire Contract/ Decizie de Finanțare</w:t>
            </w:r>
          </w:p>
        </w:tc>
        <w:tc>
          <w:tcPr>
            <w:tcW w:w="1155" w:type="dxa"/>
            <w:hideMark/>
          </w:tcPr>
          <w:p w14:paraId="021B8106" w14:textId="77777777" w:rsidR="00BA6DA4" w:rsidRPr="007660B8" w:rsidRDefault="00BA6DA4" w:rsidP="00BA6DA4">
            <w:pPr>
              <w:rPr>
                <w:b/>
                <w:bCs/>
                <w:sz w:val="12"/>
                <w:szCs w:val="12"/>
              </w:rPr>
            </w:pPr>
            <w:r w:rsidRPr="007660B8">
              <w:rPr>
                <w:b/>
                <w:bCs/>
                <w:sz w:val="12"/>
                <w:szCs w:val="12"/>
              </w:rPr>
              <w:t>Localitate implementare</w:t>
            </w:r>
          </w:p>
        </w:tc>
        <w:tc>
          <w:tcPr>
            <w:tcW w:w="1142" w:type="dxa"/>
            <w:hideMark/>
          </w:tcPr>
          <w:p w14:paraId="7431826B" w14:textId="77777777" w:rsidR="00BA6DA4" w:rsidRPr="007660B8" w:rsidRDefault="00BA6DA4" w:rsidP="00BA6DA4">
            <w:pPr>
              <w:rPr>
                <w:b/>
                <w:bCs/>
                <w:sz w:val="12"/>
                <w:szCs w:val="12"/>
              </w:rPr>
            </w:pPr>
            <w:r w:rsidRPr="007660B8">
              <w:rPr>
                <w:b/>
                <w:bCs/>
                <w:sz w:val="12"/>
                <w:szCs w:val="12"/>
              </w:rPr>
              <w:t>Număr Contract/ Decizie de Finanțare</w:t>
            </w:r>
          </w:p>
        </w:tc>
        <w:tc>
          <w:tcPr>
            <w:tcW w:w="1083" w:type="dxa"/>
            <w:hideMark/>
          </w:tcPr>
          <w:p w14:paraId="2A652867" w14:textId="77777777" w:rsidR="00BA6DA4" w:rsidRPr="007660B8" w:rsidRDefault="00BA6DA4" w:rsidP="00BA6DA4">
            <w:pPr>
              <w:rPr>
                <w:b/>
                <w:bCs/>
                <w:sz w:val="12"/>
                <w:szCs w:val="12"/>
              </w:rPr>
            </w:pPr>
            <w:r w:rsidRPr="007660B8">
              <w:rPr>
                <w:b/>
                <w:bCs/>
                <w:sz w:val="12"/>
                <w:szCs w:val="12"/>
              </w:rPr>
              <w:t>Data Contract/ Decizie de Finanțare (zi/luna/an)</w:t>
            </w:r>
          </w:p>
        </w:tc>
        <w:tc>
          <w:tcPr>
            <w:tcW w:w="1034" w:type="dxa"/>
            <w:hideMark/>
          </w:tcPr>
          <w:p w14:paraId="05CBC69F" w14:textId="77777777" w:rsidR="00BA6DA4" w:rsidRPr="007660B8" w:rsidRDefault="00BA6DA4" w:rsidP="00BA6DA4">
            <w:pPr>
              <w:rPr>
                <w:b/>
                <w:bCs/>
                <w:sz w:val="12"/>
                <w:szCs w:val="12"/>
              </w:rPr>
            </w:pPr>
            <w:r w:rsidRPr="007660B8">
              <w:rPr>
                <w:b/>
                <w:bCs/>
                <w:sz w:val="12"/>
                <w:szCs w:val="12"/>
              </w:rPr>
              <w:t xml:space="preserve">Buget total </w:t>
            </w:r>
            <w:r w:rsidRPr="007660B8">
              <w:rPr>
                <w:b/>
                <w:bCs/>
                <w:sz w:val="10"/>
                <w:szCs w:val="10"/>
              </w:rPr>
              <w:t>Contract/ Decizie de Finanțare (€) (inclusiv TVA) conform ultimului act adițional, după caz</w:t>
            </w:r>
          </w:p>
        </w:tc>
        <w:tc>
          <w:tcPr>
            <w:tcW w:w="1034" w:type="dxa"/>
            <w:hideMark/>
          </w:tcPr>
          <w:p w14:paraId="758F7502" w14:textId="77777777" w:rsidR="00BA6DA4" w:rsidRPr="007660B8" w:rsidRDefault="00BA6DA4" w:rsidP="00BA6DA4">
            <w:pPr>
              <w:rPr>
                <w:b/>
                <w:bCs/>
                <w:sz w:val="12"/>
                <w:szCs w:val="12"/>
              </w:rPr>
            </w:pPr>
            <w:r w:rsidRPr="007660B8">
              <w:rPr>
                <w:b/>
                <w:bCs/>
                <w:sz w:val="12"/>
                <w:szCs w:val="12"/>
              </w:rPr>
              <w:t>din care buget PNRR (€) conform ultimului act adițional, după caz</w:t>
            </w:r>
          </w:p>
        </w:tc>
        <w:tc>
          <w:tcPr>
            <w:tcW w:w="1110" w:type="dxa"/>
            <w:hideMark/>
          </w:tcPr>
          <w:p w14:paraId="1B88D739" w14:textId="77777777" w:rsidR="00BA6DA4" w:rsidRPr="007660B8" w:rsidRDefault="00BA6DA4" w:rsidP="00BA6DA4">
            <w:pPr>
              <w:rPr>
                <w:b/>
                <w:bCs/>
                <w:sz w:val="12"/>
                <w:szCs w:val="12"/>
              </w:rPr>
            </w:pPr>
            <w:r w:rsidRPr="007660B8">
              <w:rPr>
                <w:b/>
                <w:bCs/>
                <w:sz w:val="12"/>
                <w:szCs w:val="12"/>
              </w:rPr>
              <w:t xml:space="preserve">Buget total </w:t>
            </w:r>
            <w:r w:rsidRPr="007660B8">
              <w:rPr>
                <w:b/>
                <w:bCs/>
                <w:sz w:val="10"/>
                <w:szCs w:val="10"/>
              </w:rPr>
              <w:t>Contract/ Decizie de Finanțare (lei) (inclusiv TVA) conform ultimului act adițional, după caz</w:t>
            </w:r>
          </w:p>
        </w:tc>
        <w:tc>
          <w:tcPr>
            <w:tcW w:w="1110" w:type="dxa"/>
            <w:hideMark/>
          </w:tcPr>
          <w:p w14:paraId="6BB5652B" w14:textId="77777777" w:rsidR="00BA6DA4" w:rsidRPr="007660B8" w:rsidRDefault="00BA6DA4" w:rsidP="00BA6DA4">
            <w:pPr>
              <w:rPr>
                <w:b/>
                <w:bCs/>
                <w:sz w:val="12"/>
                <w:szCs w:val="12"/>
              </w:rPr>
            </w:pPr>
            <w:r w:rsidRPr="007660B8">
              <w:rPr>
                <w:b/>
                <w:bCs/>
                <w:sz w:val="12"/>
                <w:szCs w:val="12"/>
              </w:rPr>
              <w:t>din care buget PNRR (lei) conform ultimului act adițional, după caz</w:t>
            </w:r>
          </w:p>
        </w:tc>
      </w:tr>
      <w:tr w:rsidR="00BA6DA4" w:rsidRPr="007660B8" w14:paraId="3F9CAFDC" w14:textId="77777777" w:rsidTr="00BA6DA4">
        <w:trPr>
          <w:trHeight w:val="600"/>
        </w:trPr>
        <w:tc>
          <w:tcPr>
            <w:tcW w:w="995" w:type="dxa"/>
            <w:hideMark/>
          </w:tcPr>
          <w:p w14:paraId="2B22746F" w14:textId="77777777" w:rsidR="00BA6DA4" w:rsidRPr="007660B8" w:rsidRDefault="00BA6DA4" w:rsidP="00BA6DA4">
            <w:pPr>
              <w:rPr>
                <w:sz w:val="12"/>
                <w:szCs w:val="12"/>
              </w:rPr>
            </w:pPr>
            <w:r w:rsidRPr="007660B8">
              <w:rPr>
                <w:sz w:val="12"/>
                <w:szCs w:val="12"/>
              </w:rPr>
              <w:t>COMUNA LELESE</w:t>
            </w:r>
          </w:p>
        </w:tc>
        <w:tc>
          <w:tcPr>
            <w:tcW w:w="1410" w:type="dxa"/>
            <w:hideMark/>
          </w:tcPr>
          <w:p w14:paraId="63D991B3" w14:textId="77777777" w:rsidR="00BA6DA4" w:rsidRPr="007660B8" w:rsidRDefault="00BA6DA4" w:rsidP="00BA6DA4">
            <w:pPr>
              <w:rPr>
                <w:sz w:val="12"/>
                <w:szCs w:val="12"/>
              </w:rPr>
            </w:pPr>
            <w:proofErr w:type="spellStart"/>
            <w:r w:rsidRPr="007660B8">
              <w:rPr>
                <w:sz w:val="12"/>
                <w:szCs w:val="12"/>
              </w:rPr>
              <w:t>Lucrari</w:t>
            </w:r>
            <w:proofErr w:type="spellEnd"/>
            <w:r w:rsidRPr="007660B8">
              <w:rPr>
                <w:sz w:val="12"/>
                <w:szCs w:val="12"/>
              </w:rPr>
              <w:t xml:space="preserve"> de </w:t>
            </w:r>
            <w:proofErr w:type="spellStart"/>
            <w:r w:rsidRPr="007660B8">
              <w:rPr>
                <w:sz w:val="12"/>
                <w:szCs w:val="12"/>
              </w:rPr>
              <w:t>amemenajare</w:t>
            </w:r>
            <w:proofErr w:type="spellEnd"/>
            <w:r w:rsidRPr="007660B8">
              <w:rPr>
                <w:sz w:val="12"/>
                <w:szCs w:val="12"/>
              </w:rPr>
              <w:t xml:space="preserve"> în sat Runcu Mare, </w:t>
            </w:r>
            <w:r w:rsidRPr="007660B8">
              <w:rPr>
                <w:sz w:val="12"/>
                <w:szCs w:val="12"/>
              </w:rPr>
              <w:lastRenderedPageBreak/>
              <w:t xml:space="preserve">comuna Lelese, </w:t>
            </w:r>
            <w:proofErr w:type="spellStart"/>
            <w:r w:rsidRPr="007660B8">
              <w:rPr>
                <w:sz w:val="12"/>
                <w:szCs w:val="12"/>
              </w:rPr>
              <w:t>judetul</w:t>
            </w:r>
            <w:proofErr w:type="spellEnd"/>
            <w:r w:rsidRPr="007660B8">
              <w:rPr>
                <w:sz w:val="12"/>
                <w:szCs w:val="12"/>
              </w:rPr>
              <w:t xml:space="preserve"> Hunedoara</w:t>
            </w:r>
          </w:p>
        </w:tc>
        <w:tc>
          <w:tcPr>
            <w:tcW w:w="1155" w:type="dxa"/>
            <w:hideMark/>
          </w:tcPr>
          <w:p w14:paraId="2CB775E4" w14:textId="77777777" w:rsidR="00BA6DA4" w:rsidRPr="007660B8" w:rsidRDefault="00BA6DA4" w:rsidP="00BA6DA4">
            <w:pPr>
              <w:rPr>
                <w:sz w:val="12"/>
                <w:szCs w:val="12"/>
              </w:rPr>
            </w:pPr>
            <w:r w:rsidRPr="007660B8">
              <w:rPr>
                <w:sz w:val="12"/>
                <w:szCs w:val="12"/>
              </w:rPr>
              <w:lastRenderedPageBreak/>
              <w:t>Lelese</w:t>
            </w:r>
          </w:p>
        </w:tc>
        <w:tc>
          <w:tcPr>
            <w:tcW w:w="1142" w:type="dxa"/>
            <w:hideMark/>
          </w:tcPr>
          <w:p w14:paraId="15327AF5" w14:textId="77777777" w:rsidR="00BA6DA4" w:rsidRPr="007660B8" w:rsidRDefault="00BA6DA4" w:rsidP="00BA6DA4">
            <w:pPr>
              <w:rPr>
                <w:sz w:val="12"/>
                <w:szCs w:val="12"/>
              </w:rPr>
            </w:pPr>
            <w:r w:rsidRPr="007660B8">
              <w:rPr>
                <w:sz w:val="12"/>
                <w:szCs w:val="12"/>
              </w:rPr>
              <w:t>42.1/I.1/C.11</w:t>
            </w:r>
          </w:p>
        </w:tc>
        <w:tc>
          <w:tcPr>
            <w:tcW w:w="1083" w:type="dxa"/>
            <w:hideMark/>
          </w:tcPr>
          <w:p w14:paraId="4CA3B549" w14:textId="77777777" w:rsidR="00BA6DA4" w:rsidRPr="007660B8" w:rsidRDefault="00BA6DA4" w:rsidP="00BA6DA4">
            <w:pPr>
              <w:rPr>
                <w:sz w:val="12"/>
                <w:szCs w:val="12"/>
              </w:rPr>
            </w:pPr>
            <w:r w:rsidRPr="007660B8">
              <w:rPr>
                <w:sz w:val="12"/>
                <w:szCs w:val="12"/>
              </w:rPr>
              <w:t>24.10.2022</w:t>
            </w:r>
          </w:p>
        </w:tc>
        <w:tc>
          <w:tcPr>
            <w:tcW w:w="1034" w:type="dxa"/>
            <w:hideMark/>
          </w:tcPr>
          <w:p w14:paraId="3F6E98C5" w14:textId="77777777" w:rsidR="00BA6DA4" w:rsidRPr="007660B8" w:rsidRDefault="00BA6DA4" w:rsidP="00BA6DA4">
            <w:pPr>
              <w:rPr>
                <w:sz w:val="12"/>
                <w:szCs w:val="12"/>
              </w:rPr>
            </w:pPr>
            <w:r w:rsidRPr="007660B8">
              <w:rPr>
                <w:sz w:val="12"/>
                <w:szCs w:val="12"/>
              </w:rPr>
              <w:t>571.200,00</w:t>
            </w:r>
          </w:p>
        </w:tc>
        <w:tc>
          <w:tcPr>
            <w:tcW w:w="1034" w:type="dxa"/>
            <w:hideMark/>
          </w:tcPr>
          <w:p w14:paraId="10E7A2F3" w14:textId="77777777" w:rsidR="00BA6DA4" w:rsidRPr="007660B8" w:rsidRDefault="00BA6DA4" w:rsidP="00BA6DA4">
            <w:pPr>
              <w:rPr>
                <w:sz w:val="12"/>
                <w:szCs w:val="12"/>
              </w:rPr>
            </w:pPr>
            <w:r w:rsidRPr="007660B8">
              <w:rPr>
                <w:sz w:val="12"/>
                <w:szCs w:val="12"/>
              </w:rPr>
              <w:t>480.000,00</w:t>
            </w:r>
          </w:p>
        </w:tc>
        <w:tc>
          <w:tcPr>
            <w:tcW w:w="1110" w:type="dxa"/>
            <w:hideMark/>
          </w:tcPr>
          <w:p w14:paraId="2162EE8A" w14:textId="77777777" w:rsidR="00BA6DA4" w:rsidRPr="007660B8" w:rsidRDefault="00BA6DA4" w:rsidP="00BA6DA4">
            <w:pPr>
              <w:rPr>
                <w:sz w:val="12"/>
                <w:szCs w:val="12"/>
              </w:rPr>
            </w:pPr>
            <w:r w:rsidRPr="007660B8">
              <w:rPr>
                <w:sz w:val="12"/>
                <w:szCs w:val="12"/>
              </w:rPr>
              <w:t>2.811.846,24</w:t>
            </w:r>
          </w:p>
        </w:tc>
        <w:tc>
          <w:tcPr>
            <w:tcW w:w="1110" w:type="dxa"/>
            <w:hideMark/>
          </w:tcPr>
          <w:p w14:paraId="6B65E8B1" w14:textId="77777777" w:rsidR="00BA6DA4" w:rsidRPr="007660B8" w:rsidRDefault="00BA6DA4" w:rsidP="00BA6DA4">
            <w:pPr>
              <w:rPr>
                <w:sz w:val="12"/>
                <w:szCs w:val="12"/>
              </w:rPr>
            </w:pPr>
            <w:r w:rsidRPr="007660B8">
              <w:rPr>
                <w:sz w:val="12"/>
                <w:szCs w:val="12"/>
              </w:rPr>
              <w:t>2.362.896,00</w:t>
            </w:r>
          </w:p>
        </w:tc>
      </w:tr>
      <w:tr w:rsidR="00BA6DA4" w:rsidRPr="007660B8" w14:paraId="1FD9332B" w14:textId="77777777" w:rsidTr="00BA6DA4">
        <w:trPr>
          <w:trHeight w:val="585"/>
        </w:trPr>
        <w:tc>
          <w:tcPr>
            <w:tcW w:w="995" w:type="dxa"/>
            <w:hideMark/>
          </w:tcPr>
          <w:p w14:paraId="79135193" w14:textId="77777777" w:rsidR="00BA6DA4" w:rsidRPr="007660B8" w:rsidRDefault="00BA6DA4" w:rsidP="00BA6DA4">
            <w:pPr>
              <w:rPr>
                <w:sz w:val="12"/>
                <w:szCs w:val="12"/>
              </w:rPr>
            </w:pPr>
            <w:r w:rsidRPr="007660B8">
              <w:rPr>
                <w:sz w:val="12"/>
                <w:szCs w:val="12"/>
              </w:rPr>
              <w:t>COMUNA BUNILA</w:t>
            </w:r>
          </w:p>
        </w:tc>
        <w:tc>
          <w:tcPr>
            <w:tcW w:w="1410" w:type="dxa"/>
            <w:hideMark/>
          </w:tcPr>
          <w:p w14:paraId="752D7F9E" w14:textId="77777777" w:rsidR="00BA6DA4" w:rsidRPr="007660B8" w:rsidRDefault="00BA6DA4" w:rsidP="00BA6DA4">
            <w:pPr>
              <w:rPr>
                <w:sz w:val="12"/>
                <w:szCs w:val="12"/>
              </w:rPr>
            </w:pPr>
            <w:r w:rsidRPr="007660B8">
              <w:rPr>
                <w:sz w:val="12"/>
                <w:szCs w:val="12"/>
              </w:rPr>
              <w:t>Satul de Marmura</w:t>
            </w:r>
          </w:p>
        </w:tc>
        <w:tc>
          <w:tcPr>
            <w:tcW w:w="1155" w:type="dxa"/>
            <w:hideMark/>
          </w:tcPr>
          <w:p w14:paraId="6D85BD1E" w14:textId="77777777" w:rsidR="00BA6DA4" w:rsidRPr="007660B8" w:rsidRDefault="00BA6DA4" w:rsidP="00BA6DA4">
            <w:pPr>
              <w:rPr>
                <w:sz w:val="12"/>
                <w:szCs w:val="12"/>
              </w:rPr>
            </w:pPr>
            <w:r w:rsidRPr="007660B8">
              <w:rPr>
                <w:sz w:val="12"/>
                <w:szCs w:val="12"/>
              </w:rPr>
              <w:t>Bunila</w:t>
            </w:r>
          </w:p>
        </w:tc>
        <w:tc>
          <w:tcPr>
            <w:tcW w:w="1142" w:type="dxa"/>
            <w:hideMark/>
          </w:tcPr>
          <w:p w14:paraId="3EB51751" w14:textId="77777777" w:rsidR="00BA6DA4" w:rsidRPr="007660B8" w:rsidRDefault="00BA6DA4" w:rsidP="00BA6DA4">
            <w:pPr>
              <w:rPr>
                <w:sz w:val="12"/>
                <w:szCs w:val="12"/>
              </w:rPr>
            </w:pPr>
            <w:r w:rsidRPr="007660B8">
              <w:rPr>
                <w:sz w:val="12"/>
                <w:szCs w:val="12"/>
              </w:rPr>
              <w:t>30.1/I.1/C.11</w:t>
            </w:r>
          </w:p>
        </w:tc>
        <w:tc>
          <w:tcPr>
            <w:tcW w:w="1083" w:type="dxa"/>
            <w:hideMark/>
          </w:tcPr>
          <w:p w14:paraId="444C5C29" w14:textId="77777777" w:rsidR="00BA6DA4" w:rsidRPr="007660B8" w:rsidRDefault="00BA6DA4" w:rsidP="00BA6DA4">
            <w:pPr>
              <w:rPr>
                <w:sz w:val="12"/>
                <w:szCs w:val="12"/>
              </w:rPr>
            </w:pPr>
            <w:r w:rsidRPr="007660B8">
              <w:rPr>
                <w:sz w:val="12"/>
                <w:szCs w:val="12"/>
              </w:rPr>
              <w:t>24.10.2022</w:t>
            </w:r>
          </w:p>
        </w:tc>
        <w:tc>
          <w:tcPr>
            <w:tcW w:w="1034" w:type="dxa"/>
            <w:hideMark/>
          </w:tcPr>
          <w:p w14:paraId="407873A6" w14:textId="77777777" w:rsidR="00BA6DA4" w:rsidRPr="007660B8" w:rsidRDefault="00BA6DA4" w:rsidP="00BA6DA4">
            <w:pPr>
              <w:rPr>
                <w:sz w:val="12"/>
                <w:szCs w:val="12"/>
              </w:rPr>
            </w:pPr>
            <w:r w:rsidRPr="007660B8">
              <w:rPr>
                <w:sz w:val="12"/>
                <w:szCs w:val="12"/>
              </w:rPr>
              <w:t>571.200,00</w:t>
            </w:r>
          </w:p>
        </w:tc>
        <w:tc>
          <w:tcPr>
            <w:tcW w:w="1034" w:type="dxa"/>
            <w:hideMark/>
          </w:tcPr>
          <w:p w14:paraId="67F99094" w14:textId="77777777" w:rsidR="00BA6DA4" w:rsidRPr="007660B8" w:rsidRDefault="00BA6DA4" w:rsidP="00BA6DA4">
            <w:pPr>
              <w:rPr>
                <w:sz w:val="12"/>
                <w:szCs w:val="12"/>
              </w:rPr>
            </w:pPr>
            <w:r w:rsidRPr="007660B8">
              <w:rPr>
                <w:sz w:val="12"/>
                <w:szCs w:val="12"/>
              </w:rPr>
              <w:t>480.000,00</w:t>
            </w:r>
          </w:p>
        </w:tc>
        <w:tc>
          <w:tcPr>
            <w:tcW w:w="1110" w:type="dxa"/>
            <w:hideMark/>
          </w:tcPr>
          <w:p w14:paraId="6C2C5F78" w14:textId="77777777" w:rsidR="00BA6DA4" w:rsidRPr="007660B8" w:rsidRDefault="00BA6DA4" w:rsidP="00BA6DA4">
            <w:pPr>
              <w:rPr>
                <w:sz w:val="12"/>
                <w:szCs w:val="12"/>
              </w:rPr>
            </w:pPr>
            <w:r w:rsidRPr="007660B8">
              <w:rPr>
                <w:sz w:val="12"/>
                <w:szCs w:val="12"/>
              </w:rPr>
              <w:t>2.811.846,24</w:t>
            </w:r>
          </w:p>
        </w:tc>
        <w:tc>
          <w:tcPr>
            <w:tcW w:w="1110" w:type="dxa"/>
            <w:hideMark/>
          </w:tcPr>
          <w:p w14:paraId="7D577966" w14:textId="77777777" w:rsidR="00BA6DA4" w:rsidRPr="007660B8" w:rsidRDefault="00BA6DA4" w:rsidP="00BA6DA4">
            <w:pPr>
              <w:rPr>
                <w:sz w:val="12"/>
                <w:szCs w:val="12"/>
              </w:rPr>
            </w:pPr>
            <w:r w:rsidRPr="007660B8">
              <w:rPr>
                <w:sz w:val="12"/>
                <w:szCs w:val="12"/>
              </w:rPr>
              <w:t>2.362.896,00</w:t>
            </w:r>
          </w:p>
        </w:tc>
      </w:tr>
      <w:tr w:rsidR="00BA6DA4" w:rsidRPr="007660B8" w14:paraId="4232D179" w14:textId="77777777" w:rsidTr="00BA6DA4">
        <w:trPr>
          <w:trHeight w:val="900"/>
        </w:trPr>
        <w:tc>
          <w:tcPr>
            <w:tcW w:w="995" w:type="dxa"/>
            <w:hideMark/>
          </w:tcPr>
          <w:p w14:paraId="6A8CCEDC" w14:textId="77777777" w:rsidR="00BA6DA4" w:rsidRPr="007660B8" w:rsidRDefault="00BA6DA4" w:rsidP="00BA6DA4">
            <w:pPr>
              <w:rPr>
                <w:sz w:val="12"/>
                <w:szCs w:val="12"/>
              </w:rPr>
            </w:pPr>
            <w:r w:rsidRPr="007660B8">
              <w:rPr>
                <w:sz w:val="12"/>
                <w:szCs w:val="12"/>
              </w:rPr>
              <w:t>JUDEŢUL HUNEDOARA</w:t>
            </w:r>
          </w:p>
        </w:tc>
        <w:tc>
          <w:tcPr>
            <w:tcW w:w="1410" w:type="dxa"/>
            <w:hideMark/>
          </w:tcPr>
          <w:p w14:paraId="36E8D0BF" w14:textId="77777777" w:rsidR="00BA6DA4" w:rsidRPr="007660B8" w:rsidRDefault="00BA6DA4" w:rsidP="00BA6DA4">
            <w:pPr>
              <w:rPr>
                <w:sz w:val="12"/>
                <w:szCs w:val="12"/>
              </w:rPr>
            </w:pPr>
            <w:r w:rsidRPr="007660B8">
              <w:rPr>
                <w:sz w:val="12"/>
                <w:szCs w:val="12"/>
              </w:rPr>
              <w:t>Conservarea, restaurarea și punerea în valoare a sitului arheologic Sarmizegetusa Regia - Terasa X</w:t>
            </w:r>
          </w:p>
        </w:tc>
        <w:tc>
          <w:tcPr>
            <w:tcW w:w="1155" w:type="dxa"/>
            <w:hideMark/>
          </w:tcPr>
          <w:p w14:paraId="1C9D0EC6" w14:textId="77777777" w:rsidR="00BA6DA4" w:rsidRPr="007660B8" w:rsidRDefault="00BA6DA4" w:rsidP="00BA6DA4">
            <w:pPr>
              <w:rPr>
                <w:sz w:val="12"/>
                <w:szCs w:val="12"/>
              </w:rPr>
            </w:pPr>
            <w:r w:rsidRPr="007660B8">
              <w:rPr>
                <w:sz w:val="12"/>
                <w:szCs w:val="12"/>
              </w:rPr>
              <w:t>Sarmizegetusa</w:t>
            </w:r>
          </w:p>
        </w:tc>
        <w:tc>
          <w:tcPr>
            <w:tcW w:w="1142" w:type="dxa"/>
            <w:hideMark/>
          </w:tcPr>
          <w:p w14:paraId="504C7E2C" w14:textId="77777777" w:rsidR="00BA6DA4" w:rsidRPr="007660B8" w:rsidRDefault="00BA6DA4" w:rsidP="00BA6DA4">
            <w:pPr>
              <w:rPr>
                <w:sz w:val="12"/>
                <w:szCs w:val="12"/>
              </w:rPr>
            </w:pPr>
            <w:r w:rsidRPr="007660B8">
              <w:rPr>
                <w:sz w:val="12"/>
                <w:szCs w:val="12"/>
              </w:rPr>
              <w:t>28.1/I.1/C.11</w:t>
            </w:r>
          </w:p>
        </w:tc>
        <w:tc>
          <w:tcPr>
            <w:tcW w:w="1083" w:type="dxa"/>
            <w:hideMark/>
          </w:tcPr>
          <w:p w14:paraId="21913953" w14:textId="77777777" w:rsidR="00BA6DA4" w:rsidRPr="007660B8" w:rsidRDefault="00BA6DA4" w:rsidP="00BA6DA4">
            <w:pPr>
              <w:rPr>
                <w:sz w:val="12"/>
                <w:szCs w:val="12"/>
              </w:rPr>
            </w:pPr>
            <w:r w:rsidRPr="007660B8">
              <w:rPr>
                <w:sz w:val="12"/>
                <w:szCs w:val="12"/>
              </w:rPr>
              <w:t>26.10.2022</w:t>
            </w:r>
          </w:p>
        </w:tc>
        <w:tc>
          <w:tcPr>
            <w:tcW w:w="1034" w:type="dxa"/>
            <w:hideMark/>
          </w:tcPr>
          <w:p w14:paraId="5B50E8BC" w14:textId="77777777" w:rsidR="00BA6DA4" w:rsidRPr="007660B8" w:rsidRDefault="00BA6DA4" w:rsidP="00BA6DA4">
            <w:pPr>
              <w:rPr>
                <w:sz w:val="12"/>
                <w:szCs w:val="12"/>
              </w:rPr>
            </w:pPr>
            <w:r w:rsidRPr="007660B8">
              <w:rPr>
                <w:sz w:val="12"/>
                <w:szCs w:val="12"/>
              </w:rPr>
              <w:t>2.287.766,18</w:t>
            </w:r>
          </w:p>
        </w:tc>
        <w:tc>
          <w:tcPr>
            <w:tcW w:w="1034" w:type="dxa"/>
            <w:hideMark/>
          </w:tcPr>
          <w:p w14:paraId="49FD6E5B" w14:textId="77777777" w:rsidR="00BA6DA4" w:rsidRPr="007660B8" w:rsidRDefault="00BA6DA4" w:rsidP="00BA6DA4">
            <w:pPr>
              <w:rPr>
                <w:sz w:val="12"/>
                <w:szCs w:val="12"/>
              </w:rPr>
            </w:pPr>
            <w:r w:rsidRPr="007660B8">
              <w:rPr>
                <w:sz w:val="12"/>
                <w:szCs w:val="12"/>
              </w:rPr>
              <w:t>1.925.589,60</w:t>
            </w:r>
          </w:p>
        </w:tc>
        <w:tc>
          <w:tcPr>
            <w:tcW w:w="1110" w:type="dxa"/>
            <w:hideMark/>
          </w:tcPr>
          <w:p w14:paraId="1A7F6EC7" w14:textId="77777777" w:rsidR="00BA6DA4" w:rsidRPr="007660B8" w:rsidRDefault="00BA6DA4" w:rsidP="00BA6DA4">
            <w:pPr>
              <w:rPr>
                <w:sz w:val="12"/>
                <w:szCs w:val="12"/>
              </w:rPr>
            </w:pPr>
            <w:r w:rsidRPr="007660B8">
              <w:rPr>
                <w:sz w:val="12"/>
                <w:szCs w:val="12"/>
              </w:rPr>
              <w:t>11.261.986,59</w:t>
            </w:r>
          </w:p>
        </w:tc>
        <w:tc>
          <w:tcPr>
            <w:tcW w:w="1110" w:type="dxa"/>
            <w:hideMark/>
          </w:tcPr>
          <w:p w14:paraId="25C99A57" w14:textId="77777777" w:rsidR="00BA6DA4" w:rsidRPr="007660B8" w:rsidRDefault="00BA6DA4" w:rsidP="00BA6DA4">
            <w:pPr>
              <w:rPr>
                <w:sz w:val="12"/>
                <w:szCs w:val="12"/>
              </w:rPr>
            </w:pPr>
            <w:r w:rsidRPr="007660B8">
              <w:rPr>
                <w:sz w:val="12"/>
                <w:szCs w:val="12"/>
              </w:rPr>
              <w:t>9.479.099,93</w:t>
            </w:r>
          </w:p>
        </w:tc>
      </w:tr>
      <w:tr w:rsidR="00BA6DA4" w:rsidRPr="007660B8" w14:paraId="23A1A268" w14:textId="77777777" w:rsidTr="00BA6DA4">
        <w:trPr>
          <w:trHeight w:val="870"/>
        </w:trPr>
        <w:tc>
          <w:tcPr>
            <w:tcW w:w="995" w:type="dxa"/>
            <w:hideMark/>
          </w:tcPr>
          <w:p w14:paraId="329AEEF1" w14:textId="77777777" w:rsidR="00BA6DA4" w:rsidRPr="007660B8" w:rsidRDefault="00BA6DA4" w:rsidP="00BA6DA4">
            <w:pPr>
              <w:rPr>
                <w:sz w:val="12"/>
                <w:szCs w:val="12"/>
              </w:rPr>
            </w:pPr>
            <w:r w:rsidRPr="007660B8">
              <w:rPr>
                <w:sz w:val="12"/>
                <w:szCs w:val="12"/>
              </w:rPr>
              <w:t>MUNICIPIUL HUNEDOARA</w:t>
            </w:r>
          </w:p>
        </w:tc>
        <w:tc>
          <w:tcPr>
            <w:tcW w:w="1410" w:type="dxa"/>
            <w:hideMark/>
          </w:tcPr>
          <w:p w14:paraId="7CCD612C" w14:textId="77777777" w:rsidR="00BA6DA4" w:rsidRPr="007660B8" w:rsidRDefault="00BA6DA4" w:rsidP="00BA6DA4">
            <w:pPr>
              <w:rPr>
                <w:sz w:val="12"/>
                <w:szCs w:val="12"/>
              </w:rPr>
            </w:pPr>
            <w:r w:rsidRPr="007660B8">
              <w:rPr>
                <w:sz w:val="12"/>
                <w:szCs w:val="12"/>
              </w:rPr>
              <w:t>Restaurarea și valorificarea durabilă a ansamblului arhitectural Castelul Corvinilor - Etapa 2</w:t>
            </w:r>
          </w:p>
        </w:tc>
        <w:tc>
          <w:tcPr>
            <w:tcW w:w="1155" w:type="dxa"/>
            <w:hideMark/>
          </w:tcPr>
          <w:p w14:paraId="6E15DC14" w14:textId="77777777" w:rsidR="00BA6DA4" w:rsidRPr="007660B8" w:rsidRDefault="00BA6DA4" w:rsidP="00BA6DA4">
            <w:pPr>
              <w:rPr>
                <w:sz w:val="12"/>
                <w:szCs w:val="12"/>
              </w:rPr>
            </w:pPr>
            <w:r w:rsidRPr="007660B8">
              <w:rPr>
                <w:sz w:val="12"/>
                <w:szCs w:val="12"/>
              </w:rPr>
              <w:t>Hunedoara</w:t>
            </w:r>
          </w:p>
        </w:tc>
        <w:tc>
          <w:tcPr>
            <w:tcW w:w="1142" w:type="dxa"/>
            <w:hideMark/>
          </w:tcPr>
          <w:p w14:paraId="57A8D849" w14:textId="77777777" w:rsidR="00BA6DA4" w:rsidRPr="007660B8" w:rsidRDefault="00BA6DA4" w:rsidP="00BA6DA4">
            <w:pPr>
              <w:rPr>
                <w:sz w:val="12"/>
                <w:szCs w:val="12"/>
              </w:rPr>
            </w:pPr>
            <w:r w:rsidRPr="007660B8">
              <w:rPr>
                <w:sz w:val="12"/>
                <w:szCs w:val="12"/>
              </w:rPr>
              <w:t>20.1/I.1/C.11</w:t>
            </w:r>
          </w:p>
        </w:tc>
        <w:tc>
          <w:tcPr>
            <w:tcW w:w="1083" w:type="dxa"/>
            <w:hideMark/>
          </w:tcPr>
          <w:p w14:paraId="037E4D74" w14:textId="77777777" w:rsidR="00BA6DA4" w:rsidRPr="007660B8" w:rsidRDefault="00BA6DA4" w:rsidP="00BA6DA4">
            <w:pPr>
              <w:rPr>
                <w:sz w:val="12"/>
                <w:szCs w:val="12"/>
              </w:rPr>
            </w:pPr>
            <w:r w:rsidRPr="007660B8">
              <w:rPr>
                <w:sz w:val="12"/>
                <w:szCs w:val="12"/>
              </w:rPr>
              <w:t>19.10.2022</w:t>
            </w:r>
          </w:p>
        </w:tc>
        <w:tc>
          <w:tcPr>
            <w:tcW w:w="1034" w:type="dxa"/>
            <w:hideMark/>
          </w:tcPr>
          <w:p w14:paraId="1F6E01F5" w14:textId="77777777" w:rsidR="00BA6DA4" w:rsidRPr="007660B8" w:rsidRDefault="00BA6DA4" w:rsidP="00BA6DA4">
            <w:pPr>
              <w:rPr>
                <w:sz w:val="12"/>
                <w:szCs w:val="12"/>
              </w:rPr>
            </w:pPr>
            <w:r w:rsidRPr="007660B8">
              <w:rPr>
                <w:sz w:val="12"/>
                <w:szCs w:val="12"/>
              </w:rPr>
              <w:t>4.452.887,33</w:t>
            </w:r>
          </w:p>
        </w:tc>
        <w:tc>
          <w:tcPr>
            <w:tcW w:w="1034" w:type="dxa"/>
            <w:hideMark/>
          </w:tcPr>
          <w:p w14:paraId="5A4DCAED" w14:textId="77777777" w:rsidR="00BA6DA4" w:rsidRPr="007660B8" w:rsidRDefault="00BA6DA4" w:rsidP="00BA6DA4">
            <w:pPr>
              <w:rPr>
                <w:sz w:val="12"/>
                <w:szCs w:val="12"/>
              </w:rPr>
            </w:pPr>
            <w:r w:rsidRPr="007660B8">
              <w:rPr>
                <w:sz w:val="12"/>
                <w:szCs w:val="12"/>
              </w:rPr>
              <w:t>3.750.000,00</w:t>
            </w:r>
          </w:p>
        </w:tc>
        <w:tc>
          <w:tcPr>
            <w:tcW w:w="1110" w:type="dxa"/>
            <w:hideMark/>
          </w:tcPr>
          <w:p w14:paraId="756EC567" w14:textId="77777777" w:rsidR="00BA6DA4" w:rsidRPr="007660B8" w:rsidRDefault="00BA6DA4" w:rsidP="00BA6DA4">
            <w:pPr>
              <w:rPr>
                <w:sz w:val="12"/>
                <w:szCs w:val="12"/>
              </w:rPr>
            </w:pPr>
            <w:r w:rsidRPr="007660B8">
              <w:rPr>
                <w:sz w:val="12"/>
                <w:szCs w:val="12"/>
              </w:rPr>
              <w:t>21.920.228,47</w:t>
            </w:r>
          </w:p>
        </w:tc>
        <w:tc>
          <w:tcPr>
            <w:tcW w:w="1110" w:type="dxa"/>
            <w:hideMark/>
          </w:tcPr>
          <w:p w14:paraId="3598026B" w14:textId="77777777" w:rsidR="00BA6DA4" w:rsidRPr="007660B8" w:rsidRDefault="00BA6DA4" w:rsidP="00BA6DA4">
            <w:pPr>
              <w:rPr>
                <w:sz w:val="12"/>
                <w:szCs w:val="12"/>
              </w:rPr>
            </w:pPr>
            <w:r w:rsidRPr="007660B8">
              <w:rPr>
                <w:sz w:val="12"/>
                <w:szCs w:val="12"/>
              </w:rPr>
              <w:t>18.460.125,00</w:t>
            </w:r>
          </w:p>
        </w:tc>
      </w:tr>
      <w:tr w:rsidR="00BA6DA4" w:rsidRPr="007660B8" w14:paraId="61A86CBF" w14:textId="77777777" w:rsidTr="00BA6DA4">
        <w:trPr>
          <w:trHeight w:val="600"/>
        </w:trPr>
        <w:tc>
          <w:tcPr>
            <w:tcW w:w="995" w:type="dxa"/>
            <w:hideMark/>
          </w:tcPr>
          <w:p w14:paraId="0AE039F7" w14:textId="77777777" w:rsidR="00BA6DA4" w:rsidRPr="007660B8" w:rsidRDefault="00BA6DA4" w:rsidP="00BA6DA4">
            <w:pPr>
              <w:rPr>
                <w:sz w:val="12"/>
                <w:szCs w:val="12"/>
              </w:rPr>
            </w:pPr>
            <w:r w:rsidRPr="007660B8">
              <w:rPr>
                <w:sz w:val="12"/>
                <w:szCs w:val="12"/>
              </w:rPr>
              <w:t>JUDEŢUL HUNEDOARA</w:t>
            </w:r>
          </w:p>
        </w:tc>
        <w:tc>
          <w:tcPr>
            <w:tcW w:w="1410" w:type="dxa"/>
            <w:hideMark/>
          </w:tcPr>
          <w:p w14:paraId="571C6576" w14:textId="77777777" w:rsidR="00BA6DA4" w:rsidRPr="007660B8" w:rsidRDefault="00BA6DA4" w:rsidP="00BA6DA4">
            <w:pPr>
              <w:rPr>
                <w:sz w:val="12"/>
                <w:szCs w:val="12"/>
              </w:rPr>
            </w:pPr>
            <w:r w:rsidRPr="007660B8">
              <w:rPr>
                <w:sz w:val="12"/>
                <w:szCs w:val="12"/>
              </w:rPr>
              <w:t xml:space="preserve">Intrare Forul lui Traian din cadrul sitului arheologic Ulpia Traiana Sarmizegetusa </w:t>
            </w:r>
          </w:p>
        </w:tc>
        <w:tc>
          <w:tcPr>
            <w:tcW w:w="1155" w:type="dxa"/>
            <w:hideMark/>
          </w:tcPr>
          <w:p w14:paraId="776D4A90" w14:textId="77777777" w:rsidR="00BA6DA4" w:rsidRPr="007660B8" w:rsidRDefault="00BA6DA4" w:rsidP="00BA6DA4">
            <w:pPr>
              <w:rPr>
                <w:sz w:val="12"/>
                <w:szCs w:val="12"/>
              </w:rPr>
            </w:pPr>
            <w:r w:rsidRPr="007660B8">
              <w:rPr>
                <w:sz w:val="12"/>
                <w:szCs w:val="12"/>
              </w:rPr>
              <w:t>Sarmizegetusa</w:t>
            </w:r>
          </w:p>
        </w:tc>
        <w:tc>
          <w:tcPr>
            <w:tcW w:w="1142" w:type="dxa"/>
            <w:hideMark/>
          </w:tcPr>
          <w:p w14:paraId="36D26954" w14:textId="77777777" w:rsidR="00BA6DA4" w:rsidRPr="007660B8" w:rsidRDefault="00BA6DA4" w:rsidP="00BA6DA4">
            <w:pPr>
              <w:rPr>
                <w:sz w:val="12"/>
                <w:szCs w:val="12"/>
              </w:rPr>
            </w:pPr>
            <w:r w:rsidRPr="007660B8">
              <w:rPr>
                <w:sz w:val="12"/>
                <w:szCs w:val="12"/>
              </w:rPr>
              <w:t>5.2/I.1/C.11</w:t>
            </w:r>
          </w:p>
        </w:tc>
        <w:tc>
          <w:tcPr>
            <w:tcW w:w="1083" w:type="dxa"/>
            <w:hideMark/>
          </w:tcPr>
          <w:p w14:paraId="411F8E76" w14:textId="77777777" w:rsidR="00BA6DA4" w:rsidRPr="007660B8" w:rsidRDefault="00BA6DA4" w:rsidP="00BA6DA4">
            <w:pPr>
              <w:rPr>
                <w:sz w:val="12"/>
                <w:szCs w:val="12"/>
              </w:rPr>
            </w:pPr>
            <w:r w:rsidRPr="007660B8">
              <w:rPr>
                <w:sz w:val="12"/>
                <w:szCs w:val="12"/>
              </w:rPr>
              <w:t>26.10.2022</w:t>
            </w:r>
          </w:p>
        </w:tc>
        <w:tc>
          <w:tcPr>
            <w:tcW w:w="1034" w:type="dxa"/>
            <w:hideMark/>
          </w:tcPr>
          <w:p w14:paraId="72A921A0" w14:textId="77777777" w:rsidR="00BA6DA4" w:rsidRPr="007660B8" w:rsidRDefault="00BA6DA4" w:rsidP="00BA6DA4">
            <w:pPr>
              <w:rPr>
                <w:sz w:val="12"/>
                <w:szCs w:val="12"/>
              </w:rPr>
            </w:pPr>
            <w:r w:rsidRPr="007660B8">
              <w:rPr>
                <w:sz w:val="12"/>
                <w:szCs w:val="12"/>
              </w:rPr>
              <w:t>2.559.490,92</w:t>
            </w:r>
          </w:p>
        </w:tc>
        <w:tc>
          <w:tcPr>
            <w:tcW w:w="1034" w:type="dxa"/>
            <w:hideMark/>
          </w:tcPr>
          <w:p w14:paraId="5D7BF261" w14:textId="77777777" w:rsidR="00BA6DA4" w:rsidRPr="007660B8" w:rsidRDefault="00BA6DA4" w:rsidP="00BA6DA4">
            <w:pPr>
              <w:rPr>
                <w:sz w:val="12"/>
                <w:szCs w:val="12"/>
              </w:rPr>
            </w:pPr>
            <w:r w:rsidRPr="007660B8">
              <w:rPr>
                <w:sz w:val="12"/>
                <w:szCs w:val="12"/>
              </w:rPr>
              <w:t>2.152.893,74</w:t>
            </w:r>
          </w:p>
        </w:tc>
        <w:tc>
          <w:tcPr>
            <w:tcW w:w="1110" w:type="dxa"/>
            <w:hideMark/>
          </w:tcPr>
          <w:p w14:paraId="770E6BCB" w14:textId="77777777" w:rsidR="00BA6DA4" w:rsidRPr="007660B8" w:rsidRDefault="00BA6DA4" w:rsidP="00BA6DA4">
            <w:pPr>
              <w:rPr>
                <w:sz w:val="12"/>
                <w:szCs w:val="12"/>
              </w:rPr>
            </w:pPr>
            <w:r w:rsidRPr="007660B8">
              <w:rPr>
                <w:sz w:val="12"/>
                <w:szCs w:val="12"/>
              </w:rPr>
              <w:t>12.599.605,95</w:t>
            </w:r>
          </w:p>
        </w:tc>
        <w:tc>
          <w:tcPr>
            <w:tcW w:w="1110" w:type="dxa"/>
            <w:hideMark/>
          </w:tcPr>
          <w:p w14:paraId="7F4A54E9" w14:textId="77777777" w:rsidR="00BA6DA4" w:rsidRPr="007660B8" w:rsidRDefault="00BA6DA4" w:rsidP="00BA6DA4">
            <w:pPr>
              <w:rPr>
                <w:sz w:val="12"/>
                <w:szCs w:val="12"/>
              </w:rPr>
            </w:pPr>
            <w:r w:rsidRPr="007660B8">
              <w:rPr>
                <w:sz w:val="12"/>
                <w:szCs w:val="12"/>
              </w:rPr>
              <w:t>10.598.050,00</w:t>
            </w:r>
          </w:p>
        </w:tc>
      </w:tr>
      <w:tr w:rsidR="00BA6DA4" w:rsidRPr="007660B8" w14:paraId="1606CD26" w14:textId="77777777" w:rsidTr="00BA6DA4">
        <w:trPr>
          <w:trHeight w:val="900"/>
        </w:trPr>
        <w:tc>
          <w:tcPr>
            <w:tcW w:w="995" w:type="dxa"/>
            <w:hideMark/>
          </w:tcPr>
          <w:p w14:paraId="1560D034" w14:textId="77777777" w:rsidR="00BA6DA4" w:rsidRPr="007660B8" w:rsidRDefault="00BA6DA4" w:rsidP="00BA6DA4">
            <w:pPr>
              <w:rPr>
                <w:sz w:val="12"/>
                <w:szCs w:val="12"/>
              </w:rPr>
            </w:pPr>
            <w:r w:rsidRPr="007660B8">
              <w:rPr>
                <w:sz w:val="12"/>
                <w:szCs w:val="12"/>
              </w:rPr>
              <w:t>JUDEŢUL HUNEDOARA</w:t>
            </w:r>
          </w:p>
        </w:tc>
        <w:tc>
          <w:tcPr>
            <w:tcW w:w="1410" w:type="dxa"/>
            <w:hideMark/>
          </w:tcPr>
          <w:p w14:paraId="3E20152F" w14:textId="77777777" w:rsidR="00BA6DA4" w:rsidRPr="007660B8" w:rsidRDefault="00BA6DA4" w:rsidP="00BA6DA4">
            <w:pPr>
              <w:rPr>
                <w:sz w:val="12"/>
                <w:szCs w:val="12"/>
              </w:rPr>
            </w:pPr>
            <w:proofErr w:type="spellStart"/>
            <w:r w:rsidRPr="007660B8">
              <w:rPr>
                <w:sz w:val="12"/>
                <w:szCs w:val="12"/>
              </w:rPr>
              <w:t>Cladire</w:t>
            </w:r>
            <w:proofErr w:type="spellEnd"/>
            <w:r w:rsidRPr="007660B8">
              <w:rPr>
                <w:sz w:val="12"/>
                <w:szCs w:val="12"/>
              </w:rPr>
              <w:t xml:space="preserve"> cu spatii muzeale si anexe, acces sit arheologic Colonia Ulpia Traiana Augusta Dacica Sarmizegetusa</w:t>
            </w:r>
          </w:p>
        </w:tc>
        <w:tc>
          <w:tcPr>
            <w:tcW w:w="1155" w:type="dxa"/>
            <w:hideMark/>
          </w:tcPr>
          <w:p w14:paraId="6FD9920D" w14:textId="77777777" w:rsidR="00BA6DA4" w:rsidRPr="007660B8" w:rsidRDefault="00BA6DA4" w:rsidP="00BA6DA4">
            <w:pPr>
              <w:rPr>
                <w:sz w:val="12"/>
                <w:szCs w:val="12"/>
              </w:rPr>
            </w:pPr>
            <w:r w:rsidRPr="007660B8">
              <w:rPr>
                <w:sz w:val="12"/>
                <w:szCs w:val="12"/>
              </w:rPr>
              <w:t>Sarmizegetusa</w:t>
            </w:r>
          </w:p>
        </w:tc>
        <w:tc>
          <w:tcPr>
            <w:tcW w:w="1142" w:type="dxa"/>
            <w:hideMark/>
          </w:tcPr>
          <w:p w14:paraId="08C4DEBC" w14:textId="77777777" w:rsidR="00BA6DA4" w:rsidRPr="007660B8" w:rsidRDefault="00BA6DA4" w:rsidP="00BA6DA4">
            <w:pPr>
              <w:rPr>
                <w:sz w:val="12"/>
                <w:szCs w:val="12"/>
              </w:rPr>
            </w:pPr>
            <w:r w:rsidRPr="007660B8">
              <w:rPr>
                <w:sz w:val="12"/>
                <w:szCs w:val="12"/>
              </w:rPr>
              <w:t>5bis.2/I.1/C.11</w:t>
            </w:r>
          </w:p>
        </w:tc>
        <w:tc>
          <w:tcPr>
            <w:tcW w:w="1083" w:type="dxa"/>
            <w:hideMark/>
          </w:tcPr>
          <w:p w14:paraId="03A175E4" w14:textId="77777777" w:rsidR="00BA6DA4" w:rsidRPr="007660B8" w:rsidRDefault="00BA6DA4" w:rsidP="00BA6DA4">
            <w:pPr>
              <w:rPr>
                <w:sz w:val="12"/>
                <w:szCs w:val="12"/>
              </w:rPr>
            </w:pPr>
            <w:r w:rsidRPr="007660B8">
              <w:rPr>
                <w:sz w:val="12"/>
                <w:szCs w:val="12"/>
              </w:rPr>
              <w:t>26.10.2022</w:t>
            </w:r>
          </w:p>
        </w:tc>
        <w:tc>
          <w:tcPr>
            <w:tcW w:w="1034" w:type="dxa"/>
            <w:hideMark/>
          </w:tcPr>
          <w:p w14:paraId="64346A04" w14:textId="77777777" w:rsidR="00BA6DA4" w:rsidRPr="007660B8" w:rsidRDefault="00BA6DA4" w:rsidP="00BA6DA4">
            <w:pPr>
              <w:rPr>
                <w:sz w:val="12"/>
                <w:szCs w:val="12"/>
              </w:rPr>
            </w:pPr>
            <w:r w:rsidRPr="007660B8">
              <w:rPr>
                <w:sz w:val="12"/>
                <w:szCs w:val="12"/>
              </w:rPr>
              <w:t>2.558.055,52</w:t>
            </w:r>
          </w:p>
        </w:tc>
        <w:tc>
          <w:tcPr>
            <w:tcW w:w="1034" w:type="dxa"/>
            <w:hideMark/>
          </w:tcPr>
          <w:p w14:paraId="49D41284" w14:textId="77777777" w:rsidR="00BA6DA4" w:rsidRPr="007660B8" w:rsidRDefault="00BA6DA4" w:rsidP="00BA6DA4">
            <w:pPr>
              <w:rPr>
                <w:sz w:val="12"/>
                <w:szCs w:val="12"/>
              </w:rPr>
            </w:pPr>
            <w:r w:rsidRPr="007660B8">
              <w:rPr>
                <w:sz w:val="12"/>
                <w:szCs w:val="12"/>
              </w:rPr>
              <w:t>2.152.955,70</w:t>
            </w:r>
          </w:p>
        </w:tc>
        <w:tc>
          <w:tcPr>
            <w:tcW w:w="1110" w:type="dxa"/>
            <w:hideMark/>
          </w:tcPr>
          <w:p w14:paraId="67D71D7B" w14:textId="77777777" w:rsidR="00BA6DA4" w:rsidRPr="007660B8" w:rsidRDefault="00BA6DA4" w:rsidP="00BA6DA4">
            <w:pPr>
              <w:rPr>
                <w:sz w:val="12"/>
                <w:szCs w:val="12"/>
              </w:rPr>
            </w:pPr>
            <w:r w:rsidRPr="007660B8">
              <w:rPr>
                <w:sz w:val="12"/>
                <w:szCs w:val="12"/>
              </w:rPr>
              <w:t>12.592.539,90</w:t>
            </w:r>
          </w:p>
        </w:tc>
        <w:tc>
          <w:tcPr>
            <w:tcW w:w="1110" w:type="dxa"/>
            <w:hideMark/>
          </w:tcPr>
          <w:p w14:paraId="4292D51F" w14:textId="77777777" w:rsidR="00BA6DA4" w:rsidRPr="007660B8" w:rsidRDefault="00BA6DA4" w:rsidP="00BA6DA4">
            <w:pPr>
              <w:rPr>
                <w:sz w:val="12"/>
                <w:szCs w:val="12"/>
              </w:rPr>
            </w:pPr>
            <w:r w:rsidRPr="007660B8">
              <w:rPr>
                <w:sz w:val="12"/>
                <w:szCs w:val="12"/>
              </w:rPr>
              <w:t>10.598.355,00</w:t>
            </w:r>
          </w:p>
        </w:tc>
      </w:tr>
    </w:tbl>
    <w:p w14:paraId="4BACB27C" w14:textId="5F957412" w:rsidR="009B1F1B" w:rsidRPr="009B1F1B" w:rsidRDefault="00106F3E" w:rsidP="009B1F1B">
      <w:r w:rsidRPr="00106F3E">
        <w:rPr>
          <w:b/>
          <w:bCs/>
        </w:rPr>
        <w:t>Descarcă document:</w:t>
      </w:r>
      <w:r>
        <w:t xml:space="preserve"> </w:t>
      </w:r>
      <w:hyperlink r:id="rId48" w:history="1">
        <w:r w:rsidR="009B1F1B" w:rsidRPr="009B1F1B">
          <w:rPr>
            <w:rStyle w:val="Hyperlink"/>
            <w:b/>
            <w:bCs/>
            <w:szCs w:val="24"/>
          </w:rPr>
          <w:t>PNRR: Lista contractelor semnate în cadrul Planului Național de Redresare și Reziliență – Componenta 11 – Turism și cultură – Jalon 334, Investiția 1, Promovarea celor 12 rute turistice/culturale</w:t>
        </w:r>
      </w:hyperlink>
    </w:p>
    <w:p w14:paraId="0F27FEC7" w14:textId="28315018" w:rsidR="00DD5782" w:rsidRDefault="00460BF3" w:rsidP="00460BF3">
      <w:pPr>
        <w:pStyle w:val="separatorarticole"/>
      </w:pPr>
      <w:r>
        <w:t>*</w:t>
      </w:r>
    </w:p>
    <w:p w14:paraId="69804AFB" w14:textId="600251C1" w:rsidR="00DD5782" w:rsidRDefault="00DD5782" w:rsidP="00DD5782">
      <w:pPr>
        <w:pStyle w:val="TitluArticolinINFOUE"/>
      </w:pPr>
      <w:bookmarkStart w:id="156" w:name="_Toc159228165"/>
      <w:r w:rsidRPr="00DD5782">
        <w:t>PNRR: Calendarul apelurilor actualizat la data de 07.02.2024</w:t>
      </w:r>
      <w:bookmarkEnd w:id="156"/>
    </w:p>
    <w:p w14:paraId="4AF01140" w14:textId="37E6CA97" w:rsidR="00DD5782" w:rsidRPr="00DD5782" w:rsidRDefault="00106F3E" w:rsidP="00DD5782">
      <w:r w:rsidRPr="00106F3E">
        <w:rPr>
          <w:b/>
          <w:bCs/>
        </w:rPr>
        <w:t>Descarcă document:</w:t>
      </w:r>
      <w:r w:rsidR="00DD5782" w:rsidRPr="00DD5782">
        <w:t> </w:t>
      </w:r>
      <w:hyperlink r:id="rId49" w:history="1">
        <w:r w:rsidR="00DD5782" w:rsidRPr="00DD5782">
          <w:rPr>
            <w:rStyle w:val="Hyperlink"/>
            <w:szCs w:val="24"/>
          </w:rPr>
          <w:t>Calendarul apelurilor actualizat la data de 07.02.2024</w:t>
        </w:r>
      </w:hyperlink>
    </w:p>
    <w:p w14:paraId="76D2B025" w14:textId="77777777" w:rsidR="00DD5782" w:rsidRPr="00DD5782" w:rsidRDefault="00DD5782" w:rsidP="00DD5782">
      <w:pPr>
        <w:rPr>
          <w:i/>
          <w:iCs/>
          <w:sz w:val="14"/>
          <w:szCs w:val="14"/>
        </w:rPr>
      </w:pPr>
      <w:r w:rsidRPr="00DD5782">
        <w:rPr>
          <w:i/>
          <w:iCs/>
          <w:sz w:val="14"/>
          <w:szCs w:val="14"/>
        </w:rPr>
        <w:t>* Datele sunt transmise de coordonatorii de reforme și investiții și au titlu estimativ</w:t>
      </w:r>
    </w:p>
    <w:p w14:paraId="1579DB6F" w14:textId="2234DD8B" w:rsidR="00DD5782" w:rsidRPr="00DD5782" w:rsidRDefault="00DD5782" w:rsidP="00DD5782">
      <w:pPr>
        <w:pStyle w:val="Stilsursa"/>
      </w:pPr>
      <w:r w:rsidRPr="00DD5782">
        <w:t>Sursa: MIPE</w:t>
      </w:r>
    </w:p>
    <w:p w14:paraId="009633F6" w14:textId="4E1F5553" w:rsidR="00CE0AD9" w:rsidRDefault="00CE0AD9" w:rsidP="00CE0AD9">
      <w:pPr>
        <w:pStyle w:val="separatorarticole"/>
      </w:pPr>
      <w:r>
        <w:t>*</w:t>
      </w:r>
    </w:p>
    <w:p w14:paraId="7F7DBEC2" w14:textId="77777777" w:rsidR="00C76328" w:rsidRPr="00C76328" w:rsidRDefault="00C76328" w:rsidP="00C76328">
      <w:pPr>
        <w:pStyle w:val="TitluArticolinINFOUE"/>
      </w:pPr>
      <w:bookmarkStart w:id="157" w:name="_Toc159228166"/>
      <w:r w:rsidRPr="00C76328">
        <w:t xml:space="preserve">PNRR: Ordinul ministrului investițiilor și proiectelor europene nr. 6504/29.12.2023 pentru aprobarea schemei de ajutor de stat și de </w:t>
      </w:r>
      <w:proofErr w:type="spellStart"/>
      <w:r w:rsidRPr="00C76328">
        <w:t>minimis</w:t>
      </w:r>
      <w:proofErr w:type="spellEnd"/>
      <w:r w:rsidRPr="00C76328">
        <w:t xml:space="preserve"> pentru facilitarea accesului întreprinderilor la finanțare prin instrumente de garantare din Fondul de fonduri pentru digitalizare, acțiune climatică și alte domenii de interes</w:t>
      </w:r>
      <w:bookmarkEnd w:id="157"/>
    </w:p>
    <w:p w14:paraId="1805976B" w14:textId="77777777" w:rsidR="00C76328" w:rsidRPr="00C76328" w:rsidRDefault="00000000" w:rsidP="00C76328">
      <w:hyperlink r:id="rId50" w:history="1">
        <w:r w:rsidR="00C76328" w:rsidRPr="00C76328">
          <w:rPr>
            <w:rStyle w:val="Hyperlink"/>
            <w:szCs w:val="24"/>
          </w:rPr>
          <w:t xml:space="preserve">Ordinul ministrului investițiilor și proiectelor europene nr. 6504/29.12.2023 pentru aprobarea schemei de ajutor de stat și de </w:t>
        </w:r>
        <w:proofErr w:type="spellStart"/>
        <w:r w:rsidR="00C76328" w:rsidRPr="00C76328">
          <w:rPr>
            <w:rStyle w:val="Hyperlink"/>
            <w:szCs w:val="24"/>
          </w:rPr>
          <w:t>minimis</w:t>
        </w:r>
        <w:proofErr w:type="spellEnd"/>
        <w:r w:rsidR="00C76328" w:rsidRPr="00C76328">
          <w:rPr>
            <w:rStyle w:val="Hyperlink"/>
            <w:szCs w:val="24"/>
          </w:rPr>
          <w:t xml:space="preserve"> pentru facilitarea accesului întreprinderilor la finanțare prin instrumente de garantare din Fondul de fonduri pentru digitalizare, acțiune climatică și alte domenii de interes</w:t>
        </w:r>
      </w:hyperlink>
    </w:p>
    <w:p w14:paraId="298E9F11" w14:textId="77777777" w:rsidR="00C76328" w:rsidRDefault="00000000" w:rsidP="00C76328">
      <w:hyperlink r:id="rId51" w:history="1">
        <w:r w:rsidR="00C76328" w:rsidRPr="00C76328">
          <w:rPr>
            <w:rStyle w:val="Hyperlink"/>
            <w:szCs w:val="24"/>
          </w:rPr>
          <w:t>Anexă la Ordinul 6504/29.12.2023</w:t>
        </w:r>
      </w:hyperlink>
    </w:p>
    <w:p w14:paraId="7B35A9BC" w14:textId="4AA36EF6" w:rsidR="00C76328" w:rsidRPr="00C76328" w:rsidRDefault="00C76328" w:rsidP="00C76328">
      <w:pPr>
        <w:pStyle w:val="Stilsursa"/>
      </w:pPr>
      <w:r>
        <w:t>Sursa: MIPE</w:t>
      </w:r>
    </w:p>
    <w:p w14:paraId="3A764764" w14:textId="77777777" w:rsidR="00B128D1" w:rsidRDefault="00B128D1" w:rsidP="00B128D1">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D7927FE" w14:textId="77777777" w:rsidR="00BD3B4B" w:rsidRPr="00E74641" w:rsidRDefault="00BD3B4B" w:rsidP="00B128D1">
      <w:pPr>
        <w:ind w:right="198"/>
        <w:jc w:val="center"/>
        <w:rPr>
          <w:color w:val="9999FF"/>
          <w:spacing w:val="40"/>
          <w:szCs w:val="18"/>
        </w:rPr>
      </w:pPr>
    </w:p>
    <w:p w14:paraId="232CD2B8" w14:textId="3DF5230D" w:rsidR="005118CC" w:rsidRDefault="005118CC" w:rsidP="005118CC">
      <w:pPr>
        <w:pStyle w:val="AgendaEU"/>
        <w:rPr>
          <w:color w:val="00B050"/>
        </w:rPr>
      </w:pPr>
      <w:bookmarkStart w:id="158" w:name="_Toc159228167"/>
      <w:r w:rsidRPr="00E74641">
        <w:rPr>
          <w:color w:val="000000" w:themeColor="text1"/>
        </w:rPr>
        <w:lastRenderedPageBreak/>
        <w:t>Apeluri</w:t>
      </w:r>
      <w:r w:rsidR="00007AB3">
        <w:rPr>
          <w:color w:val="000000" w:themeColor="text1"/>
        </w:rPr>
        <w:t xml:space="preserve"> </w:t>
      </w:r>
      <w:r w:rsidRPr="00E74641">
        <w:t>–</w:t>
      </w:r>
      <w:r w:rsidR="00007AB3">
        <w:t xml:space="preserve"> </w:t>
      </w:r>
      <w:r w:rsidRPr="00E74641">
        <w:rPr>
          <w:color w:val="00B050"/>
        </w:rPr>
        <w:t>Finanțări</w:t>
      </w:r>
      <w:bookmarkEnd w:id="158"/>
    </w:p>
    <w:p w14:paraId="3AF690FC" w14:textId="77777777" w:rsidR="001302AD" w:rsidRPr="001302AD" w:rsidRDefault="001302AD" w:rsidP="001302AD">
      <w:pPr>
        <w:pStyle w:val="TitluArticolinINFOUE"/>
      </w:pPr>
      <w:bookmarkStart w:id="159" w:name="_Toc159228168"/>
      <w:r w:rsidRPr="001302AD">
        <w:t>A fost prelungit termenul pentru cele trei apeluri de exprimare a interesului lansate în cadrul Programului Tranziție Justă</w:t>
      </w:r>
      <w:bookmarkEnd w:id="159"/>
    </w:p>
    <w:p w14:paraId="2024EEA9" w14:textId="77777777" w:rsidR="001302AD" w:rsidRPr="001302AD" w:rsidRDefault="001302AD" w:rsidP="001302AD">
      <w:r w:rsidRPr="001302AD">
        <w:t>Agenția pentru Dezvoltare Regională Vest, în calitate de Organism Intermediar pentru Programul Tranziție Justă în județul Hunedoara anunță că a fost prelungit termenul pentru depunerea Formularului de exprimare a interesului și a documentelor anexă pentru cele trei apeluri dedicate următoarelor tipologii de investiții:</w:t>
      </w:r>
    </w:p>
    <w:p w14:paraId="43E49E70" w14:textId="77777777" w:rsidR="001302AD" w:rsidRPr="001302AD" w:rsidRDefault="001302AD" w:rsidP="001302AD">
      <w:pPr>
        <w:numPr>
          <w:ilvl w:val="0"/>
          <w:numId w:val="39"/>
        </w:numPr>
      </w:pPr>
      <w:r w:rsidRPr="001302AD">
        <w:t>identificarea și includerea de investiții productive în întreprinderi mari;</w:t>
      </w:r>
    </w:p>
    <w:p w14:paraId="349F0EBF" w14:textId="77777777" w:rsidR="001302AD" w:rsidRPr="001302AD" w:rsidRDefault="001302AD" w:rsidP="001302AD">
      <w:pPr>
        <w:numPr>
          <w:ilvl w:val="0"/>
          <w:numId w:val="39"/>
        </w:numPr>
      </w:pPr>
      <w:r w:rsidRPr="001302AD">
        <w:t>identificarea de investiții în activități de tip ETS care se încadrează sub plafoanele din Directiva 87/2003, cu modificările și completările ulterioare;</w:t>
      </w:r>
    </w:p>
    <w:p w14:paraId="550589FB" w14:textId="77777777" w:rsidR="001302AD" w:rsidRPr="001302AD" w:rsidRDefault="001302AD" w:rsidP="001302AD">
      <w:pPr>
        <w:numPr>
          <w:ilvl w:val="0"/>
          <w:numId w:val="39"/>
        </w:numPr>
      </w:pPr>
      <w:r w:rsidRPr="001302AD">
        <w:t>identificarea de investiții destinate reducerii substanțiale de emisii de gaze cu efect de seră.</w:t>
      </w:r>
    </w:p>
    <w:p w14:paraId="508B3ECB" w14:textId="77777777" w:rsidR="001302AD" w:rsidRPr="001302AD" w:rsidRDefault="001302AD" w:rsidP="001302AD">
      <w:r w:rsidRPr="001302AD">
        <w:t>Noul termen până la care pot fi depuse formularele este 21.02.2024, ora 15:00.</w:t>
      </w:r>
    </w:p>
    <w:p w14:paraId="08F4DF12" w14:textId="77777777" w:rsidR="001302AD" w:rsidRPr="001302AD" w:rsidRDefault="001302AD" w:rsidP="001302AD">
      <w:r w:rsidRPr="001302AD">
        <w:t>Vă reamintim că, în 22.01.2024, Consiliul Județean Hunedoara a publicat </w:t>
      </w:r>
      <w:hyperlink r:id="rId52" w:history="1">
        <w:r w:rsidRPr="001302AD">
          <w:rPr>
            <w:rStyle w:val="Hyperlink"/>
            <w:szCs w:val="24"/>
          </w:rPr>
          <w:t>aici </w:t>
        </w:r>
      </w:hyperlink>
      <w:r w:rsidRPr="001302AD">
        <w:t>anunțul de lansare al apelurilor de exprimare a interesului în cadrul Programului Tranziție Justă 2021-2027.</w:t>
      </w:r>
    </w:p>
    <w:p w14:paraId="351E698A" w14:textId="77777777" w:rsidR="001302AD" w:rsidRPr="001302AD" w:rsidRDefault="001302AD" w:rsidP="001302AD">
      <w:r w:rsidRPr="001302AD">
        <w:rPr>
          <w:b/>
          <w:bCs/>
        </w:rPr>
        <w:t>Termenul inițial pentru depunerea aplicațiilor fusese 12.02.2024.</w:t>
      </w:r>
    </w:p>
    <w:p w14:paraId="6AC3AF38" w14:textId="77777777" w:rsidR="001302AD" w:rsidRPr="001302AD" w:rsidRDefault="001302AD" w:rsidP="001302AD">
      <w:r w:rsidRPr="001302AD">
        <w:rPr>
          <w:b/>
          <w:bCs/>
        </w:rPr>
        <w:t>Detalii despre cele trei apeluri de exprimare a interesului regăsiți </w:t>
      </w:r>
      <w:hyperlink r:id="rId53" w:history="1">
        <w:r w:rsidRPr="001302AD">
          <w:rPr>
            <w:rStyle w:val="Hyperlink"/>
            <w:b/>
            <w:bCs/>
            <w:szCs w:val="24"/>
          </w:rPr>
          <w:t>aici</w:t>
        </w:r>
      </w:hyperlink>
      <w:r w:rsidRPr="001302AD">
        <w:rPr>
          <w:b/>
          <w:bCs/>
        </w:rPr>
        <w:t>.</w:t>
      </w:r>
    </w:p>
    <w:p w14:paraId="22ADAB34" w14:textId="0C8927BD" w:rsidR="001302AD" w:rsidRPr="001302AD" w:rsidRDefault="001302AD" w:rsidP="001302AD">
      <w:pPr>
        <w:pStyle w:val="Stilsursa"/>
      </w:pPr>
      <w:r>
        <w:t>Sursa: ADR Vest</w:t>
      </w:r>
    </w:p>
    <w:p w14:paraId="70DD5FB3" w14:textId="77AD3BC7" w:rsidR="001302AD" w:rsidRPr="001302AD" w:rsidRDefault="001302AD" w:rsidP="001302AD">
      <w:pPr>
        <w:pStyle w:val="separatorarticole"/>
      </w:pPr>
      <w:r>
        <w:t>*</w:t>
      </w:r>
    </w:p>
    <w:p w14:paraId="6F1A2DCE" w14:textId="37536736" w:rsidR="001C52D7" w:rsidRDefault="00B30EC7" w:rsidP="00B30EC7">
      <w:pPr>
        <w:pStyle w:val="TitluArticolinINFOUE"/>
      </w:pPr>
      <w:bookmarkStart w:id="160" w:name="_Toc159228169"/>
      <w:r w:rsidRPr="00B30EC7">
        <w:t>PIDS a prelungit până pe 25 martie perioada de depunere privind apelul „Comunități de seniori”</w:t>
      </w:r>
      <w:bookmarkEnd w:id="160"/>
    </w:p>
    <w:p w14:paraId="4D7AB21C" w14:textId="77777777" w:rsidR="00FB5EEB" w:rsidRPr="00FB5EEB" w:rsidRDefault="00FB5EEB" w:rsidP="00FB5EEB">
      <w:r w:rsidRPr="00FB5EEB">
        <w:t>Autoritatea de Management pentru Programul Incluziune și Demnitate Socială (</w:t>
      </w:r>
      <w:proofErr w:type="spellStart"/>
      <w:r w:rsidRPr="00FB5EEB">
        <w:t>PoIDS</w:t>
      </w:r>
      <w:proofErr w:type="spellEnd"/>
      <w:r w:rsidRPr="00FB5EEB">
        <w:t xml:space="preserve">) 2021-2027 din cadrul Ministerului Investițiilor și Proiectelor Europene publică un </w:t>
      </w:r>
      <w:proofErr w:type="spellStart"/>
      <w:r w:rsidRPr="00FB5EEB">
        <w:t>corrigendumla</w:t>
      </w:r>
      <w:proofErr w:type="spellEnd"/>
      <w:r w:rsidRPr="00FB5EEB">
        <w:t xml:space="preserve"> Ghidul Solicitantului „COMUNITĂȚI DE SENIORI”, Prioritate: P6. Servicii de suport pentru persoane vârstnice, Obiectiv specific: RSO4.3. Promovarea incluziunii socioeconomice a comunităților marginalizate, a gospodăriilor cu venituri reduse și a grupurilor defavorizate, inclusiv a persoanelor cu nevoi speciale, prin acțiuni integrate, inclusiv locuințe și servicii sociale (FEDR), Obiectiv specific: ESO4.11. Lărgirea accesului egal și în timp util la servicii de calitate, sustenabile și la prețuri accesibile, inclusiv servicii care promovează accesul la locuințe și îngrijire orientată către persoane, inclusiv asistență medicală Modernizarea sistemelor de protecție socială, inclusiv promovarea accesului la protecție socială, acordând o atenție deosebită copiilor și grupurilor defavorizate Îmbunătățirea accesibilității, inclusiv pentru persoanele cu dizabilități, precum și a eficacității și rezilienței sistemelor de sănătate și a serviciilor de îngrijire pe termen lung (FSE+).</w:t>
      </w:r>
    </w:p>
    <w:p w14:paraId="770FBFC0" w14:textId="3DC4FA2C" w:rsidR="00FB5EEB" w:rsidRPr="00FB5EEB" w:rsidRDefault="00FB5EEB" w:rsidP="00FB5EEB">
      <w:r w:rsidRPr="00FB5EEB">
        <w:t>Informații </w:t>
      </w:r>
      <w:hyperlink r:id="rId54" w:tgtFrame="_blank" w:history="1">
        <w:r w:rsidRPr="00FB5EEB">
          <w:rPr>
            <w:rStyle w:val="Hyperlink"/>
            <w:b/>
            <w:bCs/>
            <w:szCs w:val="24"/>
          </w:rPr>
          <w:t>aici</w:t>
        </w:r>
      </w:hyperlink>
      <w:r w:rsidRPr="00FB5EEB">
        <w:t>.</w:t>
      </w:r>
    </w:p>
    <w:p w14:paraId="315F8B60" w14:textId="25A02152" w:rsidR="00FB5EEB" w:rsidRPr="00FB5EEB" w:rsidRDefault="00C84018" w:rsidP="00C84018">
      <w:pPr>
        <w:pStyle w:val="Stilsursa"/>
      </w:pPr>
      <w:proofErr w:type="spellStart"/>
      <w:r>
        <w:t>Sursa:MIPE</w:t>
      </w:r>
      <w:proofErr w:type="spellEnd"/>
    </w:p>
    <w:p w14:paraId="404283F7" w14:textId="52CD6A74" w:rsidR="00F86BB5" w:rsidRPr="00F86BB5" w:rsidRDefault="00F86BB5" w:rsidP="00F86BB5">
      <w:pPr>
        <w:pStyle w:val="separatorarticole"/>
      </w:pPr>
      <w:r>
        <w:t>*</w:t>
      </w:r>
    </w:p>
    <w:p w14:paraId="4E278F6F" w14:textId="15988343" w:rsidR="00C86472" w:rsidRDefault="00C86472" w:rsidP="00C86472">
      <w:pPr>
        <w:pStyle w:val="TitluArticolinINFOUE"/>
      </w:pPr>
      <w:bookmarkStart w:id="161" w:name="_Toc159228170"/>
      <w:r w:rsidRPr="00C86472">
        <w:t>ANUNȚ în atenția tuturor celor interesați să aplice în cadrul Programului „CONSTRUCTPLUS”</w:t>
      </w:r>
      <w:bookmarkEnd w:id="161"/>
    </w:p>
    <w:p w14:paraId="56431238" w14:textId="70F7E64C" w:rsidR="00C86472" w:rsidRDefault="00C86472" w:rsidP="00C86472">
      <w:pPr>
        <w:rPr>
          <w:b/>
          <w:bCs/>
          <w:u w:val="single"/>
        </w:rPr>
      </w:pPr>
      <w:r w:rsidRPr="00C86472">
        <w:t>Având în vedere stadiul dezbaterii </w:t>
      </w:r>
      <w:r w:rsidRPr="00C86472">
        <w:rPr>
          <w:b/>
          <w:bCs/>
        </w:rPr>
        <w:t>Proiectului de Lege</w:t>
      </w:r>
      <w:r w:rsidRPr="00C86472">
        <w:t> de aprobare a </w:t>
      </w:r>
      <w:r w:rsidRPr="00C86472">
        <w:rPr>
          <w:b/>
          <w:bCs/>
        </w:rPr>
        <w:t>Ordonanței de urgență nr. 68/2023</w:t>
      </w:r>
      <w:r w:rsidRPr="00C86472">
        <w:t> </w:t>
      </w:r>
      <w:r w:rsidRPr="00C86472">
        <w:rPr>
          <w:i/>
          <w:iCs/>
        </w:rPr>
        <w:t xml:space="preserve">pentru aprobarea şi </w:t>
      </w:r>
      <w:proofErr w:type="spellStart"/>
      <w:r w:rsidRPr="00C86472">
        <w:rPr>
          <w:i/>
          <w:iCs/>
        </w:rPr>
        <w:t>finanţarea</w:t>
      </w:r>
      <w:proofErr w:type="spellEnd"/>
      <w:r w:rsidRPr="00C86472">
        <w:rPr>
          <w:i/>
          <w:iCs/>
        </w:rPr>
        <w:t xml:space="preserve"> Programului </w:t>
      </w:r>
      <w:proofErr w:type="spellStart"/>
      <w:r w:rsidRPr="00C86472">
        <w:rPr>
          <w:i/>
          <w:iCs/>
        </w:rPr>
        <w:t>naţional</w:t>
      </w:r>
      <w:proofErr w:type="spellEnd"/>
      <w:r w:rsidRPr="00C86472">
        <w:rPr>
          <w:i/>
          <w:iCs/>
        </w:rPr>
        <w:t xml:space="preserve"> pentru dezvoltarea </w:t>
      </w:r>
      <w:proofErr w:type="spellStart"/>
      <w:r w:rsidRPr="00C86472">
        <w:rPr>
          <w:i/>
          <w:iCs/>
        </w:rPr>
        <w:t>producţiei</w:t>
      </w:r>
      <w:proofErr w:type="spellEnd"/>
      <w:r w:rsidRPr="00C86472">
        <w:rPr>
          <w:i/>
          <w:iCs/>
        </w:rPr>
        <w:t xml:space="preserve"> interne de produse şi materiale de </w:t>
      </w:r>
      <w:proofErr w:type="spellStart"/>
      <w:r w:rsidRPr="00C86472">
        <w:rPr>
          <w:i/>
          <w:iCs/>
        </w:rPr>
        <w:t>construcţii</w:t>
      </w:r>
      <w:proofErr w:type="spellEnd"/>
      <w:r w:rsidRPr="00C86472">
        <w:rPr>
          <w:i/>
          <w:iCs/>
        </w:rPr>
        <w:t>, </w:t>
      </w:r>
      <w:r w:rsidRPr="00C86472">
        <w:t>și totodată, ținând cont de faptul că amendamentele propuse pot influența procesul de pregătire al aplicațiilor, </w:t>
      </w:r>
      <w:r w:rsidRPr="00C86472">
        <w:rPr>
          <w:b/>
          <w:bCs/>
        </w:rPr>
        <w:t>MEAT amână perioada deschiderii sesiunii</w:t>
      </w:r>
      <w:r w:rsidRPr="00C86472">
        <w:t> de depunere a cererilor de acord pentru finanțare în baza schemei de ajutor de stat </w:t>
      </w:r>
      <w:r w:rsidRPr="00C86472">
        <w:rPr>
          <w:b/>
          <w:bCs/>
        </w:rPr>
        <w:t>CONSTRUCTPLUS</w:t>
      </w:r>
      <w:r w:rsidRPr="00C86472">
        <w:t>, respectiv aceasta urmând a fi desfășurată în perioada </w:t>
      </w:r>
      <w:r w:rsidRPr="00C86472">
        <w:rPr>
          <w:b/>
          <w:bCs/>
          <w:u w:val="single"/>
        </w:rPr>
        <w:t>11 martie 2024 – 9 aprilie 2024.</w:t>
      </w:r>
    </w:p>
    <w:p w14:paraId="6919384D" w14:textId="1C83554F" w:rsidR="00C86472" w:rsidRPr="00C86472" w:rsidRDefault="00C86472" w:rsidP="00C86472">
      <w:pPr>
        <w:pStyle w:val="Stilsursa"/>
      </w:pPr>
      <w:r>
        <w:t>Sursa: MEAT</w:t>
      </w:r>
    </w:p>
    <w:p w14:paraId="3E2AEAA4" w14:textId="77777777" w:rsidR="0036259C" w:rsidRDefault="0036259C" w:rsidP="005118CC">
      <w:pPr>
        <w:pStyle w:val="separatorarticole"/>
        <w:rPr>
          <w:color w:val="9999FF"/>
          <w:spacing w:val="40"/>
          <w:szCs w:val="18"/>
        </w:rPr>
      </w:pPr>
      <w:bookmarkStart w:id="162" w:name="_Hlk146881965"/>
    </w:p>
    <w:p w14:paraId="12515A01" w14:textId="179159B3" w:rsidR="005118CC" w:rsidRPr="00E74641" w:rsidRDefault="005118CC" w:rsidP="005118CC">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B496C87" w14:textId="6A91C56E" w:rsidR="005314B9" w:rsidRDefault="00436816" w:rsidP="005314B9">
      <w:pPr>
        <w:pStyle w:val="Oportunitati"/>
        <w:rPr>
          <w:color w:val="C00000"/>
        </w:rPr>
      </w:pPr>
      <w:bookmarkStart w:id="163" w:name="_Toc159228171"/>
      <w:bookmarkEnd w:id="147"/>
      <w:bookmarkEnd w:id="148"/>
      <w:bookmarkEnd w:id="149"/>
      <w:bookmarkEnd w:id="162"/>
      <w:r w:rsidRPr="00E74641">
        <w:rPr>
          <w:color w:val="C00000"/>
        </w:rPr>
        <w:lastRenderedPageBreak/>
        <w:t>Din</w:t>
      </w:r>
      <w:r w:rsidR="00007AB3">
        <w:rPr>
          <w:color w:val="C00000"/>
        </w:rPr>
        <w:t xml:space="preserve"> </w:t>
      </w:r>
      <w:r w:rsidRPr="00E74641">
        <w:rPr>
          <w:color w:val="C00000"/>
        </w:rPr>
        <w:t>Actualita</w:t>
      </w:r>
      <w:r w:rsidR="00581CBF" w:rsidRPr="00E74641">
        <w:rPr>
          <w:color w:val="C00000"/>
        </w:rPr>
        <w:t>t</w:t>
      </w:r>
      <w:r w:rsidRPr="00E74641">
        <w:rPr>
          <w:color w:val="C00000"/>
        </w:rPr>
        <w:t>ea</w:t>
      </w:r>
      <w:r w:rsidR="00007AB3">
        <w:rPr>
          <w:color w:val="C00000"/>
        </w:rPr>
        <w:t xml:space="preserve"> </w:t>
      </w:r>
      <w:r w:rsidRPr="00E74641">
        <w:rPr>
          <w:color w:val="C00000"/>
        </w:rPr>
        <w:t>Europeană</w:t>
      </w:r>
      <w:bookmarkEnd w:id="163"/>
    </w:p>
    <w:p w14:paraId="01FBEBCC" w14:textId="38919261" w:rsidR="004C7597" w:rsidRDefault="004C7597" w:rsidP="004C7597">
      <w:pPr>
        <w:pStyle w:val="separatorarticole"/>
      </w:pPr>
      <w:r>
        <w:t>*</w:t>
      </w:r>
    </w:p>
    <w:p w14:paraId="61BD0917" w14:textId="77777777" w:rsidR="004C7597" w:rsidRPr="004C7597" w:rsidRDefault="004C7597" w:rsidP="004C7597">
      <w:pPr>
        <w:pStyle w:val="TitluArticolinINFOUE"/>
      </w:pPr>
      <w:bookmarkStart w:id="164" w:name="_Toc159228172"/>
      <w:r w:rsidRPr="004C7597">
        <w:t>Previziunile economice din iarna anului 2024: o redresare întârziată a creșterii în contextul unei scăderi mai rapide a inflației</w:t>
      </w:r>
      <w:bookmarkEnd w:id="164"/>
    </w:p>
    <w:p w14:paraId="384C59F9" w14:textId="3B69B2D7" w:rsidR="004C7597" w:rsidRPr="004C7597" w:rsidRDefault="004C7597" w:rsidP="004C7597">
      <w:pPr>
        <w:rPr>
          <w:b/>
          <w:bCs/>
        </w:rPr>
      </w:pPr>
      <w:r w:rsidRPr="004C7597">
        <w:rPr>
          <w:noProof/>
          <w:lang w:eastAsia="ro-RO"/>
        </w:rPr>
        <w:drawing>
          <wp:anchor distT="0" distB="0" distL="114300" distR="114300" simplePos="0" relativeHeight="252096512" behindDoc="0" locked="0" layoutInCell="1" allowOverlap="1" wp14:anchorId="2534480E" wp14:editId="38450A92">
            <wp:simplePos x="0" y="0"/>
            <wp:positionH relativeFrom="column">
              <wp:posOffset>371</wp:posOffset>
            </wp:positionH>
            <wp:positionV relativeFrom="paragraph">
              <wp:posOffset>74509</wp:posOffset>
            </wp:positionV>
            <wp:extent cx="1800000" cy="1004940"/>
            <wp:effectExtent l="0" t="0" r="0" b="5080"/>
            <wp:wrapSquare wrapText="bothSides"/>
            <wp:docPr id="374804744" name="Imagine 10" descr="Previziunile economice din iarna anului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viziunile economice din iarna anului 2024"/>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800000" cy="1004940"/>
                    </a:xfrm>
                    <a:prstGeom prst="rect">
                      <a:avLst/>
                    </a:prstGeom>
                    <a:noFill/>
                    <a:ln>
                      <a:noFill/>
                    </a:ln>
                  </pic:spPr>
                </pic:pic>
              </a:graphicData>
            </a:graphic>
          </wp:anchor>
        </w:drawing>
      </w:r>
      <w:r w:rsidRPr="004C7597">
        <w:rPr>
          <w:b/>
          <w:bCs/>
        </w:rPr>
        <w:t>Previziunile economice pentru România</w:t>
      </w:r>
    </w:p>
    <w:p w14:paraId="64246B5D" w14:textId="77777777" w:rsidR="004C7597" w:rsidRPr="004C7597" w:rsidRDefault="004C7597" w:rsidP="004C7597">
      <w:r w:rsidRPr="004C7597">
        <w:t xml:space="preserve">Conform estimărilor, creșterea economică a încetinit la 1,8 % în 2023, o revizuire descendentă de 0,4 puncte procentuale față de previziunile din toamnă. Inflația ridicată și creșterea anemică a creditelor private au limitat cererea internă în 2023, în timp ce cererea externă a fost slabă. O creștere puternică a formării brute de capital fix, stimulată de investițiile finanțate de UE în infrastructuri publice, a compensat încetinirea consumului privat și scăderea stocurilor, în timp ce contribuția negativă a exporturilor nete la creștere s-a diminuat. O piață a muncii </w:t>
      </w:r>
      <w:proofErr w:type="spellStart"/>
      <w:r w:rsidRPr="004C7597">
        <w:t>rezilientă</w:t>
      </w:r>
      <w:proofErr w:type="spellEnd"/>
      <w:r w:rsidRPr="004C7597">
        <w:t xml:space="preserve"> și două creșteri ale salariului minim au atenuat încetinirea veniturilor disponibile reale. După un al treilea trimestru cu rezultate slabe, indicatorii pe termen scurt sugerează că economia și-a recâștigat o anumită dinamică în ultimele luni ale anului 2023, pe fondul vânzărilor cu amănuntul, al serviciilor și al sectorului solid al construcțiilor.</w:t>
      </w:r>
    </w:p>
    <w:p w14:paraId="6437BAAE" w14:textId="77777777" w:rsidR="004C7597" w:rsidRPr="004C7597" w:rsidRDefault="004C7597" w:rsidP="004C7597">
      <w:r w:rsidRPr="004C7597">
        <w:t>Această revigorare și ușoara îmbunătățire a anumitor indicatori de percepție a perspectivelor sunt de bun augur pentru activitatea economică din 2024. Pe baza perspectivelor de intensificare a creșterii creditelor private și de continuare a creșterii veniturilor disponibile reale, se preconizează că PIB-ul real va crește cu 2,9 % în 2024 – ușor sub așteptările din toamnă. Deși se preconizează accelerarea consumului privat, investițiile vor rămâne principalul factor care vor contribui la creșterea PIB-ului și anul acesta. Se estimează că politica monetară va rămâne strictă în 2024 și se va relaxa doar treptat, pe măsură ce se reduc presiunile inflaționiste. Conform previziunilor, această relaxare a condițiilor monetare și financiare, însoțită de o cerere externă mai puternică, ar urma să ducă la o creștere a PIB-ului real de 3,2 % în 2025 – tot ușor sub previziunile din toamna anului 2023.</w:t>
      </w:r>
    </w:p>
    <w:p w14:paraId="490194A1" w14:textId="77777777" w:rsidR="004C7597" w:rsidRPr="004C7597" w:rsidRDefault="004C7597" w:rsidP="004C7597">
      <w:r w:rsidRPr="004C7597">
        <w:t>Inflația IAPC a scăzut la 7 % în luna decembrie a anului trecut, aducând inflația globală la 9,7 % în 2023, față de 12 % în 2022. Scăderea inflației poate fi atribuită unei încetiniri semnificative a creșterii creditelor private pe fondul unor condiții monetare stricte, precum și scăderii prețurilor la energie și la alimente.  Dacă excludem energia și alimentele, inflația a scăzut mai puțin și s-a menținut peste inflația totală la sfârșitul anului 2023, cu o creștere puternică a prețurilor în sectorul serviciilor și în cel al produselor nealimentare. Cu excepția unei scurte pauze la începutul anului 2024, ca urmare a unor creșteri ale impozitelor indirecte, prețurile ar urma să scadă în continuare în perioada analizată în previziuni. Rata medie anuală a inflației IAPC este estimată la 5,8 % în 2024, urmată de o încetinire până la 3,6 % în 2025 – în linii mari neschimbată față de previziunile din toamnă. Cu toate acestea, riscurile sunt orientate către un proces deflaționist mai treptat dacă salariile și pensiile continuă să crească rapid.</w:t>
      </w:r>
    </w:p>
    <w:p w14:paraId="5CAFC226" w14:textId="77777777" w:rsidR="004C7597" w:rsidRPr="004C7597" w:rsidRDefault="00000000" w:rsidP="004C7597">
      <w:hyperlink r:id="rId56" w:history="1">
        <w:r w:rsidR="004C7597" w:rsidRPr="004C7597">
          <w:rPr>
            <w:rStyle w:val="Hyperlink"/>
            <w:szCs w:val="24"/>
          </w:rPr>
          <w:t>Raportul de țară pentru România este disponibil aici.</w:t>
        </w:r>
      </w:hyperlink>
    </w:p>
    <w:p w14:paraId="7808193F" w14:textId="6AC77725" w:rsidR="004C7597" w:rsidRPr="004C7597" w:rsidRDefault="004C7597" w:rsidP="004C7597">
      <w:pPr>
        <w:rPr>
          <w:b/>
          <w:bCs/>
        </w:rPr>
      </w:pPr>
      <w:r w:rsidRPr="004C7597">
        <w:rPr>
          <w:b/>
          <w:bCs/>
        </w:rPr>
        <w:t>Previziunile economice pentru Uniunea Europeană</w:t>
      </w:r>
    </w:p>
    <w:p w14:paraId="69BD8D94" w14:textId="77777777" w:rsidR="004C7597" w:rsidRPr="004C7597" w:rsidRDefault="004C7597" w:rsidP="004C7597">
      <w:r w:rsidRPr="004C7597">
        <w:t>Ca urmare a creșterii modeste de anul trecut, economia UE a intrat în 2024 cu un nivel mai redus decât se preconizase. În previziunile sale intermediare din iarnă, Comisia Europeană revizuiește creșterea din UE și din zona euro în sens descendent, după cum urmează: 0,5 % în ambele zone în 2023 (față de 0,6 %, potrivit previziunilor din toamnă), 0,9 % în UE (față de 1,3 %) și 0,8 % în zona euro (față de 1,2 %) în 2024. În 2025, previziunile de creștere a activității economice se mențin totuși la 1,7 % pentru UE și la 1,5 % pentru zona euro.</w:t>
      </w:r>
    </w:p>
    <w:p w14:paraId="27ED652C" w14:textId="77777777" w:rsidR="004C7597" w:rsidRPr="004C7597" w:rsidRDefault="004C7597" w:rsidP="004C7597">
      <w:r w:rsidRPr="004C7597">
        <w:t>Inflația ar urma să încetinească mai rapid decât se preconiza în toamnă. Potrivit estimărilor, inflația IAPC (indice armonizat al prețurilor de consum) va scădea în UE de la 6,3 % în 2023 la 3,0 % în 2024 și la 2,5 % în 2025, iar în zona euro, de la 5,4 % în 2023 la 2,7 % în 2024 și la 2,2 % în 2025. </w:t>
      </w:r>
    </w:p>
    <w:p w14:paraId="594F0CDE" w14:textId="77777777" w:rsidR="004C7597" w:rsidRPr="004C7597" w:rsidRDefault="004C7597" w:rsidP="004C7597">
      <w:r w:rsidRPr="004C7597">
        <w:rPr>
          <w:b/>
          <w:bCs/>
        </w:rPr>
        <w:t>Creșterea va lua din nou avânt în 2024, după un început de an modest</w:t>
      </w:r>
    </w:p>
    <w:p w14:paraId="48AD9037" w14:textId="77777777" w:rsidR="004C7597" w:rsidRPr="004C7597" w:rsidRDefault="004C7597" w:rsidP="004C7597">
      <w:r w:rsidRPr="004C7597">
        <w:t xml:space="preserve">În 2023, creșterea a fost încetinită de eroziunea puterii de cumpărare a gospodăriilor, de o înăsprire monetară accentuată, de retragerea parțială a sprijinului bugetar și de scăderea cererii externe. După </w:t>
      </w:r>
      <w:r w:rsidRPr="004C7597">
        <w:lastRenderedPageBreak/>
        <w:t>evitarea, la limită, a unei recesiuni tehnice în a doua jumătate a anului trecut, perspectivele economice ale UE pentru primul trimestru al anului 2024 rămân modeste.</w:t>
      </w:r>
    </w:p>
    <w:p w14:paraId="45827994" w14:textId="77777777" w:rsidR="004C7597" w:rsidRPr="004C7597" w:rsidRDefault="004C7597" w:rsidP="004C7597">
      <w:r w:rsidRPr="004C7597">
        <w:t>Cu toate acestea, se preconizează că activitatea economică se va accelera totuși treptat în cursul acestui an. Pe măsură ce inflația va continua să scadă, creșterea salariului real și reziliența pieței forței de muncă ar trebui să sprijine o redresare a consumului. În pofida scăderii marjelor de profit, se estimează că investițiile vor beneficia de o relaxare treptată a condițiilor de creditare și de implementarea continuă a Mecanismului de redresare și reziliență. În plus, se preconizează o normalizare a schimburilor comerciale cu partenerii străini, după activitatea slabă de anul trecut.</w:t>
      </w:r>
    </w:p>
    <w:p w14:paraId="397EF650" w14:textId="77777777" w:rsidR="004C7597" w:rsidRPr="004C7597" w:rsidRDefault="004C7597" w:rsidP="004C7597">
      <w:r w:rsidRPr="004C7597">
        <w:t>Ritmul creșterii ar urma să se stabilizeze începând din a doua jumătate a anului 2024 până la sfârșitul lui 2025.</w:t>
      </w:r>
    </w:p>
    <w:p w14:paraId="56BC22D8" w14:textId="77777777" w:rsidR="004C7597" w:rsidRPr="004C7597" w:rsidRDefault="004C7597" w:rsidP="004C7597">
      <w:r w:rsidRPr="004C7597">
        <w:rPr>
          <w:b/>
          <w:bCs/>
        </w:rPr>
        <w:t>O scădere a inflației mai rapidă decât era de așteptat</w:t>
      </w:r>
    </w:p>
    <w:p w14:paraId="0A9192C3" w14:textId="77777777" w:rsidR="004C7597" w:rsidRPr="004C7597" w:rsidRDefault="004C7597" w:rsidP="004C7597">
      <w:r w:rsidRPr="004C7597">
        <w:t>În 2023, inflația totală a scăzut mai rapid decât se preconizase, în principal sub efectul reducerii prețurilor la energie. În condițiile unei stagnări a activității, scăderea presiunilor asupra prețurilor s-a resimțit și în cazul altor bunuri și servicii în a doua jumătate a anului trecut.</w:t>
      </w:r>
    </w:p>
    <w:p w14:paraId="0DB7F199" w14:textId="77777777" w:rsidR="004C7597" w:rsidRPr="004C7597" w:rsidRDefault="004C7597" w:rsidP="004C7597">
      <w:r w:rsidRPr="004C7597">
        <w:t>Cifrele mai mici decât era de așteptat ale inflației din ultimele luni, prețurile de bază mai reduse ale energiei și dinamica economică mai slabă au adus inflația pe o traiectorie descendentă mai abruptă decât se anticipase în previziunile din toamnă. Pe termen scurt, însă, expirarea măsurilor de sprijin din sectorul energetic în toate statele membre și creșterea costurilor de transport ca urmare a perturbărilor comerțului din Marea Roșie ar urma să exercite unele presiuni ascendente asupra prețurilor, fără a întrerupe procesul de scădere a inflației. Se preconizează că, până la finalul perioadei analizate în previziuni, inflația totală se va situa puțin deasupra obiectivului BCE în zona euro și va fi ceva mai ridicată în UE.   </w:t>
      </w:r>
    </w:p>
    <w:p w14:paraId="64BC3B3E" w14:textId="77777777" w:rsidR="004C7597" w:rsidRPr="004C7597" w:rsidRDefault="004C7597" w:rsidP="004C7597">
      <w:r w:rsidRPr="004C7597">
        <w:rPr>
          <w:b/>
          <w:bCs/>
        </w:rPr>
        <w:t>Incertitudine sporită în contextul tensiunilor geopolitice</w:t>
      </w:r>
    </w:p>
    <w:p w14:paraId="2439B05D" w14:textId="77777777" w:rsidR="004C7597" w:rsidRPr="004C7597" w:rsidRDefault="004C7597" w:rsidP="004C7597">
      <w:r w:rsidRPr="004C7597">
        <w:t>Previziunile sunt afectate de incertitudine în contextul unor tensiuni geopolitice prelungite și al riscului de extindere a conflictului din Orientul Mijlociu. Se preconizează că majorarea costurilor de transport ca urmare a perturbărilor comerțului din Marea Roșie va avea doar un impact marginal asupra inflației. Însă este posibil ca agravarea acestor perturbări să conducă la apariția unor noi blocaje în cadrul lanțurilor de aprovizionare, care ar putea înăbuși producția și ar putea determina creșterea prețurilor.</w:t>
      </w:r>
    </w:p>
    <w:p w14:paraId="542F9668" w14:textId="77777777" w:rsidR="004C7597" w:rsidRPr="004C7597" w:rsidRDefault="004C7597" w:rsidP="004C7597">
      <w:r w:rsidRPr="004C7597">
        <w:t>Pe plan intern, riscurile asupra proiecțiilor de referință privind creșterea și inflația depind de eventualitatea ca marjele de profit, creșterea salariilor și consumul să se situeze peste sau sub așteptări, precum și de cât de ridicat va rămâne nivelul ratelor dobânzii și pentru cât timp. Riscurile legate de schimbările climatice și frecvența tot mai mare a evenimentelor meteorologice extreme continuă, la rândul lor, să reprezinte amenințări. </w:t>
      </w:r>
    </w:p>
    <w:p w14:paraId="40A9FD95" w14:textId="77777777" w:rsidR="004C7597" w:rsidRPr="004C7597" w:rsidRDefault="004C7597" w:rsidP="004C7597">
      <w:r w:rsidRPr="004C7597">
        <w:rPr>
          <w:b/>
          <w:bCs/>
        </w:rPr>
        <w:t>Context</w:t>
      </w:r>
    </w:p>
    <w:p w14:paraId="547202E3" w14:textId="77777777" w:rsidR="004C7597" w:rsidRPr="004C7597" w:rsidRDefault="004C7597" w:rsidP="004C7597">
      <w:r w:rsidRPr="004C7597">
        <w:t>Previziunile economice din iarna anului 2024 oferă o actualizare a previziunilor economice din toamna anului 2023, concentrându-se pe evoluția PIB-ului și a inflației în toate statele membre ale UE.</w:t>
      </w:r>
    </w:p>
    <w:p w14:paraId="34E59C6D" w14:textId="77777777" w:rsidR="004C7597" w:rsidRPr="004C7597" w:rsidRDefault="004C7597" w:rsidP="004C7597">
      <w:r w:rsidRPr="004C7597">
        <w:t>Previziunile din iarnă se bazează pe o serie de ipoteze tehnice, întemeiate pe informațiile disponibile până la data de 29 ianuarie 2024, referitoare la evoluția cursurilor de schimb, a ratelor dobânzilor și a prețurilor produselor de bază. Pentru toate celelalte date-sursă, incluzând ipotezele referitoare la politicile publice, aceste previziuni iau în considerare datele disponibile până la 1 februarie, inclusiv.</w:t>
      </w:r>
    </w:p>
    <w:p w14:paraId="67AED2E5" w14:textId="77777777" w:rsidR="004C7597" w:rsidRPr="004C7597" w:rsidRDefault="004C7597" w:rsidP="004C7597">
      <w:r w:rsidRPr="004C7597">
        <w:t>Comisia Europeană publică în fiecare an două seturi de previziuni detaliate (primăvara și toamna) și două seturi de previziuni intermediare (iarna și vara). Previziunile intermediare cuprind valorile anuale și trimestriale ale PIB-ului și ale inflației tuturor statelor membre pentru anul în curs și pentru anul următor, precum și date agregate pentru UE și zona euro.</w:t>
      </w:r>
    </w:p>
    <w:p w14:paraId="38DD781A" w14:textId="77777777" w:rsidR="004C7597" w:rsidRPr="004C7597" w:rsidRDefault="004C7597" w:rsidP="004C7597">
      <w:r w:rsidRPr="004C7597">
        <w:t>Următoarele previziuni ale Comisiei vor fi previziunile economice din primăvara anului 2024, programate pentru publicare în luna mai.</w:t>
      </w:r>
    </w:p>
    <w:p w14:paraId="23556047" w14:textId="77777777" w:rsidR="004C7597" w:rsidRPr="004C7597" w:rsidRDefault="004C7597" w:rsidP="004C7597">
      <w:r w:rsidRPr="004C7597">
        <w:rPr>
          <w:b/>
          <w:bCs/>
        </w:rPr>
        <w:t>Pentru informații suplimentare</w:t>
      </w:r>
    </w:p>
    <w:p w14:paraId="1D5B4DAD" w14:textId="77777777" w:rsidR="004C7597" w:rsidRPr="004C7597" w:rsidRDefault="004C7597" w:rsidP="004C7597">
      <w:r w:rsidRPr="004C7597">
        <w:t>Documentul complet: </w:t>
      </w:r>
      <w:hyperlink r:id="rId57" w:history="1">
        <w:r w:rsidRPr="004C7597">
          <w:rPr>
            <w:rStyle w:val="Hyperlink"/>
            <w:szCs w:val="24"/>
          </w:rPr>
          <w:t>Previziunile economice din iarna anului 2024</w:t>
        </w:r>
      </w:hyperlink>
    </w:p>
    <w:p w14:paraId="52BF9D12" w14:textId="77777777" w:rsidR="004C7597" w:rsidRPr="004C7597" w:rsidRDefault="004C7597" w:rsidP="004C7597">
      <w:r w:rsidRPr="004C7597">
        <w:t xml:space="preserve">Urmăriți activitatea vicepreședintelui </w:t>
      </w:r>
      <w:proofErr w:type="spellStart"/>
      <w:r w:rsidRPr="004C7597">
        <w:t>Dombrovskis</w:t>
      </w:r>
      <w:proofErr w:type="spellEnd"/>
      <w:r w:rsidRPr="004C7597">
        <w:t xml:space="preserve"> pe </w:t>
      </w:r>
      <w:proofErr w:type="spellStart"/>
      <w:r w:rsidRPr="004C7597">
        <w:t>Twitter</w:t>
      </w:r>
      <w:proofErr w:type="spellEnd"/>
      <w:r w:rsidRPr="004C7597">
        <w:t>: </w:t>
      </w:r>
      <w:hyperlink r:id="rId58" w:history="1">
        <w:r w:rsidRPr="004C7597">
          <w:rPr>
            <w:rStyle w:val="Hyperlink"/>
            <w:szCs w:val="24"/>
          </w:rPr>
          <w:t>@VDombrovskis</w:t>
        </w:r>
      </w:hyperlink>
    </w:p>
    <w:p w14:paraId="1BF9905C" w14:textId="77777777" w:rsidR="004C7597" w:rsidRPr="004C7597" w:rsidRDefault="004C7597" w:rsidP="004C7597">
      <w:r w:rsidRPr="004C7597">
        <w:lastRenderedPageBreak/>
        <w:t xml:space="preserve">Urmăriți activitatea comisarului </w:t>
      </w:r>
      <w:proofErr w:type="spellStart"/>
      <w:r w:rsidRPr="004C7597">
        <w:t>Gentiloni</w:t>
      </w:r>
      <w:proofErr w:type="spellEnd"/>
      <w:r w:rsidRPr="004C7597">
        <w:t xml:space="preserve"> pe </w:t>
      </w:r>
      <w:proofErr w:type="spellStart"/>
      <w:r w:rsidRPr="004C7597">
        <w:t>Twitter</w:t>
      </w:r>
      <w:proofErr w:type="spellEnd"/>
      <w:r w:rsidRPr="004C7597">
        <w:t>: </w:t>
      </w:r>
      <w:hyperlink r:id="rId59" w:history="1">
        <w:r w:rsidRPr="004C7597">
          <w:rPr>
            <w:rStyle w:val="Hyperlink"/>
            <w:szCs w:val="24"/>
          </w:rPr>
          <w:t>@PaoloGentiloni</w:t>
        </w:r>
      </w:hyperlink>
    </w:p>
    <w:p w14:paraId="5023E493" w14:textId="77777777" w:rsidR="004C7597" w:rsidRPr="004C7597" w:rsidRDefault="004C7597" w:rsidP="004C7597">
      <w:r w:rsidRPr="004C7597">
        <w:t xml:space="preserve">Urmăriți activitatea DG ECFIN pe </w:t>
      </w:r>
      <w:proofErr w:type="spellStart"/>
      <w:r w:rsidRPr="004C7597">
        <w:t>Twitter</w:t>
      </w:r>
      <w:proofErr w:type="spellEnd"/>
      <w:r w:rsidRPr="004C7597">
        <w:t>: </w:t>
      </w:r>
      <w:hyperlink r:id="rId60" w:history="1">
        <w:r w:rsidRPr="004C7597">
          <w:rPr>
            <w:rStyle w:val="Hyperlink"/>
            <w:szCs w:val="24"/>
          </w:rPr>
          <w:t>@ecfin</w:t>
        </w:r>
      </w:hyperlink>
    </w:p>
    <w:p w14:paraId="442DBD06" w14:textId="2B8D5D25" w:rsidR="004C7597" w:rsidRPr="004C7597" w:rsidRDefault="004C7597" w:rsidP="004C7597">
      <w:pPr>
        <w:pStyle w:val="separatorarticole"/>
      </w:pPr>
      <w:r>
        <w:t>*</w:t>
      </w:r>
    </w:p>
    <w:p w14:paraId="37308A8D" w14:textId="77777777" w:rsidR="008F6FDD" w:rsidRPr="008F6FDD" w:rsidRDefault="008F6FDD" w:rsidP="008F6FDD">
      <w:pPr>
        <w:pStyle w:val="TitluArticolinINFOUE"/>
      </w:pPr>
      <w:bookmarkStart w:id="165" w:name="_Toc159228173"/>
      <w:proofErr w:type="spellStart"/>
      <w:r w:rsidRPr="008F6FDD">
        <w:t>AggregateEU</w:t>
      </w:r>
      <w:proofErr w:type="spellEnd"/>
      <w:r w:rsidRPr="008F6FDD">
        <w:t xml:space="preserve"> lansează prima licitație pe termen mediu pentru a asigura o aprovizionare cu energie stabilă și previzibilă</w:t>
      </w:r>
      <w:bookmarkEnd w:id="165"/>
    </w:p>
    <w:p w14:paraId="5C400323" w14:textId="77777777" w:rsidR="008F6FDD" w:rsidRPr="008F6FDD" w:rsidRDefault="008F6FDD" w:rsidP="008F6FDD">
      <w:proofErr w:type="spellStart"/>
      <w:r w:rsidRPr="008F6FDD">
        <w:t>AggregateEU</w:t>
      </w:r>
      <w:proofErr w:type="spellEnd"/>
      <w:r w:rsidRPr="008F6FDD">
        <w:t xml:space="preserve"> lansează prima licitație pe termen mediu pentru a asigura o aprovizionare cu energie stabilă și previzibilă.</w:t>
      </w:r>
    </w:p>
    <w:p w14:paraId="10D78891" w14:textId="2F1649CF" w:rsidR="008F6FDD" w:rsidRPr="008F6FDD" w:rsidRDefault="008F6FDD" w:rsidP="008F6FDD">
      <w:r w:rsidRPr="008F6FDD">
        <w:rPr>
          <w:noProof/>
          <w:lang w:eastAsia="ro-RO"/>
        </w:rPr>
        <w:drawing>
          <wp:anchor distT="0" distB="0" distL="114300" distR="114300" simplePos="0" relativeHeight="252095488" behindDoc="0" locked="0" layoutInCell="1" allowOverlap="1" wp14:anchorId="01D72EF1" wp14:editId="0923AA33">
            <wp:simplePos x="0" y="0"/>
            <wp:positionH relativeFrom="column">
              <wp:posOffset>371</wp:posOffset>
            </wp:positionH>
            <wp:positionV relativeFrom="paragraph">
              <wp:posOffset>75119</wp:posOffset>
            </wp:positionV>
            <wp:extent cx="1800000" cy="1204459"/>
            <wp:effectExtent l="0" t="0" r="0" b="0"/>
            <wp:wrapSquare wrapText="bothSides"/>
            <wp:docPr id="468622076" name="Imagine 8" descr="Aggregat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ggregateEU"/>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800000" cy="1204459"/>
                    </a:xfrm>
                    <a:prstGeom prst="rect">
                      <a:avLst/>
                    </a:prstGeom>
                    <a:noFill/>
                    <a:ln>
                      <a:noFill/>
                    </a:ln>
                  </pic:spPr>
                </pic:pic>
              </a:graphicData>
            </a:graphic>
          </wp:anchor>
        </w:drawing>
      </w:r>
      <w:r w:rsidRPr="008F6FDD">
        <w:t>Comisia lansează în cadrul platformei </w:t>
      </w:r>
      <w:proofErr w:type="spellStart"/>
      <w:r w:rsidRPr="008F6FDD">
        <w:fldChar w:fldCharType="begin"/>
      </w:r>
      <w:r w:rsidRPr="008F6FDD">
        <w:instrText>HYPERLINK "https://energy.ec.europa.eu/topics/energy-security/eu-energy-platform/aggregateeu-questions-and-answers_en"</w:instrText>
      </w:r>
      <w:r w:rsidRPr="008F6FDD">
        <w:fldChar w:fldCharType="separate"/>
      </w:r>
      <w:r w:rsidRPr="008F6FDD">
        <w:rPr>
          <w:rStyle w:val="Hyperlink"/>
          <w:szCs w:val="24"/>
        </w:rPr>
        <w:t>AggregateEU</w:t>
      </w:r>
      <w:proofErr w:type="spellEnd"/>
      <w:r w:rsidRPr="008F6FDD">
        <w:fldChar w:fldCharType="end"/>
      </w:r>
      <w:r w:rsidRPr="008F6FDD">
        <w:t> pentru achiziții comune de gaz, </w:t>
      </w:r>
      <w:r w:rsidRPr="008F6FDD">
        <w:rPr>
          <w:b/>
          <w:bCs/>
        </w:rPr>
        <w:t>prima licitație pe termen mediu </w:t>
      </w:r>
      <w:r w:rsidRPr="008F6FDD">
        <w:t>în cadrul căreia cumpărătorii vor putea depune cereri de gaz care acoperă mai multe perioade de șase luni, din aprilie 2024 până în octombrie 2029.</w:t>
      </w:r>
    </w:p>
    <w:p w14:paraId="379EE331" w14:textId="77777777" w:rsidR="008F6FDD" w:rsidRPr="008F6FDD" w:rsidRDefault="008F6FDD" w:rsidP="008F6FDD">
      <w:r w:rsidRPr="008F6FDD">
        <w:t>Licitația pe termen mediu este</w:t>
      </w:r>
      <w:r w:rsidRPr="008F6FDD">
        <w:rPr>
          <w:b/>
          <w:bCs/>
        </w:rPr>
        <w:t> un serviciu nou propus de Comisie pentru a apropia cumpărătorii și vânzătorii</w:t>
      </w:r>
      <w:r w:rsidRPr="008F6FDD">
        <w:t xml:space="preserve"> dincolo de criza pe termen scurt cu care ne-am confruntat în ultimele două ierni. </w:t>
      </w:r>
      <w:proofErr w:type="spellStart"/>
      <w:r w:rsidRPr="008F6FDD">
        <w:t>AggregateEU</w:t>
      </w:r>
      <w:proofErr w:type="spellEnd"/>
      <w:r w:rsidRPr="008F6FDD">
        <w:t> </w:t>
      </w:r>
      <w:r w:rsidRPr="008F6FDD">
        <w:rPr>
          <w:b/>
          <w:bCs/>
        </w:rPr>
        <w:t>va colecta cererea consumatorilor de energie din UE în cursul unei perioade de maximum 5 ani</w:t>
      </w:r>
      <w:r w:rsidRPr="008F6FDD">
        <w:t> și va supune această cerere unei proceduri concurențiale de ofertare. Această licitație pe termen mediu urmărește </w:t>
      </w:r>
      <w:r w:rsidRPr="008F6FDD">
        <w:rPr>
          <w:b/>
          <w:bCs/>
        </w:rPr>
        <w:t>să asigure stabilitatea și previzibilitatea aprovizionării întreprinderilor participante în următorii ani, pe baza mecanismului de criză instituit în 2023</w:t>
      </w:r>
      <w:r w:rsidRPr="008F6FDD">
        <w:t>. Ea a fost creată în urma unor discuții aprofundate cu părțile interesate.</w:t>
      </w:r>
    </w:p>
    <w:p w14:paraId="657E9156" w14:textId="77777777" w:rsidR="008F6FDD" w:rsidRPr="008F6FDD" w:rsidRDefault="008F6FDD" w:rsidP="008F6FDD">
      <w:r w:rsidRPr="008F6FDD">
        <w:t xml:space="preserve">Vicepreședintele executiv pentru Pactul verde european, </w:t>
      </w:r>
      <w:proofErr w:type="spellStart"/>
      <w:r w:rsidRPr="008F6FDD">
        <w:t>Maroš</w:t>
      </w:r>
      <w:proofErr w:type="spellEnd"/>
      <w:r w:rsidRPr="008F6FDD">
        <w:rPr>
          <w:b/>
          <w:bCs/>
        </w:rPr>
        <w:t> </w:t>
      </w:r>
      <w:proofErr w:type="spellStart"/>
      <w:r w:rsidRPr="008F6FDD">
        <w:rPr>
          <w:b/>
          <w:bCs/>
        </w:rPr>
        <w:t>Šefčovič</w:t>
      </w:r>
      <w:proofErr w:type="spellEnd"/>
      <w:r w:rsidRPr="008F6FDD">
        <w:t>, a declarat: „Pentru a aborda criza aprovizionării cu energie și a prețurilor apărută de la invadarea ilegală a Ucrainei de către Rusia, am agregat și am pus în comun cererea noastră de gaz în vederea atragerii de oferte mai bune pe piața internațională pentru utilizatorii europeni de energie. Noul produs pe termen mediu pe care îl lansăm astăzi va continua să asigure stabilitate în anii care vin. Suntem convinși că am trecut de perioada cea mai grea, dar piețele rămân tensionate și trebuie să creăm un grad cât mai mare de siguranță posibil.”</w:t>
      </w:r>
    </w:p>
    <w:p w14:paraId="439A7578" w14:textId="77777777" w:rsidR="008F6FDD" w:rsidRPr="008F6FDD" w:rsidRDefault="008F6FDD" w:rsidP="008F6FDD">
      <w:r w:rsidRPr="008F6FDD">
        <w:t xml:space="preserve">Această nouă licitație pe termen mediu va continua activitatea </w:t>
      </w:r>
      <w:proofErr w:type="spellStart"/>
      <w:r w:rsidRPr="008F6FDD">
        <w:t>AggregateEU</w:t>
      </w:r>
      <w:proofErr w:type="spellEnd"/>
      <w:r w:rsidRPr="008F6FDD">
        <w:t> </w:t>
      </w:r>
      <w:r w:rsidRPr="008F6FDD">
        <w:rPr>
          <w:b/>
          <w:bCs/>
        </w:rPr>
        <w:t>de asigurare și de diversificare a aprovizionării cu gaz în urma războiului de agresiune al Rusiei împotriva Ucrainei</w:t>
      </w:r>
      <w:r w:rsidRPr="008F6FDD">
        <w:t>. Ea este rezultatul succesului înregistrat în urma celor patru licitații de achiziții publice comune de gaz pe termen scurt, care s-au desfășurat în perioada aprilie-decembrie 2023 în cadrul </w:t>
      </w:r>
      <w:hyperlink r:id="rId62" w:history="1">
        <w:r w:rsidRPr="008F6FDD">
          <w:rPr>
            <w:rStyle w:val="Hyperlink"/>
            <w:szCs w:val="24"/>
          </w:rPr>
          <w:t>Platformei energetice a UE</w:t>
        </w:r>
      </w:hyperlink>
      <w:r w:rsidRPr="008F6FDD">
        <w:t> și care au avut ca rezultat furnizarea a peste 42 de miliarde de metri cubi din cererea agregată de gaz din Europa, datorită unor furnizori fiabili. Licitațiile pe termen scurt vor continua, de asemenea, pe parcursul anului.</w:t>
      </w:r>
    </w:p>
    <w:p w14:paraId="179965A5" w14:textId="77777777" w:rsidR="008F6FDD" w:rsidRPr="008F6FDD" w:rsidRDefault="008F6FDD" w:rsidP="008F6FDD">
      <w:proofErr w:type="spellStart"/>
      <w:r w:rsidRPr="008F6FDD">
        <w:t>Colegiuitorii</w:t>
      </w:r>
      <w:proofErr w:type="spellEnd"/>
      <w:r w:rsidRPr="008F6FDD">
        <w:t xml:space="preserve"> au ajuns la </w:t>
      </w:r>
      <w:hyperlink r:id="rId63" w:history="1">
        <w:r w:rsidRPr="008F6FDD">
          <w:rPr>
            <w:rStyle w:val="Hyperlink"/>
            <w:szCs w:val="24"/>
          </w:rPr>
          <w:t>un acord politic provizoriu</w:t>
        </w:r>
      </w:hyperlink>
      <w:r w:rsidRPr="008F6FDD">
        <w:t xml:space="preserve"> în legătură cu pachetul de măsuri privind hidrogenul și gazele </w:t>
      </w:r>
      <w:proofErr w:type="spellStart"/>
      <w:r w:rsidRPr="008F6FDD">
        <w:t>decarbonizate</w:t>
      </w:r>
      <w:proofErr w:type="spellEnd"/>
      <w:r w:rsidRPr="008F6FDD">
        <w:t>, care va transforma achiziționarea în comun de gaz într-un instrument permanent.</w:t>
      </w:r>
    </w:p>
    <w:p w14:paraId="72DD37BD" w14:textId="77777777" w:rsidR="008F6FDD" w:rsidRPr="008F6FDD" w:rsidRDefault="008F6FDD" w:rsidP="008F6FDD">
      <w:r w:rsidRPr="008F6FDD">
        <w:t>Pentru a participa la această primă licitație pe termen mediu, cumpărătorii și vânzătorii trebuie </w:t>
      </w:r>
      <w:hyperlink r:id="rId64" w:history="1">
        <w:r w:rsidRPr="008F6FDD">
          <w:rPr>
            <w:rStyle w:val="Hyperlink"/>
            <w:szCs w:val="24"/>
          </w:rPr>
          <w:t>să se înscrie</w:t>
        </w:r>
      </w:hyperlink>
      <w:r w:rsidRPr="008F6FDD">
        <w:t xml:space="preserve"> și să se aboneze la platforma </w:t>
      </w:r>
      <w:proofErr w:type="spellStart"/>
      <w:r w:rsidRPr="008F6FDD">
        <w:t>AggregateEU</w:t>
      </w:r>
      <w:proofErr w:type="spellEnd"/>
      <w:r w:rsidRPr="008F6FDD">
        <w:t>. În această primă rundă, cererea trebuie depusă cel târziu până la 21 februarie și va fi supusă procedurii concurențiale de ofertare în perioada 26-27 februarie. De îndată ce cererea și oferta sunt corelate prin intermediul platformei, întreprinderile individuale își negociază contractele la nivel bilateral.</w:t>
      </w:r>
    </w:p>
    <w:p w14:paraId="2BB054D5" w14:textId="77777777" w:rsidR="008F6FDD" w:rsidRPr="008F6FDD" w:rsidRDefault="008F6FDD" w:rsidP="008F6FDD">
      <w:proofErr w:type="spellStart"/>
      <w:r w:rsidRPr="008F6FDD">
        <w:t>AggregateEU</w:t>
      </w:r>
      <w:proofErr w:type="spellEnd"/>
      <w:r w:rsidRPr="008F6FDD">
        <w:t xml:space="preserve"> este inițiativa emblematică a Comisiei pentru agregarea cererii și pentru achiziționarea coordonată de gaz la nivel european, în cadrul </w:t>
      </w:r>
      <w:hyperlink r:id="rId65" w:history="1">
        <w:r w:rsidRPr="008F6FDD">
          <w:rPr>
            <w:rStyle w:val="Hyperlink"/>
            <w:szCs w:val="24"/>
          </w:rPr>
          <w:t>Platformei energetice a UE</w:t>
        </w:r>
      </w:hyperlink>
      <w:r w:rsidRPr="008F6FDD">
        <w:t>, lansată în aprilie 2023, cu scopul de a face ca aprovizionarea cu energie a UE să fie </w:t>
      </w:r>
      <w:r w:rsidRPr="008F6FDD">
        <w:rPr>
          <w:b/>
          <w:bCs/>
        </w:rPr>
        <w:t>mai diversificată, mai sigură și mai coordonată</w:t>
      </w:r>
      <w:r w:rsidRPr="008F6FDD">
        <w:t>.  </w:t>
      </w:r>
    </w:p>
    <w:p w14:paraId="26B33CEE" w14:textId="77777777" w:rsidR="008F6FDD" w:rsidRPr="008F6FDD" w:rsidRDefault="008F6FDD" w:rsidP="008F6FDD">
      <w:r w:rsidRPr="008F6FDD">
        <w:t>Mai multe informații cu privire la licitațiile pe termen mediu sunt disponibile </w:t>
      </w:r>
      <w:hyperlink r:id="rId66" w:history="1">
        <w:r w:rsidRPr="008F6FDD">
          <w:rPr>
            <w:rStyle w:val="Hyperlink"/>
            <w:szCs w:val="24"/>
          </w:rPr>
          <w:t>aici</w:t>
        </w:r>
      </w:hyperlink>
      <w:r w:rsidRPr="008F6FDD">
        <w:t>.</w:t>
      </w:r>
    </w:p>
    <w:p w14:paraId="4EDED597" w14:textId="55B4DF37" w:rsidR="008F6FDD" w:rsidRPr="008F6FDD" w:rsidRDefault="008F6FDD" w:rsidP="008F6FDD">
      <w:pPr>
        <w:pStyle w:val="separatorarticole"/>
      </w:pPr>
      <w:r>
        <w:t>*</w:t>
      </w:r>
    </w:p>
    <w:p w14:paraId="07D357A9" w14:textId="77777777" w:rsidR="0082754A" w:rsidRPr="0082754A" w:rsidRDefault="0082754A" w:rsidP="0082754A">
      <w:pPr>
        <w:pStyle w:val="TitluArticolinINFOUE"/>
      </w:pPr>
      <w:bookmarkStart w:id="166" w:name="_Toc159228174"/>
      <w:r w:rsidRPr="0082754A">
        <w:t>Comisia monitorizează punctele forte și provocările competitivității UE</w:t>
      </w:r>
      <w:bookmarkEnd w:id="166"/>
    </w:p>
    <w:p w14:paraId="51D6AB4F" w14:textId="421D6FB1" w:rsidR="0082754A" w:rsidRPr="0082754A" w:rsidRDefault="0082754A" w:rsidP="0082754A">
      <w:r w:rsidRPr="0082754A">
        <w:t>Comisia publică noul raport </w:t>
      </w:r>
      <w:hyperlink r:id="rId67" w:history="1">
        <w:r w:rsidRPr="0082754A">
          <w:rPr>
            <w:rStyle w:val="Hyperlink"/>
            <w:szCs w:val="24"/>
          </w:rPr>
          <w:t>anual privind piața unică și competitivitatea</w:t>
        </w:r>
      </w:hyperlink>
      <w:r w:rsidRPr="0082754A">
        <w:t>.</w:t>
      </w:r>
    </w:p>
    <w:p w14:paraId="73E4662F" w14:textId="7E52B7EF" w:rsidR="0082754A" w:rsidRPr="0082754A" w:rsidRDefault="0082754A" w:rsidP="0082754A">
      <w:r w:rsidRPr="0082754A">
        <w:rPr>
          <w:noProof/>
          <w:lang w:eastAsia="ro-RO"/>
        </w:rPr>
        <w:lastRenderedPageBreak/>
        <w:drawing>
          <wp:anchor distT="0" distB="0" distL="114300" distR="114300" simplePos="0" relativeHeight="252094464" behindDoc="0" locked="0" layoutInCell="1" allowOverlap="1" wp14:anchorId="709B1075" wp14:editId="5BCAAB8A">
            <wp:simplePos x="0" y="0"/>
            <wp:positionH relativeFrom="column">
              <wp:posOffset>371</wp:posOffset>
            </wp:positionH>
            <wp:positionV relativeFrom="paragraph">
              <wp:posOffset>163</wp:posOffset>
            </wp:positionV>
            <wp:extent cx="1800000" cy="1204459"/>
            <wp:effectExtent l="0" t="0" r="0" b="0"/>
            <wp:wrapSquare wrapText="bothSides"/>
            <wp:docPr id="554866594" name="Imagine 6" descr="competitivitatea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etitivitatea UE"/>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800000" cy="1204459"/>
                    </a:xfrm>
                    <a:prstGeom prst="rect">
                      <a:avLst/>
                    </a:prstGeom>
                    <a:noFill/>
                    <a:ln>
                      <a:noFill/>
                    </a:ln>
                  </pic:spPr>
                </pic:pic>
              </a:graphicData>
            </a:graphic>
          </wp:anchor>
        </w:drawing>
      </w:r>
      <w:r w:rsidRPr="0082754A">
        <w:t>Raportul detaliază punctele forte și provocările concurențiale ale pieței unice europene, urmărind evoluțiile anuale în conformitate cu cei nouă factori determinanți ai competitivității identificați în </w:t>
      </w:r>
      <w:hyperlink r:id="rId69" w:history="1">
        <w:r w:rsidRPr="0082754A">
          <w:rPr>
            <w:rStyle w:val="Hyperlink"/>
            <w:szCs w:val="24"/>
          </w:rPr>
          <w:t>Comunicarea UE din 2023 privind competitivitatea pe termen lung</w:t>
        </w:r>
      </w:hyperlink>
      <w:r w:rsidRPr="0082754A">
        <w:t>. Aceștia sunt: funcționarea pieței unice, accesul la capitalul privat, investițiile publice și infrastructura, cercetarea și inovarea, energia, circularitatea, digitalizarea, educația și competențele, comerțul și autonomia strategică deschisă. Comunicarea din 2023 a stabilit un set de indicatori-cheie de performanță care să servească drept tablou de bord al progreselor înregistrate în ceea ce privește acești factori determinanți. Deși este prea devreme pentru a stabili tendințe stabile, raportul constată că 9 indicatori-cheie de performanță s-au îmbunătățit, față de 5 care s-au disipat; 3 sunt stabili, iar 2 nu dispun încă de date noi.</w:t>
      </w:r>
    </w:p>
    <w:p w14:paraId="1C311682" w14:textId="77777777" w:rsidR="0082754A" w:rsidRPr="0082754A" w:rsidRDefault="0082754A" w:rsidP="0082754A">
      <w:r w:rsidRPr="0082754A">
        <w:t>Raportul reamintește că piața unică este unul dintre cele mai mari domenii de piață integrate din lume și că stimulează economia UE cu o rezervă mare de cerere, surse de aprovizionare diversificate, oportunități de inovare și extindere a producției, drepturi sociale solide și condiții de muncă echitabile, servind în același timp drept pârghie geopolitică. Acesta subliniază necesitatea de a intensifica punerea în aplicare a normelor convenite și de a simplifica punerea lor în aplicare.</w:t>
      </w:r>
    </w:p>
    <w:p w14:paraId="22392F67" w14:textId="77777777" w:rsidR="0082754A" w:rsidRPr="0082754A" w:rsidRDefault="0082754A" w:rsidP="0082754A">
      <w:r w:rsidRPr="0082754A">
        <w:t>În ceea ce privește investițiile, raportul concluzionează că investițiile publice s-au redresat după nivelurile scăzute după criza financiară, parțial datorită Mecanismului de redresare și reziliență, în timp ce investițiile private rămân ridicate. Pentru a spori disponibilitatea finanțării cu capital de risc și de risc și pentru a extinde întreprinderile inovatoare, raportul recomandă consolidarea în continuare a uniunii piețelor de capital, pe baza inițiativelor deja aprobate începând din 2020. De asemenea, subliniază achizițiile publice ca instrument de sprijinire a tranziției noastre verzi și a celei digitale într-un mod strategic.</w:t>
      </w:r>
    </w:p>
    <w:p w14:paraId="06DC4269" w14:textId="77777777" w:rsidR="0082754A" w:rsidRPr="0082754A" w:rsidRDefault="0082754A" w:rsidP="0082754A">
      <w:r w:rsidRPr="0082754A">
        <w:t>Deși prețurile ridicate la energie rămân o provocare, raportul indică măsuri importante luate în ultimii ani pentru a actualiza setul de instrumente pentru politica energetică a UE și pentru a sprijini producția de tehnologii curate din UE.</w:t>
      </w:r>
    </w:p>
    <w:p w14:paraId="4AEC6E44" w14:textId="77777777" w:rsidR="0082754A" w:rsidRPr="0082754A" w:rsidRDefault="0082754A" w:rsidP="0082754A">
      <w:r w:rsidRPr="0082754A">
        <w:t>Raportul constată, de asemenea, că UE este o putere comercială majoră, reprezentând 16 % din exporturile mondiale și că comerțul continuă să fie o sursă de competitivitate. Acesta subliniază, de asemenea, necesitatea de a apăra condițiile de concurență echitabile și de a ne proteja securitatea economică.</w:t>
      </w:r>
    </w:p>
    <w:p w14:paraId="6B4F026A" w14:textId="77777777" w:rsidR="0082754A" w:rsidRPr="0082754A" w:rsidRDefault="0082754A" w:rsidP="0082754A">
      <w:r w:rsidRPr="0082754A">
        <w:t xml:space="preserve">Raportul anual privind piața unică și competitivitatea – pe baza raportării anuale introduse de Comisie în 2020 și în formatul său din 2024 ca răspuns la o solicitare din partea Consiliului European – oferă o bază pentru discuțiile din cadrul Parlamentului European, al Consiliului European și al Consiliului cu privire la modalitățile de promovare a agendei noastre privind piața unică și competitivitatea în această primăvară. Raportul </w:t>
      </w:r>
      <w:proofErr w:type="spellStart"/>
      <w:r w:rsidRPr="0082754A">
        <w:t>precede</w:t>
      </w:r>
      <w:proofErr w:type="spellEnd"/>
      <w:r w:rsidRPr="0082754A">
        <w:t xml:space="preserve">, de asemenea, constatările așteptate din partea dlui Mario </w:t>
      </w:r>
      <w:proofErr w:type="spellStart"/>
      <w:r w:rsidRPr="0082754A">
        <w:t>Draghi</w:t>
      </w:r>
      <w:proofErr w:type="spellEnd"/>
      <w:r w:rsidRPr="0082754A">
        <w:t xml:space="preserve"> și a dlui Enrico </w:t>
      </w:r>
      <w:proofErr w:type="spellStart"/>
      <w:r w:rsidRPr="0082754A">
        <w:t>Letta</w:t>
      </w:r>
      <w:proofErr w:type="spellEnd"/>
      <w:r w:rsidRPr="0082754A">
        <w:t xml:space="preserve"> în viitoarele lor rapoarte privind viitorul competitivității europene și, respectiv, al pieței unice.</w:t>
      </w:r>
    </w:p>
    <w:p w14:paraId="511C82EF" w14:textId="77777777" w:rsidR="0082754A" w:rsidRPr="0082754A" w:rsidRDefault="0082754A" w:rsidP="0082754A">
      <w:r w:rsidRPr="0082754A">
        <w:t>În plus, Comisia publică astăzi mai multe documente care completează Raportul anual privind piața unică și competitivitatea:</w:t>
      </w:r>
    </w:p>
    <w:p w14:paraId="4DD7F05A" w14:textId="77777777" w:rsidR="0082754A" w:rsidRPr="0082754A" w:rsidRDefault="0082754A" w:rsidP="0082754A">
      <w:pPr>
        <w:numPr>
          <w:ilvl w:val="0"/>
          <w:numId w:val="28"/>
        </w:numPr>
      </w:pPr>
      <w:r w:rsidRPr="0082754A">
        <w:rPr>
          <w:b/>
          <w:bCs/>
        </w:rPr>
        <w:t>Două </w:t>
      </w:r>
      <w:hyperlink r:id="rId70" w:history="1">
        <w:r w:rsidRPr="0082754A">
          <w:rPr>
            <w:rStyle w:val="Hyperlink"/>
            <w:b/>
            <w:bCs/>
            <w:szCs w:val="24"/>
          </w:rPr>
          <w:t>documente de lucru</w:t>
        </w:r>
      </w:hyperlink>
      <w:r w:rsidRPr="0082754A">
        <w:t> ale serviciilor Comisiei, dintre care primul prezintă, printre altele, informații detaliate suplimentare privind indicatorii-cheie de performanță pentru competitivitate. Celălalt prezintă constatările „Monitorului european al ecosistemelor industriale” privind tranziția verde și cea digitală la nivelul ecosistemelor industriale individuale.</w:t>
      </w:r>
    </w:p>
    <w:p w14:paraId="702C8B41" w14:textId="77777777" w:rsidR="0082754A" w:rsidRPr="0082754A" w:rsidRDefault="00000000" w:rsidP="0082754A">
      <w:pPr>
        <w:numPr>
          <w:ilvl w:val="0"/>
          <w:numId w:val="28"/>
        </w:numPr>
      </w:pPr>
      <w:hyperlink r:id="rId71" w:history="1">
        <w:r w:rsidR="0082754A" w:rsidRPr="0082754A">
          <w:rPr>
            <w:rStyle w:val="Hyperlink"/>
            <w:b/>
            <w:bCs/>
            <w:szCs w:val="24"/>
          </w:rPr>
          <w:t>Tabloul de bord privind piața unică și competitivitatea</w:t>
        </w:r>
      </w:hyperlink>
      <w:r w:rsidR="0082754A" w:rsidRPr="0082754A">
        <w:t> din </w:t>
      </w:r>
      <w:r w:rsidR="0082754A" w:rsidRPr="0082754A">
        <w:rPr>
          <w:b/>
          <w:bCs/>
        </w:rPr>
        <w:t>2024 oferă </w:t>
      </w:r>
      <w:r w:rsidR="0082754A" w:rsidRPr="0082754A">
        <w:t>o gamă largă de date suplimentare privind integrarea pieței unice. Tabloul de bord se axează pe progresele înregistrate în punerea în aplicare a legislației UE, pe condițiile generale de afaceri, pe integrarea pieței unice și pe alte obiective de politică majore, cum ar fi creșterea economică și ocuparea forței de muncă, reziliența și economia digitală și verde.</w:t>
      </w:r>
    </w:p>
    <w:p w14:paraId="77E71F4A" w14:textId="77777777" w:rsidR="0082754A" w:rsidRPr="0082754A" w:rsidRDefault="00000000" w:rsidP="0082754A">
      <w:pPr>
        <w:numPr>
          <w:ilvl w:val="0"/>
          <w:numId w:val="28"/>
        </w:numPr>
      </w:pPr>
      <w:hyperlink r:id="rId72" w:history="1">
        <w:r w:rsidR="0082754A" w:rsidRPr="0082754A">
          <w:rPr>
            <w:rStyle w:val="Hyperlink"/>
            <w:b/>
            <w:bCs/>
            <w:szCs w:val="24"/>
          </w:rPr>
          <w:t xml:space="preserve">Raportul Grupului operativ pentru asigurarea respectării normelor privind </w:t>
        </w:r>
        <w:proofErr w:type="spellStart"/>
        <w:r w:rsidR="0082754A" w:rsidRPr="0082754A">
          <w:rPr>
            <w:rStyle w:val="Hyperlink"/>
            <w:b/>
            <w:bCs/>
            <w:szCs w:val="24"/>
          </w:rPr>
          <w:t>piațaunică</w:t>
        </w:r>
        <w:proofErr w:type="spellEnd"/>
        <w:r w:rsidR="0082754A" w:rsidRPr="0082754A">
          <w:rPr>
            <w:rStyle w:val="Hyperlink"/>
            <w:b/>
            <w:bCs/>
            <w:szCs w:val="24"/>
          </w:rPr>
          <w:t> (SMET) pentru perioada 2022-2023</w:t>
        </w:r>
      </w:hyperlink>
      <w:r w:rsidR="0082754A" w:rsidRPr="0082754A">
        <w:t xml:space="preserve">: Prezentul raport anual evidențiază activitatea SMET, în cadrul căreia Comisia și statele membre colaborează pentru a elimina barierele nejustificate de pe piața unică, cum ar fi controalele impuse profesioniștilor, barierele în calea </w:t>
      </w:r>
      <w:r w:rsidR="0082754A" w:rsidRPr="0082754A">
        <w:lastRenderedPageBreak/>
        <w:t>autorizării energiei din surse regenerabile și sarcinile administrative pentru furnizorii de servicii transfrontaliere.</w:t>
      </w:r>
    </w:p>
    <w:p w14:paraId="78A862A0" w14:textId="77777777" w:rsidR="0082754A" w:rsidRPr="0082754A" w:rsidRDefault="0082754A" w:rsidP="0082754A">
      <w:pPr>
        <w:rPr>
          <w:b/>
          <w:bCs/>
        </w:rPr>
      </w:pPr>
      <w:r w:rsidRPr="0082754A">
        <w:rPr>
          <w:b/>
          <w:bCs/>
        </w:rPr>
        <w:t>Istoricul dosarului  </w:t>
      </w:r>
    </w:p>
    <w:p w14:paraId="6EDC80FE" w14:textId="77777777" w:rsidR="0082754A" w:rsidRPr="0082754A" w:rsidRDefault="0082754A" w:rsidP="0082754A">
      <w:r w:rsidRPr="0082754A">
        <w:t>Raportul anual privind piața unică și competitivitatea răspunde solicitării Consiliului European din martie 2023 de a monitoriza situația pieței unice și a competitivității Europei. Acesta se bazează pe rapoartele anuale anterioare privind piața unică, astfel cum se prevede pentru prima dată în </w:t>
      </w:r>
      <w:hyperlink r:id="rId73" w:history="1">
        <w:r w:rsidRPr="0082754A">
          <w:rPr>
            <w:rStyle w:val="Hyperlink"/>
            <w:szCs w:val="24"/>
          </w:rPr>
          <w:t>Strategia industrială a UE</w:t>
        </w:r>
      </w:hyperlink>
      <w:r w:rsidRPr="0082754A">
        <w:t> din 2020.</w:t>
      </w:r>
    </w:p>
    <w:p w14:paraId="1C4D8DA2" w14:textId="77777777" w:rsidR="0082754A" w:rsidRPr="0082754A" w:rsidRDefault="0082754A" w:rsidP="0082754A">
      <w:r w:rsidRPr="0082754A">
        <w:t>În ceea ce privește etapele următoare, Consiliul European din iunie 2023 și-a anunțat, în cadrul reuniunii sale din martie 2024, planul de a organiza prima evaluare anuală a progreselor înregistrate în ceea ce privește consolidarea competitivității Uniunii și creșterea productivității și a creșterii economice. </w:t>
      </w:r>
    </w:p>
    <w:p w14:paraId="663F2EFB" w14:textId="77777777" w:rsidR="0082754A" w:rsidRPr="0082754A" w:rsidRDefault="0082754A" w:rsidP="0082754A">
      <w:r w:rsidRPr="0082754A">
        <w:t>Tabloul de bord al pieței unice a fost publicat pentru prima dată în 1997 și a fost creat inițial pentru a evalua performanța statelor membre în ceea ce privește punerea în aplicare a acquis-ului privind piața unică. Acesta a fost prelungit de-a lungul timpului pentru a acoperi utilizarea instrumentelor de guvernanță conexe. Anul acesta, acesta include noi indicatori de competitivitate, în conformitate cu Comunicarea privind competitivitatea pe termen lung.</w:t>
      </w:r>
    </w:p>
    <w:p w14:paraId="20FA36B1" w14:textId="77777777" w:rsidR="0082754A" w:rsidRPr="0082754A" w:rsidRDefault="0082754A" w:rsidP="0082754A">
      <w:pPr>
        <w:rPr>
          <w:b/>
          <w:bCs/>
        </w:rPr>
      </w:pPr>
      <w:r w:rsidRPr="0082754A">
        <w:rPr>
          <w:b/>
          <w:bCs/>
        </w:rPr>
        <w:t>Pentru mai multe Informații</w:t>
      </w:r>
    </w:p>
    <w:p w14:paraId="3A10E02B" w14:textId="77777777" w:rsidR="0082754A" w:rsidRPr="0082754A" w:rsidRDefault="00000000" w:rsidP="0082754A">
      <w:hyperlink r:id="rId74" w:history="1">
        <w:r w:rsidR="0082754A" w:rsidRPr="0082754A">
          <w:rPr>
            <w:rStyle w:val="Hyperlink"/>
            <w:szCs w:val="24"/>
          </w:rPr>
          <w:t>Raportul anual privind piața unică și competitivitatea (ASMCR)</w:t>
        </w:r>
      </w:hyperlink>
    </w:p>
    <w:p w14:paraId="3474B07B" w14:textId="77777777" w:rsidR="0082754A" w:rsidRPr="0082754A" w:rsidRDefault="00000000" w:rsidP="0082754A">
      <w:hyperlink r:id="rId75" w:history="1">
        <w:r w:rsidR="0082754A" w:rsidRPr="0082754A">
          <w:rPr>
            <w:rStyle w:val="Hyperlink"/>
            <w:szCs w:val="24"/>
          </w:rPr>
          <w:t>Documente de lucru ale serviciilor Comisiei care însoțesc ASMCR</w:t>
        </w:r>
      </w:hyperlink>
    </w:p>
    <w:p w14:paraId="7BA336DF" w14:textId="77777777" w:rsidR="0082754A" w:rsidRPr="0082754A" w:rsidRDefault="00000000" w:rsidP="0082754A">
      <w:hyperlink r:id="rId76" w:history="1">
        <w:r w:rsidR="0082754A" w:rsidRPr="0082754A">
          <w:rPr>
            <w:rStyle w:val="Hyperlink"/>
            <w:szCs w:val="24"/>
          </w:rPr>
          <w:t>Tabloul de bord al pieței unice</w:t>
        </w:r>
      </w:hyperlink>
      <w:r w:rsidR="0082754A" w:rsidRPr="0082754A">
        <w:t> </w:t>
      </w:r>
    </w:p>
    <w:p w14:paraId="3F7D0132" w14:textId="77777777" w:rsidR="0082754A" w:rsidRPr="0082754A" w:rsidRDefault="00000000" w:rsidP="0082754A">
      <w:hyperlink r:id="rId77" w:history="1">
        <w:r w:rsidR="0082754A" w:rsidRPr="0082754A">
          <w:rPr>
            <w:rStyle w:val="Hyperlink"/>
            <w:szCs w:val="24"/>
          </w:rPr>
          <w:t>Raportul Grupului operativ pentru asigurarea respectării normelor privind piața unică (SMET)</w:t>
        </w:r>
      </w:hyperlink>
    </w:p>
    <w:p w14:paraId="1619E238" w14:textId="77777777" w:rsidR="0082754A" w:rsidRPr="0082754A" w:rsidRDefault="0082754A" w:rsidP="0082754A"/>
    <w:p w14:paraId="1A009468" w14:textId="234A11D4" w:rsidR="0082754A" w:rsidRPr="0082754A" w:rsidRDefault="0082754A" w:rsidP="0082754A">
      <w:pPr>
        <w:pStyle w:val="separatorarticole"/>
      </w:pPr>
      <w:r>
        <w:t>*</w:t>
      </w:r>
    </w:p>
    <w:p w14:paraId="1197D409" w14:textId="77777777" w:rsidR="0051127F" w:rsidRPr="0051127F" w:rsidRDefault="0051127F" w:rsidP="0051127F">
      <w:pPr>
        <w:pStyle w:val="TitluArticolinINFOUE"/>
      </w:pPr>
      <w:bookmarkStart w:id="167" w:name="_Toc159228175"/>
      <w:r w:rsidRPr="0051127F">
        <w:t>Comisia raportează în legătură cu implementarea eficace a Regulamentului privind conținutul online cu caracter terorist</w:t>
      </w:r>
      <w:bookmarkEnd w:id="167"/>
    </w:p>
    <w:p w14:paraId="08AE2953" w14:textId="09493F0F" w:rsidR="0051127F" w:rsidRPr="0051127F" w:rsidRDefault="0051127F" w:rsidP="0051127F">
      <w:r w:rsidRPr="0051127F">
        <w:t>Comisia a adoptat un </w:t>
      </w:r>
      <w:hyperlink r:id="rId78" w:history="1">
        <w:r w:rsidRPr="0051127F">
          <w:rPr>
            <w:rStyle w:val="Hyperlink"/>
            <w:szCs w:val="24"/>
          </w:rPr>
          <w:t>raport</w:t>
        </w:r>
      </w:hyperlink>
      <w:r w:rsidRPr="0051127F">
        <w:t> referitor la punerea în aplicare a </w:t>
      </w:r>
      <w:hyperlink r:id="rId79" w:history="1">
        <w:r w:rsidRPr="0051127F">
          <w:rPr>
            <w:rStyle w:val="Hyperlink"/>
            <w:szCs w:val="24"/>
          </w:rPr>
          <w:t>Regulamentului privind prevenirea diseminării conținutului online cu caracter terorist</w:t>
        </w:r>
      </w:hyperlink>
      <w:r w:rsidRPr="0051127F">
        <w:t>.</w:t>
      </w:r>
    </w:p>
    <w:p w14:paraId="2C9561FA" w14:textId="5669F51C" w:rsidR="0051127F" w:rsidRPr="0051127F" w:rsidRDefault="0051127F" w:rsidP="0051127F">
      <w:r w:rsidRPr="0051127F">
        <w:rPr>
          <w:noProof/>
          <w:lang w:eastAsia="ro-RO"/>
        </w:rPr>
        <w:drawing>
          <wp:anchor distT="0" distB="0" distL="114300" distR="114300" simplePos="0" relativeHeight="252093440" behindDoc="0" locked="0" layoutInCell="1" allowOverlap="1" wp14:anchorId="755323F8" wp14:editId="0BEB4535">
            <wp:simplePos x="0" y="0"/>
            <wp:positionH relativeFrom="column">
              <wp:posOffset>371</wp:posOffset>
            </wp:positionH>
            <wp:positionV relativeFrom="paragraph">
              <wp:posOffset>75119</wp:posOffset>
            </wp:positionV>
            <wp:extent cx="1800000" cy="1204459"/>
            <wp:effectExtent l="0" t="0" r="0" b="0"/>
            <wp:wrapSquare wrapText="bothSides"/>
            <wp:docPr id="1528047993" name="Imagine 4" descr="conținutu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ținutul online"/>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1800000" cy="1204459"/>
                    </a:xfrm>
                    <a:prstGeom prst="rect">
                      <a:avLst/>
                    </a:prstGeom>
                    <a:noFill/>
                    <a:ln>
                      <a:noFill/>
                    </a:ln>
                  </pic:spPr>
                </pic:pic>
              </a:graphicData>
            </a:graphic>
          </wp:anchor>
        </w:drawing>
      </w:r>
      <w:r w:rsidRPr="0051127F">
        <w:t>Teroriștii exploatează platformele de internet pentru a-și răspândi mesajele și pentru a intimida, a radicaliza și a recruta, precum și pentru a facilita comiterea de atacuri teroriste.</w:t>
      </w:r>
    </w:p>
    <w:p w14:paraId="79DC89D6" w14:textId="77777777" w:rsidR="0051127F" w:rsidRPr="0051127F" w:rsidRDefault="0051127F" w:rsidP="0051127F">
      <w:r w:rsidRPr="0051127F">
        <w:t>Pentru a contracara această amenințare, UE a adoptat noi norme, care au intrat în vigoare la 7 iunie 2022. Conform acestor norme, conținutul cu caracter terorist din UE trebuie să fie eliminat de platformele online în termen de o oră de la primirea unui ordin de eliminare emis de autoritățile statelor membre. Acest lucru contribuie la combaterea răspândirii ideologiilor extremiste online – ceea ce este esențial pentru prevenirea atacurilor și pentru combaterea radicalizării – protejând în același timp drepturile fundamentale.</w:t>
      </w:r>
    </w:p>
    <w:p w14:paraId="1CA0C4AA" w14:textId="77777777" w:rsidR="0051127F" w:rsidRPr="0051127F" w:rsidRDefault="0051127F" w:rsidP="0051127F">
      <w:r w:rsidRPr="0051127F">
        <w:t>Raportul evaluează aplicarea regulamentului de către statele membre și de către furnizorii de servicii de găzduire, precum și impactul pe care acesta l-a avut până acum pentru prevenirea diseminării conținutului online cu caracter terorist. Raportul ia în considerare impactul situației din Orientul Mijlociu asupra peisajului amenințărilor online până la 31 decembrie 2023.</w:t>
      </w:r>
    </w:p>
    <w:p w14:paraId="5EA57337" w14:textId="77777777" w:rsidR="0051127F" w:rsidRPr="0051127F" w:rsidRDefault="0051127F" w:rsidP="0051127F">
      <w:r w:rsidRPr="0051127F">
        <w:t>În evaluarea sa, Comisia concluzionează că regulamentul s-a dovedit eficace pentru prevenirea răspândirii conținutului online cu caracter terorist. Până în prezent, 23 de state membre au desemnat autorități competente care au puterea de a emite ordine de eliminare și, începând din iunie 2022, au fost emise aproximativ 350 de ordine de eliminare.</w:t>
      </w:r>
    </w:p>
    <w:p w14:paraId="0C41ED6F" w14:textId="77777777" w:rsidR="0051127F" w:rsidRPr="0051127F" w:rsidRDefault="0051127F" w:rsidP="0051127F">
      <w:r w:rsidRPr="0051127F">
        <w:t>Comisia va continua să sprijine statele membre și platformele online, inclusiv prin ateliere tehnice, pentru a asigura aplicarea deplină și rapidă a regulamentului.</w:t>
      </w:r>
    </w:p>
    <w:p w14:paraId="78D7CBE9" w14:textId="09B6989E" w:rsidR="0051127F" w:rsidRPr="0051127F" w:rsidRDefault="0051127F" w:rsidP="0051127F">
      <w:pPr>
        <w:pStyle w:val="separatorarticole"/>
      </w:pPr>
      <w:r>
        <w:lastRenderedPageBreak/>
        <w:t>*</w:t>
      </w:r>
    </w:p>
    <w:p w14:paraId="015FAEC6" w14:textId="77777777" w:rsidR="00740309" w:rsidRPr="00740309" w:rsidRDefault="00740309" w:rsidP="00740309">
      <w:pPr>
        <w:pStyle w:val="TitluArticolinINFOUE"/>
      </w:pPr>
      <w:bookmarkStart w:id="168" w:name="_Toc159228176"/>
      <w:r w:rsidRPr="00740309">
        <w:t>Fermierii europeni exceptați de la normele privind terenurile lăsate în pârloagă</w:t>
      </w:r>
      <w:bookmarkEnd w:id="168"/>
    </w:p>
    <w:p w14:paraId="4EC085D2" w14:textId="77777777" w:rsidR="00740309" w:rsidRPr="00740309" w:rsidRDefault="00740309" w:rsidP="00740309">
      <w:r w:rsidRPr="00740309">
        <w:t>Comisia Europeană a adoptat oficial un regulament care acordă agricultorilor europeni o scutire parțială de la regula condiționalității privind terenurile lăsate în pârloagă.</w:t>
      </w:r>
    </w:p>
    <w:p w14:paraId="40B9A5BD" w14:textId="65C3BEDB" w:rsidR="00740309" w:rsidRPr="00740309" w:rsidRDefault="00740309" w:rsidP="00740309">
      <w:r w:rsidRPr="00740309">
        <w:rPr>
          <w:noProof/>
          <w:lang w:eastAsia="ro-RO"/>
        </w:rPr>
        <w:drawing>
          <wp:anchor distT="0" distB="0" distL="114300" distR="114300" simplePos="0" relativeHeight="252092416" behindDoc="0" locked="0" layoutInCell="1" allowOverlap="1" wp14:anchorId="250D115C" wp14:editId="55DC9FCC">
            <wp:simplePos x="0" y="0"/>
            <wp:positionH relativeFrom="column">
              <wp:posOffset>371</wp:posOffset>
            </wp:positionH>
            <wp:positionV relativeFrom="paragraph">
              <wp:posOffset>75119</wp:posOffset>
            </wp:positionV>
            <wp:extent cx="1800000" cy="1204459"/>
            <wp:effectExtent l="0" t="0" r="0" b="0"/>
            <wp:wrapSquare wrapText="bothSides"/>
            <wp:docPr id="1657446421" name="Imagine 2" descr="ferm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rmieri"/>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1800000" cy="1204459"/>
                    </a:xfrm>
                    <a:prstGeom prst="rect">
                      <a:avLst/>
                    </a:prstGeom>
                    <a:noFill/>
                    <a:ln>
                      <a:noFill/>
                    </a:ln>
                  </pic:spPr>
                </pic:pic>
              </a:graphicData>
            </a:graphic>
          </wp:anchor>
        </w:drawing>
      </w:r>
      <w:r w:rsidRPr="00740309">
        <w:t>Aceasta urmează </w:t>
      </w:r>
      <w:hyperlink r:id="rId82" w:history="1">
        <w:r w:rsidRPr="00740309">
          <w:rPr>
            <w:rStyle w:val="Hyperlink"/>
            <w:szCs w:val="24"/>
          </w:rPr>
          <w:t>propunerii Comisiei prezentate la 31 ianuarie</w:t>
        </w:r>
      </w:hyperlink>
      <w:r w:rsidRPr="00740309">
        <w:t> și discuțiilor cu statele membre în cadrul reuniunilor comitetelor. Regulamentul va intra în vigoare mâine, 14 februarie, și se va aplica retroactiv de la 1 ianuarie pentru un an – și anume până la 31 decembrie 2024.</w:t>
      </w:r>
    </w:p>
    <w:p w14:paraId="2D1808AC" w14:textId="77777777" w:rsidR="00740309" w:rsidRPr="00740309" w:rsidRDefault="00740309" w:rsidP="00740309">
      <w:r w:rsidRPr="00740309">
        <w:t>Scutirea parțială răspunde mai multor cereri de mai multă flexibilitate, astfel cum au solicitat statele membre pentru a răspunde mai bine provocărilor cu care se confruntă fermierii din UE.</w:t>
      </w:r>
    </w:p>
    <w:p w14:paraId="0E116D21" w14:textId="77777777" w:rsidR="00740309" w:rsidRPr="00740309" w:rsidRDefault="00740309" w:rsidP="00740309">
      <w:r w:rsidRPr="00740309">
        <w:t xml:space="preserve">În loc să păstreze terenurile lăsate în pârloagă sau să păstreze elemente neproductive pe 4 % din terenul lor arabil, fermierii din UE care cultivă culturi fixatoare de azot (cum ar fi linte, mazăre sau boabe de </w:t>
      </w:r>
      <w:proofErr w:type="spellStart"/>
      <w:r w:rsidRPr="00740309">
        <w:t>fava</w:t>
      </w:r>
      <w:proofErr w:type="spellEnd"/>
      <w:r w:rsidRPr="00740309">
        <w:t>) și/sau culturi secundare fără produse de protecție a plantelor pe 4 % din terenul lor arabil vor fi considerați ca îndeplinind așa-numita cerință GAEC 8. Cu toate acestea, fermierii care decid astfel pot continua să îndeplinească cerința privind terenurile lăsate în pârloagă sau elementele neproductive.</w:t>
      </w:r>
    </w:p>
    <w:p w14:paraId="4D9438C5" w14:textId="77777777" w:rsidR="00740309" w:rsidRPr="00740309" w:rsidRDefault="00740309" w:rsidP="00740309">
      <w:r w:rsidRPr="00740309">
        <w:t>Actul final adoptat permite, de asemenea, statelor membre să își modifice programele ecologice care sprijină zonele neproductive pentru a ține seama de scenariul de referință alternativ în cadrul condiționalității GAEC 8. O simplă notificare către Comisia Europeană va fi suficientă pentru actualizarea imediată a programelor ecologice în cauză. </w:t>
      </w:r>
    </w:p>
    <w:p w14:paraId="4A52B6BB" w14:textId="77777777" w:rsidR="00740309" w:rsidRPr="00740309" w:rsidRDefault="00740309" w:rsidP="00740309">
      <w:r w:rsidRPr="00740309">
        <w:t>Statele membre care doresc să aplice derogarea la nivel național trebuie să notifice Comisia în termen de 15 de zile de la intrarea în vigoare a regulamentului, astfel încât fermierii să poată fi informați cât mai curând posibil.</w:t>
      </w:r>
    </w:p>
    <w:p w14:paraId="6239039E" w14:textId="77777777" w:rsidR="00740309" w:rsidRPr="00740309" w:rsidRDefault="00740309" w:rsidP="00740309">
      <w:r w:rsidRPr="00740309">
        <w:t>Propunerea Comisiei este atent calibrată pentru a oferi un echilibru adecvat între oferirea de ajutor și flexibilitate fermierilor care se confruntă cu numeroase provocări, pe de o parte, și protejarea biodiversității și a calității solului, pe de altă parte.</w:t>
      </w:r>
    </w:p>
    <w:p w14:paraId="404C9C84" w14:textId="77777777" w:rsidR="00740309" w:rsidRPr="00740309" w:rsidRDefault="00740309" w:rsidP="00740309">
      <w:r w:rsidRPr="00740309">
        <w:t>Ursula </w:t>
      </w:r>
      <w:r w:rsidRPr="00740309">
        <w:rPr>
          <w:b/>
          <w:bCs/>
        </w:rPr>
        <w:t xml:space="preserve">von </w:t>
      </w:r>
      <w:proofErr w:type="spellStart"/>
      <w:r w:rsidRPr="00740309">
        <w:rPr>
          <w:b/>
          <w:bCs/>
        </w:rPr>
        <w:t>der</w:t>
      </w:r>
      <w:proofErr w:type="spellEnd"/>
      <w:r w:rsidRPr="00740309">
        <w:rPr>
          <w:b/>
          <w:bCs/>
        </w:rPr>
        <w:t xml:space="preserve"> </w:t>
      </w:r>
      <w:proofErr w:type="spellStart"/>
      <w:r w:rsidRPr="00740309">
        <w:rPr>
          <w:b/>
          <w:bCs/>
        </w:rPr>
        <w:t>Leyen</w:t>
      </w:r>
      <w:proofErr w:type="spellEnd"/>
      <w:r w:rsidRPr="00740309">
        <w:rPr>
          <w:b/>
          <w:bCs/>
        </w:rPr>
        <w:t>, președinta</w:t>
      </w:r>
      <w:r w:rsidRPr="00740309">
        <w:t> Comisiei Europene, a declarat: </w:t>
      </w:r>
    </w:p>
    <w:p w14:paraId="561D3ECE" w14:textId="77777777" w:rsidR="00740309" w:rsidRPr="00740309" w:rsidRDefault="00740309" w:rsidP="00740309">
      <w:r w:rsidRPr="00740309">
        <w:rPr>
          <w:i/>
          <w:iCs/>
        </w:rPr>
        <w:t>„Numai dacă fermierii noștri pot să trăiască de pe urma pământului, vor investi în viitor. Și numai dacă ne îndeplinim împreună obiectivele climatice și de mediu, fermierii vor putea continua să trăiască. Fermierii noștri sunt pe deplin conștienți de acest lucru. Această măsură oferă flexibilitate fermierilor, continuând, în același timp, să îi recompenseze pentru activitatea lor crucială de stimulare a securității alimentare și a durabilității în UE. Vom prezenta în curând mai multe propuneri pentru a contribui la atenuarea presiunii cu care se confruntă fermierii noștri.”</w:t>
      </w:r>
    </w:p>
    <w:p w14:paraId="3AFF5049" w14:textId="77777777" w:rsidR="00740309" w:rsidRPr="00740309" w:rsidRDefault="00740309" w:rsidP="00740309">
      <w:r w:rsidRPr="00740309">
        <w:rPr>
          <w:b/>
          <w:bCs/>
        </w:rPr>
        <w:t>Istoricul dosarului</w:t>
      </w:r>
    </w:p>
    <w:p w14:paraId="6FB7C620" w14:textId="77777777" w:rsidR="00740309" w:rsidRPr="00740309" w:rsidRDefault="00740309" w:rsidP="00740309">
      <w:r w:rsidRPr="00740309">
        <w:t>Pentru a primi sprijinul PAC la care au dreptul, fermierii trebuie să respecte un set consolidat de nouă standarde benefice pentru mediu și climă. Acest principiu al condiționalității se aplică pentru aproape 90 % din suprafața agricolă utilizată în UE și joacă un rol important în integrarea practicilor agricole durabile. Acest set de standarde de bază este denumit GAEC, adică „bune condiții agricole și de mediu”.</w:t>
      </w:r>
    </w:p>
    <w:p w14:paraId="7838B002" w14:textId="77777777" w:rsidR="00740309" w:rsidRPr="00740309" w:rsidRDefault="00740309" w:rsidP="00740309">
      <w:r w:rsidRPr="00740309">
        <w:t>Standardul GAEC 8 impune, printre altele, alocarea unei cote minime de teren arabil zonelor sau elementelor neproductive. Acestea din urmă se referă, de regulă, la terenurile lăsate în pârloagă, dar și la elementele de peisaj neproductive, cum ar fi gardurile vii sau arborii. Fermele cu mai puțin de zece hectare de teren arabil sunt scutite de această obligație. La 31 ianuarie, Comisia a propus să se acorde mai multă flexibilitate fermierilor din UE care primesc sprijin din partea PAC în urma acestei cerințe.</w:t>
      </w:r>
    </w:p>
    <w:p w14:paraId="31C53CA1" w14:textId="77777777" w:rsidR="00740309" w:rsidRPr="00740309" w:rsidRDefault="00740309" w:rsidP="00740309">
      <w:r w:rsidRPr="00740309">
        <w:t xml:space="preserve">În ceea ce privește culturile secundare: acestea sunt plante care cresc între două culturi principale. Aceste culturi pot servi ca furaje pentru animale sau ca gunoi de grajd verde. Utilizarea culturilor fixatoare de azot și a culturilor secundare aduce o serie de beneficii de mediu pentru sănătatea solului, inclusiv pentru </w:t>
      </w:r>
      <w:r w:rsidRPr="00740309">
        <w:lastRenderedPageBreak/>
        <w:t xml:space="preserve">biodiversitatea solului și pentru limitarea percolării </w:t>
      </w:r>
      <w:proofErr w:type="spellStart"/>
      <w:r w:rsidRPr="00740309">
        <w:t>nutrienților</w:t>
      </w:r>
      <w:proofErr w:type="spellEnd"/>
      <w:r w:rsidRPr="00740309">
        <w:t>. Culturile trebuie cultivate fără produse de protecție a plantelor pentru a menține ambiția PAC în materie de mediu.</w:t>
      </w:r>
    </w:p>
    <w:p w14:paraId="00E0296E" w14:textId="4524A4A8" w:rsidR="00A771E4" w:rsidRDefault="008E6DC9" w:rsidP="008E6DC9">
      <w:pPr>
        <w:pStyle w:val="Stilsursa"/>
        <w:rPr>
          <w:rFonts w:eastAsiaTheme="minorHAnsi"/>
        </w:rPr>
      </w:pPr>
      <w:r w:rsidRPr="00E74641">
        <w:rPr>
          <w:rFonts w:eastAsiaTheme="minorHAnsi"/>
        </w:rPr>
        <w:t>Sursa:</w:t>
      </w:r>
      <w:r w:rsidR="00007AB3">
        <w:rPr>
          <w:rFonts w:eastAsiaTheme="minorHAnsi"/>
        </w:rPr>
        <w:t xml:space="preserve"> </w:t>
      </w:r>
      <w:r w:rsidR="00A771E4">
        <w:rPr>
          <w:rFonts w:eastAsiaTheme="minorHAnsi"/>
        </w:rPr>
        <w:t>1.</w:t>
      </w:r>
      <w:r w:rsidR="00007AB3">
        <w:rPr>
          <w:rFonts w:eastAsiaTheme="minorHAnsi"/>
        </w:rPr>
        <w:t xml:space="preserve"> </w:t>
      </w:r>
      <w:hyperlink r:id="rId83" w:history="1">
        <w:r w:rsidR="00A46EE9" w:rsidRPr="00276CAD">
          <w:rPr>
            <w:rStyle w:val="Hyperlink"/>
            <w:rFonts w:eastAsiaTheme="minorHAnsi"/>
            <w:sz w:val="14"/>
            <w:szCs w:val="24"/>
          </w:rPr>
          <w:t>https://romania.representation.ec.europa.eu/index_ro</w:t>
        </w:r>
      </w:hyperlink>
      <w:r w:rsidR="00007AB3">
        <w:rPr>
          <w:rFonts w:eastAsiaTheme="minorHAnsi"/>
        </w:rPr>
        <w:t xml:space="preserve"> </w:t>
      </w:r>
    </w:p>
    <w:p w14:paraId="103DBDB6" w14:textId="4E344045" w:rsidR="008E6DC9" w:rsidRDefault="00A771E4" w:rsidP="008E6DC9">
      <w:pPr>
        <w:pStyle w:val="Stilsursa"/>
        <w:rPr>
          <w:rFonts w:eastAsiaTheme="minorHAnsi"/>
        </w:rPr>
      </w:pPr>
      <w:r>
        <w:rPr>
          <w:rFonts w:eastAsiaTheme="minorHAnsi"/>
        </w:rPr>
        <w:t>2.</w:t>
      </w:r>
      <w:r w:rsidR="00007AB3">
        <w:rPr>
          <w:rFonts w:eastAsiaTheme="minorHAnsi"/>
        </w:rPr>
        <w:t xml:space="preserve"> </w:t>
      </w:r>
      <w:hyperlink r:id="rId84" w:history="1">
        <w:r w:rsidR="00A46EE9" w:rsidRPr="00276CAD">
          <w:rPr>
            <w:rStyle w:val="Hyperlink"/>
            <w:rFonts w:eastAsiaTheme="minorHAnsi"/>
            <w:sz w:val="14"/>
            <w:szCs w:val="24"/>
          </w:rPr>
          <w:t>https://www.consilium.europa.eu/</w:t>
        </w:r>
      </w:hyperlink>
    </w:p>
    <w:p w14:paraId="397488D2" w14:textId="2171DE62" w:rsidR="008E6DC9" w:rsidRDefault="00A771E4" w:rsidP="00E221BA">
      <w:pPr>
        <w:pStyle w:val="Stilsursa"/>
        <w:rPr>
          <w:rStyle w:val="Hyperlink"/>
          <w:rFonts w:eastAsiaTheme="minorHAnsi"/>
          <w:sz w:val="14"/>
          <w:szCs w:val="24"/>
        </w:rPr>
      </w:pPr>
      <w:r>
        <w:rPr>
          <w:rFonts w:eastAsiaTheme="minorHAnsi"/>
        </w:rPr>
        <w:t>3.</w:t>
      </w:r>
      <w:r w:rsidR="00007AB3">
        <w:t xml:space="preserve"> </w:t>
      </w:r>
      <w:hyperlink r:id="rId85"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69" w:name="_Hlk96338715"/>
            <w:bookmarkStart w:id="170" w:name="_Hlk96338547"/>
            <w:r w:rsidRPr="00E74641">
              <w:rPr>
                <w:rFonts w:cs="Arial"/>
                <w:b/>
                <w:bCs/>
                <w:noProof/>
                <w:color w:val="003399"/>
                <w:sz w:val="15"/>
                <w:szCs w:val="15"/>
                <w:lang w:eastAsia="ro-RO"/>
              </w:rPr>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5D0BA4B1"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007AB3">
              <w:rPr>
                <w:rFonts w:cs="Arial"/>
                <w:bCs/>
                <w:color w:val="003399"/>
                <w:sz w:val="15"/>
                <w:szCs w:val="15"/>
              </w:rPr>
              <w:t xml:space="preserve"> </w:t>
            </w:r>
            <w:r w:rsidRPr="00E74641">
              <w:rPr>
                <w:rFonts w:cs="Arial"/>
                <w:bCs/>
                <w:color w:val="003399"/>
                <w:sz w:val="15"/>
                <w:szCs w:val="15"/>
              </w:rPr>
              <w:t>la</w:t>
            </w:r>
            <w:r w:rsidR="00007AB3">
              <w:rPr>
                <w:rFonts w:cs="Arial"/>
                <w:bCs/>
                <w:color w:val="003399"/>
                <w:sz w:val="15"/>
                <w:szCs w:val="15"/>
              </w:rPr>
              <w:t xml:space="preserve"> </w:t>
            </w:r>
            <w:r w:rsidRPr="00E74641">
              <w:rPr>
                <w:rFonts w:cs="Arial"/>
                <w:bCs/>
                <w:color w:val="003399"/>
                <w:sz w:val="15"/>
                <w:szCs w:val="15"/>
              </w:rPr>
              <w:t>numărul</w:t>
            </w:r>
            <w:r w:rsidR="00007AB3">
              <w:rPr>
                <w:rFonts w:cs="Arial"/>
                <w:bCs/>
                <w:color w:val="003399"/>
                <w:sz w:val="15"/>
                <w:szCs w:val="15"/>
              </w:rPr>
              <w:t xml:space="preserve"> </w:t>
            </w:r>
            <w:r w:rsidRPr="00E74641">
              <w:rPr>
                <w:rFonts w:cs="Arial"/>
                <w:bCs/>
                <w:color w:val="003399"/>
                <w:sz w:val="15"/>
                <w:szCs w:val="15"/>
              </w:rPr>
              <w:t>gratuit*</w:t>
            </w:r>
            <w:r w:rsidR="00007AB3">
              <w:rPr>
                <w:rFonts w:cs="Arial"/>
                <w:bCs/>
                <w:color w:val="003399"/>
                <w:sz w:val="15"/>
                <w:szCs w:val="15"/>
              </w:rPr>
              <w:t xml:space="preserve"> </w:t>
            </w:r>
            <w:r w:rsidRPr="00E74641">
              <w:rPr>
                <w:rFonts w:cs="Arial"/>
                <w:bCs/>
                <w:color w:val="003399"/>
                <w:sz w:val="15"/>
                <w:szCs w:val="15"/>
              </w:rPr>
              <w:t>valabil</w:t>
            </w:r>
            <w:r w:rsidR="00007AB3">
              <w:rPr>
                <w:rFonts w:cs="Arial"/>
                <w:bCs/>
                <w:color w:val="003399"/>
                <w:sz w:val="15"/>
                <w:szCs w:val="15"/>
              </w:rPr>
              <w:t xml:space="preserve"> </w:t>
            </w:r>
            <w:r w:rsidRPr="00E74641">
              <w:rPr>
                <w:rFonts w:cs="Arial"/>
                <w:bCs/>
                <w:color w:val="003399"/>
                <w:sz w:val="15"/>
                <w:szCs w:val="15"/>
              </w:rPr>
              <w:t>pentru</w:t>
            </w:r>
            <w:r w:rsidR="00007AB3">
              <w:rPr>
                <w:rFonts w:cs="Arial"/>
                <w:bCs/>
                <w:color w:val="003399"/>
                <w:sz w:val="15"/>
                <w:szCs w:val="15"/>
              </w:rPr>
              <w:t xml:space="preserve"> </w:t>
            </w:r>
            <w:r w:rsidRPr="00E74641">
              <w:rPr>
                <w:rFonts w:cs="Arial"/>
                <w:bCs/>
                <w:color w:val="003399"/>
                <w:sz w:val="15"/>
                <w:szCs w:val="15"/>
              </w:rPr>
              <w:t>toate</w:t>
            </w:r>
            <w:r w:rsidR="00007AB3">
              <w:rPr>
                <w:rFonts w:cs="Arial"/>
                <w:bCs/>
                <w:color w:val="003399"/>
                <w:sz w:val="15"/>
                <w:szCs w:val="15"/>
              </w:rPr>
              <w:t xml:space="preserve"> </w:t>
            </w:r>
            <w:r w:rsidRPr="00E74641">
              <w:rPr>
                <w:rFonts w:cs="Arial"/>
                <w:bCs/>
                <w:color w:val="003399"/>
                <w:sz w:val="15"/>
                <w:szCs w:val="15"/>
              </w:rPr>
              <w:t>cele</w:t>
            </w:r>
            <w:r w:rsidR="00007AB3">
              <w:rPr>
                <w:rFonts w:cs="Arial"/>
                <w:bCs/>
                <w:color w:val="003399"/>
                <w:sz w:val="15"/>
                <w:szCs w:val="15"/>
              </w:rPr>
              <w:t xml:space="preserve"> </w:t>
            </w:r>
            <w:r w:rsidRPr="00E74641">
              <w:rPr>
                <w:rFonts w:cs="Arial"/>
                <w:bCs/>
                <w:color w:val="003399"/>
                <w:sz w:val="15"/>
                <w:szCs w:val="15"/>
              </w:rPr>
              <w:t>27</w:t>
            </w:r>
            <w:r w:rsidR="00007AB3">
              <w:rPr>
                <w:rFonts w:cs="Arial"/>
                <w:bCs/>
                <w:color w:val="003399"/>
                <w:sz w:val="15"/>
                <w:szCs w:val="15"/>
              </w:rPr>
              <w:t xml:space="preserve"> </w:t>
            </w:r>
            <w:r w:rsidRPr="00E74641">
              <w:rPr>
                <w:rFonts w:cs="Arial"/>
                <w:bCs/>
                <w:color w:val="003399"/>
                <w:sz w:val="15"/>
                <w:szCs w:val="15"/>
              </w:rPr>
              <w:t>de</w:t>
            </w:r>
            <w:r w:rsidR="00007AB3">
              <w:rPr>
                <w:rFonts w:cs="Arial"/>
                <w:bCs/>
                <w:color w:val="003399"/>
                <w:sz w:val="15"/>
                <w:szCs w:val="15"/>
              </w:rPr>
              <w:t xml:space="preserve"> </w:t>
            </w:r>
            <w:r w:rsidRPr="00E74641">
              <w:rPr>
                <w:rFonts w:cs="Arial"/>
                <w:bCs/>
                <w:color w:val="003399"/>
                <w:sz w:val="15"/>
                <w:szCs w:val="15"/>
              </w:rPr>
              <w:t>state-membre</w:t>
            </w:r>
            <w:r w:rsidR="00007AB3">
              <w:rPr>
                <w:rFonts w:cs="Arial"/>
                <w:bCs/>
                <w:color w:val="003399"/>
                <w:sz w:val="15"/>
                <w:szCs w:val="15"/>
              </w:rPr>
              <w:t xml:space="preserve"> </w:t>
            </w:r>
            <w:r w:rsidRPr="00E74641">
              <w:rPr>
                <w:rFonts w:cs="Arial"/>
                <w:bCs/>
                <w:color w:val="003399"/>
                <w:sz w:val="15"/>
                <w:szCs w:val="15"/>
              </w:rPr>
              <w:t>în</w:t>
            </w:r>
            <w:r w:rsidR="00007AB3">
              <w:rPr>
                <w:rFonts w:cs="Arial"/>
                <w:bCs/>
                <w:color w:val="003399"/>
                <w:sz w:val="15"/>
                <w:szCs w:val="15"/>
              </w:rPr>
              <w:t xml:space="preserve"> </w:t>
            </w:r>
            <w:r w:rsidRPr="00E74641">
              <w:rPr>
                <w:rFonts w:cs="Arial"/>
                <w:bCs/>
                <w:color w:val="003399"/>
                <w:sz w:val="15"/>
                <w:szCs w:val="15"/>
              </w:rPr>
              <w:t>cursul</w:t>
            </w:r>
            <w:r w:rsidR="00007AB3">
              <w:rPr>
                <w:rFonts w:cs="Arial"/>
                <w:bCs/>
                <w:color w:val="003399"/>
                <w:sz w:val="15"/>
                <w:szCs w:val="15"/>
              </w:rPr>
              <w:t xml:space="preserve"> </w:t>
            </w:r>
            <w:r w:rsidRPr="00E74641">
              <w:rPr>
                <w:rFonts w:cs="Arial"/>
                <w:bCs/>
                <w:color w:val="003399"/>
                <w:sz w:val="15"/>
                <w:szCs w:val="15"/>
              </w:rPr>
              <w:t>orelor</w:t>
            </w:r>
            <w:r w:rsidR="00007AB3">
              <w:rPr>
                <w:rFonts w:cs="Arial"/>
                <w:bCs/>
                <w:color w:val="003399"/>
                <w:sz w:val="15"/>
                <w:szCs w:val="15"/>
              </w:rPr>
              <w:t xml:space="preserve"> </w:t>
            </w:r>
            <w:r w:rsidRPr="00E74641">
              <w:rPr>
                <w:rFonts w:cs="Arial"/>
                <w:bCs/>
                <w:color w:val="003399"/>
                <w:sz w:val="15"/>
                <w:szCs w:val="15"/>
              </w:rPr>
              <w:t>de</w:t>
            </w:r>
            <w:r w:rsidR="00007AB3">
              <w:rPr>
                <w:rFonts w:cs="Arial"/>
                <w:bCs/>
                <w:color w:val="003399"/>
                <w:sz w:val="15"/>
                <w:szCs w:val="15"/>
              </w:rPr>
              <w:t xml:space="preserve"> </w:t>
            </w:r>
            <w:r w:rsidRPr="00E74641">
              <w:rPr>
                <w:rFonts w:cs="Arial"/>
                <w:bCs/>
                <w:color w:val="003399"/>
                <w:sz w:val="15"/>
                <w:szCs w:val="15"/>
              </w:rPr>
              <w:t>lucru</w:t>
            </w:r>
          </w:p>
          <w:p w14:paraId="1D957372" w14:textId="13084426"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007AB3">
              <w:rPr>
                <w:rFonts w:cs="Arial"/>
                <w:bCs/>
                <w:color w:val="003399"/>
                <w:sz w:val="15"/>
                <w:szCs w:val="15"/>
              </w:rPr>
              <w:t xml:space="preserve"> </w:t>
            </w:r>
            <w:r w:rsidRPr="00E74641">
              <w:rPr>
                <w:rFonts w:cs="Arial"/>
                <w:bCs/>
                <w:color w:val="003399"/>
                <w:sz w:val="15"/>
                <w:szCs w:val="15"/>
              </w:rPr>
              <w:t>CET</w:t>
            </w:r>
            <w:r w:rsidR="00007AB3">
              <w:rPr>
                <w:rFonts w:cs="Arial"/>
                <w:bCs/>
                <w:color w:val="003399"/>
                <w:sz w:val="15"/>
                <w:szCs w:val="15"/>
              </w:rPr>
              <w:t xml:space="preserve"> </w:t>
            </w:r>
            <w:r w:rsidRPr="00E74641">
              <w:rPr>
                <w:rFonts w:cs="Arial"/>
                <w:bCs/>
                <w:color w:val="003399"/>
                <w:sz w:val="15"/>
                <w:szCs w:val="15"/>
              </w:rPr>
              <w:t>în</w:t>
            </w:r>
            <w:r w:rsidR="00007AB3">
              <w:rPr>
                <w:rFonts w:cs="Arial"/>
                <w:bCs/>
                <w:color w:val="003399"/>
                <w:sz w:val="15"/>
                <w:szCs w:val="15"/>
              </w:rPr>
              <w:t xml:space="preserve"> </w:t>
            </w:r>
            <w:r w:rsidRPr="00E74641">
              <w:rPr>
                <w:rFonts w:cs="Arial"/>
                <w:bCs/>
                <w:color w:val="003399"/>
                <w:sz w:val="15"/>
                <w:szCs w:val="15"/>
              </w:rPr>
              <w:t>timpul</w:t>
            </w:r>
            <w:r w:rsidR="00007AB3">
              <w:rPr>
                <w:rFonts w:cs="Arial"/>
                <w:bCs/>
                <w:color w:val="003399"/>
                <w:sz w:val="15"/>
                <w:szCs w:val="15"/>
              </w:rPr>
              <w:t xml:space="preserve"> </w:t>
            </w:r>
            <w:r w:rsidRPr="00E74641">
              <w:rPr>
                <w:rFonts w:cs="Arial"/>
                <w:bCs/>
                <w:color w:val="003399"/>
                <w:sz w:val="15"/>
                <w:szCs w:val="15"/>
              </w:rPr>
              <w:t>săptămânii)</w:t>
            </w:r>
            <w:r w:rsidR="00007AB3">
              <w:rPr>
                <w:rFonts w:cs="Arial"/>
                <w:bCs/>
                <w:color w:val="003399"/>
                <w:sz w:val="15"/>
                <w:szCs w:val="15"/>
              </w:rPr>
              <w:t xml:space="preserve"> </w:t>
            </w:r>
            <w:r w:rsidRPr="00E74641">
              <w:rPr>
                <w:rFonts w:cs="Arial"/>
                <w:bCs/>
                <w:color w:val="003399"/>
                <w:sz w:val="15"/>
                <w:szCs w:val="15"/>
              </w:rPr>
              <w:t>00</w:t>
            </w:r>
            <w:r w:rsidR="00007AB3">
              <w:rPr>
                <w:rFonts w:cs="Arial"/>
                <w:bCs/>
                <w:color w:val="003399"/>
                <w:sz w:val="15"/>
                <w:szCs w:val="15"/>
              </w:rPr>
              <w:t xml:space="preserve"> </w:t>
            </w:r>
            <w:r w:rsidRPr="00E74641">
              <w:rPr>
                <w:rFonts w:cs="Arial"/>
                <w:bCs/>
                <w:color w:val="003399"/>
                <w:sz w:val="15"/>
                <w:szCs w:val="15"/>
              </w:rPr>
              <w:t>800</w:t>
            </w:r>
            <w:r w:rsidR="00007AB3">
              <w:rPr>
                <w:rFonts w:cs="Arial"/>
                <w:bCs/>
                <w:color w:val="003399"/>
                <w:sz w:val="15"/>
                <w:szCs w:val="15"/>
              </w:rPr>
              <w:t xml:space="preserve"> </w:t>
            </w:r>
            <w:r w:rsidRPr="00E74641">
              <w:rPr>
                <w:rFonts w:cs="Arial"/>
                <w:bCs/>
                <w:color w:val="003399"/>
                <w:sz w:val="15"/>
                <w:szCs w:val="15"/>
              </w:rPr>
              <w:t>6</w:t>
            </w:r>
            <w:r w:rsidR="00007AB3">
              <w:rPr>
                <w:rFonts w:cs="Arial"/>
                <w:bCs/>
                <w:color w:val="003399"/>
                <w:sz w:val="15"/>
                <w:szCs w:val="15"/>
              </w:rPr>
              <w:t xml:space="preserve"> </w:t>
            </w:r>
            <w:r w:rsidRPr="00E74641">
              <w:rPr>
                <w:rFonts w:cs="Arial"/>
                <w:bCs/>
                <w:color w:val="003399"/>
                <w:sz w:val="15"/>
                <w:szCs w:val="15"/>
              </w:rPr>
              <w:t>7</w:t>
            </w:r>
            <w:r w:rsidR="00007AB3">
              <w:rPr>
                <w:rFonts w:cs="Arial"/>
                <w:bCs/>
                <w:color w:val="003399"/>
                <w:sz w:val="15"/>
                <w:szCs w:val="15"/>
              </w:rPr>
              <w:t xml:space="preserve"> </w:t>
            </w:r>
            <w:r w:rsidRPr="00E74641">
              <w:rPr>
                <w:rFonts w:cs="Arial"/>
                <w:bCs/>
                <w:color w:val="003399"/>
                <w:sz w:val="15"/>
                <w:szCs w:val="15"/>
              </w:rPr>
              <w:t>8</w:t>
            </w:r>
            <w:r w:rsidR="00007AB3">
              <w:rPr>
                <w:rFonts w:cs="Arial"/>
                <w:bCs/>
                <w:color w:val="003399"/>
                <w:sz w:val="15"/>
                <w:szCs w:val="15"/>
              </w:rPr>
              <w:t xml:space="preserve"> </w:t>
            </w:r>
            <w:r w:rsidRPr="00E74641">
              <w:rPr>
                <w:rFonts w:cs="Arial"/>
                <w:bCs/>
                <w:color w:val="003399"/>
                <w:sz w:val="15"/>
                <w:szCs w:val="15"/>
              </w:rPr>
              <w:t>9</w:t>
            </w:r>
            <w:r w:rsidR="00007AB3">
              <w:rPr>
                <w:rFonts w:cs="Arial"/>
                <w:bCs/>
                <w:color w:val="003399"/>
                <w:sz w:val="15"/>
                <w:szCs w:val="15"/>
              </w:rPr>
              <w:t xml:space="preserve"> </w:t>
            </w:r>
            <w:r w:rsidRPr="00E74641">
              <w:rPr>
                <w:rFonts w:cs="Arial"/>
                <w:bCs/>
                <w:color w:val="003399"/>
                <w:sz w:val="15"/>
                <w:szCs w:val="15"/>
              </w:rPr>
              <w:t>10</w:t>
            </w:r>
            <w:r w:rsidR="00007AB3">
              <w:rPr>
                <w:rFonts w:cs="Arial"/>
                <w:bCs/>
                <w:color w:val="003399"/>
                <w:sz w:val="15"/>
                <w:szCs w:val="15"/>
              </w:rPr>
              <w:t xml:space="preserve"> </w:t>
            </w:r>
            <w:r w:rsidRPr="00E74641">
              <w:rPr>
                <w:rFonts w:cs="Arial"/>
                <w:bCs/>
                <w:color w:val="003399"/>
                <w:sz w:val="15"/>
                <w:szCs w:val="15"/>
              </w:rPr>
              <w:t>11</w:t>
            </w:r>
          </w:p>
          <w:p w14:paraId="097A9F54" w14:textId="08DA2E80"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007AB3">
              <w:rPr>
                <w:rFonts w:cs="Arial"/>
                <w:color w:val="003399"/>
                <w:sz w:val="15"/>
                <w:szCs w:val="15"/>
              </w:rPr>
              <w:t xml:space="preserve"> </w:t>
            </w:r>
            <w:proofErr w:type="spellStart"/>
            <w:r w:rsidRPr="00E74641">
              <w:rPr>
                <w:rFonts w:cs="Arial"/>
                <w:color w:val="003399"/>
                <w:sz w:val="15"/>
                <w:szCs w:val="15"/>
              </w:rPr>
              <w:t>sunaţi</w:t>
            </w:r>
            <w:proofErr w:type="spellEnd"/>
            <w:r w:rsidR="00007AB3">
              <w:rPr>
                <w:rFonts w:cs="Arial"/>
                <w:color w:val="003399"/>
                <w:sz w:val="15"/>
                <w:szCs w:val="15"/>
              </w:rPr>
              <w:t xml:space="preserve"> </w:t>
            </w:r>
            <w:r w:rsidRPr="00E74641">
              <w:rPr>
                <w:rFonts w:cs="Arial"/>
                <w:color w:val="003399"/>
                <w:sz w:val="15"/>
                <w:szCs w:val="15"/>
              </w:rPr>
              <w:t>la</w:t>
            </w:r>
            <w:r w:rsidR="00007AB3">
              <w:rPr>
                <w:rFonts w:cs="Arial"/>
                <w:color w:val="003399"/>
                <w:sz w:val="15"/>
                <w:szCs w:val="15"/>
              </w:rPr>
              <w:t xml:space="preserve"> </w:t>
            </w:r>
            <w:r w:rsidRPr="00E74641">
              <w:rPr>
                <w:rFonts w:cs="Arial"/>
                <w:color w:val="003399"/>
                <w:sz w:val="15"/>
                <w:szCs w:val="15"/>
              </w:rPr>
              <w:t>numărul</w:t>
            </w:r>
            <w:r w:rsidR="00007AB3">
              <w:rPr>
                <w:rFonts w:cs="Arial"/>
                <w:color w:val="003399"/>
                <w:sz w:val="15"/>
                <w:szCs w:val="15"/>
              </w:rPr>
              <w:t xml:space="preserve"> </w:t>
            </w:r>
            <w:r w:rsidRPr="00E74641">
              <w:rPr>
                <w:rFonts w:cs="Arial"/>
                <w:color w:val="003399"/>
                <w:sz w:val="15"/>
                <w:szCs w:val="15"/>
              </w:rPr>
              <w:t>de</w:t>
            </w:r>
            <w:r w:rsidR="00007AB3">
              <w:rPr>
                <w:rFonts w:cs="Arial"/>
                <w:color w:val="003399"/>
                <w:sz w:val="15"/>
                <w:szCs w:val="15"/>
              </w:rPr>
              <w:t xml:space="preserve"> </w:t>
            </w:r>
            <w:r w:rsidRPr="00E74641">
              <w:rPr>
                <w:rFonts w:cs="Arial"/>
                <w:color w:val="003399"/>
                <w:sz w:val="15"/>
                <w:szCs w:val="15"/>
              </w:rPr>
              <w:t>telefon</w:t>
            </w:r>
            <w:r w:rsidR="00007AB3">
              <w:rPr>
                <w:rFonts w:cs="Arial"/>
                <w:color w:val="003399"/>
                <w:sz w:val="15"/>
                <w:szCs w:val="15"/>
              </w:rPr>
              <w:t xml:space="preserve"> </w:t>
            </w:r>
            <w:r w:rsidRPr="00E74641">
              <w:rPr>
                <w:rFonts w:cs="Arial"/>
                <w:color w:val="003399"/>
                <w:sz w:val="15"/>
                <w:szCs w:val="15"/>
              </w:rPr>
              <w:t>+</w:t>
            </w:r>
            <w:r w:rsidR="00007AB3">
              <w:rPr>
                <w:rFonts w:cs="Arial"/>
                <w:color w:val="003399"/>
                <w:sz w:val="15"/>
                <w:szCs w:val="15"/>
              </w:rPr>
              <w:t xml:space="preserve"> </w:t>
            </w:r>
            <w:r w:rsidRPr="00E74641">
              <w:rPr>
                <w:rFonts w:cs="Arial"/>
                <w:color w:val="003399"/>
                <w:sz w:val="15"/>
                <w:szCs w:val="15"/>
              </w:rPr>
              <w:t>32-2-299.96.96</w:t>
            </w:r>
            <w:r w:rsidR="00007AB3">
              <w:rPr>
                <w:rFonts w:cs="Arial"/>
                <w:color w:val="003399"/>
                <w:sz w:val="15"/>
                <w:szCs w:val="15"/>
              </w:rPr>
              <w:t xml:space="preserve"> </w:t>
            </w:r>
            <w:r w:rsidRPr="00E74641">
              <w:rPr>
                <w:rFonts w:cs="Arial"/>
                <w:color w:val="003399"/>
                <w:sz w:val="15"/>
                <w:szCs w:val="15"/>
              </w:rPr>
              <w:t>accesibil</w:t>
            </w:r>
            <w:r w:rsidR="00007AB3">
              <w:rPr>
                <w:rFonts w:cs="Arial"/>
                <w:color w:val="003399"/>
                <w:sz w:val="15"/>
                <w:szCs w:val="15"/>
              </w:rPr>
              <w:t xml:space="preserve"> </w:t>
            </w:r>
            <w:r w:rsidRPr="00E74641">
              <w:rPr>
                <w:rFonts w:cs="Arial"/>
                <w:color w:val="003399"/>
                <w:sz w:val="15"/>
                <w:szCs w:val="15"/>
              </w:rPr>
              <w:t>de</w:t>
            </w:r>
            <w:r w:rsidR="00007AB3">
              <w:rPr>
                <w:rFonts w:cs="Arial"/>
                <w:color w:val="003399"/>
                <w:sz w:val="15"/>
                <w:szCs w:val="15"/>
              </w:rPr>
              <w:t xml:space="preserve"> </w:t>
            </w:r>
            <w:r w:rsidRPr="00E74641">
              <w:rPr>
                <w:rFonts w:cs="Arial"/>
                <w:color w:val="003399"/>
                <w:sz w:val="15"/>
                <w:szCs w:val="15"/>
              </w:rPr>
              <w:t>oriunde</w:t>
            </w:r>
            <w:r w:rsidR="00007AB3">
              <w:rPr>
                <w:rFonts w:cs="Arial"/>
                <w:color w:val="003399"/>
                <w:sz w:val="15"/>
                <w:szCs w:val="15"/>
              </w:rPr>
              <w:t xml:space="preserve"> </w:t>
            </w:r>
            <w:r w:rsidRPr="00E74641">
              <w:rPr>
                <w:rFonts w:cs="Arial"/>
                <w:color w:val="003399"/>
                <w:sz w:val="15"/>
                <w:szCs w:val="15"/>
              </w:rPr>
              <w:t>din</w:t>
            </w:r>
            <w:r w:rsidR="00007AB3">
              <w:rPr>
                <w:rFonts w:cs="Arial"/>
                <w:color w:val="003399"/>
                <w:sz w:val="15"/>
                <w:szCs w:val="15"/>
              </w:rPr>
              <w:t xml:space="preserve"> </w:t>
            </w:r>
            <w:r w:rsidRPr="00E74641">
              <w:rPr>
                <w:rFonts w:cs="Arial"/>
                <w:color w:val="003399"/>
                <w:sz w:val="15"/>
                <w:szCs w:val="15"/>
              </w:rPr>
              <w:t>lume</w:t>
            </w:r>
            <w:r w:rsidR="00007AB3">
              <w:rPr>
                <w:rFonts w:cs="Arial"/>
                <w:color w:val="003399"/>
                <w:sz w:val="15"/>
                <w:szCs w:val="15"/>
              </w:rPr>
              <w:t xml:space="preserve"> </w:t>
            </w:r>
            <w:r w:rsidRPr="00E74641">
              <w:rPr>
                <w:rFonts w:cs="Arial"/>
                <w:color w:val="003399"/>
                <w:sz w:val="15"/>
                <w:szCs w:val="15"/>
              </w:rPr>
              <w:t>(tarif</w:t>
            </w:r>
            <w:r w:rsidR="00007AB3">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6D0C54A2"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007AB3">
              <w:rPr>
                <w:i/>
                <w:spacing w:val="-6"/>
                <w:sz w:val="14"/>
                <w:szCs w:val="14"/>
              </w:rPr>
              <w:t xml:space="preserve"> </w:t>
            </w:r>
            <w:r w:rsidRPr="00E74641">
              <w:rPr>
                <w:i/>
                <w:spacing w:val="-6"/>
                <w:sz w:val="14"/>
                <w:szCs w:val="14"/>
              </w:rPr>
              <w:t>operatori</w:t>
            </w:r>
            <w:r w:rsidR="00007AB3">
              <w:rPr>
                <w:i/>
                <w:spacing w:val="-6"/>
                <w:sz w:val="14"/>
                <w:szCs w:val="14"/>
              </w:rPr>
              <w:t xml:space="preserve"> </w:t>
            </w:r>
            <w:r w:rsidRPr="00E74641">
              <w:rPr>
                <w:i/>
                <w:spacing w:val="-6"/>
                <w:sz w:val="14"/>
                <w:szCs w:val="14"/>
              </w:rPr>
              <w:t>de</w:t>
            </w:r>
            <w:r w:rsidR="00007AB3">
              <w:rPr>
                <w:i/>
                <w:spacing w:val="-6"/>
                <w:sz w:val="14"/>
                <w:szCs w:val="14"/>
              </w:rPr>
              <w:t xml:space="preserve"> </w:t>
            </w:r>
            <w:r w:rsidRPr="00E74641">
              <w:rPr>
                <w:i/>
                <w:spacing w:val="-6"/>
                <w:sz w:val="14"/>
                <w:szCs w:val="14"/>
              </w:rPr>
              <w:t>telefonie</w:t>
            </w:r>
            <w:r w:rsidR="00007AB3">
              <w:rPr>
                <w:i/>
                <w:spacing w:val="-6"/>
                <w:sz w:val="14"/>
                <w:szCs w:val="14"/>
              </w:rPr>
              <w:t xml:space="preserve"> </w:t>
            </w:r>
            <w:r w:rsidRPr="00E74641">
              <w:rPr>
                <w:i/>
                <w:spacing w:val="-6"/>
                <w:sz w:val="14"/>
                <w:szCs w:val="14"/>
              </w:rPr>
              <w:t>mobilă</w:t>
            </w:r>
            <w:r w:rsidR="00007AB3">
              <w:rPr>
                <w:i/>
                <w:spacing w:val="-6"/>
                <w:sz w:val="14"/>
                <w:szCs w:val="14"/>
              </w:rPr>
              <w:t xml:space="preserve"> </w:t>
            </w:r>
            <w:r w:rsidRPr="00E74641">
              <w:rPr>
                <w:i/>
                <w:spacing w:val="-6"/>
                <w:sz w:val="14"/>
                <w:szCs w:val="14"/>
              </w:rPr>
              <w:t>nu</w:t>
            </w:r>
            <w:r w:rsidR="00007AB3">
              <w:rPr>
                <w:i/>
                <w:spacing w:val="-6"/>
                <w:sz w:val="14"/>
                <w:szCs w:val="14"/>
              </w:rPr>
              <w:t xml:space="preserve"> </w:t>
            </w:r>
            <w:r w:rsidRPr="00E74641">
              <w:rPr>
                <w:i/>
                <w:spacing w:val="-6"/>
                <w:sz w:val="14"/>
                <w:szCs w:val="14"/>
              </w:rPr>
              <w:t>permit</w:t>
            </w:r>
            <w:r w:rsidR="00007AB3">
              <w:rPr>
                <w:i/>
                <w:spacing w:val="-6"/>
                <w:sz w:val="14"/>
                <w:szCs w:val="14"/>
              </w:rPr>
              <w:t xml:space="preserve"> </w:t>
            </w:r>
            <w:r w:rsidRPr="00E74641">
              <w:rPr>
                <w:i/>
                <w:spacing w:val="-6"/>
                <w:sz w:val="14"/>
                <w:szCs w:val="14"/>
              </w:rPr>
              <w:t>accesul</w:t>
            </w:r>
            <w:r w:rsidR="00007AB3">
              <w:rPr>
                <w:i/>
                <w:spacing w:val="-6"/>
                <w:sz w:val="14"/>
                <w:szCs w:val="14"/>
              </w:rPr>
              <w:t xml:space="preserve"> </w:t>
            </w:r>
            <w:r w:rsidRPr="00E74641">
              <w:rPr>
                <w:i/>
                <w:spacing w:val="-6"/>
                <w:sz w:val="14"/>
                <w:szCs w:val="14"/>
              </w:rPr>
              <w:t>la</w:t>
            </w:r>
            <w:r w:rsidR="00007AB3">
              <w:rPr>
                <w:i/>
                <w:spacing w:val="-6"/>
                <w:sz w:val="14"/>
                <w:szCs w:val="14"/>
              </w:rPr>
              <w:t xml:space="preserve"> </w:t>
            </w:r>
            <w:r w:rsidRPr="00E74641">
              <w:rPr>
                <w:i/>
                <w:spacing w:val="-6"/>
                <w:sz w:val="14"/>
                <w:szCs w:val="14"/>
              </w:rPr>
              <w:t>numerele</w:t>
            </w:r>
            <w:r w:rsidR="00007AB3">
              <w:rPr>
                <w:i/>
                <w:spacing w:val="-6"/>
                <w:sz w:val="14"/>
                <w:szCs w:val="14"/>
              </w:rPr>
              <w:t xml:space="preserve"> </w:t>
            </w:r>
            <w:r w:rsidRPr="00E74641">
              <w:rPr>
                <w:i/>
                <w:spacing w:val="-6"/>
                <w:sz w:val="14"/>
                <w:szCs w:val="14"/>
              </w:rPr>
              <w:t>cu</w:t>
            </w:r>
            <w:r w:rsidR="00007AB3">
              <w:rPr>
                <w:i/>
                <w:spacing w:val="-6"/>
                <w:sz w:val="14"/>
                <w:szCs w:val="14"/>
              </w:rPr>
              <w:t xml:space="preserve"> </w:t>
            </w:r>
            <w:r w:rsidRPr="00E74641">
              <w:rPr>
                <w:i/>
                <w:spacing w:val="-6"/>
                <w:sz w:val="14"/>
                <w:szCs w:val="14"/>
              </w:rPr>
              <w:t>prefixul</w:t>
            </w:r>
            <w:r w:rsidR="00007AB3">
              <w:rPr>
                <w:i/>
                <w:spacing w:val="-6"/>
                <w:sz w:val="14"/>
                <w:szCs w:val="14"/>
              </w:rPr>
              <w:t xml:space="preserve"> </w:t>
            </w:r>
            <w:r w:rsidRPr="00E74641">
              <w:rPr>
                <w:i/>
                <w:spacing w:val="-6"/>
                <w:sz w:val="14"/>
                <w:szCs w:val="14"/>
              </w:rPr>
              <w:t>00800</w:t>
            </w:r>
            <w:r w:rsidR="00007AB3">
              <w:rPr>
                <w:i/>
                <w:spacing w:val="-6"/>
                <w:sz w:val="14"/>
                <w:szCs w:val="14"/>
              </w:rPr>
              <w:t xml:space="preserve"> </w:t>
            </w:r>
            <w:r w:rsidRPr="00E74641">
              <w:rPr>
                <w:i/>
                <w:spacing w:val="-6"/>
                <w:sz w:val="14"/>
                <w:szCs w:val="14"/>
              </w:rPr>
              <w:t>sau</w:t>
            </w:r>
            <w:r w:rsidR="00007AB3">
              <w:rPr>
                <w:i/>
                <w:spacing w:val="-6"/>
                <w:sz w:val="14"/>
                <w:szCs w:val="14"/>
              </w:rPr>
              <w:t xml:space="preserve"> </w:t>
            </w:r>
            <w:r w:rsidRPr="00E74641">
              <w:rPr>
                <w:i/>
                <w:spacing w:val="-6"/>
                <w:sz w:val="14"/>
                <w:szCs w:val="14"/>
              </w:rPr>
              <w:t>taxează</w:t>
            </w:r>
            <w:r w:rsidR="00007AB3">
              <w:rPr>
                <w:i/>
                <w:spacing w:val="-6"/>
                <w:sz w:val="14"/>
                <w:szCs w:val="14"/>
              </w:rPr>
              <w:t xml:space="preserve"> </w:t>
            </w:r>
            <w:r w:rsidRPr="00E74641">
              <w:rPr>
                <w:i/>
                <w:spacing w:val="-6"/>
                <w:sz w:val="14"/>
                <w:szCs w:val="14"/>
              </w:rPr>
              <w:t>aceste</w:t>
            </w:r>
            <w:r w:rsidR="00007AB3">
              <w:rPr>
                <w:i/>
                <w:spacing w:val="-6"/>
                <w:sz w:val="14"/>
                <w:szCs w:val="14"/>
              </w:rPr>
              <w:t xml:space="preserve"> </w:t>
            </w:r>
            <w:r w:rsidRPr="00E74641">
              <w:rPr>
                <w:i/>
                <w:spacing w:val="-6"/>
                <w:sz w:val="14"/>
                <w:szCs w:val="14"/>
              </w:rPr>
              <w:t>apeluri.</w:t>
            </w:r>
            <w:r w:rsidR="00007AB3">
              <w:rPr>
                <w:i/>
                <w:spacing w:val="-6"/>
                <w:sz w:val="14"/>
                <w:szCs w:val="14"/>
              </w:rPr>
              <w:t xml:space="preserve"> </w:t>
            </w:r>
            <w:r w:rsidRPr="00E74641">
              <w:rPr>
                <w:i/>
                <w:spacing w:val="-6"/>
                <w:sz w:val="14"/>
                <w:szCs w:val="14"/>
              </w:rPr>
              <w:t>În</w:t>
            </w:r>
            <w:r w:rsidR="00007AB3">
              <w:rPr>
                <w:i/>
                <w:spacing w:val="-6"/>
                <w:sz w:val="14"/>
                <w:szCs w:val="14"/>
              </w:rPr>
              <w:t xml:space="preserve"> </w:t>
            </w:r>
            <w:r w:rsidRPr="00E74641">
              <w:rPr>
                <w:i/>
                <w:spacing w:val="-6"/>
                <w:sz w:val="14"/>
                <w:szCs w:val="14"/>
              </w:rPr>
              <w:t>unele</w:t>
            </w:r>
            <w:r w:rsidR="00007AB3">
              <w:rPr>
                <w:i/>
                <w:spacing w:val="-6"/>
                <w:sz w:val="14"/>
                <w:szCs w:val="14"/>
              </w:rPr>
              <w:t xml:space="preserve"> </w:t>
            </w:r>
            <w:r w:rsidRPr="00E74641">
              <w:rPr>
                <w:i/>
                <w:spacing w:val="-6"/>
                <w:sz w:val="14"/>
                <w:szCs w:val="14"/>
              </w:rPr>
              <w:t>cazuri,</w:t>
            </w:r>
            <w:r w:rsidR="00007AB3">
              <w:rPr>
                <w:i/>
                <w:spacing w:val="-6"/>
                <w:sz w:val="14"/>
                <w:szCs w:val="14"/>
              </w:rPr>
              <w:t xml:space="preserve"> </w:t>
            </w:r>
            <w:r w:rsidRPr="00E74641">
              <w:rPr>
                <w:i/>
                <w:spacing w:val="-6"/>
                <w:sz w:val="14"/>
                <w:szCs w:val="14"/>
              </w:rPr>
              <w:t>aceste</w:t>
            </w:r>
            <w:r w:rsidR="00007AB3">
              <w:rPr>
                <w:i/>
                <w:spacing w:val="-6"/>
                <w:sz w:val="14"/>
                <w:szCs w:val="14"/>
              </w:rPr>
              <w:t xml:space="preserve"> </w:t>
            </w:r>
            <w:r w:rsidRPr="00E74641">
              <w:rPr>
                <w:i/>
                <w:spacing w:val="-6"/>
                <w:sz w:val="14"/>
                <w:szCs w:val="14"/>
              </w:rPr>
              <w:t>apeluri</w:t>
            </w:r>
            <w:r w:rsidR="00007AB3">
              <w:rPr>
                <w:i/>
                <w:spacing w:val="-6"/>
                <w:sz w:val="14"/>
                <w:szCs w:val="14"/>
              </w:rPr>
              <w:t xml:space="preserve"> </w:t>
            </w:r>
            <w:r w:rsidRPr="00E74641">
              <w:rPr>
                <w:i/>
                <w:spacing w:val="-6"/>
                <w:sz w:val="14"/>
                <w:szCs w:val="14"/>
              </w:rPr>
              <w:t>pot</w:t>
            </w:r>
            <w:r w:rsidR="00007AB3">
              <w:rPr>
                <w:i/>
                <w:spacing w:val="-6"/>
                <w:sz w:val="14"/>
                <w:szCs w:val="14"/>
              </w:rPr>
              <w:t xml:space="preserve"> </w:t>
            </w:r>
            <w:r w:rsidRPr="00E74641">
              <w:rPr>
                <w:i/>
                <w:spacing w:val="-6"/>
                <w:sz w:val="14"/>
                <w:szCs w:val="14"/>
              </w:rPr>
              <w:t>fi</w:t>
            </w:r>
            <w:r w:rsidR="00007AB3">
              <w:rPr>
                <w:i/>
                <w:spacing w:val="-6"/>
                <w:sz w:val="14"/>
                <w:szCs w:val="14"/>
              </w:rPr>
              <w:t xml:space="preserve"> </w:t>
            </w:r>
            <w:r w:rsidRPr="00E74641">
              <w:rPr>
                <w:i/>
                <w:spacing w:val="-6"/>
                <w:sz w:val="14"/>
                <w:szCs w:val="14"/>
              </w:rPr>
              <w:t>taxate</w:t>
            </w:r>
            <w:r w:rsidR="00007AB3">
              <w:rPr>
                <w:i/>
                <w:spacing w:val="-6"/>
                <w:sz w:val="14"/>
                <w:szCs w:val="14"/>
              </w:rPr>
              <w:t xml:space="preserve"> </w:t>
            </w:r>
            <w:r w:rsidRPr="00E74641">
              <w:rPr>
                <w:i/>
                <w:spacing w:val="-6"/>
                <w:sz w:val="14"/>
                <w:szCs w:val="14"/>
              </w:rPr>
              <w:t>dacă</w:t>
            </w:r>
            <w:r w:rsidR="00007AB3">
              <w:rPr>
                <w:i/>
                <w:spacing w:val="-6"/>
                <w:sz w:val="14"/>
                <w:szCs w:val="14"/>
              </w:rPr>
              <w:t xml:space="preserve"> </w:t>
            </w:r>
            <w:r w:rsidRPr="00E74641">
              <w:rPr>
                <w:i/>
                <w:spacing w:val="-6"/>
                <w:sz w:val="14"/>
                <w:szCs w:val="14"/>
              </w:rPr>
              <w:t>sunt</w:t>
            </w:r>
            <w:r w:rsidR="00007AB3">
              <w:rPr>
                <w:i/>
                <w:spacing w:val="-6"/>
                <w:sz w:val="14"/>
                <w:szCs w:val="14"/>
              </w:rPr>
              <w:t xml:space="preserve"> </w:t>
            </w:r>
            <w:r w:rsidRPr="00E74641">
              <w:rPr>
                <w:i/>
                <w:spacing w:val="-6"/>
                <w:sz w:val="14"/>
                <w:szCs w:val="14"/>
              </w:rPr>
              <w:t>efectuate</w:t>
            </w:r>
            <w:r w:rsidR="00007AB3">
              <w:rPr>
                <w:i/>
                <w:spacing w:val="-6"/>
                <w:sz w:val="14"/>
                <w:szCs w:val="14"/>
              </w:rPr>
              <w:t xml:space="preserve"> </w:t>
            </w:r>
            <w:r w:rsidRPr="00E74641">
              <w:rPr>
                <w:i/>
                <w:spacing w:val="-6"/>
                <w:sz w:val="14"/>
                <w:szCs w:val="14"/>
              </w:rPr>
              <w:t>de</w:t>
            </w:r>
            <w:r w:rsidR="00007AB3">
              <w:rPr>
                <w:i/>
                <w:spacing w:val="-6"/>
                <w:sz w:val="14"/>
                <w:szCs w:val="14"/>
              </w:rPr>
              <w:t xml:space="preserve"> </w:t>
            </w:r>
            <w:r w:rsidRPr="00E74641">
              <w:rPr>
                <w:i/>
                <w:spacing w:val="-6"/>
                <w:sz w:val="14"/>
                <w:szCs w:val="14"/>
              </w:rPr>
              <w:t>la</w:t>
            </w:r>
            <w:r w:rsidR="00007AB3">
              <w:rPr>
                <w:i/>
                <w:spacing w:val="-6"/>
                <w:sz w:val="14"/>
                <w:szCs w:val="14"/>
              </w:rPr>
              <w:t xml:space="preserve"> </w:t>
            </w:r>
            <w:r w:rsidRPr="00E74641">
              <w:rPr>
                <w:i/>
                <w:spacing w:val="-6"/>
                <w:sz w:val="14"/>
                <w:szCs w:val="14"/>
              </w:rPr>
              <w:t>o</w:t>
            </w:r>
            <w:r w:rsidR="00007AB3">
              <w:rPr>
                <w:i/>
                <w:spacing w:val="-6"/>
                <w:sz w:val="14"/>
                <w:szCs w:val="14"/>
              </w:rPr>
              <w:t xml:space="preserve"> </w:t>
            </w:r>
            <w:r w:rsidRPr="00E74641">
              <w:rPr>
                <w:i/>
                <w:spacing w:val="-6"/>
                <w:sz w:val="14"/>
                <w:szCs w:val="14"/>
              </w:rPr>
              <w:t>cabină</w:t>
            </w:r>
            <w:r w:rsidR="00007AB3">
              <w:rPr>
                <w:i/>
                <w:spacing w:val="-6"/>
                <w:sz w:val="14"/>
                <w:szCs w:val="14"/>
              </w:rPr>
              <w:t xml:space="preserve"> </w:t>
            </w:r>
            <w:r w:rsidRPr="00E74641">
              <w:rPr>
                <w:i/>
                <w:spacing w:val="-6"/>
                <w:sz w:val="14"/>
                <w:szCs w:val="14"/>
              </w:rPr>
              <w:t>telefonică</w:t>
            </w:r>
            <w:r w:rsidR="00007AB3">
              <w:rPr>
                <w:i/>
                <w:spacing w:val="-6"/>
                <w:sz w:val="14"/>
                <w:szCs w:val="14"/>
              </w:rPr>
              <w:t xml:space="preserve"> </w:t>
            </w:r>
            <w:r w:rsidRPr="00E74641">
              <w:rPr>
                <w:i/>
                <w:spacing w:val="-6"/>
                <w:sz w:val="14"/>
                <w:szCs w:val="14"/>
              </w:rPr>
              <w:t>sau</w:t>
            </w:r>
            <w:r w:rsidR="00007AB3">
              <w:rPr>
                <w:i/>
                <w:spacing w:val="-6"/>
                <w:sz w:val="14"/>
                <w:szCs w:val="14"/>
              </w:rPr>
              <w:t xml:space="preserve"> </w:t>
            </w:r>
            <w:r w:rsidRPr="00E74641">
              <w:rPr>
                <w:i/>
                <w:spacing w:val="-6"/>
                <w:sz w:val="14"/>
                <w:szCs w:val="14"/>
              </w:rPr>
              <w:t>de</w:t>
            </w:r>
            <w:r w:rsidR="00007AB3">
              <w:rPr>
                <w:i/>
                <w:spacing w:val="-6"/>
                <w:sz w:val="14"/>
                <w:szCs w:val="14"/>
              </w:rPr>
              <w:t xml:space="preserve"> </w:t>
            </w:r>
            <w:r w:rsidRPr="00E74641">
              <w:rPr>
                <w:i/>
                <w:spacing w:val="-6"/>
                <w:sz w:val="14"/>
                <w:szCs w:val="14"/>
              </w:rPr>
              <w:t>la</w:t>
            </w:r>
            <w:r w:rsidR="00007AB3">
              <w:rPr>
                <w:i/>
                <w:spacing w:val="-6"/>
                <w:sz w:val="14"/>
                <w:szCs w:val="14"/>
              </w:rPr>
              <w:t xml:space="preserve"> </w:t>
            </w:r>
            <w:r w:rsidRPr="00E74641">
              <w:rPr>
                <w:i/>
                <w:spacing w:val="-6"/>
                <w:sz w:val="14"/>
                <w:szCs w:val="14"/>
              </w:rPr>
              <w:t>hotel.</w:t>
            </w:r>
          </w:p>
        </w:tc>
      </w:tr>
      <w:bookmarkEnd w:id="169"/>
      <w:bookmarkEnd w:id="170"/>
    </w:tbl>
    <w:p w14:paraId="142C36A6" w14:textId="7E5011B0" w:rsidR="00231851" w:rsidRPr="00E74641" w:rsidRDefault="00231851" w:rsidP="006723A8">
      <w:pPr>
        <w:spacing w:before="0"/>
        <w:jc w:val="center"/>
        <w:rPr>
          <w:color w:val="9999FF"/>
          <w:spacing w:val="40"/>
          <w:szCs w:val="18"/>
        </w:rPr>
      </w:pPr>
    </w:p>
    <w:p w14:paraId="2F4134F7" w14:textId="07DDADFE" w:rsidR="00B05821" w:rsidRDefault="00B05821" w:rsidP="006723A8">
      <w:pPr>
        <w:spacing w:before="0"/>
        <w:jc w:val="center"/>
        <w:rPr>
          <w:color w:val="9999FF"/>
          <w:spacing w:val="40"/>
          <w:szCs w:val="18"/>
        </w:rPr>
      </w:pPr>
    </w:p>
    <w:p w14:paraId="3D99B86F" w14:textId="77777777" w:rsidR="00231851" w:rsidRPr="00E74641" w:rsidRDefault="00231851" w:rsidP="006723A8">
      <w:pPr>
        <w:spacing w:before="0"/>
        <w:jc w:val="center"/>
        <w:rPr>
          <w:color w:val="9999FF"/>
          <w:spacing w:val="40"/>
          <w:szCs w:val="18"/>
        </w:rPr>
      </w:pPr>
    </w:p>
    <w:bookmarkEnd w:id="18"/>
    <w:bookmarkEnd w:id="19"/>
    <w:bookmarkEnd w:id="133"/>
    <w:bookmarkEnd w:id="134"/>
    <w:bookmarkEnd w:id="135"/>
    <w:p w14:paraId="3317BA90" w14:textId="60C38558" w:rsidR="0052638F" w:rsidRPr="00E74641" w:rsidRDefault="00B05821" w:rsidP="006E3B1A">
      <w:pPr>
        <w:spacing w:before="0"/>
        <w:rPr>
          <w:color w:val="9999FF"/>
          <w:spacing w:val="40"/>
          <w:sz w:val="16"/>
          <w:szCs w:val="16"/>
        </w:rPr>
      </w:pPr>
      <w:r w:rsidRPr="00E74641">
        <w:rPr>
          <w:noProof/>
          <w:lang w:eastAsia="ro-RO"/>
        </w:rPr>
        <w:lastRenderedPageBreak/>
        <mc:AlternateContent>
          <mc:Choice Requires="wps">
            <w:drawing>
              <wp:anchor distT="0" distB="0" distL="114300" distR="114300" simplePos="0" relativeHeight="252091392" behindDoc="0" locked="0" layoutInCell="1" allowOverlap="1" wp14:anchorId="3DA561F0" wp14:editId="63D5CD61">
                <wp:simplePos x="0" y="0"/>
                <wp:positionH relativeFrom="margin">
                  <wp:posOffset>1345565</wp:posOffset>
                </wp:positionH>
                <wp:positionV relativeFrom="margin">
                  <wp:posOffset>1533525</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BE4464" w:rsidRPr="003249E3" w:rsidRDefault="00BE4464" w:rsidP="00AB67CB">
                            <w:pPr>
                              <w:jc w:val="center"/>
                              <w:rPr>
                                <w:rFonts w:ascii="Cambria" w:hAnsi="Cambria"/>
                                <w:b/>
                                <w:smallCaps/>
                                <w:color w:val="000080"/>
                                <w:szCs w:val="18"/>
                                <w:u w:val="single"/>
                              </w:rPr>
                            </w:pPr>
                          </w:p>
                          <w:p w14:paraId="472F40AA" w14:textId="77777777" w:rsidR="00BE4464" w:rsidRPr="003249E3" w:rsidRDefault="00BE4464" w:rsidP="00AB67CB">
                            <w:pPr>
                              <w:jc w:val="center"/>
                              <w:rPr>
                                <w:rFonts w:ascii="Cambria" w:hAnsi="Cambria"/>
                                <w:b/>
                                <w:smallCaps/>
                                <w:color w:val="000080"/>
                                <w:szCs w:val="18"/>
                                <w:u w:val="single"/>
                              </w:rPr>
                            </w:pPr>
                          </w:p>
                          <w:p w14:paraId="7AD08788" w14:textId="0F5CCA56" w:rsidR="00BE4464" w:rsidRPr="003249E3" w:rsidRDefault="00BE4464"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BE4464" w:rsidRPr="003249E3" w:rsidRDefault="00BE4464"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BE4464" w:rsidRPr="003249E3" w:rsidRDefault="00BE4464" w:rsidP="00AB67CB">
                            <w:pPr>
                              <w:pStyle w:val="Textfeedback"/>
                              <w:jc w:val="center"/>
                              <w:rPr>
                                <w:rFonts w:ascii="Cambria" w:hAnsi="Cambria"/>
                                <w:szCs w:val="18"/>
                              </w:rPr>
                            </w:pPr>
                          </w:p>
                          <w:p w14:paraId="6FAF14D0" w14:textId="77777777" w:rsidR="00BE4464" w:rsidRPr="003249E3" w:rsidRDefault="00BE4464" w:rsidP="00AB67CB">
                            <w:pPr>
                              <w:spacing w:before="200"/>
                              <w:jc w:val="center"/>
                              <w:rPr>
                                <w:rFonts w:ascii="Cambria" w:hAnsi="Cambria"/>
                                <w:b/>
                                <w:smallCaps/>
                                <w:color w:val="000080"/>
                                <w:szCs w:val="18"/>
                              </w:rPr>
                            </w:pPr>
                          </w:p>
                          <w:p w14:paraId="2ABE5518" w14:textId="77777777" w:rsidR="00BE4464" w:rsidRPr="003249E3" w:rsidRDefault="00BE4464" w:rsidP="00AB67CB">
                            <w:pPr>
                              <w:spacing w:before="200"/>
                              <w:jc w:val="center"/>
                              <w:rPr>
                                <w:rFonts w:ascii="Cambria" w:hAnsi="Cambria"/>
                                <w:b/>
                                <w:smallCaps/>
                                <w:color w:val="000080"/>
                                <w:szCs w:val="18"/>
                              </w:rPr>
                            </w:pPr>
                          </w:p>
                          <w:p w14:paraId="62D348EB" w14:textId="3D024980" w:rsidR="00BE4464" w:rsidRPr="003249E3" w:rsidRDefault="00BE4464"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BE4464" w:rsidRPr="003249E3" w:rsidRDefault="00BE4464"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BE4464" w:rsidRPr="003249E3" w:rsidRDefault="00BE4464"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BE4464" w:rsidRPr="003249E3" w:rsidRDefault="00BE4464"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BE4464" w:rsidRPr="003249E3" w:rsidRDefault="00BE4464" w:rsidP="00AB67CB">
                            <w:pPr>
                              <w:spacing w:before="40"/>
                              <w:jc w:val="center"/>
                              <w:rPr>
                                <w:rFonts w:ascii="Cambria" w:hAnsi="Cambria" w:cs="Tahoma"/>
                                <w:b/>
                                <w:szCs w:val="18"/>
                              </w:rPr>
                            </w:pPr>
                          </w:p>
                          <w:p w14:paraId="7DD637AC" w14:textId="7E6FE2CA" w:rsidR="00BE4464" w:rsidRPr="003249E3" w:rsidRDefault="00000000" w:rsidP="00AB67CB">
                            <w:pPr>
                              <w:spacing w:before="40"/>
                              <w:jc w:val="center"/>
                              <w:rPr>
                                <w:rStyle w:val="Hyperlink"/>
                                <w:rFonts w:ascii="Cambria" w:hAnsi="Cambria"/>
                              </w:rPr>
                            </w:pPr>
                            <w:hyperlink r:id="rId87" w:history="1">
                              <w:r w:rsidR="00BE4464" w:rsidRPr="003249E3">
                                <w:rPr>
                                  <w:rStyle w:val="Hyperlink"/>
                                  <w:rFonts w:ascii="Cambria" w:hAnsi="Cambria" w:cs="Tahoma"/>
                                </w:rPr>
                                <w:t>prefhd@prefecturahunedoara.ro</w:t>
                              </w:r>
                            </w:hyperlink>
                            <w:r w:rsidR="00BE4464" w:rsidRPr="003249E3">
                              <w:rPr>
                                <w:rFonts w:ascii="Cambria" w:hAnsi="Cambria" w:cs="Tahoma"/>
                                <w:szCs w:val="18"/>
                              </w:rPr>
                              <w:t>;</w:t>
                            </w:r>
                            <w:r w:rsidR="00BE4464">
                              <w:rPr>
                                <w:rFonts w:ascii="Cambria" w:hAnsi="Cambria" w:cs="Tahoma"/>
                                <w:szCs w:val="18"/>
                              </w:rPr>
                              <w:t xml:space="preserve"> </w:t>
                            </w:r>
                            <w:r w:rsidR="00BE4464" w:rsidRPr="003249E3">
                              <w:rPr>
                                <w:rStyle w:val="Hyperlink"/>
                                <w:rFonts w:ascii="Cambria" w:hAnsi="Cambria" w:cs="Tahoma"/>
                              </w:rPr>
                              <w:t>https://hd.prefectura.mai.gov.ro/</w:t>
                            </w:r>
                          </w:p>
                          <w:p w14:paraId="1E22CB48" w14:textId="77777777" w:rsidR="00BE4464" w:rsidRPr="003249E3" w:rsidRDefault="00BE4464" w:rsidP="00AB67CB">
                            <w:pPr>
                              <w:spacing w:before="40"/>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5.95pt;margin-top:120.75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ETs59zgAAAA&#10;DAEAAA8AAABkcnMvZG93bnJldi54bWxMj8tOwzAQRfdI/IM1SOyo7ZQ0JcSpKiTECqS2ILF0YpME&#10;4nFku234e4YV7OZxdOdMtZndyE42xMGjArkQwCy23gzYKXg9PN6sgcWk0ejRo1XwbSNs6suLSpfG&#10;n3FnT/vUMQrBWGoFfUpTyXlse+t0XPjJIu0+fHA6URs6boI+U7gbeSbEijs9IF3o9WQfett+7Y9O&#10;QfH2KUIjnuXL03L93uY+84etU+r6at7eA0t2Tn8w/OqTOtTk1PgjmshGBZmUd4RScStzYESsirwA&#10;1hCaLWnE64r/f6L+AQAA//8DAFBLAQItABQABgAIAAAAIQC2gziS/gAAAOEBAAATAAAAAAAAAAAA&#10;AAAAAAAAAABbQ29udGVudF9UeXBlc10ueG1sUEsBAi0AFAAGAAgAAAAhADj9If/WAAAAlAEAAAsA&#10;AAAAAAAAAAAAAAAALwEAAF9yZWxzLy5yZWxzUEsBAi0AFAAGAAgAAAAhAL1GYtA9AgAAZgQAAA4A&#10;AAAAAAAAAAAAAAAALgIAAGRycy9lMm9Eb2MueG1sUEsBAi0AFAAGAAgAAAAhAETs59zgAAAADAEA&#10;AA8AAAAAAAAAAAAAAAAAlwQAAGRycy9kb3ducmV2LnhtbFBLBQYAAAAABAAEAPMAAACkBQAAAAA=&#10;" fillcolor="#85abcd" strokecolor="gray" strokeweight="5.25pt">
                <v:fill opacity="13107f"/>
                <v:stroke linestyle="thickThin"/>
                <v:textbox>
                  <w:txbxContent>
                    <w:p w14:paraId="139E9E65" w14:textId="77777777" w:rsidR="00BE4464" w:rsidRPr="003249E3" w:rsidRDefault="00BE4464" w:rsidP="00AB67CB">
                      <w:pPr>
                        <w:jc w:val="center"/>
                        <w:rPr>
                          <w:rFonts w:ascii="Cambria" w:hAnsi="Cambria"/>
                          <w:b/>
                          <w:smallCaps/>
                          <w:color w:val="000080"/>
                          <w:szCs w:val="18"/>
                          <w:u w:val="single"/>
                        </w:rPr>
                      </w:pPr>
                    </w:p>
                    <w:p w14:paraId="472F40AA" w14:textId="77777777" w:rsidR="00BE4464" w:rsidRPr="003249E3" w:rsidRDefault="00BE4464" w:rsidP="00AB67CB">
                      <w:pPr>
                        <w:jc w:val="center"/>
                        <w:rPr>
                          <w:rFonts w:ascii="Cambria" w:hAnsi="Cambria"/>
                          <w:b/>
                          <w:smallCaps/>
                          <w:color w:val="000080"/>
                          <w:szCs w:val="18"/>
                          <w:u w:val="single"/>
                        </w:rPr>
                      </w:pPr>
                    </w:p>
                    <w:p w14:paraId="7AD08788" w14:textId="0F5CCA56" w:rsidR="00BE4464" w:rsidRPr="003249E3" w:rsidRDefault="00BE4464"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BE4464" w:rsidRPr="003249E3" w:rsidRDefault="00BE4464"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BE4464" w:rsidRPr="003249E3" w:rsidRDefault="00BE4464" w:rsidP="00AB67CB">
                      <w:pPr>
                        <w:pStyle w:val="Textfeedback"/>
                        <w:jc w:val="center"/>
                        <w:rPr>
                          <w:rFonts w:ascii="Cambria" w:hAnsi="Cambria"/>
                          <w:szCs w:val="18"/>
                        </w:rPr>
                      </w:pPr>
                    </w:p>
                    <w:p w14:paraId="6FAF14D0" w14:textId="77777777" w:rsidR="00BE4464" w:rsidRPr="003249E3" w:rsidRDefault="00BE4464" w:rsidP="00AB67CB">
                      <w:pPr>
                        <w:spacing w:before="200"/>
                        <w:jc w:val="center"/>
                        <w:rPr>
                          <w:rFonts w:ascii="Cambria" w:hAnsi="Cambria"/>
                          <w:b/>
                          <w:smallCaps/>
                          <w:color w:val="000080"/>
                          <w:szCs w:val="18"/>
                        </w:rPr>
                      </w:pPr>
                    </w:p>
                    <w:p w14:paraId="2ABE5518" w14:textId="77777777" w:rsidR="00BE4464" w:rsidRPr="003249E3" w:rsidRDefault="00BE4464" w:rsidP="00AB67CB">
                      <w:pPr>
                        <w:spacing w:before="200"/>
                        <w:jc w:val="center"/>
                        <w:rPr>
                          <w:rFonts w:ascii="Cambria" w:hAnsi="Cambria"/>
                          <w:b/>
                          <w:smallCaps/>
                          <w:color w:val="000080"/>
                          <w:szCs w:val="18"/>
                        </w:rPr>
                      </w:pPr>
                    </w:p>
                    <w:p w14:paraId="62D348EB" w14:textId="3D024980" w:rsidR="00BE4464" w:rsidRPr="003249E3" w:rsidRDefault="00BE4464"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BE4464" w:rsidRPr="003249E3" w:rsidRDefault="00BE4464"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BE4464" w:rsidRPr="003249E3" w:rsidRDefault="00BE4464"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BE4464" w:rsidRPr="003249E3" w:rsidRDefault="00BE4464"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BE4464" w:rsidRPr="003249E3" w:rsidRDefault="00BE4464" w:rsidP="00AB67CB">
                      <w:pPr>
                        <w:spacing w:before="40"/>
                        <w:jc w:val="center"/>
                        <w:rPr>
                          <w:rFonts w:ascii="Cambria" w:hAnsi="Cambria" w:cs="Tahoma"/>
                          <w:b/>
                          <w:szCs w:val="18"/>
                        </w:rPr>
                      </w:pPr>
                    </w:p>
                    <w:p w14:paraId="7DD637AC" w14:textId="7E6FE2CA" w:rsidR="00BE4464" w:rsidRPr="003249E3" w:rsidRDefault="00000000" w:rsidP="00AB67CB">
                      <w:pPr>
                        <w:spacing w:before="40"/>
                        <w:jc w:val="center"/>
                        <w:rPr>
                          <w:rStyle w:val="Hyperlink"/>
                          <w:rFonts w:ascii="Cambria" w:hAnsi="Cambria"/>
                        </w:rPr>
                      </w:pPr>
                      <w:hyperlink r:id="rId88" w:history="1">
                        <w:r w:rsidR="00BE4464" w:rsidRPr="003249E3">
                          <w:rPr>
                            <w:rStyle w:val="Hyperlink"/>
                            <w:rFonts w:ascii="Cambria" w:hAnsi="Cambria" w:cs="Tahoma"/>
                          </w:rPr>
                          <w:t>prefhd@prefecturahunedoara.ro</w:t>
                        </w:r>
                      </w:hyperlink>
                      <w:r w:rsidR="00BE4464" w:rsidRPr="003249E3">
                        <w:rPr>
                          <w:rFonts w:ascii="Cambria" w:hAnsi="Cambria" w:cs="Tahoma"/>
                          <w:szCs w:val="18"/>
                        </w:rPr>
                        <w:t>;</w:t>
                      </w:r>
                      <w:r w:rsidR="00BE4464">
                        <w:rPr>
                          <w:rFonts w:ascii="Cambria" w:hAnsi="Cambria" w:cs="Tahoma"/>
                          <w:szCs w:val="18"/>
                        </w:rPr>
                        <w:t xml:space="preserve"> </w:t>
                      </w:r>
                      <w:r w:rsidR="00BE4464" w:rsidRPr="003249E3">
                        <w:rPr>
                          <w:rStyle w:val="Hyperlink"/>
                          <w:rFonts w:ascii="Cambria" w:hAnsi="Cambria" w:cs="Tahoma"/>
                        </w:rPr>
                        <w:t>https://hd.prefectura.mai.gov.ro/</w:t>
                      </w:r>
                    </w:p>
                    <w:p w14:paraId="1E22CB48" w14:textId="77777777" w:rsidR="00BE4464" w:rsidRPr="003249E3" w:rsidRDefault="00BE4464" w:rsidP="00AB67CB">
                      <w:pPr>
                        <w:spacing w:before="40"/>
                        <w:jc w:val="center"/>
                        <w:rPr>
                          <w:rFonts w:ascii="Cambria" w:hAnsi="Cambria" w:cs="Tahoma"/>
                          <w:szCs w:val="18"/>
                        </w:rPr>
                      </w:pPr>
                    </w:p>
                  </w:txbxContent>
                </v:textbox>
                <w10:wrap type="topAndBottom" anchorx="margin" anchory="margin"/>
              </v:shape>
            </w:pict>
          </mc:Fallback>
        </mc:AlternateContent>
      </w:r>
    </w:p>
    <w:sectPr w:rsidR="0052638F" w:rsidRPr="00E74641" w:rsidSect="00CC646D">
      <w:headerReference w:type="even" r:id="rId89"/>
      <w:headerReference w:type="default" r:id="rId90"/>
      <w:footerReference w:type="default" r:id="rId91"/>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91368" w14:textId="77777777" w:rsidR="00CC646D" w:rsidRDefault="00CC646D">
      <w:r>
        <w:separator/>
      </w:r>
    </w:p>
    <w:p w14:paraId="74EA58A4" w14:textId="77777777" w:rsidR="00CC646D" w:rsidRDefault="00CC646D"/>
  </w:endnote>
  <w:endnote w:type="continuationSeparator" w:id="0">
    <w:p w14:paraId="00D41DD7" w14:textId="77777777" w:rsidR="00CC646D" w:rsidRDefault="00CC646D">
      <w:r>
        <w:continuationSeparator/>
      </w:r>
    </w:p>
    <w:p w14:paraId="64897A0D" w14:textId="77777777" w:rsidR="00CC646D" w:rsidRDefault="00CC6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1E0" w:firstRow="1" w:lastRow="1" w:firstColumn="1" w:lastColumn="1" w:noHBand="0" w:noVBand="0"/>
    </w:tblPr>
    <w:tblGrid>
      <w:gridCol w:w="1146"/>
      <w:gridCol w:w="1574"/>
      <w:gridCol w:w="5064"/>
      <w:gridCol w:w="1760"/>
      <w:gridCol w:w="10"/>
    </w:tblGrid>
    <w:tr w:rsidR="00BE4464" w:rsidRPr="006E031F" w14:paraId="29C45603" w14:textId="77777777" w:rsidTr="0076299F">
      <w:trPr>
        <w:gridAfter w:val="1"/>
        <w:wAfter w:w="6" w:type="pct"/>
        <w:trHeight w:val="288"/>
        <w:jc w:val="center"/>
      </w:trPr>
      <w:tc>
        <w:tcPr>
          <w:tcW w:w="600" w:type="pct"/>
          <w:vMerge w:val="restart"/>
          <w:vAlign w:val="center"/>
        </w:tcPr>
        <w:p w14:paraId="65FB61FF" w14:textId="26C173C0" w:rsidR="00BE4464" w:rsidRPr="008B206B" w:rsidRDefault="00BE4464" w:rsidP="0041562B">
          <w:pPr>
            <w:pStyle w:val="Subsol"/>
            <w:spacing w:before="0"/>
            <w:rPr>
              <w:szCs w:val="18"/>
            </w:rPr>
          </w:pPr>
          <w:r w:rsidRPr="008B206B">
            <w:rPr>
              <w:szCs w:val="18"/>
            </w:rPr>
            <w:t>Anul</w:t>
          </w:r>
          <w:r>
            <w:rPr>
              <w:szCs w:val="18"/>
            </w:rPr>
            <w:t xml:space="preserve"> </w:t>
          </w:r>
        </w:p>
        <w:p w14:paraId="77EB7363" w14:textId="4DBAB968" w:rsidR="00BE4464" w:rsidRPr="00E97917" w:rsidRDefault="00BE4464"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727469D7" w:rsidR="00BE4464" w:rsidRPr="008B206B" w:rsidRDefault="00BE4464" w:rsidP="00E04716">
          <w:pPr>
            <w:pStyle w:val="Subsol"/>
            <w:spacing w:before="0"/>
            <w:rPr>
              <w:szCs w:val="18"/>
            </w:rPr>
          </w:pPr>
          <w:r>
            <w:rPr>
              <w:szCs w:val="18"/>
            </w:rPr>
            <w:t xml:space="preserve">Numărul </w:t>
          </w:r>
          <w:r w:rsidR="00DA40C2">
            <w:rPr>
              <w:szCs w:val="18"/>
            </w:rPr>
            <w:t>7</w:t>
          </w:r>
        </w:p>
      </w:tc>
      <w:tc>
        <w:tcPr>
          <w:tcW w:w="2650" w:type="pct"/>
          <w:vAlign w:val="center"/>
        </w:tcPr>
        <w:p w14:paraId="5CFAC056" w14:textId="209EABEB" w:rsidR="00BE4464" w:rsidRPr="00CD7AF9" w:rsidRDefault="00DA40C2" w:rsidP="00E04716">
          <w:pPr>
            <w:spacing w:after="120"/>
            <w:jc w:val="center"/>
            <w:rPr>
              <w:rFonts w:ascii="Book Antiqua" w:hAnsi="Book Antiqua"/>
              <w:b/>
              <w:color w:val="000080"/>
              <w:spacing w:val="10"/>
              <w:szCs w:val="18"/>
            </w:rPr>
          </w:pPr>
          <w:r w:rsidRPr="00DA40C2">
            <w:rPr>
              <w:rFonts w:ascii="Book Antiqua" w:hAnsi="Book Antiqua"/>
              <w:b/>
              <w:color w:val="000080"/>
              <w:spacing w:val="10"/>
              <w:szCs w:val="18"/>
            </w:rPr>
            <w:t>12 - 16 februarie</w:t>
          </w:r>
        </w:p>
      </w:tc>
      <w:tc>
        <w:tcPr>
          <w:tcW w:w="921" w:type="pct"/>
          <w:vAlign w:val="center"/>
        </w:tcPr>
        <w:p w14:paraId="1AB19596" w14:textId="6B6EC8EA" w:rsidR="00BE4464" w:rsidRPr="008B206B" w:rsidRDefault="00BE4464" w:rsidP="0041562B">
          <w:pPr>
            <w:pStyle w:val="Subsol"/>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EA7D6A">
            <w:rPr>
              <w:noProof/>
              <w:szCs w:val="18"/>
            </w:rPr>
            <w:t>26</w:t>
          </w:r>
          <w:r w:rsidRPr="008B206B">
            <w:rPr>
              <w:szCs w:val="18"/>
            </w:rPr>
            <w:fldChar w:fldCharType="end"/>
          </w:r>
        </w:p>
      </w:tc>
    </w:tr>
    <w:tr w:rsidR="00BE4464" w:rsidRPr="006E031F" w14:paraId="5A7A2BD8" w14:textId="77777777" w:rsidTr="0076299F">
      <w:trPr>
        <w:trHeight w:val="257"/>
        <w:jc w:val="center"/>
      </w:trPr>
      <w:tc>
        <w:tcPr>
          <w:tcW w:w="600" w:type="pct"/>
          <w:vMerge/>
        </w:tcPr>
        <w:p w14:paraId="6C24859B" w14:textId="77777777" w:rsidR="00BE4464" w:rsidRPr="006E031F" w:rsidRDefault="00BE4464" w:rsidP="0041562B">
          <w:pPr>
            <w:spacing w:before="0"/>
            <w:jc w:val="center"/>
            <w:rPr>
              <w:rFonts w:ascii="Book Antiqua" w:hAnsi="Book Antiqua"/>
              <w:b/>
              <w:color w:val="808080"/>
              <w:szCs w:val="18"/>
            </w:rPr>
          </w:pPr>
        </w:p>
      </w:tc>
      <w:tc>
        <w:tcPr>
          <w:tcW w:w="824" w:type="pct"/>
          <w:vMerge/>
          <w:vAlign w:val="center"/>
        </w:tcPr>
        <w:p w14:paraId="50268750" w14:textId="77777777" w:rsidR="00BE4464" w:rsidRPr="006E031F" w:rsidRDefault="00BE4464" w:rsidP="0041562B">
          <w:pPr>
            <w:spacing w:before="0"/>
            <w:jc w:val="center"/>
            <w:rPr>
              <w:rFonts w:ascii="Book Antiqua" w:hAnsi="Book Antiqua"/>
              <w:b/>
              <w:color w:val="808080"/>
              <w:szCs w:val="18"/>
            </w:rPr>
          </w:pPr>
        </w:p>
      </w:tc>
      <w:tc>
        <w:tcPr>
          <w:tcW w:w="2650" w:type="pct"/>
        </w:tcPr>
        <w:p w14:paraId="7121F994" w14:textId="77777777" w:rsidR="00BE4464" w:rsidRPr="006E031F" w:rsidRDefault="00BE4464"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E4464" w:rsidRPr="006E031F" w:rsidRDefault="00BE4464" w:rsidP="0041562B">
          <w:pPr>
            <w:spacing w:before="0"/>
            <w:rPr>
              <w:rFonts w:ascii="Book Antiqua" w:hAnsi="Book Antiqua"/>
              <w:b/>
              <w:color w:val="808080"/>
              <w:szCs w:val="18"/>
            </w:rPr>
          </w:pPr>
        </w:p>
      </w:tc>
    </w:tr>
  </w:tbl>
  <w:p w14:paraId="1BF0DCEE" w14:textId="5F76118D" w:rsidR="00BE4464" w:rsidRPr="00B445F1" w:rsidRDefault="00BE4464" w:rsidP="00EF3149">
    <w:pPr>
      <w:tabs>
        <w:tab w:val="left" w:pos="1956"/>
        <w:tab w:val="center" w:pos="4762"/>
      </w:tabs>
    </w:pPr>
    <w:r>
      <w:tab/>
    </w:r>
    <w:r>
      <w:tab/>
    </w:r>
  </w:p>
  <w:p w14:paraId="30EB9954" w14:textId="77777777" w:rsidR="00BE4464" w:rsidRDefault="00BE44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87464" w14:textId="77777777" w:rsidR="00CC646D" w:rsidRDefault="00CC646D">
      <w:r>
        <w:separator/>
      </w:r>
    </w:p>
    <w:p w14:paraId="1E161285" w14:textId="77777777" w:rsidR="00CC646D" w:rsidRDefault="00CC646D"/>
  </w:footnote>
  <w:footnote w:type="continuationSeparator" w:id="0">
    <w:p w14:paraId="2B41261A" w14:textId="77777777" w:rsidR="00CC646D" w:rsidRDefault="00CC646D">
      <w:r>
        <w:continuationSeparator/>
      </w:r>
    </w:p>
    <w:p w14:paraId="7D5F8856" w14:textId="77777777" w:rsidR="00CC646D" w:rsidRDefault="00CC64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BE4464" w:rsidRDefault="00BE4464" w:rsidP="00633305">
    <w:pPr>
      <w:pStyle w:val="Antet"/>
    </w:pPr>
  </w:p>
  <w:p w14:paraId="3D4EE5EE" w14:textId="77777777" w:rsidR="00BE4464" w:rsidRDefault="00BE4464"/>
  <w:p w14:paraId="16D7B7A0" w14:textId="77777777" w:rsidR="00BE4464" w:rsidRDefault="00BE4464"/>
  <w:p w14:paraId="32F98579" w14:textId="77777777" w:rsidR="00BE4464" w:rsidRDefault="00BE44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42D713C3" w:rsidR="00BE4464" w:rsidRDefault="00BE4464" w:rsidP="0076299F">
    <w:pPr>
      <w:pStyle w:val="Antet"/>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77A"/>
    <w:multiLevelType w:val="multilevel"/>
    <w:tmpl w:val="68D4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687528"/>
    <w:multiLevelType w:val="multilevel"/>
    <w:tmpl w:val="96EA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E23AF"/>
    <w:multiLevelType w:val="multilevel"/>
    <w:tmpl w:val="5C96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C0626B"/>
    <w:multiLevelType w:val="multilevel"/>
    <w:tmpl w:val="F97E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1009D"/>
    <w:multiLevelType w:val="multilevel"/>
    <w:tmpl w:val="4644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836CF"/>
    <w:multiLevelType w:val="multilevel"/>
    <w:tmpl w:val="D6EE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465AE"/>
    <w:multiLevelType w:val="multilevel"/>
    <w:tmpl w:val="1386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32899"/>
    <w:multiLevelType w:val="multilevel"/>
    <w:tmpl w:val="5B4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967D51"/>
    <w:multiLevelType w:val="multilevel"/>
    <w:tmpl w:val="BCF0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C82F5C"/>
    <w:multiLevelType w:val="multilevel"/>
    <w:tmpl w:val="44724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97361D"/>
    <w:multiLevelType w:val="multilevel"/>
    <w:tmpl w:val="847C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8F3E9D"/>
    <w:multiLevelType w:val="multilevel"/>
    <w:tmpl w:val="B282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3" w15:restartNumberingAfterBreak="0">
    <w:nsid w:val="3E894028"/>
    <w:multiLevelType w:val="multilevel"/>
    <w:tmpl w:val="F8B4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8B0A57"/>
    <w:multiLevelType w:val="hybridMultilevel"/>
    <w:tmpl w:val="BF1C32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4194374"/>
    <w:multiLevelType w:val="multilevel"/>
    <w:tmpl w:val="F39A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563C06"/>
    <w:multiLevelType w:val="multilevel"/>
    <w:tmpl w:val="EE52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94644C"/>
    <w:multiLevelType w:val="multilevel"/>
    <w:tmpl w:val="1638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32190D"/>
    <w:multiLevelType w:val="multilevel"/>
    <w:tmpl w:val="6F34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97444A"/>
    <w:multiLevelType w:val="multilevel"/>
    <w:tmpl w:val="3AE8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E4407E"/>
    <w:multiLevelType w:val="multilevel"/>
    <w:tmpl w:val="E14C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0441FE"/>
    <w:multiLevelType w:val="multilevel"/>
    <w:tmpl w:val="CE3C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691592"/>
    <w:multiLevelType w:val="multilevel"/>
    <w:tmpl w:val="5A80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D0445"/>
    <w:multiLevelType w:val="multilevel"/>
    <w:tmpl w:val="DC00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0D13FC"/>
    <w:multiLevelType w:val="multilevel"/>
    <w:tmpl w:val="C65A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D134F7"/>
    <w:multiLevelType w:val="multilevel"/>
    <w:tmpl w:val="5FC6C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537140"/>
    <w:multiLevelType w:val="multilevel"/>
    <w:tmpl w:val="C792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E6613E"/>
    <w:multiLevelType w:val="multilevel"/>
    <w:tmpl w:val="956E4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804ED2"/>
    <w:multiLevelType w:val="multilevel"/>
    <w:tmpl w:val="1DF2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9EF3EF9"/>
    <w:multiLevelType w:val="multilevel"/>
    <w:tmpl w:val="2914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B01AF7"/>
    <w:multiLevelType w:val="multilevel"/>
    <w:tmpl w:val="5208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AB26A5"/>
    <w:multiLevelType w:val="multilevel"/>
    <w:tmpl w:val="A92E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094CCA"/>
    <w:multiLevelType w:val="multilevel"/>
    <w:tmpl w:val="60F4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76A7B94"/>
    <w:multiLevelType w:val="multilevel"/>
    <w:tmpl w:val="78A0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C0727B"/>
    <w:multiLevelType w:val="multilevel"/>
    <w:tmpl w:val="5B3A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8145ED"/>
    <w:multiLevelType w:val="multilevel"/>
    <w:tmpl w:val="9424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BB335F"/>
    <w:multiLevelType w:val="multilevel"/>
    <w:tmpl w:val="E0C6B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7947745">
    <w:abstractNumId w:val="29"/>
  </w:num>
  <w:num w:numId="2" w16cid:durableId="653411318">
    <w:abstractNumId w:val="12"/>
  </w:num>
  <w:num w:numId="3" w16cid:durableId="2146972590">
    <w:abstractNumId w:val="34"/>
  </w:num>
  <w:num w:numId="4" w16cid:durableId="1709452473">
    <w:abstractNumId w:val="18"/>
  </w:num>
  <w:num w:numId="5" w16cid:durableId="314918042">
    <w:abstractNumId w:val="19"/>
  </w:num>
  <w:num w:numId="6" w16cid:durableId="1801071307">
    <w:abstractNumId w:val="3"/>
  </w:num>
  <w:num w:numId="7" w16cid:durableId="1758399657">
    <w:abstractNumId w:val="28"/>
  </w:num>
  <w:num w:numId="8" w16cid:durableId="467862545">
    <w:abstractNumId w:val="30"/>
  </w:num>
  <w:num w:numId="9" w16cid:durableId="1736319515">
    <w:abstractNumId w:val="8"/>
  </w:num>
  <w:num w:numId="10" w16cid:durableId="1470902226">
    <w:abstractNumId w:val="35"/>
  </w:num>
  <w:num w:numId="11" w16cid:durableId="557712961">
    <w:abstractNumId w:val="0"/>
  </w:num>
  <w:num w:numId="12" w16cid:durableId="924269590">
    <w:abstractNumId w:val="16"/>
  </w:num>
  <w:num w:numId="13" w16cid:durableId="1542522940">
    <w:abstractNumId w:val="21"/>
  </w:num>
  <w:num w:numId="14" w16cid:durableId="599220724">
    <w:abstractNumId w:val="6"/>
  </w:num>
  <w:num w:numId="15" w16cid:durableId="781386425">
    <w:abstractNumId w:val="11"/>
  </w:num>
  <w:num w:numId="16" w16cid:durableId="1606107787">
    <w:abstractNumId w:val="33"/>
  </w:num>
  <w:num w:numId="17" w16cid:durableId="1419055268">
    <w:abstractNumId w:val="32"/>
  </w:num>
  <w:num w:numId="18" w16cid:durableId="1265654726">
    <w:abstractNumId w:val="20"/>
  </w:num>
  <w:num w:numId="19" w16cid:durableId="1207328749">
    <w:abstractNumId w:val="1"/>
  </w:num>
  <w:num w:numId="20" w16cid:durableId="1325090102">
    <w:abstractNumId w:val="31"/>
  </w:num>
  <w:num w:numId="21" w16cid:durableId="197165024">
    <w:abstractNumId w:val="37"/>
  </w:num>
  <w:num w:numId="22" w16cid:durableId="1221210550">
    <w:abstractNumId w:val="24"/>
  </w:num>
  <w:num w:numId="23" w16cid:durableId="1154639247">
    <w:abstractNumId w:val="4"/>
  </w:num>
  <w:num w:numId="24" w16cid:durableId="1092429229">
    <w:abstractNumId w:val="7"/>
  </w:num>
  <w:num w:numId="25" w16cid:durableId="446002549">
    <w:abstractNumId w:val="23"/>
  </w:num>
  <w:num w:numId="26" w16cid:durableId="829060996">
    <w:abstractNumId w:val="5"/>
  </w:num>
  <w:num w:numId="27" w16cid:durableId="1945381080">
    <w:abstractNumId w:val="27"/>
  </w:num>
  <w:num w:numId="28" w16cid:durableId="2027561915">
    <w:abstractNumId w:val="10"/>
  </w:num>
  <w:num w:numId="29" w16cid:durableId="410780981">
    <w:abstractNumId w:val="2"/>
  </w:num>
  <w:num w:numId="30" w16cid:durableId="1779450633">
    <w:abstractNumId w:val="36"/>
  </w:num>
  <w:num w:numId="31" w16cid:durableId="1940289647">
    <w:abstractNumId w:val="22"/>
  </w:num>
  <w:num w:numId="32" w16cid:durableId="1646660923">
    <w:abstractNumId w:val="14"/>
  </w:num>
  <w:num w:numId="33" w16cid:durableId="960038078">
    <w:abstractNumId w:val="17"/>
  </w:num>
  <w:num w:numId="34" w16cid:durableId="1113013826">
    <w:abstractNumId w:val="15"/>
  </w:num>
  <w:num w:numId="35" w16cid:durableId="768813808">
    <w:abstractNumId w:val="9"/>
  </w:num>
  <w:num w:numId="36" w16cid:durableId="182401162">
    <w:abstractNumId w:val="38"/>
  </w:num>
  <w:num w:numId="37" w16cid:durableId="835387406">
    <w:abstractNumId w:val="26"/>
  </w:num>
  <w:num w:numId="38" w16cid:durableId="1023018373">
    <w:abstractNumId w:val="13"/>
  </w:num>
  <w:num w:numId="39" w16cid:durableId="2061244523">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2F72"/>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88"/>
    <w:rsid w:val="00014D45"/>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226"/>
    <w:rsid w:val="00020877"/>
    <w:rsid w:val="00020935"/>
    <w:rsid w:val="00020A70"/>
    <w:rsid w:val="00020E7D"/>
    <w:rsid w:val="00021096"/>
    <w:rsid w:val="00021335"/>
    <w:rsid w:val="0002176E"/>
    <w:rsid w:val="00021E0D"/>
    <w:rsid w:val="00021F94"/>
    <w:rsid w:val="000223F0"/>
    <w:rsid w:val="0002247B"/>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E91"/>
    <w:rsid w:val="00027E96"/>
    <w:rsid w:val="00027F40"/>
    <w:rsid w:val="00027FFA"/>
    <w:rsid w:val="00030013"/>
    <w:rsid w:val="00030254"/>
    <w:rsid w:val="00030371"/>
    <w:rsid w:val="00030455"/>
    <w:rsid w:val="00030A31"/>
    <w:rsid w:val="00030AA7"/>
    <w:rsid w:val="00030B5E"/>
    <w:rsid w:val="00030DEC"/>
    <w:rsid w:val="00030DF5"/>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692"/>
    <w:rsid w:val="00035BFE"/>
    <w:rsid w:val="0003611C"/>
    <w:rsid w:val="000362A9"/>
    <w:rsid w:val="0003633A"/>
    <w:rsid w:val="00036672"/>
    <w:rsid w:val="00036BED"/>
    <w:rsid w:val="00036C94"/>
    <w:rsid w:val="00036D2F"/>
    <w:rsid w:val="00036E55"/>
    <w:rsid w:val="00036E93"/>
    <w:rsid w:val="0003712B"/>
    <w:rsid w:val="000372AE"/>
    <w:rsid w:val="00037557"/>
    <w:rsid w:val="000377D0"/>
    <w:rsid w:val="00037883"/>
    <w:rsid w:val="00037F51"/>
    <w:rsid w:val="000400ED"/>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832"/>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8FA"/>
    <w:rsid w:val="00047F08"/>
    <w:rsid w:val="0005010E"/>
    <w:rsid w:val="00050427"/>
    <w:rsid w:val="00050431"/>
    <w:rsid w:val="00050499"/>
    <w:rsid w:val="00050538"/>
    <w:rsid w:val="0005082F"/>
    <w:rsid w:val="000508A0"/>
    <w:rsid w:val="000509D2"/>
    <w:rsid w:val="00050C20"/>
    <w:rsid w:val="00050F19"/>
    <w:rsid w:val="00051359"/>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168"/>
    <w:rsid w:val="00060512"/>
    <w:rsid w:val="0006051B"/>
    <w:rsid w:val="00060948"/>
    <w:rsid w:val="00060FDE"/>
    <w:rsid w:val="0006114C"/>
    <w:rsid w:val="000611BA"/>
    <w:rsid w:val="0006151F"/>
    <w:rsid w:val="000617D7"/>
    <w:rsid w:val="00062165"/>
    <w:rsid w:val="000621F4"/>
    <w:rsid w:val="00062293"/>
    <w:rsid w:val="00062378"/>
    <w:rsid w:val="00062C89"/>
    <w:rsid w:val="0006319F"/>
    <w:rsid w:val="000631C6"/>
    <w:rsid w:val="000636A2"/>
    <w:rsid w:val="00063A4C"/>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F26"/>
    <w:rsid w:val="00067F4A"/>
    <w:rsid w:val="00070210"/>
    <w:rsid w:val="0007060C"/>
    <w:rsid w:val="00070811"/>
    <w:rsid w:val="000708E7"/>
    <w:rsid w:val="000709A9"/>
    <w:rsid w:val="00070E8E"/>
    <w:rsid w:val="00070F00"/>
    <w:rsid w:val="00070F0E"/>
    <w:rsid w:val="00071292"/>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1F0"/>
    <w:rsid w:val="0007555D"/>
    <w:rsid w:val="000759DD"/>
    <w:rsid w:val="00075CCA"/>
    <w:rsid w:val="00076021"/>
    <w:rsid w:val="000767C8"/>
    <w:rsid w:val="00076992"/>
    <w:rsid w:val="00076C6C"/>
    <w:rsid w:val="00076F88"/>
    <w:rsid w:val="00077499"/>
    <w:rsid w:val="00077640"/>
    <w:rsid w:val="00077957"/>
    <w:rsid w:val="00077A98"/>
    <w:rsid w:val="00077D46"/>
    <w:rsid w:val="00080063"/>
    <w:rsid w:val="00080ABB"/>
    <w:rsid w:val="00080AE9"/>
    <w:rsid w:val="00080C16"/>
    <w:rsid w:val="00080C99"/>
    <w:rsid w:val="00080FC3"/>
    <w:rsid w:val="000811A0"/>
    <w:rsid w:val="000813B4"/>
    <w:rsid w:val="000815CC"/>
    <w:rsid w:val="00081B9E"/>
    <w:rsid w:val="00081DEB"/>
    <w:rsid w:val="00081FDD"/>
    <w:rsid w:val="000822A3"/>
    <w:rsid w:val="00082406"/>
    <w:rsid w:val="00082BA1"/>
    <w:rsid w:val="00082D09"/>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E7F"/>
    <w:rsid w:val="0009616F"/>
    <w:rsid w:val="000968F1"/>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6D"/>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375"/>
    <w:rsid w:val="000A665B"/>
    <w:rsid w:val="000A6FDB"/>
    <w:rsid w:val="000A71A0"/>
    <w:rsid w:val="000A7453"/>
    <w:rsid w:val="000A766B"/>
    <w:rsid w:val="000A77FE"/>
    <w:rsid w:val="000A797F"/>
    <w:rsid w:val="000A7B12"/>
    <w:rsid w:val="000B019A"/>
    <w:rsid w:val="000B0319"/>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C6D"/>
    <w:rsid w:val="000D1DF1"/>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9F4"/>
    <w:rsid w:val="000D5C6B"/>
    <w:rsid w:val="000D6014"/>
    <w:rsid w:val="000D61A6"/>
    <w:rsid w:val="000D623A"/>
    <w:rsid w:val="000D6419"/>
    <w:rsid w:val="000D65D1"/>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6A8"/>
    <w:rsid w:val="001006F5"/>
    <w:rsid w:val="00100812"/>
    <w:rsid w:val="00100AEF"/>
    <w:rsid w:val="00100EA3"/>
    <w:rsid w:val="00100EE7"/>
    <w:rsid w:val="00100FAF"/>
    <w:rsid w:val="0010104B"/>
    <w:rsid w:val="0010137F"/>
    <w:rsid w:val="0010164C"/>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1F2F"/>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71B"/>
    <w:rsid w:val="00120808"/>
    <w:rsid w:val="001209A6"/>
    <w:rsid w:val="00121199"/>
    <w:rsid w:val="00121232"/>
    <w:rsid w:val="0012140F"/>
    <w:rsid w:val="001214BD"/>
    <w:rsid w:val="00121A65"/>
    <w:rsid w:val="00121B95"/>
    <w:rsid w:val="00121E55"/>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AD"/>
    <w:rsid w:val="001302ED"/>
    <w:rsid w:val="00130475"/>
    <w:rsid w:val="001305BD"/>
    <w:rsid w:val="00130740"/>
    <w:rsid w:val="001307A4"/>
    <w:rsid w:val="00130862"/>
    <w:rsid w:val="00130AAF"/>
    <w:rsid w:val="00131B61"/>
    <w:rsid w:val="00131BC1"/>
    <w:rsid w:val="00131C4E"/>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45CB"/>
    <w:rsid w:val="00144B03"/>
    <w:rsid w:val="00144B80"/>
    <w:rsid w:val="00145289"/>
    <w:rsid w:val="001456DB"/>
    <w:rsid w:val="00145776"/>
    <w:rsid w:val="00145856"/>
    <w:rsid w:val="00146920"/>
    <w:rsid w:val="00146A21"/>
    <w:rsid w:val="00146F25"/>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3D0B"/>
    <w:rsid w:val="00173DFF"/>
    <w:rsid w:val="0017457D"/>
    <w:rsid w:val="001745DC"/>
    <w:rsid w:val="001747F0"/>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3E4"/>
    <w:rsid w:val="001A445C"/>
    <w:rsid w:val="001A48B2"/>
    <w:rsid w:val="001A4972"/>
    <w:rsid w:val="001A4ABE"/>
    <w:rsid w:val="001A4C20"/>
    <w:rsid w:val="001A4EB7"/>
    <w:rsid w:val="001A517B"/>
    <w:rsid w:val="001A5219"/>
    <w:rsid w:val="001A555F"/>
    <w:rsid w:val="001A5687"/>
    <w:rsid w:val="001A59DA"/>
    <w:rsid w:val="001A6957"/>
    <w:rsid w:val="001A6CAE"/>
    <w:rsid w:val="001A6E93"/>
    <w:rsid w:val="001A6F73"/>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32B7"/>
    <w:rsid w:val="00213439"/>
    <w:rsid w:val="002138AD"/>
    <w:rsid w:val="00213AF8"/>
    <w:rsid w:val="00213CB1"/>
    <w:rsid w:val="00213E4D"/>
    <w:rsid w:val="00214314"/>
    <w:rsid w:val="002144C2"/>
    <w:rsid w:val="0021467A"/>
    <w:rsid w:val="0021470E"/>
    <w:rsid w:val="00214F55"/>
    <w:rsid w:val="00214FCB"/>
    <w:rsid w:val="0021514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851"/>
    <w:rsid w:val="00231873"/>
    <w:rsid w:val="00231DC6"/>
    <w:rsid w:val="002320B0"/>
    <w:rsid w:val="00232214"/>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20DB"/>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7465"/>
    <w:rsid w:val="00247483"/>
    <w:rsid w:val="002474E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8A"/>
    <w:rsid w:val="0025372A"/>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CEC"/>
    <w:rsid w:val="00275FB8"/>
    <w:rsid w:val="002760C9"/>
    <w:rsid w:val="002765D1"/>
    <w:rsid w:val="00276B05"/>
    <w:rsid w:val="00276B6B"/>
    <w:rsid w:val="00276BF5"/>
    <w:rsid w:val="00277610"/>
    <w:rsid w:val="00277818"/>
    <w:rsid w:val="00277963"/>
    <w:rsid w:val="002803EB"/>
    <w:rsid w:val="00280D67"/>
    <w:rsid w:val="00280FE5"/>
    <w:rsid w:val="00281031"/>
    <w:rsid w:val="002812AB"/>
    <w:rsid w:val="00281983"/>
    <w:rsid w:val="00281B3A"/>
    <w:rsid w:val="00281BF8"/>
    <w:rsid w:val="002825B6"/>
    <w:rsid w:val="00282843"/>
    <w:rsid w:val="00282C51"/>
    <w:rsid w:val="00282E64"/>
    <w:rsid w:val="00282EF9"/>
    <w:rsid w:val="002839F0"/>
    <w:rsid w:val="00283A55"/>
    <w:rsid w:val="00283B71"/>
    <w:rsid w:val="00283DCE"/>
    <w:rsid w:val="00284012"/>
    <w:rsid w:val="0028523C"/>
    <w:rsid w:val="00285397"/>
    <w:rsid w:val="00285432"/>
    <w:rsid w:val="00285560"/>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4FC"/>
    <w:rsid w:val="002965DE"/>
    <w:rsid w:val="0029662B"/>
    <w:rsid w:val="002966AA"/>
    <w:rsid w:val="00296EA7"/>
    <w:rsid w:val="0029756A"/>
    <w:rsid w:val="00297B5B"/>
    <w:rsid w:val="00297D73"/>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66"/>
    <w:rsid w:val="002B019F"/>
    <w:rsid w:val="002B048C"/>
    <w:rsid w:val="002B0578"/>
    <w:rsid w:val="002B05EE"/>
    <w:rsid w:val="002B0609"/>
    <w:rsid w:val="002B0625"/>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40"/>
    <w:rsid w:val="002B6B77"/>
    <w:rsid w:val="002B6D03"/>
    <w:rsid w:val="002B6FE2"/>
    <w:rsid w:val="002B73E8"/>
    <w:rsid w:val="002B7531"/>
    <w:rsid w:val="002B77F4"/>
    <w:rsid w:val="002B7832"/>
    <w:rsid w:val="002B7B71"/>
    <w:rsid w:val="002B7E97"/>
    <w:rsid w:val="002B7F97"/>
    <w:rsid w:val="002C0270"/>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208A"/>
    <w:rsid w:val="002D218D"/>
    <w:rsid w:val="002D23CC"/>
    <w:rsid w:val="002D2446"/>
    <w:rsid w:val="002D2661"/>
    <w:rsid w:val="002D26C8"/>
    <w:rsid w:val="002D27F0"/>
    <w:rsid w:val="002D2863"/>
    <w:rsid w:val="002D2D53"/>
    <w:rsid w:val="002D2E85"/>
    <w:rsid w:val="002D3A04"/>
    <w:rsid w:val="002D3B62"/>
    <w:rsid w:val="002D40D1"/>
    <w:rsid w:val="002D434F"/>
    <w:rsid w:val="002D44C1"/>
    <w:rsid w:val="002D45F9"/>
    <w:rsid w:val="002D478E"/>
    <w:rsid w:val="002D4B78"/>
    <w:rsid w:val="002D50D3"/>
    <w:rsid w:val="002D54FE"/>
    <w:rsid w:val="002D552C"/>
    <w:rsid w:val="002D5C92"/>
    <w:rsid w:val="002D5ED5"/>
    <w:rsid w:val="002D5EDD"/>
    <w:rsid w:val="002D6107"/>
    <w:rsid w:val="002D6661"/>
    <w:rsid w:val="002D6755"/>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F2"/>
    <w:rsid w:val="003012CB"/>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F1"/>
    <w:rsid w:val="00312F0F"/>
    <w:rsid w:val="00312FDF"/>
    <w:rsid w:val="00313181"/>
    <w:rsid w:val="0031346E"/>
    <w:rsid w:val="0031349E"/>
    <w:rsid w:val="0031360D"/>
    <w:rsid w:val="003138F3"/>
    <w:rsid w:val="003139E9"/>
    <w:rsid w:val="00313A7F"/>
    <w:rsid w:val="003141F3"/>
    <w:rsid w:val="003148CB"/>
    <w:rsid w:val="00314AB7"/>
    <w:rsid w:val="00314EF5"/>
    <w:rsid w:val="00314F74"/>
    <w:rsid w:val="00315B33"/>
    <w:rsid w:val="00315E04"/>
    <w:rsid w:val="00315F3D"/>
    <w:rsid w:val="00316091"/>
    <w:rsid w:val="0031627F"/>
    <w:rsid w:val="00316500"/>
    <w:rsid w:val="00316810"/>
    <w:rsid w:val="00316956"/>
    <w:rsid w:val="003174A6"/>
    <w:rsid w:val="0031777F"/>
    <w:rsid w:val="00317D33"/>
    <w:rsid w:val="00317F49"/>
    <w:rsid w:val="0032006D"/>
    <w:rsid w:val="00320236"/>
    <w:rsid w:val="0032024B"/>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74F"/>
    <w:rsid w:val="00327AF1"/>
    <w:rsid w:val="00327B5D"/>
    <w:rsid w:val="00327CB5"/>
    <w:rsid w:val="00330177"/>
    <w:rsid w:val="00330C33"/>
    <w:rsid w:val="00330DC0"/>
    <w:rsid w:val="00330E57"/>
    <w:rsid w:val="00330FF3"/>
    <w:rsid w:val="00331852"/>
    <w:rsid w:val="00331854"/>
    <w:rsid w:val="00331DFF"/>
    <w:rsid w:val="00331F1F"/>
    <w:rsid w:val="003321CA"/>
    <w:rsid w:val="003321EC"/>
    <w:rsid w:val="00332301"/>
    <w:rsid w:val="003324C6"/>
    <w:rsid w:val="00332E79"/>
    <w:rsid w:val="003332F9"/>
    <w:rsid w:val="00333726"/>
    <w:rsid w:val="003338C9"/>
    <w:rsid w:val="00333A01"/>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59C"/>
    <w:rsid w:val="0036267A"/>
    <w:rsid w:val="00362787"/>
    <w:rsid w:val="00362C9F"/>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FB6"/>
    <w:rsid w:val="0037109F"/>
    <w:rsid w:val="00371350"/>
    <w:rsid w:val="003716D4"/>
    <w:rsid w:val="0037238B"/>
    <w:rsid w:val="00372664"/>
    <w:rsid w:val="003726DC"/>
    <w:rsid w:val="003729FB"/>
    <w:rsid w:val="00372D99"/>
    <w:rsid w:val="003730CA"/>
    <w:rsid w:val="00373574"/>
    <w:rsid w:val="00373655"/>
    <w:rsid w:val="003739BE"/>
    <w:rsid w:val="003739DF"/>
    <w:rsid w:val="00373B35"/>
    <w:rsid w:val="00373E8C"/>
    <w:rsid w:val="00373EF4"/>
    <w:rsid w:val="003740C5"/>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10"/>
    <w:rsid w:val="00382DEF"/>
    <w:rsid w:val="00382E06"/>
    <w:rsid w:val="00383D93"/>
    <w:rsid w:val="00383ED3"/>
    <w:rsid w:val="0038400B"/>
    <w:rsid w:val="00384011"/>
    <w:rsid w:val="00384724"/>
    <w:rsid w:val="0038490B"/>
    <w:rsid w:val="00384B03"/>
    <w:rsid w:val="00384BDB"/>
    <w:rsid w:val="00384FEF"/>
    <w:rsid w:val="003850D3"/>
    <w:rsid w:val="0038517B"/>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1648"/>
    <w:rsid w:val="003A18E3"/>
    <w:rsid w:val="003A1C81"/>
    <w:rsid w:val="003A201E"/>
    <w:rsid w:val="003A2464"/>
    <w:rsid w:val="003A290D"/>
    <w:rsid w:val="003A2914"/>
    <w:rsid w:val="003A29C2"/>
    <w:rsid w:val="003A2B09"/>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796B"/>
    <w:rsid w:val="003A7980"/>
    <w:rsid w:val="003A799E"/>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B7E60"/>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890"/>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6A"/>
    <w:rsid w:val="003D5F7C"/>
    <w:rsid w:val="003D60E1"/>
    <w:rsid w:val="003D63C8"/>
    <w:rsid w:val="003D6710"/>
    <w:rsid w:val="003D672E"/>
    <w:rsid w:val="003D678D"/>
    <w:rsid w:val="003D68EB"/>
    <w:rsid w:val="003D6BC3"/>
    <w:rsid w:val="003D6E7D"/>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BAE"/>
    <w:rsid w:val="003E5CCE"/>
    <w:rsid w:val="003E5D62"/>
    <w:rsid w:val="003E652E"/>
    <w:rsid w:val="003E68CA"/>
    <w:rsid w:val="003E6B34"/>
    <w:rsid w:val="003E6E97"/>
    <w:rsid w:val="003E718B"/>
    <w:rsid w:val="003E76AC"/>
    <w:rsid w:val="003E77B2"/>
    <w:rsid w:val="003E7BDA"/>
    <w:rsid w:val="003E7C3C"/>
    <w:rsid w:val="003E7CF1"/>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A5C"/>
    <w:rsid w:val="003F3BEE"/>
    <w:rsid w:val="003F3D1D"/>
    <w:rsid w:val="003F42C6"/>
    <w:rsid w:val="003F4371"/>
    <w:rsid w:val="003F4AB3"/>
    <w:rsid w:val="003F4CD6"/>
    <w:rsid w:val="003F4F13"/>
    <w:rsid w:val="003F52C4"/>
    <w:rsid w:val="003F52DA"/>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108E"/>
    <w:rsid w:val="004012A7"/>
    <w:rsid w:val="00401387"/>
    <w:rsid w:val="00401862"/>
    <w:rsid w:val="00401F4E"/>
    <w:rsid w:val="00402005"/>
    <w:rsid w:val="0040236B"/>
    <w:rsid w:val="004023C3"/>
    <w:rsid w:val="00402445"/>
    <w:rsid w:val="00403057"/>
    <w:rsid w:val="004033C9"/>
    <w:rsid w:val="0040345E"/>
    <w:rsid w:val="00403466"/>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95E"/>
    <w:rsid w:val="00416D10"/>
    <w:rsid w:val="00416D72"/>
    <w:rsid w:val="00416E6C"/>
    <w:rsid w:val="00417070"/>
    <w:rsid w:val="0041721F"/>
    <w:rsid w:val="00417661"/>
    <w:rsid w:val="00417E09"/>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C28"/>
    <w:rsid w:val="0044207F"/>
    <w:rsid w:val="00442F23"/>
    <w:rsid w:val="004435D7"/>
    <w:rsid w:val="004438D6"/>
    <w:rsid w:val="00443942"/>
    <w:rsid w:val="00443F05"/>
    <w:rsid w:val="0044410E"/>
    <w:rsid w:val="0044423B"/>
    <w:rsid w:val="00444313"/>
    <w:rsid w:val="0044439F"/>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063"/>
    <w:rsid w:val="00451626"/>
    <w:rsid w:val="004517C1"/>
    <w:rsid w:val="00451A5F"/>
    <w:rsid w:val="00451D6F"/>
    <w:rsid w:val="00451D8C"/>
    <w:rsid w:val="00451F98"/>
    <w:rsid w:val="0045214B"/>
    <w:rsid w:val="0045232D"/>
    <w:rsid w:val="00452601"/>
    <w:rsid w:val="00452B8D"/>
    <w:rsid w:val="00452BC9"/>
    <w:rsid w:val="00452CDD"/>
    <w:rsid w:val="00452D9B"/>
    <w:rsid w:val="00452E33"/>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1061"/>
    <w:rsid w:val="00461254"/>
    <w:rsid w:val="00461313"/>
    <w:rsid w:val="00461847"/>
    <w:rsid w:val="00461C2E"/>
    <w:rsid w:val="00461C35"/>
    <w:rsid w:val="00461CD5"/>
    <w:rsid w:val="00461EB5"/>
    <w:rsid w:val="00462181"/>
    <w:rsid w:val="00462691"/>
    <w:rsid w:val="004626A4"/>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AD"/>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FB"/>
    <w:rsid w:val="00475CB3"/>
    <w:rsid w:val="00475E33"/>
    <w:rsid w:val="00475F23"/>
    <w:rsid w:val="00476339"/>
    <w:rsid w:val="0047636F"/>
    <w:rsid w:val="004763C4"/>
    <w:rsid w:val="00476784"/>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64E"/>
    <w:rsid w:val="00491BED"/>
    <w:rsid w:val="00491DD2"/>
    <w:rsid w:val="00491E01"/>
    <w:rsid w:val="00492781"/>
    <w:rsid w:val="00492833"/>
    <w:rsid w:val="00492840"/>
    <w:rsid w:val="00492C68"/>
    <w:rsid w:val="00493115"/>
    <w:rsid w:val="00493296"/>
    <w:rsid w:val="00493531"/>
    <w:rsid w:val="00493893"/>
    <w:rsid w:val="004938D9"/>
    <w:rsid w:val="004939D7"/>
    <w:rsid w:val="00493ABB"/>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50F"/>
    <w:rsid w:val="004A2806"/>
    <w:rsid w:val="004A290A"/>
    <w:rsid w:val="004A29B4"/>
    <w:rsid w:val="004A2B8F"/>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597"/>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618A"/>
    <w:rsid w:val="004D61A0"/>
    <w:rsid w:val="004D6563"/>
    <w:rsid w:val="004D67B1"/>
    <w:rsid w:val="004D6866"/>
    <w:rsid w:val="004D6A88"/>
    <w:rsid w:val="004D6FFD"/>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1D"/>
    <w:rsid w:val="004E3953"/>
    <w:rsid w:val="004E3A35"/>
    <w:rsid w:val="004E3B23"/>
    <w:rsid w:val="004E3B53"/>
    <w:rsid w:val="004E3B98"/>
    <w:rsid w:val="004E47BB"/>
    <w:rsid w:val="004E4862"/>
    <w:rsid w:val="004E48F3"/>
    <w:rsid w:val="004E49AD"/>
    <w:rsid w:val="004E4D2D"/>
    <w:rsid w:val="004E4E4E"/>
    <w:rsid w:val="004E5199"/>
    <w:rsid w:val="004E5E17"/>
    <w:rsid w:val="004E602F"/>
    <w:rsid w:val="004E66B6"/>
    <w:rsid w:val="004E672F"/>
    <w:rsid w:val="004E702D"/>
    <w:rsid w:val="004E72A2"/>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4F31"/>
    <w:rsid w:val="0050533B"/>
    <w:rsid w:val="00505541"/>
    <w:rsid w:val="005060D4"/>
    <w:rsid w:val="005066D4"/>
    <w:rsid w:val="00506D4D"/>
    <w:rsid w:val="00507126"/>
    <w:rsid w:val="00507473"/>
    <w:rsid w:val="0050754A"/>
    <w:rsid w:val="0050768E"/>
    <w:rsid w:val="00507747"/>
    <w:rsid w:val="00510226"/>
    <w:rsid w:val="0051063B"/>
    <w:rsid w:val="00511279"/>
    <w:rsid w:val="0051127F"/>
    <w:rsid w:val="005112BB"/>
    <w:rsid w:val="00511319"/>
    <w:rsid w:val="00511332"/>
    <w:rsid w:val="005113E5"/>
    <w:rsid w:val="00511548"/>
    <w:rsid w:val="00511863"/>
    <w:rsid w:val="005118CC"/>
    <w:rsid w:val="00511B33"/>
    <w:rsid w:val="00511C41"/>
    <w:rsid w:val="005122F8"/>
    <w:rsid w:val="00512417"/>
    <w:rsid w:val="00512519"/>
    <w:rsid w:val="00512570"/>
    <w:rsid w:val="005126D7"/>
    <w:rsid w:val="00512820"/>
    <w:rsid w:val="00512C1C"/>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808"/>
    <w:rsid w:val="00516949"/>
    <w:rsid w:val="00516D3E"/>
    <w:rsid w:val="00516DE2"/>
    <w:rsid w:val="005173FA"/>
    <w:rsid w:val="0051761B"/>
    <w:rsid w:val="0051799E"/>
    <w:rsid w:val="005200A3"/>
    <w:rsid w:val="00520102"/>
    <w:rsid w:val="00520299"/>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41E"/>
    <w:rsid w:val="005314B9"/>
    <w:rsid w:val="00531553"/>
    <w:rsid w:val="005317C7"/>
    <w:rsid w:val="00531B96"/>
    <w:rsid w:val="00531BF2"/>
    <w:rsid w:val="00531DCA"/>
    <w:rsid w:val="00531E9D"/>
    <w:rsid w:val="00531ED9"/>
    <w:rsid w:val="005322E7"/>
    <w:rsid w:val="00532870"/>
    <w:rsid w:val="0053339A"/>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7A"/>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3A2"/>
    <w:rsid w:val="005973D4"/>
    <w:rsid w:val="00597699"/>
    <w:rsid w:val="005A04B2"/>
    <w:rsid w:val="005A050B"/>
    <w:rsid w:val="005A08E0"/>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B49"/>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907"/>
    <w:rsid w:val="005B3B49"/>
    <w:rsid w:val="005B3B63"/>
    <w:rsid w:val="005B3B80"/>
    <w:rsid w:val="005B3BA0"/>
    <w:rsid w:val="005B3E8D"/>
    <w:rsid w:val="005B42F3"/>
    <w:rsid w:val="005B48B5"/>
    <w:rsid w:val="005B4B68"/>
    <w:rsid w:val="005B4C19"/>
    <w:rsid w:val="005B5338"/>
    <w:rsid w:val="005B5506"/>
    <w:rsid w:val="005B560B"/>
    <w:rsid w:val="005B5A01"/>
    <w:rsid w:val="005B5E75"/>
    <w:rsid w:val="005B5F18"/>
    <w:rsid w:val="005B64E2"/>
    <w:rsid w:val="005B6BBE"/>
    <w:rsid w:val="005B6CDF"/>
    <w:rsid w:val="005B71FA"/>
    <w:rsid w:val="005B736A"/>
    <w:rsid w:val="005B783B"/>
    <w:rsid w:val="005B7BEB"/>
    <w:rsid w:val="005B7DB1"/>
    <w:rsid w:val="005B7EA6"/>
    <w:rsid w:val="005B7ECE"/>
    <w:rsid w:val="005B7F75"/>
    <w:rsid w:val="005C0029"/>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80D"/>
    <w:rsid w:val="00601929"/>
    <w:rsid w:val="00601C4B"/>
    <w:rsid w:val="00601C8D"/>
    <w:rsid w:val="00601DF1"/>
    <w:rsid w:val="00601EFF"/>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A63"/>
    <w:rsid w:val="00604B33"/>
    <w:rsid w:val="00604CA6"/>
    <w:rsid w:val="00604F24"/>
    <w:rsid w:val="00604F6C"/>
    <w:rsid w:val="006054DA"/>
    <w:rsid w:val="006056D3"/>
    <w:rsid w:val="00605A0E"/>
    <w:rsid w:val="00605A13"/>
    <w:rsid w:val="00605C05"/>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857"/>
    <w:rsid w:val="00626932"/>
    <w:rsid w:val="00626ED4"/>
    <w:rsid w:val="006276A5"/>
    <w:rsid w:val="006276F4"/>
    <w:rsid w:val="00627729"/>
    <w:rsid w:val="00627BFD"/>
    <w:rsid w:val="00627F62"/>
    <w:rsid w:val="00630521"/>
    <w:rsid w:val="00630940"/>
    <w:rsid w:val="006309DC"/>
    <w:rsid w:val="006313B2"/>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4FEB"/>
    <w:rsid w:val="00665260"/>
    <w:rsid w:val="00665512"/>
    <w:rsid w:val="006659C8"/>
    <w:rsid w:val="006659DA"/>
    <w:rsid w:val="00665AC2"/>
    <w:rsid w:val="006665DE"/>
    <w:rsid w:val="00666878"/>
    <w:rsid w:val="00666A0A"/>
    <w:rsid w:val="0066709C"/>
    <w:rsid w:val="006674DE"/>
    <w:rsid w:val="006678C1"/>
    <w:rsid w:val="00667AAA"/>
    <w:rsid w:val="00667CD1"/>
    <w:rsid w:val="00670A3E"/>
    <w:rsid w:val="00670BE3"/>
    <w:rsid w:val="0067161D"/>
    <w:rsid w:val="00671672"/>
    <w:rsid w:val="00671691"/>
    <w:rsid w:val="006723A8"/>
    <w:rsid w:val="00672445"/>
    <w:rsid w:val="00672451"/>
    <w:rsid w:val="00672A9B"/>
    <w:rsid w:val="00672C8F"/>
    <w:rsid w:val="00672D13"/>
    <w:rsid w:val="00672D42"/>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70C3"/>
    <w:rsid w:val="00677177"/>
    <w:rsid w:val="006773AA"/>
    <w:rsid w:val="0067755D"/>
    <w:rsid w:val="00677795"/>
    <w:rsid w:val="00677912"/>
    <w:rsid w:val="00677C4D"/>
    <w:rsid w:val="00677CBD"/>
    <w:rsid w:val="0068074E"/>
    <w:rsid w:val="0068091E"/>
    <w:rsid w:val="00680CAA"/>
    <w:rsid w:val="00680E13"/>
    <w:rsid w:val="00680FDC"/>
    <w:rsid w:val="0068124D"/>
    <w:rsid w:val="00681E0C"/>
    <w:rsid w:val="00682155"/>
    <w:rsid w:val="00682436"/>
    <w:rsid w:val="00682466"/>
    <w:rsid w:val="0068280A"/>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8E1"/>
    <w:rsid w:val="00690986"/>
    <w:rsid w:val="00690C95"/>
    <w:rsid w:val="00690F02"/>
    <w:rsid w:val="0069118C"/>
    <w:rsid w:val="0069168F"/>
    <w:rsid w:val="006919BD"/>
    <w:rsid w:val="00691CB3"/>
    <w:rsid w:val="00691CD5"/>
    <w:rsid w:val="00691D87"/>
    <w:rsid w:val="00692016"/>
    <w:rsid w:val="0069213A"/>
    <w:rsid w:val="00692656"/>
    <w:rsid w:val="0069284A"/>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86"/>
    <w:rsid w:val="006950C1"/>
    <w:rsid w:val="006950C6"/>
    <w:rsid w:val="00695101"/>
    <w:rsid w:val="0069526C"/>
    <w:rsid w:val="0069535F"/>
    <w:rsid w:val="006953C0"/>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B6F"/>
    <w:rsid w:val="006A2D44"/>
    <w:rsid w:val="006A2E75"/>
    <w:rsid w:val="006A2EB5"/>
    <w:rsid w:val="006A3103"/>
    <w:rsid w:val="006A31DA"/>
    <w:rsid w:val="006A366C"/>
    <w:rsid w:val="006A3713"/>
    <w:rsid w:val="006A3A8C"/>
    <w:rsid w:val="006A40A6"/>
    <w:rsid w:val="006A4430"/>
    <w:rsid w:val="006A4564"/>
    <w:rsid w:val="006A46AB"/>
    <w:rsid w:val="006A47B6"/>
    <w:rsid w:val="006A5570"/>
    <w:rsid w:val="006A5D0C"/>
    <w:rsid w:val="006A5E27"/>
    <w:rsid w:val="006A5E61"/>
    <w:rsid w:val="006A65B5"/>
    <w:rsid w:val="006A682F"/>
    <w:rsid w:val="006A6A9E"/>
    <w:rsid w:val="006A6F45"/>
    <w:rsid w:val="006A71A0"/>
    <w:rsid w:val="006A746F"/>
    <w:rsid w:val="006A747A"/>
    <w:rsid w:val="006A74FC"/>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0E8"/>
    <w:rsid w:val="006E64FA"/>
    <w:rsid w:val="006E6DF7"/>
    <w:rsid w:val="006E6F02"/>
    <w:rsid w:val="006E6FF1"/>
    <w:rsid w:val="006E75AD"/>
    <w:rsid w:val="006E75E7"/>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577"/>
    <w:rsid w:val="006F56C0"/>
    <w:rsid w:val="006F5C55"/>
    <w:rsid w:val="006F5D43"/>
    <w:rsid w:val="006F5F2A"/>
    <w:rsid w:val="006F608D"/>
    <w:rsid w:val="006F6159"/>
    <w:rsid w:val="006F6638"/>
    <w:rsid w:val="006F6EA0"/>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7A9"/>
    <w:rsid w:val="00737997"/>
    <w:rsid w:val="00737FEC"/>
    <w:rsid w:val="00740309"/>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52"/>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16F6"/>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28"/>
    <w:rsid w:val="007C06C1"/>
    <w:rsid w:val="007C0966"/>
    <w:rsid w:val="007C0CC3"/>
    <w:rsid w:val="007C0D41"/>
    <w:rsid w:val="007C0DA2"/>
    <w:rsid w:val="007C1163"/>
    <w:rsid w:val="007C1638"/>
    <w:rsid w:val="007C179B"/>
    <w:rsid w:val="007C1A18"/>
    <w:rsid w:val="007C1AE7"/>
    <w:rsid w:val="007C1DAB"/>
    <w:rsid w:val="007C20C3"/>
    <w:rsid w:val="007C254A"/>
    <w:rsid w:val="007C2665"/>
    <w:rsid w:val="007C2756"/>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F7"/>
    <w:rsid w:val="007D4CFD"/>
    <w:rsid w:val="007D4DEF"/>
    <w:rsid w:val="007D4E23"/>
    <w:rsid w:val="007D5027"/>
    <w:rsid w:val="007D5113"/>
    <w:rsid w:val="007D5193"/>
    <w:rsid w:val="007D5211"/>
    <w:rsid w:val="007D569F"/>
    <w:rsid w:val="007D5E75"/>
    <w:rsid w:val="007D604C"/>
    <w:rsid w:val="007D62B8"/>
    <w:rsid w:val="007D68DC"/>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825"/>
    <w:rsid w:val="007F28EB"/>
    <w:rsid w:val="007F2A0B"/>
    <w:rsid w:val="007F2D11"/>
    <w:rsid w:val="007F2D34"/>
    <w:rsid w:val="007F3744"/>
    <w:rsid w:val="007F386A"/>
    <w:rsid w:val="007F3970"/>
    <w:rsid w:val="007F43BC"/>
    <w:rsid w:val="007F4B32"/>
    <w:rsid w:val="007F4BBE"/>
    <w:rsid w:val="007F4C58"/>
    <w:rsid w:val="007F4D63"/>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10C"/>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427"/>
    <w:rsid w:val="0082754A"/>
    <w:rsid w:val="008275DC"/>
    <w:rsid w:val="0082776F"/>
    <w:rsid w:val="00827B7E"/>
    <w:rsid w:val="00827BED"/>
    <w:rsid w:val="00827C86"/>
    <w:rsid w:val="00827DC2"/>
    <w:rsid w:val="00827ECD"/>
    <w:rsid w:val="00830536"/>
    <w:rsid w:val="00830BD5"/>
    <w:rsid w:val="0083117B"/>
    <w:rsid w:val="008311A8"/>
    <w:rsid w:val="00831516"/>
    <w:rsid w:val="00831AC7"/>
    <w:rsid w:val="00831D2C"/>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B36"/>
    <w:rsid w:val="00836B64"/>
    <w:rsid w:val="00836F8D"/>
    <w:rsid w:val="0083704B"/>
    <w:rsid w:val="008370CA"/>
    <w:rsid w:val="0083715B"/>
    <w:rsid w:val="0083787C"/>
    <w:rsid w:val="008378E1"/>
    <w:rsid w:val="00837E27"/>
    <w:rsid w:val="0084004C"/>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A"/>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A62"/>
    <w:rsid w:val="00876E46"/>
    <w:rsid w:val="00876E59"/>
    <w:rsid w:val="00876FD2"/>
    <w:rsid w:val="00877026"/>
    <w:rsid w:val="00877EE7"/>
    <w:rsid w:val="00877F53"/>
    <w:rsid w:val="00880005"/>
    <w:rsid w:val="0088022F"/>
    <w:rsid w:val="00880232"/>
    <w:rsid w:val="008802A4"/>
    <w:rsid w:val="00880BE3"/>
    <w:rsid w:val="00881035"/>
    <w:rsid w:val="008818AA"/>
    <w:rsid w:val="00881CFE"/>
    <w:rsid w:val="00882042"/>
    <w:rsid w:val="0088205D"/>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6E7D"/>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7FE"/>
    <w:rsid w:val="00897893"/>
    <w:rsid w:val="00897A47"/>
    <w:rsid w:val="00897DBE"/>
    <w:rsid w:val="00897F3E"/>
    <w:rsid w:val="008A01B0"/>
    <w:rsid w:val="008A01F6"/>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0F7"/>
    <w:rsid w:val="008A51A3"/>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216B"/>
    <w:rsid w:val="008B23DB"/>
    <w:rsid w:val="008B29EC"/>
    <w:rsid w:val="008B2AB1"/>
    <w:rsid w:val="008B2C4C"/>
    <w:rsid w:val="008B2D50"/>
    <w:rsid w:val="008B32EF"/>
    <w:rsid w:val="008B361D"/>
    <w:rsid w:val="008B39F3"/>
    <w:rsid w:val="008B3A7A"/>
    <w:rsid w:val="008B4352"/>
    <w:rsid w:val="008B44A2"/>
    <w:rsid w:val="008B47F9"/>
    <w:rsid w:val="008B4803"/>
    <w:rsid w:val="008B4828"/>
    <w:rsid w:val="008B4B0E"/>
    <w:rsid w:val="008B4C0B"/>
    <w:rsid w:val="008B4C3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0"/>
    <w:rsid w:val="008D0E1B"/>
    <w:rsid w:val="008D0FE0"/>
    <w:rsid w:val="008D13E0"/>
    <w:rsid w:val="008D14A4"/>
    <w:rsid w:val="008D1541"/>
    <w:rsid w:val="008D17D3"/>
    <w:rsid w:val="008D1B8F"/>
    <w:rsid w:val="008D1BE0"/>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707"/>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82F"/>
    <w:rsid w:val="008E1A7B"/>
    <w:rsid w:val="008E1C6C"/>
    <w:rsid w:val="008E26A3"/>
    <w:rsid w:val="008E2713"/>
    <w:rsid w:val="008E2BB5"/>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1120"/>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8D3"/>
    <w:rsid w:val="008F4AFA"/>
    <w:rsid w:val="008F4E6A"/>
    <w:rsid w:val="008F4EFA"/>
    <w:rsid w:val="008F4F7A"/>
    <w:rsid w:val="008F51FF"/>
    <w:rsid w:val="008F52C0"/>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6FDD"/>
    <w:rsid w:val="008F7123"/>
    <w:rsid w:val="008F770C"/>
    <w:rsid w:val="008F77C5"/>
    <w:rsid w:val="008F7B9F"/>
    <w:rsid w:val="008F7CB5"/>
    <w:rsid w:val="009005A1"/>
    <w:rsid w:val="009005AC"/>
    <w:rsid w:val="0090071B"/>
    <w:rsid w:val="009009D1"/>
    <w:rsid w:val="00900F85"/>
    <w:rsid w:val="00901423"/>
    <w:rsid w:val="00901501"/>
    <w:rsid w:val="009016C0"/>
    <w:rsid w:val="00901967"/>
    <w:rsid w:val="00901A8A"/>
    <w:rsid w:val="00901B7C"/>
    <w:rsid w:val="009029A1"/>
    <w:rsid w:val="00902BB9"/>
    <w:rsid w:val="00902D2A"/>
    <w:rsid w:val="0090300C"/>
    <w:rsid w:val="009030EA"/>
    <w:rsid w:val="00903CA2"/>
    <w:rsid w:val="00903EF2"/>
    <w:rsid w:val="009044CC"/>
    <w:rsid w:val="00904541"/>
    <w:rsid w:val="00904732"/>
    <w:rsid w:val="00904F8D"/>
    <w:rsid w:val="009051C7"/>
    <w:rsid w:val="0090569E"/>
    <w:rsid w:val="009056CB"/>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C"/>
    <w:rsid w:val="009211C0"/>
    <w:rsid w:val="00921315"/>
    <w:rsid w:val="009219D3"/>
    <w:rsid w:val="00921E63"/>
    <w:rsid w:val="009223A2"/>
    <w:rsid w:val="00922426"/>
    <w:rsid w:val="00922786"/>
    <w:rsid w:val="009229AC"/>
    <w:rsid w:val="00922AC9"/>
    <w:rsid w:val="00922D97"/>
    <w:rsid w:val="009237E5"/>
    <w:rsid w:val="00923D7B"/>
    <w:rsid w:val="009244F1"/>
    <w:rsid w:val="009247CA"/>
    <w:rsid w:val="00924806"/>
    <w:rsid w:val="0092485B"/>
    <w:rsid w:val="009248EA"/>
    <w:rsid w:val="00924CC4"/>
    <w:rsid w:val="00924F06"/>
    <w:rsid w:val="00925377"/>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471"/>
    <w:rsid w:val="009305AB"/>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603"/>
    <w:rsid w:val="009526AD"/>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A13"/>
    <w:rsid w:val="00963C12"/>
    <w:rsid w:val="00963C79"/>
    <w:rsid w:val="00963DCB"/>
    <w:rsid w:val="00963F1F"/>
    <w:rsid w:val="00963FE5"/>
    <w:rsid w:val="00964BE8"/>
    <w:rsid w:val="00964CFC"/>
    <w:rsid w:val="00964D84"/>
    <w:rsid w:val="00964EAD"/>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EF1"/>
    <w:rsid w:val="00966F61"/>
    <w:rsid w:val="00967245"/>
    <w:rsid w:val="009672AE"/>
    <w:rsid w:val="00967393"/>
    <w:rsid w:val="00967582"/>
    <w:rsid w:val="0096759E"/>
    <w:rsid w:val="0096762C"/>
    <w:rsid w:val="0096785C"/>
    <w:rsid w:val="00970257"/>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3077"/>
    <w:rsid w:val="00973114"/>
    <w:rsid w:val="009733C5"/>
    <w:rsid w:val="009734CE"/>
    <w:rsid w:val="0097359F"/>
    <w:rsid w:val="009736AF"/>
    <w:rsid w:val="009738F6"/>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B88"/>
    <w:rsid w:val="00986638"/>
    <w:rsid w:val="00986774"/>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F6B"/>
    <w:rsid w:val="0099124F"/>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548B"/>
    <w:rsid w:val="009A5ABA"/>
    <w:rsid w:val="009A5D9F"/>
    <w:rsid w:val="009A5E3D"/>
    <w:rsid w:val="009A5F5C"/>
    <w:rsid w:val="009A6AF2"/>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1F1B"/>
    <w:rsid w:val="009B2EEA"/>
    <w:rsid w:val="009B2F6E"/>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FDE"/>
    <w:rsid w:val="009C52E4"/>
    <w:rsid w:val="009C59FD"/>
    <w:rsid w:val="009C5A1B"/>
    <w:rsid w:val="009C5A48"/>
    <w:rsid w:val="009C5AAE"/>
    <w:rsid w:val="009C5CD9"/>
    <w:rsid w:val="009C5ED8"/>
    <w:rsid w:val="009C5F98"/>
    <w:rsid w:val="009C609F"/>
    <w:rsid w:val="009C61D6"/>
    <w:rsid w:val="009C6357"/>
    <w:rsid w:val="009C6A51"/>
    <w:rsid w:val="009C701A"/>
    <w:rsid w:val="009C706C"/>
    <w:rsid w:val="009C7137"/>
    <w:rsid w:val="009C7410"/>
    <w:rsid w:val="009C7541"/>
    <w:rsid w:val="009C77D8"/>
    <w:rsid w:val="009C77F6"/>
    <w:rsid w:val="009C78C2"/>
    <w:rsid w:val="009C7913"/>
    <w:rsid w:val="009C7A1A"/>
    <w:rsid w:val="009C7CE6"/>
    <w:rsid w:val="009C7DFB"/>
    <w:rsid w:val="009C7E58"/>
    <w:rsid w:val="009C7E89"/>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87E"/>
    <w:rsid w:val="009D3918"/>
    <w:rsid w:val="009D3EA8"/>
    <w:rsid w:val="009D3F90"/>
    <w:rsid w:val="009D40BE"/>
    <w:rsid w:val="009D43A2"/>
    <w:rsid w:val="009D447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E01EA"/>
    <w:rsid w:val="009E02C4"/>
    <w:rsid w:val="009E0498"/>
    <w:rsid w:val="009E059A"/>
    <w:rsid w:val="009E06F2"/>
    <w:rsid w:val="009E081B"/>
    <w:rsid w:val="009E0CC1"/>
    <w:rsid w:val="009E0D23"/>
    <w:rsid w:val="009E0DCA"/>
    <w:rsid w:val="009E1067"/>
    <w:rsid w:val="009E10A2"/>
    <w:rsid w:val="009E1121"/>
    <w:rsid w:val="009E1585"/>
    <w:rsid w:val="009E18B2"/>
    <w:rsid w:val="009E199A"/>
    <w:rsid w:val="009E199B"/>
    <w:rsid w:val="009E1BF6"/>
    <w:rsid w:val="009E21B1"/>
    <w:rsid w:val="009E2209"/>
    <w:rsid w:val="009E222C"/>
    <w:rsid w:val="009E25B6"/>
    <w:rsid w:val="009E26A0"/>
    <w:rsid w:val="009E2ADE"/>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72DD"/>
    <w:rsid w:val="009E7409"/>
    <w:rsid w:val="009E75E2"/>
    <w:rsid w:val="009E7E5D"/>
    <w:rsid w:val="009F01CD"/>
    <w:rsid w:val="009F0706"/>
    <w:rsid w:val="009F076A"/>
    <w:rsid w:val="009F10A8"/>
    <w:rsid w:val="009F127C"/>
    <w:rsid w:val="009F1300"/>
    <w:rsid w:val="009F1769"/>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EC4"/>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F07"/>
    <w:rsid w:val="00A12A42"/>
    <w:rsid w:val="00A12E00"/>
    <w:rsid w:val="00A13200"/>
    <w:rsid w:val="00A1322A"/>
    <w:rsid w:val="00A133F2"/>
    <w:rsid w:val="00A1361F"/>
    <w:rsid w:val="00A13ACB"/>
    <w:rsid w:val="00A13BAA"/>
    <w:rsid w:val="00A13DE4"/>
    <w:rsid w:val="00A1454D"/>
    <w:rsid w:val="00A14566"/>
    <w:rsid w:val="00A14681"/>
    <w:rsid w:val="00A14719"/>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4FC"/>
    <w:rsid w:val="00A268C7"/>
    <w:rsid w:val="00A26C7E"/>
    <w:rsid w:val="00A26FF1"/>
    <w:rsid w:val="00A27034"/>
    <w:rsid w:val="00A2705C"/>
    <w:rsid w:val="00A2710A"/>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B5A"/>
    <w:rsid w:val="00A44CCB"/>
    <w:rsid w:val="00A44FE4"/>
    <w:rsid w:val="00A4524D"/>
    <w:rsid w:val="00A45263"/>
    <w:rsid w:val="00A45393"/>
    <w:rsid w:val="00A45428"/>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CC7"/>
    <w:rsid w:val="00A56DB7"/>
    <w:rsid w:val="00A571EF"/>
    <w:rsid w:val="00A57259"/>
    <w:rsid w:val="00A57292"/>
    <w:rsid w:val="00A57377"/>
    <w:rsid w:val="00A573E0"/>
    <w:rsid w:val="00A574A6"/>
    <w:rsid w:val="00A57787"/>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3B3"/>
    <w:rsid w:val="00A62717"/>
    <w:rsid w:val="00A628B4"/>
    <w:rsid w:val="00A63015"/>
    <w:rsid w:val="00A63546"/>
    <w:rsid w:val="00A63739"/>
    <w:rsid w:val="00A64517"/>
    <w:rsid w:val="00A64735"/>
    <w:rsid w:val="00A64C43"/>
    <w:rsid w:val="00A64F7A"/>
    <w:rsid w:val="00A655E9"/>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19"/>
    <w:rsid w:val="00A771E4"/>
    <w:rsid w:val="00A77327"/>
    <w:rsid w:val="00A775AE"/>
    <w:rsid w:val="00A776D6"/>
    <w:rsid w:val="00A77B25"/>
    <w:rsid w:val="00A77EC5"/>
    <w:rsid w:val="00A80009"/>
    <w:rsid w:val="00A8001E"/>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8E2"/>
    <w:rsid w:val="00AB0910"/>
    <w:rsid w:val="00AB0994"/>
    <w:rsid w:val="00AB0A9F"/>
    <w:rsid w:val="00AB12BC"/>
    <w:rsid w:val="00AB18B6"/>
    <w:rsid w:val="00AB1DFE"/>
    <w:rsid w:val="00AB260E"/>
    <w:rsid w:val="00AB2625"/>
    <w:rsid w:val="00AB27AE"/>
    <w:rsid w:val="00AB2A35"/>
    <w:rsid w:val="00AB2C10"/>
    <w:rsid w:val="00AB3714"/>
    <w:rsid w:val="00AB3750"/>
    <w:rsid w:val="00AB3799"/>
    <w:rsid w:val="00AB386A"/>
    <w:rsid w:val="00AB3A21"/>
    <w:rsid w:val="00AB3FBC"/>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862"/>
    <w:rsid w:val="00AC78E8"/>
    <w:rsid w:val="00AC7B26"/>
    <w:rsid w:val="00AC7F62"/>
    <w:rsid w:val="00AC7FAF"/>
    <w:rsid w:val="00AD009B"/>
    <w:rsid w:val="00AD0131"/>
    <w:rsid w:val="00AD058F"/>
    <w:rsid w:val="00AD05F1"/>
    <w:rsid w:val="00AD0AB5"/>
    <w:rsid w:val="00AD0ABF"/>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3A9"/>
    <w:rsid w:val="00AD5751"/>
    <w:rsid w:val="00AD57B4"/>
    <w:rsid w:val="00AD58FA"/>
    <w:rsid w:val="00AD63A7"/>
    <w:rsid w:val="00AD65ED"/>
    <w:rsid w:val="00AD6660"/>
    <w:rsid w:val="00AD66F1"/>
    <w:rsid w:val="00AD672C"/>
    <w:rsid w:val="00AD6863"/>
    <w:rsid w:val="00AD6B45"/>
    <w:rsid w:val="00AD6E7D"/>
    <w:rsid w:val="00AD73E2"/>
    <w:rsid w:val="00AD7579"/>
    <w:rsid w:val="00AD769B"/>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D4"/>
    <w:rsid w:val="00AF0636"/>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906"/>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106E"/>
    <w:rsid w:val="00B111C6"/>
    <w:rsid w:val="00B117F9"/>
    <w:rsid w:val="00B11CDA"/>
    <w:rsid w:val="00B11DE2"/>
    <w:rsid w:val="00B11E9A"/>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2079"/>
    <w:rsid w:val="00B223F7"/>
    <w:rsid w:val="00B2284B"/>
    <w:rsid w:val="00B229B6"/>
    <w:rsid w:val="00B22A87"/>
    <w:rsid w:val="00B22C88"/>
    <w:rsid w:val="00B22D2D"/>
    <w:rsid w:val="00B2339A"/>
    <w:rsid w:val="00B233F0"/>
    <w:rsid w:val="00B23490"/>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247"/>
    <w:rsid w:val="00B27542"/>
    <w:rsid w:val="00B275F4"/>
    <w:rsid w:val="00B27A7D"/>
    <w:rsid w:val="00B27BA8"/>
    <w:rsid w:val="00B27C55"/>
    <w:rsid w:val="00B304F6"/>
    <w:rsid w:val="00B307AC"/>
    <w:rsid w:val="00B30914"/>
    <w:rsid w:val="00B3099D"/>
    <w:rsid w:val="00B30B31"/>
    <w:rsid w:val="00B30CEC"/>
    <w:rsid w:val="00B30D4D"/>
    <w:rsid w:val="00B30EC7"/>
    <w:rsid w:val="00B3112E"/>
    <w:rsid w:val="00B3131A"/>
    <w:rsid w:val="00B31751"/>
    <w:rsid w:val="00B31904"/>
    <w:rsid w:val="00B31DC7"/>
    <w:rsid w:val="00B32085"/>
    <w:rsid w:val="00B321C2"/>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5B9"/>
    <w:rsid w:val="00B428FB"/>
    <w:rsid w:val="00B42B28"/>
    <w:rsid w:val="00B42C86"/>
    <w:rsid w:val="00B43128"/>
    <w:rsid w:val="00B43569"/>
    <w:rsid w:val="00B438C1"/>
    <w:rsid w:val="00B43B23"/>
    <w:rsid w:val="00B441D4"/>
    <w:rsid w:val="00B444B4"/>
    <w:rsid w:val="00B445F1"/>
    <w:rsid w:val="00B447AD"/>
    <w:rsid w:val="00B447DA"/>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542"/>
    <w:rsid w:val="00B47652"/>
    <w:rsid w:val="00B476F0"/>
    <w:rsid w:val="00B47895"/>
    <w:rsid w:val="00B479A2"/>
    <w:rsid w:val="00B47A5A"/>
    <w:rsid w:val="00B47BE4"/>
    <w:rsid w:val="00B47E80"/>
    <w:rsid w:val="00B504DE"/>
    <w:rsid w:val="00B5083E"/>
    <w:rsid w:val="00B50EED"/>
    <w:rsid w:val="00B513C8"/>
    <w:rsid w:val="00B51738"/>
    <w:rsid w:val="00B51773"/>
    <w:rsid w:val="00B518FD"/>
    <w:rsid w:val="00B51A4E"/>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2E0"/>
    <w:rsid w:val="00B564E4"/>
    <w:rsid w:val="00B565D2"/>
    <w:rsid w:val="00B56678"/>
    <w:rsid w:val="00B568CF"/>
    <w:rsid w:val="00B568F6"/>
    <w:rsid w:val="00B56A11"/>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5FC"/>
    <w:rsid w:val="00B83A02"/>
    <w:rsid w:val="00B83B67"/>
    <w:rsid w:val="00B8401F"/>
    <w:rsid w:val="00B84358"/>
    <w:rsid w:val="00B8450E"/>
    <w:rsid w:val="00B845CE"/>
    <w:rsid w:val="00B845FB"/>
    <w:rsid w:val="00B8476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30DE"/>
    <w:rsid w:val="00B932C3"/>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E4B"/>
    <w:rsid w:val="00BA0194"/>
    <w:rsid w:val="00BA0461"/>
    <w:rsid w:val="00BA0E76"/>
    <w:rsid w:val="00BA0EB2"/>
    <w:rsid w:val="00BA139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6DA4"/>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464"/>
    <w:rsid w:val="00BB1608"/>
    <w:rsid w:val="00BB1AD0"/>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3BE"/>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CA"/>
    <w:rsid w:val="00BE2A54"/>
    <w:rsid w:val="00BE2DF1"/>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F02"/>
    <w:rsid w:val="00BE7124"/>
    <w:rsid w:val="00BE7172"/>
    <w:rsid w:val="00BE7174"/>
    <w:rsid w:val="00BE72C7"/>
    <w:rsid w:val="00BE72EC"/>
    <w:rsid w:val="00BE741D"/>
    <w:rsid w:val="00BE7640"/>
    <w:rsid w:val="00BE7A77"/>
    <w:rsid w:val="00BE7E25"/>
    <w:rsid w:val="00BF036D"/>
    <w:rsid w:val="00BF0635"/>
    <w:rsid w:val="00BF102E"/>
    <w:rsid w:val="00BF10F0"/>
    <w:rsid w:val="00BF1154"/>
    <w:rsid w:val="00BF1251"/>
    <w:rsid w:val="00BF126E"/>
    <w:rsid w:val="00BF13DA"/>
    <w:rsid w:val="00BF146B"/>
    <w:rsid w:val="00BF155E"/>
    <w:rsid w:val="00BF181D"/>
    <w:rsid w:val="00BF1F3A"/>
    <w:rsid w:val="00BF1FEA"/>
    <w:rsid w:val="00BF23EB"/>
    <w:rsid w:val="00BF2647"/>
    <w:rsid w:val="00BF267C"/>
    <w:rsid w:val="00BF2729"/>
    <w:rsid w:val="00BF29CF"/>
    <w:rsid w:val="00BF2C27"/>
    <w:rsid w:val="00BF2CEC"/>
    <w:rsid w:val="00BF2CF7"/>
    <w:rsid w:val="00BF2CFD"/>
    <w:rsid w:val="00BF30D3"/>
    <w:rsid w:val="00BF31A7"/>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9B0"/>
    <w:rsid w:val="00C01DEC"/>
    <w:rsid w:val="00C01DF5"/>
    <w:rsid w:val="00C01FA3"/>
    <w:rsid w:val="00C02923"/>
    <w:rsid w:val="00C029BB"/>
    <w:rsid w:val="00C031CA"/>
    <w:rsid w:val="00C03504"/>
    <w:rsid w:val="00C03579"/>
    <w:rsid w:val="00C03C65"/>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8BD"/>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7076"/>
    <w:rsid w:val="00C2713B"/>
    <w:rsid w:val="00C272B1"/>
    <w:rsid w:val="00C272BE"/>
    <w:rsid w:val="00C274B1"/>
    <w:rsid w:val="00C2756D"/>
    <w:rsid w:val="00C2757C"/>
    <w:rsid w:val="00C27A0C"/>
    <w:rsid w:val="00C27B49"/>
    <w:rsid w:val="00C27FF4"/>
    <w:rsid w:val="00C3032E"/>
    <w:rsid w:val="00C30D91"/>
    <w:rsid w:val="00C30F2A"/>
    <w:rsid w:val="00C30FC7"/>
    <w:rsid w:val="00C311D7"/>
    <w:rsid w:val="00C31303"/>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4217"/>
    <w:rsid w:val="00C342BA"/>
    <w:rsid w:val="00C34D83"/>
    <w:rsid w:val="00C34E9E"/>
    <w:rsid w:val="00C35028"/>
    <w:rsid w:val="00C35095"/>
    <w:rsid w:val="00C350E0"/>
    <w:rsid w:val="00C35527"/>
    <w:rsid w:val="00C35A6E"/>
    <w:rsid w:val="00C35DB9"/>
    <w:rsid w:val="00C35E3D"/>
    <w:rsid w:val="00C360B1"/>
    <w:rsid w:val="00C36BAF"/>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0FE7"/>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6BE"/>
    <w:rsid w:val="00CA5801"/>
    <w:rsid w:val="00CA593B"/>
    <w:rsid w:val="00CA59BA"/>
    <w:rsid w:val="00CA59C8"/>
    <w:rsid w:val="00CA5CBE"/>
    <w:rsid w:val="00CA663A"/>
    <w:rsid w:val="00CA689C"/>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F5F"/>
    <w:rsid w:val="00CC6F85"/>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E45"/>
    <w:rsid w:val="00CE15AF"/>
    <w:rsid w:val="00CE15CE"/>
    <w:rsid w:val="00CE16D6"/>
    <w:rsid w:val="00CE17DC"/>
    <w:rsid w:val="00CE1B26"/>
    <w:rsid w:val="00CE1E16"/>
    <w:rsid w:val="00CE2062"/>
    <w:rsid w:val="00CE220F"/>
    <w:rsid w:val="00CE24D0"/>
    <w:rsid w:val="00CE2E8A"/>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61"/>
    <w:rsid w:val="00D00BD6"/>
    <w:rsid w:val="00D010B5"/>
    <w:rsid w:val="00D010FA"/>
    <w:rsid w:val="00D01115"/>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1BC5"/>
    <w:rsid w:val="00D124A2"/>
    <w:rsid w:val="00D1272A"/>
    <w:rsid w:val="00D12826"/>
    <w:rsid w:val="00D1291A"/>
    <w:rsid w:val="00D12A28"/>
    <w:rsid w:val="00D12E65"/>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A00"/>
    <w:rsid w:val="00D17C72"/>
    <w:rsid w:val="00D17E92"/>
    <w:rsid w:val="00D17EEF"/>
    <w:rsid w:val="00D200CA"/>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50C0"/>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25E"/>
    <w:rsid w:val="00D333DB"/>
    <w:rsid w:val="00D338CE"/>
    <w:rsid w:val="00D33C25"/>
    <w:rsid w:val="00D33C2A"/>
    <w:rsid w:val="00D3424D"/>
    <w:rsid w:val="00D346E7"/>
    <w:rsid w:val="00D347BD"/>
    <w:rsid w:val="00D349FF"/>
    <w:rsid w:val="00D34AD8"/>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00"/>
    <w:rsid w:val="00D47377"/>
    <w:rsid w:val="00D478B0"/>
    <w:rsid w:val="00D47A8A"/>
    <w:rsid w:val="00D47B9E"/>
    <w:rsid w:val="00D47D9B"/>
    <w:rsid w:val="00D47E77"/>
    <w:rsid w:val="00D50047"/>
    <w:rsid w:val="00D5025E"/>
    <w:rsid w:val="00D503A8"/>
    <w:rsid w:val="00D503E5"/>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75"/>
    <w:rsid w:val="00D5512B"/>
    <w:rsid w:val="00D554DD"/>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8D"/>
    <w:rsid w:val="00D65D0A"/>
    <w:rsid w:val="00D65DCA"/>
    <w:rsid w:val="00D65EBD"/>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E9"/>
    <w:rsid w:val="00D73EF6"/>
    <w:rsid w:val="00D73FAB"/>
    <w:rsid w:val="00D74ECE"/>
    <w:rsid w:val="00D7508B"/>
    <w:rsid w:val="00D75608"/>
    <w:rsid w:val="00D75AFB"/>
    <w:rsid w:val="00D75D63"/>
    <w:rsid w:val="00D761B8"/>
    <w:rsid w:val="00D76331"/>
    <w:rsid w:val="00D7636F"/>
    <w:rsid w:val="00D7679D"/>
    <w:rsid w:val="00D7686B"/>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774"/>
    <w:rsid w:val="00D94835"/>
    <w:rsid w:val="00D948B6"/>
    <w:rsid w:val="00D94D96"/>
    <w:rsid w:val="00D94DD8"/>
    <w:rsid w:val="00D94E78"/>
    <w:rsid w:val="00D94F49"/>
    <w:rsid w:val="00D95135"/>
    <w:rsid w:val="00D9554F"/>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FA0"/>
    <w:rsid w:val="00DA11D4"/>
    <w:rsid w:val="00DA1753"/>
    <w:rsid w:val="00DA1C0B"/>
    <w:rsid w:val="00DA1CAC"/>
    <w:rsid w:val="00DA1D81"/>
    <w:rsid w:val="00DA1E31"/>
    <w:rsid w:val="00DA1F2E"/>
    <w:rsid w:val="00DA2172"/>
    <w:rsid w:val="00DA2431"/>
    <w:rsid w:val="00DA26BC"/>
    <w:rsid w:val="00DA2841"/>
    <w:rsid w:val="00DA2958"/>
    <w:rsid w:val="00DA2A0C"/>
    <w:rsid w:val="00DA2CA8"/>
    <w:rsid w:val="00DA2EC3"/>
    <w:rsid w:val="00DA2F67"/>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4BD"/>
    <w:rsid w:val="00DB5AAF"/>
    <w:rsid w:val="00DB6007"/>
    <w:rsid w:val="00DB6278"/>
    <w:rsid w:val="00DB64E7"/>
    <w:rsid w:val="00DB672F"/>
    <w:rsid w:val="00DB6851"/>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D5E"/>
    <w:rsid w:val="00DC1E76"/>
    <w:rsid w:val="00DC203A"/>
    <w:rsid w:val="00DC2131"/>
    <w:rsid w:val="00DC2475"/>
    <w:rsid w:val="00DC255C"/>
    <w:rsid w:val="00DC2595"/>
    <w:rsid w:val="00DC25D9"/>
    <w:rsid w:val="00DC26DE"/>
    <w:rsid w:val="00DC2955"/>
    <w:rsid w:val="00DC2CCA"/>
    <w:rsid w:val="00DC2F81"/>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DA4"/>
    <w:rsid w:val="00DC7237"/>
    <w:rsid w:val="00DC73F3"/>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82"/>
    <w:rsid w:val="00DD5799"/>
    <w:rsid w:val="00DD59E6"/>
    <w:rsid w:val="00DD5C01"/>
    <w:rsid w:val="00DD5CC5"/>
    <w:rsid w:val="00DD5DE8"/>
    <w:rsid w:val="00DD5F3F"/>
    <w:rsid w:val="00DD647F"/>
    <w:rsid w:val="00DD69E2"/>
    <w:rsid w:val="00DD6A9D"/>
    <w:rsid w:val="00DD6BA6"/>
    <w:rsid w:val="00DD6C49"/>
    <w:rsid w:val="00DD6CC1"/>
    <w:rsid w:val="00DD71E2"/>
    <w:rsid w:val="00DD7374"/>
    <w:rsid w:val="00DD7488"/>
    <w:rsid w:val="00DD7504"/>
    <w:rsid w:val="00DD7957"/>
    <w:rsid w:val="00DD7F27"/>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49A"/>
    <w:rsid w:val="00DF3AB2"/>
    <w:rsid w:val="00DF4323"/>
    <w:rsid w:val="00DF48E7"/>
    <w:rsid w:val="00DF4A47"/>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CCA"/>
    <w:rsid w:val="00E01F06"/>
    <w:rsid w:val="00E02392"/>
    <w:rsid w:val="00E02508"/>
    <w:rsid w:val="00E02708"/>
    <w:rsid w:val="00E02814"/>
    <w:rsid w:val="00E029CF"/>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492"/>
    <w:rsid w:val="00E354E4"/>
    <w:rsid w:val="00E355F5"/>
    <w:rsid w:val="00E3568A"/>
    <w:rsid w:val="00E359D8"/>
    <w:rsid w:val="00E35A54"/>
    <w:rsid w:val="00E35BB3"/>
    <w:rsid w:val="00E35EB2"/>
    <w:rsid w:val="00E35FB8"/>
    <w:rsid w:val="00E363EB"/>
    <w:rsid w:val="00E36529"/>
    <w:rsid w:val="00E36647"/>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77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7672"/>
    <w:rsid w:val="00E50027"/>
    <w:rsid w:val="00E501C9"/>
    <w:rsid w:val="00E505D1"/>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662"/>
    <w:rsid w:val="00E5578A"/>
    <w:rsid w:val="00E55C6A"/>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E2A"/>
    <w:rsid w:val="00E57F28"/>
    <w:rsid w:val="00E57F8B"/>
    <w:rsid w:val="00E60814"/>
    <w:rsid w:val="00E60827"/>
    <w:rsid w:val="00E60AB1"/>
    <w:rsid w:val="00E60C09"/>
    <w:rsid w:val="00E61085"/>
    <w:rsid w:val="00E61675"/>
    <w:rsid w:val="00E6174D"/>
    <w:rsid w:val="00E61FB0"/>
    <w:rsid w:val="00E61FC0"/>
    <w:rsid w:val="00E623F4"/>
    <w:rsid w:val="00E62937"/>
    <w:rsid w:val="00E629B6"/>
    <w:rsid w:val="00E62D7A"/>
    <w:rsid w:val="00E632E1"/>
    <w:rsid w:val="00E63474"/>
    <w:rsid w:val="00E63DBF"/>
    <w:rsid w:val="00E6473F"/>
    <w:rsid w:val="00E64A7A"/>
    <w:rsid w:val="00E64FE0"/>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5087"/>
    <w:rsid w:val="00E750D7"/>
    <w:rsid w:val="00E75823"/>
    <w:rsid w:val="00E75939"/>
    <w:rsid w:val="00E75BFE"/>
    <w:rsid w:val="00E76114"/>
    <w:rsid w:val="00E7667A"/>
    <w:rsid w:val="00E767EE"/>
    <w:rsid w:val="00E7789C"/>
    <w:rsid w:val="00E77A75"/>
    <w:rsid w:val="00E77BE7"/>
    <w:rsid w:val="00E77EED"/>
    <w:rsid w:val="00E80053"/>
    <w:rsid w:val="00E80371"/>
    <w:rsid w:val="00E8051C"/>
    <w:rsid w:val="00E805F3"/>
    <w:rsid w:val="00E8076E"/>
    <w:rsid w:val="00E8094E"/>
    <w:rsid w:val="00E80E6A"/>
    <w:rsid w:val="00E8115C"/>
    <w:rsid w:val="00E8183D"/>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A9"/>
    <w:rsid w:val="00E86D64"/>
    <w:rsid w:val="00E86DA8"/>
    <w:rsid w:val="00E87518"/>
    <w:rsid w:val="00E87793"/>
    <w:rsid w:val="00E87869"/>
    <w:rsid w:val="00E87A12"/>
    <w:rsid w:val="00E87A13"/>
    <w:rsid w:val="00E87C12"/>
    <w:rsid w:val="00E900A5"/>
    <w:rsid w:val="00E900C1"/>
    <w:rsid w:val="00E9026F"/>
    <w:rsid w:val="00E90972"/>
    <w:rsid w:val="00E9117B"/>
    <w:rsid w:val="00E91BB1"/>
    <w:rsid w:val="00E91F53"/>
    <w:rsid w:val="00E91FDB"/>
    <w:rsid w:val="00E92395"/>
    <w:rsid w:val="00E9247F"/>
    <w:rsid w:val="00E924BC"/>
    <w:rsid w:val="00E92860"/>
    <w:rsid w:val="00E92990"/>
    <w:rsid w:val="00E92BB1"/>
    <w:rsid w:val="00E92C9A"/>
    <w:rsid w:val="00E92DA5"/>
    <w:rsid w:val="00E92DC3"/>
    <w:rsid w:val="00E930FF"/>
    <w:rsid w:val="00E9351C"/>
    <w:rsid w:val="00E93F68"/>
    <w:rsid w:val="00E94432"/>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A7D6A"/>
    <w:rsid w:val="00EB00C8"/>
    <w:rsid w:val="00EB01B7"/>
    <w:rsid w:val="00EB04F9"/>
    <w:rsid w:val="00EB05C5"/>
    <w:rsid w:val="00EB0741"/>
    <w:rsid w:val="00EB0981"/>
    <w:rsid w:val="00EB0BB1"/>
    <w:rsid w:val="00EB10E0"/>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612"/>
    <w:rsid w:val="00EC0915"/>
    <w:rsid w:val="00EC102E"/>
    <w:rsid w:val="00EC105E"/>
    <w:rsid w:val="00EC1073"/>
    <w:rsid w:val="00EC109A"/>
    <w:rsid w:val="00EC160D"/>
    <w:rsid w:val="00EC16A4"/>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4A6"/>
    <w:rsid w:val="00EF154B"/>
    <w:rsid w:val="00EF19EA"/>
    <w:rsid w:val="00EF214D"/>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8E9"/>
    <w:rsid w:val="00F03A41"/>
    <w:rsid w:val="00F03AFE"/>
    <w:rsid w:val="00F03E26"/>
    <w:rsid w:val="00F04162"/>
    <w:rsid w:val="00F0431F"/>
    <w:rsid w:val="00F048AE"/>
    <w:rsid w:val="00F04B2C"/>
    <w:rsid w:val="00F04C1D"/>
    <w:rsid w:val="00F04E0F"/>
    <w:rsid w:val="00F051AC"/>
    <w:rsid w:val="00F051F1"/>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CE1"/>
    <w:rsid w:val="00F12E78"/>
    <w:rsid w:val="00F12F05"/>
    <w:rsid w:val="00F12FF2"/>
    <w:rsid w:val="00F13209"/>
    <w:rsid w:val="00F13338"/>
    <w:rsid w:val="00F13664"/>
    <w:rsid w:val="00F13DDD"/>
    <w:rsid w:val="00F13FD1"/>
    <w:rsid w:val="00F1401A"/>
    <w:rsid w:val="00F14663"/>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BFF"/>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9B7"/>
    <w:rsid w:val="00F31E63"/>
    <w:rsid w:val="00F31EC5"/>
    <w:rsid w:val="00F3221C"/>
    <w:rsid w:val="00F323CA"/>
    <w:rsid w:val="00F32489"/>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2BF5"/>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92C"/>
    <w:rsid w:val="00F77D71"/>
    <w:rsid w:val="00F77F57"/>
    <w:rsid w:val="00F801CF"/>
    <w:rsid w:val="00F80594"/>
    <w:rsid w:val="00F806EE"/>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6BB5"/>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A4"/>
    <w:rsid w:val="00F933AF"/>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534"/>
    <w:rsid w:val="00FA5725"/>
    <w:rsid w:val="00FA57AA"/>
    <w:rsid w:val="00FA5C96"/>
    <w:rsid w:val="00FA5F26"/>
    <w:rsid w:val="00FA6545"/>
    <w:rsid w:val="00FA65F5"/>
    <w:rsid w:val="00FA6D7F"/>
    <w:rsid w:val="00FA781D"/>
    <w:rsid w:val="00FA78E2"/>
    <w:rsid w:val="00FA7AC2"/>
    <w:rsid w:val="00FA7C9D"/>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19B"/>
    <w:rsid w:val="00FB5B5B"/>
    <w:rsid w:val="00FB5C16"/>
    <w:rsid w:val="00FB5EEB"/>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6066"/>
    <w:rsid w:val="00FE69DF"/>
    <w:rsid w:val="00FE6A9B"/>
    <w:rsid w:val="00FE6D72"/>
    <w:rsid w:val="00FE6DCC"/>
    <w:rsid w:val="00FE7328"/>
    <w:rsid w:val="00FE76F4"/>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801"/>
    <w:pPr>
      <w:spacing w:before="120"/>
      <w:jc w:val="both"/>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styleId="Antet">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Titlu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Titlu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Titlu2"/>
    <w:next w:val="Normal"/>
    <w:rsid w:val="00D9083D"/>
    <w:pPr>
      <w:spacing w:before="120"/>
    </w:pPr>
    <w:rPr>
      <w:rFonts w:cs="Times New Roman"/>
      <w:iCs w:val="0"/>
      <w:color w:val="0000FF"/>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Titlu2"/>
    <w:next w:val="Normal"/>
    <w:rsid w:val="00E30B8B"/>
    <w:pPr>
      <w:spacing w:before="120"/>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uiPriority w:val="99"/>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 w:type="character" w:customStyle="1" w:styleId="MeniuneNerezolvat27">
    <w:name w:val="Mențiune Nerezolvat27"/>
    <w:basedOn w:val="Fontdeparagrafimplicit"/>
    <w:uiPriority w:val="99"/>
    <w:semiHidden/>
    <w:unhideWhenUsed/>
    <w:rsid w:val="005C0F31"/>
    <w:rPr>
      <w:color w:val="605E5C"/>
      <w:shd w:val="clear" w:color="auto" w:fill="E1DFDD"/>
    </w:rPr>
  </w:style>
  <w:style w:type="character" w:customStyle="1" w:styleId="MeniuneNerezolvat28">
    <w:name w:val="Mențiune Nerezolvat28"/>
    <w:basedOn w:val="Fontdeparagrafimplicit"/>
    <w:uiPriority w:val="99"/>
    <w:semiHidden/>
    <w:unhideWhenUsed/>
    <w:rsid w:val="00044B7E"/>
    <w:rPr>
      <w:color w:val="605E5C"/>
      <w:shd w:val="clear" w:color="auto" w:fill="E1DFDD"/>
    </w:rPr>
  </w:style>
  <w:style w:type="character" w:customStyle="1" w:styleId="MeniuneNerezolvat29">
    <w:name w:val="Mențiune Nerezolvat29"/>
    <w:basedOn w:val="Fontdeparagrafimplicit"/>
    <w:uiPriority w:val="99"/>
    <w:semiHidden/>
    <w:unhideWhenUsed/>
    <w:rsid w:val="00F0342B"/>
    <w:rPr>
      <w:color w:val="605E5C"/>
      <w:shd w:val="clear" w:color="auto" w:fill="E1DFDD"/>
    </w:rPr>
  </w:style>
  <w:style w:type="character" w:customStyle="1" w:styleId="MeniuneNerezolvat30">
    <w:name w:val="Mențiune Nerezolvat30"/>
    <w:basedOn w:val="Fontdeparagrafimplicit"/>
    <w:uiPriority w:val="99"/>
    <w:semiHidden/>
    <w:unhideWhenUsed/>
    <w:rsid w:val="00ED701D"/>
    <w:rPr>
      <w:color w:val="605E5C"/>
      <w:shd w:val="clear" w:color="auto" w:fill="E1DFDD"/>
    </w:rPr>
  </w:style>
  <w:style w:type="character" w:customStyle="1" w:styleId="MeniuneNerezolvat31">
    <w:name w:val="Mențiune Nerezolvat31"/>
    <w:basedOn w:val="Fontdeparagrafimplici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Fontdeparagrafimplicit"/>
    <w:uiPriority w:val="99"/>
    <w:semiHidden/>
    <w:unhideWhenUsed/>
    <w:rsid w:val="00030455"/>
    <w:rPr>
      <w:color w:val="605E5C"/>
      <w:shd w:val="clear" w:color="auto" w:fill="E1DFDD"/>
    </w:rPr>
  </w:style>
  <w:style w:type="character" w:customStyle="1" w:styleId="MeniuneNerezolvat33">
    <w:name w:val="Mențiune Nerezolvat33"/>
    <w:basedOn w:val="Fontdeparagrafimplicit"/>
    <w:uiPriority w:val="99"/>
    <w:semiHidden/>
    <w:unhideWhenUsed/>
    <w:rPr>
      <w:color w:val="605E5C"/>
      <w:shd w:val="clear" w:color="auto" w:fill="E1DFDD"/>
    </w:rPr>
  </w:style>
  <w:style w:type="character" w:customStyle="1" w:styleId="MeniuneNerezolvat34">
    <w:name w:val="Mențiune Nerezolvat34"/>
    <w:basedOn w:val="Fontdeparagrafimplicit"/>
    <w:uiPriority w:val="99"/>
    <w:semiHidden/>
    <w:unhideWhenUsed/>
    <w:rsid w:val="001C10E8"/>
    <w:rPr>
      <w:color w:val="605E5C"/>
      <w:shd w:val="clear" w:color="auto" w:fill="E1DFDD"/>
    </w:rPr>
  </w:style>
  <w:style w:type="character" w:customStyle="1" w:styleId="MeniuneNerezolvat35">
    <w:name w:val="Mențiune Nerezolvat35"/>
    <w:basedOn w:val="Fontdeparagrafimplicit"/>
    <w:uiPriority w:val="99"/>
    <w:semiHidden/>
    <w:unhideWhenUsed/>
    <w:rsid w:val="0092676D"/>
    <w:rPr>
      <w:color w:val="605E5C"/>
      <w:shd w:val="clear" w:color="auto" w:fill="E1DFDD"/>
    </w:rPr>
  </w:style>
  <w:style w:type="character" w:customStyle="1" w:styleId="postviewmeta">
    <w:name w:val="postview_meta"/>
    <w:basedOn w:val="Fontdeparagrafimplicit"/>
    <w:rsid w:val="00322E0F"/>
  </w:style>
  <w:style w:type="character" w:customStyle="1" w:styleId="ux-buttoncontent">
    <w:name w:val="ux-button__content"/>
    <w:basedOn w:val="Fontdeparagrafimplicit"/>
    <w:rsid w:val="00322E0F"/>
  </w:style>
  <w:style w:type="character" w:customStyle="1" w:styleId="ux-u-font-size-h7">
    <w:name w:val="ux-u-font-size-h7"/>
    <w:basedOn w:val="Fontdeparagrafimplicit"/>
    <w:rsid w:val="00322E0F"/>
  </w:style>
  <w:style w:type="character" w:customStyle="1" w:styleId="badge">
    <w:name w:val="badge"/>
    <w:basedOn w:val="Fontdeparagrafimplicit"/>
    <w:rsid w:val="00322E0F"/>
  </w:style>
  <w:style w:type="character" w:customStyle="1" w:styleId="ng-star-inserted">
    <w:name w:val="ng-star-inserted"/>
    <w:basedOn w:val="Fontdeparagrafimplicit"/>
    <w:rsid w:val="00322E0F"/>
  </w:style>
  <w:style w:type="character" w:customStyle="1" w:styleId="status">
    <w:name w:val="status"/>
    <w:basedOn w:val="Fontdeparagrafimplicit"/>
    <w:rsid w:val="00322E0F"/>
  </w:style>
  <w:style w:type="character" w:customStyle="1" w:styleId="epname">
    <w:name w:val="ep_name"/>
    <w:basedOn w:val="Fontdeparagrafimplicit"/>
    <w:rsid w:val="00A02F6D"/>
  </w:style>
  <w:style w:type="character" w:customStyle="1" w:styleId="epicon">
    <w:name w:val="ep_icon"/>
    <w:basedOn w:val="Fontdeparagrafimplicit"/>
    <w:rsid w:val="00A02F6D"/>
  </w:style>
  <w:style w:type="character" w:customStyle="1" w:styleId="ep-ptext">
    <w:name w:val="ep-p_text"/>
    <w:basedOn w:val="Fontdeparagrafimplicit"/>
    <w:rsid w:val="00A02F6D"/>
  </w:style>
  <w:style w:type="character" w:customStyle="1" w:styleId="epsmall">
    <w:name w:val="ep_small"/>
    <w:basedOn w:val="Fontdeparagrafimplicit"/>
    <w:rsid w:val="00A02F6D"/>
  </w:style>
  <w:style w:type="character" w:customStyle="1" w:styleId="epmedium">
    <w:name w:val="ep_medium"/>
    <w:basedOn w:val="Fontdeparagrafimplicit"/>
    <w:rsid w:val="00A02F6D"/>
  </w:style>
  <w:style w:type="character" w:customStyle="1" w:styleId="eplarge">
    <w:name w:val="ep_large"/>
    <w:basedOn w:val="Fontdeparagrafimplicit"/>
    <w:rsid w:val="00A02F6D"/>
  </w:style>
  <w:style w:type="character" w:customStyle="1" w:styleId="MeniuneNerezolvat36">
    <w:name w:val="Mențiune Nerezolvat36"/>
    <w:basedOn w:val="Fontdeparagrafimplici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Fontdeparagrafimplicit"/>
    <w:rsid w:val="00AB0A9F"/>
  </w:style>
  <w:style w:type="character" w:customStyle="1" w:styleId="mvp-post-date">
    <w:name w:val="mvp-post-date"/>
    <w:basedOn w:val="Fontdeparagrafimplicit"/>
    <w:rsid w:val="00AB0A9F"/>
  </w:style>
  <w:style w:type="character" w:customStyle="1" w:styleId="author-name">
    <w:name w:val="author-name"/>
    <w:basedOn w:val="Fontdeparagrafimplicit"/>
    <w:rsid w:val="00AB0A9F"/>
  </w:style>
  <w:style w:type="character" w:customStyle="1" w:styleId="mvp-feat-caption">
    <w:name w:val="mvp-feat-caption"/>
    <w:basedOn w:val="Fontdeparagrafimplicit"/>
    <w:rsid w:val="00AB0A9F"/>
  </w:style>
  <w:style w:type="character" w:customStyle="1" w:styleId="MeniuneNerezolvat37">
    <w:name w:val="Mențiune Nerezolvat37"/>
    <w:basedOn w:val="Fontdeparagrafimplicit"/>
    <w:uiPriority w:val="99"/>
    <w:semiHidden/>
    <w:unhideWhenUsed/>
    <w:rsid w:val="00C333CB"/>
    <w:rPr>
      <w:color w:val="605E5C"/>
      <w:shd w:val="clear" w:color="auto" w:fill="E1DFDD"/>
    </w:rPr>
  </w:style>
  <w:style w:type="character" w:customStyle="1" w:styleId="ecl-filelanguage">
    <w:name w:val="ecl-file__language"/>
    <w:basedOn w:val="Fontdeparagrafimplicit"/>
    <w:rsid w:val="00C42F57"/>
  </w:style>
  <w:style w:type="character" w:customStyle="1" w:styleId="position">
    <w:name w:val="position"/>
    <w:basedOn w:val="Fontdeparagrafimplicit"/>
    <w:rsid w:val="00C967ED"/>
  </w:style>
  <w:style w:type="character" w:customStyle="1" w:styleId="MeniuneNerezolvat38">
    <w:name w:val="Mențiune Nerezolvat38"/>
    <w:basedOn w:val="Fontdeparagrafimplicit"/>
    <w:uiPriority w:val="99"/>
    <w:semiHidden/>
    <w:unhideWhenUsed/>
    <w:rsid w:val="00C031CA"/>
    <w:rPr>
      <w:color w:val="605E5C"/>
      <w:shd w:val="clear" w:color="auto" w:fill="E1DFDD"/>
    </w:rPr>
  </w:style>
  <w:style w:type="character" w:customStyle="1" w:styleId="MeniuneNerezolvat39">
    <w:name w:val="Mențiune Nerezolvat39"/>
    <w:basedOn w:val="Fontdeparagrafimplicit"/>
    <w:uiPriority w:val="99"/>
    <w:semiHidden/>
    <w:unhideWhenUsed/>
    <w:rsid w:val="009733C5"/>
    <w:rPr>
      <w:color w:val="605E5C"/>
      <w:shd w:val="clear" w:color="auto" w:fill="E1DFDD"/>
    </w:rPr>
  </w:style>
  <w:style w:type="character" w:customStyle="1" w:styleId="MeniuneNerezolvat40">
    <w:name w:val="Mențiune Nerezolvat40"/>
    <w:basedOn w:val="Fontdeparagrafimplicit"/>
    <w:uiPriority w:val="99"/>
    <w:semiHidden/>
    <w:unhideWhenUsed/>
    <w:rsid w:val="00305B19"/>
    <w:rPr>
      <w:color w:val="605E5C"/>
      <w:shd w:val="clear" w:color="auto" w:fill="E1DFDD"/>
    </w:rPr>
  </w:style>
  <w:style w:type="character" w:customStyle="1" w:styleId="MeniuneNerezolvat41">
    <w:name w:val="Mențiune Nerezolvat41"/>
    <w:basedOn w:val="Fontdeparagrafimplicit"/>
    <w:uiPriority w:val="99"/>
    <w:semiHidden/>
    <w:unhideWhenUsed/>
    <w:rsid w:val="00963FE5"/>
    <w:rPr>
      <w:color w:val="605E5C"/>
      <w:shd w:val="clear" w:color="auto" w:fill="E1DFDD"/>
    </w:rPr>
  </w:style>
  <w:style w:type="character" w:customStyle="1" w:styleId="MeniuneNerezolvat42">
    <w:name w:val="Mențiune Nerezolvat42"/>
    <w:basedOn w:val="Fontdeparagrafimplici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Fontdeparagrafimplicit"/>
    <w:uiPriority w:val="99"/>
    <w:semiHidden/>
    <w:unhideWhenUsed/>
    <w:rsid w:val="00300BF2"/>
    <w:rPr>
      <w:color w:val="605E5C"/>
      <w:shd w:val="clear" w:color="auto" w:fill="E1DFDD"/>
    </w:rPr>
  </w:style>
  <w:style w:type="character" w:customStyle="1" w:styleId="MeniuneNerezolvat44">
    <w:name w:val="Mențiune Nerezolvat44"/>
    <w:basedOn w:val="Fontdeparagrafimplicit"/>
    <w:uiPriority w:val="99"/>
    <w:semiHidden/>
    <w:unhideWhenUsed/>
    <w:rsid w:val="00C04ED0"/>
    <w:rPr>
      <w:color w:val="605E5C"/>
      <w:shd w:val="clear" w:color="auto" w:fill="E1DFDD"/>
    </w:rPr>
  </w:style>
  <w:style w:type="character" w:customStyle="1" w:styleId="MeniuneNerezolvat45">
    <w:name w:val="Mențiune Nerezolvat45"/>
    <w:basedOn w:val="Fontdeparagrafimplici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Fontdeparagrafimplici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Fontdeparagrafimplicit"/>
    <w:uiPriority w:val="99"/>
    <w:semiHidden/>
    <w:unhideWhenUsed/>
    <w:rsid w:val="00495ACE"/>
    <w:rPr>
      <w:color w:val="605E5C"/>
      <w:shd w:val="clear" w:color="auto" w:fill="E1DFDD"/>
    </w:rPr>
  </w:style>
  <w:style w:type="character" w:customStyle="1" w:styleId="MeniuneNerezolvat48">
    <w:name w:val="Mențiune Nerezolvat48"/>
    <w:basedOn w:val="Fontdeparagrafimplicit"/>
    <w:uiPriority w:val="99"/>
    <w:semiHidden/>
    <w:unhideWhenUsed/>
    <w:rsid w:val="00A92D4D"/>
    <w:rPr>
      <w:color w:val="605E5C"/>
      <w:shd w:val="clear" w:color="auto" w:fill="E1DFDD"/>
    </w:rPr>
  </w:style>
  <w:style w:type="character" w:customStyle="1" w:styleId="MeniuneNerezolvat49">
    <w:name w:val="Mențiune Nerezolvat49"/>
    <w:basedOn w:val="Fontdeparagrafimplicit"/>
    <w:uiPriority w:val="99"/>
    <w:semiHidden/>
    <w:unhideWhenUsed/>
    <w:rsid w:val="00AD150B"/>
    <w:rPr>
      <w:color w:val="605E5C"/>
      <w:shd w:val="clear" w:color="auto" w:fill="E1DFDD"/>
    </w:rPr>
  </w:style>
  <w:style w:type="character" w:customStyle="1" w:styleId="MeniuneNerezolvat50">
    <w:name w:val="Mențiune Nerezolvat50"/>
    <w:basedOn w:val="Fontdeparagrafimplicit"/>
    <w:uiPriority w:val="99"/>
    <w:semiHidden/>
    <w:unhideWhenUsed/>
    <w:rsid w:val="00EF485A"/>
    <w:rPr>
      <w:color w:val="605E5C"/>
      <w:shd w:val="clear" w:color="auto" w:fill="E1DFDD"/>
    </w:rPr>
  </w:style>
  <w:style w:type="character" w:customStyle="1" w:styleId="MeniuneNerezolvat51">
    <w:name w:val="Mențiune Nerezolvat51"/>
    <w:basedOn w:val="Fontdeparagrafimplicit"/>
    <w:uiPriority w:val="99"/>
    <w:semiHidden/>
    <w:unhideWhenUsed/>
    <w:rsid w:val="00627729"/>
    <w:rPr>
      <w:color w:val="605E5C"/>
      <w:shd w:val="clear" w:color="auto" w:fill="E1DFDD"/>
    </w:rPr>
  </w:style>
  <w:style w:type="character" w:customStyle="1" w:styleId="MeniuneNerezolvat52">
    <w:name w:val="Mențiune Nerezolvat52"/>
    <w:basedOn w:val="Fontdeparagrafimplicit"/>
    <w:uiPriority w:val="99"/>
    <w:semiHidden/>
    <w:unhideWhenUsed/>
    <w:rsid w:val="004D0FD3"/>
    <w:rPr>
      <w:color w:val="605E5C"/>
      <w:shd w:val="clear" w:color="auto" w:fill="E1DFDD"/>
    </w:rPr>
  </w:style>
  <w:style w:type="character" w:customStyle="1" w:styleId="MeniuneNerezolvat53">
    <w:name w:val="Mențiune Nerezolvat53"/>
    <w:basedOn w:val="Fontdeparagrafimplicit"/>
    <w:uiPriority w:val="99"/>
    <w:semiHidden/>
    <w:unhideWhenUsed/>
    <w:rsid w:val="0099570E"/>
    <w:rPr>
      <w:color w:val="605E5C"/>
      <w:shd w:val="clear" w:color="auto" w:fill="E1DFDD"/>
    </w:rPr>
  </w:style>
  <w:style w:type="character" w:customStyle="1" w:styleId="MeniuneNerezolvat54">
    <w:name w:val="Mențiune Nerezolvat54"/>
    <w:basedOn w:val="Fontdeparagrafimplicit"/>
    <w:uiPriority w:val="99"/>
    <w:semiHidden/>
    <w:unhideWhenUsed/>
    <w:rsid w:val="00AC4695"/>
    <w:rPr>
      <w:color w:val="605E5C"/>
      <w:shd w:val="clear" w:color="auto" w:fill="E1DFDD"/>
    </w:rPr>
  </w:style>
  <w:style w:type="character" w:customStyle="1" w:styleId="MeniuneNerezolvat55">
    <w:name w:val="Mențiune Nerezolvat55"/>
    <w:basedOn w:val="Fontdeparagrafimplicit"/>
    <w:uiPriority w:val="99"/>
    <w:semiHidden/>
    <w:unhideWhenUsed/>
    <w:rsid w:val="00F16AF8"/>
    <w:rPr>
      <w:color w:val="605E5C"/>
      <w:shd w:val="clear" w:color="auto" w:fill="E1DFDD"/>
    </w:rPr>
  </w:style>
  <w:style w:type="character" w:customStyle="1" w:styleId="MeniuneNerezolvat56">
    <w:name w:val="Mențiune Nerezolvat56"/>
    <w:basedOn w:val="Fontdeparagrafimplicit"/>
    <w:uiPriority w:val="99"/>
    <w:semiHidden/>
    <w:unhideWhenUsed/>
    <w:rsid w:val="00F801CF"/>
    <w:rPr>
      <w:color w:val="605E5C"/>
      <w:shd w:val="clear" w:color="auto" w:fill="E1DFDD"/>
    </w:rPr>
  </w:style>
  <w:style w:type="character" w:customStyle="1" w:styleId="MeniuneNerezolvat57">
    <w:name w:val="Mențiune Nerezolvat57"/>
    <w:basedOn w:val="Fontdeparagrafimplicit"/>
    <w:uiPriority w:val="99"/>
    <w:semiHidden/>
    <w:unhideWhenUsed/>
    <w:rsid w:val="0006151F"/>
    <w:rPr>
      <w:color w:val="605E5C"/>
      <w:shd w:val="clear" w:color="auto" w:fill="E1DFDD"/>
    </w:rPr>
  </w:style>
  <w:style w:type="character" w:customStyle="1" w:styleId="MeniuneNerezolvat58">
    <w:name w:val="Mențiune Nerezolvat58"/>
    <w:basedOn w:val="Fontdeparagrafimplicit"/>
    <w:uiPriority w:val="99"/>
    <w:semiHidden/>
    <w:unhideWhenUsed/>
    <w:rsid w:val="00ED29FC"/>
    <w:rPr>
      <w:color w:val="605E5C"/>
      <w:shd w:val="clear" w:color="auto" w:fill="E1DFDD"/>
    </w:rPr>
  </w:style>
  <w:style w:type="character" w:customStyle="1" w:styleId="MeniuneNerezolvat59">
    <w:name w:val="Mențiune Nerezolvat59"/>
    <w:basedOn w:val="Fontdeparagrafimplicit"/>
    <w:uiPriority w:val="99"/>
    <w:semiHidden/>
    <w:unhideWhenUsed/>
    <w:rsid w:val="00133E18"/>
    <w:rPr>
      <w:color w:val="605E5C"/>
      <w:shd w:val="clear" w:color="auto" w:fill="E1DFDD"/>
    </w:rPr>
  </w:style>
  <w:style w:type="character" w:customStyle="1" w:styleId="MeniuneNerezolvat60">
    <w:name w:val="Mențiune Nerezolvat60"/>
    <w:basedOn w:val="Fontdeparagrafimplicit"/>
    <w:uiPriority w:val="99"/>
    <w:semiHidden/>
    <w:unhideWhenUsed/>
    <w:rsid w:val="009D5656"/>
    <w:rPr>
      <w:color w:val="605E5C"/>
      <w:shd w:val="clear" w:color="auto" w:fill="E1DFDD"/>
    </w:rPr>
  </w:style>
  <w:style w:type="character" w:customStyle="1" w:styleId="MeniuneNerezolvat61">
    <w:name w:val="Mențiune Nerezolvat61"/>
    <w:basedOn w:val="Fontdeparagrafimplicit"/>
    <w:uiPriority w:val="99"/>
    <w:semiHidden/>
    <w:unhideWhenUsed/>
    <w:rsid w:val="00DD3265"/>
    <w:rPr>
      <w:color w:val="605E5C"/>
      <w:shd w:val="clear" w:color="auto" w:fill="E1DFDD"/>
    </w:rPr>
  </w:style>
  <w:style w:type="character" w:customStyle="1" w:styleId="MeniuneNerezolvat62">
    <w:name w:val="Mențiune Nerezolvat62"/>
    <w:basedOn w:val="Fontdeparagrafimplicit"/>
    <w:uiPriority w:val="99"/>
    <w:semiHidden/>
    <w:unhideWhenUsed/>
    <w:rsid w:val="004C7493"/>
    <w:rPr>
      <w:color w:val="605E5C"/>
      <w:shd w:val="clear" w:color="auto" w:fill="E1DFDD"/>
    </w:rPr>
  </w:style>
  <w:style w:type="character" w:customStyle="1" w:styleId="MeniuneNerezolvat63">
    <w:name w:val="Mențiune Nerezolvat63"/>
    <w:basedOn w:val="Fontdeparagrafimplicit"/>
    <w:uiPriority w:val="99"/>
    <w:semiHidden/>
    <w:unhideWhenUsed/>
    <w:rsid w:val="00860769"/>
    <w:rPr>
      <w:color w:val="605E5C"/>
      <w:shd w:val="clear" w:color="auto" w:fill="E1DFDD"/>
    </w:rPr>
  </w:style>
  <w:style w:type="character" w:customStyle="1" w:styleId="MeniuneNerezolvat64">
    <w:name w:val="Mențiune Nerezolvat64"/>
    <w:basedOn w:val="Fontdeparagrafimplicit"/>
    <w:uiPriority w:val="99"/>
    <w:semiHidden/>
    <w:unhideWhenUsed/>
    <w:rsid w:val="002642DC"/>
    <w:rPr>
      <w:color w:val="605E5C"/>
      <w:shd w:val="clear" w:color="auto" w:fill="E1DFDD"/>
    </w:rPr>
  </w:style>
  <w:style w:type="character" w:customStyle="1" w:styleId="MeniuneNerezolvat65">
    <w:name w:val="Mențiune Nerezolvat65"/>
    <w:basedOn w:val="Fontdeparagrafimplicit"/>
    <w:uiPriority w:val="99"/>
    <w:semiHidden/>
    <w:unhideWhenUsed/>
    <w:rsid w:val="007865B3"/>
    <w:rPr>
      <w:color w:val="605E5C"/>
      <w:shd w:val="clear" w:color="auto" w:fill="E1DFDD"/>
    </w:rPr>
  </w:style>
  <w:style w:type="character" w:customStyle="1" w:styleId="MeniuneNerezolvat66">
    <w:name w:val="Mențiune Nerezolvat66"/>
    <w:basedOn w:val="Fontdeparagrafimplicit"/>
    <w:uiPriority w:val="99"/>
    <w:semiHidden/>
    <w:unhideWhenUsed/>
    <w:rsid w:val="001A7027"/>
    <w:rPr>
      <w:color w:val="605E5C"/>
      <w:shd w:val="clear" w:color="auto" w:fill="E1DFDD"/>
    </w:rPr>
  </w:style>
  <w:style w:type="character" w:customStyle="1" w:styleId="MeniuneNerezolvat67">
    <w:name w:val="Mențiune Nerezolvat67"/>
    <w:basedOn w:val="Fontdeparagrafimplicit"/>
    <w:uiPriority w:val="99"/>
    <w:semiHidden/>
    <w:unhideWhenUsed/>
    <w:rsid w:val="00F3120A"/>
    <w:rPr>
      <w:color w:val="605E5C"/>
      <w:shd w:val="clear" w:color="auto" w:fill="E1DFDD"/>
    </w:rPr>
  </w:style>
  <w:style w:type="character" w:customStyle="1" w:styleId="MeniuneNerezolvat68">
    <w:name w:val="Mențiune Nerezolvat68"/>
    <w:basedOn w:val="Fontdeparagrafimplicit"/>
    <w:uiPriority w:val="99"/>
    <w:semiHidden/>
    <w:unhideWhenUsed/>
    <w:rsid w:val="003B4151"/>
    <w:rPr>
      <w:color w:val="605E5C"/>
      <w:shd w:val="clear" w:color="auto" w:fill="E1DFDD"/>
    </w:rPr>
  </w:style>
  <w:style w:type="character" w:customStyle="1" w:styleId="MeniuneNerezolvat69">
    <w:name w:val="Mențiune Nerezolvat69"/>
    <w:basedOn w:val="Fontdeparagrafimplicit"/>
    <w:uiPriority w:val="99"/>
    <w:semiHidden/>
    <w:unhideWhenUsed/>
    <w:rsid w:val="00C30FC7"/>
    <w:rPr>
      <w:color w:val="605E5C"/>
      <w:shd w:val="clear" w:color="auto" w:fill="E1DFDD"/>
    </w:rPr>
  </w:style>
  <w:style w:type="character" w:customStyle="1" w:styleId="MeniuneNerezolvat70">
    <w:name w:val="Mențiune Nerezolvat70"/>
    <w:basedOn w:val="Fontdeparagrafimplicit"/>
    <w:uiPriority w:val="99"/>
    <w:semiHidden/>
    <w:unhideWhenUsed/>
    <w:rsid w:val="00B91449"/>
    <w:rPr>
      <w:color w:val="605E5C"/>
      <w:shd w:val="clear" w:color="auto" w:fill="E1DFDD"/>
    </w:rPr>
  </w:style>
  <w:style w:type="character" w:customStyle="1" w:styleId="MeniuneNerezolvat71">
    <w:name w:val="Mențiune Nerezolvat71"/>
    <w:basedOn w:val="Fontdeparagrafimplicit"/>
    <w:uiPriority w:val="99"/>
    <w:semiHidden/>
    <w:unhideWhenUsed/>
    <w:rsid w:val="004C6991"/>
    <w:rPr>
      <w:color w:val="605E5C"/>
      <w:shd w:val="clear" w:color="auto" w:fill="E1DFDD"/>
    </w:rPr>
  </w:style>
  <w:style w:type="character" w:customStyle="1" w:styleId="MeniuneNerezolvat72">
    <w:name w:val="Mențiune Nerezolvat72"/>
    <w:basedOn w:val="Fontdeparagrafimplicit"/>
    <w:uiPriority w:val="99"/>
    <w:semiHidden/>
    <w:unhideWhenUsed/>
    <w:rsid w:val="00E47672"/>
    <w:rPr>
      <w:color w:val="605E5C"/>
      <w:shd w:val="clear" w:color="auto" w:fill="E1DFDD"/>
    </w:rPr>
  </w:style>
  <w:style w:type="character" w:customStyle="1" w:styleId="MeniuneNerezolvat73">
    <w:name w:val="Mențiune Nerezolvat73"/>
    <w:basedOn w:val="Fontdeparagrafimplicit"/>
    <w:uiPriority w:val="99"/>
    <w:semiHidden/>
    <w:unhideWhenUsed/>
    <w:rsid w:val="00740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1986154546">
          <w:marLeft w:val="0"/>
          <w:marRight w:val="0"/>
          <w:marTop w:val="0"/>
          <w:marBottom w:val="0"/>
          <w:divBdr>
            <w:top w:val="none" w:sz="0" w:space="0" w:color="auto"/>
            <w:left w:val="none" w:sz="0" w:space="0" w:color="auto"/>
            <w:bottom w:val="none" w:sz="0" w:space="0" w:color="auto"/>
            <w:right w:val="none" w:sz="0" w:space="0" w:color="auto"/>
          </w:divBdr>
          <w:divsChild>
            <w:div w:id="1839074388">
              <w:marLeft w:val="0"/>
              <w:marRight w:val="0"/>
              <w:marTop w:val="0"/>
              <w:marBottom w:val="0"/>
              <w:divBdr>
                <w:top w:val="none" w:sz="0" w:space="0" w:color="auto"/>
                <w:left w:val="none" w:sz="0" w:space="0" w:color="auto"/>
                <w:bottom w:val="none" w:sz="0" w:space="0" w:color="auto"/>
                <w:right w:val="none" w:sz="0" w:space="0" w:color="auto"/>
              </w:divBdr>
              <w:divsChild>
                <w:div w:id="2099710095">
                  <w:marLeft w:val="0"/>
                  <w:marRight w:val="0"/>
                  <w:marTop w:val="0"/>
                  <w:marBottom w:val="0"/>
                  <w:divBdr>
                    <w:top w:val="none" w:sz="0" w:space="0" w:color="auto"/>
                    <w:left w:val="none" w:sz="0" w:space="0" w:color="auto"/>
                    <w:bottom w:val="none" w:sz="0" w:space="0" w:color="auto"/>
                    <w:right w:val="none" w:sz="0" w:space="0" w:color="auto"/>
                  </w:divBdr>
                  <w:divsChild>
                    <w:div w:id="266277587">
                      <w:marLeft w:val="0"/>
                      <w:marRight w:val="0"/>
                      <w:marTop w:val="0"/>
                      <w:marBottom w:val="0"/>
                      <w:divBdr>
                        <w:top w:val="none" w:sz="0" w:space="0" w:color="auto"/>
                        <w:left w:val="none" w:sz="0" w:space="0" w:color="auto"/>
                        <w:bottom w:val="none" w:sz="0" w:space="0" w:color="auto"/>
                        <w:right w:val="none" w:sz="0" w:space="0" w:color="auto"/>
                      </w:divBdr>
                    </w:div>
                    <w:div w:id="9886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6001">
          <w:marLeft w:val="0"/>
          <w:marRight w:val="0"/>
          <w:marTop w:val="0"/>
          <w:marBottom w:val="0"/>
          <w:divBdr>
            <w:top w:val="none" w:sz="0" w:space="0" w:color="auto"/>
            <w:left w:val="none" w:sz="0" w:space="0" w:color="auto"/>
            <w:bottom w:val="none" w:sz="0" w:space="0" w:color="auto"/>
            <w:right w:val="none" w:sz="0" w:space="0" w:color="auto"/>
          </w:divBdr>
          <w:divsChild>
            <w:div w:id="1731537730">
              <w:marLeft w:val="0"/>
              <w:marRight w:val="0"/>
              <w:marTop w:val="0"/>
              <w:marBottom w:val="0"/>
              <w:divBdr>
                <w:top w:val="none" w:sz="0" w:space="0" w:color="auto"/>
                <w:left w:val="none" w:sz="0" w:space="0" w:color="auto"/>
                <w:bottom w:val="none" w:sz="0" w:space="0" w:color="auto"/>
                <w:right w:val="none" w:sz="0" w:space="0" w:color="auto"/>
              </w:divBdr>
              <w:divsChild>
                <w:div w:id="185949410">
                  <w:marLeft w:val="0"/>
                  <w:marRight w:val="0"/>
                  <w:marTop w:val="0"/>
                  <w:marBottom w:val="0"/>
                  <w:divBdr>
                    <w:top w:val="none" w:sz="0" w:space="0" w:color="auto"/>
                    <w:left w:val="none" w:sz="0" w:space="0" w:color="auto"/>
                    <w:bottom w:val="none" w:sz="0" w:space="0" w:color="auto"/>
                    <w:right w:val="none" w:sz="0" w:space="0" w:color="auto"/>
                  </w:divBdr>
                  <w:divsChild>
                    <w:div w:id="12806665">
                      <w:marLeft w:val="0"/>
                      <w:marRight w:val="0"/>
                      <w:marTop w:val="0"/>
                      <w:marBottom w:val="0"/>
                      <w:divBdr>
                        <w:top w:val="none" w:sz="0" w:space="0" w:color="auto"/>
                        <w:left w:val="none" w:sz="0" w:space="0" w:color="auto"/>
                        <w:bottom w:val="none" w:sz="0" w:space="0" w:color="auto"/>
                        <w:right w:val="none" w:sz="0" w:space="0" w:color="auto"/>
                      </w:divBdr>
                      <w:divsChild>
                        <w:div w:id="166870614">
                          <w:marLeft w:val="0"/>
                          <w:marRight w:val="0"/>
                          <w:marTop w:val="0"/>
                          <w:marBottom w:val="0"/>
                          <w:divBdr>
                            <w:top w:val="none" w:sz="0" w:space="0" w:color="auto"/>
                            <w:left w:val="none" w:sz="0" w:space="0" w:color="auto"/>
                            <w:bottom w:val="none" w:sz="0" w:space="0" w:color="auto"/>
                            <w:right w:val="none" w:sz="0" w:space="0" w:color="auto"/>
                          </w:divBdr>
                          <w:divsChild>
                            <w:div w:id="427583810">
                              <w:marLeft w:val="0"/>
                              <w:marRight w:val="0"/>
                              <w:marTop w:val="0"/>
                              <w:marBottom w:val="0"/>
                              <w:divBdr>
                                <w:top w:val="none" w:sz="0" w:space="0" w:color="auto"/>
                                <w:left w:val="none" w:sz="0" w:space="0" w:color="auto"/>
                                <w:bottom w:val="none" w:sz="0" w:space="0" w:color="auto"/>
                                <w:right w:val="none" w:sz="0" w:space="0" w:color="auto"/>
                              </w:divBdr>
                              <w:divsChild>
                                <w:div w:id="766081240">
                                  <w:marLeft w:val="0"/>
                                  <w:marRight w:val="0"/>
                                  <w:marTop w:val="0"/>
                                  <w:marBottom w:val="0"/>
                                  <w:divBdr>
                                    <w:top w:val="none" w:sz="0" w:space="0" w:color="auto"/>
                                    <w:left w:val="none" w:sz="0" w:space="0" w:color="auto"/>
                                    <w:bottom w:val="none" w:sz="0" w:space="0" w:color="auto"/>
                                    <w:right w:val="none" w:sz="0" w:space="0" w:color="auto"/>
                                  </w:divBdr>
                                </w:div>
                              </w:divsChild>
                            </w:div>
                            <w:div w:id="2417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sChild>
        <w:div w:id="1967807800">
          <w:marLeft w:val="0"/>
          <w:marRight w:val="0"/>
          <w:marTop w:val="0"/>
          <w:marBottom w:val="0"/>
          <w:divBdr>
            <w:top w:val="none" w:sz="0" w:space="0" w:color="auto"/>
            <w:left w:val="none" w:sz="0" w:space="0" w:color="auto"/>
            <w:bottom w:val="none" w:sz="0" w:space="0" w:color="auto"/>
            <w:right w:val="none" w:sz="0" w:space="0" w:color="auto"/>
          </w:divBdr>
          <w:divsChild>
            <w:div w:id="1510868038">
              <w:marLeft w:val="0"/>
              <w:marRight w:val="0"/>
              <w:marTop w:val="0"/>
              <w:marBottom w:val="0"/>
              <w:divBdr>
                <w:top w:val="none" w:sz="0" w:space="0" w:color="auto"/>
                <w:left w:val="none" w:sz="0" w:space="0" w:color="auto"/>
                <w:bottom w:val="none" w:sz="0" w:space="0" w:color="auto"/>
                <w:right w:val="none" w:sz="0" w:space="0" w:color="auto"/>
              </w:divBdr>
              <w:divsChild>
                <w:div w:id="1216890984">
                  <w:marLeft w:val="0"/>
                  <w:marRight w:val="0"/>
                  <w:marTop w:val="0"/>
                  <w:marBottom w:val="0"/>
                  <w:divBdr>
                    <w:top w:val="none" w:sz="0" w:space="0" w:color="auto"/>
                    <w:left w:val="none" w:sz="0" w:space="0" w:color="auto"/>
                    <w:bottom w:val="none" w:sz="0" w:space="0" w:color="auto"/>
                    <w:right w:val="none" w:sz="0" w:space="0" w:color="auto"/>
                  </w:divBdr>
                  <w:divsChild>
                    <w:div w:id="914171046">
                      <w:marLeft w:val="0"/>
                      <w:marRight w:val="0"/>
                      <w:marTop w:val="0"/>
                      <w:marBottom w:val="0"/>
                      <w:divBdr>
                        <w:top w:val="none" w:sz="0" w:space="0" w:color="auto"/>
                        <w:left w:val="none" w:sz="0" w:space="0" w:color="auto"/>
                        <w:bottom w:val="none" w:sz="0" w:space="0" w:color="auto"/>
                        <w:right w:val="none" w:sz="0" w:space="0" w:color="auto"/>
                      </w:divBdr>
                    </w:div>
                    <w:div w:id="222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3992">
          <w:marLeft w:val="0"/>
          <w:marRight w:val="0"/>
          <w:marTop w:val="0"/>
          <w:marBottom w:val="0"/>
          <w:divBdr>
            <w:top w:val="none" w:sz="0" w:space="0" w:color="auto"/>
            <w:left w:val="none" w:sz="0" w:space="0" w:color="auto"/>
            <w:bottom w:val="none" w:sz="0" w:space="0" w:color="auto"/>
            <w:right w:val="none" w:sz="0" w:space="0" w:color="auto"/>
          </w:divBdr>
          <w:divsChild>
            <w:div w:id="1288900027">
              <w:marLeft w:val="0"/>
              <w:marRight w:val="0"/>
              <w:marTop w:val="0"/>
              <w:marBottom w:val="0"/>
              <w:divBdr>
                <w:top w:val="none" w:sz="0" w:space="0" w:color="auto"/>
                <w:left w:val="none" w:sz="0" w:space="0" w:color="auto"/>
                <w:bottom w:val="none" w:sz="0" w:space="0" w:color="auto"/>
                <w:right w:val="none" w:sz="0" w:space="0" w:color="auto"/>
              </w:divBdr>
              <w:divsChild>
                <w:div w:id="1511675488">
                  <w:marLeft w:val="0"/>
                  <w:marRight w:val="0"/>
                  <w:marTop w:val="0"/>
                  <w:marBottom w:val="0"/>
                  <w:divBdr>
                    <w:top w:val="none" w:sz="0" w:space="0" w:color="auto"/>
                    <w:left w:val="none" w:sz="0" w:space="0" w:color="auto"/>
                    <w:bottom w:val="none" w:sz="0" w:space="0" w:color="auto"/>
                    <w:right w:val="none" w:sz="0" w:space="0" w:color="auto"/>
                  </w:divBdr>
                  <w:divsChild>
                    <w:div w:id="512190754">
                      <w:marLeft w:val="0"/>
                      <w:marRight w:val="0"/>
                      <w:marTop w:val="0"/>
                      <w:marBottom w:val="0"/>
                      <w:divBdr>
                        <w:top w:val="none" w:sz="0" w:space="0" w:color="auto"/>
                        <w:left w:val="none" w:sz="0" w:space="0" w:color="auto"/>
                        <w:bottom w:val="none" w:sz="0" w:space="0" w:color="auto"/>
                        <w:right w:val="none" w:sz="0" w:space="0" w:color="auto"/>
                      </w:divBdr>
                      <w:divsChild>
                        <w:div w:id="1979724197">
                          <w:marLeft w:val="0"/>
                          <w:marRight w:val="0"/>
                          <w:marTop w:val="0"/>
                          <w:marBottom w:val="0"/>
                          <w:divBdr>
                            <w:top w:val="none" w:sz="0" w:space="0" w:color="auto"/>
                            <w:left w:val="none" w:sz="0" w:space="0" w:color="auto"/>
                            <w:bottom w:val="none" w:sz="0" w:space="0" w:color="auto"/>
                            <w:right w:val="none" w:sz="0" w:space="0" w:color="auto"/>
                          </w:divBdr>
                          <w:divsChild>
                            <w:div w:id="1417170064">
                              <w:marLeft w:val="0"/>
                              <w:marRight w:val="0"/>
                              <w:marTop w:val="0"/>
                              <w:marBottom w:val="0"/>
                              <w:divBdr>
                                <w:top w:val="none" w:sz="0" w:space="0" w:color="auto"/>
                                <w:left w:val="none" w:sz="0" w:space="0" w:color="auto"/>
                                <w:bottom w:val="none" w:sz="0" w:space="0" w:color="auto"/>
                                <w:right w:val="none" w:sz="0" w:space="0" w:color="auto"/>
                              </w:divBdr>
                              <w:divsChild>
                                <w:div w:id="1259364411">
                                  <w:marLeft w:val="0"/>
                                  <w:marRight w:val="0"/>
                                  <w:marTop w:val="0"/>
                                  <w:marBottom w:val="0"/>
                                  <w:divBdr>
                                    <w:top w:val="none" w:sz="0" w:space="0" w:color="auto"/>
                                    <w:left w:val="none" w:sz="0" w:space="0" w:color="auto"/>
                                    <w:bottom w:val="none" w:sz="0" w:space="0" w:color="auto"/>
                                    <w:right w:val="none" w:sz="0" w:space="0" w:color="auto"/>
                                  </w:divBdr>
                                </w:div>
                              </w:divsChild>
                            </w:div>
                            <w:div w:id="13038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1806507138">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 w:id="61176177">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1561865680">
          <w:marLeft w:val="0"/>
          <w:marRight w:val="0"/>
          <w:marTop w:val="300"/>
          <w:marBottom w:val="300"/>
          <w:divBdr>
            <w:top w:val="none" w:sz="0" w:space="0" w:color="auto"/>
            <w:left w:val="none" w:sz="0" w:space="0" w:color="auto"/>
            <w:bottom w:val="none" w:sz="0" w:space="0" w:color="auto"/>
            <w:right w:val="none" w:sz="0" w:space="0" w:color="auto"/>
          </w:divBdr>
          <w:divsChild>
            <w:div w:id="62148843">
              <w:marLeft w:val="0"/>
              <w:marRight w:val="0"/>
              <w:marTop w:val="0"/>
              <w:marBottom w:val="0"/>
              <w:divBdr>
                <w:top w:val="none" w:sz="0" w:space="0" w:color="auto"/>
                <w:left w:val="none" w:sz="0" w:space="0" w:color="auto"/>
                <w:bottom w:val="none" w:sz="0" w:space="0" w:color="auto"/>
                <w:right w:val="none" w:sz="0" w:space="0" w:color="auto"/>
              </w:divBdr>
            </w:div>
          </w:divsChild>
        </w:div>
        <w:div w:id="153297836">
          <w:marLeft w:val="0"/>
          <w:marRight w:val="0"/>
          <w:marTop w:val="0"/>
          <w:marBottom w:val="0"/>
          <w:divBdr>
            <w:top w:val="none" w:sz="0" w:space="0" w:color="auto"/>
            <w:left w:val="none" w:sz="0" w:space="0" w:color="auto"/>
            <w:bottom w:val="none" w:sz="0" w:space="0" w:color="auto"/>
            <w:right w:val="none" w:sz="0" w:space="0" w:color="auto"/>
          </w:divBdr>
        </w:div>
        <w:div w:id="30886534">
          <w:marLeft w:val="0"/>
          <w:marRight w:val="0"/>
          <w:marTop w:val="30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 w:id="2050105740">
          <w:marLeft w:val="0"/>
          <w:marRight w:val="0"/>
          <w:marTop w:val="0"/>
          <w:marBottom w:val="0"/>
          <w:divBdr>
            <w:top w:val="none" w:sz="0" w:space="0" w:color="auto"/>
            <w:left w:val="none" w:sz="0" w:space="0" w:color="auto"/>
            <w:bottom w:val="none" w:sz="0" w:space="0" w:color="auto"/>
            <w:right w:val="none" w:sz="0" w:space="0" w:color="auto"/>
          </w:divBdr>
          <w:divsChild>
            <w:div w:id="2071609702">
              <w:marLeft w:val="0"/>
              <w:marRight w:val="0"/>
              <w:marTop w:val="0"/>
              <w:marBottom w:val="0"/>
              <w:divBdr>
                <w:top w:val="none" w:sz="0" w:space="0" w:color="auto"/>
                <w:left w:val="none" w:sz="0" w:space="0" w:color="auto"/>
                <w:bottom w:val="none" w:sz="0" w:space="0" w:color="auto"/>
                <w:right w:val="none" w:sz="0" w:space="0" w:color="auto"/>
              </w:divBdr>
              <w:divsChild>
                <w:div w:id="1130980639">
                  <w:marLeft w:val="0"/>
                  <w:marRight w:val="0"/>
                  <w:marTop w:val="0"/>
                  <w:marBottom w:val="0"/>
                  <w:divBdr>
                    <w:top w:val="none" w:sz="0" w:space="0" w:color="auto"/>
                    <w:left w:val="none" w:sz="0" w:space="0" w:color="auto"/>
                    <w:bottom w:val="none" w:sz="0" w:space="0" w:color="auto"/>
                    <w:right w:val="none" w:sz="0" w:space="0" w:color="auto"/>
                  </w:divBdr>
                  <w:divsChild>
                    <w:div w:id="468668153">
                      <w:marLeft w:val="0"/>
                      <w:marRight w:val="0"/>
                      <w:marTop w:val="0"/>
                      <w:marBottom w:val="0"/>
                      <w:divBdr>
                        <w:top w:val="none" w:sz="0" w:space="0" w:color="auto"/>
                        <w:left w:val="none" w:sz="0" w:space="0" w:color="auto"/>
                        <w:bottom w:val="none" w:sz="0" w:space="0" w:color="auto"/>
                        <w:right w:val="none" w:sz="0" w:space="0" w:color="auto"/>
                      </w:divBdr>
                    </w:div>
                    <w:div w:id="1490826422">
                      <w:marLeft w:val="0"/>
                      <w:marRight w:val="0"/>
                      <w:marTop w:val="0"/>
                      <w:marBottom w:val="0"/>
                      <w:divBdr>
                        <w:top w:val="none" w:sz="0" w:space="0" w:color="auto"/>
                        <w:left w:val="none" w:sz="0" w:space="0" w:color="auto"/>
                        <w:bottom w:val="none" w:sz="0" w:space="0" w:color="auto"/>
                        <w:right w:val="none" w:sz="0" w:space="0" w:color="auto"/>
                      </w:divBdr>
                    </w:div>
                  </w:divsChild>
                </w:div>
                <w:div w:id="1106657698">
                  <w:marLeft w:val="0"/>
                  <w:marRight w:val="0"/>
                  <w:marTop w:val="0"/>
                  <w:marBottom w:val="0"/>
                  <w:divBdr>
                    <w:top w:val="none" w:sz="0" w:space="0" w:color="auto"/>
                    <w:left w:val="none" w:sz="0" w:space="0" w:color="auto"/>
                    <w:bottom w:val="none" w:sz="0" w:space="0" w:color="auto"/>
                    <w:right w:val="none" w:sz="0" w:space="0" w:color="auto"/>
                  </w:divBdr>
                  <w:divsChild>
                    <w:div w:id="5312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sChild>
            <w:div w:id="1775513424">
              <w:marLeft w:val="0"/>
              <w:marRight w:val="0"/>
              <w:marTop w:val="0"/>
              <w:marBottom w:val="0"/>
              <w:divBdr>
                <w:top w:val="none" w:sz="0" w:space="0" w:color="auto"/>
                <w:left w:val="none" w:sz="0" w:space="0" w:color="auto"/>
                <w:bottom w:val="none" w:sz="0" w:space="0" w:color="auto"/>
                <w:right w:val="none" w:sz="0" w:space="0" w:color="auto"/>
              </w:divBdr>
            </w:div>
          </w:divsChild>
        </w:div>
        <w:div w:id="1490242683">
          <w:marLeft w:val="0"/>
          <w:marRight w:val="0"/>
          <w:marTop w:val="0"/>
          <w:marBottom w:val="0"/>
          <w:divBdr>
            <w:top w:val="none" w:sz="0" w:space="0" w:color="auto"/>
            <w:left w:val="none" w:sz="0" w:space="0" w:color="auto"/>
            <w:bottom w:val="none" w:sz="0" w:space="0" w:color="auto"/>
            <w:right w:val="none" w:sz="0" w:space="0" w:color="auto"/>
          </w:divBdr>
        </w:div>
        <w:div w:id="1265000014">
          <w:marLeft w:val="0"/>
          <w:marRight w:val="0"/>
          <w:marTop w:val="30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517281627">
          <w:marLeft w:val="0"/>
          <w:marRight w:val="0"/>
          <w:marTop w:val="0"/>
          <w:marBottom w:val="0"/>
          <w:divBdr>
            <w:top w:val="none" w:sz="0" w:space="0" w:color="auto"/>
            <w:left w:val="none" w:sz="0" w:space="0" w:color="auto"/>
            <w:bottom w:val="none" w:sz="0" w:space="0" w:color="auto"/>
            <w:right w:val="none" w:sz="0" w:space="0" w:color="auto"/>
          </w:divBdr>
        </w:div>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206224469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387727388">
          <w:marLeft w:val="0"/>
          <w:marRight w:val="0"/>
          <w:marTop w:val="0"/>
          <w:marBottom w:val="0"/>
          <w:divBdr>
            <w:top w:val="none" w:sz="0" w:space="0" w:color="auto"/>
            <w:left w:val="none" w:sz="0" w:space="0" w:color="auto"/>
            <w:bottom w:val="none" w:sz="0" w:space="0" w:color="auto"/>
            <w:right w:val="none" w:sz="0" w:space="0" w:color="auto"/>
          </w:divBdr>
        </w:div>
        <w:div w:id="189955498">
          <w:marLeft w:val="0"/>
          <w:marRight w:val="0"/>
          <w:marTop w:val="0"/>
          <w:marBottom w:val="0"/>
          <w:divBdr>
            <w:top w:val="none" w:sz="0" w:space="0" w:color="auto"/>
            <w:left w:val="none" w:sz="0" w:space="0" w:color="auto"/>
            <w:bottom w:val="none" w:sz="0" w:space="0" w:color="auto"/>
            <w:right w:val="none" w:sz="0" w:space="0" w:color="auto"/>
          </w:divBdr>
          <w:divsChild>
            <w:div w:id="989552437">
              <w:marLeft w:val="0"/>
              <w:marRight w:val="0"/>
              <w:marTop w:val="0"/>
              <w:marBottom w:val="0"/>
              <w:divBdr>
                <w:top w:val="none" w:sz="0" w:space="0" w:color="auto"/>
                <w:left w:val="none" w:sz="0" w:space="0" w:color="auto"/>
                <w:bottom w:val="none" w:sz="0" w:space="0" w:color="auto"/>
                <w:right w:val="none" w:sz="0" w:space="0" w:color="auto"/>
              </w:divBdr>
              <w:divsChild>
                <w:div w:id="1944999318">
                  <w:marLeft w:val="0"/>
                  <w:marRight w:val="0"/>
                  <w:marTop w:val="0"/>
                  <w:marBottom w:val="0"/>
                  <w:divBdr>
                    <w:top w:val="none" w:sz="0" w:space="0" w:color="auto"/>
                    <w:left w:val="none" w:sz="0" w:space="0" w:color="auto"/>
                    <w:bottom w:val="none" w:sz="0" w:space="0" w:color="auto"/>
                    <w:right w:val="none" w:sz="0" w:space="0" w:color="auto"/>
                  </w:divBdr>
                  <w:divsChild>
                    <w:div w:id="1318218411">
                      <w:marLeft w:val="0"/>
                      <w:marRight w:val="0"/>
                      <w:marTop w:val="0"/>
                      <w:marBottom w:val="0"/>
                      <w:divBdr>
                        <w:top w:val="none" w:sz="0" w:space="0" w:color="auto"/>
                        <w:left w:val="none" w:sz="0" w:space="0" w:color="auto"/>
                        <w:bottom w:val="none" w:sz="0" w:space="0" w:color="auto"/>
                        <w:right w:val="none" w:sz="0" w:space="0" w:color="auto"/>
                      </w:divBdr>
                    </w:div>
                    <w:div w:id="571888362">
                      <w:marLeft w:val="0"/>
                      <w:marRight w:val="0"/>
                      <w:marTop w:val="0"/>
                      <w:marBottom w:val="0"/>
                      <w:divBdr>
                        <w:top w:val="none" w:sz="0" w:space="0" w:color="auto"/>
                        <w:left w:val="none" w:sz="0" w:space="0" w:color="auto"/>
                        <w:bottom w:val="none" w:sz="0" w:space="0" w:color="auto"/>
                        <w:right w:val="none" w:sz="0" w:space="0" w:color="auto"/>
                      </w:divBdr>
                    </w:div>
                  </w:divsChild>
                </w:div>
                <w:div w:id="1031765129">
                  <w:marLeft w:val="0"/>
                  <w:marRight w:val="0"/>
                  <w:marTop w:val="0"/>
                  <w:marBottom w:val="0"/>
                  <w:divBdr>
                    <w:top w:val="none" w:sz="0" w:space="0" w:color="auto"/>
                    <w:left w:val="none" w:sz="0" w:space="0" w:color="auto"/>
                    <w:bottom w:val="none" w:sz="0" w:space="0" w:color="auto"/>
                    <w:right w:val="none" w:sz="0" w:space="0" w:color="auto"/>
                  </w:divBdr>
                  <w:divsChild>
                    <w:div w:id="19334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902180824">
          <w:marLeft w:val="0"/>
          <w:marRight w:val="0"/>
          <w:marTop w:val="0"/>
          <w:marBottom w:val="0"/>
          <w:divBdr>
            <w:top w:val="none" w:sz="0" w:space="0" w:color="auto"/>
            <w:left w:val="none" w:sz="0" w:space="0" w:color="auto"/>
            <w:bottom w:val="none" w:sz="0" w:space="0" w:color="auto"/>
            <w:right w:val="none" w:sz="0" w:space="0" w:color="auto"/>
          </w:divBdr>
        </w:div>
        <w:div w:id="735783636">
          <w:marLeft w:val="0"/>
          <w:marRight w:val="0"/>
          <w:marTop w:val="240"/>
          <w:marBottom w:val="0"/>
          <w:divBdr>
            <w:top w:val="none" w:sz="0" w:space="0" w:color="auto"/>
            <w:left w:val="none" w:sz="0" w:space="0" w:color="auto"/>
            <w:bottom w:val="none" w:sz="0" w:space="0" w:color="auto"/>
            <w:right w:val="none" w:sz="0" w:space="0" w:color="auto"/>
          </w:divBdr>
        </w:div>
        <w:div w:id="2033610263">
          <w:marLeft w:val="0"/>
          <w:marRight w:val="0"/>
          <w:marTop w:val="0"/>
          <w:marBottom w:val="0"/>
          <w:divBdr>
            <w:top w:val="none" w:sz="0" w:space="0" w:color="auto"/>
            <w:left w:val="none" w:sz="0" w:space="0" w:color="auto"/>
            <w:bottom w:val="none" w:sz="0" w:space="0" w:color="auto"/>
            <w:right w:val="none" w:sz="0" w:space="0" w:color="auto"/>
          </w:divBdr>
          <w:divsChild>
            <w:div w:id="683870278">
              <w:marLeft w:val="0"/>
              <w:marRight w:val="0"/>
              <w:marTop w:val="0"/>
              <w:marBottom w:val="240"/>
              <w:divBdr>
                <w:top w:val="none" w:sz="0" w:space="0" w:color="auto"/>
                <w:left w:val="none" w:sz="0" w:space="0" w:color="auto"/>
                <w:bottom w:val="none" w:sz="0" w:space="0" w:color="auto"/>
                <w:right w:val="none" w:sz="0" w:space="0" w:color="auto"/>
              </w:divBdr>
            </w:div>
            <w:div w:id="20815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1874072335">
          <w:marLeft w:val="0"/>
          <w:marRight w:val="0"/>
          <w:marTop w:val="300"/>
          <w:marBottom w:val="300"/>
          <w:divBdr>
            <w:top w:val="none" w:sz="0" w:space="0" w:color="auto"/>
            <w:left w:val="none" w:sz="0" w:space="0" w:color="auto"/>
            <w:bottom w:val="none" w:sz="0" w:space="0" w:color="auto"/>
            <w:right w:val="none" w:sz="0" w:space="0" w:color="auto"/>
          </w:divBdr>
          <w:divsChild>
            <w:div w:id="2061589053">
              <w:marLeft w:val="0"/>
              <w:marRight w:val="0"/>
              <w:marTop w:val="0"/>
              <w:marBottom w:val="0"/>
              <w:divBdr>
                <w:top w:val="none" w:sz="0" w:space="0" w:color="auto"/>
                <w:left w:val="none" w:sz="0" w:space="0" w:color="auto"/>
                <w:bottom w:val="none" w:sz="0" w:space="0" w:color="auto"/>
                <w:right w:val="none" w:sz="0" w:space="0" w:color="auto"/>
              </w:divBdr>
            </w:div>
          </w:divsChild>
        </w:div>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 w:id="1706632165">
          <w:marLeft w:val="0"/>
          <w:marRight w:val="0"/>
          <w:marTop w:val="0"/>
          <w:marBottom w:val="0"/>
          <w:divBdr>
            <w:top w:val="none" w:sz="0" w:space="0" w:color="auto"/>
            <w:left w:val="none" w:sz="0" w:space="0" w:color="auto"/>
            <w:bottom w:val="none" w:sz="0" w:space="0" w:color="auto"/>
            <w:right w:val="none" w:sz="0" w:space="0" w:color="auto"/>
          </w:divBdr>
          <w:divsChild>
            <w:div w:id="1840387279">
              <w:marLeft w:val="0"/>
              <w:marRight w:val="0"/>
              <w:marTop w:val="0"/>
              <w:marBottom w:val="0"/>
              <w:divBdr>
                <w:top w:val="none" w:sz="0" w:space="0" w:color="auto"/>
                <w:left w:val="none" w:sz="0" w:space="0" w:color="auto"/>
                <w:bottom w:val="none" w:sz="0" w:space="0" w:color="auto"/>
                <w:right w:val="none" w:sz="0" w:space="0" w:color="auto"/>
              </w:divBdr>
              <w:divsChild>
                <w:div w:id="535653307">
                  <w:marLeft w:val="0"/>
                  <w:marRight w:val="0"/>
                  <w:marTop w:val="0"/>
                  <w:marBottom w:val="0"/>
                  <w:divBdr>
                    <w:top w:val="none" w:sz="0" w:space="0" w:color="auto"/>
                    <w:left w:val="none" w:sz="0" w:space="0" w:color="auto"/>
                    <w:bottom w:val="none" w:sz="0" w:space="0" w:color="auto"/>
                    <w:right w:val="none" w:sz="0" w:space="0" w:color="auto"/>
                  </w:divBdr>
                  <w:divsChild>
                    <w:div w:id="1017661069">
                      <w:marLeft w:val="0"/>
                      <w:marRight w:val="0"/>
                      <w:marTop w:val="0"/>
                      <w:marBottom w:val="0"/>
                      <w:divBdr>
                        <w:top w:val="none" w:sz="0" w:space="0" w:color="auto"/>
                        <w:left w:val="none" w:sz="0" w:space="0" w:color="auto"/>
                        <w:bottom w:val="none" w:sz="0" w:space="0" w:color="auto"/>
                        <w:right w:val="none" w:sz="0" w:space="0" w:color="auto"/>
                      </w:divBdr>
                    </w:div>
                    <w:div w:id="1746758080">
                      <w:marLeft w:val="0"/>
                      <w:marRight w:val="0"/>
                      <w:marTop w:val="0"/>
                      <w:marBottom w:val="0"/>
                      <w:divBdr>
                        <w:top w:val="none" w:sz="0" w:space="0" w:color="auto"/>
                        <w:left w:val="none" w:sz="0" w:space="0" w:color="auto"/>
                        <w:bottom w:val="none" w:sz="0" w:space="0" w:color="auto"/>
                        <w:right w:val="none" w:sz="0" w:space="0" w:color="auto"/>
                      </w:divBdr>
                    </w:div>
                  </w:divsChild>
                </w:div>
                <w:div w:id="612521713">
                  <w:marLeft w:val="0"/>
                  <w:marRight w:val="0"/>
                  <w:marTop w:val="0"/>
                  <w:marBottom w:val="0"/>
                  <w:divBdr>
                    <w:top w:val="none" w:sz="0" w:space="0" w:color="auto"/>
                    <w:left w:val="none" w:sz="0" w:space="0" w:color="auto"/>
                    <w:bottom w:val="none" w:sz="0" w:space="0" w:color="auto"/>
                    <w:right w:val="none" w:sz="0" w:space="0" w:color="auto"/>
                  </w:divBdr>
                  <w:divsChild>
                    <w:div w:id="14671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sChild>
        <w:div w:id="1973899023">
          <w:marLeft w:val="0"/>
          <w:marRight w:val="0"/>
          <w:marTop w:val="0"/>
          <w:marBottom w:val="0"/>
          <w:divBdr>
            <w:top w:val="none" w:sz="0" w:space="0" w:color="auto"/>
            <w:left w:val="none" w:sz="0" w:space="0" w:color="auto"/>
            <w:bottom w:val="none" w:sz="0" w:space="0" w:color="auto"/>
            <w:right w:val="none" w:sz="0" w:space="0" w:color="auto"/>
          </w:divBdr>
        </w:div>
        <w:div w:id="1052265063">
          <w:marLeft w:val="0"/>
          <w:marRight w:val="0"/>
          <w:marTop w:val="240"/>
          <w:marBottom w:val="0"/>
          <w:divBdr>
            <w:top w:val="none" w:sz="0" w:space="0" w:color="auto"/>
            <w:left w:val="none" w:sz="0" w:space="0" w:color="auto"/>
            <w:bottom w:val="none" w:sz="0" w:space="0" w:color="auto"/>
            <w:right w:val="none" w:sz="0" w:space="0" w:color="auto"/>
          </w:divBdr>
        </w:div>
        <w:div w:id="2089420137">
          <w:marLeft w:val="0"/>
          <w:marRight w:val="0"/>
          <w:marTop w:val="0"/>
          <w:marBottom w:val="0"/>
          <w:divBdr>
            <w:top w:val="none" w:sz="0" w:space="0" w:color="auto"/>
            <w:left w:val="none" w:sz="0" w:space="0" w:color="auto"/>
            <w:bottom w:val="none" w:sz="0" w:space="0" w:color="auto"/>
            <w:right w:val="none" w:sz="0" w:space="0" w:color="auto"/>
          </w:divBdr>
          <w:divsChild>
            <w:div w:id="15720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1354914681">
          <w:marLeft w:val="0"/>
          <w:marRight w:val="0"/>
          <w:marTop w:val="0"/>
          <w:marBottom w:val="0"/>
          <w:divBdr>
            <w:top w:val="none" w:sz="0" w:space="0" w:color="auto"/>
            <w:left w:val="none" w:sz="0" w:space="0" w:color="auto"/>
            <w:bottom w:val="none" w:sz="0" w:space="0" w:color="auto"/>
            <w:right w:val="none" w:sz="0" w:space="0" w:color="auto"/>
          </w:divBdr>
        </w:div>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sChild>
                    <w:div w:id="1649674761">
                      <w:marLeft w:val="0"/>
                      <w:marRight w:val="0"/>
                      <w:marTop w:val="0"/>
                      <w:marBottom w:val="0"/>
                      <w:divBdr>
                        <w:top w:val="none" w:sz="0" w:space="0" w:color="auto"/>
                        <w:left w:val="none" w:sz="0" w:space="0" w:color="auto"/>
                        <w:bottom w:val="none" w:sz="0" w:space="0" w:color="auto"/>
                        <w:right w:val="none" w:sz="0" w:space="0" w:color="auto"/>
                      </w:divBdr>
                    </w:div>
                    <w:div w:id="1135561820">
                      <w:marLeft w:val="0"/>
                      <w:marRight w:val="0"/>
                      <w:marTop w:val="0"/>
                      <w:marBottom w:val="0"/>
                      <w:divBdr>
                        <w:top w:val="none" w:sz="0" w:space="0" w:color="auto"/>
                        <w:left w:val="none" w:sz="0" w:space="0" w:color="auto"/>
                        <w:bottom w:val="none" w:sz="0" w:space="0" w:color="auto"/>
                        <w:right w:val="none" w:sz="0" w:space="0" w:color="auto"/>
                      </w:divBdr>
                    </w:div>
                  </w:divsChild>
                </w:div>
                <w:div w:id="1257397615">
                  <w:marLeft w:val="0"/>
                  <w:marRight w:val="0"/>
                  <w:marTop w:val="0"/>
                  <w:marBottom w:val="0"/>
                  <w:divBdr>
                    <w:top w:val="none" w:sz="0" w:space="0" w:color="auto"/>
                    <w:left w:val="none" w:sz="0" w:space="0" w:color="auto"/>
                    <w:bottom w:val="none" w:sz="0" w:space="0" w:color="auto"/>
                    <w:right w:val="none" w:sz="0" w:space="0" w:color="auto"/>
                  </w:divBdr>
                  <w:divsChild>
                    <w:div w:id="15645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 w:id="952709774">
          <w:marLeft w:val="0"/>
          <w:marRight w:val="0"/>
          <w:marTop w:val="0"/>
          <w:marBottom w:val="0"/>
          <w:divBdr>
            <w:top w:val="none" w:sz="0" w:space="0" w:color="auto"/>
            <w:left w:val="none" w:sz="0" w:space="0" w:color="auto"/>
            <w:bottom w:val="none" w:sz="0" w:space="0" w:color="auto"/>
            <w:right w:val="none" w:sz="0" w:space="0" w:color="auto"/>
          </w:divBdr>
          <w:divsChild>
            <w:div w:id="613904170">
              <w:marLeft w:val="0"/>
              <w:marRight w:val="0"/>
              <w:marTop w:val="0"/>
              <w:marBottom w:val="0"/>
              <w:divBdr>
                <w:top w:val="none" w:sz="0" w:space="0" w:color="auto"/>
                <w:left w:val="none" w:sz="0" w:space="0" w:color="auto"/>
                <w:bottom w:val="none" w:sz="0" w:space="0" w:color="auto"/>
                <w:right w:val="none" w:sz="0" w:space="0" w:color="auto"/>
              </w:divBdr>
              <w:divsChild>
                <w:div w:id="1284383166">
                  <w:marLeft w:val="0"/>
                  <w:marRight w:val="0"/>
                  <w:marTop w:val="0"/>
                  <w:marBottom w:val="0"/>
                  <w:divBdr>
                    <w:top w:val="none" w:sz="0" w:space="0" w:color="auto"/>
                    <w:left w:val="none" w:sz="0" w:space="0" w:color="auto"/>
                    <w:bottom w:val="none" w:sz="0" w:space="0" w:color="auto"/>
                    <w:right w:val="none" w:sz="0" w:space="0" w:color="auto"/>
                  </w:divBdr>
                  <w:divsChild>
                    <w:div w:id="890457686">
                      <w:marLeft w:val="0"/>
                      <w:marRight w:val="0"/>
                      <w:marTop w:val="0"/>
                      <w:marBottom w:val="0"/>
                      <w:divBdr>
                        <w:top w:val="none" w:sz="0" w:space="0" w:color="auto"/>
                        <w:left w:val="none" w:sz="0" w:space="0" w:color="auto"/>
                        <w:bottom w:val="none" w:sz="0" w:space="0" w:color="auto"/>
                        <w:right w:val="none" w:sz="0" w:space="0" w:color="auto"/>
                      </w:divBdr>
                    </w:div>
                    <w:div w:id="1885173870">
                      <w:marLeft w:val="0"/>
                      <w:marRight w:val="0"/>
                      <w:marTop w:val="0"/>
                      <w:marBottom w:val="0"/>
                      <w:divBdr>
                        <w:top w:val="none" w:sz="0" w:space="0" w:color="auto"/>
                        <w:left w:val="none" w:sz="0" w:space="0" w:color="auto"/>
                        <w:bottom w:val="none" w:sz="0" w:space="0" w:color="auto"/>
                        <w:right w:val="none" w:sz="0" w:space="0" w:color="auto"/>
                      </w:divBdr>
                    </w:div>
                  </w:divsChild>
                </w:div>
                <w:div w:id="554973863">
                  <w:marLeft w:val="0"/>
                  <w:marRight w:val="0"/>
                  <w:marTop w:val="0"/>
                  <w:marBottom w:val="0"/>
                  <w:divBdr>
                    <w:top w:val="none" w:sz="0" w:space="0" w:color="auto"/>
                    <w:left w:val="none" w:sz="0" w:space="0" w:color="auto"/>
                    <w:bottom w:val="none" w:sz="0" w:space="0" w:color="auto"/>
                    <w:right w:val="none" w:sz="0" w:space="0" w:color="auto"/>
                  </w:divBdr>
                  <w:divsChild>
                    <w:div w:id="16891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sChild>
            <w:div w:id="1146552814">
              <w:marLeft w:val="0"/>
              <w:marRight w:val="0"/>
              <w:marTop w:val="0"/>
              <w:marBottom w:val="0"/>
              <w:divBdr>
                <w:top w:val="none" w:sz="0" w:space="0" w:color="auto"/>
                <w:left w:val="none" w:sz="0" w:space="0" w:color="auto"/>
                <w:bottom w:val="none" w:sz="0" w:space="0" w:color="auto"/>
                <w:right w:val="none" w:sz="0" w:space="0" w:color="auto"/>
              </w:divBdr>
            </w:div>
          </w:divsChild>
        </w:div>
        <w:div w:id="2060205574">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69886571">
      <w:bodyDiv w:val="1"/>
      <w:marLeft w:val="0"/>
      <w:marRight w:val="0"/>
      <w:marTop w:val="0"/>
      <w:marBottom w:val="0"/>
      <w:divBdr>
        <w:top w:val="none" w:sz="0" w:space="0" w:color="auto"/>
        <w:left w:val="none" w:sz="0" w:space="0" w:color="auto"/>
        <w:bottom w:val="none" w:sz="0" w:space="0" w:color="auto"/>
        <w:right w:val="none" w:sz="0" w:space="0" w:color="auto"/>
      </w:divBdr>
      <w:divsChild>
        <w:div w:id="1299069412">
          <w:marLeft w:val="0"/>
          <w:marRight w:val="0"/>
          <w:marTop w:val="0"/>
          <w:marBottom w:val="0"/>
          <w:divBdr>
            <w:top w:val="none" w:sz="0" w:space="0" w:color="auto"/>
            <w:left w:val="none" w:sz="0" w:space="0" w:color="auto"/>
            <w:bottom w:val="none" w:sz="0" w:space="0" w:color="auto"/>
            <w:right w:val="none" w:sz="0" w:space="0" w:color="auto"/>
          </w:divBdr>
        </w:div>
        <w:div w:id="1853185453">
          <w:marLeft w:val="0"/>
          <w:marRight w:val="0"/>
          <w:marTop w:val="150"/>
          <w:marBottom w:val="150"/>
          <w:divBdr>
            <w:top w:val="single" w:sz="6" w:space="4" w:color="D7D7D7"/>
            <w:left w:val="none" w:sz="0" w:space="0" w:color="auto"/>
            <w:bottom w:val="single" w:sz="6" w:space="4" w:color="D7D7D7"/>
            <w:right w:val="none" w:sz="0" w:space="0" w:color="auto"/>
          </w:divBdr>
        </w:div>
        <w:div w:id="1253049278">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 w:id="1867711512">
          <w:marLeft w:val="0"/>
          <w:marRight w:val="0"/>
          <w:marTop w:val="30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sChild>
        <w:div w:id="1617829781">
          <w:marLeft w:val="0"/>
          <w:marRight w:val="0"/>
          <w:marTop w:val="0"/>
          <w:marBottom w:val="0"/>
          <w:divBdr>
            <w:top w:val="none" w:sz="0" w:space="0" w:color="auto"/>
            <w:left w:val="none" w:sz="0" w:space="0" w:color="auto"/>
            <w:bottom w:val="none" w:sz="0" w:space="0" w:color="auto"/>
            <w:right w:val="none" w:sz="0" w:space="0" w:color="auto"/>
          </w:divBdr>
        </w:div>
        <w:div w:id="1627275299">
          <w:marLeft w:val="0"/>
          <w:marRight w:val="0"/>
          <w:marTop w:val="0"/>
          <w:marBottom w:val="0"/>
          <w:divBdr>
            <w:top w:val="none" w:sz="0" w:space="0" w:color="auto"/>
            <w:left w:val="none" w:sz="0" w:space="0" w:color="auto"/>
            <w:bottom w:val="none" w:sz="0" w:space="0" w:color="auto"/>
            <w:right w:val="none" w:sz="0" w:space="0" w:color="auto"/>
          </w:divBdr>
          <w:divsChild>
            <w:div w:id="8141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sChild>
            <w:div w:id="1052457726">
              <w:marLeft w:val="0"/>
              <w:marRight w:val="0"/>
              <w:marTop w:val="0"/>
              <w:marBottom w:val="0"/>
              <w:divBdr>
                <w:top w:val="none" w:sz="0" w:space="0" w:color="auto"/>
                <w:left w:val="none" w:sz="0" w:space="0" w:color="auto"/>
                <w:bottom w:val="none" w:sz="0" w:space="0" w:color="auto"/>
                <w:right w:val="none" w:sz="0" w:space="0" w:color="auto"/>
              </w:divBdr>
              <w:divsChild>
                <w:div w:id="189299901">
                  <w:marLeft w:val="0"/>
                  <w:marRight w:val="0"/>
                  <w:marTop w:val="0"/>
                  <w:marBottom w:val="0"/>
                  <w:divBdr>
                    <w:top w:val="none" w:sz="0" w:space="0" w:color="auto"/>
                    <w:left w:val="none" w:sz="0" w:space="0" w:color="auto"/>
                    <w:bottom w:val="none" w:sz="0" w:space="0" w:color="auto"/>
                    <w:right w:val="none" w:sz="0" w:space="0" w:color="auto"/>
                  </w:divBdr>
                  <w:divsChild>
                    <w:div w:id="68819914">
                      <w:marLeft w:val="0"/>
                      <w:marRight w:val="0"/>
                      <w:marTop w:val="0"/>
                      <w:marBottom w:val="0"/>
                      <w:divBdr>
                        <w:top w:val="none" w:sz="0" w:space="0" w:color="auto"/>
                        <w:left w:val="none" w:sz="0" w:space="0" w:color="auto"/>
                        <w:bottom w:val="none" w:sz="0" w:space="0" w:color="auto"/>
                        <w:right w:val="none" w:sz="0" w:space="0" w:color="auto"/>
                      </w:divBdr>
                    </w:div>
                    <w:div w:id="1820920106">
                      <w:marLeft w:val="0"/>
                      <w:marRight w:val="0"/>
                      <w:marTop w:val="0"/>
                      <w:marBottom w:val="0"/>
                      <w:divBdr>
                        <w:top w:val="none" w:sz="0" w:space="0" w:color="auto"/>
                        <w:left w:val="none" w:sz="0" w:space="0" w:color="auto"/>
                        <w:bottom w:val="none" w:sz="0" w:space="0" w:color="auto"/>
                        <w:right w:val="none" w:sz="0" w:space="0" w:color="auto"/>
                      </w:divBdr>
                    </w:div>
                  </w:divsChild>
                </w:div>
                <w:div w:id="2042900441">
                  <w:marLeft w:val="0"/>
                  <w:marRight w:val="0"/>
                  <w:marTop w:val="0"/>
                  <w:marBottom w:val="0"/>
                  <w:divBdr>
                    <w:top w:val="none" w:sz="0" w:space="0" w:color="auto"/>
                    <w:left w:val="none" w:sz="0" w:space="0" w:color="auto"/>
                    <w:bottom w:val="none" w:sz="0" w:space="0" w:color="auto"/>
                    <w:right w:val="none" w:sz="0" w:space="0" w:color="auto"/>
                  </w:divBdr>
                  <w:divsChild>
                    <w:div w:id="1807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 w:id="1888367717">
          <w:marLeft w:val="0"/>
          <w:marRight w:val="0"/>
          <w:marTop w:val="0"/>
          <w:marBottom w:val="0"/>
          <w:divBdr>
            <w:top w:val="none" w:sz="0" w:space="0" w:color="auto"/>
            <w:left w:val="none" w:sz="0" w:space="0" w:color="auto"/>
            <w:bottom w:val="none" w:sz="0" w:space="0" w:color="auto"/>
            <w:right w:val="none" w:sz="0" w:space="0" w:color="auto"/>
          </w:divBdr>
        </w:div>
        <w:div w:id="1764105415">
          <w:marLeft w:val="0"/>
          <w:marRight w:val="0"/>
          <w:marTop w:val="0"/>
          <w:marBottom w:val="0"/>
          <w:divBdr>
            <w:top w:val="none" w:sz="0" w:space="0" w:color="auto"/>
            <w:left w:val="none" w:sz="0" w:space="0" w:color="auto"/>
            <w:bottom w:val="none" w:sz="0" w:space="0" w:color="auto"/>
            <w:right w:val="none" w:sz="0" w:space="0" w:color="auto"/>
          </w:divBdr>
          <w:divsChild>
            <w:div w:id="1811434511">
              <w:marLeft w:val="0"/>
              <w:marRight w:val="0"/>
              <w:marTop w:val="0"/>
              <w:marBottom w:val="0"/>
              <w:divBdr>
                <w:top w:val="none" w:sz="0" w:space="0" w:color="auto"/>
                <w:left w:val="none" w:sz="0" w:space="0" w:color="auto"/>
                <w:bottom w:val="none" w:sz="0" w:space="0" w:color="auto"/>
                <w:right w:val="none" w:sz="0" w:space="0" w:color="auto"/>
              </w:divBdr>
              <w:divsChild>
                <w:div w:id="874076032">
                  <w:marLeft w:val="0"/>
                  <w:marRight w:val="0"/>
                  <w:marTop w:val="0"/>
                  <w:marBottom w:val="0"/>
                  <w:divBdr>
                    <w:top w:val="none" w:sz="0" w:space="0" w:color="auto"/>
                    <w:left w:val="none" w:sz="0" w:space="0" w:color="auto"/>
                    <w:bottom w:val="none" w:sz="0" w:space="0" w:color="auto"/>
                    <w:right w:val="none" w:sz="0" w:space="0" w:color="auto"/>
                  </w:divBdr>
                  <w:divsChild>
                    <w:div w:id="1309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sChild>
            <w:div w:id="2108766502">
              <w:marLeft w:val="0"/>
              <w:marRight w:val="0"/>
              <w:marTop w:val="0"/>
              <w:marBottom w:val="0"/>
              <w:divBdr>
                <w:top w:val="none" w:sz="0" w:space="0" w:color="auto"/>
                <w:left w:val="none" w:sz="0" w:space="0" w:color="auto"/>
                <w:bottom w:val="none" w:sz="0" w:space="0" w:color="auto"/>
                <w:right w:val="none" w:sz="0" w:space="0" w:color="auto"/>
              </w:divBdr>
            </w:div>
          </w:divsChild>
        </w:div>
        <w:div w:id="2074427564">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sChild>
            <w:div w:id="1645817450">
              <w:marLeft w:val="0"/>
              <w:marRight w:val="0"/>
              <w:marTop w:val="0"/>
              <w:marBottom w:val="0"/>
              <w:divBdr>
                <w:top w:val="none" w:sz="0" w:space="0" w:color="auto"/>
                <w:left w:val="none" w:sz="0" w:space="0" w:color="auto"/>
                <w:bottom w:val="none" w:sz="0" w:space="0" w:color="auto"/>
                <w:right w:val="none" w:sz="0" w:space="0" w:color="auto"/>
              </w:divBdr>
              <w:divsChild>
                <w:div w:id="1341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sChild>
            <w:div w:id="1952317601">
              <w:marLeft w:val="0"/>
              <w:marRight w:val="0"/>
              <w:marTop w:val="0"/>
              <w:marBottom w:val="0"/>
              <w:divBdr>
                <w:top w:val="none" w:sz="0" w:space="0" w:color="auto"/>
                <w:left w:val="none" w:sz="0" w:space="0" w:color="auto"/>
                <w:bottom w:val="none" w:sz="0" w:space="0" w:color="auto"/>
                <w:right w:val="none" w:sz="0" w:space="0" w:color="auto"/>
              </w:divBdr>
            </w:div>
          </w:divsChild>
        </w:div>
        <w:div w:id="2088845698">
          <w:marLeft w:val="0"/>
          <w:marRight w:val="0"/>
          <w:marTop w:val="0"/>
          <w:marBottom w:val="0"/>
          <w:divBdr>
            <w:top w:val="none" w:sz="0" w:space="0" w:color="auto"/>
            <w:left w:val="none" w:sz="0" w:space="0" w:color="auto"/>
            <w:bottom w:val="none" w:sz="0" w:space="0" w:color="auto"/>
            <w:right w:val="none" w:sz="0" w:space="0" w:color="auto"/>
          </w:divBdr>
        </w:div>
        <w:div w:id="981425056">
          <w:marLeft w:val="0"/>
          <w:marRight w:val="0"/>
          <w:marTop w:val="300"/>
          <w:marBottom w:val="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sChild>
        <w:div w:id="1030060826">
          <w:marLeft w:val="0"/>
          <w:marRight w:val="0"/>
          <w:marTop w:val="0"/>
          <w:marBottom w:val="0"/>
          <w:divBdr>
            <w:top w:val="none" w:sz="0" w:space="0" w:color="auto"/>
            <w:left w:val="none" w:sz="0" w:space="0" w:color="auto"/>
            <w:bottom w:val="none" w:sz="0" w:space="0" w:color="auto"/>
            <w:right w:val="none" w:sz="0" w:space="0" w:color="auto"/>
          </w:divBdr>
        </w:div>
      </w:divsChild>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 w:id="1703945010">
          <w:marLeft w:val="0"/>
          <w:marRight w:val="0"/>
          <w:marTop w:val="0"/>
          <w:marBottom w:val="0"/>
          <w:divBdr>
            <w:top w:val="none" w:sz="0" w:space="0" w:color="auto"/>
            <w:left w:val="none" w:sz="0" w:space="0" w:color="auto"/>
            <w:bottom w:val="none" w:sz="0" w:space="0" w:color="auto"/>
            <w:right w:val="none" w:sz="0" w:space="0" w:color="auto"/>
          </w:divBdr>
        </w:div>
        <w:div w:id="1091967766">
          <w:marLeft w:val="0"/>
          <w:marRight w:val="0"/>
          <w:marTop w:val="30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901477449">
          <w:marLeft w:val="0"/>
          <w:marRight w:val="0"/>
          <w:marTop w:val="0"/>
          <w:marBottom w:val="0"/>
          <w:divBdr>
            <w:top w:val="none" w:sz="0" w:space="0" w:color="auto"/>
            <w:left w:val="none" w:sz="0" w:space="0" w:color="auto"/>
            <w:bottom w:val="none" w:sz="0" w:space="0" w:color="auto"/>
            <w:right w:val="none" w:sz="0" w:space="0" w:color="auto"/>
          </w:divBdr>
          <w:divsChild>
            <w:div w:id="2066176206">
              <w:marLeft w:val="0"/>
              <w:marRight w:val="0"/>
              <w:marTop w:val="0"/>
              <w:marBottom w:val="0"/>
              <w:divBdr>
                <w:top w:val="none" w:sz="0" w:space="0" w:color="auto"/>
                <w:left w:val="none" w:sz="0" w:space="0" w:color="auto"/>
                <w:bottom w:val="none" w:sz="0" w:space="0" w:color="auto"/>
                <w:right w:val="none" w:sz="0" w:space="0" w:color="auto"/>
              </w:divBdr>
              <w:divsChild>
                <w:div w:id="1443188034">
                  <w:marLeft w:val="0"/>
                  <w:marRight w:val="0"/>
                  <w:marTop w:val="0"/>
                  <w:marBottom w:val="0"/>
                  <w:divBdr>
                    <w:top w:val="none" w:sz="0" w:space="0" w:color="auto"/>
                    <w:left w:val="none" w:sz="0" w:space="0" w:color="auto"/>
                    <w:bottom w:val="none" w:sz="0" w:space="0" w:color="auto"/>
                    <w:right w:val="none" w:sz="0" w:space="0" w:color="auto"/>
                  </w:divBdr>
                  <w:divsChild>
                    <w:div w:id="763887771">
                      <w:marLeft w:val="0"/>
                      <w:marRight w:val="0"/>
                      <w:marTop w:val="0"/>
                      <w:marBottom w:val="0"/>
                      <w:divBdr>
                        <w:top w:val="none" w:sz="0" w:space="0" w:color="auto"/>
                        <w:left w:val="none" w:sz="0" w:space="0" w:color="auto"/>
                        <w:bottom w:val="none" w:sz="0" w:space="0" w:color="auto"/>
                        <w:right w:val="none" w:sz="0" w:space="0" w:color="auto"/>
                      </w:divBdr>
                    </w:div>
                    <w:div w:id="8974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6658">
          <w:marLeft w:val="0"/>
          <w:marRight w:val="0"/>
          <w:marTop w:val="0"/>
          <w:marBottom w:val="0"/>
          <w:divBdr>
            <w:top w:val="none" w:sz="0" w:space="0" w:color="auto"/>
            <w:left w:val="none" w:sz="0" w:space="0" w:color="auto"/>
            <w:bottom w:val="none" w:sz="0" w:space="0" w:color="auto"/>
            <w:right w:val="none" w:sz="0" w:space="0" w:color="auto"/>
          </w:divBdr>
          <w:divsChild>
            <w:div w:id="1935169752">
              <w:marLeft w:val="0"/>
              <w:marRight w:val="0"/>
              <w:marTop w:val="0"/>
              <w:marBottom w:val="0"/>
              <w:divBdr>
                <w:top w:val="none" w:sz="0" w:space="0" w:color="auto"/>
                <w:left w:val="none" w:sz="0" w:space="0" w:color="auto"/>
                <w:bottom w:val="none" w:sz="0" w:space="0" w:color="auto"/>
                <w:right w:val="none" w:sz="0" w:space="0" w:color="auto"/>
              </w:divBdr>
              <w:divsChild>
                <w:div w:id="921572286">
                  <w:marLeft w:val="0"/>
                  <w:marRight w:val="0"/>
                  <w:marTop w:val="0"/>
                  <w:marBottom w:val="0"/>
                  <w:divBdr>
                    <w:top w:val="none" w:sz="0" w:space="0" w:color="auto"/>
                    <w:left w:val="none" w:sz="0" w:space="0" w:color="auto"/>
                    <w:bottom w:val="none" w:sz="0" w:space="0" w:color="auto"/>
                    <w:right w:val="none" w:sz="0" w:space="0" w:color="auto"/>
                  </w:divBdr>
                  <w:divsChild>
                    <w:div w:id="2021228467">
                      <w:marLeft w:val="0"/>
                      <w:marRight w:val="0"/>
                      <w:marTop w:val="0"/>
                      <w:marBottom w:val="0"/>
                      <w:divBdr>
                        <w:top w:val="none" w:sz="0" w:space="0" w:color="auto"/>
                        <w:left w:val="none" w:sz="0" w:space="0" w:color="auto"/>
                        <w:bottom w:val="none" w:sz="0" w:space="0" w:color="auto"/>
                        <w:right w:val="none" w:sz="0" w:space="0" w:color="auto"/>
                      </w:divBdr>
                      <w:divsChild>
                        <w:div w:id="1412972208">
                          <w:marLeft w:val="0"/>
                          <w:marRight w:val="0"/>
                          <w:marTop w:val="0"/>
                          <w:marBottom w:val="0"/>
                          <w:divBdr>
                            <w:top w:val="none" w:sz="0" w:space="0" w:color="auto"/>
                            <w:left w:val="none" w:sz="0" w:space="0" w:color="auto"/>
                            <w:bottom w:val="none" w:sz="0" w:space="0" w:color="auto"/>
                            <w:right w:val="none" w:sz="0" w:space="0" w:color="auto"/>
                          </w:divBdr>
                          <w:divsChild>
                            <w:div w:id="1489250727">
                              <w:marLeft w:val="0"/>
                              <w:marRight w:val="0"/>
                              <w:marTop w:val="0"/>
                              <w:marBottom w:val="0"/>
                              <w:divBdr>
                                <w:top w:val="none" w:sz="0" w:space="0" w:color="auto"/>
                                <w:left w:val="none" w:sz="0" w:space="0" w:color="auto"/>
                                <w:bottom w:val="none" w:sz="0" w:space="0" w:color="auto"/>
                                <w:right w:val="none" w:sz="0" w:space="0" w:color="auto"/>
                              </w:divBdr>
                              <w:divsChild>
                                <w:div w:id="252321610">
                                  <w:marLeft w:val="0"/>
                                  <w:marRight w:val="0"/>
                                  <w:marTop w:val="0"/>
                                  <w:marBottom w:val="0"/>
                                  <w:divBdr>
                                    <w:top w:val="none" w:sz="0" w:space="0" w:color="auto"/>
                                    <w:left w:val="none" w:sz="0" w:space="0" w:color="auto"/>
                                    <w:bottom w:val="none" w:sz="0" w:space="0" w:color="auto"/>
                                    <w:right w:val="none" w:sz="0" w:space="0" w:color="auto"/>
                                  </w:divBdr>
                                </w:div>
                              </w:divsChild>
                            </w:div>
                            <w:div w:id="18775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1382634416">
          <w:marLeft w:val="0"/>
          <w:marRight w:val="0"/>
          <w:marTop w:val="300"/>
          <w:marBottom w:val="300"/>
          <w:divBdr>
            <w:top w:val="none" w:sz="0" w:space="0" w:color="auto"/>
            <w:left w:val="none" w:sz="0" w:space="0" w:color="auto"/>
            <w:bottom w:val="none" w:sz="0" w:space="0" w:color="auto"/>
            <w:right w:val="none" w:sz="0" w:space="0" w:color="auto"/>
          </w:divBdr>
          <w:divsChild>
            <w:div w:id="1710912732">
              <w:marLeft w:val="0"/>
              <w:marRight w:val="0"/>
              <w:marTop w:val="0"/>
              <w:marBottom w:val="0"/>
              <w:divBdr>
                <w:top w:val="none" w:sz="0" w:space="0" w:color="auto"/>
                <w:left w:val="none" w:sz="0" w:space="0" w:color="auto"/>
                <w:bottom w:val="none" w:sz="0" w:space="0" w:color="auto"/>
                <w:right w:val="none" w:sz="0" w:space="0" w:color="auto"/>
              </w:divBdr>
            </w:div>
          </w:divsChild>
        </w:div>
        <w:div w:id="618882077">
          <w:marLeft w:val="0"/>
          <w:marRight w:val="0"/>
          <w:marTop w:val="0"/>
          <w:marBottom w:val="0"/>
          <w:divBdr>
            <w:top w:val="none" w:sz="0" w:space="0" w:color="auto"/>
            <w:left w:val="none" w:sz="0" w:space="0" w:color="auto"/>
            <w:bottom w:val="none" w:sz="0" w:space="0" w:color="auto"/>
            <w:right w:val="none" w:sz="0" w:space="0" w:color="auto"/>
          </w:divBdr>
        </w:div>
        <w:div w:id="1184977393">
          <w:marLeft w:val="0"/>
          <w:marRight w:val="0"/>
          <w:marTop w:val="30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sChild>
        <w:div w:id="1063721916">
          <w:marLeft w:val="0"/>
          <w:marRight w:val="0"/>
          <w:marTop w:val="0"/>
          <w:marBottom w:val="0"/>
          <w:divBdr>
            <w:top w:val="none" w:sz="0" w:space="0" w:color="auto"/>
            <w:left w:val="none" w:sz="0" w:space="0" w:color="auto"/>
            <w:bottom w:val="none" w:sz="0" w:space="0" w:color="auto"/>
            <w:right w:val="none" w:sz="0" w:space="0" w:color="auto"/>
          </w:divBdr>
        </w:div>
        <w:div w:id="1310330749">
          <w:marLeft w:val="0"/>
          <w:marRight w:val="0"/>
          <w:marTop w:val="30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1676300062">
          <w:marLeft w:val="0"/>
          <w:marRight w:val="0"/>
          <w:marTop w:val="0"/>
          <w:marBottom w:val="0"/>
          <w:divBdr>
            <w:top w:val="none" w:sz="0" w:space="0" w:color="auto"/>
            <w:left w:val="none" w:sz="0" w:space="0" w:color="auto"/>
            <w:bottom w:val="none" w:sz="0" w:space="0" w:color="auto"/>
            <w:right w:val="none" w:sz="0" w:space="0" w:color="auto"/>
          </w:divBdr>
        </w:div>
        <w:div w:id="1106924246">
          <w:marLeft w:val="0"/>
          <w:marRight w:val="0"/>
          <w:marTop w:val="240"/>
          <w:marBottom w:val="0"/>
          <w:divBdr>
            <w:top w:val="none" w:sz="0" w:space="0" w:color="auto"/>
            <w:left w:val="none" w:sz="0" w:space="0" w:color="auto"/>
            <w:bottom w:val="none" w:sz="0" w:space="0" w:color="auto"/>
            <w:right w:val="none" w:sz="0" w:space="0" w:color="auto"/>
          </w:divBdr>
        </w:div>
        <w:div w:id="658729742">
          <w:marLeft w:val="0"/>
          <w:marRight w:val="0"/>
          <w:marTop w:val="0"/>
          <w:marBottom w:val="0"/>
          <w:divBdr>
            <w:top w:val="none" w:sz="0" w:space="0" w:color="auto"/>
            <w:left w:val="none" w:sz="0" w:space="0" w:color="auto"/>
            <w:bottom w:val="none" w:sz="0" w:space="0" w:color="auto"/>
            <w:right w:val="none" w:sz="0" w:space="0" w:color="auto"/>
          </w:divBdr>
          <w:divsChild>
            <w:div w:id="1906910676">
              <w:marLeft w:val="0"/>
              <w:marRight w:val="0"/>
              <w:marTop w:val="0"/>
              <w:marBottom w:val="240"/>
              <w:divBdr>
                <w:top w:val="none" w:sz="0" w:space="0" w:color="auto"/>
                <w:left w:val="none" w:sz="0" w:space="0" w:color="auto"/>
                <w:bottom w:val="none" w:sz="0" w:space="0" w:color="auto"/>
                <w:right w:val="none" w:sz="0" w:space="0" w:color="auto"/>
              </w:divBdr>
            </w:div>
            <w:div w:id="12241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sChild>
            <w:div w:id="1505633116">
              <w:marLeft w:val="0"/>
              <w:marRight w:val="0"/>
              <w:marTop w:val="0"/>
              <w:marBottom w:val="0"/>
              <w:divBdr>
                <w:top w:val="none" w:sz="0" w:space="0" w:color="auto"/>
                <w:left w:val="none" w:sz="0" w:space="0" w:color="auto"/>
                <w:bottom w:val="none" w:sz="0" w:space="0" w:color="auto"/>
                <w:right w:val="none" w:sz="0" w:space="0" w:color="auto"/>
              </w:divBdr>
              <w:divsChild>
                <w:div w:id="1765149035">
                  <w:marLeft w:val="0"/>
                  <w:marRight w:val="0"/>
                  <w:marTop w:val="0"/>
                  <w:marBottom w:val="0"/>
                  <w:divBdr>
                    <w:top w:val="none" w:sz="0" w:space="0" w:color="auto"/>
                    <w:left w:val="none" w:sz="0" w:space="0" w:color="auto"/>
                    <w:bottom w:val="none" w:sz="0" w:space="0" w:color="auto"/>
                    <w:right w:val="none" w:sz="0" w:space="0" w:color="auto"/>
                  </w:divBdr>
                  <w:divsChild>
                    <w:div w:id="663970947">
                      <w:marLeft w:val="0"/>
                      <w:marRight w:val="0"/>
                      <w:marTop w:val="0"/>
                      <w:marBottom w:val="0"/>
                      <w:divBdr>
                        <w:top w:val="none" w:sz="0" w:space="0" w:color="auto"/>
                        <w:left w:val="none" w:sz="0" w:space="0" w:color="auto"/>
                        <w:bottom w:val="none" w:sz="0" w:space="0" w:color="auto"/>
                        <w:right w:val="none" w:sz="0" w:space="0" w:color="auto"/>
                      </w:divBdr>
                    </w:div>
                    <w:div w:id="777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6262">
          <w:marLeft w:val="0"/>
          <w:marRight w:val="0"/>
          <w:marTop w:val="0"/>
          <w:marBottom w:val="0"/>
          <w:divBdr>
            <w:top w:val="none" w:sz="0" w:space="0" w:color="auto"/>
            <w:left w:val="none" w:sz="0" w:space="0" w:color="auto"/>
            <w:bottom w:val="none" w:sz="0" w:space="0" w:color="auto"/>
            <w:right w:val="none" w:sz="0" w:space="0" w:color="auto"/>
          </w:divBdr>
          <w:divsChild>
            <w:div w:id="1766069141">
              <w:marLeft w:val="0"/>
              <w:marRight w:val="0"/>
              <w:marTop w:val="0"/>
              <w:marBottom w:val="0"/>
              <w:divBdr>
                <w:top w:val="none" w:sz="0" w:space="0" w:color="auto"/>
                <w:left w:val="none" w:sz="0" w:space="0" w:color="auto"/>
                <w:bottom w:val="none" w:sz="0" w:space="0" w:color="auto"/>
                <w:right w:val="none" w:sz="0" w:space="0" w:color="auto"/>
              </w:divBdr>
              <w:divsChild>
                <w:div w:id="977955737">
                  <w:marLeft w:val="0"/>
                  <w:marRight w:val="0"/>
                  <w:marTop w:val="0"/>
                  <w:marBottom w:val="0"/>
                  <w:divBdr>
                    <w:top w:val="none" w:sz="0" w:space="0" w:color="auto"/>
                    <w:left w:val="none" w:sz="0" w:space="0" w:color="auto"/>
                    <w:bottom w:val="none" w:sz="0" w:space="0" w:color="auto"/>
                    <w:right w:val="none" w:sz="0" w:space="0" w:color="auto"/>
                  </w:divBdr>
                  <w:divsChild>
                    <w:div w:id="787427473">
                      <w:marLeft w:val="0"/>
                      <w:marRight w:val="0"/>
                      <w:marTop w:val="0"/>
                      <w:marBottom w:val="0"/>
                      <w:divBdr>
                        <w:top w:val="none" w:sz="0" w:space="0" w:color="auto"/>
                        <w:left w:val="none" w:sz="0" w:space="0" w:color="auto"/>
                        <w:bottom w:val="none" w:sz="0" w:space="0" w:color="auto"/>
                        <w:right w:val="none" w:sz="0" w:space="0" w:color="auto"/>
                      </w:divBdr>
                      <w:divsChild>
                        <w:div w:id="1473014179">
                          <w:marLeft w:val="0"/>
                          <w:marRight w:val="0"/>
                          <w:marTop w:val="0"/>
                          <w:marBottom w:val="0"/>
                          <w:divBdr>
                            <w:top w:val="none" w:sz="0" w:space="0" w:color="auto"/>
                            <w:left w:val="none" w:sz="0" w:space="0" w:color="auto"/>
                            <w:bottom w:val="none" w:sz="0" w:space="0" w:color="auto"/>
                            <w:right w:val="none" w:sz="0" w:space="0" w:color="auto"/>
                          </w:divBdr>
                          <w:divsChild>
                            <w:div w:id="1342439469">
                              <w:marLeft w:val="0"/>
                              <w:marRight w:val="0"/>
                              <w:marTop w:val="0"/>
                              <w:marBottom w:val="0"/>
                              <w:divBdr>
                                <w:top w:val="none" w:sz="0" w:space="0" w:color="auto"/>
                                <w:left w:val="none" w:sz="0" w:space="0" w:color="auto"/>
                                <w:bottom w:val="none" w:sz="0" w:space="0" w:color="auto"/>
                                <w:right w:val="none" w:sz="0" w:space="0" w:color="auto"/>
                              </w:divBdr>
                              <w:divsChild>
                                <w:div w:id="1065296577">
                                  <w:marLeft w:val="0"/>
                                  <w:marRight w:val="0"/>
                                  <w:marTop w:val="0"/>
                                  <w:marBottom w:val="0"/>
                                  <w:divBdr>
                                    <w:top w:val="none" w:sz="0" w:space="0" w:color="auto"/>
                                    <w:left w:val="none" w:sz="0" w:space="0" w:color="auto"/>
                                    <w:bottom w:val="none" w:sz="0" w:space="0" w:color="auto"/>
                                    <w:right w:val="none" w:sz="0" w:space="0" w:color="auto"/>
                                  </w:divBdr>
                                </w:div>
                              </w:divsChild>
                            </w:div>
                            <w:div w:id="12086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1829516199">
          <w:marLeft w:val="0"/>
          <w:marRight w:val="0"/>
          <w:marTop w:val="300"/>
          <w:marBottom w:val="300"/>
          <w:divBdr>
            <w:top w:val="none" w:sz="0" w:space="0" w:color="auto"/>
            <w:left w:val="none" w:sz="0" w:space="0" w:color="auto"/>
            <w:bottom w:val="none" w:sz="0" w:space="0" w:color="auto"/>
            <w:right w:val="none" w:sz="0" w:space="0" w:color="auto"/>
          </w:divBdr>
          <w:divsChild>
            <w:div w:id="1506673597">
              <w:marLeft w:val="0"/>
              <w:marRight w:val="0"/>
              <w:marTop w:val="0"/>
              <w:marBottom w:val="0"/>
              <w:divBdr>
                <w:top w:val="none" w:sz="0" w:space="0" w:color="auto"/>
                <w:left w:val="none" w:sz="0" w:space="0" w:color="auto"/>
                <w:bottom w:val="none" w:sz="0" w:space="0" w:color="auto"/>
                <w:right w:val="none" w:sz="0" w:space="0" w:color="auto"/>
              </w:divBdr>
            </w:div>
          </w:divsChild>
        </w:div>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 w:id="351999089">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1964338080">
          <w:marLeft w:val="0"/>
          <w:marRight w:val="0"/>
          <w:marTop w:val="0"/>
          <w:marBottom w:val="0"/>
          <w:divBdr>
            <w:top w:val="none" w:sz="0" w:space="0" w:color="auto"/>
            <w:left w:val="none" w:sz="0" w:space="0" w:color="auto"/>
            <w:bottom w:val="none" w:sz="0" w:space="0" w:color="auto"/>
            <w:right w:val="none" w:sz="0" w:space="0" w:color="auto"/>
          </w:divBdr>
          <w:divsChild>
            <w:div w:id="1218858363">
              <w:marLeft w:val="0"/>
              <w:marRight w:val="0"/>
              <w:marTop w:val="0"/>
              <w:marBottom w:val="0"/>
              <w:divBdr>
                <w:top w:val="none" w:sz="0" w:space="0" w:color="auto"/>
                <w:left w:val="none" w:sz="0" w:space="0" w:color="auto"/>
                <w:bottom w:val="none" w:sz="0" w:space="0" w:color="auto"/>
                <w:right w:val="none" w:sz="0" w:space="0" w:color="auto"/>
              </w:divBdr>
            </w:div>
          </w:divsChild>
        </w:div>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sChild>
                <w:div w:id="1948998062">
                  <w:marLeft w:val="0"/>
                  <w:marRight w:val="0"/>
                  <w:marTop w:val="0"/>
                  <w:marBottom w:val="0"/>
                  <w:divBdr>
                    <w:top w:val="none" w:sz="0" w:space="0" w:color="auto"/>
                    <w:left w:val="none" w:sz="0" w:space="0" w:color="auto"/>
                    <w:bottom w:val="none" w:sz="0" w:space="0" w:color="auto"/>
                    <w:right w:val="none" w:sz="0" w:space="0" w:color="auto"/>
                  </w:divBdr>
                  <w:divsChild>
                    <w:div w:id="1944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sChild>
        <w:div w:id="1631403804">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sChild>
            <w:div w:id="1730374077">
              <w:marLeft w:val="0"/>
              <w:marRight w:val="0"/>
              <w:marTop w:val="0"/>
              <w:marBottom w:val="0"/>
              <w:divBdr>
                <w:top w:val="none" w:sz="0" w:space="0" w:color="auto"/>
                <w:left w:val="none" w:sz="0" w:space="0" w:color="auto"/>
                <w:bottom w:val="none" w:sz="0" w:space="0" w:color="auto"/>
                <w:right w:val="none" w:sz="0" w:space="0" w:color="auto"/>
              </w:divBdr>
            </w:div>
          </w:divsChild>
        </w:div>
        <w:div w:id="1311904941">
          <w:marLeft w:val="0"/>
          <w:marRight w:val="0"/>
          <w:marTop w:val="0"/>
          <w:marBottom w:val="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1077945068">
          <w:marLeft w:val="0"/>
          <w:marRight w:val="0"/>
          <w:marTop w:val="0"/>
          <w:marBottom w:val="0"/>
          <w:divBdr>
            <w:top w:val="none" w:sz="0" w:space="0" w:color="auto"/>
            <w:left w:val="none" w:sz="0" w:space="0" w:color="auto"/>
            <w:bottom w:val="none" w:sz="0" w:space="0" w:color="auto"/>
            <w:right w:val="none" w:sz="0" w:space="0" w:color="auto"/>
          </w:divBdr>
        </w:div>
        <w:div w:id="395128553">
          <w:marLeft w:val="0"/>
          <w:marRight w:val="0"/>
          <w:marTop w:val="0"/>
          <w:marBottom w:val="0"/>
          <w:divBdr>
            <w:top w:val="none" w:sz="0" w:space="0" w:color="auto"/>
            <w:left w:val="none" w:sz="0" w:space="0" w:color="auto"/>
            <w:bottom w:val="none" w:sz="0" w:space="0" w:color="auto"/>
            <w:right w:val="none" w:sz="0" w:space="0" w:color="auto"/>
          </w:divBdr>
          <w:divsChild>
            <w:div w:id="941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 w:id="419303390">
          <w:marLeft w:val="0"/>
          <w:marRight w:val="0"/>
          <w:marTop w:val="0"/>
          <w:marBottom w:val="0"/>
          <w:divBdr>
            <w:top w:val="none" w:sz="0" w:space="0" w:color="auto"/>
            <w:left w:val="none" w:sz="0" w:space="0" w:color="auto"/>
            <w:bottom w:val="none" w:sz="0" w:space="0" w:color="auto"/>
            <w:right w:val="none" w:sz="0" w:space="0" w:color="auto"/>
          </w:divBdr>
        </w:div>
      </w:divsChild>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174790">
      <w:bodyDiv w:val="1"/>
      <w:marLeft w:val="0"/>
      <w:marRight w:val="0"/>
      <w:marTop w:val="0"/>
      <w:marBottom w:val="0"/>
      <w:divBdr>
        <w:top w:val="none" w:sz="0" w:space="0" w:color="auto"/>
        <w:left w:val="none" w:sz="0" w:space="0" w:color="auto"/>
        <w:bottom w:val="none" w:sz="0" w:space="0" w:color="auto"/>
        <w:right w:val="none" w:sz="0" w:space="0" w:color="auto"/>
      </w:divBdr>
      <w:divsChild>
        <w:div w:id="541018603">
          <w:marLeft w:val="0"/>
          <w:marRight w:val="0"/>
          <w:marTop w:val="0"/>
          <w:marBottom w:val="0"/>
          <w:divBdr>
            <w:top w:val="none" w:sz="0" w:space="0" w:color="auto"/>
            <w:left w:val="none" w:sz="0" w:space="0" w:color="auto"/>
            <w:bottom w:val="none" w:sz="0" w:space="0" w:color="auto"/>
            <w:right w:val="none" w:sz="0" w:space="0" w:color="auto"/>
          </w:divBdr>
        </w:div>
        <w:div w:id="2108231379">
          <w:marLeft w:val="0"/>
          <w:marRight w:val="0"/>
          <w:marTop w:val="0"/>
          <w:marBottom w:val="0"/>
          <w:divBdr>
            <w:top w:val="none" w:sz="0" w:space="0" w:color="auto"/>
            <w:left w:val="none" w:sz="0" w:space="0" w:color="auto"/>
            <w:bottom w:val="none" w:sz="0" w:space="0" w:color="auto"/>
            <w:right w:val="none" w:sz="0" w:space="0" w:color="auto"/>
          </w:divBdr>
          <w:divsChild>
            <w:div w:id="181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20">
      <w:bodyDiv w:val="1"/>
      <w:marLeft w:val="0"/>
      <w:marRight w:val="0"/>
      <w:marTop w:val="0"/>
      <w:marBottom w:val="0"/>
      <w:divBdr>
        <w:top w:val="none" w:sz="0" w:space="0" w:color="auto"/>
        <w:left w:val="none" w:sz="0" w:space="0" w:color="auto"/>
        <w:bottom w:val="none" w:sz="0" w:space="0" w:color="auto"/>
        <w:right w:val="none" w:sz="0" w:space="0" w:color="auto"/>
      </w:divBdr>
      <w:divsChild>
        <w:div w:id="1509517135">
          <w:marLeft w:val="0"/>
          <w:marRight w:val="0"/>
          <w:marTop w:val="0"/>
          <w:marBottom w:val="0"/>
          <w:divBdr>
            <w:top w:val="none" w:sz="0" w:space="0" w:color="auto"/>
            <w:left w:val="none" w:sz="0" w:space="0" w:color="auto"/>
            <w:bottom w:val="none" w:sz="0" w:space="0" w:color="auto"/>
            <w:right w:val="none" w:sz="0" w:space="0" w:color="auto"/>
          </w:divBdr>
        </w:div>
        <w:div w:id="75245616">
          <w:marLeft w:val="0"/>
          <w:marRight w:val="0"/>
          <w:marTop w:val="0"/>
          <w:marBottom w:val="428"/>
          <w:divBdr>
            <w:top w:val="none" w:sz="0" w:space="0" w:color="auto"/>
            <w:left w:val="none" w:sz="0" w:space="0" w:color="auto"/>
            <w:bottom w:val="none" w:sz="0" w:space="0" w:color="auto"/>
            <w:right w:val="none" w:sz="0" w:space="0" w:color="auto"/>
          </w:divBdr>
          <w:divsChild>
            <w:div w:id="2143423535">
              <w:marLeft w:val="0"/>
              <w:marRight w:val="0"/>
              <w:marTop w:val="0"/>
              <w:marBottom w:val="0"/>
              <w:divBdr>
                <w:top w:val="none" w:sz="0" w:space="0" w:color="auto"/>
                <w:left w:val="none" w:sz="0" w:space="0" w:color="auto"/>
                <w:bottom w:val="none" w:sz="0" w:space="0" w:color="auto"/>
                <w:right w:val="none" w:sz="0" w:space="0" w:color="auto"/>
              </w:divBdr>
              <w:divsChild>
                <w:div w:id="127631065">
                  <w:marLeft w:val="0"/>
                  <w:marRight w:val="0"/>
                  <w:marTop w:val="0"/>
                  <w:marBottom w:val="857"/>
                  <w:divBdr>
                    <w:top w:val="none" w:sz="0" w:space="0" w:color="auto"/>
                    <w:left w:val="none" w:sz="0" w:space="0" w:color="auto"/>
                    <w:bottom w:val="single" w:sz="6" w:space="5" w:color="EAEAEB"/>
                    <w:right w:val="none" w:sz="0" w:space="0" w:color="auto"/>
                  </w:divBdr>
                  <w:divsChild>
                    <w:div w:id="1519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03675">
          <w:marLeft w:val="0"/>
          <w:marRight w:val="0"/>
          <w:marTop w:val="0"/>
          <w:marBottom w:val="0"/>
          <w:divBdr>
            <w:top w:val="none" w:sz="0" w:space="0" w:color="auto"/>
            <w:left w:val="none" w:sz="0" w:space="0" w:color="auto"/>
            <w:bottom w:val="none" w:sz="0" w:space="0" w:color="auto"/>
            <w:right w:val="none" w:sz="0" w:space="0" w:color="auto"/>
          </w:divBdr>
          <w:divsChild>
            <w:div w:id="1146897432">
              <w:marLeft w:val="0"/>
              <w:marRight w:val="0"/>
              <w:marTop w:val="0"/>
              <w:marBottom w:val="0"/>
              <w:divBdr>
                <w:top w:val="single" w:sz="2" w:space="0" w:color="EAEAEB"/>
                <w:left w:val="single" w:sz="2" w:space="0" w:color="EAEAEB"/>
                <w:bottom w:val="single" w:sz="2" w:space="0" w:color="EAEAEB"/>
                <w:right w:val="single" w:sz="6" w:space="31" w:color="EAEAEB"/>
              </w:divBdr>
              <w:divsChild>
                <w:div w:id="3673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03727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2612305">
      <w:bodyDiv w:val="1"/>
      <w:marLeft w:val="0"/>
      <w:marRight w:val="0"/>
      <w:marTop w:val="0"/>
      <w:marBottom w:val="0"/>
      <w:divBdr>
        <w:top w:val="none" w:sz="0" w:space="0" w:color="auto"/>
        <w:left w:val="none" w:sz="0" w:space="0" w:color="auto"/>
        <w:bottom w:val="none" w:sz="0" w:space="0" w:color="auto"/>
        <w:right w:val="none" w:sz="0" w:space="0" w:color="auto"/>
      </w:divBdr>
      <w:divsChild>
        <w:div w:id="1402287930">
          <w:marLeft w:val="0"/>
          <w:marRight w:val="0"/>
          <w:marTop w:val="0"/>
          <w:marBottom w:val="0"/>
          <w:divBdr>
            <w:top w:val="none" w:sz="0" w:space="0" w:color="auto"/>
            <w:left w:val="none" w:sz="0" w:space="0" w:color="auto"/>
            <w:bottom w:val="none" w:sz="0" w:space="0" w:color="auto"/>
            <w:right w:val="none" w:sz="0" w:space="0" w:color="auto"/>
          </w:divBdr>
          <w:divsChild>
            <w:div w:id="2102607305">
              <w:marLeft w:val="0"/>
              <w:marRight w:val="0"/>
              <w:marTop w:val="0"/>
              <w:marBottom w:val="0"/>
              <w:divBdr>
                <w:top w:val="none" w:sz="0" w:space="0" w:color="auto"/>
                <w:left w:val="none" w:sz="0" w:space="0" w:color="auto"/>
                <w:bottom w:val="none" w:sz="0" w:space="0" w:color="auto"/>
                <w:right w:val="none" w:sz="0" w:space="0" w:color="auto"/>
              </w:divBdr>
              <w:divsChild>
                <w:div w:id="257445176">
                  <w:marLeft w:val="0"/>
                  <w:marRight w:val="0"/>
                  <w:marTop w:val="0"/>
                  <w:marBottom w:val="0"/>
                  <w:divBdr>
                    <w:top w:val="none" w:sz="0" w:space="0" w:color="auto"/>
                    <w:left w:val="none" w:sz="0" w:space="0" w:color="auto"/>
                    <w:bottom w:val="none" w:sz="0" w:space="0" w:color="auto"/>
                    <w:right w:val="none" w:sz="0" w:space="0" w:color="auto"/>
                  </w:divBdr>
                  <w:divsChild>
                    <w:div w:id="1547252362">
                      <w:marLeft w:val="0"/>
                      <w:marRight w:val="0"/>
                      <w:marTop w:val="0"/>
                      <w:marBottom w:val="0"/>
                      <w:divBdr>
                        <w:top w:val="none" w:sz="0" w:space="0" w:color="auto"/>
                        <w:left w:val="none" w:sz="0" w:space="0" w:color="auto"/>
                        <w:bottom w:val="none" w:sz="0" w:space="0" w:color="auto"/>
                        <w:right w:val="none" w:sz="0" w:space="0" w:color="auto"/>
                      </w:divBdr>
                    </w:div>
                    <w:div w:id="20837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3132">
          <w:marLeft w:val="0"/>
          <w:marRight w:val="0"/>
          <w:marTop w:val="0"/>
          <w:marBottom w:val="0"/>
          <w:divBdr>
            <w:top w:val="none" w:sz="0" w:space="0" w:color="auto"/>
            <w:left w:val="none" w:sz="0" w:space="0" w:color="auto"/>
            <w:bottom w:val="none" w:sz="0" w:space="0" w:color="auto"/>
            <w:right w:val="none" w:sz="0" w:space="0" w:color="auto"/>
          </w:divBdr>
          <w:divsChild>
            <w:div w:id="1488746746">
              <w:marLeft w:val="0"/>
              <w:marRight w:val="0"/>
              <w:marTop w:val="0"/>
              <w:marBottom w:val="0"/>
              <w:divBdr>
                <w:top w:val="none" w:sz="0" w:space="0" w:color="auto"/>
                <w:left w:val="none" w:sz="0" w:space="0" w:color="auto"/>
                <w:bottom w:val="none" w:sz="0" w:space="0" w:color="auto"/>
                <w:right w:val="none" w:sz="0" w:space="0" w:color="auto"/>
              </w:divBdr>
              <w:divsChild>
                <w:div w:id="1268583921">
                  <w:marLeft w:val="0"/>
                  <w:marRight w:val="0"/>
                  <w:marTop w:val="0"/>
                  <w:marBottom w:val="0"/>
                  <w:divBdr>
                    <w:top w:val="none" w:sz="0" w:space="0" w:color="auto"/>
                    <w:left w:val="none" w:sz="0" w:space="0" w:color="auto"/>
                    <w:bottom w:val="none" w:sz="0" w:space="0" w:color="auto"/>
                    <w:right w:val="none" w:sz="0" w:space="0" w:color="auto"/>
                  </w:divBdr>
                  <w:divsChild>
                    <w:div w:id="498812885">
                      <w:marLeft w:val="0"/>
                      <w:marRight w:val="0"/>
                      <w:marTop w:val="0"/>
                      <w:marBottom w:val="0"/>
                      <w:divBdr>
                        <w:top w:val="none" w:sz="0" w:space="0" w:color="auto"/>
                        <w:left w:val="none" w:sz="0" w:space="0" w:color="auto"/>
                        <w:bottom w:val="none" w:sz="0" w:space="0" w:color="auto"/>
                        <w:right w:val="none" w:sz="0" w:space="0" w:color="auto"/>
                      </w:divBdr>
                      <w:divsChild>
                        <w:div w:id="1511867124">
                          <w:marLeft w:val="0"/>
                          <w:marRight w:val="0"/>
                          <w:marTop w:val="0"/>
                          <w:marBottom w:val="0"/>
                          <w:divBdr>
                            <w:top w:val="none" w:sz="0" w:space="0" w:color="auto"/>
                            <w:left w:val="none" w:sz="0" w:space="0" w:color="auto"/>
                            <w:bottom w:val="none" w:sz="0" w:space="0" w:color="auto"/>
                            <w:right w:val="none" w:sz="0" w:space="0" w:color="auto"/>
                          </w:divBdr>
                          <w:divsChild>
                            <w:div w:id="381828027">
                              <w:marLeft w:val="0"/>
                              <w:marRight w:val="0"/>
                              <w:marTop w:val="0"/>
                              <w:marBottom w:val="0"/>
                              <w:divBdr>
                                <w:top w:val="none" w:sz="0" w:space="0" w:color="auto"/>
                                <w:left w:val="none" w:sz="0" w:space="0" w:color="auto"/>
                                <w:bottom w:val="none" w:sz="0" w:space="0" w:color="auto"/>
                                <w:right w:val="none" w:sz="0" w:space="0" w:color="auto"/>
                              </w:divBdr>
                              <w:divsChild>
                                <w:div w:id="998535733">
                                  <w:marLeft w:val="0"/>
                                  <w:marRight w:val="0"/>
                                  <w:marTop w:val="0"/>
                                  <w:marBottom w:val="0"/>
                                  <w:divBdr>
                                    <w:top w:val="none" w:sz="0" w:space="0" w:color="auto"/>
                                    <w:left w:val="none" w:sz="0" w:space="0" w:color="auto"/>
                                    <w:bottom w:val="none" w:sz="0" w:space="0" w:color="auto"/>
                                    <w:right w:val="none" w:sz="0" w:space="0" w:color="auto"/>
                                  </w:divBdr>
                                </w:div>
                              </w:divsChild>
                            </w:div>
                            <w:div w:id="652411676">
                              <w:marLeft w:val="0"/>
                              <w:marRight w:val="0"/>
                              <w:marTop w:val="0"/>
                              <w:marBottom w:val="0"/>
                              <w:divBdr>
                                <w:top w:val="none" w:sz="0" w:space="0" w:color="auto"/>
                                <w:left w:val="none" w:sz="0" w:space="0" w:color="auto"/>
                                <w:bottom w:val="none" w:sz="0" w:space="0" w:color="auto"/>
                                <w:right w:val="none" w:sz="0" w:space="0" w:color="auto"/>
                              </w:divBdr>
                              <w:divsChild>
                                <w:div w:id="669674931">
                                  <w:marLeft w:val="0"/>
                                  <w:marRight w:val="0"/>
                                  <w:marTop w:val="0"/>
                                  <w:marBottom w:val="0"/>
                                  <w:divBdr>
                                    <w:top w:val="none" w:sz="0" w:space="0" w:color="auto"/>
                                    <w:left w:val="none" w:sz="0" w:space="0" w:color="auto"/>
                                    <w:bottom w:val="none" w:sz="0" w:space="0" w:color="auto"/>
                                    <w:right w:val="none" w:sz="0" w:space="0" w:color="auto"/>
                                  </w:divBdr>
                                  <w:divsChild>
                                    <w:div w:id="1056970534">
                                      <w:marLeft w:val="0"/>
                                      <w:marRight w:val="0"/>
                                      <w:marTop w:val="0"/>
                                      <w:marBottom w:val="0"/>
                                      <w:divBdr>
                                        <w:top w:val="single" w:sz="6" w:space="0" w:color="CFCFCF"/>
                                        <w:left w:val="single" w:sz="6" w:space="0" w:color="CFCFCF"/>
                                        <w:bottom w:val="single" w:sz="6" w:space="0" w:color="CFCFCF"/>
                                        <w:right w:val="single" w:sz="6" w:space="0" w:color="CFCFCF"/>
                                      </w:divBdr>
                                      <w:divsChild>
                                        <w:div w:id="910582536">
                                          <w:marLeft w:val="0"/>
                                          <w:marRight w:val="0"/>
                                          <w:marTop w:val="0"/>
                                          <w:marBottom w:val="0"/>
                                          <w:divBdr>
                                            <w:top w:val="none" w:sz="0" w:space="0" w:color="auto"/>
                                            <w:left w:val="none" w:sz="0" w:space="0" w:color="auto"/>
                                            <w:bottom w:val="none" w:sz="0" w:space="0" w:color="auto"/>
                                            <w:right w:val="none" w:sz="0" w:space="0" w:color="auto"/>
                                          </w:divBdr>
                                          <w:divsChild>
                                            <w:div w:id="149176625">
                                              <w:marLeft w:val="0"/>
                                              <w:marRight w:val="0"/>
                                              <w:marTop w:val="0"/>
                                              <w:marBottom w:val="0"/>
                                              <w:divBdr>
                                                <w:top w:val="none" w:sz="0" w:space="0" w:color="auto"/>
                                                <w:left w:val="none" w:sz="0" w:space="0" w:color="auto"/>
                                                <w:bottom w:val="none" w:sz="0" w:space="0" w:color="auto"/>
                                                <w:right w:val="none" w:sz="0" w:space="0" w:color="auto"/>
                                              </w:divBdr>
                                            </w:div>
                                            <w:div w:id="122116673">
                                              <w:marLeft w:val="0"/>
                                              <w:marRight w:val="0"/>
                                              <w:marTop w:val="0"/>
                                              <w:marBottom w:val="0"/>
                                              <w:divBdr>
                                                <w:top w:val="none" w:sz="0" w:space="0" w:color="auto"/>
                                                <w:left w:val="none" w:sz="0" w:space="0" w:color="auto"/>
                                                <w:bottom w:val="none" w:sz="0" w:space="0" w:color="auto"/>
                                                <w:right w:val="none" w:sz="0" w:space="0" w:color="auto"/>
                                              </w:divBdr>
                                            </w:div>
                                            <w:div w:id="56171759">
                                              <w:marLeft w:val="0"/>
                                              <w:marRight w:val="0"/>
                                              <w:marTop w:val="0"/>
                                              <w:marBottom w:val="0"/>
                                              <w:divBdr>
                                                <w:top w:val="none" w:sz="0" w:space="0" w:color="auto"/>
                                                <w:left w:val="none" w:sz="0" w:space="0" w:color="auto"/>
                                                <w:bottom w:val="none" w:sz="0" w:space="0" w:color="auto"/>
                                                <w:right w:val="none" w:sz="0" w:space="0" w:color="auto"/>
                                              </w:divBdr>
                                            </w:div>
                                            <w:div w:id="1447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00971">
      <w:bodyDiv w:val="1"/>
      <w:marLeft w:val="0"/>
      <w:marRight w:val="0"/>
      <w:marTop w:val="0"/>
      <w:marBottom w:val="0"/>
      <w:divBdr>
        <w:top w:val="none" w:sz="0" w:space="0" w:color="auto"/>
        <w:left w:val="none" w:sz="0" w:space="0" w:color="auto"/>
        <w:bottom w:val="none" w:sz="0" w:space="0" w:color="auto"/>
        <w:right w:val="none" w:sz="0" w:space="0" w:color="auto"/>
      </w:divBdr>
      <w:divsChild>
        <w:div w:id="1380323228">
          <w:marLeft w:val="0"/>
          <w:marRight w:val="0"/>
          <w:marTop w:val="0"/>
          <w:marBottom w:val="0"/>
          <w:divBdr>
            <w:top w:val="none" w:sz="0" w:space="0" w:color="auto"/>
            <w:left w:val="none" w:sz="0" w:space="0" w:color="auto"/>
            <w:bottom w:val="none" w:sz="0" w:space="0" w:color="auto"/>
            <w:right w:val="none" w:sz="0" w:space="0" w:color="auto"/>
          </w:divBdr>
          <w:divsChild>
            <w:div w:id="1578511932">
              <w:marLeft w:val="0"/>
              <w:marRight w:val="0"/>
              <w:marTop w:val="0"/>
              <w:marBottom w:val="0"/>
              <w:divBdr>
                <w:top w:val="none" w:sz="0" w:space="0" w:color="auto"/>
                <w:left w:val="none" w:sz="0" w:space="0" w:color="auto"/>
                <w:bottom w:val="none" w:sz="0" w:space="0" w:color="auto"/>
                <w:right w:val="none" w:sz="0" w:space="0" w:color="auto"/>
              </w:divBdr>
              <w:divsChild>
                <w:div w:id="249505113">
                  <w:marLeft w:val="0"/>
                  <w:marRight w:val="0"/>
                  <w:marTop w:val="0"/>
                  <w:marBottom w:val="0"/>
                  <w:divBdr>
                    <w:top w:val="none" w:sz="0" w:space="0" w:color="auto"/>
                    <w:left w:val="none" w:sz="0" w:space="0" w:color="auto"/>
                    <w:bottom w:val="none" w:sz="0" w:space="0" w:color="auto"/>
                    <w:right w:val="none" w:sz="0" w:space="0" w:color="auto"/>
                  </w:divBdr>
                  <w:divsChild>
                    <w:div w:id="1694989735">
                      <w:marLeft w:val="0"/>
                      <w:marRight w:val="0"/>
                      <w:marTop w:val="0"/>
                      <w:marBottom w:val="0"/>
                      <w:divBdr>
                        <w:top w:val="none" w:sz="0" w:space="0" w:color="auto"/>
                        <w:left w:val="none" w:sz="0" w:space="0" w:color="auto"/>
                        <w:bottom w:val="none" w:sz="0" w:space="0" w:color="auto"/>
                        <w:right w:val="none" w:sz="0" w:space="0" w:color="auto"/>
                      </w:divBdr>
                    </w:div>
                    <w:div w:id="740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1802">
          <w:marLeft w:val="0"/>
          <w:marRight w:val="0"/>
          <w:marTop w:val="0"/>
          <w:marBottom w:val="0"/>
          <w:divBdr>
            <w:top w:val="none" w:sz="0" w:space="0" w:color="auto"/>
            <w:left w:val="none" w:sz="0" w:space="0" w:color="auto"/>
            <w:bottom w:val="none" w:sz="0" w:space="0" w:color="auto"/>
            <w:right w:val="none" w:sz="0" w:space="0" w:color="auto"/>
          </w:divBdr>
          <w:divsChild>
            <w:div w:id="2092464424">
              <w:marLeft w:val="0"/>
              <w:marRight w:val="0"/>
              <w:marTop w:val="0"/>
              <w:marBottom w:val="0"/>
              <w:divBdr>
                <w:top w:val="none" w:sz="0" w:space="0" w:color="auto"/>
                <w:left w:val="none" w:sz="0" w:space="0" w:color="auto"/>
                <w:bottom w:val="none" w:sz="0" w:space="0" w:color="auto"/>
                <w:right w:val="none" w:sz="0" w:space="0" w:color="auto"/>
              </w:divBdr>
              <w:divsChild>
                <w:div w:id="290719457">
                  <w:marLeft w:val="0"/>
                  <w:marRight w:val="0"/>
                  <w:marTop w:val="0"/>
                  <w:marBottom w:val="0"/>
                  <w:divBdr>
                    <w:top w:val="none" w:sz="0" w:space="0" w:color="auto"/>
                    <w:left w:val="none" w:sz="0" w:space="0" w:color="auto"/>
                    <w:bottom w:val="none" w:sz="0" w:space="0" w:color="auto"/>
                    <w:right w:val="none" w:sz="0" w:space="0" w:color="auto"/>
                  </w:divBdr>
                  <w:divsChild>
                    <w:div w:id="1812474510">
                      <w:marLeft w:val="0"/>
                      <w:marRight w:val="0"/>
                      <w:marTop w:val="0"/>
                      <w:marBottom w:val="0"/>
                      <w:divBdr>
                        <w:top w:val="none" w:sz="0" w:space="0" w:color="auto"/>
                        <w:left w:val="none" w:sz="0" w:space="0" w:color="auto"/>
                        <w:bottom w:val="none" w:sz="0" w:space="0" w:color="auto"/>
                        <w:right w:val="none" w:sz="0" w:space="0" w:color="auto"/>
                      </w:divBdr>
                      <w:divsChild>
                        <w:div w:id="957640658">
                          <w:marLeft w:val="0"/>
                          <w:marRight w:val="0"/>
                          <w:marTop w:val="0"/>
                          <w:marBottom w:val="0"/>
                          <w:divBdr>
                            <w:top w:val="none" w:sz="0" w:space="0" w:color="auto"/>
                            <w:left w:val="none" w:sz="0" w:space="0" w:color="auto"/>
                            <w:bottom w:val="none" w:sz="0" w:space="0" w:color="auto"/>
                            <w:right w:val="none" w:sz="0" w:space="0" w:color="auto"/>
                          </w:divBdr>
                          <w:divsChild>
                            <w:div w:id="1065108682">
                              <w:marLeft w:val="0"/>
                              <w:marRight w:val="0"/>
                              <w:marTop w:val="0"/>
                              <w:marBottom w:val="0"/>
                              <w:divBdr>
                                <w:top w:val="none" w:sz="0" w:space="0" w:color="auto"/>
                                <w:left w:val="none" w:sz="0" w:space="0" w:color="auto"/>
                                <w:bottom w:val="none" w:sz="0" w:space="0" w:color="auto"/>
                                <w:right w:val="none" w:sz="0" w:space="0" w:color="auto"/>
                              </w:divBdr>
                              <w:divsChild>
                                <w:div w:id="1863741596">
                                  <w:marLeft w:val="0"/>
                                  <w:marRight w:val="0"/>
                                  <w:marTop w:val="0"/>
                                  <w:marBottom w:val="0"/>
                                  <w:divBdr>
                                    <w:top w:val="none" w:sz="0" w:space="0" w:color="auto"/>
                                    <w:left w:val="none" w:sz="0" w:space="0" w:color="auto"/>
                                    <w:bottom w:val="none" w:sz="0" w:space="0" w:color="auto"/>
                                    <w:right w:val="none" w:sz="0" w:space="0" w:color="auto"/>
                                  </w:divBdr>
                                </w:div>
                              </w:divsChild>
                            </w:div>
                            <w:div w:id="3860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05968">
      <w:bodyDiv w:val="1"/>
      <w:marLeft w:val="0"/>
      <w:marRight w:val="0"/>
      <w:marTop w:val="0"/>
      <w:marBottom w:val="0"/>
      <w:divBdr>
        <w:top w:val="none" w:sz="0" w:space="0" w:color="auto"/>
        <w:left w:val="none" w:sz="0" w:space="0" w:color="auto"/>
        <w:bottom w:val="none" w:sz="0" w:space="0" w:color="auto"/>
        <w:right w:val="none" w:sz="0" w:space="0" w:color="auto"/>
      </w:divBdr>
      <w:divsChild>
        <w:div w:id="1387802674">
          <w:marLeft w:val="0"/>
          <w:marRight w:val="0"/>
          <w:marTop w:val="0"/>
          <w:marBottom w:val="0"/>
          <w:divBdr>
            <w:top w:val="none" w:sz="0" w:space="0" w:color="auto"/>
            <w:left w:val="none" w:sz="0" w:space="0" w:color="auto"/>
            <w:bottom w:val="none" w:sz="0" w:space="0" w:color="auto"/>
            <w:right w:val="none" w:sz="0" w:space="0" w:color="auto"/>
          </w:divBdr>
        </w:div>
        <w:div w:id="2130513946">
          <w:marLeft w:val="0"/>
          <w:marRight w:val="0"/>
          <w:marTop w:val="150"/>
          <w:marBottom w:val="150"/>
          <w:divBdr>
            <w:top w:val="single" w:sz="6" w:space="4" w:color="D7D7D7"/>
            <w:left w:val="none" w:sz="0" w:space="0" w:color="auto"/>
            <w:bottom w:val="single" w:sz="6" w:space="4" w:color="D7D7D7"/>
            <w:right w:val="none" w:sz="0" w:space="0" w:color="auto"/>
          </w:divBdr>
        </w:div>
        <w:div w:id="888999602">
          <w:marLeft w:val="0"/>
          <w:marRight w:val="0"/>
          <w:marTop w:val="0"/>
          <w:marBottom w:val="0"/>
          <w:divBdr>
            <w:top w:val="none" w:sz="0" w:space="0" w:color="auto"/>
            <w:left w:val="none" w:sz="0" w:space="0" w:color="auto"/>
            <w:bottom w:val="none" w:sz="0" w:space="0" w:color="auto"/>
            <w:right w:val="none" w:sz="0" w:space="0" w:color="auto"/>
          </w:divBdr>
        </w:div>
      </w:divsChild>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128387">
      <w:bodyDiv w:val="1"/>
      <w:marLeft w:val="0"/>
      <w:marRight w:val="0"/>
      <w:marTop w:val="0"/>
      <w:marBottom w:val="0"/>
      <w:divBdr>
        <w:top w:val="none" w:sz="0" w:space="0" w:color="auto"/>
        <w:left w:val="none" w:sz="0" w:space="0" w:color="auto"/>
        <w:bottom w:val="none" w:sz="0" w:space="0" w:color="auto"/>
        <w:right w:val="none" w:sz="0" w:space="0" w:color="auto"/>
      </w:divBdr>
      <w:divsChild>
        <w:div w:id="231279942">
          <w:marLeft w:val="0"/>
          <w:marRight w:val="0"/>
          <w:marTop w:val="0"/>
          <w:marBottom w:val="0"/>
          <w:divBdr>
            <w:top w:val="none" w:sz="0" w:space="0" w:color="auto"/>
            <w:left w:val="none" w:sz="0" w:space="0" w:color="auto"/>
            <w:bottom w:val="none" w:sz="0" w:space="0" w:color="auto"/>
            <w:right w:val="none" w:sz="0" w:space="0" w:color="auto"/>
          </w:divBdr>
          <w:divsChild>
            <w:div w:id="844127215">
              <w:marLeft w:val="0"/>
              <w:marRight w:val="0"/>
              <w:marTop w:val="0"/>
              <w:marBottom w:val="0"/>
              <w:divBdr>
                <w:top w:val="none" w:sz="0" w:space="0" w:color="auto"/>
                <w:left w:val="none" w:sz="0" w:space="0" w:color="auto"/>
                <w:bottom w:val="none" w:sz="0" w:space="0" w:color="auto"/>
                <w:right w:val="none" w:sz="0" w:space="0" w:color="auto"/>
              </w:divBdr>
              <w:divsChild>
                <w:div w:id="974218625">
                  <w:marLeft w:val="0"/>
                  <w:marRight w:val="0"/>
                  <w:marTop w:val="0"/>
                  <w:marBottom w:val="0"/>
                  <w:divBdr>
                    <w:top w:val="none" w:sz="0" w:space="0" w:color="auto"/>
                    <w:left w:val="none" w:sz="0" w:space="0" w:color="auto"/>
                    <w:bottom w:val="none" w:sz="0" w:space="0" w:color="auto"/>
                    <w:right w:val="none" w:sz="0" w:space="0" w:color="auto"/>
                  </w:divBdr>
                  <w:divsChild>
                    <w:div w:id="1160081791">
                      <w:marLeft w:val="0"/>
                      <w:marRight w:val="0"/>
                      <w:marTop w:val="0"/>
                      <w:marBottom w:val="0"/>
                      <w:divBdr>
                        <w:top w:val="none" w:sz="0" w:space="0" w:color="auto"/>
                        <w:left w:val="none" w:sz="0" w:space="0" w:color="auto"/>
                        <w:bottom w:val="none" w:sz="0" w:space="0" w:color="auto"/>
                        <w:right w:val="none" w:sz="0" w:space="0" w:color="auto"/>
                      </w:divBdr>
                    </w:div>
                    <w:div w:id="8555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6130">
          <w:marLeft w:val="0"/>
          <w:marRight w:val="0"/>
          <w:marTop w:val="0"/>
          <w:marBottom w:val="0"/>
          <w:divBdr>
            <w:top w:val="none" w:sz="0" w:space="0" w:color="auto"/>
            <w:left w:val="none" w:sz="0" w:space="0" w:color="auto"/>
            <w:bottom w:val="none" w:sz="0" w:space="0" w:color="auto"/>
            <w:right w:val="none" w:sz="0" w:space="0" w:color="auto"/>
          </w:divBdr>
          <w:divsChild>
            <w:div w:id="477650544">
              <w:marLeft w:val="0"/>
              <w:marRight w:val="0"/>
              <w:marTop w:val="0"/>
              <w:marBottom w:val="0"/>
              <w:divBdr>
                <w:top w:val="none" w:sz="0" w:space="0" w:color="auto"/>
                <w:left w:val="none" w:sz="0" w:space="0" w:color="auto"/>
                <w:bottom w:val="none" w:sz="0" w:space="0" w:color="auto"/>
                <w:right w:val="none" w:sz="0" w:space="0" w:color="auto"/>
              </w:divBdr>
              <w:divsChild>
                <w:div w:id="1335306774">
                  <w:marLeft w:val="0"/>
                  <w:marRight w:val="0"/>
                  <w:marTop w:val="0"/>
                  <w:marBottom w:val="0"/>
                  <w:divBdr>
                    <w:top w:val="none" w:sz="0" w:space="0" w:color="auto"/>
                    <w:left w:val="none" w:sz="0" w:space="0" w:color="auto"/>
                    <w:bottom w:val="none" w:sz="0" w:space="0" w:color="auto"/>
                    <w:right w:val="none" w:sz="0" w:space="0" w:color="auto"/>
                  </w:divBdr>
                  <w:divsChild>
                    <w:div w:id="1911115930">
                      <w:marLeft w:val="0"/>
                      <w:marRight w:val="0"/>
                      <w:marTop w:val="0"/>
                      <w:marBottom w:val="0"/>
                      <w:divBdr>
                        <w:top w:val="none" w:sz="0" w:space="0" w:color="auto"/>
                        <w:left w:val="none" w:sz="0" w:space="0" w:color="auto"/>
                        <w:bottom w:val="none" w:sz="0" w:space="0" w:color="auto"/>
                        <w:right w:val="none" w:sz="0" w:space="0" w:color="auto"/>
                      </w:divBdr>
                      <w:divsChild>
                        <w:div w:id="1302534549">
                          <w:marLeft w:val="0"/>
                          <w:marRight w:val="0"/>
                          <w:marTop w:val="0"/>
                          <w:marBottom w:val="0"/>
                          <w:divBdr>
                            <w:top w:val="none" w:sz="0" w:space="0" w:color="auto"/>
                            <w:left w:val="none" w:sz="0" w:space="0" w:color="auto"/>
                            <w:bottom w:val="none" w:sz="0" w:space="0" w:color="auto"/>
                            <w:right w:val="none" w:sz="0" w:space="0" w:color="auto"/>
                          </w:divBdr>
                          <w:divsChild>
                            <w:div w:id="833758315">
                              <w:marLeft w:val="0"/>
                              <w:marRight w:val="0"/>
                              <w:marTop w:val="0"/>
                              <w:marBottom w:val="0"/>
                              <w:divBdr>
                                <w:top w:val="none" w:sz="0" w:space="0" w:color="auto"/>
                                <w:left w:val="none" w:sz="0" w:space="0" w:color="auto"/>
                                <w:bottom w:val="none" w:sz="0" w:space="0" w:color="auto"/>
                                <w:right w:val="none" w:sz="0" w:space="0" w:color="auto"/>
                              </w:divBdr>
                              <w:divsChild>
                                <w:div w:id="894396568">
                                  <w:marLeft w:val="0"/>
                                  <w:marRight w:val="0"/>
                                  <w:marTop w:val="0"/>
                                  <w:marBottom w:val="0"/>
                                  <w:divBdr>
                                    <w:top w:val="none" w:sz="0" w:space="0" w:color="auto"/>
                                    <w:left w:val="none" w:sz="0" w:space="0" w:color="auto"/>
                                    <w:bottom w:val="none" w:sz="0" w:space="0" w:color="auto"/>
                                    <w:right w:val="none" w:sz="0" w:space="0" w:color="auto"/>
                                  </w:divBdr>
                                </w:div>
                              </w:divsChild>
                            </w:div>
                            <w:div w:id="722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00874">
      <w:bodyDiv w:val="1"/>
      <w:marLeft w:val="0"/>
      <w:marRight w:val="0"/>
      <w:marTop w:val="0"/>
      <w:marBottom w:val="0"/>
      <w:divBdr>
        <w:top w:val="none" w:sz="0" w:space="0" w:color="auto"/>
        <w:left w:val="none" w:sz="0" w:space="0" w:color="auto"/>
        <w:bottom w:val="none" w:sz="0" w:space="0" w:color="auto"/>
        <w:right w:val="none" w:sz="0" w:space="0" w:color="auto"/>
      </w:divBdr>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12338">
      <w:bodyDiv w:val="1"/>
      <w:marLeft w:val="0"/>
      <w:marRight w:val="0"/>
      <w:marTop w:val="0"/>
      <w:marBottom w:val="0"/>
      <w:divBdr>
        <w:top w:val="none" w:sz="0" w:space="0" w:color="auto"/>
        <w:left w:val="none" w:sz="0" w:space="0" w:color="auto"/>
        <w:bottom w:val="none" w:sz="0" w:space="0" w:color="auto"/>
        <w:right w:val="none" w:sz="0" w:space="0" w:color="auto"/>
      </w:divBdr>
      <w:divsChild>
        <w:div w:id="905266492">
          <w:marLeft w:val="0"/>
          <w:marRight w:val="0"/>
          <w:marTop w:val="0"/>
          <w:marBottom w:val="0"/>
          <w:divBdr>
            <w:top w:val="none" w:sz="0" w:space="0" w:color="auto"/>
            <w:left w:val="none" w:sz="0" w:space="0" w:color="auto"/>
            <w:bottom w:val="none" w:sz="0" w:space="0" w:color="auto"/>
            <w:right w:val="none" w:sz="0" w:space="0" w:color="auto"/>
          </w:divBdr>
        </w:div>
        <w:div w:id="1029182623">
          <w:marLeft w:val="0"/>
          <w:marRight w:val="0"/>
          <w:marTop w:val="150"/>
          <w:marBottom w:val="150"/>
          <w:divBdr>
            <w:top w:val="single" w:sz="6" w:space="4" w:color="D7D7D7"/>
            <w:left w:val="none" w:sz="0" w:space="0" w:color="auto"/>
            <w:bottom w:val="single" w:sz="6" w:space="4" w:color="D7D7D7"/>
            <w:right w:val="none" w:sz="0" w:space="0" w:color="auto"/>
          </w:divBdr>
        </w:div>
        <w:div w:id="581187079">
          <w:marLeft w:val="0"/>
          <w:marRight w:val="0"/>
          <w:marTop w:val="0"/>
          <w:marBottom w:val="0"/>
          <w:divBdr>
            <w:top w:val="none" w:sz="0" w:space="0" w:color="auto"/>
            <w:left w:val="none" w:sz="0" w:space="0" w:color="auto"/>
            <w:bottom w:val="none" w:sz="0" w:space="0" w:color="auto"/>
            <w:right w:val="none" w:sz="0" w:space="0" w:color="auto"/>
          </w:divBdr>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288068">
      <w:bodyDiv w:val="1"/>
      <w:marLeft w:val="0"/>
      <w:marRight w:val="0"/>
      <w:marTop w:val="0"/>
      <w:marBottom w:val="0"/>
      <w:divBdr>
        <w:top w:val="none" w:sz="0" w:space="0" w:color="auto"/>
        <w:left w:val="none" w:sz="0" w:space="0" w:color="auto"/>
        <w:bottom w:val="none" w:sz="0" w:space="0" w:color="auto"/>
        <w:right w:val="none" w:sz="0" w:space="0" w:color="auto"/>
      </w:divBdr>
      <w:divsChild>
        <w:div w:id="2085639013">
          <w:marLeft w:val="0"/>
          <w:marRight w:val="0"/>
          <w:marTop w:val="0"/>
          <w:marBottom w:val="300"/>
          <w:divBdr>
            <w:top w:val="none" w:sz="0" w:space="0" w:color="auto"/>
            <w:left w:val="none" w:sz="0" w:space="0" w:color="auto"/>
            <w:bottom w:val="none" w:sz="0" w:space="0" w:color="auto"/>
            <w:right w:val="none" w:sz="0" w:space="0" w:color="auto"/>
          </w:divBdr>
          <w:divsChild>
            <w:div w:id="1779367999">
              <w:marLeft w:val="0"/>
              <w:marRight w:val="0"/>
              <w:marTop w:val="0"/>
              <w:marBottom w:val="0"/>
              <w:divBdr>
                <w:top w:val="none" w:sz="0" w:space="0" w:color="auto"/>
                <w:left w:val="none" w:sz="0" w:space="0" w:color="auto"/>
                <w:bottom w:val="none" w:sz="0" w:space="0" w:color="auto"/>
                <w:right w:val="none" w:sz="0" w:space="0" w:color="auto"/>
              </w:divBdr>
            </w:div>
          </w:divsChild>
        </w:div>
        <w:div w:id="346517673">
          <w:marLeft w:val="0"/>
          <w:marRight w:val="0"/>
          <w:marTop w:val="0"/>
          <w:marBottom w:val="300"/>
          <w:divBdr>
            <w:top w:val="none" w:sz="0" w:space="0" w:color="auto"/>
            <w:left w:val="none" w:sz="0" w:space="0" w:color="auto"/>
            <w:bottom w:val="none" w:sz="0" w:space="0" w:color="auto"/>
            <w:right w:val="none" w:sz="0" w:space="0" w:color="auto"/>
          </w:divBdr>
          <w:divsChild>
            <w:div w:id="2071032000">
              <w:marLeft w:val="0"/>
              <w:marRight w:val="0"/>
              <w:marTop w:val="0"/>
              <w:marBottom w:val="0"/>
              <w:divBdr>
                <w:top w:val="none" w:sz="0" w:space="0" w:color="auto"/>
                <w:left w:val="none" w:sz="0" w:space="0" w:color="auto"/>
                <w:bottom w:val="none" w:sz="0" w:space="0" w:color="auto"/>
                <w:right w:val="none" w:sz="0" w:space="0" w:color="auto"/>
              </w:divBdr>
            </w:div>
          </w:divsChild>
        </w:div>
        <w:div w:id="1392075541">
          <w:marLeft w:val="0"/>
          <w:marRight w:val="0"/>
          <w:marTop w:val="0"/>
          <w:marBottom w:val="300"/>
          <w:divBdr>
            <w:top w:val="none" w:sz="0" w:space="0" w:color="auto"/>
            <w:left w:val="none" w:sz="0" w:space="0" w:color="auto"/>
            <w:bottom w:val="none" w:sz="0" w:space="0" w:color="auto"/>
            <w:right w:val="none" w:sz="0" w:space="0" w:color="auto"/>
          </w:divBdr>
          <w:divsChild>
            <w:div w:id="1898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07711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72">
          <w:marLeft w:val="0"/>
          <w:marRight w:val="0"/>
          <w:marTop w:val="0"/>
          <w:marBottom w:val="0"/>
          <w:divBdr>
            <w:top w:val="none" w:sz="0" w:space="0" w:color="auto"/>
            <w:left w:val="none" w:sz="0" w:space="0" w:color="auto"/>
            <w:bottom w:val="none" w:sz="0" w:space="0" w:color="auto"/>
            <w:right w:val="none" w:sz="0" w:space="0" w:color="auto"/>
          </w:divBdr>
        </w:div>
        <w:div w:id="852914983">
          <w:marLeft w:val="0"/>
          <w:marRight w:val="0"/>
          <w:marTop w:val="240"/>
          <w:marBottom w:val="0"/>
          <w:divBdr>
            <w:top w:val="none" w:sz="0" w:space="0" w:color="auto"/>
            <w:left w:val="none" w:sz="0" w:space="0" w:color="auto"/>
            <w:bottom w:val="none" w:sz="0" w:space="0" w:color="auto"/>
            <w:right w:val="none" w:sz="0" w:space="0" w:color="auto"/>
          </w:divBdr>
        </w:div>
        <w:div w:id="52386931">
          <w:marLeft w:val="0"/>
          <w:marRight w:val="0"/>
          <w:marTop w:val="0"/>
          <w:marBottom w:val="0"/>
          <w:divBdr>
            <w:top w:val="none" w:sz="0" w:space="0" w:color="auto"/>
            <w:left w:val="none" w:sz="0" w:space="0" w:color="auto"/>
            <w:bottom w:val="none" w:sz="0" w:space="0" w:color="auto"/>
            <w:right w:val="none" w:sz="0" w:space="0" w:color="auto"/>
          </w:divBdr>
          <w:divsChild>
            <w:div w:id="1225917986">
              <w:marLeft w:val="0"/>
              <w:marRight w:val="0"/>
              <w:marTop w:val="0"/>
              <w:marBottom w:val="240"/>
              <w:divBdr>
                <w:top w:val="none" w:sz="0" w:space="0" w:color="auto"/>
                <w:left w:val="none" w:sz="0" w:space="0" w:color="auto"/>
                <w:bottom w:val="none" w:sz="0" w:space="0" w:color="auto"/>
                <w:right w:val="none" w:sz="0" w:space="0" w:color="auto"/>
              </w:divBdr>
            </w:div>
            <w:div w:id="11900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4527">
      <w:bodyDiv w:val="1"/>
      <w:marLeft w:val="0"/>
      <w:marRight w:val="0"/>
      <w:marTop w:val="0"/>
      <w:marBottom w:val="0"/>
      <w:divBdr>
        <w:top w:val="none" w:sz="0" w:space="0" w:color="auto"/>
        <w:left w:val="none" w:sz="0" w:space="0" w:color="auto"/>
        <w:bottom w:val="none" w:sz="0" w:space="0" w:color="auto"/>
        <w:right w:val="none" w:sz="0" w:space="0" w:color="auto"/>
      </w:divBdr>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003178">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2375">
      <w:bodyDiv w:val="1"/>
      <w:marLeft w:val="0"/>
      <w:marRight w:val="0"/>
      <w:marTop w:val="0"/>
      <w:marBottom w:val="0"/>
      <w:divBdr>
        <w:top w:val="none" w:sz="0" w:space="0" w:color="auto"/>
        <w:left w:val="none" w:sz="0" w:space="0" w:color="auto"/>
        <w:bottom w:val="none" w:sz="0" w:space="0" w:color="auto"/>
        <w:right w:val="none" w:sz="0" w:space="0" w:color="auto"/>
      </w:divBdr>
      <w:divsChild>
        <w:div w:id="1582983119">
          <w:marLeft w:val="0"/>
          <w:marRight w:val="0"/>
          <w:marTop w:val="300"/>
          <w:marBottom w:val="300"/>
          <w:divBdr>
            <w:top w:val="none" w:sz="0" w:space="0" w:color="auto"/>
            <w:left w:val="none" w:sz="0" w:space="0" w:color="auto"/>
            <w:bottom w:val="none" w:sz="0" w:space="0" w:color="auto"/>
            <w:right w:val="none" w:sz="0" w:space="0" w:color="auto"/>
          </w:divBdr>
          <w:divsChild>
            <w:div w:id="196283495">
              <w:marLeft w:val="0"/>
              <w:marRight w:val="0"/>
              <w:marTop w:val="0"/>
              <w:marBottom w:val="0"/>
              <w:divBdr>
                <w:top w:val="none" w:sz="0" w:space="0" w:color="auto"/>
                <w:left w:val="none" w:sz="0" w:space="0" w:color="auto"/>
                <w:bottom w:val="none" w:sz="0" w:space="0" w:color="auto"/>
                <w:right w:val="none" w:sz="0" w:space="0" w:color="auto"/>
              </w:divBdr>
            </w:div>
          </w:divsChild>
        </w:div>
        <w:div w:id="76247787">
          <w:marLeft w:val="0"/>
          <w:marRight w:val="0"/>
          <w:marTop w:val="0"/>
          <w:marBottom w:val="0"/>
          <w:divBdr>
            <w:top w:val="none" w:sz="0" w:space="0" w:color="auto"/>
            <w:left w:val="none" w:sz="0" w:space="0" w:color="auto"/>
            <w:bottom w:val="none" w:sz="0" w:space="0" w:color="auto"/>
            <w:right w:val="none" w:sz="0" w:space="0" w:color="auto"/>
          </w:divBdr>
        </w:div>
        <w:div w:id="150290545">
          <w:marLeft w:val="0"/>
          <w:marRight w:val="0"/>
          <w:marTop w:val="300"/>
          <w:marBottom w:val="0"/>
          <w:divBdr>
            <w:top w:val="none" w:sz="0" w:space="0" w:color="auto"/>
            <w:left w:val="none" w:sz="0" w:space="0" w:color="auto"/>
            <w:bottom w:val="none" w:sz="0" w:space="0" w:color="auto"/>
            <w:right w:val="none" w:sz="0" w:space="0" w:color="auto"/>
          </w:divBdr>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4687882">
      <w:bodyDiv w:val="1"/>
      <w:marLeft w:val="0"/>
      <w:marRight w:val="0"/>
      <w:marTop w:val="0"/>
      <w:marBottom w:val="0"/>
      <w:divBdr>
        <w:top w:val="none" w:sz="0" w:space="0" w:color="auto"/>
        <w:left w:val="none" w:sz="0" w:space="0" w:color="auto"/>
        <w:bottom w:val="none" w:sz="0" w:space="0" w:color="auto"/>
        <w:right w:val="none" w:sz="0" w:space="0" w:color="auto"/>
      </w:divBdr>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002430">
      <w:bodyDiv w:val="1"/>
      <w:marLeft w:val="0"/>
      <w:marRight w:val="0"/>
      <w:marTop w:val="0"/>
      <w:marBottom w:val="0"/>
      <w:divBdr>
        <w:top w:val="none" w:sz="0" w:space="0" w:color="auto"/>
        <w:left w:val="none" w:sz="0" w:space="0" w:color="auto"/>
        <w:bottom w:val="none" w:sz="0" w:space="0" w:color="auto"/>
        <w:right w:val="none" w:sz="0" w:space="0" w:color="auto"/>
      </w:divBdr>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3134731">
      <w:bodyDiv w:val="1"/>
      <w:marLeft w:val="0"/>
      <w:marRight w:val="0"/>
      <w:marTop w:val="0"/>
      <w:marBottom w:val="0"/>
      <w:divBdr>
        <w:top w:val="none" w:sz="0" w:space="0" w:color="auto"/>
        <w:left w:val="none" w:sz="0" w:space="0" w:color="auto"/>
        <w:bottom w:val="none" w:sz="0" w:space="0" w:color="auto"/>
        <w:right w:val="none" w:sz="0" w:space="0" w:color="auto"/>
      </w:divBdr>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6890">
      <w:bodyDiv w:val="1"/>
      <w:marLeft w:val="0"/>
      <w:marRight w:val="0"/>
      <w:marTop w:val="0"/>
      <w:marBottom w:val="0"/>
      <w:divBdr>
        <w:top w:val="none" w:sz="0" w:space="0" w:color="auto"/>
        <w:left w:val="none" w:sz="0" w:space="0" w:color="auto"/>
        <w:bottom w:val="none" w:sz="0" w:space="0" w:color="auto"/>
        <w:right w:val="none" w:sz="0" w:space="0" w:color="auto"/>
      </w:divBdr>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4755041">
      <w:bodyDiv w:val="1"/>
      <w:marLeft w:val="0"/>
      <w:marRight w:val="0"/>
      <w:marTop w:val="0"/>
      <w:marBottom w:val="0"/>
      <w:divBdr>
        <w:top w:val="none" w:sz="0" w:space="0" w:color="auto"/>
        <w:left w:val="none" w:sz="0" w:space="0" w:color="auto"/>
        <w:bottom w:val="none" w:sz="0" w:space="0" w:color="auto"/>
        <w:right w:val="none" w:sz="0" w:space="0" w:color="auto"/>
      </w:divBdr>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5285459">
      <w:bodyDiv w:val="1"/>
      <w:marLeft w:val="0"/>
      <w:marRight w:val="0"/>
      <w:marTop w:val="0"/>
      <w:marBottom w:val="0"/>
      <w:divBdr>
        <w:top w:val="none" w:sz="0" w:space="0" w:color="auto"/>
        <w:left w:val="none" w:sz="0" w:space="0" w:color="auto"/>
        <w:bottom w:val="none" w:sz="0" w:space="0" w:color="auto"/>
        <w:right w:val="none" w:sz="0" w:space="0" w:color="auto"/>
      </w:divBdr>
    </w:div>
    <w:div w:id="1186137752">
      <w:bodyDiv w:val="1"/>
      <w:marLeft w:val="0"/>
      <w:marRight w:val="0"/>
      <w:marTop w:val="0"/>
      <w:marBottom w:val="0"/>
      <w:divBdr>
        <w:top w:val="none" w:sz="0" w:space="0" w:color="auto"/>
        <w:left w:val="none" w:sz="0" w:space="0" w:color="auto"/>
        <w:bottom w:val="none" w:sz="0" w:space="0" w:color="auto"/>
        <w:right w:val="none" w:sz="0" w:space="0" w:color="auto"/>
      </w:divBdr>
      <w:divsChild>
        <w:div w:id="256137322">
          <w:marLeft w:val="0"/>
          <w:marRight w:val="0"/>
          <w:marTop w:val="0"/>
          <w:marBottom w:val="0"/>
          <w:divBdr>
            <w:top w:val="none" w:sz="0" w:space="0" w:color="auto"/>
            <w:left w:val="none" w:sz="0" w:space="0" w:color="auto"/>
            <w:bottom w:val="none" w:sz="0" w:space="0" w:color="auto"/>
            <w:right w:val="none" w:sz="0" w:space="0" w:color="auto"/>
          </w:divBdr>
        </w:div>
        <w:div w:id="1721786276">
          <w:marLeft w:val="0"/>
          <w:marRight w:val="0"/>
          <w:marTop w:val="0"/>
          <w:marBottom w:val="0"/>
          <w:divBdr>
            <w:top w:val="none" w:sz="0" w:space="0" w:color="auto"/>
            <w:left w:val="none" w:sz="0" w:space="0" w:color="auto"/>
            <w:bottom w:val="none" w:sz="0" w:space="0" w:color="auto"/>
            <w:right w:val="none" w:sz="0" w:space="0" w:color="auto"/>
          </w:divBdr>
          <w:divsChild>
            <w:div w:id="60252176">
              <w:marLeft w:val="0"/>
              <w:marRight w:val="0"/>
              <w:marTop w:val="0"/>
              <w:marBottom w:val="0"/>
              <w:divBdr>
                <w:top w:val="none" w:sz="0" w:space="0" w:color="auto"/>
                <w:left w:val="none" w:sz="0" w:space="0" w:color="auto"/>
                <w:bottom w:val="none" w:sz="0" w:space="0" w:color="auto"/>
                <w:right w:val="none" w:sz="0" w:space="0" w:color="auto"/>
              </w:divBdr>
              <w:divsChild>
                <w:div w:id="804590131">
                  <w:marLeft w:val="0"/>
                  <w:marRight w:val="0"/>
                  <w:marTop w:val="0"/>
                  <w:marBottom w:val="0"/>
                  <w:divBdr>
                    <w:top w:val="none" w:sz="0" w:space="0" w:color="auto"/>
                    <w:left w:val="none" w:sz="0" w:space="0" w:color="auto"/>
                    <w:bottom w:val="none" w:sz="0" w:space="0" w:color="auto"/>
                    <w:right w:val="none" w:sz="0" w:space="0" w:color="auto"/>
                  </w:divBdr>
                  <w:divsChild>
                    <w:div w:id="36324863">
                      <w:marLeft w:val="0"/>
                      <w:marRight w:val="0"/>
                      <w:marTop w:val="0"/>
                      <w:marBottom w:val="0"/>
                      <w:divBdr>
                        <w:top w:val="none" w:sz="0" w:space="0" w:color="auto"/>
                        <w:left w:val="none" w:sz="0" w:space="0" w:color="auto"/>
                        <w:bottom w:val="none" w:sz="0" w:space="0" w:color="auto"/>
                        <w:right w:val="none" w:sz="0" w:space="0" w:color="auto"/>
                      </w:divBdr>
                    </w:div>
                    <w:div w:id="1152671538">
                      <w:marLeft w:val="0"/>
                      <w:marRight w:val="0"/>
                      <w:marTop w:val="0"/>
                      <w:marBottom w:val="0"/>
                      <w:divBdr>
                        <w:top w:val="none" w:sz="0" w:space="0" w:color="auto"/>
                        <w:left w:val="none" w:sz="0" w:space="0" w:color="auto"/>
                        <w:bottom w:val="none" w:sz="0" w:space="0" w:color="auto"/>
                        <w:right w:val="none" w:sz="0" w:space="0" w:color="auto"/>
                      </w:divBdr>
                    </w:div>
                  </w:divsChild>
                </w:div>
                <w:div w:id="605621105">
                  <w:marLeft w:val="0"/>
                  <w:marRight w:val="0"/>
                  <w:marTop w:val="0"/>
                  <w:marBottom w:val="0"/>
                  <w:divBdr>
                    <w:top w:val="none" w:sz="0" w:space="0" w:color="auto"/>
                    <w:left w:val="none" w:sz="0" w:space="0" w:color="auto"/>
                    <w:bottom w:val="none" w:sz="0" w:space="0" w:color="auto"/>
                    <w:right w:val="none" w:sz="0" w:space="0" w:color="auto"/>
                  </w:divBdr>
                  <w:divsChild>
                    <w:div w:id="2078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87213672">
      <w:bodyDiv w:val="1"/>
      <w:marLeft w:val="0"/>
      <w:marRight w:val="0"/>
      <w:marTop w:val="0"/>
      <w:marBottom w:val="0"/>
      <w:divBdr>
        <w:top w:val="none" w:sz="0" w:space="0" w:color="auto"/>
        <w:left w:val="none" w:sz="0" w:space="0" w:color="auto"/>
        <w:bottom w:val="none" w:sz="0" w:space="0" w:color="auto"/>
        <w:right w:val="none" w:sz="0" w:space="0" w:color="auto"/>
      </w:divBdr>
    </w:div>
    <w:div w:id="1187982981">
      <w:bodyDiv w:val="1"/>
      <w:marLeft w:val="0"/>
      <w:marRight w:val="0"/>
      <w:marTop w:val="0"/>
      <w:marBottom w:val="0"/>
      <w:divBdr>
        <w:top w:val="none" w:sz="0" w:space="0" w:color="auto"/>
        <w:left w:val="none" w:sz="0" w:space="0" w:color="auto"/>
        <w:bottom w:val="none" w:sz="0" w:space="0" w:color="auto"/>
        <w:right w:val="none" w:sz="0" w:space="0" w:color="auto"/>
      </w:divBdr>
      <w:divsChild>
        <w:div w:id="822427370">
          <w:marLeft w:val="0"/>
          <w:marRight w:val="0"/>
          <w:marTop w:val="0"/>
          <w:marBottom w:val="0"/>
          <w:divBdr>
            <w:top w:val="none" w:sz="0" w:space="0" w:color="auto"/>
            <w:left w:val="none" w:sz="0" w:space="0" w:color="auto"/>
            <w:bottom w:val="none" w:sz="0" w:space="0" w:color="auto"/>
            <w:right w:val="none" w:sz="0" w:space="0" w:color="auto"/>
          </w:divBdr>
        </w:div>
        <w:div w:id="718626336">
          <w:marLeft w:val="0"/>
          <w:marRight w:val="0"/>
          <w:marTop w:val="150"/>
          <w:marBottom w:val="150"/>
          <w:divBdr>
            <w:top w:val="single" w:sz="6" w:space="4" w:color="D7D7D7"/>
            <w:left w:val="none" w:sz="0" w:space="0" w:color="auto"/>
            <w:bottom w:val="single" w:sz="6" w:space="4" w:color="D7D7D7"/>
            <w:right w:val="none" w:sz="0" w:space="0" w:color="auto"/>
          </w:divBdr>
        </w:div>
        <w:div w:id="439879545">
          <w:marLeft w:val="0"/>
          <w:marRight w:val="0"/>
          <w:marTop w:val="0"/>
          <w:marBottom w:val="0"/>
          <w:divBdr>
            <w:top w:val="none" w:sz="0" w:space="0" w:color="auto"/>
            <w:left w:val="none" w:sz="0" w:space="0" w:color="auto"/>
            <w:bottom w:val="none" w:sz="0" w:space="0" w:color="auto"/>
            <w:right w:val="none" w:sz="0" w:space="0" w:color="auto"/>
          </w:divBdr>
        </w:div>
      </w:divsChild>
    </w:div>
    <w:div w:id="1189876747">
      <w:bodyDiv w:val="1"/>
      <w:marLeft w:val="0"/>
      <w:marRight w:val="0"/>
      <w:marTop w:val="0"/>
      <w:marBottom w:val="0"/>
      <w:divBdr>
        <w:top w:val="none" w:sz="0" w:space="0" w:color="auto"/>
        <w:left w:val="none" w:sz="0" w:space="0" w:color="auto"/>
        <w:bottom w:val="none" w:sz="0" w:space="0" w:color="auto"/>
        <w:right w:val="none" w:sz="0" w:space="0" w:color="auto"/>
      </w:divBdr>
      <w:divsChild>
        <w:div w:id="498270904">
          <w:marLeft w:val="0"/>
          <w:marRight w:val="0"/>
          <w:marTop w:val="0"/>
          <w:marBottom w:val="0"/>
          <w:divBdr>
            <w:top w:val="none" w:sz="0" w:space="0" w:color="auto"/>
            <w:left w:val="none" w:sz="0" w:space="0" w:color="auto"/>
            <w:bottom w:val="none" w:sz="0" w:space="0" w:color="auto"/>
            <w:right w:val="none" w:sz="0" w:space="0" w:color="auto"/>
          </w:divBdr>
          <w:divsChild>
            <w:div w:id="706023336">
              <w:marLeft w:val="0"/>
              <w:marRight w:val="0"/>
              <w:marTop w:val="0"/>
              <w:marBottom w:val="0"/>
              <w:divBdr>
                <w:top w:val="none" w:sz="0" w:space="0" w:color="auto"/>
                <w:left w:val="none" w:sz="0" w:space="0" w:color="auto"/>
                <w:bottom w:val="none" w:sz="0" w:space="0" w:color="auto"/>
                <w:right w:val="none" w:sz="0" w:space="0" w:color="auto"/>
              </w:divBdr>
              <w:divsChild>
                <w:div w:id="1861509284">
                  <w:marLeft w:val="0"/>
                  <w:marRight w:val="0"/>
                  <w:marTop w:val="0"/>
                  <w:marBottom w:val="0"/>
                  <w:divBdr>
                    <w:top w:val="none" w:sz="0" w:space="0" w:color="auto"/>
                    <w:left w:val="none" w:sz="0" w:space="0" w:color="auto"/>
                    <w:bottom w:val="none" w:sz="0" w:space="0" w:color="auto"/>
                    <w:right w:val="none" w:sz="0" w:space="0" w:color="auto"/>
                  </w:divBdr>
                  <w:divsChild>
                    <w:div w:id="1815028552">
                      <w:marLeft w:val="0"/>
                      <w:marRight w:val="0"/>
                      <w:marTop w:val="0"/>
                      <w:marBottom w:val="0"/>
                      <w:divBdr>
                        <w:top w:val="none" w:sz="0" w:space="0" w:color="auto"/>
                        <w:left w:val="none" w:sz="0" w:space="0" w:color="auto"/>
                        <w:bottom w:val="none" w:sz="0" w:space="0" w:color="auto"/>
                        <w:right w:val="none" w:sz="0" w:space="0" w:color="auto"/>
                      </w:divBdr>
                    </w:div>
                    <w:div w:id="6406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588">
          <w:marLeft w:val="0"/>
          <w:marRight w:val="0"/>
          <w:marTop w:val="0"/>
          <w:marBottom w:val="0"/>
          <w:divBdr>
            <w:top w:val="none" w:sz="0" w:space="0" w:color="auto"/>
            <w:left w:val="none" w:sz="0" w:space="0" w:color="auto"/>
            <w:bottom w:val="none" w:sz="0" w:space="0" w:color="auto"/>
            <w:right w:val="none" w:sz="0" w:space="0" w:color="auto"/>
          </w:divBdr>
          <w:divsChild>
            <w:div w:id="1616253783">
              <w:marLeft w:val="0"/>
              <w:marRight w:val="0"/>
              <w:marTop w:val="0"/>
              <w:marBottom w:val="0"/>
              <w:divBdr>
                <w:top w:val="none" w:sz="0" w:space="0" w:color="auto"/>
                <w:left w:val="none" w:sz="0" w:space="0" w:color="auto"/>
                <w:bottom w:val="none" w:sz="0" w:space="0" w:color="auto"/>
                <w:right w:val="none" w:sz="0" w:space="0" w:color="auto"/>
              </w:divBdr>
              <w:divsChild>
                <w:div w:id="1607616970">
                  <w:marLeft w:val="0"/>
                  <w:marRight w:val="0"/>
                  <w:marTop w:val="0"/>
                  <w:marBottom w:val="0"/>
                  <w:divBdr>
                    <w:top w:val="none" w:sz="0" w:space="0" w:color="auto"/>
                    <w:left w:val="none" w:sz="0" w:space="0" w:color="auto"/>
                    <w:bottom w:val="none" w:sz="0" w:space="0" w:color="auto"/>
                    <w:right w:val="none" w:sz="0" w:space="0" w:color="auto"/>
                  </w:divBdr>
                  <w:divsChild>
                    <w:div w:id="2027511013">
                      <w:marLeft w:val="0"/>
                      <w:marRight w:val="0"/>
                      <w:marTop w:val="0"/>
                      <w:marBottom w:val="0"/>
                      <w:divBdr>
                        <w:top w:val="none" w:sz="0" w:space="0" w:color="auto"/>
                        <w:left w:val="none" w:sz="0" w:space="0" w:color="auto"/>
                        <w:bottom w:val="none" w:sz="0" w:space="0" w:color="auto"/>
                        <w:right w:val="none" w:sz="0" w:space="0" w:color="auto"/>
                      </w:divBdr>
                      <w:divsChild>
                        <w:div w:id="1844390037">
                          <w:marLeft w:val="0"/>
                          <w:marRight w:val="0"/>
                          <w:marTop w:val="0"/>
                          <w:marBottom w:val="0"/>
                          <w:divBdr>
                            <w:top w:val="none" w:sz="0" w:space="0" w:color="auto"/>
                            <w:left w:val="none" w:sz="0" w:space="0" w:color="auto"/>
                            <w:bottom w:val="none" w:sz="0" w:space="0" w:color="auto"/>
                            <w:right w:val="none" w:sz="0" w:space="0" w:color="auto"/>
                          </w:divBdr>
                          <w:divsChild>
                            <w:div w:id="1629898555">
                              <w:marLeft w:val="0"/>
                              <w:marRight w:val="0"/>
                              <w:marTop w:val="0"/>
                              <w:marBottom w:val="0"/>
                              <w:divBdr>
                                <w:top w:val="none" w:sz="0" w:space="0" w:color="auto"/>
                                <w:left w:val="none" w:sz="0" w:space="0" w:color="auto"/>
                                <w:bottom w:val="none" w:sz="0" w:space="0" w:color="auto"/>
                                <w:right w:val="none" w:sz="0" w:space="0" w:color="auto"/>
                              </w:divBdr>
                              <w:divsChild>
                                <w:div w:id="1277060793">
                                  <w:marLeft w:val="0"/>
                                  <w:marRight w:val="0"/>
                                  <w:marTop w:val="0"/>
                                  <w:marBottom w:val="0"/>
                                  <w:divBdr>
                                    <w:top w:val="none" w:sz="0" w:space="0" w:color="auto"/>
                                    <w:left w:val="none" w:sz="0" w:space="0" w:color="auto"/>
                                    <w:bottom w:val="none" w:sz="0" w:space="0" w:color="auto"/>
                                    <w:right w:val="none" w:sz="0" w:space="0" w:color="auto"/>
                                  </w:divBdr>
                                </w:div>
                              </w:divsChild>
                            </w:div>
                            <w:div w:id="1184054452">
                              <w:marLeft w:val="0"/>
                              <w:marRight w:val="0"/>
                              <w:marTop w:val="0"/>
                              <w:marBottom w:val="0"/>
                              <w:divBdr>
                                <w:top w:val="none" w:sz="0" w:space="0" w:color="auto"/>
                                <w:left w:val="none" w:sz="0" w:space="0" w:color="auto"/>
                                <w:bottom w:val="none" w:sz="0" w:space="0" w:color="auto"/>
                                <w:right w:val="none" w:sz="0" w:space="0" w:color="auto"/>
                              </w:divBdr>
                              <w:divsChild>
                                <w:div w:id="1055858338">
                                  <w:marLeft w:val="0"/>
                                  <w:marRight w:val="0"/>
                                  <w:marTop w:val="0"/>
                                  <w:marBottom w:val="0"/>
                                  <w:divBdr>
                                    <w:top w:val="none" w:sz="0" w:space="0" w:color="auto"/>
                                    <w:left w:val="none" w:sz="0" w:space="0" w:color="auto"/>
                                    <w:bottom w:val="none" w:sz="0" w:space="0" w:color="auto"/>
                                    <w:right w:val="none" w:sz="0" w:space="0" w:color="auto"/>
                                  </w:divBdr>
                                </w:div>
                                <w:div w:id="1897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13036920">
      <w:bodyDiv w:val="1"/>
      <w:marLeft w:val="0"/>
      <w:marRight w:val="0"/>
      <w:marTop w:val="0"/>
      <w:marBottom w:val="0"/>
      <w:divBdr>
        <w:top w:val="none" w:sz="0" w:space="0" w:color="auto"/>
        <w:left w:val="none" w:sz="0" w:space="0" w:color="auto"/>
        <w:bottom w:val="none" w:sz="0" w:space="0" w:color="auto"/>
        <w:right w:val="none" w:sz="0" w:space="0" w:color="auto"/>
      </w:divBdr>
      <w:divsChild>
        <w:div w:id="1759399301">
          <w:marLeft w:val="0"/>
          <w:marRight w:val="0"/>
          <w:marTop w:val="0"/>
          <w:marBottom w:val="0"/>
          <w:divBdr>
            <w:top w:val="none" w:sz="0" w:space="0" w:color="auto"/>
            <w:left w:val="none" w:sz="0" w:space="0" w:color="auto"/>
            <w:bottom w:val="none" w:sz="0" w:space="0" w:color="auto"/>
            <w:right w:val="none" w:sz="0" w:space="0" w:color="auto"/>
          </w:divBdr>
        </w:div>
      </w:divsChild>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760990">
      <w:bodyDiv w:val="1"/>
      <w:marLeft w:val="0"/>
      <w:marRight w:val="0"/>
      <w:marTop w:val="0"/>
      <w:marBottom w:val="0"/>
      <w:divBdr>
        <w:top w:val="none" w:sz="0" w:space="0" w:color="auto"/>
        <w:left w:val="none" w:sz="0" w:space="0" w:color="auto"/>
        <w:bottom w:val="none" w:sz="0" w:space="0" w:color="auto"/>
        <w:right w:val="none" w:sz="0" w:space="0" w:color="auto"/>
      </w:divBdr>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31649548">
      <w:bodyDiv w:val="1"/>
      <w:marLeft w:val="0"/>
      <w:marRight w:val="0"/>
      <w:marTop w:val="0"/>
      <w:marBottom w:val="0"/>
      <w:divBdr>
        <w:top w:val="none" w:sz="0" w:space="0" w:color="auto"/>
        <w:left w:val="none" w:sz="0" w:space="0" w:color="auto"/>
        <w:bottom w:val="none" w:sz="0" w:space="0" w:color="auto"/>
        <w:right w:val="none" w:sz="0" w:space="0" w:color="auto"/>
      </w:divBdr>
      <w:divsChild>
        <w:div w:id="621159342">
          <w:marLeft w:val="0"/>
          <w:marRight w:val="0"/>
          <w:marTop w:val="300"/>
          <w:marBottom w:val="300"/>
          <w:divBdr>
            <w:top w:val="none" w:sz="0" w:space="0" w:color="auto"/>
            <w:left w:val="none" w:sz="0" w:space="0" w:color="auto"/>
            <w:bottom w:val="none" w:sz="0" w:space="0" w:color="auto"/>
            <w:right w:val="none" w:sz="0" w:space="0" w:color="auto"/>
          </w:divBdr>
          <w:divsChild>
            <w:div w:id="1030646836">
              <w:marLeft w:val="0"/>
              <w:marRight w:val="0"/>
              <w:marTop w:val="0"/>
              <w:marBottom w:val="0"/>
              <w:divBdr>
                <w:top w:val="none" w:sz="0" w:space="0" w:color="auto"/>
                <w:left w:val="none" w:sz="0" w:space="0" w:color="auto"/>
                <w:bottom w:val="none" w:sz="0" w:space="0" w:color="auto"/>
                <w:right w:val="none" w:sz="0" w:space="0" w:color="auto"/>
              </w:divBdr>
            </w:div>
          </w:divsChild>
        </w:div>
        <w:div w:id="1829710007">
          <w:marLeft w:val="0"/>
          <w:marRight w:val="0"/>
          <w:marTop w:val="0"/>
          <w:marBottom w:val="0"/>
          <w:divBdr>
            <w:top w:val="none" w:sz="0" w:space="0" w:color="auto"/>
            <w:left w:val="none" w:sz="0" w:space="0" w:color="auto"/>
            <w:bottom w:val="none" w:sz="0" w:space="0" w:color="auto"/>
            <w:right w:val="none" w:sz="0" w:space="0" w:color="auto"/>
          </w:divBdr>
        </w:div>
        <w:div w:id="1973903265">
          <w:marLeft w:val="0"/>
          <w:marRight w:val="0"/>
          <w:marTop w:val="300"/>
          <w:marBottom w:val="0"/>
          <w:divBdr>
            <w:top w:val="none" w:sz="0" w:space="0" w:color="auto"/>
            <w:left w:val="none" w:sz="0" w:space="0" w:color="auto"/>
            <w:bottom w:val="none" w:sz="0" w:space="0" w:color="auto"/>
            <w:right w:val="none" w:sz="0" w:space="0" w:color="auto"/>
          </w:divBdr>
        </w:div>
      </w:divsChild>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2565287">
      <w:bodyDiv w:val="1"/>
      <w:marLeft w:val="0"/>
      <w:marRight w:val="0"/>
      <w:marTop w:val="0"/>
      <w:marBottom w:val="0"/>
      <w:divBdr>
        <w:top w:val="none" w:sz="0" w:space="0" w:color="auto"/>
        <w:left w:val="none" w:sz="0" w:space="0" w:color="auto"/>
        <w:bottom w:val="none" w:sz="0" w:space="0" w:color="auto"/>
        <w:right w:val="none" w:sz="0" w:space="0" w:color="auto"/>
      </w:divBdr>
      <w:divsChild>
        <w:div w:id="1664430202">
          <w:marLeft w:val="0"/>
          <w:marRight w:val="0"/>
          <w:marTop w:val="0"/>
          <w:marBottom w:val="0"/>
          <w:divBdr>
            <w:top w:val="none" w:sz="0" w:space="0" w:color="auto"/>
            <w:left w:val="none" w:sz="0" w:space="0" w:color="auto"/>
            <w:bottom w:val="none" w:sz="0" w:space="0" w:color="auto"/>
            <w:right w:val="none" w:sz="0" w:space="0" w:color="auto"/>
          </w:divBdr>
        </w:div>
        <w:div w:id="1003823068">
          <w:marLeft w:val="0"/>
          <w:marRight w:val="0"/>
          <w:marTop w:val="0"/>
          <w:marBottom w:val="0"/>
          <w:divBdr>
            <w:top w:val="none" w:sz="0" w:space="0" w:color="auto"/>
            <w:left w:val="none" w:sz="0" w:space="0" w:color="auto"/>
            <w:bottom w:val="none" w:sz="0" w:space="0" w:color="auto"/>
            <w:right w:val="none" w:sz="0" w:space="0" w:color="auto"/>
          </w:divBdr>
          <w:divsChild>
            <w:div w:id="4990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74946842">
      <w:bodyDiv w:val="1"/>
      <w:marLeft w:val="0"/>
      <w:marRight w:val="0"/>
      <w:marTop w:val="0"/>
      <w:marBottom w:val="0"/>
      <w:divBdr>
        <w:top w:val="none" w:sz="0" w:space="0" w:color="auto"/>
        <w:left w:val="none" w:sz="0" w:space="0" w:color="auto"/>
        <w:bottom w:val="none" w:sz="0" w:space="0" w:color="auto"/>
        <w:right w:val="none" w:sz="0" w:space="0" w:color="auto"/>
      </w:divBdr>
      <w:divsChild>
        <w:div w:id="1214972463">
          <w:marLeft w:val="0"/>
          <w:marRight w:val="0"/>
          <w:marTop w:val="0"/>
          <w:marBottom w:val="0"/>
          <w:divBdr>
            <w:top w:val="none" w:sz="0" w:space="0" w:color="auto"/>
            <w:left w:val="none" w:sz="0" w:space="0" w:color="auto"/>
            <w:bottom w:val="none" w:sz="0" w:space="0" w:color="auto"/>
            <w:right w:val="none" w:sz="0" w:space="0" w:color="auto"/>
          </w:divBdr>
        </w:div>
        <w:div w:id="1258907769">
          <w:marLeft w:val="0"/>
          <w:marRight w:val="0"/>
          <w:marTop w:val="150"/>
          <w:marBottom w:val="150"/>
          <w:divBdr>
            <w:top w:val="single" w:sz="6" w:space="4" w:color="D7D7D7"/>
            <w:left w:val="none" w:sz="0" w:space="0" w:color="auto"/>
            <w:bottom w:val="single" w:sz="6" w:space="4" w:color="D7D7D7"/>
            <w:right w:val="none" w:sz="0" w:space="0" w:color="auto"/>
          </w:divBdr>
        </w:div>
        <w:div w:id="483158038">
          <w:marLeft w:val="0"/>
          <w:marRight w:val="0"/>
          <w:marTop w:val="0"/>
          <w:marBottom w:val="0"/>
          <w:divBdr>
            <w:top w:val="none" w:sz="0" w:space="0" w:color="auto"/>
            <w:left w:val="none" w:sz="0" w:space="0" w:color="auto"/>
            <w:bottom w:val="none" w:sz="0" w:space="0" w:color="auto"/>
            <w:right w:val="none" w:sz="0" w:space="0" w:color="auto"/>
          </w:divBdr>
        </w:div>
      </w:divsChild>
    </w:div>
    <w:div w:id="1281064855">
      <w:bodyDiv w:val="1"/>
      <w:marLeft w:val="0"/>
      <w:marRight w:val="0"/>
      <w:marTop w:val="0"/>
      <w:marBottom w:val="0"/>
      <w:divBdr>
        <w:top w:val="none" w:sz="0" w:space="0" w:color="auto"/>
        <w:left w:val="none" w:sz="0" w:space="0" w:color="auto"/>
        <w:bottom w:val="none" w:sz="0" w:space="0" w:color="auto"/>
        <w:right w:val="none" w:sz="0" w:space="0" w:color="auto"/>
      </w:divBdr>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20564">
      <w:bodyDiv w:val="1"/>
      <w:marLeft w:val="0"/>
      <w:marRight w:val="0"/>
      <w:marTop w:val="0"/>
      <w:marBottom w:val="0"/>
      <w:divBdr>
        <w:top w:val="none" w:sz="0" w:space="0" w:color="auto"/>
        <w:left w:val="none" w:sz="0" w:space="0" w:color="auto"/>
        <w:bottom w:val="none" w:sz="0" w:space="0" w:color="auto"/>
        <w:right w:val="none" w:sz="0" w:space="0" w:color="auto"/>
      </w:divBdr>
      <w:divsChild>
        <w:div w:id="1307978827">
          <w:marLeft w:val="0"/>
          <w:marRight w:val="0"/>
          <w:marTop w:val="0"/>
          <w:marBottom w:val="0"/>
          <w:divBdr>
            <w:top w:val="none" w:sz="0" w:space="0" w:color="auto"/>
            <w:left w:val="none" w:sz="0" w:space="0" w:color="auto"/>
            <w:bottom w:val="none" w:sz="0" w:space="0" w:color="auto"/>
            <w:right w:val="none" w:sz="0" w:space="0" w:color="auto"/>
          </w:divBdr>
        </w:div>
        <w:div w:id="1406146101">
          <w:marLeft w:val="0"/>
          <w:marRight w:val="0"/>
          <w:marTop w:val="150"/>
          <w:marBottom w:val="150"/>
          <w:divBdr>
            <w:top w:val="single" w:sz="6" w:space="4" w:color="D7D7D7"/>
            <w:left w:val="none" w:sz="0" w:space="0" w:color="auto"/>
            <w:bottom w:val="single" w:sz="6" w:space="4" w:color="D7D7D7"/>
            <w:right w:val="none" w:sz="0" w:space="0" w:color="auto"/>
          </w:divBdr>
        </w:div>
        <w:div w:id="2037149048">
          <w:marLeft w:val="0"/>
          <w:marRight w:val="0"/>
          <w:marTop w:val="0"/>
          <w:marBottom w:val="0"/>
          <w:divBdr>
            <w:top w:val="none" w:sz="0" w:space="0" w:color="auto"/>
            <w:left w:val="none" w:sz="0" w:space="0" w:color="auto"/>
            <w:bottom w:val="none" w:sz="0" w:space="0" w:color="auto"/>
            <w:right w:val="none" w:sz="0" w:space="0" w:color="auto"/>
          </w:divBdr>
        </w:div>
      </w:divsChild>
    </w:div>
    <w:div w:id="1309476671">
      <w:bodyDiv w:val="1"/>
      <w:marLeft w:val="0"/>
      <w:marRight w:val="0"/>
      <w:marTop w:val="0"/>
      <w:marBottom w:val="0"/>
      <w:divBdr>
        <w:top w:val="none" w:sz="0" w:space="0" w:color="auto"/>
        <w:left w:val="none" w:sz="0" w:space="0" w:color="auto"/>
        <w:bottom w:val="none" w:sz="0" w:space="0" w:color="auto"/>
        <w:right w:val="none" w:sz="0" w:space="0" w:color="auto"/>
      </w:divBdr>
      <w:divsChild>
        <w:div w:id="1204515800">
          <w:marLeft w:val="0"/>
          <w:marRight w:val="0"/>
          <w:marTop w:val="300"/>
          <w:marBottom w:val="300"/>
          <w:divBdr>
            <w:top w:val="none" w:sz="0" w:space="0" w:color="auto"/>
            <w:left w:val="none" w:sz="0" w:space="0" w:color="auto"/>
            <w:bottom w:val="none" w:sz="0" w:space="0" w:color="auto"/>
            <w:right w:val="none" w:sz="0" w:space="0" w:color="auto"/>
          </w:divBdr>
          <w:divsChild>
            <w:div w:id="2043168895">
              <w:marLeft w:val="0"/>
              <w:marRight w:val="0"/>
              <w:marTop w:val="0"/>
              <w:marBottom w:val="0"/>
              <w:divBdr>
                <w:top w:val="none" w:sz="0" w:space="0" w:color="auto"/>
                <w:left w:val="none" w:sz="0" w:space="0" w:color="auto"/>
                <w:bottom w:val="none" w:sz="0" w:space="0" w:color="auto"/>
                <w:right w:val="none" w:sz="0" w:space="0" w:color="auto"/>
              </w:divBdr>
            </w:div>
          </w:divsChild>
        </w:div>
        <w:div w:id="1385522507">
          <w:marLeft w:val="0"/>
          <w:marRight w:val="0"/>
          <w:marTop w:val="0"/>
          <w:marBottom w:val="0"/>
          <w:divBdr>
            <w:top w:val="none" w:sz="0" w:space="0" w:color="auto"/>
            <w:left w:val="none" w:sz="0" w:space="0" w:color="auto"/>
            <w:bottom w:val="none" w:sz="0" w:space="0" w:color="auto"/>
            <w:right w:val="none" w:sz="0" w:space="0" w:color="auto"/>
          </w:divBdr>
        </w:div>
        <w:div w:id="917204221">
          <w:marLeft w:val="0"/>
          <w:marRight w:val="0"/>
          <w:marTop w:val="300"/>
          <w:marBottom w:val="0"/>
          <w:divBdr>
            <w:top w:val="none" w:sz="0" w:space="0" w:color="auto"/>
            <w:left w:val="none" w:sz="0" w:space="0" w:color="auto"/>
            <w:bottom w:val="none" w:sz="0" w:space="0" w:color="auto"/>
            <w:right w:val="none" w:sz="0" w:space="0" w:color="auto"/>
          </w:divBdr>
        </w:div>
      </w:divsChild>
    </w:div>
    <w:div w:id="1314722191">
      <w:bodyDiv w:val="1"/>
      <w:marLeft w:val="0"/>
      <w:marRight w:val="0"/>
      <w:marTop w:val="0"/>
      <w:marBottom w:val="0"/>
      <w:divBdr>
        <w:top w:val="none" w:sz="0" w:space="0" w:color="auto"/>
        <w:left w:val="none" w:sz="0" w:space="0" w:color="auto"/>
        <w:bottom w:val="none" w:sz="0" w:space="0" w:color="auto"/>
        <w:right w:val="none" w:sz="0" w:space="0" w:color="auto"/>
      </w:divBdr>
      <w:divsChild>
        <w:div w:id="1175340093">
          <w:marLeft w:val="0"/>
          <w:marRight w:val="0"/>
          <w:marTop w:val="0"/>
          <w:marBottom w:val="0"/>
          <w:divBdr>
            <w:top w:val="none" w:sz="0" w:space="0" w:color="auto"/>
            <w:left w:val="none" w:sz="0" w:space="0" w:color="auto"/>
            <w:bottom w:val="none" w:sz="0" w:space="0" w:color="auto"/>
            <w:right w:val="none" w:sz="0" w:space="0" w:color="auto"/>
          </w:divBdr>
        </w:div>
        <w:div w:id="1725372163">
          <w:marLeft w:val="0"/>
          <w:marRight w:val="0"/>
          <w:marTop w:val="0"/>
          <w:marBottom w:val="0"/>
          <w:divBdr>
            <w:top w:val="none" w:sz="0" w:space="0" w:color="auto"/>
            <w:left w:val="none" w:sz="0" w:space="0" w:color="auto"/>
            <w:bottom w:val="none" w:sz="0" w:space="0" w:color="auto"/>
            <w:right w:val="none" w:sz="0" w:space="0" w:color="auto"/>
          </w:divBdr>
          <w:divsChild>
            <w:div w:id="680158381">
              <w:marLeft w:val="0"/>
              <w:marRight w:val="0"/>
              <w:marTop w:val="0"/>
              <w:marBottom w:val="0"/>
              <w:divBdr>
                <w:top w:val="none" w:sz="0" w:space="0" w:color="auto"/>
                <w:left w:val="none" w:sz="0" w:space="0" w:color="auto"/>
                <w:bottom w:val="none" w:sz="0" w:space="0" w:color="auto"/>
                <w:right w:val="none" w:sz="0" w:space="0" w:color="auto"/>
              </w:divBdr>
              <w:divsChild>
                <w:div w:id="939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9069616">
      <w:bodyDiv w:val="1"/>
      <w:marLeft w:val="0"/>
      <w:marRight w:val="0"/>
      <w:marTop w:val="0"/>
      <w:marBottom w:val="0"/>
      <w:divBdr>
        <w:top w:val="none" w:sz="0" w:space="0" w:color="auto"/>
        <w:left w:val="none" w:sz="0" w:space="0" w:color="auto"/>
        <w:bottom w:val="none" w:sz="0" w:space="0" w:color="auto"/>
        <w:right w:val="none" w:sz="0" w:space="0" w:color="auto"/>
      </w:divBdr>
      <w:divsChild>
        <w:div w:id="1046418404">
          <w:marLeft w:val="0"/>
          <w:marRight w:val="0"/>
          <w:marTop w:val="0"/>
          <w:marBottom w:val="0"/>
          <w:divBdr>
            <w:top w:val="none" w:sz="0" w:space="0" w:color="auto"/>
            <w:left w:val="none" w:sz="0" w:space="0" w:color="auto"/>
            <w:bottom w:val="none" w:sz="0" w:space="0" w:color="auto"/>
            <w:right w:val="none" w:sz="0" w:space="0" w:color="auto"/>
          </w:divBdr>
        </w:div>
        <w:div w:id="50232234">
          <w:marLeft w:val="0"/>
          <w:marRight w:val="0"/>
          <w:marTop w:val="0"/>
          <w:marBottom w:val="0"/>
          <w:divBdr>
            <w:top w:val="none" w:sz="0" w:space="0" w:color="auto"/>
            <w:left w:val="none" w:sz="0" w:space="0" w:color="auto"/>
            <w:bottom w:val="none" w:sz="0" w:space="0" w:color="auto"/>
            <w:right w:val="none" w:sz="0" w:space="0" w:color="auto"/>
          </w:divBdr>
          <w:divsChild>
            <w:div w:id="1255044865">
              <w:marLeft w:val="0"/>
              <w:marRight w:val="0"/>
              <w:marTop w:val="0"/>
              <w:marBottom w:val="0"/>
              <w:divBdr>
                <w:top w:val="none" w:sz="0" w:space="0" w:color="auto"/>
                <w:left w:val="none" w:sz="0" w:space="0" w:color="auto"/>
                <w:bottom w:val="none" w:sz="0" w:space="0" w:color="auto"/>
                <w:right w:val="none" w:sz="0" w:space="0" w:color="auto"/>
              </w:divBdr>
              <w:divsChild>
                <w:div w:id="3761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2831961">
      <w:bodyDiv w:val="1"/>
      <w:marLeft w:val="0"/>
      <w:marRight w:val="0"/>
      <w:marTop w:val="0"/>
      <w:marBottom w:val="0"/>
      <w:divBdr>
        <w:top w:val="none" w:sz="0" w:space="0" w:color="auto"/>
        <w:left w:val="none" w:sz="0" w:space="0" w:color="auto"/>
        <w:bottom w:val="none" w:sz="0" w:space="0" w:color="auto"/>
        <w:right w:val="none" w:sz="0" w:space="0" w:color="auto"/>
      </w:divBdr>
      <w:divsChild>
        <w:div w:id="1135023936">
          <w:marLeft w:val="0"/>
          <w:marRight w:val="0"/>
          <w:marTop w:val="300"/>
          <w:marBottom w:val="300"/>
          <w:divBdr>
            <w:top w:val="none" w:sz="0" w:space="0" w:color="auto"/>
            <w:left w:val="none" w:sz="0" w:space="0" w:color="auto"/>
            <w:bottom w:val="none" w:sz="0" w:space="0" w:color="auto"/>
            <w:right w:val="none" w:sz="0" w:space="0" w:color="auto"/>
          </w:divBdr>
          <w:divsChild>
            <w:div w:id="747923668">
              <w:marLeft w:val="0"/>
              <w:marRight w:val="0"/>
              <w:marTop w:val="0"/>
              <w:marBottom w:val="0"/>
              <w:divBdr>
                <w:top w:val="none" w:sz="0" w:space="0" w:color="auto"/>
                <w:left w:val="none" w:sz="0" w:space="0" w:color="auto"/>
                <w:bottom w:val="none" w:sz="0" w:space="0" w:color="auto"/>
                <w:right w:val="none" w:sz="0" w:space="0" w:color="auto"/>
              </w:divBdr>
            </w:div>
          </w:divsChild>
        </w:div>
        <w:div w:id="68892795">
          <w:marLeft w:val="0"/>
          <w:marRight w:val="0"/>
          <w:marTop w:val="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47752082">
      <w:bodyDiv w:val="1"/>
      <w:marLeft w:val="0"/>
      <w:marRight w:val="0"/>
      <w:marTop w:val="0"/>
      <w:marBottom w:val="0"/>
      <w:divBdr>
        <w:top w:val="none" w:sz="0" w:space="0" w:color="auto"/>
        <w:left w:val="none" w:sz="0" w:space="0" w:color="auto"/>
        <w:bottom w:val="none" w:sz="0" w:space="0" w:color="auto"/>
        <w:right w:val="none" w:sz="0" w:space="0" w:color="auto"/>
      </w:divBdr>
      <w:divsChild>
        <w:div w:id="1332683528">
          <w:marLeft w:val="0"/>
          <w:marRight w:val="0"/>
          <w:marTop w:val="300"/>
          <w:marBottom w:val="300"/>
          <w:divBdr>
            <w:top w:val="none" w:sz="0" w:space="0" w:color="auto"/>
            <w:left w:val="none" w:sz="0" w:space="0" w:color="auto"/>
            <w:bottom w:val="none" w:sz="0" w:space="0" w:color="auto"/>
            <w:right w:val="none" w:sz="0" w:space="0" w:color="auto"/>
          </w:divBdr>
          <w:divsChild>
            <w:div w:id="418601615">
              <w:marLeft w:val="0"/>
              <w:marRight w:val="0"/>
              <w:marTop w:val="0"/>
              <w:marBottom w:val="0"/>
              <w:divBdr>
                <w:top w:val="none" w:sz="0" w:space="0" w:color="auto"/>
                <w:left w:val="none" w:sz="0" w:space="0" w:color="auto"/>
                <w:bottom w:val="none" w:sz="0" w:space="0" w:color="auto"/>
                <w:right w:val="none" w:sz="0" w:space="0" w:color="auto"/>
              </w:divBdr>
            </w:div>
          </w:divsChild>
        </w:div>
        <w:div w:id="1719478591">
          <w:marLeft w:val="0"/>
          <w:marRight w:val="0"/>
          <w:marTop w:val="0"/>
          <w:marBottom w:val="0"/>
          <w:divBdr>
            <w:top w:val="none" w:sz="0" w:space="0" w:color="auto"/>
            <w:left w:val="none" w:sz="0" w:space="0" w:color="auto"/>
            <w:bottom w:val="none" w:sz="0" w:space="0" w:color="auto"/>
            <w:right w:val="none" w:sz="0" w:space="0" w:color="auto"/>
          </w:divBdr>
        </w:div>
        <w:div w:id="308755362">
          <w:marLeft w:val="0"/>
          <w:marRight w:val="0"/>
          <w:marTop w:val="300"/>
          <w:marBottom w:val="0"/>
          <w:divBdr>
            <w:top w:val="none" w:sz="0" w:space="0" w:color="auto"/>
            <w:left w:val="none" w:sz="0" w:space="0" w:color="auto"/>
            <w:bottom w:val="none" w:sz="0" w:space="0" w:color="auto"/>
            <w:right w:val="none" w:sz="0" w:space="0" w:color="auto"/>
          </w:divBdr>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073633">
      <w:bodyDiv w:val="1"/>
      <w:marLeft w:val="0"/>
      <w:marRight w:val="0"/>
      <w:marTop w:val="0"/>
      <w:marBottom w:val="0"/>
      <w:divBdr>
        <w:top w:val="none" w:sz="0" w:space="0" w:color="auto"/>
        <w:left w:val="none" w:sz="0" w:space="0" w:color="auto"/>
        <w:bottom w:val="none" w:sz="0" w:space="0" w:color="auto"/>
        <w:right w:val="none" w:sz="0" w:space="0" w:color="auto"/>
      </w:divBdr>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3820917">
      <w:bodyDiv w:val="1"/>
      <w:marLeft w:val="0"/>
      <w:marRight w:val="0"/>
      <w:marTop w:val="0"/>
      <w:marBottom w:val="0"/>
      <w:divBdr>
        <w:top w:val="none" w:sz="0" w:space="0" w:color="auto"/>
        <w:left w:val="none" w:sz="0" w:space="0" w:color="auto"/>
        <w:bottom w:val="none" w:sz="0" w:space="0" w:color="auto"/>
        <w:right w:val="none" w:sz="0" w:space="0" w:color="auto"/>
      </w:divBdr>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0156492">
      <w:bodyDiv w:val="1"/>
      <w:marLeft w:val="0"/>
      <w:marRight w:val="0"/>
      <w:marTop w:val="0"/>
      <w:marBottom w:val="0"/>
      <w:divBdr>
        <w:top w:val="none" w:sz="0" w:space="0" w:color="auto"/>
        <w:left w:val="none" w:sz="0" w:space="0" w:color="auto"/>
        <w:bottom w:val="none" w:sz="0" w:space="0" w:color="auto"/>
        <w:right w:val="none" w:sz="0" w:space="0" w:color="auto"/>
      </w:divBdr>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0538692">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124474">
      <w:bodyDiv w:val="1"/>
      <w:marLeft w:val="0"/>
      <w:marRight w:val="0"/>
      <w:marTop w:val="0"/>
      <w:marBottom w:val="0"/>
      <w:divBdr>
        <w:top w:val="none" w:sz="0" w:space="0" w:color="auto"/>
        <w:left w:val="none" w:sz="0" w:space="0" w:color="auto"/>
        <w:bottom w:val="none" w:sz="0" w:space="0" w:color="auto"/>
        <w:right w:val="none" w:sz="0" w:space="0" w:color="auto"/>
      </w:divBdr>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30814705">
      <w:bodyDiv w:val="1"/>
      <w:marLeft w:val="0"/>
      <w:marRight w:val="0"/>
      <w:marTop w:val="0"/>
      <w:marBottom w:val="0"/>
      <w:divBdr>
        <w:top w:val="none" w:sz="0" w:space="0" w:color="auto"/>
        <w:left w:val="none" w:sz="0" w:space="0" w:color="auto"/>
        <w:bottom w:val="none" w:sz="0" w:space="0" w:color="auto"/>
        <w:right w:val="none" w:sz="0" w:space="0" w:color="auto"/>
      </w:divBdr>
      <w:divsChild>
        <w:div w:id="260069395">
          <w:marLeft w:val="0"/>
          <w:marRight w:val="0"/>
          <w:marTop w:val="0"/>
          <w:marBottom w:val="0"/>
          <w:divBdr>
            <w:top w:val="none" w:sz="0" w:space="0" w:color="auto"/>
            <w:left w:val="none" w:sz="0" w:space="0" w:color="auto"/>
            <w:bottom w:val="none" w:sz="0" w:space="0" w:color="auto"/>
            <w:right w:val="none" w:sz="0" w:space="0" w:color="auto"/>
          </w:divBdr>
        </w:div>
        <w:div w:id="1183713236">
          <w:marLeft w:val="0"/>
          <w:marRight w:val="0"/>
          <w:marTop w:val="0"/>
          <w:marBottom w:val="0"/>
          <w:divBdr>
            <w:top w:val="none" w:sz="0" w:space="0" w:color="auto"/>
            <w:left w:val="none" w:sz="0" w:space="0" w:color="auto"/>
            <w:bottom w:val="none" w:sz="0" w:space="0" w:color="auto"/>
            <w:right w:val="none" w:sz="0" w:space="0" w:color="auto"/>
          </w:divBdr>
          <w:divsChild>
            <w:div w:id="826284889">
              <w:marLeft w:val="0"/>
              <w:marRight w:val="0"/>
              <w:marTop w:val="0"/>
              <w:marBottom w:val="0"/>
              <w:divBdr>
                <w:top w:val="none" w:sz="0" w:space="0" w:color="auto"/>
                <w:left w:val="none" w:sz="0" w:space="0" w:color="auto"/>
                <w:bottom w:val="none" w:sz="0" w:space="0" w:color="auto"/>
                <w:right w:val="none" w:sz="0" w:space="0" w:color="auto"/>
              </w:divBdr>
              <w:divsChild>
                <w:div w:id="1471747294">
                  <w:marLeft w:val="0"/>
                  <w:marRight w:val="0"/>
                  <w:marTop w:val="0"/>
                  <w:marBottom w:val="0"/>
                  <w:divBdr>
                    <w:top w:val="none" w:sz="0" w:space="0" w:color="auto"/>
                    <w:left w:val="none" w:sz="0" w:space="0" w:color="auto"/>
                    <w:bottom w:val="none" w:sz="0" w:space="0" w:color="auto"/>
                    <w:right w:val="none" w:sz="0" w:space="0" w:color="auto"/>
                  </w:divBdr>
                  <w:divsChild>
                    <w:div w:id="69928660">
                      <w:marLeft w:val="0"/>
                      <w:marRight w:val="0"/>
                      <w:marTop w:val="0"/>
                      <w:marBottom w:val="0"/>
                      <w:divBdr>
                        <w:top w:val="none" w:sz="0" w:space="0" w:color="auto"/>
                        <w:left w:val="none" w:sz="0" w:space="0" w:color="auto"/>
                        <w:bottom w:val="none" w:sz="0" w:space="0" w:color="auto"/>
                        <w:right w:val="none" w:sz="0" w:space="0" w:color="auto"/>
                      </w:divBdr>
                    </w:div>
                    <w:div w:id="973104167">
                      <w:marLeft w:val="0"/>
                      <w:marRight w:val="0"/>
                      <w:marTop w:val="0"/>
                      <w:marBottom w:val="0"/>
                      <w:divBdr>
                        <w:top w:val="none" w:sz="0" w:space="0" w:color="auto"/>
                        <w:left w:val="none" w:sz="0" w:space="0" w:color="auto"/>
                        <w:bottom w:val="none" w:sz="0" w:space="0" w:color="auto"/>
                        <w:right w:val="none" w:sz="0" w:space="0" w:color="auto"/>
                      </w:divBdr>
                    </w:div>
                  </w:divsChild>
                </w:div>
                <w:div w:id="1279340845">
                  <w:marLeft w:val="0"/>
                  <w:marRight w:val="0"/>
                  <w:marTop w:val="0"/>
                  <w:marBottom w:val="0"/>
                  <w:divBdr>
                    <w:top w:val="none" w:sz="0" w:space="0" w:color="auto"/>
                    <w:left w:val="none" w:sz="0" w:space="0" w:color="auto"/>
                    <w:bottom w:val="none" w:sz="0" w:space="0" w:color="auto"/>
                    <w:right w:val="none" w:sz="0" w:space="0" w:color="auto"/>
                  </w:divBdr>
                  <w:divsChild>
                    <w:div w:id="94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37872896">
      <w:bodyDiv w:val="1"/>
      <w:marLeft w:val="0"/>
      <w:marRight w:val="0"/>
      <w:marTop w:val="0"/>
      <w:marBottom w:val="0"/>
      <w:divBdr>
        <w:top w:val="none" w:sz="0" w:space="0" w:color="auto"/>
        <w:left w:val="none" w:sz="0" w:space="0" w:color="auto"/>
        <w:bottom w:val="none" w:sz="0" w:space="0" w:color="auto"/>
        <w:right w:val="none" w:sz="0" w:space="0" w:color="auto"/>
      </w:divBdr>
      <w:divsChild>
        <w:div w:id="411778853">
          <w:marLeft w:val="0"/>
          <w:marRight w:val="0"/>
          <w:marTop w:val="0"/>
          <w:marBottom w:val="0"/>
          <w:divBdr>
            <w:top w:val="none" w:sz="0" w:space="0" w:color="auto"/>
            <w:left w:val="none" w:sz="0" w:space="0" w:color="auto"/>
            <w:bottom w:val="none" w:sz="0" w:space="0" w:color="auto"/>
            <w:right w:val="none" w:sz="0" w:space="0" w:color="auto"/>
          </w:divBdr>
          <w:divsChild>
            <w:div w:id="381103082">
              <w:marLeft w:val="0"/>
              <w:marRight w:val="0"/>
              <w:marTop w:val="0"/>
              <w:marBottom w:val="0"/>
              <w:divBdr>
                <w:top w:val="none" w:sz="0" w:space="0" w:color="auto"/>
                <w:left w:val="none" w:sz="0" w:space="0" w:color="auto"/>
                <w:bottom w:val="none" w:sz="0" w:space="0" w:color="auto"/>
                <w:right w:val="none" w:sz="0" w:space="0" w:color="auto"/>
              </w:divBdr>
            </w:div>
            <w:div w:id="1077363472">
              <w:marLeft w:val="0"/>
              <w:marRight w:val="0"/>
              <w:marTop w:val="0"/>
              <w:marBottom w:val="0"/>
              <w:divBdr>
                <w:top w:val="none" w:sz="0" w:space="0" w:color="auto"/>
                <w:left w:val="none" w:sz="0" w:space="0" w:color="auto"/>
                <w:bottom w:val="none" w:sz="0" w:space="0" w:color="auto"/>
                <w:right w:val="none" w:sz="0" w:space="0" w:color="auto"/>
              </w:divBdr>
            </w:div>
            <w:div w:id="1367759028">
              <w:marLeft w:val="0"/>
              <w:marRight w:val="0"/>
              <w:marTop w:val="0"/>
              <w:marBottom w:val="0"/>
              <w:divBdr>
                <w:top w:val="none" w:sz="0" w:space="0" w:color="auto"/>
                <w:left w:val="none" w:sz="0" w:space="0" w:color="auto"/>
                <w:bottom w:val="none" w:sz="0" w:space="0" w:color="auto"/>
                <w:right w:val="none" w:sz="0" w:space="0" w:color="auto"/>
              </w:divBdr>
            </w:div>
            <w:div w:id="18967450">
              <w:marLeft w:val="0"/>
              <w:marRight w:val="0"/>
              <w:marTop w:val="0"/>
              <w:marBottom w:val="0"/>
              <w:divBdr>
                <w:top w:val="none" w:sz="0" w:space="0" w:color="auto"/>
                <w:left w:val="none" w:sz="0" w:space="0" w:color="auto"/>
                <w:bottom w:val="none" w:sz="0" w:space="0" w:color="auto"/>
                <w:right w:val="none" w:sz="0" w:space="0" w:color="auto"/>
              </w:divBdr>
            </w:div>
          </w:divsChild>
        </w:div>
        <w:div w:id="829635614">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63814453">
      <w:bodyDiv w:val="1"/>
      <w:marLeft w:val="0"/>
      <w:marRight w:val="0"/>
      <w:marTop w:val="0"/>
      <w:marBottom w:val="0"/>
      <w:divBdr>
        <w:top w:val="none" w:sz="0" w:space="0" w:color="auto"/>
        <w:left w:val="none" w:sz="0" w:space="0" w:color="auto"/>
        <w:bottom w:val="none" w:sz="0" w:space="0" w:color="auto"/>
        <w:right w:val="none" w:sz="0" w:space="0" w:color="auto"/>
      </w:divBdr>
      <w:divsChild>
        <w:div w:id="1928270360">
          <w:marLeft w:val="0"/>
          <w:marRight w:val="0"/>
          <w:marTop w:val="0"/>
          <w:marBottom w:val="0"/>
          <w:divBdr>
            <w:top w:val="none" w:sz="0" w:space="0" w:color="auto"/>
            <w:left w:val="none" w:sz="0" w:space="0" w:color="auto"/>
            <w:bottom w:val="none" w:sz="0" w:space="0" w:color="auto"/>
            <w:right w:val="none" w:sz="0" w:space="0" w:color="auto"/>
          </w:divBdr>
        </w:div>
        <w:div w:id="1907565509">
          <w:marLeft w:val="0"/>
          <w:marRight w:val="0"/>
          <w:marTop w:val="0"/>
          <w:marBottom w:val="0"/>
          <w:divBdr>
            <w:top w:val="none" w:sz="0" w:space="0" w:color="auto"/>
            <w:left w:val="none" w:sz="0" w:space="0" w:color="auto"/>
            <w:bottom w:val="none" w:sz="0" w:space="0" w:color="auto"/>
            <w:right w:val="none" w:sz="0" w:space="0" w:color="auto"/>
          </w:divBdr>
          <w:divsChild>
            <w:div w:id="2014988876">
              <w:marLeft w:val="0"/>
              <w:marRight w:val="0"/>
              <w:marTop w:val="0"/>
              <w:marBottom w:val="0"/>
              <w:divBdr>
                <w:top w:val="none" w:sz="0" w:space="0" w:color="auto"/>
                <w:left w:val="none" w:sz="0" w:space="0" w:color="auto"/>
                <w:bottom w:val="none" w:sz="0" w:space="0" w:color="auto"/>
                <w:right w:val="none" w:sz="0" w:space="0" w:color="auto"/>
              </w:divBdr>
              <w:divsChild>
                <w:div w:id="8747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494905409">
      <w:bodyDiv w:val="1"/>
      <w:marLeft w:val="0"/>
      <w:marRight w:val="0"/>
      <w:marTop w:val="0"/>
      <w:marBottom w:val="0"/>
      <w:divBdr>
        <w:top w:val="none" w:sz="0" w:space="0" w:color="auto"/>
        <w:left w:val="none" w:sz="0" w:space="0" w:color="auto"/>
        <w:bottom w:val="none" w:sz="0" w:space="0" w:color="auto"/>
        <w:right w:val="none" w:sz="0" w:space="0" w:color="auto"/>
      </w:divBdr>
      <w:divsChild>
        <w:div w:id="1596399169">
          <w:marLeft w:val="0"/>
          <w:marRight w:val="0"/>
          <w:marTop w:val="300"/>
          <w:marBottom w:val="300"/>
          <w:divBdr>
            <w:top w:val="none" w:sz="0" w:space="0" w:color="auto"/>
            <w:left w:val="none" w:sz="0" w:space="0" w:color="auto"/>
            <w:bottom w:val="none" w:sz="0" w:space="0" w:color="auto"/>
            <w:right w:val="none" w:sz="0" w:space="0" w:color="auto"/>
          </w:divBdr>
          <w:divsChild>
            <w:div w:id="749086408">
              <w:marLeft w:val="0"/>
              <w:marRight w:val="0"/>
              <w:marTop w:val="0"/>
              <w:marBottom w:val="0"/>
              <w:divBdr>
                <w:top w:val="none" w:sz="0" w:space="0" w:color="auto"/>
                <w:left w:val="none" w:sz="0" w:space="0" w:color="auto"/>
                <w:bottom w:val="none" w:sz="0" w:space="0" w:color="auto"/>
                <w:right w:val="none" w:sz="0" w:space="0" w:color="auto"/>
              </w:divBdr>
            </w:div>
          </w:divsChild>
        </w:div>
        <w:div w:id="641152234">
          <w:marLeft w:val="0"/>
          <w:marRight w:val="0"/>
          <w:marTop w:val="0"/>
          <w:marBottom w:val="0"/>
          <w:divBdr>
            <w:top w:val="none" w:sz="0" w:space="0" w:color="auto"/>
            <w:left w:val="none" w:sz="0" w:space="0" w:color="auto"/>
            <w:bottom w:val="none" w:sz="0" w:space="0" w:color="auto"/>
            <w:right w:val="none" w:sz="0" w:space="0" w:color="auto"/>
          </w:divBdr>
        </w:div>
        <w:div w:id="436294137">
          <w:marLeft w:val="0"/>
          <w:marRight w:val="0"/>
          <w:marTop w:val="300"/>
          <w:marBottom w:val="0"/>
          <w:divBdr>
            <w:top w:val="none" w:sz="0" w:space="0" w:color="auto"/>
            <w:left w:val="none" w:sz="0" w:space="0" w:color="auto"/>
            <w:bottom w:val="none" w:sz="0" w:space="0" w:color="auto"/>
            <w:right w:val="none" w:sz="0" w:space="0" w:color="auto"/>
          </w:divBdr>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28911533">
      <w:bodyDiv w:val="1"/>
      <w:marLeft w:val="0"/>
      <w:marRight w:val="0"/>
      <w:marTop w:val="0"/>
      <w:marBottom w:val="0"/>
      <w:divBdr>
        <w:top w:val="none" w:sz="0" w:space="0" w:color="auto"/>
        <w:left w:val="none" w:sz="0" w:space="0" w:color="auto"/>
        <w:bottom w:val="none" w:sz="0" w:space="0" w:color="auto"/>
        <w:right w:val="none" w:sz="0" w:space="0" w:color="auto"/>
      </w:divBdr>
      <w:divsChild>
        <w:div w:id="1090196404">
          <w:marLeft w:val="0"/>
          <w:marRight w:val="0"/>
          <w:marTop w:val="300"/>
          <w:marBottom w:val="300"/>
          <w:divBdr>
            <w:top w:val="none" w:sz="0" w:space="0" w:color="auto"/>
            <w:left w:val="none" w:sz="0" w:space="0" w:color="auto"/>
            <w:bottom w:val="none" w:sz="0" w:space="0" w:color="auto"/>
            <w:right w:val="none" w:sz="0" w:space="0" w:color="auto"/>
          </w:divBdr>
          <w:divsChild>
            <w:div w:id="1757171225">
              <w:marLeft w:val="0"/>
              <w:marRight w:val="0"/>
              <w:marTop w:val="0"/>
              <w:marBottom w:val="0"/>
              <w:divBdr>
                <w:top w:val="none" w:sz="0" w:space="0" w:color="auto"/>
                <w:left w:val="none" w:sz="0" w:space="0" w:color="auto"/>
                <w:bottom w:val="none" w:sz="0" w:space="0" w:color="auto"/>
                <w:right w:val="none" w:sz="0" w:space="0" w:color="auto"/>
              </w:divBdr>
            </w:div>
          </w:divsChild>
        </w:div>
        <w:div w:id="2092966086">
          <w:marLeft w:val="0"/>
          <w:marRight w:val="0"/>
          <w:marTop w:val="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38009865">
      <w:bodyDiv w:val="1"/>
      <w:marLeft w:val="0"/>
      <w:marRight w:val="0"/>
      <w:marTop w:val="0"/>
      <w:marBottom w:val="0"/>
      <w:divBdr>
        <w:top w:val="none" w:sz="0" w:space="0" w:color="auto"/>
        <w:left w:val="none" w:sz="0" w:space="0" w:color="auto"/>
        <w:bottom w:val="none" w:sz="0" w:space="0" w:color="auto"/>
        <w:right w:val="none" w:sz="0" w:space="0" w:color="auto"/>
      </w:divBdr>
    </w:div>
    <w:div w:id="1542085813">
      <w:bodyDiv w:val="1"/>
      <w:marLeft w:val="0"/>
      <w:marRight w:val="0"/>
      <w:marTop w:val="0"/>
      <w:marBottom w:val="0"/>
      <w:divBdr>
        <w:top w:val="none" w:sz="0" w:space="0" w:color="auto"/>
        <w:left w:val="none" w:sz="0" w:space="0" w:color="auto"/>
        <w:bottom w:val="none" w:sz="0" w:space="0" w:color="auto"/>
        <w:right w:val="none" w:sz="0" w:space="0" w:color="auto"/>
      </w:divBdr>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58936958">
      <w:bodyDiv w:val="1"/>
      <w:marLeft w:val="0"/>
      <w:marRight w:val="0"/>
      <w:marTop w:val="0"/>
      <w:marBottom w:val="0"/>
      <w:divBdr>
        <w:top w:val="none" w:sz="0" w:space="0" w:color="auto"/>
        <w:left w:val="none" w:sz="0" w:space="0" w:color="auto"/>
        <w:bottom w:val="none" w:sz="0" w:space="0" w:color="auto"/>
        <w:right w:val="none" w:sz="0" w:space="0" w:color="auto"/>
      </w:divBdr>
      <w:divsChild>
        <w:div w:id="2018534374">
          <w:marLeft w:val="0"/>
          <w:marRight w:val="0"/>
          <w:marTop w:val="300"/>
          <w:marBottom w:val="300"/>
          <w:divBdr>
            <w:top w:val="none" w:sz="0" w:space="0" w:color="auto"/>
            <w:left w:val="none" w:sz="0" w:space="0" w:color="auto"/>
            <w:bottom w:val="none" w:sz="0" w:space="0" w:color="auto"/>
            <w:right w:val="none" w:sz="0" w:space="0" w:color="auto"/>
          </w:divBdr>
          <w:divsChild>
            <w:div w:id="939030062">
              <w:marLeft w:val="0"/>
              <w:marRight w:val="0"/>
              <w:marTop w:val="0"/>
              <w:marBottom w:val="0"/>
              <w:divBdr>
                <w:top w:val="none" w:sz="0" w:space="0" w:color="auto"/>
                <w:left w:val="none" w:sz="0" w:space="0" w:color="auto"/>
                <w:bottom w:val="none" w:sz="0" w:space="0" w:color="auto"/>
                <w:right w:val="none" w:sz="0" w:space="0" w:color="auto"/>
              </w:divBdr>
            </w:div>
          </w:divsChild>
        </w:div>
        <w:div w:id="446314289">
          <w:marLeft w:val="0"/>
          <w:marRight w:val="0"/>
          <w:marTop w:val="0"/>
          <w:marBottom w:val="0"/>
          <w:divBdr>
            <w:top w:val="none" w:sz="0" w:space="0" w:color="auto"/>
            <w:left w:val="none" w:sz="0" w:space="0" w:color="auto"/>
            <w:bottom w:val="none" w:sz="0" w:space="0" w:color="auto"/>
            <w:right w:val="none" w:sz="0" w:space="0" w:color="auto"/>
          </w:divBdr>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2279738">
      <w:bodyDiv w:val="1"/>
      <w:marLeft w:val="0"/>
      <w:marRight w:val="0"/>
      <w:marTop w:val="0"/>
      <w:marBottom w:val="0"/>
      <w:divBdr>
        <w:top w:val="none" w:sz="0" w:space="0" w:color="auto"/>
        <w:left w:val="none" w:sz="0" w:space="0" w:color="auto"/>
        <w:bottom w:val="none" w:sz="0" w:space="0" w:color="auto"/>
        <w:right w:val="none" w:sz="0" w:space="0" w:color="auto"/>
      </w:divBdr>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045991">
      <w:bodyDiv w:val="1"/>
      <w:marLeft w:val="0"/>
      <w:marRight w:val="0"/>
      <w:marTop w:val="0"/>
      <w:marBottom w:val="0"/>
      <w:divBdr>
        <w:top w:val="none" w:sz="0" w:space="0" w:color="auto"/>
        <w:left w:val="none" w:sz="0" w:space="0" w:color="auto"/>
        <w:bottom w:val="none" w:sz="0" w:space="0" w:color="auto"/>
        <w:right w:val="none" w:sz="0" w:space="0" w:color="auto"/>
      </w:divBdr>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2376172">
      <w:bodyDiv w:val="1"/>
      <w:marLeft w:val="0"/>
      <w:marRight w:val="0"/>
      <w:marTop w:val="0"/>
      <w:marBottom w:val="0"/>
      <w:divBdr>
        <w:top w:val="none" w:sz="0" w:space="0" w:color="auto"/>
        <w:left w:val="none" w:sz="0" w:space="0" w:color="auto"/>
        <w:bottom w:val="none" w:sz="0" w:space="0" w:color="auto"/>
        <w:right w:val="none" w:sz="0" w:space="0" w:color="auto"/>
      </w:divBdr>
    </w:div>
    <w:div w:id="1584608072">
      <w:bodyDiv w:val="1"/>
      <w:marLeft w:val="0"/>
      <w:marRight w:val="0"/>
      <w:marTop w:val="0"/>
      <w:marBottom w:val="0"/>
      <w:divBdr>
        <w:top w:val="none" w:sz="0" w:space="0" w:color="auto"/>
        <w:left w:val="none" w:sz="0" w:space="0" w:color="auto"/>
        <w:bottom w:val="none" w:sz="0" w:space="0" w:color="auto"/>
        <w:right w:val="none" w:sz="0" w:space="0" w:color="auto"/>
      </w:divBdr>
      <w:divsChild>
        <w:div w:id="588925865">
          <w:marLeft w:val="0"/>
          <w:marRight w:val="0"/>
          <w:marTop w:val="0"/>
          <w:marBottom w:val="0"/>
          <w:divBdr>
            <w:top w:val="none" w:sz="0" w:space="0" w:color="auto"/>
            <w:left w:val="none" w:sz="0" w:space="0" w:color="auto"/>
            <w:bottom w:val="none" w:sz="0" w:space="0" w:color="auto"/>
            <w:right w:val="none" w:sz="0" w:space="0" w:color="auto"/>
          </w:divBdr>
        </w:div>
        <w:div w:id="1206678678">
          <w:marLeft w:val="0"/>
          <w:marRight w:val="0"/>
          <w:marTop w:val="240"/>
          <w:marBottom w:val="0"/>
          <w:divBdr>
            <w:top w:val="none" w:sz="0" w:space="0" w:color="auto"/>
            <w:left w:val="none" w:sz="0" w:space="0" w:color="auto"/>
            <w:bottom w:val="none" w:sz="0" w:space="0" w:color="auto"/>
            <w:right w:val="none" w:sz="0" w:space="0" w:color="auto"/>
          </w:divBdr>
        </w:div>
        <w:div w:id="1947226383">
          <w:marLeft w:val="0"/>
          <w:marRight w:val="0"/>
          <w:marTop w:val="0"/>
          <w:marBottom w:val="0"/>
          <w:divBdr>
            <w:top w:val="none" w:sz="0" w:space="0" w:color="auto"/>
            <w:left w:val="none" w:sz="0" w:space="0" w:color="auto"/>
            <w:bottom w:val="none" w:sz="0" w:space="0" w:color="auto"/>
            <w:right w:val="none" w:sz="0" w:space="0" w:color="auto"/>
          </w:divBdr>
          <w:divsChild>
            <w:div w:id="909536901">
              <w:marLeft w:val="0"/>
              <w:marRight w:val="0"/>
              <w:marTop w:val="0"/>
              <w:marBottom w:val="240"/>
              <w:divBdr>
                <w:top w:val="none" w:sz="0" w:space="0" w:color="auto"/>
                <w:left w:val="none" w:sz="0" w:space="0" w:color="auto"/>
                <w:bottom w:val="none" w:sz="0" w:space="0" w:color="auto"/>
                <w:right w:val="none" w:sz="0" w:space="0" w:color="auto"/>
              </w:divBdr>
            </w:div>
            <w:div w:id="3394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0579350">
      <w:bodyDiv w:val="1"/>
      <w:marLeft w:val="0"/>
      <w:marRight w:val="0"/>
      <w:marTop w:val="0"/>
      <w:marBottom w:val="0"/>
      <w:divBdr>
        <w:top w:val="none" w:sz="0" w:space="0" w:color="auto"/>
        <w:left w:val="none" w:sz="0" w:space="0" w:color="auto"/>
        <w:bottom w:val="none" w:sz="0" w:space="0" w:color="auto"/>
        <w:right w:val="none" w:sz="0" w:space="0" w:color="auto"/>
      </w:divBdr>
      <w:divsChild>
        <w:div w:id="1145388595">
          <w:marLeft w:val="0"/>
          <w:marRight w:val="0"/>
          <w:marTop w:val="0"/>
          <w:marBottom w:val="0"/>
          <w:divBdr>
            <w:top w:val="none" w:sz="0" w:space="0" w:color="auto"/>
            <w:left w:val="none" w:sz="0" w:space="0" w:color="auto"/>
            <w:bottom w:val="none" w:sz="0" w:space="0" w:color="auto"/>
            <w:right w:val="none" w:sz="0" w:space="0" w:color="auto"/>
          </w:divBdr>
        </w:div>
        <w:div w:id="1405569415">
          <w:marLeft w:val="0"/>
          <w:marRight w:val="0"/>
          <w:marTop w:val="300"/>
          <w:marBottom w:val="0"/>
          <w:divBdr>
            <w:top w:val="none" w:sz="0" w:space="0" w:color="auto"/>
            <w:left w:val="none" w:sz="0" w:space="0" w:color="auto"/>
            <w:bottom w:val="none" w:sz="0" w:space="0" w:color="auto"/>
            <w:right w:val="none" w:sz="0" w:space="0" w:color="auto"/>
          </w:divBdr>
        </w:div>
      </w:divsChild>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2953606">
      <w:bodyDiv w:val="1"/>
      <w:marLeft w:val="0"/>
      <w:marRight w:val="0"/>
      <w:marTop w:val="0"/>
      <w:marBottom w:val="0"/>
      <w:divBdr>
        <w:top w:val="none" w:sz="0" w:space="0" w:color="auto"/>
        <w:left w:val="none" w:sz="0" w:space="0" w:color="auto"/>
        <w:bottom w:val="none" w:sz="0" w:space="0" w:color="auto"/>
        <w:right w:val="none" w:sz="0" w:space="0" w:color="auto"/>
      </w:divBdr>
      <w:divsChild>
        <w:div w:id="1058015216">
          <w:marLeft w:val="0"/>
          <w:marRight w:val="0"/>
          <w:marTop w:val="0"/>
          <w:marBottom w:val="0"/>
          <w:divBdr>
            <w:top w:val="none" w:sz="0" w:space="0" w:color="auto"/>
            <w:left w:val="none" w:sz="0" w:space="0" w:color="auto"/>
            <w:bottom w:val="none" w:sz="0" w:space="0" w:color="auto"/>
            <w:right w:val="none" w:sz="0" w:space="0" w:color="auto"/>
          </w:divBdr>
        </w:div>
        <w:div w:id="232735585">
          <w:marLeft w:val="0"/>
          <w:marRight w:val="0"/>
          <w:marTop w:val="150"/>
          <w:marBottom w:val="150"/>
          <w:divBdr>
            <w:top w:val="single" w:sz="6" w:space="4" w:color="D7D7D7"/>
            <w:left w:val="none" w:sz="0" w:space="0" w:color="auto"/>
            <w:bottom w:val="single" w:sz="6" w:space="4" w:color="D7D7D7"/>
            <w:right w:val="none" w:sz="0" w:space="0" w:color="auto"/>
          </w:divBdr>
        </w:div>
        <w:div w:id="1912885238">
          <w:marLeft w:val="0"/>
          <w:marRight w:val="0"/>
          <w:marTop w:val="0"/>
          <w:marBottom w:val="375"/>
          <w:divBdr>
            <w:top w:val="none" w:sz="0" w:space="0" w:color="auto"/>
            <w:left w:val="none" w:sz="0" w:space="0" w:color="auto"/>
            <w:bottom w:val="none" w:sz="0" w:space="0" w:color="auto"/>
            <w:right w:val="none" w:sz="0" w:space="0" w:color="auto"/>
          </w:divBdr>
          <w:divsChild>
            <w:div w:id="2058238809">
              <w:marLeft w:val="0"/>
              <w:marRight w:val="0"/>
              <w:marTop w:val="0"/>
              <w:marBottom w:val="0"/>
              <w:divBdr>
                <w:top w:val="none" w:sz="0" w:space="0" w:color="auto"/>
                <w:left w:val="none" w:sz="0" w:space="0" w:color="auto"/>
                <w:bottom w:val="none" w:sz="0" w:space="0" w:color="auto"/>
                <w:right w:val="none" w:sz="0" w:space="0" w:color="auto"/>
              </w:divBdr>
            </w:div>
          </w:divsChild>
        </w:div>
        <w:div w:id="885991986">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4362108">
      <w:bodyDiv w:val="1"/>
      <w:marLeft w:val="0"/>
      <w:marRight w:val="0"/>
      <w:marTop w:val="0"/>
      <w:marBottom w:val="0"/>
      <w:divBdr>
        <w:top w:val="none" w:sz="0" w:space="0" w:color="auto"/>
        <w:left w:val="none" w:sz="0" w:space="0" w:color="auto"/>
        <w:bottom w:val="none" w:sz="0" w:space="0" w:color="auto"/>
        <w:right w:val="none" w:sz="0" w:space="0" w:color="auto"/>
      </w:divBdr>
      <w:divsChild>
        <w:div w:id="1863978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3089418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02">
          <w:marLeft w:val="0"/>
          <w:marRight w:val="0"/>
          <w:marTop w:val="300"/>
          <w:marBottom w:val="300"/>
          <w:divBdr>
            <w:top w:val="none" w:sz="0" w:space="0" w:color="auto"/>
            <w:left w:val="none" w:sz="0" w:space="0" w:color="auto"/>
            <w:bottom w:val="none" w:sz="0" w:space="0" w:color="auto"/>
            <w:right w:val="none" w:sz="0" w:space="0" w:color="auto"/>
          </w:divBdr>
          <w:divsChild>
            <w:div w:id="24840464">
              <w:marLeft w:val="0"/>
              <w:marRight w:val="0"/>
              <w:marTop w:val="0"/>
              <w:marBottom w:val="0"/>
              <w:divBdr>
                <w:top w:val="none" w:sz="0" w:space="0" w:color="auto"/>
                <w:left w:val="none" w:sz="0" w:space="0" w:color="auto"/>
                <w:bottom w:val="none" w:sz="0" w:space="0" w:color="auto"/>
                <w:right w:val="none" w:sz="0" w:space="0" w:color="auto"/>
              </w:divBdr>
            </w:div>
          </w:divsChild>
        </w:div>
        <w:div w:id="1719281412">
          <w:marLeft w:val="0"/>
          <w:marRight w:val="0"/>
          <w:marTop w:val="0"/>
          <w:marBottom w:val="0"/>
          <w:divBdr>
            <w:top w:val="none" w:sz="0" w:space="0" w:color="auto"/>
            <w:left w:val="none" w:sz="0" w:space="0" w:color="auto"/>
            <w:bottom w:val="none" w:sz="0" w:space="0" w:color="auto"/>
            <w:right w:val="none" w:sz="0" w:space="0" w:color="auto"/>
          </w:divBdr>
        </w:div>
        <w:div w:id="1363290164">
          <w:marLeft w:val="0"/>
          <w:marRight w:val="0"/>
          <w:marTop w:val="300"/>
          <w:marBottom w:val="0"/>
          <w:divBdr>
            <w:top w:val="none" w:sz="0" w:space="0" w:color="auto"/>
            <w:left w:val="none" w:sz="0" w:space="0" w:color="auto"/>
            <w:bottom w:val="none" w:sz="0" w:space="0" w:color="auto"/>
            <w:right w:val="none" w:sz="0" w:space="0" w:color="auto"/>
          </w:divBdr>
        </w:div>
      </w:divsChild>
    </w:div>
    <w:div w:id="1633100476">
      <w:bodyDiv w:val="1"/>
      <w:marLeft w:val="0"/>
      <w:marRight w:val="0"/>
      <w:marTop w:val="0"/>
      <w:marBottom w:val="0"/>
      <w:divBdr>
        <w:top w:val="none" w:sz="0" w:space="0" w:color="auto"/>
        <w:left w:val="none" w:sz="0" w:space="0" w:color="auto"/>
        <w:bottom w:val="none" w:sz="0" w:space="0" w:color="auto"/>
        <w:right w:val="none" w:sz="0" w:space="0" w:color="auto"/>
      </w:divBdr>
      <w:divsChild>
        <w:div w:id="1475874464">
          <w:marLeft w:val="0"/>
          <w:marRight w:val="0"/>
          <w:marTop w:val="0"/>
          <w:marBottom w:val="0"/>
          <w:divBdr>
            <w:top w:val="none" w:sz="0" w:space="0" w:color="auto"/>
            <w:left w:val="none" w:sz="0" w:space="0" w:color="auto"/>
            <w:bottom w:val="none" w:sz="0" w:space="0" w:color="auto"/>
            <w:right w:val="none" w:sz="0" w:space="0" w:color="auto"/>
          </w:divBdr>
        </w:div>
        <w:div w:id="435947385">
          <w:marLeft w:val="0"/>
          <w:marRight w:val="0"/>
          <w:marTop w:val="150"/>
          <w:marBottom w:val="150"/>
          <w:divBdr>
            <w:top w:val="single" w:sz="6" w:space="4" w:color="D7D7D7"/>
            <w:left w:val="none" w:sz="0" w:space="0" w:color="auto"/>
            <w:bottom w:val="single" w:sz="6" w:space="4" w:color="D7D7D7"/>
            <w:right w:val="none" w:sz="0" w:space="0" w:color="auto"/>
          </w:divBdr>
        </w:div>
        <w:div w:id="532183995">
          <w:marLeft w:val="0"/>
          <w:marRight w:val="0"/>
          <w:marTop w:val="0"/>
          <w:marBottom w:val="375"/>
          <w:divBdr>
            <w:top w:val="none" w:sz="0" w:space="0" w:color="auto"/>
            <w:left w:val="none" w:sz="0" w:space="0" w:color="auto"/>
            <w:bottom w:val="none" w:sz="0" w:space="0" w:color="auto"/>
            <w:right w:val="none" w:sz="0" w:space="0" w:color="auto"/>
          </w:divBdr>
          <w:divsChild>
            <w:div w:id="692652230">
              <w:marLeft w:val="0"/>
              <w:marRight w:val="0"/>
              <w:marTop w:val="0"/>
              <w:marBottom w:val="0"/>
              <w:divBdr>
                <w:top w:val="none" w:sz="0" w:space="0" w:color="auto"/>
                <w:left w:val="none" w:sz="0" w:space="0" w:color="auto"/>
                <w:bottom w:val="none" w:sz="0" w:space="0" w:color="auto"/>
                <w:right w:val="none" w:sz="0" w:space="0" w:color="auto"/>
              </w:divBdr>
            </w:div>
          </w:divsChild>
        </w:div>
        <w:div w:id="1640526662">
          <w:marLeft w:val="0"/>
          <w:marRight w:val="0"/>
          <w:marTop w:val="0"/>
          <w:marBottom w:val="0"/>
          <w:divBdr>
            <w:top w:val="none" w:sz="0" w:space="0" w:color="auto"/>
            <w:left w:val="none" w:sz="0" w:space="0" w:color="auto"/>
            <w:bottom w:val="none" w:sz="0" w:space="0" w:color="auto"/>
            <w:right w:val="none" w:sz="0" w:space="0" w:color="auto"/>
          </w:divBdr>
        </w:div>
      </w:divsChild>
    </w:div>
    <w:div w:id="1633246465">
      <w:bodyDiv w:val="1"/>
      <w:marLeft w:val="0"/>
      <w:marRight w:val="0"/>
      <w:marTop w:val="0"/>
      <w:marBottom w:val="0"/>
      <w:divBdr>
        <w:top w:val="none" w:sz="0" w:space="0" w:color="auto"/>
        <w:left w:val="none" w:sz="0" w:space="0" w:color="auto"/>
        <w:bottom w:val="none" w:sz="0" w:space="0" w:color="auto"/>
        <w:right w:val="none" w:sz="0" w:space="0" w:color="auto"/>
      </w:divBdr>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7438710">
      <w:bodyDiv w:val="1"/>
      <w:marLeft w:val="0"/>
      <w:marRight w:val="0"/>
      <w:marTop w:val="0"/>
      <w:marBottom w:val="0"/>
      <w:divBdr>
        <w:top w:val="none" w:sz="0" w:space="0" w:color="auto"/>
        <w:left w:val="none" w:sz="0" w:space="0" w:color="auto"/>
        <w:bottom w:val="none" w:sz="0" w:space="0" w:color="auto"/>
        <w:right w:val="none" w:sz="0" w:space="0" w:color="auto"/>
      </w:divBdr>
      <w:divsChild>
        <w:div w:id="1255629088">
          <w:marLeft w:val="0"/>
          <w:marRight w:val="0"/>
          <w:marTop w:val="0"/>
          <w:marBottom w:val="0"/>
          <w:divBdr>
            <w:top w:val="none" w:sz="0" w:space="0" w:color="auto"/>
            <w:left w:val="none" w:sz="0" w:space="0" w:color="auto"/>
            <w:bottom w:val="none" w:sz="0" w:space="0" w:color="auto"/>
            <w:right w:val="none" w:sz="0" w:space="0" w:color="auto"/>
          </w:divBdr>
        </w:div>
        <w:div w:id="538707297">
          <w:marLeft w:val="0"/>
          <w:marRight w:val="0"/>
          <w:marTop w:val="0"/>
          <w:marBottom w:val="0"/>
          <w:divBdr>
            <w:top w:val="none" w:sz="0" w:space="0" w:color="auto"/>
            <w:left w:val="none" w:sz="0" w:space="0" w:color="auto"/>
            <w:bottom w:val="none" w:sz="0" w:space="0" w:color="auto"/>
            <w:right w:val="none" w:sz="0" w:space="0" w:color="auto"/>
          </w:divBdr>
          <w:divsChild>
            <w:div w:id="234363980">
              <w:marLeft w:val="0"/>
              <w:marRight w:val="0"/>
              <w:marTop w:val="0"/>
              <w:marBottom w:val="0"/>
              <w:divBdr>
                <w:top w:val="none" w:sz="0" w:space="0" w:color="auto"/>
                <w:left w:val="none" w:sz="0" w:space="0" w:color="auto"/>
                <w:bottom w:val="none" w:sz="0" w:space="0" w:color="auto"/>
                <w:right w:val="none" w:sz="0" w:space="0" w:color="auto"/>
              </w:divBdr>
              <w:divsChild>
                <w:div w:id="1821654778">
                  <w:marLeft w:val="0"/>
                  <w:marRight w:val="0"/>
                  <w:marTop w:val="0"/>
                  <w:marBottom w:val="0"/>
                  <w:divBdr>
                    <w:top w:val="none" w:sz="0" w:space="0" w:color="auto"/>
                    <w:left w:val="none" w:sz="0" w:space="0" w:color="auto"/>
                    <w:bottom w:val="none" w:sz="0" w:space="0" w:color="auto"/>
                    <w:right w:val="none" w:sz="0" w:space="0" w:color="auto"/>
                  </w:divBdr>
                  <w:divsChild>
                    <w:div w:id="906308866">
                      <w:marLeft w:val="0"/>
                      <w:marRight w:val="0"/>
                      <w:marTop w:val="0"/>
                      <w:marBottom w:val="0"/>
                      <w:divBdr>
                        <w:top w:val="none" w:sz="0" w:space="0" w:color="auto"/>
                        <w:left w:val="none" w:sz="0" w:space="0" w:color="auto"/>
                        <w:bottom w:val="none" w:sz="0" w:space="0" w:color="auto"/>
                        <w:right w:val="none" w:sz="0" w:space="0" w:color="auto"/>
                      </w:divBdr>
                    </w:div>
                    <w:div w:id="517037712">
                      <w:marLeft w:val="0"/>
                      <w:marRight w:val="0"/>
                      <w:marTop w:val="0"/>
                      <w:marBottom w:val="0"/>
                      <w:divBdr>
                        <w:top w:val="none" w:sz="0" w:space="0" w:color="auto"/>
                        <w:left w:val="none" w:sz="0" w:space="0" w:color="auto"/>
                        <w:bottom w:val="none" w:sz="0" w:space="0" w:color="auto"/>
                        <w:right w:val="none" w:sz="0" w:space="0" w:color="auto"/>
                      </w:divBdr>
                    </w:div>
                  </w:divsChild>
                </w:div>
                <w:div w:id="1409108163">
                  <w:marLeft w:val="0"/>
                  <w:marRight w:val="0"/>
                  <w:marTop w:val="0"/>
                  <w:marBottom w:val="0"/>
                  <w:divBdr>
                    <w:top w:val="none" w:sz="0" w:space="0" w:color="auto"/>
                    <w:left w:val="none" w:sz="0" w:space="0" w:color="auto"/>
                    <w:bottom w:val="none" w:sz="0" w:space="0" w:color="auto"/>
                    <w:right w:val="none" w:sz="0" w:space="0" w:color="auto"/>
                  </w:divBdr>
                  <w:divsChild>
                    <w:div w:id="5813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4501933">
      <w:bodyDiv w:val="1"/>
      <w:marLeft w:val="0"/>
      <w:marRight w:val="0"/>
      <w:marTop w:val="0"/>
      <w:marBottom w:val="0"/>
      <w:divBdr>
        <w:top w:val="none" w:sz="0" w:space="0" w:color="auto"/>
        <w:left w:val="none" w:sz="0" w:space="0" w:color="auto"/>
        <w:bottom w:val="none" w:sz="0" w:space="0" w:color="auto"/>
        <w:right w:val="none" w:sz="0" w:space="0" w:color="auto"/>
      </w:divBdr>
      <w:divsChild>
        <w:div w:id="1198814524">
          <w:marLeft w:val="0"/>
          <w:marRight w:val="0"/>
          <w:marTop w:val="0"/>
          <w:marBottom w:val="0"/>
          <w:divBdr>
            <w:top w:val="none" w:sz="0" w:space="0" w:color="auto"/>
            <w:left w:val="none" w:sz="0" w:space="0" w:color="auto"/>
            <w:bottom w:val="none" w:sz="0" w:space="0" w:color="auto"/>
            <w:right w:val="none" w:sz="0" w:space="0" w:color="auto"/>
          </w:divBdr>
        </w:div>
        <w:div w:id="1932658558">
          <w:marLeft w:val="0"/>
          <w:marRight w:val="0"/>
          <w:marTop w:val="0"/>
          <w:marBottom w:val="0"/>
          <w:divBdr>
            <w:top w:val="none" w:sz="0" w:space="0" w:color="auto"/>
            <w:left w:val="none" w:sz="0" w:space="0" w:color="auto"/>
            <w:bottom w:val="none" w:sz="0" w:space="0" w:color="auto"/>
            <w:right w:val="none" w:sz="0" w:space="0" w:color="auto"/>
          </w:divBdr>
          <w:divsChild>
            <w:div w:id="115494246">
              <w:marLeft w:val="0"/>
              <w:marRight w:val="0"/>
              <w:marTop w:val="0"/>
              <w:marBottom w:val="0"/>
              <w:divBdr>
                <w:top w:val="none" w:sz="0" w:space="0" w:color="auto"/>
                <w:left w:val="none" w:sz="0" w:space="0" w:color="auto"/>
                <w:bottom w:val="none" w:sz="0" w:space="0" w:color="auto"/>
                <w:right w:val="none" w:sz="0" w:space="0" w:color="auto"/>
              </w:divBdr>
              <w:divsChild>
                <w:div w:id="458915335">
                  <w:marLeft w:val="0"/>
                  <w:marRight w:val="0"/>
                  <w:marTop w:val="0"/>
                  <w:marBottom w:val="0"/>
                  <w:divBdr>
                    <w:top w:val="none" w:sz="0" w:space="0" w:color="auto"/>
                    <w:left w:val="none" w:sz="0" w:space="0" w:color="auto"/>
                    <w:bottom w:val="none" w:sz="0" w:space="0" w:color="auto"/>
                    <w:right w:val="none" w:sz="0" w:space="0" w:color="auto"/>
                  </w:divBdr>
                  <w:divsChild>
                    <w:div w:id="528569774">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sChild>
                </w:div>
                <w:div w:id="1872109333">
                  <w:marLeft w:val="0"/>
                  <w:marRight w:val="0"/>
                  <w:marTop w:val="0"/>
                  <w:marBottom w:val="0"/>
                  <w:divBdr>
                    <w:top w:val="none" w:sz="0" w:space="0" w:color="auto"/>
                    <w:left w:val="none" w:sz="0" w:space="0" w:color="auto"/>
                    <w:bottom w:val="none" w:sz="0" w:space="0" w:color="auto"/>
                    <w:right w:val="none" w:sz="0" w:space="0" w:color="auto"/>
                  </w:divBdr>
                  <w:divsChild>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11881198">
      <w:bodyDiv w:val="1"/>
      <w:marLeft w:val="0"/>
      <w:marRight w:val="0"/>
      <w:marTop w:val="0"/>
      <w:marBottom w:val="0"/>
      <w:divBdr>
        <w:top w:val="none" w:sz="0" w:space="0" w:color="auto"/>
        <w:left w:val="none" w:sz="0" w:space="0" w:color="auto"/>
        <w:bottom w:val="none" w:sz="0" w:space="0" w:color="auto"/>
        <w:right w:val="none" w:sz="0" w:space="0" w:color="auto"/>
      </w:divBdr>
      <w:divsChild>
        <w:div w:id="1034843239">
          <w:marLeft w:val="0"/>
          <w:marRight w:val="0"/>
          <w:marTop w:val="0"/>
          <w:marBottom w:val="0"/>
          <w:divBdr>
            <w:top w:val="none" w:sz="0" w:space="0" w:color="auto"/>
            <w:left w:val="none" w:sz="0" w:space="0" w:color="auto"/>
            <w:bottom w:val="none" w:sz="0" w:space="0" w:color="auto"/>
            <w:right w:val="none" w:sz="0" w:space="0" w:color="auto"/>
          </w:divBdr>
        </w:div>
        <w:div w:id="1718235243">
          <w:marLeft w:val="0"/>
          <w:marRight w:val="0"/>
          <w:marTop w:val="240"/>
          <w:marBottom w:val="0"/>
          <w:divBdr>
            <w:top w:val="none" w:sz="0" w:space="0" w:color="auto"/>
            <w:left w:val="none" w:sz="0" w:space="0" w:color="auto"/>
            <w:bottom w:val="none" w:sz="0" w:space="0" w:color="auto"/>
            <w:right w:val="none" w:sz="0" w:space="0" w:color="auto"/>
          </w:divBdr>
        </w:div>
        <w:div w:id="1788816113">
          <w:marLeft w:val="0"/>
          <w:marRight w:val="0"/>
          <w:marTop w:val="0"/>
          <w:marBottom w:val="0"/>
          <w:divBdr>
            <w:top w:val="none" w:sz="0" w:space="0" w:color="auto"/>
            <w:left w:val="none" w:sz="0" w:space="0" w:color="auto"/>
            <w:bottom w:val="none" w:sz="0" w:space="0" w:color="auto"/>
            <w:right w:val="none" w:sz="0" w:space="0" w:color="auto"/>
          </w:divBdr>
          <w:divsChild>
            <w:div w:id="377318566">
              <w:marLeft w:val="0"/>
              <w:marRight w:val="0"/>
              <w:marTop w:val="0"/>
              <w:marBottom w:val="240"/>
              <w:divBdr>
                <w:top w:val="none" w:sz="0" w:space="0" w:color="auto"/>
                <w:left w:val="none" w:sz="0" w:space="0" w:color="auto"/>
                <w:bottom w:val="none" w:sz="0" w:space="0" w:color="auto"/>
                <w:right w:val="none" w:sz="0" w:space="0" w:color="auto"/>
              </w:divBdr>
            </w:div>
            <w:div w:id="1118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5618806">
      <w:bodyDiv w:val="1"/>
      <w:marLeft w:val="0"/>
      <w:marRight w:val="0"/>
      <w:marTop w:val="0"/>
      <w:marBottom w:val="0"/>
      <w:divBdr>
        <w:top w:val="none" w:sz="0" w:space="0" w:color="auto"/>
        <w:left w:val="none" w:sz="0" w:space="0" w:color="auto"/>
        <w:bottom w:val="none" w:sz="0" w:space="0" w:color="auto"/>
        <w:right w:val="none" w:sz="0" w:space="0" w:color="auto"/>
      </w:divBdr>
      <w:divsChild>
        <w:div w:id="2029091881">
          <w:marLeft w:val="0"/>
          <w:marRight w:val="0"/>
          <w:marTop w:val="0"/>
          <w:marBottom w:val="0"/>
          <w:divBdr>
            <w:top w:val="none" w:sz="0" w:space="0" w:color="auto"/>
            <w:left w:val="none" w:sz="0" w:space="0" w:color="auto"/>
            <w:bottom w:val="none" w:sz="0" w:space="0" w:color="auto"/>
            <w:right w:val="none" w:sz="0" w:space="0" w:color="auto"/>
          </w:divBdr>
        </w:div>
        <w:div w:id="1729567795">
          <w:marLeft w:val="0"/>
          <w:marRight w:val="0"/>
          <w:marTop w:val="0"/>
          <w:marBottom w:val="0"/>
          <w:divBdr>
            <w:top w:val="none" w:sz="0" w:space="0" w:color="auto"/>
            <w:left w:val="none" w:sz="0" w:space="0" w:color="auto"/>
            <w:bottom w:val="none" w:sz="0" w:space="0" w:color="auto"/>
            <w:right w:val="none" w:sz="0" w:space="0" w:color="auto"/>
          </w:divBdr>
          <w:divsChild>
            <w:div w:id="244341135">
              <w:marLeft w:val="0"/>
              <w:marRight w:val="0"/>
              <w:marTop w:val="0"/>
              <w:marBottom w:val="0"/>
              <w:divBdr>
                <w:top w:val="none" w:sz="0" w:space="0" w:color="auto"/>
                <w:left w:val="none" w:sz="0" w:space="0" w:color="auto"/>
                <w:bottom w:val="none" w:sz="0" w:space="0" w:color="auto"/>
                <w:right w:val="none" w:sz="0" w:space="0" w:color="auto"/>
              </w:divBdr>
              <w:divsChild>
                <w:div w:id="1488478623">
                  <w:marLeft w:val="0"/>
                  <w:marRight w:val="0"/>
                  <w:marTop w:val="0"/>
                  <w:marBottom w:val="0"/>
                  <w:divBdr>
                    <w:top w:val="none" w:sz="0" w:space="0" w:color="auto"/>
                    <w:left w:val="none" w:sz="0" w:space="0" w:color="auto"/>
                    <w:bottom w:val="none" w:sz="0" w:space="0" w:color="auto"/>
                    <w:right w:val="none" w:sz="0" w:space="0" w:color="auto"/>
                  </w:divBdr>
                  <w:divsChild>
                    <w:div w:id="1325934670">
                      <w:marLeft w:val="0"/>
                      <w:marRight w:val="0"/>
                      <w:marTop w:val="0"/>
                      <w:marBottom w:val="0"/>
                      <w:divBdr>
                        <w:top w:val="none" w:sz="0" w:space="0" w:color="auto"/>
                        <w:left w:val="none" w:sz="0" w:space="0" w:color="auto"/>
                        <w:bottom w:val="none" w:sz="0" w:space="0" w:color="auto"/>
                        <w:right w:val="none" w:sz="0" w:space="0" w:color="auto"/>
                      </w:divBdr>
                    </w:div>
                    <w:div w:id="838813727">
                      <w:marLeft w:val="0"/>
                      <w:marRight w:val="0"/>
                      <w:marTop w:val="0"/>
                      <w:marBottom w:val="0"/>
                      <w:divBdr>
                        <w:top w:val="none" w:sz="0" w:space="0" w:color="auto"/>
                        <w:left w:val="none" w:sz="0" w:space="0" w:color="auto"/>
                        <w:bottom w:val="none" w:sz="0" w:space="0" w:color="auto"/>
                        <w:right w:val="none" w:sz="0" w:space="0" w:color="auto"/>
                      </w:divBdr>
                    </w:div>
                  </w:divsChild>
                </w:div>
                <w:div w:id="1629554105">
                  <w:marLeft w:val="0"/>
                  <w:marRight w:val="0"/>
                  <w:marTop w:val="0"/>
                  <w:marBottom w:val="0"/>
                  <w:divBdr>
                    <w:top w:val="none" w:sz="0" w:space="0" w:color="auto"/>
                    <w:left w:val="none" w:sz="0" w:space="0" w:color="auto"/>
                    <w:bottom w:val="none" w:sz="0" w:space="0" w:color="auto"/>
                    <w:right w:val="none" w:sz="0" w:space="0" w:color="auto"/>
                  </w:divBdr>
                  <w:divsChild>
                    <w:div w:id="9913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20890">
      <w:bodyDiv w:val="1"/>
      <w:marLeft w:val="0"/>
      <w:marRight w:val="0"/>
      <w:marTop w:val="0"/>
      <w:marBottom w:val="0"/>
      <w:divBdr>
        <w:top w:val="none" w:sz="0" w:space="0" w:color="auto"/>
        <w:left w:val="none" w:sz="0" w:space="0" w:color="auto"/>
        <w:bottom w:val="none" w:sz="0" w:space="0" w:color="auto"/>
        <w:right w:val="none" w:sz="0" w:space="0" w:color="auto"/>
      </w:divBdr>
      <w:divsChild>
        <w:div w:id="1015577381">
          <w:marLeft w:val="0"/>
          <w:marRight w:val="0"/>
          <w:marTop w:val="0"/>
          <w:marBottom w:val="0"/>
          <w:divBdr>
            <w:top w:val="none" w:sz="0" w:space="0" w:color="auto"/>
            <w:left w:val="none" w:sz="0" w:space="0" w:color="auto"/>
            <w:bottom w:val="none" w:sz="0" w:space="0" w:color="auto"/>
            <w:right w:val="none" w:sz="0" w:space="0" w:color="auto"/>
          </w:divBdr>
          <w:divsChild>
            <w:div w:id="437599861">
              <w:marLeft w:val="0"/>
              <w:marRight w:val="0"/>
              <w:marTop w:val="0"/>
              <w:marBottom w:val="0"/>
              <w:divBdr>
                <w:top w:val="none" w:sz="0" w:space="0" w:color="auto"/>
                <w:left w:val="none" w:sz="0" w:space="0" w:color="auto"/>
                <w:bottom w:val="none" w:sz="0" w:space="0" w:color="auto"/>
                <w:right w:val="none" w:sz="0" w:space="0" w:color="auto"/>
              </w:divBdr>
            </w:div>
            <w:div w:id="633757586">
              <w:marLeft w:val="0"/>
              <w:marRight w:val="0"/>
              <w:marTop w:val="0"/>
              <w:marBottom w:val="0"/>
              <w:divBdr>
                <w:top w:val="none" w:sz="0" w:space="0" w:color="auto"/>
                <w:left w:val="none" w:sz="0" w:space="0" w:color="auto"/>
                <w:bottom w:val="none" w:sz="0" w:space="0" w:color="auto"/>
                <w:right w:val="none" w:sz="0" w:space="0" w:color="auto"/>
              </w:divBdr>
            </w:div>
            <w:div w:id="2032492610">
              <w:marLeft w:val="0"/>
              <w:marRight w:val="0"/>
              <w:marTop w:val="0"/>
              <w:marBottom w:val="0"/>
              <w:divBdr>
                <w:top w:val="none" w:sz="0" w:space="0" w:color="auto"/>
                <w:left w:val="none" w:sz="0" w:space="0" w:color="auto"/>
                <w:bottom w:val="none" w:sz="0" w:space="0" w:color="auto"/>
                <w:right w:val="none" w:sz="0" w:space="0" w:color="auto"/>
              </w:divBdr>
            </w:div>
            <w:div w:id="1905674293">
              <w:marLeft w:val="0"/>
              <w:marRight w:val="0"/>
              <w:marTop w:val="0"/>
              <w:marBottom w:val="0"/>
              <w:divBdr>
                <w:top w:val="none" w:sz="0" w:space="0" w:color="auto"/>
                <w:left w:val="none" w:sz="0" w:space="0" w:color="auto"/>
                <w:bottom w:val="none" w:sz="0" w:space="0" w:color="auto"/>
                <w:right w:val="none" w:sz="0" w:space="0" w:color="auto"/>
              </w:divBdr>
            </w:div>
          </w:divsChild>
        </w:div>
        <w:div w:id="1934780613">
          <w:marLeft w:val="0"/>
          <w:marRight w:val="0"/>
          <w:marTop w:val="300"/>
          <w:marBottom w:val="0"/>
          <w:divBdr>
            <w:top w:val="none" w:sz="0" w:space="0" w:color="auto"/>
            <w:left w:val="none" w:sz="0" w:space="0" w:color="auto"/>
            <w:bottom w:val="none" w:sz="0" w:space="0" w:color="auto"/>
            <w:right w:val="none" w:sz="0" w:space="0" w:color="auto"/>
          </w:divBdr>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4669682">
      <w:bodyDiv w:val="1"/>
      <w:marLeft w:val="0"/>
      <w:marRight w:val="0"/>
      <w:marTop w:val="0"/>
      <w:marBottom w:val="0"/>
      <w:divBdr>
        <w:top w:val="none" w:sz="0" w:space="0" w:color="auto"/>
        <w:left w:val="none" w:sz="0" w:space="0" w:color="auto"/>
        <w:bottom w:val="none" w:sz="0" w:space="0" w:color="auto"/>
        <w:right w:val="none" w:sz="0" w:space="0" w:color="auto"/>
      </w:divBdr>
      <w:divsChild>
        <w:div w:id="1219122638">
          <w:marLeft w:val="0"/>
          <w:marRight w:val="0"/>
          <w:marTop w:val="0"/>
          <w:marBottom w:val="0"/>
          <w:divBdr>
            <w:top w:val="none" w:sz="0" w:space="0" w:color="auto"/>
            <w:left w:val="none" w:sz="0" w:space="0" w:color="auto"/>
            <w:bottom w:val="none" w:sz="0" w:space="0" w:color="auto"/>
            <w:right w:val="none" w:sz="0" w:space="0" w:color="auto"/>
          </w:divBdr>
          <w:divsChild>
            <w:div w:id="1410418523">
              <w:marLeft w:val="0"/>
              <w:marRight w:val="0"/>
              <w:marTop w:val="0"/>
              <w:marBottom w:val="0"/>
              <w:divBdr>
                <w:top w:val="none" w:sz="0" w:space="0" w:color="auto"/>
                <w:left w:val="none" w:sz="0" w:space="0" w:color="auto"/>
                <w:bottom w:val="none" w:sz="0" w:space="0" w:color="auto"/>
                <w:right w:val="none" w:sz="0" w:space="0" w:color="auto"/>
              </w:divBdr>
            </w:div>
            <w:div w:id="197008330">
              <w:marLeft w:val="0"/>
              <w:marRight w:val="0"/>
              <w:marTop w:val="0"/>
              <w:marBottom w:val="0"/>
              <w:divBdr>
                <w:top w:val="none" w:sz="0" w:space="0" w:color="auto"/>
                <w:left w:val="none" w:sz="0" w:space="0" w:color="auto"/>
                <w:bottom w:val="none" w:sz="0" w:space="0" w:color="auto"/>
                <w:right w:val="none" w:sz="0" w:space="0" w:color="auto"/>
              </w:divBdr>
            </w:div>
            <w:div w:id="570506702">
              <w:marLeft w:val="0"/>
              <w:marRight w:val="0"/>
              <w:marTop w:val="0"/>
              <w:marBottom w:val="0"/>
              <w:divBdr>
                <w:top w:val="none" w:sz="0" w:space="0" w:color="auto"/>
                <w:left w:val="none" w:sz="0" w:space="0" w:color="auto"/>
                <w:bottom w:val="none" w:sz="0" w:space="0" w:color="auto"/>
                <w:right w:val="none" w:sz="0" w:space="0" w:color="auto"/>
              </w:divBdr>
            </w:div>
            <w:div w:id="287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3691810">
      <w:bodyDiv w:val="1"/>
      <w:marLeft w:val="0"/>
      <w:marRight w:val="0"/>
      <w:marTop w:val="0"/>
      <w:marBottom w:val="0"/>
      <w:divBdr>
        <w:top w:val="none" w:sz="0" w:space="0" w:color="auto"/>
        <w:left w:val="none" w:sz="0" w:space="0" w:color="auto"/>
        <w:bottom w:val="none" w:sz="0" w:space="0" w:color="auto"/>
        <w:right w:val="none" w:sz="0" w:space="0" w:color="auto"/>
      </w:divBdr>
      <w:divsChild>
        <w:div w:id="1099908465">
          <w:marLeft w:val="0"/>
          <w:marRight w:val="0"/>
          <w:marTop w:val="0"/>
          <w:marBottom w:val="0"/>
          <w:divBdr>
            <w:top w:val="none" w:sz="0" w:space="0" w:color="auto"/>
            <w:left w:val="none" w:sz="0" w:space="0" w:color="auto"/>
            <w:bottom w:val="none" w:sz="0" w:space="0" w:color="auto"/>
            <w:right w:val="none" w:sz="0" w:space="0" w:color="auto"/>
          </w:divBdr>
        </w:div>
        <w:div w:id="1904371976">
          <w:marLeft w:val="0"/>
          <w:marRight w:val="0"/>
          <w:marTop w:val="240"/>
          <w:marBottom w:val="0"/>
          <w:divBdr>
            <w:top w:val="none" w:sz="0" w:space="0" w:color="auto"/>
            <w:left w:val="none" w:sz="0" w:space="0" w:color="auto"/>
            <w:bottom w:val="none" w:sz="0" w:space="0" w:color="auto"/>
            <w:right w:val="none" w:sz="0" w:space="0" w:color="auto"/>
          </w:divBdr>
        </w:div>
        <w:div w:id="742265960">
          <w:marLeft w:val="0"/>
          <w:marRight w:val="0"/>
          <w:marTop w:val="0"/>
          <w:marBottom w:val="0"/>
          <w:divBdr>
            <w:top w:val="none" w:sz="0" w:space="0" w:color="auto"/>
            <w:left w:val="none" w:sz="0" w:space="0" w:color="auto"/>
            <w:bottom w:val="none" w:sz="0" w:space="0" w:color="auto"/>
            <w:right w:val="none" w:sz="0" w:space="0" w:color="auto"/>
          </w:divBdr>
          <w:divsChild>
            <w:div w:id="306785482">
              <w:marLeft w:val="0"/>
              <w:marRight w:val="0"/>
              <w:marTop w:val="0"/>
              <w:marBottom w:val="240"/>
              <w:divBdr>
                <w:top w:val="none" w:sz="0" w:space="0" w:color="auto"/>
                <w:left w:val="none" w:sz="0" w:space="0" w:color="auto"/>
                <w:bottom w:val="none" w:sz="0" w:space="0" w:color="auto"/>
                <w:right w:val="none" w:sz="0" w:space="0" w:color="auto"/>
              </w:divBdr>
            </w:div>
            <w:div w:id="16059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4445948">
      <w:bodyDiv w:val="1"/>
      <w:marLeft w:val="0"/>
      <w:marRight w:val="0"/>
      <w:marTop w:val="0"/>
      <w:marBottom w:val="0"/>
      <w:divBdr>
        <w:top w:val="none" w:sz="0" w:space="0" w:color="auto"/>
        <w:left w:val="none" w:sz="0" w:space="0" w:color="auto"/>
        <w:bottom w:val="none" w:sz="0" w:space="0" w:color="auto"/>
        <w:right w:val="none" w:sz="0" w:space="0" w:color="auto"/>
      </w:divBdr>
      <w:divsChild>
        <w:div w:id="1091511731">
          <w:marLeft w:val="0"/>
          <w:marRight w:val="0"/>
          <w:marTop w:val="0"/>
          <w:marBottom w:val="0"/>
          <w:divBdr>
            <w:top w:val="none" w:sz="0" w:space="0" w:color="auto"/>
            <w:left w:val="none" w:sz="0" w:space="0" w:color="auto"/>
            <w:bottom w:val="none" w:sz="0" w:space="0" w:color="auto"/>
            <w:right w:val="none" w:sz="0" w:space="0" w:color="auto"/>
          </w:divBdr>
          <w:divsChild>
            <w:div w:id="874198398">
              <w:marLeft w:val="0"/>
              <w:marRight w:val="0"/>
              <w:marTop w:val="0"/>
              <w:marBottom w:val="0"/>
              <w:divBdr>
                <w:top w:val="none" w:sz="0" w:space="0" w:color="auto"/>
                <w:left w:val="none" w:sz="0" w:space="0" w:color="auto"/>
                <w:bottom w:val="none" w:sz="0" w:space="0" w:color="auto"/>
                <w:right w:val="none" w:sz="0" w:space="0" w:color="auto"/>
              </w:divBdr>
              <w:divsChild>
                <w:div w:id="860893536">
                  <w:marLeft w:val="0"/>
                  <w:marRight w:val="0"/>
                  <w:marTop w:val="0"/>
                  <w:marBottom w:val="0"/>
                  <w:divBdr>
                    <w:top w:val="none" w:sz="0" w:space="0" w:color="auto"/>
                    <w:left w:val="none" w:sz="0" w:space="0" w:color="auto"/>
                    <w:bottom w:val="none" w:sz="0" w:space="0" w:color="auto"/>
                    <w:right w:val="none" w:sz="0" w:space="0" w:color="auto"/>
                  </w:divBdr>
                  <w:divsChild>
                    <w:div w:id="314725131">
                      <w:marLeft w:val="0"/>
                      <w:marRight w:val="0"/>
                      <w:marTop w:val="0"/>
                      <w:marBottom w:val="0"/>
                      <w:divBdr>
                        <w:top w:val="none" w:sz="0" w:space="0" w:color="auto"/>
                        <w:left w:val="none" w:sz="0" w:space="0" w:color="auto"/>
                        <w:bottom w:val="none" w:sz="0" w:space="0" w:color="auto"/>
                        <w:right w:val="none" w:sz="0" w:space="0" w:color="auto"/>
                      </w:divBdr>
                    </w:div>
                    <w:div w:id="15235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84">
          <w:marLeft w:val="0"/>
          <w:marRight w:val="0"/>
          <w:marTop w:val="0"/>
          <w:marBottom w:val="0"/>
          <w:divBdr>
            <w:top w:val="none" w:sz="0" w:space="0" w:color="auto"/>
            <w:left w:val="none" w:sz="0" w:space="0" w:color="auto"/>
            <w:bottom w:val="none" w:sz="0" w:space="0" w:color="auto"/>
            <w:right w:val="none" w:sz="0" w:space="0" w:color="auto"/>
          </w:divBdr>
          <w:divsChild>
            <w:div w:id="283654025">
              <w:marLeft w:val="0"/>
              <w:marRight w:val="0"/>
              <w:marTop w:val="0"/>
              <w:marBottom w:val="0"/>
              <w:divBdr>
                <w:top w:val="none" w:sz="0" w:space="0" w:color="auto"/>
                <w:left w:val="none" w:sz="0" w:space="0" w:color="auto"/>
                <w:bottom w:val="none" w:sz="0" w:space="0" w:color="auto"/>
                <w:right w:val="none" w:sz="0" w:space="0" w:color="auto"/>
              </w:divBdr>
              <w:divsChild>
                <w:div w:id="682899517">
                  <w:marLeft w:val="0"/>
                  <w:marRight w:val="0"/>
                  <w:marTop w:val="0"/>
                  <w:marBottom w:val="0"/>
                  <w:divBdr>
                    <w:top w:val="none" w:sz="0" w:space="0" w:color="auto"/>
                    <w:left w:val="none" w:sz="0" w:space="0" w:color="auto"/>
                    <w:bottom w:val="none" w:sz="0" w:space="0" w:color="auto"/>
                    <w:right w:val="none" w:sz="0" w:space="0" w:color="auto"/>
                  </w:divBdr>
                  <w:divsChild>
                    <w:div w:id="150488844">
                      <w:marLeft w:val="0"/>
                      <w:marRight w:val="0"/>
                      <w:marTop w:val="0"/>
                      <w:marBottom w:val="0"/>
                      <w:divBdr>
                        <w:top w:val="none" w:sz="0" w:space="0" w:color="auto"/>
                        <w:left w:val="none" w:sz="0" w:space="0" w:color="auto"/>
                        <w:bottom w:val="none" w:sz="0" w:space="0" w:color="auto"/>
                        <w:right w:val="none" w:sz="0" w:space="0" w:color="auto"/>
                      </w:divBdr>
                      <w:divsChild>
                        <w:div w:id="768087425">
                          <w:marLeft w:val="0"/>
                          <w:marRight w:val="0"/>
                          <w:marTop w:val="0"/>
                          <w:marBottom w:val="0"/>
                          <w:divBdr>
                            <w:top w:val="none" w:sz="0" w:space="0" w:color="auto"/>
                            <w:left w:val="none" w:sz="0" w:space="0" w:color="auto"/>
                            <w:bottom w:val="none" w:sz="0" w:space="0" w:color="auto"/>
                            <w:right w:val="none" w:sz="0" w:space="0" w:color="auto"/>
                          </w:divBdr>
                          <w:divsChild>
                            <w:div w:id="1207719332">
                              <w:marLeft w:val="0"/>
                              <w:marRight w:val="0"/>
                              <w:marTop w:val="0"/>
                              <w:marBottom w:val="0"/>
                              <w:divBdr>
                                <w:top w:val="none" w:sz="0" w:space="0" w:color="auto"/>
                                <w:left w:val="none" w:sz="0" w:space="0" w:color="auto"/>
                                <w:bottom w:val="none" w:sz="0" w:space="0" w:color="auto"/>
                                <w:right w:val="none" w:sz="0" w:space="0" w:color="auto"/>
                              </w:divBdr>
                              <w:divsChild>
                                <w:div w:id="1778603059">
                                  <w:marLeft w:val="0"/>
                                  <w:marRight w:val="0"/>
                                  <w:marTop w:val="0"/>
                                  <w:marBottom w:val="0"/>
                                  <w:divBdr>
                                    <w:top w:val="none" w:sz="0" w:space="0" w:color="auto"/>
                                    <w:left w:val="none" w:sz="0" w:space="0" w:color="auto"/>
                                    <w:bottom w:val="none" w:sz="0" w:space="0" w:color="auto"/>
                                    <w:right w:val="none" w:sz="0" w:space="0" w:color="auto"/>
                                  </w:divBdr>
                                </w:div>
                              </w:divsChild>
                            </w:div>
                            <w:div w:id="316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2330559">
      <w:bodyDiv w:val="1"/>
      <w:marLeft w:val="0"/>
      <w:marRight w:val="0"/>
      <w:marTop w:val="0"/>
      <w:marBottom w:val="0"/>
      <w:divBdr>
        <w:top w:val="none" w:sz="0" w:space="0" w:color="auto"/>
        <w:left w:val="none" w:sz="0" w:space="0" w:color="auto"/>
        <w:bottom w:val="none" w:sz="0" w:space="0" w:color="auto"/>
        <w:right w:val="none" w:sz="0" w:space="0" w:color="auto"/>
      </w:divBdr>
      <w:divsChild>
        <w:div w:id="361790390">
          <w:marLeft w:val="0"/>
          <w:marRight w:val="0"/>
          <w:marTop w:val="300"/>
          <w:marBottom w:val="300"/>
          <w:divBdr>
            <w:top w:val="none" w:sz="0" w:space="0" w:color="auto"/>
            <w:left w:val="none" w:sz="0" w:space="0" w:color="auto"/>
            <w:bottom w:val="none" w:sz="0" w:space="0" w:color="auto"/>
            <w:right w:val="none" w:sz="0" w:space="0" w:color="auto"/>
          </w:divBdr>
          <w:divsChild>
            <w:div w:id="356002482">
              <w:marLeft w:val="0"/>
              <w:marRight w:val="0"/>
              <w:marTop w:val="0"/>
              <w:marBottom w:val="0"/>
              <w:divBdr>
                <w:top w:val="none" w:sz="0" w:space="0" w:color="auto"/>
                <w:left w:val="none" w:sz="0" w:space="0" w:color="auto"/>
                <w:bottom w:val="none" w:sz="0" w:space="0" w:color="auto"/>
                <w:right w:val="none" w:sz="0" w:space="0" w:color="auto"/>
              </w:divBdr>
            </w:div>
          </w:divsChild>
        </w:div>
        <w:div w:id="814224442">
          <w:marLeft w:val="0"/>
          <w:marRight w:val="0"/>
          <w:marTop w:val="0"/>
          <w:marBottom w:val="0"/>
          <w:divBdr>
            <w:top w:val="none" w:sz="0" w:space="0" w:color="auto"/>
            <w:left w:val="none" w:sz="0" w:space="0" w:color="auto"/>
            <w:bottom w:val="none" w:sz="0" w:space="0" w:color="auto"/>
            <w:right w:val="none" w:sz="0" w:space="0" w:color="auto"/>
          </w:divBdr>
        </w:div>
        <w:div w:id="1160733042">
          <w:marLeft w:val="0"/>
          <w:marRight w:val="0"/>
          <w:marTop w:val="300"/>
          <w:marBottom w:val="0"/>
          <w:divBdr>
            <w:top w:val="none" w:sz="0" w:space="0" w:color="auto"/>
            <w:left w:val="none" w:sz="0" w:space="0" w:color="auto"/>
            <w:bottom w:val="none" w:sz="0" w:space="0" w:color="auto"/>
            <w:right w:val="none" w:sz="0" w:space="0" w:color="auto"/>
          </w:divBdr>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729765">
      <w:bodyDiv w:val="1"/>
      <w:marLeft w:val="0"/>
      <w:marRight w:val="0"/>
      <w:marTop w:val="0"/>
      <w:marBottom w:val="0"/>
      <w:divBdr>
        <w:top w:val="none" w:sz="0" w:space="0" w:color="auto"/>
        <w:left w:val="none" w:sz="0" w:space="0" w:color="auto"/>
        <w:bottom w:val="none" w:sz="0" w:space="0" w:color="auto"/>
        <w:right w:val="none" w:sz="0" w:space="0" w:color="auto"/>
      </w:divBdr>
      <w:divsChild>
        <w:div w:id="1194269639">
          <w:marLeft w:val="0"/>
          <w:marRight w:val="0"/>
          <w:marTop w:val="0"/>
          <w:marBottom w:val="0"/>
          <w:divBdr>
            <w:top w:val="none" w:sz="0" w:space="0" w:color="auto"/>
            <w:left w:val="none" w:sz="0" w:space="0" w:color="auto"/>
            <w:bottom w:val="none" w:sz="0" w:space="0" w:color="auto"/>
            <w:right w:val="none" w:sz="0" w:space="0" w:color="auto"/>
          </w:divBdr>
          <w:divsChild>
            <w:div w:id="1586106614">
              <w:marLeft w:val="0"/>
              <w:marRight w:val="0"/>
              <w:marTop w:val="0"/>
              <w:marBottom w:val="0"/>
              <w:divBdr>
                <w:top w:val="none" w:sz="0" w:space="0" w:color="auto"/>
                <w:left w:val="none" w:sz="0" w:space="0" w:color="auto"/>
                <w:bottom w:val="none" w:sz="0" w:space="0" w:color="auto"/>
                <w:right w:val="none" w:sz="0" w:space="0" w:color="auto"/>
              </w:divBdr>
              <w:divsChild>
                <w:div w:id="2027827186">
                  <w:marLeft w:val="0"/>
                  <w:marRight w:val="0"/>
                  <w:marTop w:val="0"/>
                  <w:marBottom w:val="0"/>
                  <w:divBdr>
                    <w:top w:val="none" w:sz="0" w:space="0" w:color="auto"/>
                    <w:left w:val="none" w:sz="0" w:space="0" w:color="auto"/>
                    <w:bottom w:val="none" w:sz="0" w:space="0" w:color="auto"/>
                    <w:right w:val="none" w:sz="0" w:space="0" w:color="auto"/>
                  </w:divBdr>
                  <w:divsChild>
                    <w:div w:id="1150097283">
                      <w:marLeft w:val="0"/>
                      <w:marRight w:val="0"/>
                      <w:marTop w:val="0"/>
                      <w:marBottom w:val="0"/>
                      <w:divBdr>
                        <w:top w:val="none" w:sz="0" w:space="0" w:color="auto"/>
                        <w:left w:val="none" w:sz="0" w:space="0" w:color="auto"/>
                        <w:bottom w:val="none" w:sz="0" w:space="0" w:color="auto"/>
                        <w:right w:val="none" w:sz="0" w:space="0" w:color="auto"/>
                      </w:divBdr>
                    </w:div>
                    <w:div w:id="5140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761">
          <w:marLeft w:val="0"/>
          <w:marRight w:val="0"/>
          <w:marTop w:val="0"/>
          <w:marBottom w:val="0"/>
          <w:divBdr>
            <w:top w:val="none" w:sz="0" w:space="0" w:color="auto"/>
            <w:left w:val="none" w:sz="0" w:space="0" w:color="auto"/>
            <w:bottom w:val="none" w:sz="0" w:space="0" w:color="auto"/>
            <w:right w:val="none" w:sz="0" w:space="0" w:color="auto"/>
          </w:divBdr>
          <w:divsChild>
            <w:div w:id="940264576">
              <w:marLeft w:val="0"/>
              <w:marRight w:val="0"/>
              <w:marTop w:val="0"/>
              <w:marBottom w:val="0"/>
              <w:divBdr>
                <w:top w:val="none" w:sz="0" w:space="0" w:color="auto"/>
                <w:left w:val="none" w:sz="0" w:space="0" w:color="auto"/>
                <w:bottom w:val="none" w:sz="0" w:space="0" w:color="auto"/>
                <w:right w:val="none" w:sz="0" w:space="0" w:color="auto"/>
              </w:divBdr>
              <w:divsChild>
                <w:div w:id="1928880556">
                  <w:marLeft w:val="0"/>
                  <w:marRight w:val="0"/>
                  <w:marTop w:val="0"/>
                  <w:marBottom w:val="0"/>
                  <w:divBdr>
                    <w:top w:val="none" w:sz="0" w:space="0" w:color="auto"/>
                    <w:left w:val="none" w:sz="0" w:space="0" w:color="auto"/>
                    <w:bottom w:val="none" w:sz="0" w:space="0" w:color="auto"/>
                    <w:right w:val="none" w:sz="0" w:space="0" w:color="auto"/>
                  </w:divBdr>
                  <w:divsChild>
                    <w:div w:id="2012684210">
                      <w:marLeft w:val="0"/>
                      <w:marRight w:val="0"/>
                      <w:marTop w:val="0"/>
                      <w:marBottom w:val="0"/>
                      <w:divBdr>
                        <w:top w:val="none" w:sz="0" w:space="0" w:color="auto"/>
                        <w:left w:val="none" w:sz="0" w:space="0" w:color="auto"/>
                        <w:bottom w:val="none" w:sz="0" w:space="0" w:color="auto"/>
                        <w:right w:val="none" w:sz="0" w:space="0" w:color="auto"/>
                      </w:divBdr>
                      <w:divsChild>
                        <w:div w:id="697774327">
                          <w:marLeft w:val="0"/>
                          <w:marRight w:val="0"/>
                          <w:marTop w:val="0"/>
                          <w:marBottom w:val="0"/>
                          <w:divBdr>
                            <w:top w:val="none" w:sz="0" w:space="0" w:color="auto"/>
                            <w:left w:val="none" w:sz="0" w:space="0" w:color="auto"/>
                            <w:bottom w:val="none" w:sz="0" w:space="0" w:color="auto"/>
                            <w:right w:val="none" w:sz="0" w:space="0" w:color="auto"/>
                          </w:divBdr>
                          <w:divsChild>
                            <w:div w:id="729499284">
                              <w:marLeft w:val="0"/>
                              <w:marRight w:val="0"/>
                              <w:marTop w:val="0"/>
                              <w:marBottom w:val="0"/>
                              <w:divBdr>
                                <w:top w:val="none" w:sz="0" w:space="0" w:color="auto"/>
                                <w:left w:val="none" w:sz="0" w:space="0" w:color="auto"/>
                                <w:bottom w:val="none" w:sz="0" w:space="0" w:color="auto"/>
                                <w:right w:val="none" w:sz="0" w:space="0" w:color="auto"/>
                              </w:divBdr>
                              <w:divsChild>
                                <w:div w:id="599527346">
                                  <w:marLeft w:val="0"/>
                                  <w:marRight w:val="0"/>
                                  <w:marTop w:val="0"/>
                                  <w:marBottom w:val="0"/>
                                  <w:divBdr>
                                    <w:top w:val="none" w:sz="0" w:space="0" w:color="auto"/>
                                    <w:left w:val="none" w:sz="0" w:space="0" w:color="auto"/>
                                    <w:bottom w:val="none" w:sz="0" w:space="0" w:color="auto"/>
                                    <w:right w:val="none" w:sz="0" w:space="0" w:color="auto"/>
                                  </w:divBdr>
                                </w:div>
                              </w:divsChild>
                            </w:div>
                            <w:div w:id="11783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76434972">
      <w:bodyDiv w:val="1"/>
      <w:marLeft w:val="0"/>
      <w:marRight w:val="0"/>
      <w:marTop w:val="0"/>
      <w:marBottom w:val="0"/>
      <w:divBdr>
        <w:top w:val="none" w:sz="0" w:space="0" w:color="auto"/>
        <w:left w:val="none" w:sz="0" w:space="0" w:color="auto"/>
        <w:bottom w:val="none" w:sz="0" w:space="0" w:color="auto"/>
        <w:right w:val="none" w:sz="0" w:space="0" w:color="auto"/>
      </w:divBdr>
      <w:divsChild>
        <w:div w:id="130636505">
          <w:marLeft w:val="0"/>
          <w:marRight w:val="0"/>
          <w:marTop w:val="0"/>
          <w:marBottom w:val="0"/>
          <w:divBdr>
            <w:top w:val="none" w:sz="0" w:space="0" w:color="auto"/>
            <w:left w:val="none" w:sz="0" w:space="0" w:color="auto"/>
            <w:bottom w:val="none" w:sz="0" w:space="0" w:color="auto"/>
            <w:right w:val="none" w:sz="0" w:space="0" w:color="auto"/>
          </w:divBdr>
          <w:divsChild>
            <w:div w:id="1165196675">
              <w:marLeft w:val="0"/>
              <w:marRight w:val="0"/>
              <w:marTop w:val="0"/>
              <w:marBottom w:val="0"/>
              <w:divBdr>
                <w:top w:val="none" w:sz="0" w:space="0" w:color="auto"/>
                <w:left w:val="none" w:sz="0" w:space="0" w:color="auto"/>
                <w:bottom w:val="none" w:sz="0" w:space="0" w:color="auto"/>
                <w:right w:val="none" w:sz="0" w:space="0" w:color="auto"/>
              </w:divBdr>
            </w:div>
            <w:div w:id="854537014">
              <w:marLeft w:val="0"/>
              <w:marRight w:val="0"/>
              <w:marTop w:val="0"/>
              <w:marBottom w:val="0"/>
              <w:divBdr>
                <w:top w:val="none" w:sz="0" w:space="0" w:color="auto"/>
                <w:left w:val="none" w:sz="0" w:space="0" w:color="auto"/>
                <w:bottom w:val="none" w:sz="0" w:space="0" w:color="auto"/>
                <w:right w:val="none" w:sz="0" w:space="0" w:color="auto"/>
              </w:divBdr>
            </w:div>
            <w:div w:id="1035691273">
              <w:marLeft w:val="0"/>
              <w:marRight w:val="0"/>
              <w:marTop w:val="0"/>
              <w:marBottom w:val="0"/>
              <w:divBdr>
                <w:top w:val="none" w:sz="0" w:space="0" w:color="auto"/>
                <w:left w:val="none" w:sz="0" w:space="0" w:color="auto"/>
                <w:bottom w:val="none" w:sz="0" w:space="0" w:color="auto"/>
                <w:right w:val="none" w:sz="0" w:space="0" w:color="auto"/>
              </w:divBdr>
            </w:div>
            <w:div w:id="9386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8207">
      <w:bodyDiv w:val="1"/>
      <w:marLeft w:val="0"/>
      <w:marRight w:val="0"/>
      <w:marTop w:val="0"/>
      <w:marBottom w:val="0"/>
      <w:divBdr>
        <w:top w:val="none" w:sz="0" w:space="0" w:color="auto"/>
        <w:left w:val="none" w:sz="0" w:space="0" w:color="auto"/>
        <w:bottom w:val="none" w:sz="0" w:space="0" w:color="auto"/>
        <w:right w:val="none" w:sz="0" w:space="0" w:color="auto"/>
      </w:divBdr>
      <w:divsChild>
        <w:div w:id="186717927">
          <w:marLeft w:val="0"/>
          <w:marRight w:val="0"/>
          <w:marTop w:val="300"/>
          <w:marBottom w:val="300"/>
          <w:divBdr>
            <w:top w:val="none" w:sz="0" w:space="0" w:color="auto"/>
            <w:left w:val="none" w:sz="0" w:space="0" w:color="auto"/>
            <w:bottom w:val="none" w:sz="0" w:space="0" w:color="auto"/>
            <w:right w:val="none" w:sz="0" w:space="0" w:color="auto"/>
          </w:divBdr>
          <w:divsChild>
            <w:div w:id="254286997">
              <w:marLeft w:val="0"/>
              <w:marRight w:val="0"/>
              <w:marTop w:val="0"/>
              <w:marBottom w:val="0"/>
              <w:divBdr>
                <w:top w:val="none" w:sz="0" w:space="0" w:color="auto"/>
                <w:left w:val="none" w:sz="0" w:space="0" w:color="auto"/>
                <w:bottom w:val="none" w:sz="0" w:space="0" w:color="auto"/>
                <w:right w:val="none" w:sz="0" w:space="0" w:color="auto"/>
              </w:divBdr>
            </w:div>
          </w:divsChild>
        </w:div>
        <w:div w:id="915017239">
          <w:marLeft w:val="0"/>
          <w:marRight w:val="0"/>
          <w:marTop w:val="0"/>
          <w:marBottom w:val="0"/>
          <w:divBdr>
            <w:top w:val="none" w:sz="0" w:space="0" w:color="auto"/>
            <w:left w:val="none" w:sz="0" w:space="0" w:color="auto"/>
            <w:bottom w:val="none" w:sz="0" w:space="0" w:color="auto"/>
            <w:right w:val="none" w:sz="0" w:space="0" w:color="auto"/>
          </w:divBdr>
        </w:div>
        <w:div w:id="573591684">
          <w:marLeft w:val="0"/>
          <w:marRight w:val="0"/>
          <w:marTop w:val="300"/>
          <w:marBottom w:val="0"/>
          <w:divBdr>
            <w:top w:val="none" w:sz="0" w:space="0" w:color="auto"/>
            <w:left w:val="none" w:sz="0" w:space="0" w:color="auto"/>
            <w:bottom w:val="none" w:sz="0" w:space="0" w:color="auto"/>
            <w:right w:val="none" w:sz="0" w:space="0" w:color="auto"/>
          </w:divBdr>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89347623">
      <w:bodyDiv w:val="1"/>
      <w:marLeft w:val="0"/>
      <w:marRight w:val="0"/>
      <w:marTop w:val="0"/>
      <w:marBottom w:val="0"/>
      <w:divBdr>
        <w:top w:val="none" w:sz="0" w:space="0" w:color="auto"/>
        <w:left w:val="none" w:sz="0" w:space="0" w:color="auto"/>
        <w:bottom w:val="none" w:sz="0" w:space="0" w:color="auto"/>
        <w:right w:val="none" w:sz="0" w:space="0" w:color="auto"/>
      </w:divBdr>
      <w:divsChild>
        <w:div w:id="560096547">
          <w:marLeft w:val="0"/>
          <w:marRight w:val="0"/>
          <w:marTop w:val="0"/>
          <w:marBottom w:val="0"/>
          <w:divBdr>
            <w:top w:val="none" w:sz="0" w:space="0" w:color="auto"/>
            <w:left w:val="none" w:sz="0" w:space="0" w:color="auto"/>
            <w:bottom w:val="none" w:sz="0" w:space="0" w:color="auto"/>
            <w:right w:val="none" w:sz="0" w:space="0" w:color="auto"/>
          </w:divBdr>
        </w:div>
        <w:div w:id="126044771">
          <w:marLeft w:val="0"/>
          <w:marRight w:val="0"/>
          <w:marTop w:val="150"/>
          <w:marBottom w:val="150"/>
          <w:divBdr>
            <w:top w:val="single" w:sz="6" w:space="4" w:color="D7D7D7"/>
            <w:left w:val="none" w:sz="0" w:space="0" w:color="auto"/>
            <w:bottom w:val="single" w:sz="6" w:space="4" w:color="D7D7D7"/>
            <w:right w:val="none" w:sz="0" w:space="0" w:color="auto"/>
          </w:divBdr>
        </w:div>
        <w:div w:id="1710257059">
          <w:marLeft w:val="0"/>
          <w:marRight w:val="0"/>
          <w:marTop w:val="0"/>
          <w:marBottom w:val="0"/>
          <w:divBdr>
            <w:top w:val="none" w:sz="0" w:space="0" w:color="auto"/>
            <w:left w:val="none" w:sz="0" w:space="0" w:color="auto"/>
            <w:bottom w:val="none" w:sz="0" w:space="0" w:color="auto"/>
            <w:right w:val="none" w:sz="0" w:space="0" w:color="auto"/>
          </w:divBdr>
        </w:div>
      </w:divsChild>
    </w:div>
    <w:div w:id="1790783656">
      <w:bodyDiv w:val="1"/>
      <w:marLeft w:val="0"/>
      <w:marRight w:val="0"/>
      <w:marTop w:val="0"/>
      <w:marBottom w:val="0"/>
      <w:divBdr>
        <w:top w:val="none" w:sz="0" w:space="0" w:color="auto"/>
        <w:left w:val="none" w:sz="0" w:space="0" w:color="auto"/>
        <w:bottom w:val="none" w:sz="0" w:space="0" w:color="auto"/>
        <w:right w:val="none" w:sz="0" w:space="0" w:color="auto"/>
      </w:divBdr>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09470516">
      <w:bodyDiv w:val="1"/>
      <w:marLeft w:val="0"/>
      <w:marRight w:val="0"/>
      <w:marTop w:val="0"/>
      <w:marBottom w:val="0"/>
      <w:divBdr>
        <w:top w:val="none" w:sz="0" w:space="0" w:color="auto"/>
        <w:left w:val="none" w:sz="0" w:space="0" w:color="auto"/>
        <w:bottom w:val="none" w:sz="0" w:space="0" w:color="auto"/>
        <w:right w:val="none" w:sz="0" w:space="0" w:color="auto"/>
      </w:divBdr>
      <w:divsChild>
        <w:div w:id="1428308660">
          <w:marLeft w:val="0"/>
          <w:marRight w:val="0"/>
          <w:marTop w:val="0"/>
          <w:marBottom w:val="0"/>
          <w:divBdr>
            <w:top w:val="none" w:sz="0" w:space="0" w:color="auto"/>
            <w:left w:val="none" w:sz="0" w:space="0" w:color="auto"/>
            <w:bottom w:val="none" w:sz="0" w:space="0" w:color="auto"/>
            <w:right w:val="none" w:sz="0" w:space="0" w:color="auto"/>
          </w:divBdr>
        </w:div>
        <w:div w:id="742676889">
          <w:marLeft w:val="0"/>
          <w:marRight w:val="0"/>
          <w:marTop w:val="0"/>
          <w:marBottom w:val="0"/>
          <w:divBdr>
            <w:top w:val="none" w:sz="0" w:space="0" w:color="auto"/>
            <w:left w:val="none" w:sz="0" w:space="0" w:color="auto"/>
            <w:bottom w:val="none" w:sz="0" w:space="0" w:color="auto"/>
            <w:right w:val="none" w:sz="0" w:space="0" w:color="auto"/>
          </w:divBdr>
          <w:divsChild>
            <w:div w:id="16122080">
              <w:marLeft w:val="0"/>
              <w:marRight w:val="0"/>
              <w:marTop w:val="0"/>
              <w:marBottom w:val="0"/>
              <w:divBdr>
                <w:top w:val="none" w:sz="0" w:space="0" w:color="auto"/>
                <w:left w:val="none" w:sz="0" w:space="0" w:color="auto"/>
                <w:bottom w:val="none" w:sz="0" w:space="0" w:color="auto"/>
                <w:right w:val="none" w:sz="0" w:space="0" w:color="auto"/>
              </w:divBdr>
              <w:divsChild>
                <w:div w:id="660041865">
                  <w:marLeft w:val="0"/>
                  <w:marRight w:val="0"/>
                  <w:marTop w:val="0"/>
                  <w:marBottom w:val="0"/>
                  <w:divBdr>
                    <w:top w:val="none" w:sz="0" w:space="0" w:color="auto"/>
                    <w:left w:val="none" w:sz="0" w:space="0" w:color="auto"/>
                    <w:bottom w:val="none" w:sz="0" w:space="0" w:color="auto"/>
                    <w:right w:val="none" w:sz="0" w:space="0" w:color="auto"/>
                  </w:divBdr>
                  <w:divsChild>
                    <w:div w:id="2095201284">
                      <w:marLeft w:val="0"/>
                      <w:marRight w:val="0"/>
                      <w:marTop w:val="0"/>
                      <w:marBottom w:val="0"/>
                      <w:divBdr>
                        <w:top w:val="none" w:sz="0" w:space="0" w:color="auto"/>
                        <w:left w:val="none" w:sz="0" w:space="0" w:color="auto"/>
                        <w:bottom w:val="none" w:sz="0" w:space="0" w:color="auto"/>
                        <w:right w:val="none" w:sz="0" w:space="0" w:color="auto"/>
                      </w:divBdr>
                    </w:div>
                    <w:div w:id="904341621">
                      <w:marLeft w:val="0"/>
                      <w:marRight w:val="0"/>
                      <w:marTop w:val="0"/>
                      <w:marBottom w:val="0"/>
                      <w:divBdr>
                        <w:top w:val="none" w:sz="0" w:space="0" w:color="auto"/>
                        <w:left w:val="none" w:sz="0" w:space="0" w:color="auto"/>
                        <w:bottom w:val="none" w:sz="0" w:space="0" w:color="auto"/>
                        <w:right w:val="none" w:sz="0" w:space="0" w:color="auto"/>
                      </w:divBdr>
                    </w:div>
                  </w:divsChild>
                </w:div>
                <w:div w:id="753553921">
                  <w:marLeft w:val="0"/>
                  <w:marRight w:val="0"/>
                  <w:marTop w:val="0"/>
                  <w:marBottom w:val="0"/>
                  <w:divBdr>
                    <w:top w:val="none" w:sz="0" w:space="0" w:color="auto"/>
                    <w:left w:val="none" w:sz="0" w:space="0" w:color="auto"/>
                    <w:bottom w:val="none" w:sz="0" w:space="0" w:color="auto"/>
                    <w:right w:val="none" w:sz="0" w:space="0" w:color="auto"/>
                  </w:divBdr>
                  <w:divsChild>
                    <w:div w:id="5140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2696220">
      <w:bodyDiv w:val="1"/>
      <w:marLeft w:val="0"/>
      <w:marRight w:val="0"/>
      <w:marTop w:val="0"/>
      <w:marBottom w:val="0"/>
      <w:divBdr>
        <w:top w:val="none" w:sz="0" w:space="0" w:color="auto"/>
        <w:left w:val="none" w:sz="0" w:space="0" w:color="auto"/>
        <w:bottom w:val="none" w:sz="0" w:space="0" w:color="auto"/>
        <w:right w:val="none" w:sz="0" w:space="0" w:color="auto"/>
      </w:divBdr>
      <w:divsChild>
        <w:div w:id="1012611950">
          <w:marLeft w:val="0"/>
          <w:marRight w:val="0"/>
          <w:marTop w:val="0"/>
          <w:marBottom w:val="0"/>
          <w:divBdr>
            <w:top w:val="none" w:sz="0" w:space="0" w:color="auto"/>
            <w:left w:val="none" w:sz="0" w:space="0" w:color="auto"/>
            <w:bottom w:val="none" w:sz="0" w:space="0" w:color="auto"/>
            <w:right w:val="none" w:sz="0" w:space="0" w:color="auto"/>
          </w:divBdr>
          <w:divsChild>
            <w:div w:id="1236624396">
              <w:marLeft w:val="0"/>
              <w:marRight w:val="0"/>
              <w:marTop w:val="0"/>
              <w:marBottom w:val="0"/>
              <w:divBdr>
                <w:top w:val="none" w:sz="0" w:space="0" w:color="auto"/>
                <w:left w:val="none" w:sz="0" w:space="0" w:color="auto"/>
                <w:bottom w:val="none" w:sz="0" w:space="0" w:color="auto"/>
                <w:right w:val="none" w:sz="0" w:space="0" w:color="auto"/>
              </w:divBdr>
              <w:divsChild>
                <w:div w:id="1557625386">
                  <w:marLeft w:val="0"/>
                  <w:marRight w:val="0"/>
                  <w:marTop w:val="0"/>
                  <w:marBottom w:val="0"/>
                  <w:divBdr>
                    <w:top w:val="none" w:sz="0" w:space="0" w:color="auto"/>
                    <w:left w:val="none" w:sz="0" w:space="0" w:color="auto"/>
                    <w:bottom w:val="none" w:sz="0" w:space="0" w:color="auto"/>
                    <w:right w:val="none" w:sz="0" w:space="0" w:color="auto"/>
                  </w:divBdr>
                  <w:divsChild>
                    <w:div w:id="237907082">
                      <w:marLeft w:val="0"/>
                      <w:marRight w:val="0"/>
                      <w:marTop w:val="0"/>
                      <w:marBottom w:val="0"/>
                      <w:divBdr>
                        <w:top w:val="none" w:sz="0" w:space="0" w:color="auto"/>
                        <w:left w:val="none" w:sz="0" w:space="0" w:color="auto"/>
                        <w:bottom w:val="none" w:sz="0" w:space="0" w:color="auto"/>
                        <w:right w:val="none" w:sz="0" w:space="0" w:color="auto"/>
                      </w:divBdr>
                    </w:div>
                    <w:div w:id="13810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3887">
          <w:marLeft w:val="0"/>
          <w:marRight w:val="0"/>
          <w:marTop w:val="0"/>
          <w:marBottom w:val="0"/>
          <w:divBdr>
            <w:top w:val="none" w:sz="0" w:space="0" w:color="auto"/>
            <w:left w:val="none" w:sz="0" w:space="0" w:color="auto"/>
            <w:bottom w:val="none" w:sz="0" w:space="0" w:color="auto"/>
            <w:right w:val="none" w:sz="0" w:space="0" w:color="auto"/>
          </w:divBdr>
          <w:divsChild>
            <w:div w:id="891963852">
              <w:marLeft w:val="0"/>
              <w:marRight w:val="0"/>
              <w:marTop w:val="0"/>
              <w:marBottom w:val="0"/>
              <w:divBdr>
                <w:top w:val="none" w:sz="0" w:space="0" w:color="auto"/>
                <w:left w:val="none" w:sz="0" w:space="0" w:color="auto"/>
                <w:bottom w:val="none" w:sz="0" w:space="0" w:color="auto"/>
                <w:right w:val="none" w:sz="0" w:space="0" w:color="auto"/>
              </w:divBdr>
              <w:divsChild>
                <w:div w:id="1261913541">
                  <w:marLeft w:val="0"/>
                  <w:marRight w:val="0"/>
                  <w:marTop w:val="0"/>
                  <w:marBottom w:val="0"/>
                  <w:divBdr>
                    <w:top w:val="none" w:sz="0" w:space="0" w:color="auto"/>
                    <w:left w:val="none" w:sz="0" w:space="0" w:color="auto"/>
                    <w:bottom w:val="none" w:sz="0" w:space="0" w:color="auto"/>
                    <w:right w:val="none" w:sz="0" w:space="0" w:color="auto"/>
                  </w:divBdr>
                  <w:divsChild>
                    <w:div w:id="499199074">
                      <w:marLeft w:val="0"/>
                      <w:marRight w:val="0"/>
                      <w:marTop w:val="0"/>
                      <w:marBottom w:val="0"/>
                      <w:divBdr>
                        <w:top w:val="none" w:sz="0" w:space="0" w:color="auto"/>
                        <w:left w:val="none" w:sz="0" w:space="0" w:color="auto"/>
                        <w:bottom w:val="none" w:sz="0" w:space="0" w:color="auto"/>
                        <w:right w:val="none" w:sz="0" w:space="0" w:color="auto"/>
                      </w:divBdr>
                      <w:divsChild>
                        <w:div w:id="764109865">
                          <w:marLeft w:val="0"/>
                          <w:marRight w:val="0"/>
                          <w:marTop w:val="0"/>
                          <w:marBottom w:val="0"/>
                          <w:divBdr>
                            <w:top w:val="none" w:sz="0" w:space="0" w:color="auto"/>
                            <w:left w:val="none" w:sz="0" w:space="0" w:color="auto"/>
                            <w:bottom w:val="none" w:sz="0" w:space="0" w:color="auto"/>
                            <w:right w:val="none" w:sz="0" w:space="0" w:color="auto"/>
                          </w:divBdr>
                          <w:divsChild>
                            <w:div w:id="1184057779">
                              <w:marLeft w:val="0"/>
                              <w:marRight w:val="0"/>
                              <w:marTop w:val="0"/>
                              <w:marBottom w:val="0"/>
                              <w:divBdr>
                                <w:top w:val="none" w:sz="0" w:space="0" w:color="auto"/>
                                <w:left w:val="none" w:sz="0" w:space="0" w:color="auto"/>
                                <w:bottom w:val="none" w:sz="0" w:space="0" w:color="auto"/>
                                <w:right w:val="none" w:sz="0" w:space="0" w:color="auto"/>
                              </w:divBdr>
                              <w:divsChild>
                                <w:div w:id="2137603341">
                                  <w:marLeft w:val="0"/>
                                  <w:marRight w:val="0"/>
                                  <w:marTop w:val="0"/>
                                  <w:marBottom w:val="0"/>
                                  <w:divBdr>
                                    <w:top w:val="none" w:sz="0" w:space="0" w:color="auto"/>
                                    <w:left w:val="none" w:sz="0" w:space="0" w:color="auto"/>
                                    <w:bottom w:val="none" w:sz="0" w:space="0" w:color="auto"/>
                                    <w:right w:val="none" w:sz="0" w:space="0" w:color="auto"/>
                                  </w:divBdr>
                                </w:div>
                              </w:divsChild>
                            </w:div>
                            <w:div w:id="1857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637447">
      <w:bodyDiv w:val="1"/>
      <w:marLeft w:val="0"/>
      <w:marRight w:val="0"/>
      <w:marTop w:val="0"/>
      <w:marBottom w:val="0"/>
      <w:divBdr>
        <w:top w:val="none" w:sz="0" w:space="0" w:color="auto"/>
        <w:left w:val="none" w:sz="0" w:space="0" w:color="auto"/>
        <w:bottom w:val="none" w:sz="0" w:space="0" w:color="auto"/>
        <w:right w:val="none" w:sz="0" w:space="0" w:color="auto"/>
      </w:divBdr>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4178298">
      <w:bodyDiv w:val="1"/>
      <w:marLeft w:val="0"/>
      <w:marRight w:val="0"/>
      <w:marTop w:val="0"/>
      <w:marBottom w:val="0"/>
      <w:divBdr>
        <w:top w:val="none" w:sz="0" w:space="0" w:color="auto"/>
        <w:left w:val="none" w:sz="0" w:space="0" w:color="auto"/>
        <w:bottom w:val="none" w:sz="0" w:space="0" w:color="auto"/>
        <w:right w:val="none" w:sz="0" w:space="0" w:color="auto"/>
      </w:divBdr>
      <w:divsChild>
        <w:div w:id="9569880">
          <w:marLeft w:val="0"/>
          <w:marRight w:val="0"/>
          <w:marTop w:val="300"/>
          <w:marBottom w:val="300"/>
          <w:divBdr>
            <w:top w:val="none" w:sz="0" w:space="0" w:color="auto"/>
            <w:left w:val="none" w:sz="0" w:space="0" w:color="auto"/>
            <w:bottom w:val="none" w:sz="0" w:space="0" w:color="auto"/>
            <w:right w:val="none" w:sz="0" w:space="0" w:color="auto"/>
          </w:divBdr>
          <w:divsChild>
            <w:div w:id="752245406">
              <w:marLeft w:val="0"/>
              <w:marRight w:val="0"/>
              <w:marTop w:val="0"/>
              <w:marBottom w:val="0"/>
              <w:divBdr>
                <w:top w:val="none" w:sz="0" w:space="0" w:color="auto"/>
                <w:left w:val="none" w:sz="0" w:space="0" w:color="auto"/>
                <w:bottom w:val="none" w:sz="0" w:space="0" w:color="auto"/>
                <w:right w:val="none" w:sz="0" w:space="0" w:color="auto"/>
              </w:divBdr>
            </w:div>
          </w:divsChild>
        </w:div>
        <w:div w:id="1478107885">
          <w:marLeft w:val="0"/>
          <w:marRight w:val="0"/>
          <w:marTop w:val="0"/>
          <w:marBottom w:val="0"/>
          <w:divBdr>
            <w:top w:val="none" w:sz="0" w:space="0" w:color="auto"/>
            <w:left w:val="none" w:sz="0" w:space="0" w:color="auto"/>
            <w:bottom w:val="none" w:sz="0" w:space="0" w:color="auto"/>
            <w:right w:val="none" w:sz="0" w:space="0" w:color="auto"/>
          </w:divBdr>
        </w:div>
        <w:div w:id="398749123">
          <w:marLeft w:val="0"/>
          <w:marRight w:val="0"/>
          <w:marTop w:val="300"/>
          <w:marBottom w:val="0"/>
          <w:divBdr>
            <w:top w:val="none" w:sz="0" w:space="0" w:color="auto"/>
            <w:left w:val="none" w:sz="0" w:space="0" w:color="auto"/>
            <w:bottom w:val="none" w:sz="0" w:space="0" w:color="auto"/>
            <w:right w:val="none" w:sz="0" w:space="0" w:color="auto"/>
          </w:divBdr>
        </w:div>
      </w:divsChild>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0564096">
      <w:bodyDiv w:val="1"/>
      <w:marLeft w:val="0"/>
      <w:marRight w:val="0"/>
      <w:marTop w:val="0"/>
      <w:marBottom w:val="0"/>
      <w:divBdr>
        <w:top w:val="none" w:sz="0" w:space="0" w:color="auto"/>
        <w:left w:val="none" w:sz="0" w:space="0" w:color="auto"/>
        <w:bottom w:val="none" w:sz="0" w:space="0" w:color="auto"/>
        <w:right w:val="none" w:sz="0" w:space="0" w:color="auto"/>
      </w:divBdr>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8540579">
      <w:bodyDiv w:val="1"/>
      <w:marLeft w:val="0"/>
      <w:marRight w:val="0"/>
      <w:marTop w:val="0"/>
      <w:marBottom w:val="0"/>
      <w:divBdr>
        <w:top w:val="none" w:sz="0" w:space="0" w:color="auto"/>
        <w:left w:val="none" w:sz="0" w:space="0" w:color="auto"/>
        <w:bottom w:val="none" w:sz="0" w:space="0" w:color="auto"/>
        <w:right w:val="none" w:sz="0" w:space="0" w:color="auto"/>
      </w:divBdr>
      <w:divsChild>
        <w:div w:id="1856309855">
          <w:marLeft w:val="0"/>
          <w:marRight w:val="0"/>
          <w:marTop w:val="0"/>
          <w:marBottom w:val="0"/>
          <w:divBdr>
            <w:top w:val="none" w:sz="0" w:space="0" w:color="auto"/>
            <w:left w:val="none" w:sz="0" w:space="0" w:color="auto"/>
            <w:bottom w:val="none" w:sz="0" w:space="0" w:color="auto"/>
            <w:right w:val="none" w:sz="0" w:space="0" w:color="auto"/>
          </w:divBdr>
        </w:div>
        <w:div w:id="1964455504">
          <w:marLeft w:val="0"/>
          <w:marRight w:val="0"/>
          <w:marTop w:val="150"/>
          <w:marBottom w:val="150"/>
          <w:divBdr>
            <w:top w:val="single" w:sz="6" w:space="4" w:color="D7D7D7"/>
            <w:left w:val="none" w:sz="0" w:space="0" w:color="auto"/>
            <w:bottom w:val="single" w:sz="6" w:space="4" w:color="D7D7D7"/>
            <w:right w:val="none" w:sz="0" w:space="0" w:color="auto"/>
          </w:divBdr>
        </w:div>
        <w:div w:id="960653055">
          <w:marLeft w:val="0"/>
          <w:marRight w:val="0"/>
          <w:marTop w:val="0"/>
          <w:marBottom w:val="0"/>
          <w:divBdr>
            <w:top w:val="none" w:sz="0" w:space="0" w:color="auto"/>
            <w:left w:val="none" w:sz="0" w:space="0" w:color="auto"/>
            <w:bottom w:val="none" w:sz="0" w:space="0" w:color="auto"/>
            <w:right w:val="none" w:sz="0" w:space="0" w:color="auto"/>
          </w:divBdr>
        </w:div>
      </w:divsChild>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6097135">
      <w:bodyDiv w:val="1"/>
      <w:marLeft w:val="0"/>
      <w:marRight w:val="0"/>
      <w:marTop w:val="0"/>
      <w:marBottom w:val="0"/>
      <w:divBdr>
        <w:top w:val="none" w:sz="0" w:space="0" w:color="auto"/>
        <w:left w:val="none" w:sz="0" w:space="0" w:color="auto"/>
        <w:bottom w:val="none" w:sz="0" w:space="0" w:color="auto"/>
        <w:right w:val="none" w:sz="0" w:space="0" w:color="auto"/>
      </w:divBdr>
      <w:divsChild>
        <w:div w:id="1749107469">
          <w:marLeft w:val="0"/>
          <w:marRight w:val="0"/>
          <w:marTop w:val="300"/>
          <w:marBottom w:val="300"/>
          <w:divBdr>
            <w:top w:val="none" w:sz="0" w:space="0" w:color="auto"/>
            <w:left w:val="none" w:sz="0" w:space="0" w:color="auto"/>
            <w:bottom w:val="none" w:sz="0" w:space="0" w:color="auto"/>
            <w:right w:val="none" w:sz="0" w:space="0" w:color="auto"/>
          </w:divBdr>
          <w:divsChild>
            <w:div w:id="213322779">
              <w:marLeft w:val="0"/>
              <w:marRight w:val="0"/>
              <w:marTop w:val="0"/>
              <w:marBottom w:val="0"/>
              <w:divBdr>
                <w:top w:val="none" w:sz="0" w:space="0" w:color="auto"/>
                <w:left w:val="none" w:sz="0" w:space="0" w:color="auto"/>
                <w:bottom w:val="none" w:sz="0" w:space="0" w:color="auto"/>
                <w:right w:val="none" w:sz="0" w:space="0" w:color="auto"/>
              </w:divBdr>
            </w:div>
          </w:divsChild>
        </w:div>
        <w:div w:id="1966502551">
          <w:marLeft w:val="0"/>
          <w:marRight w:val="0"/>
          <w:marTop w:val="0"/>
          <w:marBottom w:val="0"/>
          <w:divBdr>
            <w:top w:val="none" w:sz="0" w:space="0" w:color="auto"/>
            <w:left w:val="none" w:sz="0" w:space="0" w:color="auto"/>
            <w:bottom w:val="none" w:sz="0" w:space="0" w:color="auto"/>
            <w:right w:val="none" w:sz="0" w:space="0" w:color="auto"/>
          </w:divBdr>
        </w:div>
        <w:div w:id="1307197544">
          <w:marLeft w:val="0"/>
          <w:marRight w:val="0"/>
          <w:marTop w:val="30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69103231">
      <w:bodyDiv w:val="1"/>
      <w:marLeft w:val="0"/>
      <w:marRight w:val="0"/>
      <w:marTop w:val="0"/>
      <w:marBottom w:val="0"/>
      <w:divBdr>
        <w:top w:val="none" w:sz="0" w:space="0" w:color="auto"/>
        <w:left w:val="none" w:sz="0" w:space="0" w:color="auto"/>
        <w:bottom w:val="none" w:sz="0" w:space="0" w:color="auto"/>
        <w:right w:val="none" w:sz="0" w:space="0" w:color="auto"/>
      </w:divBdr>
      <w:divsChild>
        <w:div w:id="755439297">
          <w:marLeft w:val="0"/>
          <w:marRight w:val="0"/>
          <w:marTop w:val="0"/>
          <w:marBottom w:val="0"/>
          <w:divBdr>
            <w:top w:val="none" w:sz="0" w:space="0" w:color="auto"/>
            <w:left w:val="none" w:sz="0" w:space="0" w:color="auto"/>
            <w:bottom w:val="none" w:sz="0" w:space="0" w:color="auto"/>
            <w:right w:val="none" w:sz="0" w:space="0" w:color="auto"/>
          </w:divBdr>
          <w:divsChild>
            <w:div w:id="1747608461">
              <w:marLeft w:val="0"/>
              <w:marRight w:val="0"/>
              <w:marTop w:val="0"/>
              <w:marBottom w:val="0"/>
              <w:divBdr>
                <w:top w:val="none" w:sz="0" w:space="0" w:color="auto"/>
                <w:left w:val="none" w:sz="0" w:space="0" w:color="auto"/>
                <w:bottom w:val="none" w:sz="0" w:space="0" w:color="auto"/>
                <w:right w:val="none" w:sz="0" w:space="0" w:color="auto"/>
              </w:divBdr>
              <w:divsChild>
                <w:div w:id="260529358">
                  <w:marLeft w:val="0"/>
                  <w:marRight w:val="0"/>
                  <w:marTop w:val="0"/>
                  <w:marBottom w:val="0"/>
                  <w:divBdr>
                    <w:top w:val="none" w:sz="0" w:space="0" w:color="auto"/>
                    <w:left w:val="none" w:sz="0" w:space="0" w:color="auto"/>
                    <w:bottom w:val="none" w:sz="0" w:space="0" w:color="auto"/>
                    <w:right w:val="none" w:sz="0" w:space="0" w:color="auto"/>
                  </w:divBdr>
                  <w:divsChild>
                    <w:div w:id="683046788">
                      <w:marLeft w:val="0"/>
                      <w:marRight w:val="0"/>
                      <w:marTop w:val="0"/>
                      <w:marBottom w:val="0"/>
                      <w:divBdr>
                        <w:top w:val="none" w:sz="0" w:space="0" w:color="auto"/>
                        <w:left w:val="none" w:sz="0" w:space="0" w:color="auto"/>
                        <w:bottom w:val="none" w:sz="0" w:space="0" w:color="auto"/>
                        <w:right w:val="none" w:sz="0" w:space="0" w:color="auto"/>
                      </w:divBdr>
                    </w:div>
                    <w:div w:id="920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5993">
          <w:marLeft w:val="0"/>
          <w:marRight w:val="0"/>
          <w:marTop w:val="0"/>
          <w:marBottom w:val="0"/>
          <w:divBdr>
            <w:top w:val="none" w:sz="0" w:space="0" w:color="auto"/>
            <w:left w:val="none" w:sz="0" w:space="0" w:color="auto"/>
            <w:bottom w:val="none" w:sz="0" w:space="0" w:color="auto"/>
            <w:right w:val="none" w:sz="0" w:space="0" w:color="auto"/>
          </w:divBdr>
          <w:divsChild>
            <w:div w:id="889002362">
              <w:marLeft w:val="0"/>
              <w:marRight w:val="0"/>
              <w:marTop w:val="0"/>
              <w:marBottom w:val="0"/>
              <w:divBdr>
                <w:top w:val="none" w:sz="0" w:space="0" w:color="auto"/>
                <w:left w:val="none" w:sz="0" w:space="0" w:color="auto"/>
                <w:bottom w:val="none" w:sz="0" w:space="0" w:color="auto"/>
                <w:right w:val="none" w:sz="0" w:space="0" w:color="auto"/>
              </w:divBdr>
              <w:divsChild>
                <w:div w:id="1604025387">
                  <w:marLeft w:val="0"/>
                  <w:marRight w:val="0"/>
                  <w:marTop w:val="0"/>
                  <w:marBottom w:val="0"/>
                  <w:divBdr>
                    <w:top w:val="none" w:sz="0" w:space="0" w:color="auto"/>
                    <w:left w:val="none" w:sz="0" w:space="0" w:color="auto"/>
                    <w:bottom w:val="none" w:sz="0" w:space="0" w:color="auto"/>
                    <w:right w:val="none" w:sz="0" w:space="0" w:color="auto"/>
                  </w:divBdr>
                  <w:divsChild>
                    <w:div w:id="1900171178">
                      <w:marLeft w:val="0"/>
                      <w:marRight w:val="0"/>
                      <w:marTop w:val="0"/>
                      <w:marBottom w:val="0"/>
                      <w:divBdr>
                        <w:top w:val="none" w:sz="0" w:space="0" w:color="auto"/>
                        <w:left w:val="none" w:sz="0" w:space="0" w:color="auto"/>
                        <w:bottom w:val="none" w:sz="0" w:space="0" w:color="auto"/>
                        <w:right w:val="none" w:sz="0" w:space="0" w:color="auto"/>
                      </w:divBdr>
                      <w:divsChild>
                        <w:div w:id="745490393">
                          <w:marLeft w:val="0"/>
                          <w:marRight w:val="0"/>
                          <w:marTop w:val="0"/>
                          <w:marBottom w:val="0"/>
                          <w:divBdr>
                            <w:top w:val="none" w:sz="0" w:space="0" w:color="auto"/>
                            <w:left w:val="none" w:sz="0" w:space="0" w:color="auto"/>
                            <w:bottom w:val="none" w:sz="0" w:space="0" w:color="auto"/>
                            <w:right w:val="none" w:sz="0" w:space="0" w:color="auto"/>
                          </w:divBdr>
                          <w:divsChild>
                            <w:div w:id="1560945963">
                              <w:marLeft w:val="0"/>
                              <w:marRight w:val="0"/>
                              <w:marTop w:val="0"/>
                              <w:marBottom w:val="0"/>
                              <w:divBdr>
                                <w:top w:val="none" w:sz="0" w:space="0" w:color="auto"/>
                                <w:left w:val="none" w:sz="0" w:space="0" w:color="auto"/>
                                <w:bottom w:val="none" w:sz="0" w:space="0" w:color="auto"/>
                                <w:right w:val="none" w:sz="0" w:space="0" w:color="auto"/>
                              </w:divBdr>
                              <w:divsChild>
                                <w:div w:id="155730294">
                                  <w:marLeft w:val="0"/>
                                  <w:marRight w:val="0"/>
                                  <w:marTop w:val="0"/>
                                  <w:marBottom w:val="0"/>
                                  <w:divBdr>
                                    <w:top w:val="none" w:sz="0" w:space="0" w:color="auto"/>
                                    <w:left w:val="none" w:sz="0" w:space="0" w:color="auto"/>
                                    <w:bottom w:val="none" w:sz="0" w:space="0" w:color="auto"/>
                                    <w:right w:val="none" w:sz="0" w:space="0" w:color="auto"/>
                                  </w:divBdr>
                                </w:div>
                              </w:divsChild>
                            </w:div>
                            <w:div w:id="109980172">
                              <w:marLeft w:val="0"/>
                              <w:marRight w:val="0"/>
                              <w:marTop w:val="0"/>
                              <w:marBottom w:val="0"/>
                              <w:divBdr>
                                <w:top w:val="none" w:sz="0" w:space="0" w:color="auto"/>
                                <w:left w:val="none" w:sz="0" w:space="0" w:color="auto"/>
                                <w:bottom w:val="none" w:sz="0" w:space="0" w:color="auto"/>
                                <w:right w:val="none" w:sz="0" w:space="0" w:color="auto"/>
                              </w:divBdr>
                              <w:divsChild>
                                <w:div w:id="1721199160">
                                  <w:marLeft w:val="0"/>
                                  <w:marRight w:val="0"/>
                                  <w:marTop w:val="0"/>
                                  <w:marBottom w:val="0"/>
                                  <w:divBdr>
                                    <w:top w:val="none" w:sz="0" w:space="0" w:color="auto"/>
                                    <w:left w:val="none" w:sz="0" w:space="0" w:color="auto"/>
                                    <w:bottom w:val="none" w:sz="0" w:space="0" w:color="auto"/>
                                    <w:right w:val="none" w:sz="0" w:space="0" w:color="auto"/>
                                  </w:divBdr>
                                </w:div>
                                <w:div w:id="12432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56370">
      <w:bodyDiv w:val="1"/>
      <w:marLeft w:val="0"/>
      <w:marRight w:val="0"/>
      <w:marTop w:val="0"/>
      <w:marBottom w:val="0"/>
      <w:divBdr>
        <w:top w:val="none" w:sz="0" w:space="0" w:color="auto"/>
        <w:left w:val="none" w:sz="0" w:space="0" w:color="auto"/>
        <w:bottom w:val="none" w:sz="0" w:space="0" w:color="auto"/>
        <w:right w:val="none" w:sz="0" w:space="0" w:color="auto"/>
      </w:divBdr>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5078788">
      <w:bodyDiv w:val="1"/>
      <w:marLeft w:val="0"/>
      <w:marRight w:val="0"/>
      <w:marTop w:val="0"/>
      <w:marBottom w:val="0"/>
      <w:divBdr>
        <w:top w:val="none" w:sz="0" w:space="0" w:color="auto"/>
        <w:left w:val="none" w:sz="0" w:space="0" w:color="auto"/>
        <w:bottom w:val="none" w:sz="0" w:space="0" w:color="auto"/>
        <w:right w:val="none" w:sz="0" w:space="0" w:color="auto"/>
      </w:divBdr>
      <w:divsChild>
        <w:div w:id="1568303339">
          <w:marLeft w:val="0"/>
          <w:marRight w:val="0"/>
          <w:marTop w:val="300"/>
          <w:marBottom w:val="300"/>
          <w:divBdr>
            <w:top w:val="none" w:sz="0" w:space="0" w:color="auto"/>
            <w:left w:val="none" w:sz="0" w:space="0" w:color="auto"/>
            <w:bottom w:val="none" w:sz="0" w:space="0" w:color="auto"/>
            <w:right w:val="none" w:sz="0" w:space="0" w:color="auto"/>
          </w:divBdr>
          <w:divsChild>
            <w:div w:id="658269857">
              <w:marLeft w:val="0"/>
              <w:marRight w:val="0"/>
              <w:marTop w:val="0"/>
              <w:marBottom w:val="0"/>
              <w:divBdr>
                <w:top w:val="none" w:sz="0" w:space="0" w:color="auto"/>
                <w:left w:val="none" w:sz="0" w:space="0" w:color="auto"/>
                <w:bottom w:val="none" w:sz="0" w:space="0" w:color="auto"/>
                <w:right w:val="none" w:sz="0" w:space="0" w:color="auto"/>
              </w:divBdr>
            </w:div>
          </w:divsChild>
        </w:div>
        <w:div w:id="495413942">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900479116">
      <w:bodyDiv w:val="1"/>
      <w:marLeft w:val="0"/>
      <w:marRight w:val="0"/>
      <w:marTop w:val="0"/>
      <w:marBottom w:val="0"/>
      <w:divBdr>
        <w:top w:val="none" w:sz="0" w:space="0" w:color="auto"/>
        <w:left w:val="none" w:sz="0" w:space="0" w:color="auto"/>
        <w:bottom w:val="none" w:sz="0" w:space="0" w:color="auto"/>
        <w:right w:val="none" w:sz="0" w:space="0" w:color="auto"/>
      </w:divBdr>
      <w:divsChild>
        <w:div w:id="582643485">
          <w:marLeft w:val="0"/>
          <w:marRight w:val="0"/>
          <w:marTop w:val="0"/>
          <w:marBottom w:val="0"/>
          <w:divBdr>
            <w:top w:val="none" w:sz="0" w:space="0" w:color="auto"/>
            <w:left w:val="none" w:sz="0" w:space="0" w:color="auto"/>
            <w:bottom w:val="none" w:sz="0" w:space="0" w:color="auto"/>
            <w:right w:val="none" w:sz="0" w:space="0" w:color="auto"/>
          </w:divBdr>
          <w:divsChild>
            <w:div w:id="2008705506">
              <w:marLeft w:val="0"/>
              <w:marRight w:val="0"/>
              <w:marTop w:val="0"/>
              <w:marBottom w:val="0"/>
              <w:divBdr>
                <w:top w:val="none" w:sz="0" w:space="0" w:color="auto"/>
                <w:left w:val="none" w:sz="0" w:space="0" w:color="auto"/>
                <w:bottom w:val="none" w:sz="0" w:space="0" w:color="auto"/>
                <w:right w:val="none" w:sz="0" w:space="0" w:color="auto"/>
              </w:divBdr>
              <w:divsChild>
                <w:div w:id="1763912990">
                  <w:marLeft w:val="0"/>
                  <w:marRight w:val="0"/>
                  <w:marTop w:val="0"/>
                  <w:marBottom w:val="0"/>
                  <w:divBdr>
                    <w:top w:val="none" w:sz="0" w:space="0" w:color="auto"/>
                    <w:left w:val="none" w:sz="0" w:space="0" w:color="auto"/>
                    <w:bottom w:val="none" w:sz="0" w:space="0" w:color="auto"/>
                    <w:right w:val="none" w:sz="0" w:space="0" w:color="auto"/>
                  </w:divBdr>
                  <w:divsChild>
                    <w:div w:id="1261253523">
                      <w:marLeft w:val="0"/>
                      <w:marRight w:val="0"/>
                      <w:marTop w:val="0"/>
                      <w:marBottom w:val="0"/>
                      <w:divBdr>
                        <w:top w:val="none" w:sz="0" w:space="0" w:color="auto"/>
                        <w:left w:val="none" w:sz="0" w:space="0" w:color="auto"/>
                        <w:bottom w:val="none" w:sz="0" w:space="0" w:color="auto"/>
                        <w:right w:val="none" w:sz="0" w:space="0" w:color="auto"/>
                      </w:divBdr>
                    </w:div>
                    <w:div w:id="8252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30194">
          <w:marLeft w:val="0"/>
          <w:marRight w:val="0"/>
          <w:marTop w:val="0"/>
          <w:marBottom w:val="0"/>
          <w:divBdr>
            <w:top w:val="none" w:sz="0" w:space="0" w:color="auto"/>
            <w:left w:val="none" w:sz="0" w:space="0" w:color="auto"/>
            <w:bottom w:val="none" w:sz="0" w:space="0" w:color="auto"/>
            <w:right w:val="none" w:sz="0" w:space="0" w:color="auto"/>
          </w:divBdr>
          <w:divsChild>
            <w:div w:id="1375038428">
              <w:marLeft w:val="0"/>
              <w:marRight w:val="0"/>
              <w:marTop w:val="0"/>
              <w:marBottom w:val="0"/>
              <w:divBdr>
                <w:top w:val="none" w:sz="0" w:space="0" w:color="auto"/>
                <w:left w:val="none" w:sz="0" w:space="0" w:color="auto"/>
                <w:bottom w:val="none" w:sz="0" w:space="0" w:color="auto"/>
                <w:right w:val="none" w:sz="0" w:space="0" w:color="auto"/>
              </w:divBdr>
              <w:divsChild>
                <w:div w:id="1404184100">
                  <w:marLeft w:val="0"/>
                  <w:marRight w:val="0"/>
                  <w:marTop w:val="0"/>
                  <w:marBottom w:val="0"/>
                  <w:divBdr>
                    <w:top w:val="none" w:sz="0" w:space="0" w:color="auto"/>
                    <w:left w:val="none" w:sz="0" w:space="0" w:color="auto"/>
                    <w:bottom w:val="none" w:sz="0" w:space="0" w:color="auto"/>
                    <w:right w:val="none" w:sz="0" w:space="0" w:color="auto"/>
                  </w:divBdr>
                  <w:divsChild>
                    <w:div w:id="747966601">
                      <w:marLeft w:val="0"/>
                      <w:marRight w:val="0"/>
                      <w:marTop w:val="0"/>
                      <w:marBottom w:val="0"/>
                      <w:divBdr>
                        <w:top w:val="none" w:sz="0" w:space="0" w:color="auto"/>
                        <w:left w:val="none" w:sz="0" w:space="0" w:color="auto"/>
                        <w:bottom w:val="none" w:sz="0" w:space="0" w:color="auto"/>
                        <w:right w:val="none" w:sz="0" w:space="0" w:color="auto"/>
                      </w:divBdr>
                      <w:divsChild>
                        <w:div w:id="549152473">
                          <w:marLeft w:val="0"/>
                          <w:marRight w:val="0"/>
                          <w:marTop w:val="0"/>
                          <w:marBottom w:val="0"/>
                          <w:divBdr>
                            <w:top w:val="none" w:sz="0" w:space="0" w:color="auto"/>
                            <w:left w:val="none" w:sz="0" w:space="0" w:color="auto"/>
                            <w:bottom w:val="none" w:sz="0" w:space="0" w:color="auto"/>
                            <w:right w:val="none" w:sz="0" w:space="0" w:color="auto"/>
                          </w:divBdr>
                          <w:divsChild>
                            <w:div w:id="685250444">
                              <w:marLeft w:val="0"/>
                              <w:marRight w:val="0"/>
                              <w:marTop w:val="0"/>
                              <w:marBottom w:val="0"/>
                              <w:divBdr>
                                <w:top w:val="none" w:sz="0" w:space="0" w:color="auto"/>
                                <w:left w:val="none" w:sz="0" w:space="0" w:color="auto"/>
                                <w:bottom w:val="none" w:sz="0" w:space="0" w:color="auto"/>
                                <w:right w:val="none" w:sz="0" w:space="0" w:color="auto"/>
                              </w:divBdr>
                              <w:divsChild>
                                <w:div w:id="1686403038">
                                  <w:marLeft w:val="0"/>
                                  <w:marRight w:val="0"/>
                                  <w:marTop w:val="0"/>
                                  <w:marBottom w:val="0"/>
                                  <w:divBdr>
                                    <w:top w:val="none" w:sz="0" w:space="0" w:color="auto"/>
                                    <w:left w:val="none" w:sz="0" w:space="0" w:color="auto"/>
                                    <w:bottom w:val="none" w:sz="0" w:space="0" w:color="auto"/>
                                    <w:right w:val="none" w:sz="0" w:space="0" w:color="auto"/>
                                  </w:divBdr>
                                </w:div>
                              </w:divsChild>
                            </w:div>
                            <w:div w:id="2002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36741836">
      <w:bodyDiv w:val="1"/>
      <w:marLeft w:val="0"/>
      <w:marRight w:val="0"/>
      <w:marTop w:val="0"/>
      <w:marBottom w:val="0"/>
      <w:divBdr>
        <w:top w:val="none" w:sz="0" w:space="0" w:color="auto"/>
        <w:left w:val="none" w:sz="0" w:space="0" w:color="auto"/>
        <w:bottom w:val="none" w:sz="0" w:space="0" w:color="auto"/>
        <w:right w:val="none" w:sz="0" w:space="0" w:color="auto"/>
      </w:divBdr>
      <w:divsChild>
        <w:div w:id="2039623516">
          <w:marLeft w:val="0"/>
          <w:marRight w:val="0"/>
          <w:marTop w:val="0"/>
          <w:marBottom w:val="0"/>
          <w:divBdr>
            <w:top w:val="none" w:sz="0" w:space="0" w:color="auto"/>
            <w:left w:val="none" w:sz="0" w:space="0" w:color="auto"/>
            <w:bottom w:val="none" w:sz="0" w:space="0" w:color="auto"/>
            <w:right w:val="none" w:sz="0" w:space="0" w:color="auto"/>
          </w:divBdr>
        </w:div>
        <w:div w:id="950628427">
          <w:marLeft w:val="0"/>
          <w:marRight w:val="0"/>
          <w:marTop w:val="240"/>
          <w:marBottom w:val="0"/>
          <w:divBdr>
            <w:top w:val="none" w:sz="0" w:space="0" w:color="auto"/>
            <w:left w:val="none" w:sz="0" w:space="0" w:color="auto"/>
            <w:bottom w:val="none" w:sz="0" w:space="0" w:color="auto"/>
            <w:right w:val="none" w:sz="0" w:space="0" w:color="auto"/>
          </w:divBdr>
        </w:div>
        <w:div w:id="1811092774">
          <w:marLeft w:val="0"/>
          <w:marRight w:val="0"/>
          <w:marTop w:val="0"/>
          <w:marBottom w:val="0"/>
          <w:divBdr>
            <w:top w:val="none" w:sz="0" w:space="0" w:color="auto"/>
            <w:left w:val="none" w:sz="0" w:space="0" w:color="auto"/>
            <w:bottom w:val="none" w:sz="0" w:space="0" w:color="auto"/>
            <w:right w:val="none" w:sz="0" w:space="0" w:color="auto"/>
          </w:divBdr>
          <w:divsChild>
            <w:div w:id="447042417">
              <w:marLeft w:val="0"/>
              <w:marRight w:val="0"/>
              <w:marTop w:val="0"/>
              <w:marBottom w:val="240"/>
              <w:divBdr>
                <w:top w:val="none" w:sz="0" w:space="0" w:color="auto"/>
                <w:left w:val="none" w:sz="0" w:space="0" w:color="auto"/>
                <w:bottom w:val="none" w:sz="0" w:space="0" w:color="auto"/>
                <w:right w:val="none" w:sz="0" w:space="0" w:color="auto"/>
              </w:divBdr>
            </w:div>
            <w:div w:id="10187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742">
      <w:bodyDiv w:val="1"/>
      <w:marLeft w:val="0"/>
      <w:marRight w:val="0"/>
      <w:marTop w:val="0"/>
      <w:marBottom w:val="0"/>
      <w:divBdr>
        <w:top w:val="none" w:sz="0" w:space="0" w:color="auto"/>
        <w:left w:val="none" w:sz="0" w:space="0" w:color="auto"/>
        <w:bottom w:val="none" w:sz="0" w:space="0" w:color="auto"/>
        <w:right w:val="none" w:sz="0" w:space="0" w:color="auto"/>
      </w:divBdr>
      <w:divsChild>
        <w:div w:id="274288662">
          <w:marLeft w:val="0"/>
          <w:marRight w:val="0"/>
          <w:marTop w:val="0"/>
          <w:marBottom w:val="0"/>
          <w:divBdr>
            <w:top w:val="none" w:sz="0" w:space="0" w:color="auto"/>
            <w:left w:val="none" w:sz="0" w:space="0" w:color="auto"/>
            <w:bottom w:val="none" w:sz="0" w:space="0" w:color="auto"/>
            <w:right w:val="none" w:sz="0" w:space="0" w:color="auto"/>
          </w:divBdr>
        </w:div>
        <w:div w:id="223949701">
          <w:marLeft w:val="0"/>
          <w:marRight w:val="0"/>
          <w:marTop w:val="0"/>
          <w:marBottom w:val="428"/>
          <w:divBdr>
            <w:top w:val="none" w:sz="0" w:space="0" w:color="auto"/>
            <w:left w:val="none" w:sz="0" w:space="0" w:color="auto"/>
            <w:bottom w:val="none" w:sz="0" w:space="0" w:color="auto"/>
            <w:right w:val="none" w:sz="0" w:space="0" w:color="auto"/>
          </w:divBdr>
          <w:divsChild>
            <w:div w:id="2112360306">
              <w:marLeft w:val="0"/>
              <w:marRight w:val="0"/>
              <w:marTop w:val="0"/>
              <w:marBottom w:val="0"/>
              <w:divBdr>
                <w:top w:val="none" w:sz="0" w:space="0" w:color="auto"/>
                <w:left w:val="none" w:sz="0" w:space="0" w:color="auto"/>
                <w:bottom w:val="none" w:sz="0" w:space="0" w:color="auto"/>
                <w:right w:val="none" w:sz="0" w:space="0" w:color="auto"/>
              </w:divBdr>
              <w:divsChild>
                <w:div w:id="1219976121">
                  <w:marLeft w:val="0"/>
                  <w:marRight w:val="0"/>
                  <w:marTop w:val="0"/>
                  <w:marBottom w:val="857"/>
                  <w:divBdr>
                    <w:top w:val="none" w:sz="0" w:space="0" w:color="auto"/>
                    <w:left w:val="none" w:sz="0" w:space="0" w:color="auto"/>
                    <w:bottom w:val="single" w:sz="6" w:space="5" w:color="EAEAEB"/>
                    <w:right w:val="none" w:sz="0" w:space="0" w:color="auto"/>
                  </w:divBdr>
                  <w:divsChild>
                    <w:div w:id="19244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432">
          <w:marLeft w:val="0"/>
          <w:marRight w:val="0"/>
          <w:marTop w:val="0"/>
          <w:marBottom w:val="0"/>
          <w:divBdr>
            <w:top w:val="none" w:sz="0" w:space="0" w:color="auto"/>
            <w:left w:val="none" w:sz="0" w:space="0" w:color="auto"/>
            <w:bottom w:val="none" w:sz="0" w:space="0" w:color="auto"/>
            <w:right w:val="none" w:sz="0" w:space="0" w:color="auto"/>
          </w:divBdr>
          <w:divsChild>
            <w:div w:id="1608538482">
              <w:marLeft w:val="0"/>
              <w:marRight w:val="0"/>
              <w:marTop w:val="0"/>
              <w:marBottom w:val="0"/>
              <w:divBdr>
                <w:top w:val="single" w:sz="2" w:space="0" w:color="EAEAEB"/>
                <w:left w:val="single" w:sz="2" w:space="0" w:color="EAEAEB"/>
                <w:bottom w:val="single" w:sz="2" w:space="0" w:color="EAEAEB"/>
                <w:right w:val="single" w:sz="6" w:space="31" w:color="EAEAEB"/>
              </w:divBdr>
              <w:divsChild>
                <w:div w:id="786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4577">
      <w:bodyDiv w:val="1"/>
      <w:marLeft w:val="0"/>
      <w:marRight w:val="0"/>
      <w:marTop w:val="0"/>
      <w:marBottom w:val="0"/>
      <w:divBdr>
        <w:top w:val="none" w:sz="0" w:space="0" w:color="auto"/>
        <w:left w:val="none" w:sz="0" w:space="0" w:color="auto"/>
        <w:bottom w:val="none" w:sz="0" w:space="0" w:color="auto"/>
        <w:right w:val="none" w:sz="0" w:space="0" w:color="auto"/>
      </w:divBdr>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49503627">
      <w:bodyDiv w:val="1"/>
      <w:marLeft w:val="0"/>
      <w:marRight w:val="0"/>
      <w:marTop w:val="0"/>
      <w:marBottom w:val="0"/>
      <w:divBdr>
        <w:top w:val="none" w:sz="0" w:space="0" w:color="auto"/>
        <w:left w:val="none" w:sz="0" w:space="0" w:color="auto"/>
        <w:bottom w:val="none" w:sz="0" w:space="0" w:color="auto"/>
        <w:right w:val="none" w:sz="0" w:space="0" w:color="auto"/>
      </w:divBdr>
      <w:divsChild>
        <w:div w:id="1208378066">
          <w:marLeft w:val="0"/>
          <w:marRight w:val="0"/>
          <w:marTop w:val="0"/>
          <w:marBottom w:val="0"/>
          <w:divBdr>
            <w:top w:val="none" w:sz="0" w:space="0" w:color="auto"/>
            <w:left w:val="none" w:sz="0" w:space="0" w:color="auto"/>
            <w:bottom w:val="none" w:sz="0" w:space="0" w:color="auto"/>
            <w:right w:val="none" w:sz="0" w:space="0" w:color="auto"/>
          </w:divBdr>
          <w:divsChild>
            <w:div w:id="796341237">
              <w:marLeft w:val="0"/>
              <w:marRight w:val="0"/>
              <w:marTop w:val="0"/>
              <w:marBottom w:val="0"/>
              <w:divBdr>
                <w:top w:val="none" w:sz="0" w:space="0" w:color="auto"/>
                <w:left w:val="none" w:sz="0" w:space="0" w:color="auto"/>
                <w:bottom w:val="none" w:sz="0" w:space="0" w:color="auto"/>
                <w:right w:val="none" w:sz="0" w:space="0" w:color="auto"/>
              </w:divBdr>
              <w:divsChild>
                <w:div w:id="526526161">
                  <w:marLeft w:val="0"/>
                  <w:marRight w:val="0"/>
                  <w:marTop w:val="0"/>
                  <w:marBottom w:val="0"/>
                  <w:divBdr>
                    <w:top w:val="none" w:sz="0" w:space="0" w:color="auto"/>
                    <w:left w:val="none" w:sz="0" w:space="0" w:color="auto"/>
                    <w:bottom w:val="none" w:sz="0" w:space="0" w:color="auto"/>
                    <w:right w:val="none" w:sz="0" w:space="0" w:color="auto"/>
                  </w:divBdr>
                  <w:divsChild>
                    <w:div w:id="1890874205">
                      <w:marLeft w:val="0"/>
                      <w:marRight w:val="0"/>
                      <w:marTop w:val="0"/>
                      <w:marBottom w:val="0"/>
                      <w:divBdr>
                        <w:top w:val="none" w:sz="0" w:space="0" w:color="auto"/>
                        <w:left w:val="none" w:sz="0" w:space="0" w:color="auto"/>
                        <w:bottom w:val="none" w:sz="0" w:space="0" w:color="auto"/>
                        <w:right w:val="none" w:sz="0" w:space="0" w:color="auto"/>
                      </w:divBdr>
                    </w:div>
                    <w:div w:id="172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01295">
          <w:marLeft w:val="0"/>
          <w:marRight w:val="0"/>
          <w:marTop w:val="0"/>
          <w:marBottom w:val="0"/>
          <w:divBdr>
            <w:top w:val="none" w:sz="0" w:space="0" w:color="auto"/>
            <w:left w:val="none" w:sz="0" w:space="0" w:color="auto"/>
            <w:bottom w:val="none" w:sz="0" w:space="0" w:color="auto"/>
            <w:right w:val="none" w:sz="0" w:space="0" w:color="auto"/>
          </w:divBdr>
          <w:divsChild>
            <w:div w:id="99422350">
              <w:marLeft w:val="0"/>
              <w:marRight w:val="0"/>
              <w:marTop w:val="0"/>
              <w:marBottom w:val="0"/>
              <w:divBdr>
                <w:top w:val="none" w:sz="0" w:space="0" w:color="auto"/>
                <w:left w:val="none" w:sz="0" w:space="0" w:color="auto"/>
                <w:bottom w:val="none" w:sz="0" w:space="0" w:color="auto"/>
                <w:right w:val="none" w:sz="0" w:space="0" w:color="auto"/>
              </w:divBdr>
              <w:divsChild>
                <w:div w:id="455179136">
                  <w:marLeft w:val="0"/>
                  <w:marRight w:val="0"/>
                  <w:marTop w:val="0"/>
                  <w:marBottom w:val="0"/>
                  <w:divBdr>
                    <w:top w:val="none" w:sz="0" w:space="0" w:color="auto"/>
                    <w:left w:val="none" w:sz="0" w:space="0" w:color="auto"/>
                    <w:bottom w:val="none" w:sz="0" w:space="0" w:color="auto"/>
                    <w:right w:val="none" w:sz="0" w:space="0" w:color="auto"/>
                  </w:divBdr>
                  <w:divsChild>
                    <w:div w:id="450325385">
                      <w:marLeft w:val="0"/>
                      <w:marRight w:val="0"/>
                      <w:marTop w:val="0"/>
                      <w:marBottom w:val="0"/>
                      <w:divBdr>
                        <w:top w:val="none" w:sz="0" w:space="0" w:color="auto"/>
                        <w:left w:val="none" w:sz="0" w:space="0" w:color="auto"/>
                        <w:bottom w:val="none" w:sz="0" w:space="0" w:color="auto"/>
                        <w:right w:val="none" w:sz="0" w:space="0" w:color="auto"/>
                      </w:divBdr>
                      <w:divsChild>
                        <w:div w:id="1737050374">
                          <w:marLeft w:val="0"/>
                          <w:marRight w:val="0"/>
                          <w:marTop w:val="0"/>
                          <w:marBottom w:val="0"/>
                          <w:divBdr>
                            <w:top w:val="none" w:sz="0" w:space="0" w:color="auto"/>
                            <w:left w:val="none" w:sz="0" w:space="0" w:color="auto"/>
                            <w:bottom w:val="none" w:sz="0" w:space="0" w:color="auto"/>
                            <w:right w:val="none" w:sz="0" w:space="0" w:color="auto"/>
                          </w:divBdr>
                          <w:divsChild>
                            <w:div w:id="80413529">
                              <w:marLeft w:val="0"/>
                              <w:marRight w:val="0"/>
                              <w:marTop w:val="0"/>
                              <w:marBottom w:val="0"/>
                              <w:divBdr>
                                <w:top w:val="none" w:sz="0" w:space="0" w:color="auto"/>
                                <w:left w:val="none" w:sz="0" w:space="0" w:color="auto"/>
                                <w:bottom w:val="none" w:sz="0" w:space="0" w:color="auto"/>
                                <w:right w:val="none" w:sz="0" w:space="0" w:color="auto"/>
                              </w:divBdr>
                              <w:divsChild>
                                <w:div w:id="1234513269">
                                  <w:marLeft w:val="0"/>
                                  <w:marRight w:val="0"/>
                                  <w:marTop w:val="0"/>
                                  <w:marBottom w:val="0"/>
                                  <w:divBdr>
                                    <w:top w:val="none" w:sz="0" w:space="0" w:color="auto"/>
                                    <w:left w:val="none" w:sz="0" w:space="0" w:color="auto"/>
                                    <w:bottom w:val="none" w:sz="0" w:space="0" w:color="auto"/>
                                    <w:right w:val="none" w:sz="0" w:space="0" w:color="auto"/>
                                  </w:divBdr>
                                </w:div>
                              </w:divsChild>
                            </w:div>
                            <w:div w:id="1271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2862066">
      <w:bodyDiv w:val="1"/>
      <w:marLeft w:val="0"/>
      <w:marRight w:val="0"/>
      <w:marTop w:val="0"/>
      <w:marBottom w:val="0"/>
      <w:divBdr>
        <w:top w:val="none" w:sz="0" w:space="0" w:color="auto"/>
        <w:left w:val="none" w:sz="0" w:space="0" w:color="auto"/>
        <w:bottom w:val="none" w:sz="0" w:space="0" w:color="auto"/>
        <w:right w:val="none" w:sz="0" w:space="0" w:color="auto"/>
      </w:divBdr>
      <w:divsChild>
        <w:div w:id="1837727519">
          <w:marLeft w:val="0"/>
          <w:marRight w:val="0"/>
          <w:marTop w:val="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70628436">
      <w:bodyDiv w:val="1"/>
      <w:marLeft w:val="0"/>
      <w:marRight w:val="0"/>
      <w:marTop w:val="0"/>
      <w:marBottom w:val="0"/>
      <w:divBdr>
        <w:top w:val="none" w:sz="0" w:space="0" w:color="auto"/>
        <w:left w:val="none" w:sz="0" w:space="0" w:color="auto"/>
        <w:bottom w:val="none" w:sz="0" w:space="0" w:color="auto"/>
        <w:right w:val="none" w:sz="0" w:space="0" w:color="auto"/>
      </w:divBdr>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0674149">
      <w:bodyDiv w:val="1"/>
      <w:marLeft w:val="0"/>
      <w:marRight w:val="0"/>
      <w:marTop w:val="0"/>
      <w:marBottom w:val="0"/>
      <w:divBdr>
        <w:top w:val="none" w:sz="0" w:space="0" w:color="auto"/>
        <w:left w:val="none" w:sz="0" w:space="0" w:color="auto"/>
        <w:bottom w:val="none" w:sz="0" w:space="0" w:color="auto"/>
        <w:right w:val="none" w:sz="0" w:space="0" w:color="auto"/>
      </w:divBdr>
      <w:divsChild>
        <w:div w:id="774521161">
          <w:marLeft w:val="0"/>
          <w:marRight w:val="0"/>
          <w:marTop w:val="300"/>
          <w:marBottom w:val="300"/>
          <w:divBdr>
            <w:top w:val="none" w:sz="0" w:space="0" w:color="auto"/>
            <w:left w:val="none" w:sz="0" w:space="0" w:color="auto"/>
            <w:bottom w:val="none" w:sz="0" w:space="0" w:color="auto"/>
            <w:right w:val="none" w:sz="0" w:space="0" w:color="auto"/>
          </w:divBdr>
          <w:divsChild>
            <w:div w:id="1321302169">
              <w:marLeft w:val="0"/>
              <w:marRight w:val="0"/>
              <w:marTop w:val="0"/>
              <w:marBottom w:val="0"/>
              <w:divBdr>
                <w:top w:val="none" w:sz="0" w:space="0" w:color="auto"/>
                <w:left w:val="none" w:sz="0" w:space="0" w:color="auto"/>
                <w:bottom w:val="none" w:sz="0" w:space="0" w:color="auto"/>
                <w:right w:val="none" w:sz="0" w:space="0" w:color="auto"/>
              </w:divBdr>
            </w:div>
          </w:divsChild>
        </w:div>
        <w:div w:id="585266085">
          <w:marLeft w:val="0"/>
          <w:marRight w:val="0"/>
          <w:marTop w:val="0"/>
          <w:marBottom w:val="0"/>
          <w:divBdr>
            <w:top w:val="none" w:sz="0" w:space="0" w:color="auto"/>
            <w:left w:val="none" w:sz="0" w:space="0" w:color="auto"/>
            <w:bottom w:val="none" w:sz="0" w:space="0" w:color="auto"/>
            <w:right w:val="none" w:sz="0" w:space="0" w:color="auto"/>
          </w:divBdr>
        </w:div>
        <w:div w:id="1704018241">
          <w:marLeft w:val="0"/>
          <w:marRight w:val="0"/>
          <w:marTop w:val="300"/>
          <w:marBottom w:val="0"/>
          <w:divBdr>
            <w:top w:val="none" w:sz="0" w:space="0" w:color="auto"/>
            <w:left w:val="none" w:sz="0" w:space="0" w:color="auto"/>
            <w:bottom w:val="none" w:sz="0" w:space="0" w:color="auto"/>
            <w:right w:val="none" w:sz="0" w:space="0" w:color="auto"/>
          </w:divBdr>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8879381">
      <w:bodyDiv w:val="1"/>
      <w:marLeft w:val="0"/>
      <w:marRight w:val="0"/>
      <w:marTop w:val="0"/>
      <w:marBottom w:val="0"/>
      <w:divBdr>
        <w:top w:val="none" w:sz="0" w:space="0" w:color="auto"/>
        <w:left w:val="none" w:sz="0" w:space="0" w:color="auto"/>
        <w:bottom w:val="none" w:sz="0" w:space="0" w:color="auto"/>
        <w:right w:val="none" w:sz="0" w:space="0" w:color="auto"/>
      </w:divBdr>
      <w:divsChild>
        <w:div w:id="168372359">
          <w:marLeft w:val="0"/>
          <w:marRight w:val="0"/>
          <w:marTop w:val="0"/>
          <w:marBottom w:val="0"/>
          <w:divBdr>
            <w:top w:val="none" w:sz="0" w:space="0" w:color="auto"/>
            <w:left w:val="none" w:sz="0" w:space="0" w:color="auto"/>
            <w:bottom w:val="none" w:sz="0" w:space="0" w:color="auto"/>
            <w:right w:val="none" w:sz="0" w:space="0" w:color="auto"/>
          </w:divBdr>
        </w:div>
        <w:div w:id="1329868128">
          <w:marLeft w:val="0"/>
          <w:marRight w:val="0"/>
          <w:marTop w:val="240"/>
          <w:marBottom w:val="0"/>
          <w:divBdr>
            <w:top w:val="none" w:sz="0" w:space="0" w:color="auto"/>
            <w:left w:val="none" w:sz="0" w:space="0" w:color="auto"/>
            <w:bottom w:val="none" w:sz="0" w:space="0" w:color="auto"/>
            <w:right w:val="none" w:sz="0" w:space="0" w:color="auto"/>
          </w:divBdr>
        </w:div>
        <w:div w:id="1266378445">
          <w:marLeft w:val="0"/>
          <w:marRight w:val="0"/>
          <w:marTop w:val="0"/>
          <w:marBottom w:val="0"/>
          <w:divBdr>
            <w:top w:val="none" w:sz="0" w:space="0" w:color="auto"/>
            <w:left w:val="none" w:sz="0" w:space="0" w:color="auto"/>
            <w:bottom w:val="none" w:sz="0" w:space="0" w:color="auto"/>
            <w:right w:val="none" w:sz="0" w:space="0" w:color="auto"/>
          </w:divBdr>
          <w:divsChild>
            <w:div w:id="1057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89411">
      <w:bodyDiv w:val="1"/>
      <w:marLeft w:val="0"/>
      <w:marRight w:val="0"/>
      <w:marTop w:val="0"/>
      <w:marBottom w:val="0"/>
      <w:divBdr>
        <w:top w:val="none" w:sz="0" w:space="0" w:color="auto"/>
        <w:left w:val="none" w:sz="0" w:space="0" w:color="auto"/>
        <w:bottom w:val="none" w:sz="0" w:space="0" w:color="auto"/>
        <w:right w:val="none" w:sz="0" w:space="0" w:color="auto"/>
      </w:divBdr>
      <w:divsChild>
        <w:div w:id="1124732831">
          <w:marLeft w:val="0"/>
          <w:marRight w:val="0"/>
          <w:marTop w:val="0"/>
          <w:marBottom w:val="0"/>
          <w:divBdr>
            <w:top w:val="none" w:sz="0" w:space="0" w:color="auto"/>
            <w:left w:val="none" w:sz="0" w:space="0" w:color="auto"/>
            <w:bottom w:val="none" w:sz="0" w:space="0" w:color="auto"/>
            <w:right w:val="none" w:sz="0" w:space="0" w:color="auto"/>
          </w:divBdr>
        </w:div>
        <w:div w:id="1191189598">
          <w:marLeft w:val="0"/>
          <w:marRight w:val="0"/>
          <w:marTop w:val="150"/>
          <w:marBottom w:val="150"/>
          <w:divBdr>
            <w:top w:val="single" w:sz="6" w:space="4" w:color="D7D7D7"/>
            <w:left w:val="none" w:sz="0" w:space="0" w:color="auto"/>
            <w:bottom w:val="single" w:sz="6" w:space="4" w:color="D7D7D7"/>
            <w:right w:val="none" w:sz="0" w:space="0" w:color="auto"/>
          </w:divBdr>
        </w:div>
        <w:div w:id="1660697654">
          <w:marLeft w:val="0"/>
          <w:marRight w:val="0"/>
          <w:marTop w:val="0"/>
          <w:marBottom w:val="0"/>
          <w:divBdr>
            <w:top w:val="none" w:sz="0" w:space="0" w:color="auto"/>
            <w:left w:val="none" w:sz="0" w:space="0" w:color="auto"/>
            <w:bottom w:val="none" w:sz="0" w:space="0" w:color="auto"/>
            <w:right w:val="none" w:sz="0" w:space="0" w:color="auto"/>
          </w:divBdr>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55733495">
      <w:bodyDiv w:val="1"/>
      <w:marLeft w:val="0"/>
      <w:marRight w:val="0"/>
      <w:marTop w:val="0"/>
      <w:marBottom w:val="0"/>
      <w:divBdr>
        <w:top w:val="none" w:sz="0" w:space="0" w:color="auto"/>
        <w:left w:val="none" w:sz="0" w:space="0" w:color="auto"/>
        <w:bottom w:val="none" w:sz="0" w:space="0" w:color="auto"/>
        <w:right w:val="none" w:sz="0" w:space="0" w:color="auto"/>
      </w:divBdr>
      <w:divsChild>
        <w:div w:id="1833134210">
          <w:marLeft w:val="0"/>
          <w:marRight w:val="0"/>
          <w:marTop w:val="0"/>
          <w:marBottom w:val="300"/>
          <w:divBdr>
            <w:top w:val="none" w:sz="0" w:space="0" w:color="auto"/>
            <w:left w:val="none" w:sz="0" w:space="0" w:color="auto"/>
            <w:bottom w:val="none" w:sz="0" w:space="0" w:color="auto"/>
            <w:right w:val="none" w:sz="0" w:space="0" w:color="auto"/>
          </w:divBdr>
          <w:divsChild>
            <w:div w:id="200166862">
              <w:marLeft w:val="0"/>
              <w:marRight w:val="0"/>
              <w:marTop w:val="0"/>
              <w:marBottom w:val="0"/>
              <w:divBdr>
                <w:top w:val="none" w:sz="0" w:space="0" w:color="auto"/>
                <w:left w:val="none" w:sz="0" w:space="0" w:color="auto"/>
                <w:bottom w:val="none" w:sz="0" w:space="0" w:color="auto"/>
                <w:right w:val="none" w:sz="0" w:space="0" w:color="auto"/>
              </w:divBdr>
            </w:div>
          </w:divsChild>
        </w:div>
        <w:div w:id="1148670914">
          <w:marLeft w:val="0"/>
          <w:marRight w:val="0"/>
          <w:marTop w:val="0"/>
          <w:marBottom w:val="300"/>
          <w:divBdr>
            <w:top w:val="none" w:sz="0" w:space="0" w:color="auto"/>
            <w:left w:val="none" w:sz="0" w:space="0" w:color="auto"/>
            <w:bottom w:val="none" w:sz="0" w:space="0" w:color="auto"/>
            <w:right w:val="none" w:sz="0" w:space="0" w:color="auto"/>
          </w:divBdr>
          <w:divsChild>
            <w:div w:id="2000762742">
              <w:marLeft w:val="0"/>
              <w:marRight w:val="0"/>
              <w:marTop w:val="0"/>
              <w:marBottom w:val="0"/>
              <w:divBdr>
                <w:top w:val="none" w:sz="0" w:space="0" w:color="auto"/>
                <w:left w:val="none" w:sz="0" w:space="0" w:color="auto"/>
                <w:bottom w:val="none" w:sz="0" w:space="0" w:color="auto"/>
                <w:right w:val="none" w:sz="0" w:space="0" w:color="auto"/>
              </w:divBdr>
            </w:div>
          </w:divsChild>
        </w:div>
        <w:div w:id="1256521881">
          <w:marLeft w:val="0"/>
          <w:marRight w:val="0"/>
          <w:marTop w:val="0"/>
          <w:marBottom w:val="300"/>
          <w:divBdr>
            <w:top w:val="none" w:sz="0" w:space="0" w:color="auto"/>
            <w:left w:val="none" w:sz="0" w:space="0" w:color="auto"/>
            <w:bottom w:val="none" w:sz="0" w:space="0" w:color="auto"/>
            <w:right w:val="none" w:sz="0" w:space="0" w:color="auto"/>
          </w:divBdr>
          <w:divsChild>
            <w:div w:id="10447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0112464">
      <w:bodyDiv w:val="1"/>
      <w:marLeft w:val="0"/>
      <w:marRight w:val="0"/>
      <w:marTop w:val="0"/>
      <w:marBottom w:val="0"/>
      <w:divBdr>
        <w:top w:val="none" w:sz="0" w:space="0" w:color="auto"/>
        <w:left w:val="none" w:sz="0" w:space="0" w:color="auto"/>
        <w:bottom w:val="none" w:sz="0" w:space="0" w:color="auto"/>
        <w:right w:val="none" w:sz="0" w:space="0" w:color="auto"/>
      </w:divBdr>
      <w:divsChild>
        <w:div w:id="1117456206">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3502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1201">
          <w:marLeft w:val="0"/>
          <w:marRight w:val="0"/>
          <w:marTop w:val="300"/>
          <w:marBottom w:val="300"/>
          <w:divBdr>
            <w:top w:val="none" w:sz="0" w:space="0" w:color="auto"/>
            <w:left w:val="none" w:sz="0" w:space="0" w:color="auto"/>
            <w:bottom w:val="none" w:sz="0" w:space="0" w:color="auto"/>
            <w:right w:val="none" w:sz="0" w:space="0" w:color="auto"/>
          </w:divBdr>
          <w:divsChild>
            <w:div w:id="1490898295">
              <w:marLeft w:val="0"/>
              <w:marRight w:val="0"/>
              <w:marTop w:val="0"/>
              <w:marBottom w:val="0"/>
              <w:divBdr>
                <w:top w:val="none" w:sz="0" w:space="0" w:color="auto"/>
                <w:left w:val="none" w:sz="0" w:space="0" w:color="auto"/>
                <w:bottom w:val="none" w:sz="0" w:space="0" w:color="auto"/>
                <w:right w:val="none" w:sz="0" w:space="0" w:color="auto"/>
              </w:divBdr>
            </w:div>
          </w:divsChild>
        </w:div>
        <w:div w:id="907960847">
          <w:marLeft w:val="0"/>
          <w:marRight w:val="0"/>
          <w:marTop w:val="0"/>
          <w:marBottom w:val="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4736080">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099906441">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4297355">
      <w:bodyDiv w:val="1"/>
      <w:marLeft w:val="0"/>
      <w:marRight w:val="0"/>
      <w:marTop w:val="0"/>
      <w:marBottom w:val="0"/>
      <w:divBdr>
        <w:top w:val="none" w:sz="0" w:space="0" w:color="auto"/>
        <w:left w:val="none" w:sz="0" w:space="0" w:color="auto"/>
        <w:bottom w:val="none" w:sz="0" w:space="0" w:color="auto"/>
        <w:right w:val="none" w:sz="0" w:space="0" w:color="auto"/>
      </w:divBdr>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0540747">
      <w:bodyDiv w:val="1"/>
      <w:marLeft w:val="0"/>
      <w:marRight w:val="0"/>
      <w:marTop w:val="0"/>
      <w:marBottom w:val="0"/>
      <w:divBdr>
        <w:top w:val="none" w:sz="0" w:space="0" w:color="auto"/>
        <w:left w:val="none" w:sz="0" w:space="0" w:color="auto"/>
        <w:bottom w:val="none" w:sz="0" w:space="0" w:color="auto"/>
        <w:right w:val="none" w:sz="0" w:space="0" w:color="auto"/>
      </w:divBdr>
      <w:divsChild>
        <w:div w:id="428475030">
          <w:marLeft w:val="0"/>
          <w:marRight w:val="0"/>
          <w:marTop w:val="0"/>
          <w:marBottom w:val="0"/>
          <w:divBdr>
            <w:top w:val="none" w:sz="0" w:space="0" w:color="auto"/>
            <w:left w:val="none" w:sz="0" w:space="0" w:color="auto"/>
            <w:bottom w:val="none" w:sz="0" w:space="0" w:color="auto"/>
            <w:right w:val="none" w:sz="0" w:space="0" w:color="auto"/>
          </w:divBdr>
        </w:div>
        <w:div w:id="235016610">
          <w:marLeft w:val="0"/>
          <w:marRight w:val="0"/>
          <w:marTop w:val="0"/>
          <w:marBottom w:val="0"/>
          <w:divBdr>
            <w:top w:val="none" w:sz="0" w:space="0" w:color="auto"/>
            <w:left w:val="none" w:sz="0" w:space="0" w:color="auto"/>
            <w:bottom w:val="none" w:sz="0" w:space="0" w:color="auto"/>
            <w:right w:val="none" w:sz="0" w:space="0" w:color="auto"/>
          </w:divBdr>
          <w:divsChild>
            <w:div w:id="1263756375">
              <w:marLeft w:val="0"/>
              <w:marRight w:val="0"/>
              <w:marTop w:val="0"/>
              <w:marBottom w:val="0"/>
              <w:divBdr>
                <w:top w:val="none" w:sz="0" w:space="0" w:color="auto"/>
                <w:left w:val="none" w:sz="0" w:space="0" w:color="auto"/>
                <w:bottom w:val="none" w:sz="0" w:space="0" w:color="auto"/>
                <w:right w:val="none" w:sz="0" w:space="0" w:color="auto"/>
              </w:divBdr>
              <w:divsChild>
                <w:div w:id="1091003516">
                  <w:marLeft w:val="0"/>
                  <w:marRight w:val="0"/>
                  <w:marTop w:val="0"/>
                  <w:marBottom w:val="0"/>
                  <w:divBdr>
                    <w:top w:val="none" w:sz="0" w:space="0" w:color="auto"/>
                    <w:left w:val="none" w:sz="0" w:space="0" w:color="auto"/>
                    <w:bottom w:val="none" w:sz="0" w:space="0" w:color="auto"/>
                    <w:right w:val="none" w:sz="0" w:space="0" w:color="auto"/>
                  </w:divBdr>
                  <w:divsChild>
                    <w:div w:id="1089354561">
                      <w:marLeft w:val="0"/>
                      <w:marRight w:val="0"/>
                      <w:marTop w:val="0"/>
                      <w:marBottom w:val="0"/>
                      <w:divBdr>
                        <w:top w:val="none" w:sz="0" w:space="0" w:color="auto"/>
                        <w:left w:val="none" w:sz="0" w:space="0" w:color="auto"/>
                        <w:bottom w:val="none" w:sz="0" w:space="0" w:color="auto"/>
                        <w:right w:val="none" w:sz="0" w:space="0" w:color="auto"/>
                      </w:divBdr>
                    </w:div>
                    <w:div w:id="840310851">
                      <w:marLeft w:val="0"/>
                      <w:marRight w:val="0"/>
                      <w:marTop w:val="0"/>
                      <w:marBottom w:val="0"/>
                      <w:divBdr>
                        <w:top w:val="none" w:sz="0" w:space="0" w:color="auto"/>
                        <w:left w:val="none" w:sz="0" w:space="0" w:color="auto"/>
                        <w:bottom w:val="none" w:sz="0" w:space="0" w:color="auto"/>
                        <w:right w:val="none" w:sz="0" w:space="0" w:color="auto"/>
                      </w:divBdr>
                    </w:div>
                  </w:divsChild>
                </w:div>
                <w:div w:id="951521737">
                  <w:marLeft w:val="0"/>
                  <w:marRight w:val="0"/>
                  <w:marTop w:val="0"/>
                  <w:marBottom w:val="0"/>
                  <w:divBdr>
                    <w:top w:val="none" w:sz="0" w:space="0" w:color="auto"/>
                    <w:left w:val="none" w:sz="0" w:space="0" w:color="auto"/>
                    <w:bottom w:val="none" w:sz="0" w:space="0" w:color="auto"/>
                    <w:right w:val="none" w:sz="0" w:space="0" w:color="auto"/>
                  </w:divBdr>
                  <w:divsChild>
                    <w:div w:id="223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6752028">
      <w:bodyDiv w:val="1"/>
      <w:marLeft w:val="0"/>
      <w:marRight w:val="0"/>
      <w:marTop w:val="0"/>
      <w:marBottom w:val="0"/>
      <w:divBdr>
        <w:top w:val="none" w:sz="0" w:space="0" w:color="auto"/>
        <w:left w:val="none" w:sz="0" w:space="0" w:color="auto"/>
        <w:bottom w:val="none" w:sz="0" w:space="0" w:color="auto"/>
        <w:right w:val="none" w:sz="0" w:space="0" w:color="auto"/>
      </w:divBdr>
      <w:divsChild>
        <w:div w:id="101654167">
          <w:marLeft w:val="0"/>
          <w:marRight w:val="0"/>
          <w:marTop w:val="0"/>
          <w:marBottom w:val="0"/>
          <w:divBdr>
            <w:top w:val="none" w:sz="0" w:space="0" w:color="auto"/>
            <w:left w:val="none" w:sz="0" w:space="0" w:color="auto"/>
            <w:bottom w:val="none" w:sz="0" w:space="0" w:color="auto"/>
            <w:right w:val="none" w:sz="0" w:space="0" w:color="auto"/>
          </w:divBdr>
        </w:div>
        <w:div w:id="937449475">
          <w:marLeft w:val="0"/>
          <w:marRight w:val="0"/>
          <w:marTop w:val="0"/>
          <w:marBottom w:val="0"/>
          <w:divBdr>
            <w:top w:val="none" w:sz="0" w:space="0" w:color="auto"/>
            <w:left w:val="none" w:sz="0" w:space="0" w:color="auto"/>
            <w:bottom w:val="none" w:sz="0" w:space="0" w:color="auto"/>
            <w:right w:val="none" w:sz="0" w:space="0" w:color="auto"/>
          </w:divBdr>
          <w:divsChild>
            <w:div w:id="1477723449">
              <w:marLeft w:val="0"/>
              <w:marRight w:val="0"/>
              <w:marTop w:val="0"/>
              <w:marBottom w:val="0"/>
              <w:divBdr>
                <w:top w:val="none" w:sz="0" w:space="0" w:color="auto"/>
                <w:left w:val="none" w:sz="0" w:space="0" w:color="auto"/>
                <w:bottom w:val="none" w:sz="0" w:space="0" w:color="auto"/>
                <w:right w:val="none" w:sz="0" w:space="0" w:color="auto"/>
              </w:divBdr>
              <w:divsChild>
                <w:div w:id="2075085313">
                  <w:marLeft w:val="0"/>
                  <w:marRight w:val="0"/>
                  <w:marTop w:val="0"/>
                  <w:marBottom w:val="0"/>
                  <w:divBdr>
                    <w:top w:val="none" w:sz="0" w:space="0" w:color="auto"/>
                    <w:left w:val="none" w:sz="0" w:space="0" w:color="auto"/>
                    <w:bottom w:val="none" w:sz="0" w:space="0" w:color="auto"/>
                    <w:right w:val="none" w:sz="0" w:space="0" w:color="auto"/>
                  </w:divBdr>
                  <w:divsChild>
                    <w:div w:id="714355914">
                      <w:marLeft w:val="0"/>
                      <w:marRight w:val="0"/>
                      <w:marTop w:val="0"/>
                      <w:marBottom w:val="0"/>
                      <w:divBdr>
                        <w:top w:val="none" w:sz="0" w:space="0" w:color="auto"/>
                        <w:left w:val="none" w:sz="0" w:space="0" w:color="auto"/>
                        <w:bottom w:val="none" w:sz="0" w:space="0" w:color="auto"/>
                        <w:right w:val="none" w:sz="0" w:space="0" w:color="auto"/>
                      </w:divBdr>
                    </w:div>
                    <w:div w:id="964233029">
                      <w:marLeft w:val="0"/>
                      <w:marRight w:val="0"/>
                      <w:marTop w:val="0"/>
                      <w:marBottom w:val="0"/>
                      <w:divBdr>
                        <w:top w:val="none" w:sz="0" w:space="0" w:color="auto"/>
                        <w:left w:val="none" w:sz="0" w:space="0" w:color="auto"/>
                        <w:bottom w:val="none" w:sz="0" w:space="0" w:color="auto"/>
                        <w:right w:val="none" w:sz="0" w:space="0" w:color="auto"/>
                      </w:divBdr>
                    </w:div>
                  </w:divsChild>
                </w:div>
                <w:div w:id="1720468841">
                  <w:marLeft w:val="0"/>
                  <w:marRight w:val="0"/>
                  <w:marTop w:val="0"/>
                  <w:marBottom w:val="0"/>
                  <w:divBdr>
                    <w:top w:val="none" w:sz="0" w:space="0" w:color="auto"/>
                    <w:left w:val="none" w:sz="0" w:space="0" w:color="auto"/>
                    <w:bottom w:val="none" w:sz="0" w:space="0" w:color="auto"/>
                    <w:right w:val="none" w:sz="0" w:space="0" w:color="auto"/>
                  </w:divBdr>
                  <w:divsChild>
                    <w:div w:id="10109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4495713">
      <w:bodyDiv w:val="1"/>
      <w:marLeft w:val="0"/>
      <w:marRight w:val="0"/>
      <w:marTop w:val="0"/>
      <w:marBottom w:val="0"/>
      <w:divBdr>
        <w:top w:val="none" w:sz="0" w:space="0" w:color="auto"/>
        <w:left w:val="none" w:sz="0" w:space="0" w:color="auto"/>
        <w:bottom w:val="none" w:sz="0" w:space="0" w:color="auto"/>
        <w:right w:val="none" w:sz="0" w:space="0" w:color="auto"/>
      </w:divBdr>
      <w:divsChild>
        <w:div w:id="1003554329">
          <w:marLeft w:val="0"/>
          <w:marRight w:val="0"/>
          <w:marTop w:val="0"/>
          <w:marBottom w:val="0"/>
          <w:divBdr>
            <w:top w:val="none" w:sz="0" w:space="0" w:color="auto"/>
            <w:left w:val="none" w:sz="0" w:space="0" w:color="auto"/>
            <w:bottom w:val="none" w:sz="0" w:space="0" w:color="auto"/>
            <w:right w:val="none" w:sz="0" w:space="0" w:color="auto"/>
          </w:divBdr>
          <w:divsChild>
            <w:div w:id="2091728934">
              <w:marLeft w:val="0"/>
              <w:marRight w:val="0"/>
              <w:marTop w:val="0"/>
              <w:marBottom w:val="0"/>
              <w:divBdr>
                <w:top w:val="none" w:sz="0" w:space="0" w:color="auto"/>
                <w:left w:val="none" w:sz="0" w:space="0" w:color="auto"/>
                <w:bottom w:val="none" w:sz="0" w:space="0" w:color="auto"/>
                <w:right w:val="none" w:sz="0" w:space="0" w:color="auto"/>
              </w:divBdr>
            </w:div>
            <w:div w:id="493110183">
              <w:marLeft w:val="0"/>
              <w:marRight w:val="0"/>
              <w:marTop w:val="0"/>
              <w:marBottom w:val="0"/>
              <w:divBdr>
                <w:top w:val="none" w:sz="0" w:space="0" w:color="auto"/>
                <w:left w:val="none" w:sz="0" w:space="0" w:color="auto"/>
                <w:bottom w:val="none" w:sz="0" w:space="0" w:color="auto"/>
                <w:right w:val="none" w:sz="0" w:space="0" w:color="auto"/>
              </w:divBdr>
            </w:div>
            <w:div w:id="1952978385">
              <w:marLeft w:val="0"/>
              <w:marRight w:val="0"/>
              <w:marTop w:val="0"/>
              <w:marBottom w:val="0"/>
              <w:divBdr>
                <w:top w:val="none" w:sz="0" w:space="0" w:color="auto"/>
                <w:left w:val="none" w:sz="0" w:space="0" w:color="auto"/>
                <w:bottom w:val="none" w:sz="0" w:space="0" w:color="auto"/>
                <w:right w:val="none" w:sz="0" w:space="0" w:color="auto"/>
              </w:divBdr>
            </w:div>
            <w:div w:id="194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1169899">
      <w:bodyDiv w:val="1"/>
      <w:marLeft w:val="0"/>
      <w:marRight w:val="0"/>
      <w:marTop w:val="0"/>
      <w:marBottom w:val="0"/>
      <w:divBdr>
        <w:top w:val="none" w:sz="0" w:space="0" w:color="auto"/>
        <w:left w:val="none" w:sz="0" w:space="0" w:color="auto"/>
        <w:bottom w:val="none" w:sz="0" w:space="0" w:color="auto"/>
        <w:right w:val="none" w:sz="0" w:space="0" w:color="auto"/>
      </w:divBdr>
      <w:divsChild>
        <w:div w:id="2037346815">
          <w:marLeft w:val="0"/>
          <w:marRight w:val="0"/>
          <w:marTop w:val="0"/>
          <w:marBottom w:val="0"/>
          <w:divBdr>
            <w:top w:val="none" w:sz="0" w:space="0" w:color="auto"/>
            <w:left w:val="none" w:sz="0" w:space="0" w:color="auto"/>
            <w:bottom w:val="none" w:sz="0" w:space="0" w:color="auto"/>
            <w:right w:val="none" w:sz="0" w:space="0" w:color="auto"/>
          </w:divBdr>
        </w:div>
      </w:divsChild>
    </w:div>
    <w:div w:id="2132700018">
      <w:bodyDiv w:val="1"/>
      <w:marLeft w:val="0"/>
      <w:marRight w:val="0"/>
      <w:marTop w:val="0"/>
      <w:marBottom w:val="0"/>
      <w:divBdr>
        <w:top w:val="none" w:sz="0" w:space="0" w:color="auto"/>
        <w:left w:val="none" w:sz="0" w:space="0" w:color="auto"/>
        <w:bottom w:val="none" w:sz="0" w:space="0" w:color="auto"/>
        <w:right w:val="none" w:sz="0" w:space="0" w:color="auto"/>
      </w:divBdr>
      <w:divsChild>
        <w:div w:id="95367289">
          <w:marLeft w:val="0"/>
          <w:marRight w:val="0"/>
          <w:marTop w:val="0"/>
          <w:marBottom w:val="0"/>
          <w:divBdr>
            <w:top w:val="none" w:sz="0" w:space="0" w:color="auto"/>
            <w:left w:val="none" w:sz="0" w:space="0" w:color="auto"/>
            <w:bottom w:val="none" w:sz="0" w:space="0" w:color="auto"/>
            <w:right w:val="none" w:sz="0" w:space="0" w:color="auto"/>
          </w:divBdr>
          <w:divsChild>
            <w:div w:id="1856532698">
              <w:marLeft w:val="0"/>
              <w:marRight w:val="0"/>
              <w:marTop w:val="0"/>
              <w:marBottom w:val="0"/>
              <w:divBdr>
                <w:top w:val="none" w:sz="0" w:space="0" w:color="auto"/>
                <w:left w:val="none" w:sz="0" w:space="0" w:color="auto"/>
                <w:bottom w:val="none" w:sz="0" w:space="0" w:color="auto"/>
                <w:right w:val="none" w:sz="0" w:space="0" w:color="auto"/>
              </w:divBdr>
              <w:divsChild>
                <w:div w:id="469518507">
                  <w:marLeft w:val="0"/>
                  <w:marRight w:val="0"/>
                  <w:marTop w:val="0"/>
                  <w:marBottom w:val="0"/>
                  <w:divBdr>
                    <w:top w:val="none" w:sz="0" w:space="0" w:color="auto"/>
                    <w:left w:val="none" w:sz="0" w:space="0" w:color="auto"/>
                    <w:bottom w:val="none" w:sz="0" w:space="0" w:color="auto"/>
                    <w:right w:val="none" w:sz="0" w:space="0" w:color="auto"/>
                  </w:divBdr>
                  <w:divsChild>
                    <w:div w:id="888029539">
                      <w:marLeft w:val="0"/>
                      <w:marRight w:val="0"/>
                      <w:marTop w:val="0"/>
                      <w:marBottom w:val="0"/>
                      <w:divBdr>
                        <w:top w:val="none" w:sz="0" w:space="0" w:color="auto"/>
                        <w:left w:val="none" w:sz="0" w:space="0" w:color="auto"/>
                        <w:bottom w:val="none" w:sz="0" w:space="0" w:color="auto"/>
                        <w:right w:val="none" w:sz="0" w:space="0" w:color="auto"/>
                      </w:divBdr>
                    </w:div>
                    <w:div w:id="260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0283">
          <w:marLeft w:val="0"/>
          <w:marRight w:val="0"/>
          <w:marTop w:val="0"/>
          <w:marBottom w:val="0"/>
          <w:divBdr>
            <w:top w:val="none" w:sz="0" w:space="0" w:color="auto"/>
            <w:left w:val="none" w:sz="0" w:space="0" w:color="auto"/>
            <w:bottom w:val="none" w:sz="0" w:space="0" w:color="auto"/>
            <w:right w:val="none" w:sz="0" w:space="0" w:color="auto"/>
          </w:divBdr>
          <w:divsChild>
            <w:div w:id="2057314184">
              <w:marLeft w:val="0"/>
              <w:marRight w:val="0"/>
              <w:marTop w:val="0"/>
              <w:marBottom w:val="0"/>
              <w:divBdr>
                <w:top w:val="none" w:sz="0" w:space="0" w:color="auto"/>
                <w:left w:val="none" w:sz="0" w:space="0" w:color="auto"/>
                <w:bottom w:val="none" w:sz="0" w:space="0" w:color="auto"/>
                <w:right w:val="none" w:sz="0" w:space="0" w:color="auto"/>
              </w:divBdr>
              <w:divsChild>
                <w:div w:id="1118259725">
                  <w:marLeft w:val="0"/>
                  <w:marRight w:val="0"/>
                  <w:marTop w:val="0"/>
                  <w:marBottom w:val="0"/>
                  <w:divBdr>
                    <w:top w:val="none" w:sz="0" w:space="0" w:color="auto"/>
                    <w:left w:val="none" w:sz="0" w:space="0" w:color="auto"/>
                    <w:bottom w:val="none" w:sz="0" w:space="0" w:color="auto"/>
                    <w:right w:val="none" w:sz="0" w:space="0" w:color="auto"/>
                  </w:divBdr>
                  <w:divsChild>
                    <w:div w:id="1069883716">
                      <w:marLeft w:val="0"/>
                      <w:marRight w:val="0"/>
                      <w:marTop w:val="0"/>
                      <w:marBottom w:val="0"/>
                      <w:divBdr>
                        <w:top w:val="none" w:sz="0" w:space="0" w:color="auto"/>
                        <w:left w:val="none" w:sz="0" w:space="0" w:color="auto"/>
                        <w:bottom w:val="none" w:sz="0" w:space="0" w:color="auto"/>
                        <w:right w:val="none" w:sz="0" w:space="0" w:color="auto"/>
                      </w:divBdr>
                      <w:divsChild>
                        <w:div w:id="1988899094">
                          <w:marLeft w:val="0"/>
                          <w:marRight w:val="0"/>
                          <w:marTop w:val="0"/>
                          <w:marBottom w:val="0"/>
                          <w:divBdr>
                            <w:top w:val="none" w:sz="0" w:space="0" w:color="auto"/>
                            <w:left w:val="none" w:sz="0" w:space="0" w:color="auto"/>
                            <w:bottom w:val="none" w:sz="0" w:space="0" w:color="auto"/>
                            <w:right w:val="none" w:sz="0" w:space="0" w:color="auto"/>
                          </w:divBdr>
                          <w:divsChild>
                            <w:div w:id="1130047932">
                              <w:marLeft w:val="0"/>
                              <w:marRight w:val="0"/>
                              <w:marTop w:val="0"/>
                              <w:marBottom w:val="0"/>
                              <w:divBdr>
                                <w:top w:val="none" w:sz="0" w:space="0" w:color="auto"/>
                                <w:left w:val="none" w:sz="0" w:space="0" w:color="auto"/>
                                <w:bottom w:val="none" w:sz="0" w:space="0" w:color="auto"/>
                                <w:right w:val="none" w:sz="0" w:space="0" w:color="auto"/>
                              </w:divBdr>
                              <w:divsChild>
                                <w:div w:id="749697141">
                                  <w:marLeft w:val="0"/>
                                  <w:marRight w:val="0"/>
                                  <w:marTop w:val="0"/>
                                  <w:marBottom w:val="0"/>
                                  <w:divBdr>
                                    <w:top w:val="none" w:sz="0" w:space="0" w:color="auto"/>
                                    <w:left w:val="none" w:sz="0" w:space="0" w:color="auto"/>
                                    <w:bottom w:val="none" w:sz="0" w:space="0" w:color="auto"/>
                                    <w:right w:val="none" w:sz="0" w:space="0" w:color="auto"/>
                                  </w:divBdr>
                                </w:div>
                              </w:divsChild>
                            </w:div>
                            <w:div w:id="5813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7367">
      <w:bodyDiv w:val="1"/>
      <w:marLeft w:val="0"/>
      <w:marRight w:val="0"/>
      <w:marTop w:val="0"/>
      <w:marBottom w:val="0"/>
      <w:divBdr>
        <w:top w:val="none" w:sz="0" w:space="0" w:color="auto"/>
        <w:left w:val="none" w:sz="0" w:space="0" w:color="auto"/>
        <w:bottom w:val="none" w:sz="0" w:space="0" w:color="auto"/>
        <w:right w:val="none" w:sz="0" w:space="0" w:color="auto"/>
      </w:divBdr>
      <w:divsChild>
        <w:div w:id="1531068995">
          <w:marLeft w:val="0"/>
          <w:marRight w:val="0"/>
          <w:marTop w:val="0"/>
          <w:marBottom w:val="0"/>
          <w:divBdr>
            <w:top w:val="none" w:sz="0" w:space="0" w:color="auto"/>
            <w:left w:val="none" w:sz="0" w:space="0" w:color="auto"/>
            <w:bottom w:val="none" w:sz="0" w:space="0" w:color="auto"/>
            <w:right w:val="none" w:sz="0" w:space="0" w:color="auto"/>
          </w:divBdr>
          <w:divsChild>
            <w:div w:id="1022852651">
              <w:marLeft w:val="0"/>
              <w:marRight w:val="0"/>
              <w:marTop w:val="0"/>
              <w:marBottom w:val="0"/>
              <w:divBdr>
                <w:top w:val="none" w:sz="0" w:space="0" w:color="auto"/>
                <w:left w:val="none" w:sz="0" w:space="0" w:color="auto"/>
                <w:bottom w:val="none" w:sz="0" w:space="0" w:color="auto"/>
                <w:right w:val="none" w:sz="0" w:space="0" w:color="auto"/>
              </w:divBdr>
              <w:divsChild>
                <w:div w:id="1179394716">
                  <w:marLeft w:val="0"/>
                  <w:marRight w:val="0"/>
                  <w:marTop w:val="0"/>
                  <w:marBottom w:val="0"/>
                  <w:divBdr>
                    <w:top w:val="none" w:sz="0" w:space="0" w:color="auto"/>
                    <w:left w:val="none" w:sz="0" w:space="0" w:color="auto"/>
                    <w:bottom w:val="none" w:sz="0" w:space="0" w:color="auto"/>
                    <w:right w:val="none" w:sz="0" w:space="0" w:color="auto"/>
                  </w:divBdr>
                  <w:divsChild>
                    <w:div w:id="6954736">
                      <w:marLeft w:val="0"/>
                      <w:marRight w:val="0"/>
                      <w:marTop w:val="0"/>
                      <w:marBottom w:val="0"/>
                      <w:divBdr>
                        <w:top w:val="none" w:sz="0" w:space="0" w:color="auto"/>
                        <w:left w:val="none" w:sz="0" w:space="0" w:color="auto"/>
                        <w:bottom w:val="none" w:sz="0" w:space="0" w:color="auto"/>
                        <w:right w:val="none" w:sz="0" w:space="0" w:color="auto"/>
                      </w:divBdr>
                    </w:div>
                    <w:div w:id="21143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950">
          <w:marLeft w:val="0"/>
          <w:marRight w:val="0"/>
          <w:marTop w:val="0"/>
          <w:marBottom w:val="0"/>
          <w:divBdr>
            <w:top w:val="none" w:sz="0" w:space="0" w:color="auto"/>
            <w:left w:val="none" w:sz="0" w:space="0" w:color="auto"/>
            <w:bottom w:val="none" w:sz="0" w:space="0" w:color="auto"/>
            <w:right w:val="none" w:sz="0" w:space="0" w:color="auto"/>
          </w:divBdr>
          <w:divsChild>
            <w:div w:id="1891068634">
              <w:marLeft w:val="0"/>
              <w:marRight w:val="0"/>
              <w:marTop w:val="0"/>
              <w:marBottom w:val="0"/>
              <w:divBdr>
                <w:top w:val="none" w:sz="0" w:space="0" w:color="auto"/>
                <w:left w:val="none" w:sz="0" w:space="0" w:color="auto"/>
                <w:bottom w:val="none" w:sz="0" w:space="0" w:color="auto"/>
                <w:right w:val="none" w:sz="0" w:space="0" w:color="auto"/>
              </w:divBdr>
              <w:divsChild>
                <w:div w:id="677198631">
                  <w:marLeft w:val="0"/>
                  <w:marRight w:val="0"/>
                  <w:marTop w:val="0"/>
                  <w:marBottom w:val="0"/>
                  <w:divBdr>
                    <w:top w:val="none" w:sz="0" w:space="0" w:color="auto"/>
                    <w:left w:val="none" w:sz="0" w:space="0" w:color="auto"/>
                    <w:bottom w:val="none" w:sz="0" w:space="0" w:color="auto"/>
                    <w:right w:val="none" w:sz="0" w:space="0" w:color="auto"/>
                  </w:divBdr>
                  <w:divsChild>
                    <w:div w:id="44841088">
                      <w:marLeft w:val="0"/>
                      <w:marRight w:val="0"/>
                      <w:marTop w:val="0"/>
                      <w:marBottom w:val="0"/>
                      <w:divBdr>
                        <w:top w:val="none" w:sz="0" w:space="0" w:color="auto"/>
                        <w:left w:val="none" w:sz="0" w:space="0" w:color="auto"/>
                        <w:bottom w:val="none" w:sz="0" w:space="0" w:color="auto"/>
                        <w:right w:val="none" w:sz="0" w:space="0" w:color="auto"/>
                      </w:divBdr>
                      <w:divsChild>
                        <w:div w:id="1684939325">
                          <w:marLeft w:val="0"/>
                          <w:marRight w:val="0"/>
                          <w:marTop w:val="0"/>
                          <w:marBottom w:val="0"/>
                          <w:divBdr>
                            <w:top w:val="none" w:sz="0" w:space="0" w:color="auto"/>
                            <w:left w:val="none" w:sz="0" w:space="0" w:color="auto"/>
                            <w:bottom w:val="none" w:sz="0" w:space="0" w:color="auto"/>
                            <w:right w:val="none" w:sz="0" w:space="0" w:color="auto"/>
                          </w:divBdr>
                          <w:divsChild>
                            <w:div w:id="471406389">
                              <w:marLeft w:val="0"/>
                              <w:marRight w:val="0"/>
                              <w:marTop w:val="0"/>
                              <w:marBottom w:val="0"/>
                              <w:divBdr>
                                <w:top w:val="none" w:sz="0" w:space="0" w:color="auto"/>
                                <w:left w:val="none" w:sz="0" w:space="0" w:color="auto"/>
                                <w:bottom w:val="none" w:sz="0" w:space="0" w:color="auto"/>
                                <w:right w:val="none" w:sz="0" w:space="0" w:color="auto"/>
                              </w:divBdr>
                              <w:divsChild>
                                <w:div w:id="784080992">
                                  <w:marLeft w:val="0"/>
                                  <w:marRight w:val="0"/>
                                  <w:marTop w:val="0"/>
                                  <w:marBottom w:val="0"/>
                                  <w:divBdr>
                                    <w:top w:val="none" w:sz="0" w:space="0" w:color="auto"/>
                                    <w:left w:val="none" w:sz="0" w:space="0" w:color="auto"/>
                                    <w:bottom w:val="none" w:sz="0" w:space="0" w:color="auto"/>
                                    <w:right w:val="none" w:sz="0" w:space="0" w:color="auto"/>
                                  </w:divBdr>
                                </w:div>
                              </w:divsChild>
                            </w:div>
                            <w:div w:id="1537737584">
                              <w:marLeft w:val="0"/>
                              <w:marRight w:val="0"/>
                              <w:marTop w:val="0"/>
                              <w:marBottom w:val="0"/>
                              <w:divBdr>
                                <w:top w:val="none" w:sz="0" w:space="0" w:color="auto"/>
                                <w:left w:val="none" w:sz="0" w:space="0" w:color="auto"/>
                                <w:bottom w:val="none" w:sz="0" w:space="0" w:color="auto"/>
                                <w:right w:val="none" w:sz="0" w:space="0" w:color="auto"/>
                              </w:divBdr>
                              <w:divsChild>
                                <w:div w:id="97913759">
                                  <w:marLeft w:val="0"/>
                                  <w:marRight w:val="0"/>
                                  <w:marTop w:val="0"/>
                                  <w:marBottom w:val="0"/>
                                  <w:divBdr>
                                    <w:top w:val="none" w:sz="0" w:space="0" w:color="auto"/>
                                    <w:left w:val="none" w:sz="0" w:space="0" w:color="auto"/>
                                    <w:bottom w:val="none" w:sz="0" w:space="0" w:color="auto"/>
                                    <w:right w:val="none" w:sz="0" w:space="0" w:color="auto"/>
                                  </w:divBdr>
                                  <w:divsChild>
                                    <w:div w:id="826215378">
                                      <w:marLeft w:val="0"/>
                                      <w:marRight w:val="0"/>
                                      <w:marTop w:val="0"/>
                                      <w:marBottom w:val="0"/>
                                      <w:divBdr>
                                        <w:top w:val="single" w:sz="6" w:space="0" w:color="CFCFCF"/>
                                        <w:left w:val="single" w:sz="6" w:space="0" w:color="CFCFCF"/>
                                        <w:bottom w:val="single" w:sz="6" w:space="0" w:color="CFCFCF"/>
                                        <w:right w:val="single" w:sz="6" w:space="0" w:color="CFCFCF"/>
                                      </w:divBdr>
                                      <w:divsChild>
                                        <w:div w:id="472793667">
                                          <w:marLeft w:val="0"/>
                                          <w:marRight w:val="0"/>
                                          <w:marTop w:val="0"/>
                                          <w:marBottom w:val="0"/>
                                          <w:divBdr>
                                            <w:top w:val="none" w:sz="0" w:space="0" w:color="auto"/>
                                            <w:left w:val="none" w:sz="0" w:space="0" w:color="auto"/>
                                            <w:bottom w:val="none" w:sz="0" w:space="0" w:color="auto"/>
                                            <w:right w:val="none" w:sz="0" w:space="0" w:color="auto"/>
                                          </w:divBdr>
                                          <w:divsChild>
                                            <w:div w:id="1723819930">
                                              <w:marLeft w:val="0"/>
                                              <w:marRight w:val="0"/>
                                              <w:marTop w:val="0"/>
                                              <w:marBottom w:val="0"/>
                                              <w:divBdr>
                                                <w:top w:val="none" w:sz="0" w:space="0" w:color="auto"/>
                                                <w:left w:val="none" w:sz="0" w:space="0" w:color="auto"/>
                                                <w:bottom w:val="none" w:sz="0" w:space="0" w:color="auto"/>
                                                <w:right w:val="none" w:sz="0" w:space="0" w:color="auto"/>
                                              </w:divBdr>
                                            </w:div>
                                            <w:div w:id="534657542">
                                              <w:marLeft w:val="0"/>
                                              <w:marRight w:val="0"/>
                                              <w:marTop w:val="0"/>
                                              <w:marBottom w:val="0"/>
                                              <w:divBdr>
                                                <w:top w:val="none" w:sz="0" w:space="0" w:color="auto"/>
                                                <w:left w:val="none" w:sz="0" w:space="0" w:color="auto"/>
                                                <w:bottom w:val="none" w:sz="0" w:space="0" w:color="auto"/>
                                                <w:right w:val="none" w:sz="0" w:space="0" w:color="auto"/>
                                              </w:divBdr>
                                            </w:div>
                                            <w:div w:id="494800581">
                                              <w:marLeft w:val="0"/>
                                              <w:marRight w:val="0"/>
                                              <w:marTop w:val="0"/>
                                              <w:marBottom w:val="0"/>
                                              <w:divBdr>
                                                <w:top w:val="none" w:sz="0" w:space="0" w:color="auto"/>
                                                <w:left w:val="none" w:sz="0" w:space="0" w:color="auto"/>
                                                <w:bottom w:val="none" w:sz="0" w:space="0" w:color="auto"/>
                                                <w:right w:val="none" w:sz="0" w:space="0" w:color="auto"/>
                                              </w:divBdr>
                                            </w:div>
                                            <w:div w:id="6883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2922665">
      <w:bodyDiv w:val="1"/>
      <w:marLeft w:val="0"/>
      <w:marRight w:val="0"/>
      <w:marTop w:val="0"/>
      <w:marBottom w:val="0"/>
      <w:divBdr>
        <w:top w:val="none" w:sz="0" w:space="0" w:color="auto"/>
        <w:left w:val="none" w:sz="0" w:space="0" w:color="auto"/>
        <w:bottom w:val="none" w:sz="0" w:space="0" w:color="auto"/>
        <w:right w:val="none" w:sz="0" w:space="0" w:color="auto"/>
      </w:divBdr>
      <w:divsChild>
        <w:div w:id="1829511867">
          <w:marLeft w:val="0"/>
          <w:marRight w:val="0"/>
          <w:marTop w:val="0"/>
          <w:marBottom w:val="0"/>
          <w:divBdr>
            <w:top w:val="none" w:sz="0" w:space="0" w:color="auto"/>
            <w:left w:val="none" w:sz="0" w:space="0" w:color="auto"/>
            <w:bottom w:val="none" w:sz="0" w:space="0" w:color="auto"/>
            <w:right w:val="none" w:sz="0" w:space="0" w:color="auto"/>
          </w:divBdr>
          <w:divsChild>
            <w:div w:id="1944339242">
              <w:marLeft w:val="0"/>
              <w:marRight w:val="0"/>
              <w:marTop w:val="0"/>
              <w:marBottom w:val="0"/>
              <w:divBdr>
                <w:top w:val="none" w:sz="0" w:space="0" w:color="auto"/>
                <w:left w:val="none" w:sz="0" w:space="0" w:color="auto"/>
                <w:bottom w:val="none" w:sz="0" w:space="0" w:color="auto"/>
                <w:right w:val="none" w:sz="0" w:space="0" w:color="auto"/>
              </w:divBdr>
            </w:div>
            <w:div w:id="1300845681">
              <w:marLeft w:val="0"/>
              <w:marRight w:val="0"/>
              <w:marTop w:val="0"/>
              <w:marBottom w:val="0"/>
              <w:divBdr>
                <w:top w:val="none" w:sz="0" w:space="0" w:color="auto"/>
                <w:left w:val="none" w:sz="0" w:space="0" w:color="auto"/>
                <w:bottom w:val="none" w:sz="0" w:space="0" w:color="auto"/>
                <w:right w:val="none" w:sz="0" w:space="0" w:color="auto"/>
              </w:divBdr>
            </w:div>
            <w:div w:id="578245791">
              <w:marLeft w:val="0"/>
              <w:marRight w:val="0"/>
              <w:marTop w:val="0"/>
              <w:marBottom w:val="0"/>
              <w:divBdr>
                <w:top w:val="none" w:sz="0" w:space="0" w:color="auto"/>
                <w:left w:val="none" w:sz="0" w:space="0" w:color="auto"/>
                <w:bottom w:val="none" w:sz="0" w:space="0" w:color="auto"/>
                <w:right w:val="none" w:sz="0" w:space="0" w:color="auto"/>
              </w:divBdr>
            </w:div>
            <w:div w:id="1224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520819724">
          <w:marLeft w:val="0"/>
          <w:marRight w:val="0"/>
          <w:marTop w:val="0"/>
          <w:marBottom w:val="0"/>
          <w:divBdr>
            <w:top w:val="none" w:sz="0" w:space="0" w:color="auto"/>
            <w:left w:val="none" w:sz="0" w:space="0" w:color="auto"/>
            <w:bottom w:val="none" w:sz="0" w:space="0" w:color="auto"/>
            <w:right w:val="none" w:sz="0" w:space="0" w:color="auto"/>
          </w:divBdr>
        </w:div>
      </w:divsChild>
    </w:div>
    <w:div w:id="2146046270">
      <w:bodyDiv w:val="1"/>
      <w:marLeft w:val="0"/>
      <w:marRight w:val="0"/>
      <w:marTop w:val="0"/>
      <w:marBottom w:val="0"/>
      <w:divBdr>
        <w:top w:val="none" w:sz="0" w:space="0" w:color="auto"/>
        <w:left w:val="none" w:sz="0" w:space="0" w:color="auto"/>
        <w:bottom w:val="none" w:sz="0" w:space="0" w:color="auto"/>
        <w:right w:val="none" w:sz="0" w:space="0" w:color="auto"/>
      </w:divBdr>
      <w:divsChild>
        <w:div w:id="691879549">
          <w:marLeft w:val="0"/>
          <w:marRight w:val="0"/>
          <w:marTop w:val="0"/>
          <w:marBottom w:val="0"/>
          <w:divBdr>
            <w:top w:val="none" w:sz="0" w:space="0" w:color="auto"/>
            <w:left w:val="none" w:sz="0" w:space="0" w:color="auto"/>
            <w:bottom w:val="none" w:sz="0" w:space="0" w:color="auto"/>
            <w:right w:val="none" w:sz="0" w:space="0" w:color="auto"/>
          </w:divBdr>
        </w:div>
        <w:div w:id="1870799443">
          <w:marLeft w:val="0"/>
          <w:marRight w:val="0"/>
          <w:marTop w:val="240"/>
          <w:marBottom w:val="0"/>
          <w:divBdr>
            <w:top w:val="none" w:sz="0" w:space="0" w:color="auto"/>
            <w:left w:val="none" w:sz="0" w:space="0" w:color="auto"/>
            <w:bottom w:val="none" w:sz="0" w:space="0" w:color="auto"/>
            <w:right w:val="none" w:sz="0" w:space="0" w:color="auto"/>
          </w:divBdr>
        </w:div>
        <w:div w:id="1023358269">
          <w:marLeft w:val="0"/>
          <w:marRight w:val="0"/>
          <w:marTop w:val="0"/>
          <w:marBottom w:val="0"/>
          <w:divBdr>
            <w:top w:val="none" w:sz="0" w:space="0" w:color="auto"/>
            <w:left w:val="none" w:sz="0" w:space="0" w:color="auto"/>
            <w:bottom w:val="none" w:sz="0" w:space="0" w:color="auto"/>
            <w:right w:val="none" w:sz="0" w:space="0" w:color="auto"/>
          </w:divBdr>
          <w:divsChild>
            <w:div w:id="1310398554">
              <w:marLeft w:val="0"/>
              <w:marRight w:val="0"/>
              <w:marTop w:val="0"/>
              <w:marBottom w:val="240"/>
              <w:divBdr>
                <w:top w:val="none" w:sz="0" w:space="0" w:color="auto"/>
                <w:left w:val="none" w:sz="0" w:space="0" w:color="auto"/>
                <w:bottom w:val="none" w:sz="0" w:space="0" w:color="auto"/>
                <w:right w:val="none" w:sz="0" w:space="0" w:color="auto"/>
              </w:divBdr>
            </w:div>
            <w:div w:id="14577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66135" TargetMode="External"/><Relationship Id="rId21" Type="http://schemas.openxmlformats.org/officeDocument/2006/relationships/hyperlink" Target="https://www.unwto.org/tourism-villages/wp-content/uploads/2024/01/Application-Form-EN-2024.pdf" TargetMode="External"/><Relationship Id="rId42" Type="http://schemas.openxmlformats.org/officeDocument/2006/relationships/hyperlink" Target="https://pnrr.mmap.ro/wp-content/uploads/2024/01/Ghid_CAV_Mic_modificat_28_12_2023_termene.pdf" TargetMode="External"/><Relationship Id="rId47" Type="http://schemas.openxmlformats.org/officeDocument/2006/relationships/hyperlink" Target="https://mfe.gov.ro/wp-content/uploads/2024/02/e8e101975576f16ba53c82512cc73a4c.xlsx" TargetMode="External"/><Relationship Id="rId63" Type="http://schemas.openxmlformats.org/officeDocument/2006/relationships/hyperlink" Target="https://ec.europa.eu/commission/presscorner/detail/ro/ip_23_6085" TargetMode="External"/><Relationship Id="rId68" Type="http://schemas.openxmlformats.org/officeDocument/2006/relationships/image" Target="media/image12.png"/><Relationship Id="rId84" Type="http://schemas.openxmlformats.org/officeDocument/2006/relationships/hyperlink" Target="https://www.consilium.europa.eu/" TargetMode="External"/><Relationship Id="rId89" Type="http://schemas.openxmlformats.org/officeDocument/2006/relationships/header" Target="header1.xml"/><Relationship Id="rId16" Type="http://schemas.openxmlformats.org/officeDocument/2006/relationships/hyperlink" Target="https://belgian-presidency.consilium.europa.eu/" TargetMode="External"/><Relationship Id="rId11" Type="http://schemas.openxmlformats.org/officeDocument/2006/relationships/image" Target="media/image4.jpeg"/><Relationship Id="rId32" Type="http://schemas.openxmlformats.org/officeDocument/2006/relationships/image" Target="media/image8.png"/><Relationship Id="rId37" Type="http://schemas.openxmlformats.org/officeDocument/2006/relationships/hyperlink" Target="https://www.mcid.gov.ro/wp-content/uploads/2024/02/ghid-Masura-1.1.2-Actiunea-1.1_POCIDIF.7z" TargetMode="External"/><Relationship Id="rId53" Type="http://schemas.openxmlformats.org/officeDocument/2006/relationships/hyperlink" Target="https://adrvest.ro/trei-apeluri-de-exprimare-a-interesului-lansate-in-cadrul-programului-de-tranzitie-justa/" TargetMode="External"/><Relationship Id="rId58" Type="http://schemas.openxmlformats.org/officeDocument/2006/relationships/hyperlink" Target="https://twitter.com/VDombrovskis?ref_src=twsrc%5Egoogle%7Ctwcamp%5Eserp%7Ctwgr%5Eauthor" TargetMode="External"/><Relationship Id="rId74" Type="http://schemas.openxmlformats.org/officeDocument/2006/relationships/hyperlink" Target="https://single-market-economy.ec.europa.eu/publications/2024-annual-single-market-and-competitiveness-report_en" TargetMode="External"/><Relationship Id="rId79" Type="http://schemas.openxmlformats.org/officeDocument/2006/relationships/hyperlink" Target="https://eur-lex.europa.eu/eli/reg/2021/784/oj?locale=ro%23" TargetMode="External"/><Relationship Id="rId5" Type="http://schemas.openxmlformats.org/officeDocument/2006/relationships/webSettings" Target="webSettings.xml"/><Relationship Id="rId90" Type="http://schemas.openxmlformats.org/officeDocument/2006/relationships/header" Target="header2.xml"/><Relationship Id="rId22" Type="http://schemas.openxmlformats.org/officeDocument/2006/relationships/hyperlink" Target="https://www.unwto.org/tourism-villages/en/the-initiative/" TargetMode="External"/><Relationship Id="rId27" Type="http://schemas.openxmlformats.org/officeDocument/2006/relationships/hyperlink" Target="https://www.fonduri-structurale.ro/descarca-document/66135" TargetMode="External"/><Relationship Id="rId43" Type="http://schemas.openxmlformats.org/officeDocument/2006/relationships/hyperlink" Target="https://www.edu.ro/apel_PNRR_formare_profesionisti_educatie_timpurie" TargetMode="External"/><Relationship Id="rId48" Type="http://schemas.openxmlformats.org/officeDocument/2006/relationships/hyperlink" Target="https://mfe.gov.ro/wp-content/uploads/2024/02/696c22e7882bd217243f0be938d4a47f.xlsx" TargetMode="External"/><Relationship Id="rId64" Type="http://schemas.openxmlformats.org/officeDocument/2006/relationships/hyperlink" Target="https://help.prisma-capacity.eu/support/solutions/articles/36000486579" TargetMode="External"/><Relationship Id="rId69" Type="http://schemas.openxmlformats.org/officeDocument/2006/relationships/hyperlink" Target="https://commission.europa.eu/system/files/2023-03/Communication_Long-term-competitiveness.pdf" TargetMode="External"/><Relationship Id="rId8" Type="http://schemas.openxmlformats.org/officeDocument/2006/relationships/image" Target="media/image1.jpeg"/><Relationship Id="rId51" Type="http://schemas.openxmlformats.org/officeDocument/2006/relationships/hyperlink" Target="https://mfe.gov.ro/wp-content/uploads/2024/02/9d37838080657c1ccf5642b55b97a2c9.pdf" TargetMode="External"/><Relationship Id="rId72" Type="http://schemas.openxmlformats.org/officeDocument/2006/relationships/hyperlink" Target="https://ec.europa.eu/internal_market/smet/reports" TargetMode="External"/><Relationship Id="rId80" Type="http://schemas.openxmlformats.org/officeDocument/2006/relationships/image" Target="media/image13.png"/><Relationship Id="rId85" Type="http://schemas.openxmlformats.org/officeDocument/2006/relationships/hyperlink" Target="https://www.europarl.europa.eu/"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belgian-presidency.consilium.europa.eu/en/programme/priorities/" TargetMode="External"/><Relationship Id="rId25" Type="http://schemas.openxmlformats.org/officeDocument/2006/relationships/hyperlink" Target="https://www.fonduri-structurale.ro/descarca-document/66133" TargetMode="External"/><Relationship Id="rId33" Type="http://schemas.openxmlformats.org/officeDocument/2006/relationships/hyperlink" Target="https://uefiscdi.gov.ro/resource-867746-PI_PPS_consultare.pdf" TargetMode="External"/><Relationship Id="rId38" Type="http://schemas.openxmlformats.org/officeDocument/2006/relationships/hyperlink" Target="https://madr.ro/proiecte-de-acte-normative/8784-proiect-hg-plafoane-ant-vegetal.html" TargetMode="External"/><Relationship Id="rId46" Type="http://schemas.openxmlformats.org/officeDocument/2006/relationships/hyperlink" Target="https://proiecte.pnrr.gov.ro/" TargetMode="External"/><Relationship Id="rId59" Type="http://schemas.openxmlformats.org/officeDocument/2006/relationships/hyperlink" Target="https://twitter.com/PaoloGentiloni" TargetMode="External"/><Relationship Id="rId67" Type="http://schemas.openxmlformats.org/officeDocument/2006/relationships/hyperlink" Target="https://single-market-economy.ec.europa.eu/publications/2024-annual-single-market-and-competitiveness-report_en" TargetMode="External"/><Relationship Id="rId20" Type="http://schemas.openxmlformats.org/officeDocument/2006/relationships/hyperlink" Target="mailto:iulia.dangulea@mturism.ro" TargetMode="External"/><Relationship Id="rId41" Type="http://schemas.openxmlformats.org/officeDocument/2006/relationships/hyperlink" Target="https://www.fonduri-structurale.ro/descarca-document/66150" TargetMode="External"/><Relationship Id="rId54" Type="http://schemas.openxmlformats.org/officeDocument/2006/relationships/hyperlink" Target="https://mfe.gov.ro/poids-a-fost-actualizat-ghidul-solicitantului-comunitati-de-seniori/" TargetMode="External"/><Relationship Id="rId62" Type="http://schemas.openxmlformats.org/officeDocument/2006/relationships/hyperlink" Target="https://energy.ec.europa.eu/topics/energy-security/eu-energy-platform_en" TargetMode="External"/><Relationship Id="rId70" Type="http://schemas.openxmlformats.org/officeDocument/2006/relationships/hyperlink" Target="https://single-market-economy.ec.europa.eu/publications/2024-annual-single-market-and-competitiveness-report_en" TargetMode="External"/><Relationship Id="rId75" Type="http://schemas.openxmlformats.org/officeDocument/2006/relationships/hyperlink" Target="https://single-market-economy.ec.europa.eu/publications/2024-annual-single-market-and-competitiveness-report_en" TargetMode="External"/><Relationship Id="rId83" Type="http://schemas.openxmlformats.org/officeDocument/2006/relationships/hyperlink" Target="https://romania.representation.ec.europa.eu/index_ro" TargetMode="External"/><Relationship Id="rId88" Type="http://schemas.openxmlformats.org/officeDocument/2006/relationships/hyperlink" Target="mailto:prefhd@comser.ro"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conomie.gov.ro/wp-content/uploads/2024/02/regulament-concurs-2024.doc" TargetMode="External"/><Relationship Id="rId28" Type="http://schemas.openxmlformats.org/officeDocument/2006/relationships/hyperlink" Target="https://mfinante.gov.ro/ro/acasa/transparenta/proiecte-acte-normative" TargetMode="External"/><Relationship Id="rId36" Type="http://schemas.openxmlformats.org/officeDocument/2006/relationships/hyperlink" Target="https://www.mcid.gov.ro/interes-public/consultare-publica-ghidul-solicitantului-sprijin-pentru-proiecte-de-cdi-pentru-consortii-tematice-intre-parteneri-publici-privati/" TargetMode="External"/><Relationship Id="rId49" Type="http://schemas.openxmlformats.org/officeDocument/2006/relationships/hyperlink" Target="https://mfe.gov.ro/wp-content/uploads/2024/02/3b93d687383be7d0d23da75516c47f24.xlsx" TargetMode="External"/><Relationship Id="rId57" Type="http://schemas.openxmlformats.org/officeDocument/2006/relationships/hyperlink" Target="https://economy-finance.ec.europa.eu/economic-forecast-and-surveys/economic-forecasts/winter-2024-economic-forecast-delayed-rebound-growth-amid-faster-easing-inflation_en" TargetMode="External"/><Relationship Id="rId10" Type="http://schemas.openxmlformats.org/officeDocument/2006/relationships/image" Target="media/image3.png"/><Relationship Id="rId31" Type="http://schemas.openxmlformats.org/officeDocument/2006/relationships/hyperlink" Target="https://docreader.readspeaker.com/docreader/?cid=bunuu&amp;lang=ro_ro&amp;url=https://mfinante.gov.ro/static/10/Mfp/transparenta/NFproiectHGschemajstatdezvareg_14022024.pdf" TargetMode="External"/><Relationship Id="rId44" Type="http://schemas.openxmlformats.org/officeDocument/2006/relationships/hyperlink" Target="https://www.edu.ro/sites/default/files/_fi%C8%99iere/Minister/2024/PNRR_24/Apel_Pedagogie_digitala/Lansare_apel/15_02_2024_Ghid_solicitant_apel_Pedagogie_digitala_lansare_apel.pdf" TargetMode="External"/><Relationship Id="rId52" Type="http://schemas.openxmlformats.org/officeDocument/2006/relationships/hyperlink" Target="https://cjhunedoara.ro/index.php/9-uncategorised/747-programul-tranzitie-justa-2021-2027" TargetMode="External"/><Relationship Id="rId60" Type="http://schemas.openxmlformats.org/officeDocument/2006/relationships/hyperlink" Target="https://twitter.com/ecfin" TargetMode="External"/><Relationship Id="rId65" Type="http://schemas.openxmlformats.org/officeDocument/2006/relationships/hyperlink" Target="https://energy.ec.europa.eu/topics/energy-security/eu-energy-platform_en" TargetMode="External"/><Relationship Id="rId73" Type="http://schemas.openxmlformats.org/officeDocument/2006/relationships/hyperlink" Target="https://commission.europa.eu/strategy-and-policy/priorities-2019-2024/europe-fit-digital-age/european-industrial-strategy_en" TargetMode="External"/><Relationship Id="rId78" Type="http://schemas.openxmlformats.org/officeDocument/2006/relationships/hyperlink" Target="https://home-affairs.ec.europa.eu/implementation-report-terrorist-content-online-regulation_en" TargetMode="External"/><Relationship Id="rId81" Type="http://schemas.openxmlformats.org/officeDocument/2006/relationships/image" Target="media/image14.png"/><Relationship Id="rId86"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belgian-presidency.consilium.europa.eu/en/programme/the-belgian-presidency-programme/" TargetMode="External"/><Relationship Id="rId39" Type="http://schemas.openxmlformats.org/officeDocument/2006/relationships/image" Target="media/image9.jpeg"/><Relationship Id="rId34" Type="http://schemas.openxmlformats.org/officeDocument/2006/relationships/hyperlink" Target="mailto:pps@uefiscdi.ro" TargetMode="External"/><Relationship Id="rId50" Type="http://schemas.openxmlformats.org/officeDocument/2006/relationships/hyperlink" Target="https://mfe.gov.ro/wp-content/uploads/2024/02/93843c6b9c81fb2c9c1c47b57fd38685.pdf" TargetMode="External"/><Relationship Id="rId55" Type="http://schemas.openxmlformats.org/officeDocument/2006/relationships/image" Target="media/image10.jpeg"/><Relationship Id="rId76" Type="http://schemas.openxmlformats.org/officeDocument/2006/relationships/hyperlink" Target="https://single-market-scoreboard.ec.europa.eu/" TargetMode="External"/><Relationship Id="rId7" Type="http://schemas.openxmlformats.org/officeDocument/2006/relationships/endnotes" Target="endnotes.xml"/><Relationship Id="rId71" Type="http://schemas.openxmlformats.org/officeDocument/2006/relationships/hyperlink" Target="https://single-market-scoreboard.ec.europa.eu/"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mfinante.gov.ro/static/10/Mfp/transparenta/proiectHGschemajstatdezvareg_14022024.pdf" TargetMode="External"/><Relationship Id="rId24" Type="http://schemas.openxmlformats.org/officeDocument/2006/relationships/hyperlink" Target="https://www.unwto.org/tourism-villages/en/" TargetMode="External"/><Relationship Id="rId40" Type="http://schemas.openxmlformats.org/officeDocument/2006/relationships/hyperlink" Target="https://www.fonduri-structurale.ro/descarca-document/66149" TargetMode="External"/><Relationship Id="rId45" Type="http://schemas.openxmlformats.org/officeDocument/2006/relationships/hyperlink" Target="https://www.edu.ro/sites/default/files/_fi%C8%99iere/Minister/2024/PNRR_24/Apel_Pedagogie_digitala/Lansare_apel/Anexe_Ghidul_Solicitantului_FPET.rar" TargetMode="External"/><Relationship Id="rId66" Type="http://schemas.openxmlformats.org/officeDocument/2006/relationships/hyperlink" Target="https://energy.ec.europa.eu/topics/energy-security/eu-energy-platform_en" TargetMode="External"/><Relationship Id="rId87" Type="http://schemas.openxmlformats.org/officeDocument/2006/relationships/hyperlink" Target="mailto:prefhd@comser.ro" TargetMode="External"/><Relationship Id="rId61" Type="http://schemas.openxmlformats.org/officeDocument/2006/relationships/image" Target="media/image11.png"/><Relationship Id="rId82" Type="http://schemas.openxmlformats.org/officeDocument/2006/relationships/hyperlink" Target="https://ec.europa.eu/commission/presscorner/detail/en/ip_24_582" TargetMode="External"/><Relationship Id="rId19" Type="http://schemas.openxmlformats.org/officeDocument/2006/relationships/image" Target="media/image7.jpeg"/><Relationship Id="rId14" Type="http://schemas.openxmlformats.org/officeDocument/2006/relationships/hyperlink" Target="https://gov.ro/ro/media/comunicate" TargetMode="External"/><Relationship Id="rId30" Type="http://schemas.openxmlformats.org/officeDocument/2006/relationships/hyperlink" Target="https://mfinante.gov.ro/static/10/Mfp/transparenta/NFproiectHGschemajstatdezvareg_14022024.pdf" TargetMode="External"/><Relationship Id="rId35" Type="http://schemas.openxmlformats.org/officeDocument/2006/relationships/hyperlink" Target="https://uefiscdi.gov.ro/provocari-schimbare-pps" TargetMode="External"/><Relationship Id="rId56" Type="http://schemas.openxmlformats.org/officeDocument/2006/relationships/hyperlink" Target="https://economy-finance.ec.europa.eu/economic-surveillance-eu-economies/romania/economic-forecast-romania_en" TargetMode="External"/><Relationship Id="rId77" Type="http://schemas.openxmlformats.org/officeDocument/2006/relationships/hyperlink" Target="https://ec.europa.eu/internal_market/smet/repor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75753-30F6-4B04-AF1B-A23093606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890</TotalTime>
  <Pages>1</Pages>
  <Words>13597</Words>
  <Characters>78869</Characters>
  <Application>Microsoft Office Word</Application>
  <DocSecurity>0</DocSecurity>
  <Lines>657</Lines>
  <Paragraphs>184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92282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Integrare</cp:lastModifiedBy>
  <cp:revision>24</cp:revision>
  <cp:lastPrinted>2024-02-19T07:42:00Z</cp:lastPrinted>
  <dcterms:created xsi:type="dcterms:W3CDTF">2024-02-14T12:31:00Z</dcterms:created>
  <dcterms:modified xsi:type="dcterms:W3CDTF">2024-02-19T11:46:00Z</dcterms:modified>
</cp:coreProperties>
</file>