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393FD" w14:textId="042C1D33" w:rsidR="00B54089" w:rsidRPr="00B54089" w:rsidRDefault="004C4029" w:rsidP="00B54089">
      <w:pPr>
        <w:jc w:val="center"/>
      </w:pPr>
      <w:bookmarkStart w:id="0" w:name="_Hlk86660867"/>
      <w:bookmarkStart w:id="1" w:name="_GoBack"/>
      <w:bookmarkEnd w:id="1"/>
      <w:r w:rsidRPr="00E74641">
        <w:rPr>
          <w:noProof/>
          <w:lang w:eastAsia="ro-RO"/>
        </w:rPr>
        <mc:AlternateContent>
          <mc:Choice Requires="wpg">
            <w:drawing>
              <wp:anchor distT="0" distB="0" distL="114300" distR="114300" simplePos="0" relativeHeight="251635711" behindDoc="1" locked="0" layoutInCell="1" allowOverlap="1" wp14:anchorId="6485D6F8" wp14:editId="2B68E400">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220241"/>
                            <a:ext cx="1990725" cy="579120"/>
                          </a:xfrm>
                          <a:prstGeom prst="rect">
                            <a:avLst/>
                          </a:prstGeom>
                          <a:solidFill>
                            <a:srgbClr val="FFFFFF">
                              <a:alpha val="0"/>
                            </a:srgbClr>
                          </a:solidFill>
                          <a:ln>
                            <a:noFill/>
                          </a:ln>
                        </wps:spPr>
                        <wps:txbx>
                          <w:txbxContent>
                            <w:p w14:paraId="19516D30" w14:textId="3A5586C3" w:rsidR="00607F3B" w:rsidRDefault="00607F3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2</w:t>
                              </w:r>
                            </w:p>
                            <w:p w14:paraId="300DDA87" w14:textId="644BEACA" w:rsidR="00607F3B" w:rsidRPr="005E3F6E" w:rsidRDefault="00607F3B" w:rsidP="006C6EDE">
                              <w:pPr>
                                <w:spacing w:after="120"/>
                                <w:jc w:val="center"/>
                                <w:rPr>
                                  <w:rFonts w:ascii="Book Antiqua" w:hAnsi="Book Antiqua"/>
                                  <w:b/>
                                  <w:color w:val="000080"/>
                                  <w:spacing w:val="10"/>
                                  <w:szCs w:val="18"/>
                                </w:rPr>
                              </w:pPr>
                              <w:r>
                                <w:rPr>
                                  <w:rFonts w:ascii="Book Antiqua" w:hAnsi="Book Antiqua"/>
                                  <w:b/>
                                  <w:color w:val="000080"/>
                                  <w:spacing w:val="10"/>
                                  <w:szCs w:val="18"/>
                                </w:rPr>
                                <w:t>8</w:t>
                              </w:r>
                              <w:r w:rsidRPr="00D347BD">
                                <w:rPr>
                                  <w:rFonts w:ascii="Book Antiqua" w:hAnsi="Book Antiqua"/>
                                  <w:b/>
                                  <w:color w:val="000080"/>
                                  <w:spacing w:val="10"/>
                                  <w:szCs w:val="18"/>
                                </w:rPr>
                                <w:t xml:space="preserve"> – </w:t>
                              </w:r>
                              <w:r>
                                <w:rPr>
                                  <w:rFonts w:ascii="Book Antiqua" w:hAnsi="Book Antiqua"/>
                                  <w:b/>
                                  <w:color w:val="000080"/>
                                  <w:spacing w:val="10"/>
                                  <w:szCs w:val="18"/>
                                </w:rPr>
                                <w:t>12</w:t>
                              </w:r>
                              <w:r w:rsidRPr="00D347BD">
                                <w:rPr>
                                  <w:rFonts w:ascii="Book Antiqua" w:hAnsi="Book Antiqua"/>
                                  <w:b/>
                                  <w:color w:val="000080"/>
                                  <w:spacing w:val="10"/>
                                  <w:szCs w:val="18"/>
                                </w:rPr>
                                <w:t xml:space="preserve"> ianuarie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92202;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3A5586C3" w:rsidR="00607F3B" w:rsidRDefault="00607F3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2</w:t>
                        </w:r>
                      </w:p>
                      <w:p w14:paraId="300DDA87" w14:textId="644BEACA" w:rsidR="00607F3B" w:rsidRPr="005E3F6E" w:rsidRDefault="00607F3B" w:rsidP="006C6EDE">
                        <w:pPr>
                          <w:spacing w:after="120"/>
                          <w:jc w:val="center"/>
                          <w:rPr>
                            <w:rFonts w:ascii="Book Antiqua" w:hAnsi="Book Antiqua"/>
                            <w:b/>
                            <w:color w:val="000080"/>
                            <w:spacing w:val="10"/>
                            <w:szCs w:val="18"/>
                          </w:rPr>
                        </w:pPr>
                        <w:r>
                          <w:rPr>
                            <w:rFonts w:ascii="Book Antiqua" w:hAnsi="Book Antiqua"/>
                            <w:b/>
                            <w:color w:val="000080"/>
                            <w:spacing w:val="10"/>
                            <w:szCs w:val="18"/>
                          </w:rPr>
                          <w:t>8</w:t>
                        </w:r>
                        <w:r w:rsidRPr="00D347BD">
                          <w:rPr>
                            <w:rFonts w:ascii="Book Antiqua" w:hAnsi="Book Antiqua"/>
                            <w:b/>
                            <w:color w:val="000080"/>
                            <w:spacing w:val="10"/>
                            <w:szCs w:val="18"/>
                          </w:rPr>
                          <w:t xml:space="preserve"> – </w:t>
                        </w:r>
                        <w:r>
                          <w:rPr>
                            <w:rFonts w:ascii="Book Antiqua" w:hAnsi="Book Antiqua"/>
                            <w:b/>
                            <w:color w:val="000080"/>
                            <w:spacing w:val="10"/>
                            <w:szCs w:val="18"/>
                          </w:rPr>
                          <w:t>12</w:t>
                        </w:r>
                        <w:r w:rsidRPr="00D347BD">
                          <w:rPr>
                            <w:rFonts w:ascii="Book Antiqua" w:hAnsi="Book Antiqua"/>
                            <w:b/>
                            <w:color w:val="000080"/>
                            <w:spacing w:val="10"/>
                            <w:szCs w:val="18"/>
                          </w:rPr>
                          <w:t xml:space="preserve"> ianuarie</w:t>
                        </w:r>
                      </w:p>
                    </w:txbxContent>
                  </v:textbox>
                </v:shape>
              </v:group>
            </w:pict>
          </mc:Fallback>
        </mc:AlternateContent>
      </w:r>
    </w:p>
    <w:p w14:paraId="4791020B" w14:textId="10655212" w:rsidR="00925377" w:rsidRPr="00925377" w:rsidRDefault="00925377" w:rsidP="00925377">
      <w:pPr>
        <w:tabs>
          <w:tab w:val="left" w:pos="6964"/>
        </w:tabs>
        <w:jc w:val="left"/>
        <w:rPr>
          <w:noProof/>
          <w:lang w:eastAsia="ro-RO"/>
        </w:rPr>
      </w:pP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667F7C74"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0B6D">
        <w:t xml:space="preserve"> </w:t>
      </w:r>
    </w:p>
    <w:p w14:paraId="6EADBC12" w14:textId="40EBBE0E" w:rsidR="00523C62" w:rsidRPr="00523C62" w:rsidRDefault="00523C62" w:rsidP="00523C62">
      <w:pPr>
        <w:jc w:val="center"/>
      </w:pPr>
    </w:p>
    <w:p w14:paraId="5A49C12E" w14:textId="5A741A6D" w:rsidR="00592898" w:rsidRPr="00592898" w:rsidRDefault="00592898" w:rsidP="00592898">
      <w:pPr>
        <w:jc w:val="center"/>
      </w:pPr>
    </w:p>
    <w:p w14:paraId="3C902855" w14:textId="0C932BE0" w:rsidR="00E956CD" w:rsidRPr="00E956CD" w:rsidRDefault="00E956CD" w:rsidP="00E956CD">
      <w:pPr>
        <w:jc w:val="center"/>
      </w:pPr>
    </w:p>
    <w:p w14:paraId="370ECF12" w14:textId="1D5DC862" w:rsidR="00F95BBF" w:rsidRPr="00E74641" w:rsidRDefault="00FF72F3" w:rsidP="00F95BBF">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5767908B">
                <wp:simplePos x="0" y="0"/>
                <wp:positionH relativeFrom="column">
                  <wp:posOffset>288291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607F3B" w:rsidRPr="00BE6025" w:rsidRDefault="00607F3B" w:rsidP="00BE6025">
                            <w:pPr>
                              <w:pStyle w:val="TOC4"/>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32" style="position:absolute;left:0;text-align:left;margin-left:22.7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" fillcolor="#cdddeb" strokecolor="gray" strokeweight="6.25pt">
                <v:fill opacity="52428f"/>
                <v:stroke linestyle="thickThin"/>
                <v:textbox>
                  <w:txbxContent>
                    <w:p w14:paraId="4D240BDE" w14:textId="77777777" w:rsidR="00607F3B" w:rsidRPr="00BE6025" w:rsidRDefault="00607F3B" w:rsidP="00BE6025">
                      <w:pPr>
                        <w:pStyle w:val="TOC4"/>
                        <w:rPr>
                          <w:b/>
                        </w:rPr>
                      </w:pPr>
                    </w:p>
                  </w:txbxContent>
                </v:textbox>
                <w10:wrap anchory="page"/>
              </v:rect>
            </w:pict>
          </mc:Fallback>
        </mc:AlternateContent>
      </w:r>
    </w:p>
    <w:bookmarkEnd w:id="0"/>
    <w:p w14:paraId="5FC5147F" w14:textId="7EE36F72" w:rsidR="00F66620" w:rsidRPr="00E74641" w:rsidRDefault="00740B6D" w:rsidP="00BA26F0">
      <w:pPr>
        <w:jc w:val="right"/>
      </w:pPr>
      <w:r>
        <w:t xml:space="preserve">  </w:t>
      </w:r>
    </w:p>
    <w:p w14:paraId="58F78B6B" w14:textId="36DF0A38" w:rsidR="00933498" w:rsidRPr="00E74641" w:rsidRDefault="00740B6D"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2" w:name="_Hlk108432080"/>
    <w:p w14:paraId="0DDF3481" w14:textId="77777777" w:rsidR="00705B26" w:rsidRDefault="00D55F50">
      <w:pPr>
        <w:pStyle w:val="TOC2"/>
        <w:rPr>
          <w:rFonts w:asciiTheme="minorHAnsi" w:eastAsiaTheme="minorEastAsia" w:hAnsiTheme="minorHAnsi" w:cstheme="minorBidi"/>
          <w:b w:val="0"/>
          <w:bCs w:val="0"/>
          <w:smallCaps w:val="0"/>
          <w:sz w:val="22"/>
          <w:szCs w:val="22"/>
          <w:lang w:eastAsia="ro-RO"/>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56200459" w:history="1">
        <w:r w:rsidR="00705B26" w:rsidRPr="0050229D">
          <w:rPr>
            <w:rStyle w:val="Hyperlink"/>
            <w:rFonts w:ascii="Book Antiqua" w:hAnsi="Book Antiqua"/>
          </w:rPr>
          <w:t>Repere din agenda publică a conducerii Instituţiei Prefectului -  Judeţul  Hunedoara  în  perioada  8 - 12 ianuarie 2024</w:t>
        </w:r>
        <w:r w:rsidR="00705B26">
          <w:rPr>
            <w:webHidden/>
          </w:rPr>
          <w:tab/>
        </w:r>
        <w:r w:rsidR="00705B26">
          <w:rPr>
            <w:webHidden/>
          </w:rPr>
          <w:fldChar w:fldCharType="begin"/>
        </w:r>
        <w:r w:rsidR="00705B26">
          <w:rPr>
            <w:webHidden/>
          </w:rPr>
          <w:instrText xml:space="preserve"> PAGEREF _Toc156200459 \h </w:instrText>
        </w:r>
        <w:r w:rsidR="00705B26">
          <w:rPr>
            <w:webHidden/>
          </w:rPr>
        </w:r>
        <w:r w:rsidR="00705B26">
          <w:rPr>
            <w:webHidden/>
          </w:rPr>
          <w:fldChar w:fldCharType="separate"/>
        </w:r>
        <w:r w:rsidR="009629E0">
          <w:rPr>
            <w:webHidden/>
          </w:rPr>
          <w:t>3</w:t>
        </w:r>
        <w:r w:rsidR="00705B26">
          <w:rPr>
            <w:webHidden/>
          </w:rPr>
          <w:fldChar w:fldCharType="end"/>
        </w:r>
      </w:hyperlink>
    </w:p>
    <w:p w14:paraId="46EDE7EB" w14:textId="77777777" w:rsidR="00705B26" w:rsidRDefault="009629E0">
      <w:pPr>
        <w:pStyle w:val="TOC2"/>
        <w:rPr>
          <w:rFonts w:asciiTheme="minorHAnsi" w:eastAsiaTheme="minorEastAsia" w:hAnsiTheme="minorHAnsi" w:cstheme="minorBidi"/>
          <w:b w:val="0"/>
          <w:bCs w:val="0"/>
          <w:smallCaps w:val="0"/>
          <w:sz w:val="22"/>
          <w:szCs w:val="22"/>
          <w:lang w:eastAsia="ro-RO"/>
        </w:rPr>
      </w:pPr>
      <w:hyperlink w:anchor="_Toc156200460" w:history="1">
        <w:r w:rsidR="00705B26" w:rsidRPr="0050229D">
          <w:rPr>
            <w:rStyle w:val="Hyperlink"/>
            <w:rFonts w:ascii="Book Antiqua" w:hAnsi="Book Antiqua"/>
            <w:spacing w:val="-6"/>
          </w:rPr>
          <w:t>Selec</w:t>
        </w:r>
        <w:r w:rsidR="00705B26" w:rsidRPr="0050229D">
          <w:rPr>
            <w:rStyle w:val="Hyperlink"/>
            <w:rFonts w:ascii="Cambria" w:hAnsi="Cambria" w:cs="Cambria"/>
            <w:spacing w:val="-6"/>
          </w:rPr>
          <w:t>ț</w:t>
        </w:r>
        <w:r w:rsidR="00705B26" w:rsidRPr="0050229D">
          <w:rPr>
            <w:rStyle w:val="Hyperlink"/>
            <w:rFonts w:ascii="Book Antiqua" w:hAnsi="Book Antiqua"/>
            <w:spacing w:val="-6"/>
          </w:rPr>
          <w:t>ie de Acte normative apărute în Monitorul Oficial al României</w:t>
        </w:r>
        <w:r w:rsidR="00705B26" w:rsidRPr="0050229D">
          <w:rPr>
            <w:rStyle w:val="Hyperlink"/>
          </w:rPr>
          <w:t xml:space="preserve">  </w:t>
        </w:r>
        <w:r w:rsidR="00705B26" w:rsidRPr="0050229D">
          <w:rPr>
            <w:rStyle w:val="Hyperlink"/>
            <w:rFonts w:ascii="Book Antiqua" w:hAnsi="Book Antiqua"/>
            <w:spacing w:val="-6"/>
          </w:rPr>
          <w:t>în perioada 8 – 12  ianuarie, 2024</w:t>
        </w:r>
        <w:r w:rsidR="00705B26">
          <w:rPr>
            <w:webHidden/>
          </w:rPr>
          <w:tab/>
        </w:r>
        <w:r w:rsidR="00705B26">
          <w:rPr>
            <w:webHidden/>
          </w:rPr>
          <w:fldChar w:fldCharType="begin"/>
        </w:r>
        <w:r w:rsidR="00705B26">
          <w:rPr>
            <w:webHidden/>
          </w:rPr>
          <w:instrText xml:space="preserve"> PAGEREF _Toc156200460 \h </w:instrText>
        </w:r>
        <w:r w:rsidR="00705B26">
          <w:rPr>
            <w:webHidden/>
          </w:rPr>
        </w:r>
        <w:r w:rsidR="00705B26">
          <w:rPr>
            <w:webHidden/>
          </w:rPr>
          <w:fldChar w:fldCharType="separate"/>
        </w:r>
        <w:r>
          <w:rPr>
            <w:webHidden/>
          </w:rPr>
          <w:t>3</w:t>
        </w:r>
        <w:r w:rsidR="00705B26">
          <w:rPr>
            <w:webHidden/>
          </w:rPr>
          <w:fldChar w:fldCharType="end"/>
        </w:r>
      </w:hyperlink>
    </w:p>
    <w:p w14:paraId="2FE6FEE9" w14:textId="77777777" w:rsidR="00705B26" w:rsidRDefault="009629E0">
      <w:pPr>
        <w:pStyle w:val="TOC2"/>
        <w:rPr>
          <w:rFonts w:asciiTheme="minorHAnsi" w:eastAsiaTheme="minorEastAsia" w:hAnsiTheme="minorHAnsi" w:cstheme="minorBidi"/>
          <w:b w:val="0"/>
          <w:bCs w:val="0"/>
          <w:smallCaps w:val="0"/>
          <w:sz w:val="22"/>
          <w:szCs w:val="22"/>
          <w:lang w:eastAsia="ro-RO"/>
        </w:rPr>
      </w:pPr>
      <w:hyperlink w:anchor="_Toc156200461" w:history="1">
        <w:r w:rsidR="00705B26" w:rsidRPr="0050229D">
          <w:rPr>
            <w:rStyle w:val="Hyperlink"/>
          </w:rPr>
          <w:t>Comunicate de presă ale Guvernului României</w:t>
        </w:r>
        <w:r w:rsidR="00705B26">
          <w:rPr>
            <w:webHidden/>
          </w:rPr>
          <w:tab/>
        </w:r>
        <w:r w:rsidR="00705B26">
          <w:rPr>
            <w:webHidden/>
          </w:rPr>
          <w:fldChar w:fldCharType="begin"/>
        </w:r>
        <w:r w:rsidR="00705B26">
          <w:rPr>
            <w:webHidden/>
          </w:rPr>
          <w:instrText xml:space="preserve"> PAGEREF _Toc156200461 \h </w:instrText>
        </w:r>
        <w:r w:rsidR="00705B26">
          <w:rPr>
            <w:webHidden/>
          </w:rPr>
        </w:r>
        <w:r w:rsidR="00705B26">
          <w:rPr>
            <w:webHidden/>
          </w:rPr>
          <w:fldChar w:fldCharType="separate"/>
        </w:r>
        <w:r>
          <w:rPr>
            <w:webHidden/>
          </w:rPr>
          <w:t>4</w:t>
        </w:r>
        <w:r w:rsidR="00705B26">
          <w:rPr>
            <w:webHidden/>
          </w:rPr>
          <w:fldChar w:fldCharType="end"/>
        </w:r>
      </w:hyperlink>
    </w:p>
    <w:p w14:paraId="4BCDF0A2" w14:textId="77777777" w:rsidR="00705B26" w:rsidRDefault="009629E0">
      <w:pPr>
        <w:pStyle w:val="TOC2"/>
        <w:rPr>
          <w:rFonts w:asciiTheme="minorHAnsi" w:eastAsiaTheme="minorEastAsia" w:hAnsiTheme="minorHAnsi" w:cstheme="minorBidi"/>
          <w:b w:val="0"/>
          <w:bCs w:val="0"/>
          <w:smallCaps w:val="0"/>
          <w:sz w:val="22"/>
          <w:szCs w:val="22"/>
          <w:lang w:eastAsia="ro-RO"/>
        </w:rPr>
      </w:pPr>
      <w:hyperlink w:anchor="_Toc156200462" w:history="1">
        <w:r w:rsidR="00705B26" w:rsidRPr="0050229D">
          <w:rPr>
            <w:rStyle w:val="Hyperlink"/>
          </w:rPr>
          <w:t>Informaţie Europeană</w:t>
        </w:r>
        <w:r w:rsidR="00705B26">
          <w:rPr>
            <w:webHidden/>
          </w:rPr>
          <w:tab/>
        </w:r>
        <w:r w:rsidR="00705B26">
          <w:rPr>
            <w:webHidden/>
          </w:rPr>
          <w:fldChar w:fldCharType="begin"/>
        </w:r>
        <w:r w:rsidR="00705B26">
          <w:rPr>
            <w:webHidden/>
          </w:rPr>
          <w:instrText xml:space="preserve"> PAGEREF _Toc156200462 \h </w:instrText>
        </w:r>
        <w:r w:rsidR="00705B26">
          <w:rPr>
            <w:webHidden/>
          </w:rPr>
        </w:r>
        <w:r w:rsidR="00705B26">
          <w:rPr>
            <w:webHidden/>
          </w:rPr>
          <w:fldChar w:fldCharType="separate"/>
        </w:r>
        <w:r>
          <w:rPr>
            <w:webHidden/>
          </w:rPr>
          <w:t>5</w:t>
        </w:r>
        <w:r w:rsidR="00705B26">
          <w:rPr>
            <w:webHidden/>
          </w:rPr>
          <w:fldChar w:fldCharType="end"/>
        </w:r>
      </w:hyperlink>
    </w:p>
    <w:p w14:paraId="36955556" w14:textId="77777777" w:rsidR="00705B26" w:rsidRDefault="009629E0">
      <w:pPr>
        <w:pStyle w:val="TOC2"/>
        <w:rPr>
          <w:rFonts w:asciiTheme="minorHAnsi" w:eastAsiaTheme="minorEastAsia" w:hAnsiTheme="minorHAnsi" w:cstheme="minorBidi"/>
          <w:b w:val="0"/>
          <w:bCs w:val="0"/>
          <w:smallCaps w:val="0"/>
          <w:sz w:val="22"/>
          <w:szCs w:val="22"/>
          <w:lang w:eastAsia="ro-RO"/>
        </w:rPr>
      </w:pPr>
      <w:hyperlink w:anchor="_Toc156200463" w:history="1">
        <w:r w:rsidR="00705B26" w:rsidRPr="0050229D">
          <w:rPr>
            <w:rStyle w:val="Hyperlink"/>
          </w:rPr>
          <w:t>NOUTĂȚI – Informații UTILE</w:t>
        </w:r>
        <w:r w:rsidR="00705B26">
          <w:rPr>
            <w:webHidden/>
          </w:rPr>
          <w:tab/>
        </w:r>
        <w:r w:rsidR="00705B26">
          <w:rPr>
            <w:webHidden/>
          </w:rPr>
          <w:fldChar w:fldCharType="begin"/>
        </w:r>
        <w:r w:rsidR="00705B26">
          <w:rPr>
            <w:webHidden/>
          </w:rPr>
          <w:instrText xml:space="preserve"> PAGEREF _Toc156200463 \h </w:instrText>
        </w:r>
        <w:r w:rsidR="00705B26">
          <w:rPr>
            <w:webHidden/>
          </w:rPr>
        </w:r>
        <w:r w:rsidR="00705B26">
          <w:rPr>
            <w:webHidden/>
          </w:rPr>
          <w:fldChar w:fldCharType="separate"/>
        </w:r>
        <w:r>
          <w:rPr>
            <w:webHidden/>
          </w:rPr>
          <w:t>5</w:t>
        </w:r>
        <w:r w:rsidR="00705B26">
          <w:rPr>
            <w:webHidden/>
          </w:rPr>
          <w:fldChar w:fldCharType="end"/>
        </w:r>
      </w:hyperlink>
    </w:p>
    <w:p w14:paraId="19F79FF5" w14:textId="77777777" w:rsidR="00705B26" w:rsidRDefault="009629E0">
      <w:pPr>
        <w:pStyle w:val="TOC4"/>
        <w:rPr>
          <w:rFonts w:asciiTheme="minorHAnsi" w:eastAsiaTheme="minorEastAsia" w:hAnsiTheme="minorHAnsi" w:cstheme="minorBidi"/>
          <w:sz w:val="22"/>
          <w:szCs w:val="22"/>
          <w:lang w:val="ro-RO" w:eastAsia="ro-RO"/>
        </w:rPr>
      </w:pPr>
      <w:hyperlink w:anchor="_Toc156200464" w:history="1">
        <w:r w:rsidR="00705B26" w:rsidRPr="0050229D">
          <w:rPr>
            <w:rStyle w:val="Hyperlink"/>
          </w:rPr>
          <w:t>PS: Centralizatorul întrebărilor și răspunsurilor aferente ghidului pentru creșterea accesului și eficacității serviciilor de îngrijire medicală dedicate pacientului critic</w:t>
        </w:r>
        <w:r w:rsidR="00705B26">
          <w:rPr>
            <w:webHidden/>
          </w:rPr>
          <w:tab/>
        </w:r>
        <w:r w:rsidR="00705B26">
          <w:rPr>
            <w:webHidden/>
          </w:rPr>
          <w:fldChar w:fldCharType="begin"/>
        </w:r>
        <w:r w:rsidR="00705B26">
          <w:rPr>
            <w:webHidden/>
          </w:rPr>
          <w:instrText xml:space="preserve"> PAGEREF _Toc156200464 \h </w:instrText>
        </w:r>
        <w:r w:rsidR="00705B26">
          <w:rPr>
            <w:webHidden/>
          </w:rPr>
        </w:r>
        <w:r w:rsidR="00705B26">
          <w:rPr>
            <w:webHidden/>
          </w:rPr>
          <w:fldChar w:fldCharType="separate"/>
        </w:r>
        <w:r>
          <w:rPr>
            <w:webHidden/>
          </w:rPr>
          <w:t>5</w:t>
        </w:r>
        <w:r w:rsidR="00705B26">
          <w:rPr>
            <w:webHidden/>
          </w:rPr>
          <w:fldChar w:fldCharType="end"/>
        </w:r>
      </w:hyperlink>
    </w:p>
    <w:p w14:paraId="4BC03A11" w14:textId="77777777" w:rsidR="00705B26" w:rsidRDefault="009629E0">
      <w:pPr>
        <w:pStyle w:val="TOC4"/>
        <w:rPr>
          <w:rFonts w:asciiTheme="minorHAnsi" w:eastAsiaTheme="minorEastAsia" w:hAnsiTheme="minorHAnsi" w:cstheme="minorBidi"/>
          <w:sz w:val="22"/>
          <w:szCs w:val="22"/>
          <w:lang w:val="ro-RO" w:eastAsia="ro-RO"/>
        </w:rPr>
      </w:pPr>
      <w:hyperlink w:anchor="_Toc156200465" w:history="1">
        <w:r w:rsidR="00705B26" w:rsidRPr="0050229D">
          <w:rPr>
            <w:rStyle w:val="Hyperlink"/>
          </w:rPr>
          <w:t>Stadiul implementării fondurilor pentru agricultură și dezvoltare rurală: 86% grad de absorbție pe 2014-2020, apeluri de peste 800 de milioane euro în derulare pe 2021-2027</w:t>
        </w:r>
        <w:r w:rsidR="00705B26">
          <w:rPr>
            <w:webHidden/>
          </w:rPr>
          <w:tab/>
        </w:r>
        <w:r w:rsidR="00705B26">
          <w:rPr>
            <w:webHidden/>
          </w:rPr>
          <w:fldChar w:fldCharType="begin"/>
        </w:r>
        <w:r w:rsidR="00705B26">
          <w:rPr>
            <w:webHidden/>
          </w:rPr>
          <w:instrText xml:space="preserve"> PAGEREF _Toc156200465 \h </w:instrText>
        </w:r>
        <w:r w:rsidR="00705B26">
          <w:rPr>
            <w:webHidden/>
          </w:rPr>
        </w:r>
        <w:r w:rsidR="00705B26">
          <w:rPr>
            <w:webHidden/>
          </w:rPr>
          <w:fldChar w:fldCharType="separate"/>
        </w:r>
        <w:r>
          <w:rPr>
            <w:webHidden/>
          </w:rPr>
          <w:t>6</w:t>
        </w:r>
        <w:r w:rsidR="00705B26">
          <w:rPr>
            <w:webHidden/>
          </w:rPr>
          <w:fldChar w:fldCharType="end"/>
        </w:r>
      </w:hyperlink>
    </w:p>
    <w:p w14:paraId="288083A1" w14:textId="77777777" w:rsidR="00705B26" w:rsidRDefault="009629E0">
      <w:pPr>
        <w:pStyle w:val="TOC4"/>
        <w:rPr>
          <w:rFonts w:asciiTheme="minorHAnsi" w:eastAsiaTheme="minorEastAsia" w:hAnsiTheme="minorHAnsi" w:cstheme="minorBidi"/>
          <w:sz w:val="22"/>
          <w:szCs w:val="22"/>
          <w:lang w:val="ro-RO" w:eastAsia="ro-RO"/>
        </w:rPr>
      </w:pPr>
      <w:hyperlink w:anchor="_Toc156200466" w:history="1">
        <w:r w:rsidR="00705B26" w:rsidRPr="0050229D">
          <w:rPr>
            <w:rStyle w:val="Hyperlink"/>
          </w:rPr>
          <w:t>Se estimează că în luna februarie vor fi lansate programele Student Invest și Family Start</w:t>
        </w:r>
        <w:r w:rsidR="00705B26">
          <w:rPr>
            <w:webHidden/>
          </w:rPr>
          <w:tab/>
        </w:r>
        <w:r w:rsidR="00705B26">
          <w:rPr>
            <w:webHidden/>
          </w:rPr>
          <w:fldChar w:fldCharType="begin"/>
        </w:r>
        <w:r w:rsidR="00705B26">
          <w:rPr>
            <w:webHidden/>
          </w:rPr>
          <w:instrText xml:space="preserve"> PAGEREF _Toc156200466 \h </w:instrText>
        </w:r>
        <w:r w:rsidR="00705B26">
          <w:rPr>
            <w:webHidden/>
          </w:rPr>
        </w:r>
        <w:r w:rsidR="00705B26">
          <w:rPr>
            <w:webHidden/>
          </w:rPr>
          <w:fldChar w:fldCharType="separate"/>
        </w:r>
        <w:r>
          <w:rPr>
            <w:webHidden/>
          </w:rPr>
          <w:t>8</w:t>
        </w:r>
        <w:r w:rsidR="00705B26">
          <w:rPr>
            <w:webHidden/>
          </w:rPr>
          <w:fldChar w:fldCharType="end"/>
        </w:r>
      </w:hyperlink>
    </w:p>
    <w:p w14:paraId="65468F14" w14:textId="77777777" w:rsidR="00705B26" w:rsidRDefault="009629E0">
      <w:pPr>
        <w:pStyle w:val="TOC4"/>
        <w:rPr>
          <w:rFonts w:asciiTheme="minorHAnsi" w:eastAsiaTheme="minorEastAsia" w:hAnsiTheme="minorHAnsi" w:cstheme="minorBidi"/>
          <w:sz w:val="22"/>
          <w:szCs w:val="22"/>
          <w:lang w:val="ro-RO" w:eastAsia="ro-RO"/>
        </w:rPr>
      </w:pPr>
      <w:hyperlink w:anchor="_Toc156200467" w:history="1">
        <w:r w:rsidR="00705B26" w:rsidRPr="0050229D">
          <w:rPr>
            <w:rStyle w:val="Hyperlink"/>
          </w:rPr>
          <w:t>MDLPA: Peste 1 milion de hectare au fost cadastrate în 2023, cu ajutorul fondurilor europene și naționale</w:t>
        </w:r>
        <w:r w:rsidR="00705B26">
          <w:rPr>
            <w:webHidden/>
          </w:rPr>
          <w:tab/>
        </w:r>
        <w:r w:rsidR="00705B26">
          <w:rPr>
            <w:webHidden/>
          </w:rPr>
          <w:fldChar w:fldCharType="begin"/>
        </w:r>
        <w:r w:rsidR="00705B26">
          <w:rPr>
            <w:webHidden/>
          </w:rPr>
          <w:instrText xml:space="preserve"> PAGEREF _Toc156200467 \h </w:instrText>
        </w:r>
        <w:r w:rsidR="00705B26">
          <w:rPr>
            <w:webHidden/>
          </w:rPr>
        </w:r>
        <w:r w:rsidR="00705B26">
          <w:rPr>
            <w:webHidden/>
          </w:rPr>
          <w:fldChar w:fldCharType="separate"/>
        </w:r>
        <w:r>
          <w:rPr>
            <w:webHidden/>
          </w:rPr>
          <w:t>8</w:t>
        </w:r>
        <w:r w:rsidR="00705B26">
          <w:rPr>
            <w:webHidden/>
          </w:rPr>
          <w:fldChar w:fldCharType="end"/>
        </w:r>
      </w:hyperlink>
    </w:p>
    <w:p w14:paraId="5EEBD911" w14:textId="77777777" w:rsidR="00705B26" w:rsidRDefault="009629E0">
      <w:pPr>
        <w:pStyle w:val="TOC4"/>
        <w:rPr>
          <w:rFonts w:asciiTheme="minorHAnsi" w:eastAsiaTheme="minorEastAsia" w:hAnsiTheme="minorHAnsi" w:cstheme="minorBidi"/>
          <w:sz w:val="22"/>
          <w:szCs w:val="22"/>
          <w:lang w:val="ro-RO" w:eastAsia="ro-RO"/>
        </w:rPr>
      </w:pPr>
      <w:hyperlink w:anchor="_Toc156200468" w:history="1">
        <w:r w:rsidR="00705B26" w:rsidRPr="0050229D">
          <w:rPr>
            <w:rStyle w:val="Hyperlink"/>
          </w:rPr>
          <w:t>AFIR: Fondurile alocate liniilor de intervenție privind modernizarea infrastructurii de acces agricolă și rutiere au fost epuizate</w:t>
        </w:r>
        <w:r w:rsidR="00705B26">
          <w:rPr>
            <w:webHidden/>
          </w:rPr>
          <w:tab/>
        </w:r>
        <w:r w:rsidR="00705B26">
          <w:rPr>
            <w:webHidden/>
          </w:rPr>
          <w:fldChar w:fldCharType="begin"/>
        </w:r>
        <w:r w:rsidR="00705B26">
          <w:rPr>
            <w:webHidden/>
          </w:rPr>
          <w:instrText xml:space="preserve"> PAGEREF _Toc156200468 \h </w:instrText>
        </w:r>
        <w:r w:rsidR="00705B26">
          <w:rPr>
            <w:webHidden/>
          </w:rPr>
        </w:r>
        <w:r w:rsidR="00705B26">
          <w:rPr>
            <w:webHidden/>
          </w:rPr>
          <w:fldChar w:fldCharType="separate"/>
        </w:r>
        <w:r>
          <w:rPr>
            <w:webHidden/>
          </w:rPr>
          <w:t>9</w:t>
        </w:r>
        <w:r w:rsidR="00705B26">
          <w:rPr>
            <w:webHidden/>
          </w:rPr>
          <w:fldChar w:fldCharType="end"/>
        </w:r>
      </w:hyperlink>
    </w:p>
    <w:p w14:paraId="18F3431C" w14:textId="77777777" w:rsidR="00705B26" w:rsidRDefault="009629E0">
      <w:pPr>
        <w:pStyle w:val="TOC4"/>
        <w:rPr>
          <w:rFonts w:asciiTheme="minorHAnsi" w:eastAsiaTheme="minorEastAsia" w:hAnsiTheme="minorHAnsi" w:cstheme="minorBidi"/>
          <w:sz w:val="22"/>
          <w:szCs w:val="22"/>
          <w:lang w:val="ro-RO" w:eastAsia="ro-RO"/>
        </w:rPr>
      </w:pPr>
      <w:hyperlink w:anchor="_Toc156200469" w:history="1">
        <w:r w:rsidR="00705B26" w:rsidRPr="0050229D">
          <w:rPr>
            <w:rStyle w:val="Hyperlink"/>
          </w:rPr>
          <w:t>Solicitare de transmitere expresii de interes pentru investiții în construirea de capacități de stocare a energiei, finanțate din Fondul pentru Modernizare</w:t>
        </w:r>
        <w:r w:rsidR="00705B26">
          <w:rPr>
            <w:webHidden/>
          </w:rPr>
          <w:tab/>
        </w:r>
        <w:r w:rsidR="00705B26">
          <w:rPr>
            <w:webHidden/>
          </w:rPr>
          <w:fldChar w:fldCharType="begin"/>
        </w:r>
        <w:r w:rsidR="00705B26">
          <w:rPr>
            <w:webHidden/>
          </w:rPr>
          <w:instrText xml:space="preserve"> PAGEREF _Toc156200469 \h </w:instrText>
        </w:r>
        <w:r w:rsidR="00705B26">
          <w:rPr>
            <w:webHidden/>
          </w:rPr>
        </w:r>
        <w:r w:rsidR="00705B26">
          <w:rPr>
            <w:webHidden/>
          </w:rPr>
          <w:fldChar w:fldCharType="separate"/>
        </w:r>
        <w:r>
          <w:rPr>
            <w:webHidden/>
          </w:rPr>
          <w:t>9</w:t>
        </w:r>
        <w:r w:rsidR="00705B26">
          <w:rPr>
            <w:webHidden/>
          </w:rPr>
          <w:fldChar w:fldCharType="end"/>
        </w:r>
      </w:hyperlink>
    </w:p>
    <w:p w14:paraId="47624C28" w14:textId="77777777" w:rsidR="00705B26" w:rsidRDefault="009629E0">
      <w:pPr>
        <w:pStyle w:val="TOC2"/>
        <w:rPr>
          <w:rFonts w:asciiTheme="minorHAnsi" w:eastAsiaTheme="minorEastAsia" w:hAnsiTheme="minorHAnsi" w:cstheme="minorBidi"/>
          <w:b w:val="0"/>
          <w:bCs w:val="0"/>
          <w:smallCaps w:val="0"/>
          <w:sz w:val="22"/>
          <w:szCs w:val="22"/>
          <w:lang w:eastAsia="ro-RO"/>
        </w:rPr>
      </w:pPr>
      <w:hyperlink w:anchor="_Toc156200470" w:history="1">
        <w:r w:rsidR="00705B26" w:rsidRPr="0050229D">
          <w:rPr>
            <w:rStyle w:val="Hyperlink"/>
          </w:rPr>
          <w:t>Consultări Publice</w:t>
        </w:r>
        <w:r w:rsidR="00705B26">
          <w:rPr>
            <w:webHidden/>
          </w:rPr>
          <w:tab/>
        </w:r>
        <w:r w:rsidR="00705B26">
          <w:rPr>
            <w:webHidden/>
          </w:rPr>
          <w:fldChar w:fldCharType="begin"/>
        </w:r>
        <w:r w:rsidR="00705B26">
          <w:rPr>
            <w:webHidden/>
          </w:rPr>
          <w:instrText xml:space="preserve"> PAGEREF _Toc156200470 \h </w:instrText>
        </w:r>
        <w:r w:rsidR="00705B26">
          <w:rPr>
            <w:webHidden/>
          </w:rPr>
        </w:r>
        <w:r w:rsidR="00705B26">
          <w:rPr>
            <w:webHidden/>
          </w:rPr>
          <w:fldChar w:fldCharType="separate"/>
        </w:r>
        <w:r>
          <w:rPr>
            <w:webHidden/>
          </w:rPr>
          <w:t>9</w:t>
        </w:r>
        <w:r w:rsidR="00705B26">
          <w:rPr>
            <w:webHidden/>
          </w:rPr>
          <w:fldChar w:fldCharType="end"/>
        </w:r>
      </w:hyperlink>
    </w:p>
    <w:p w14:paraId="21108335" w14:textId="77777777" w:rsidR="00705B26" w:rsidRDefault="009629E0">
      <w:pPr>
        <w:pStyle w:val="TOC4"/>
        <w:rPr>
          <w:rFonts w:asciiTheme="minorHAnsi" w:eastAsiaTheme="minorEastAsia" w:hAnsiTheme="minorHAnsi" w:cstheme="minorBidi"/>
          <w:sz w:val="22"/>
          <w:szCs w:val="22"/>
          <w:lang w:val="ro-RO" w:eastAsia="ro-RO"/>
        </w:rPr>
      </w:pPr>
      <w:hyperlink w:anchor="_Toc156200471" w:history="1">
        <w:r w:rsidR="00705B26" w:rsidRPr="0050229D">
          <w:rPr>
            <w:rStyle w:val="Hyperlink"/>
          </w:rPr>
          <w:t>MTI: Proiectul pentru aprobarea indicatorilor tehnico-economici aferenți obiectivului de investiții ,,Varianta de ocolire Timișoara Vest”, lansat în consultare publică</w:t>
        </w:r>
        <w:r w:rsidR="00705B26">
          <w:rPr>
            <w:webHidden/>
          </w:rPr>
          <w:tab/>
        </w:r>
        <w:r w:rsidR="00705B26">
          <w:rPr>
            <w:webHidden/>
          </w:rPr>
          <w:fldChar w:fldCharType="begin"/>
        </w:r>
        <w:r w:rsidR="00705B26">
          <w:rPr>
            <w:webHidden/>
          </w:rPr>
          <w:instrText xml:space="preserve"> PAGEREF _Toc156200471 \h </w:instrText>
        </w:r>
        <w:r w:rsidR="00705B26">
          <w:rPr>
            <w:webHidden/>
          </w:rPr>
        </w:r>
        <w:r w:rsidR="00705B26">
          <w:rPr>
            <w:webHidden/>
          </w:rPr>
          <w:fldChar w:fldCharType="separate"/>
        </w:r>
        <w:r>
          <w:rPr>
            <w:webHidden/>
          </w:rPr>
          <w:t>9</w:t>
        </w:r>
        <w:r w:rsidR="00705B26">
          <w:rPr>
            <w:webHidden/>
          </w:rPr>
          <w:fldChar w:fldCharType="end"/>
        </w:r>
      </w:hyperlink>
    </w:p>
    <w:p w14:paraId="11865895" w14:textId="77777777" w:rsidR="00705B26" w:rsidRDefault="009629E0">
      <w:pPr>
        <w:pStyle w:val="TOC4"/>
        <w:rPr>
          <w:rFonts w:asciiTheme="minorHAnsi" w:eastAsiaTheme="minorEastAsia" w:hAnsiTheme="minorHAnsi" w:cstheme="minorBidi"/>
          <w:sz w:val="22"/>
          <w:szCs w:val="22"/>
          <w:lang w:val="ro-RO" w:eastAsia="ro-RO"/>
        </w:rPr>
      </w:pPr>
      <w:hyperlink w:anchor="_Toc156200472" w:history="1">
        <w:r w:rsidR="00705B26" w:rsidRPr="0050229D">
          <w:rPr>
            <w:rStyle w:val="Hyperlink"/>
          </w:rPr>
          <w:t>Ghidul pentru Programul Constructplus, în consultare publică</w:t>
        </w:r>
        <w:r w:rsidR="00705B26">
          <w:rPr>
            <w:webHidden/>
          </w:rPr>
          <w:tab/>
        </w:r>
        <w:r w:rsidR="00705B26">
          <w:rPr>
            <w:webHidden/>
          </w:rPr>
          <w:fldChar w:fldCharType="begin"/>
        </w:r>
        <w:r w:rsidR="00705B26">
          <w:rPr>
            <w:webHidden/>
          </w:rPr>
          <w:instrText xml:space="preserve"> PAGEREF _Toc156200472 \h </w:instrText>
        </w:r>
        <w:r w:rsidR="00705B26">
          <w:rPr>
            <w:webHidden/>
          </w:rPr>
        </w:r>
        <w:r w:rsidR="00705B26">
          <w:rPr>
            <w:webHidden/>
          </w:rPr>
          <w:fldChar w:fldCharType="separate"/>
        </w:r>
        <w:r>
          <w:rPr>
            <w:webHidden/>
          </w:rPr>
          <w:t>10</w:t>
        </w:r>
        <w:r w:rsidR="00705B26">
          <w:rPr>
            <w:webHidden/>
          </w:rPr>
          <w:fldChar w:fldCharType="end"/>
        </w:r>
      </w:hyperlink>
    </w:p>
    <w:p w14:paraId="6A00F4D0" w14:textId="77777777" w:rsidR="00705B26" w:rsidRDefault="009629E0">
      <w:pPr>
        <w:pStyle w:val="TOC4"/>
        <w:rPr>
          <w:rFonts w:asciiTheme="minorHAnsi" w:eastAsiaTheme="minorEastAsia" w:hAnsiTheme="minorHAnsi" w:cstheme="minorBidi"/>
          <w:sz w:val="22"/>
          <w:szCs w:val="22"/>
          <w:lang w:val="ro-RO" w:eastAsia="ro-RO"/>
        </w:rPr>
      </w:pPr>
      <w:hyperlink w:anchor="_Toc156200473" w:history="1">
        <w:r w:rsidR="00705B26" w:rsidRPr="0050229D">
          <w:rPr>
            <w:rStyle w:val="Hyperlink"/>
          </w:rPr>
          <w:t>PEO: Ghidul privind implementarea unui curriculum centrat pe competențe cheie în învățământ, lansat în consultare publică</w:t>
        </w:r>
        <w:r w:rsidR="00705B26">
          <w:rPr>
            <w:webHidden/>
          </w:rPr>
          <w:tab/>
        </w:r>
        <w:r w:rsidR="00705B26">
          <w:rPr>
            <w:webHidden/>
          </w:rPr>
          <w:fldChar w:fldCharType="begin"/>
        </w:r>
        <w:r w:rsidR="00705B26">
          <w:rPr>
            <w:webHidden/>
          </w:rPr>
          <w:instrText xml:space="preserve"> PAGEREF _Toc156200473 \h </w:instrText>
        </w:r>
        <w:r w:rsidR="00705B26">
          <w:rPr>
            <w:webHidden/>
          </w:rPr>
        </w:r>
        <w:r w:rsidR="00705B26">
          <w:rPr>
            <w:webHidden/>
          </w:rPr>
          <w:fldChar w:fldCharType="separate"/>
        </w:r>
        <w:r>
          <w:rPr>
            <w:webHidden/>
          </w:rPr>
          <w:t>11</w:t>
        </w:r>
        <w:r w:rsidR="00705B26">
          <w:rPr>
            <w:webHidden/>
          </w:rPr>
          <w:fldChar w:fldCharType="end"/>
        </w:r>
      </w:hyperlink>
    </w:p>
    <w:p w14:paraId="41BCC19B" w14:textId="77777777" w:rsidR="00705B26" w:rsidRDefault="009629E0">
      <w:pPr>
        <w:pStyle w:val="TOC4"/>
        <w:rPr>
          <w:rFonts w:asciiTheme="minorHAnsi" w:eastAsiaTheme="minorEastAsia" w:hAnsiTheme="minorHAnsi" w:cstheme="minorBidi"/>
          <w:sz w:val="22"/>
          <w:szCs w:val="22"/>
          <w:lang w:val="ro-RO" w:eastAsia="ro-RO"/>
        </w:rPr>
      </w:pPr>
      <w:hyperlink w:anchor="_Toc156200474" w:history="1">
        <w:r w:rsidR="00705B26" w:rsidRPr="0050229D">
          <w:rPr>
            <w:rStyle w:val="Hyperlink"/>
          </w:rPr>
          <w:t>MEAT: Ghidul de plată adresat beneficiarilor programului pentru investiții destinate industriei prelucrătoare, în consultare</w:t>
        </w:r>
        <w:r w:rsidR="00705B26">
          <w:rPr>
            <w:webHidden/>
          </w:rPr>
          <w:tab/>
        </w:r>
        <w:r w:rsidR="00705B26">
          <w:rPr>
            <w:webHidden/>
          </w:rPr>
          <w:fldChar w:fldCharType="begin"/>
        </w:r>
        <w:r w:rsidR="00705B26">
          <w:rPr>
            <w:webHidden/>
          </w:rPr>
          <w:instrText xml:space="preserve"> PAGEREF _Toc156200474 \h </w:instrText>
        </w:r>
        <w:r w:rsidR="00705B26">
          <w:rPr>
            <w:webHidden/>
          </w:rPr>
        </w:r>
        <w:r w:rsidR="00705B26">
          <w:rPr>
            <w:webHidden/>
          </w:rPr>
          <w:fldChar w:fldCharType="separate"/>
        </w:r>
        <w:r>
          <w:rPr>
            <w:webHidden/>
          </w:rPr>
          <w:t>12</w:t>
        </w:r>
        <w:r w:rsidR="00705B26">
          <w:rPr>
            <w:webHidden/>
          </w:rPr>
          <w:fldChar w:fldCharType="end"/>
        </w:r>
      </w:hyperlink>
    </w:p>
    <w:p w14:paraId="015C1C52" w14:textId="77777777" w:rsidR="00705B26" w:rsidRDefault="009629E0">
      <w:pPr>
        <w:pStyle w:val="TOC2"/>
        <w:rPr>
          <w:rFonts w:asciiTheme="minorHAnsi" w:eastAsiaTheme="minorEastAsia" w:hAnsiTheme="minorHAnsi" w:cstheme="minorBidi"/>
          <w:b w:val="0"/>
          <w:bCs w:val="0"/>
          <w:smallCaps w:val="0"/>
          <w:sz w:val="22"/>
          <w:szCs w:val="22"/>
          <w:lang w:eastAsia="ro-RO"/>
        </w:rPr>
      </w:pPr>
      <w:hyperlink w:anchor="_Toc156200475" w:history="1">
        <w:r w:rsidR="00705B26" w:rsidRPr="0050229D">
          <w:rPr>
            <w:rStyle w:val="Hyperlink"/>
          </w:rPr>
          <w:t>PNRR</w:t>
        </w:r>
        <w:r w:rsidR="00705B26">
          <w:rPr>
            <w:webHidden/>
          </w:rPr>
          <w:tab/>
        </w:r>
        <w:r w:rsidR="00705B26">
          <w:rPr>
            <w:webHidden/>
          </w:rPr>
          <w:fldChar w:fldCharType="begin"/>
        </w:r>
        <w:r w:rsidR="00705B26">
          <w:rPr>
            <w:webHidden/>
          </w:rPr>
          <w:instrText xml:space="preserve"> PAGEREF _Toc156200475 \h </w:instrText>
        </w:r>
        <w:r w:rsidR="00705B26">
          <w:rPr>
            <w:webHidden/>
          </w:rPr>
        </w:r>
        <w:r w:rsidR="00705B26">
          <w:rPr>
            <w:webHidden/>
          </w:rPr>
          <w:fldChar w:fldCharType="separate"/>
        </w:r>
        <w:r>
          <w:rPr>
            <w:webHidden/>
          </w:rPr>
          <w:t>12</w:t>
        </w:r>
        <w:r w:rsidR="00705B26">
          <w:rPr>
            <w:webHidden/>
          </w:rPr>
          <w:fldChar w:fldCharType="end"/>
        </w:r>
      </w:hyperlink>
    </w:p>
    <w:p w14:paraId="45B7346E" w14:textId="77777777" w:rsidR="00705B26" w:rsidRDefault="009629E0">
      <w:pPr>
        <w:pStyle w:val="TOC4"/>
        <w:rPr>
          <w:rFonts w:asciiTheme="minorHAnsi" w:eastAsiaTheme="minorEastAsia" w:hAnsiTheme="minorHAnsi" w:cstheme="minorBidi"/>
          <w:sz w:val="22"/>
          <w:szCs w:val="22"/>
          <w:lang w:val="ro-RO" w:eastAsia="ro-RO"/>
        </w:rPr>
      </w:pPr>
      <w:hyperlink w:anchor="_Toc156200476" w:history="1">
        <w:r w:rsidR="00705B26" w:rsidRPr="0050229D">
          <w:rPr>
            <w:rStyle w:val="Hyperlink"/>
          </w:rPr>
          <w:t>PNRR publică Ghidul de contractare – PIIEC ME/CT – destinat participanților direcți: Condiții de accesare a fondurilor europene aferente PNRR în cadrul apelului de proiecte al Componentei 9</w:t>
        </w:r>
        <w:r w:rsidR="00705B26">
          <w:rPr>
            <w:webHidden/>
          </w:rPr>
          <w:tab/>
        </w:r>
        <w:r w:rsidR="00705B26">
          <w:rPr>
            <w:webHidden/>
          </w:rPr>
          <w:fldChar w:fldCharType="begin"/>
        </w:r>
        <w:r w:rsidR="00705B26">
          <w:rPr>
            <w:webHidden/>
          </w:rPr>
          <w:instrText xml:space="preserve"> PAGEREF _Toc156200476 \h </w:instrText>
        </w:r>
        <w:r w:rsidR="00705B26">
          <w:rPr>
            <w:webHidden/>
          </w:rPr>
        </w:r>
        <w:r w:rsidR="00705B26">
          <w:rPr>
            <w:webHidden/>
          </w:rPr>
          <w:fldChar w:fldCharType="separate"/>
        </w:r>
        <w:r>
          <w:rPr>
            <w:webHidden/>
          </w:rPr>
          <w:t>12</w:t>
        </w:r>
        <w:r w:rsidR="00705B26">
          <w:rPr>
            <w:webHidden/>
          </w:rPr>
          <w:fldChar w:fldCharType="end"/>
        </w:r>
      </w:hyperlink>
    </w:p>
    <w:p w14:paraId="2063341C" w14:textId="77777777" w:rsidR="00705B26" w:rsidRDefault="009629E0">
      <w:pPr>
        <w:pStyle w:val="TOC4"/>
        <w:rPr>
          <w:rFonts w:asciiTheme="minorHAnsi" w:eastAsiaTheme="minorEastAsia" w:hAnsiTheme="minorHAnsi" w:cstheme="minorBidi"/>
          <w:sz w:val="22"/>
          <w:szCs w:val="22"/>
          <w:lang w:val="ro-RO" w:eastAsia="ro-RO"/>
        </w:rPr>
      </w:pPr>
      <w:hyperlink w:anchor="_Toc156200477" w:history="1">
        <w:r w:rsidR="00705B26" w:rsidRPr="0050229D">
          <w:rPr>
            <w:rStyle w:val="Hyperlink"/>
          </w:rPr>
          <w:t>Calendarul apelurilor PNRR a fost actualizat</w:t>
        </w:r>
        <w:r w:rsidR="00705B26">
          <w:rPr>
            <w:webHidden/>
          </w:rPr>
          <w:tab/>
        </w:r>
        <w:r w:rsidR="00705B26">
          <w:rPr>
            <w:webHidden/>
          </w:rPr>
          <w:fldChar w:fldCharType="begin"/>
        </w:r>
        <w:r w:rsidR="00705B26">
          <w:rPr>
            <w:webHidden/>
          </w:rPr>
          <w:instrText xml:space="preserve"> PAGEREF _Toc156200477 \h </w:instrText>
        </w:r>
        <w:r w:rsidR="00705B26">
          <w:rPr>
            <w:webHidden/>
          </w:rPr>
        </w:r>
        <w:r w:rsidR="00705B26">
          <w:rPr>
            <w:webHidden/>
          </w:rPr>
          <w:fldChar w:fldCharType="separate"/>
        </w:r>
        <w:r>
          <w:rPr>
            <w:webHidden/>
          </w:rPr>
          <w:t>13</w:t>
        </w:r>
        <w:r w:rsidR="00705B26">
          <w:rPr>
            <w:webHidden/>
          </w:rPr>
          <w:fldChar w:fldCharType="end"/>
        </w:r>
      </w:hyperlink>
    </w:p>
    <w:p w14:paraId="18D2D471" w14:textId="77777777" w:rsidR="00705B26" w:rsidRDefault="009629E0">
      <w:pPr>
        <w:pStyle w:val="TOC4"/>
        <w:rPr>
          <w:rFonts w:asciiTheme="minorHAnsi" w:eastAsiaTheme="minorEastAsia" w:hAnsiTheme="minorHAnsi" w:cstheme="minorBidi"/>
          <w:sz w:val="22"/>
          <w:szCs w:val="22"/>
          <w:lang w:val="ro-RO" w:eastAsia="ro-RO"/>
        </w:rPr>
      </w:pPr>
      <w:hyperlink w:anchor="_Toc156200478" w:history="1">
        <w:r w:rsidR="00705B26" w:rsidRPr="0050229D">
          <w:rPr>
            <w:rStyle w:val="Hyperlink"/>
          </w:rPr>
          <w:t>PNRR: Listele intermediare cu proiectele admise și respinse în cadrul apelului privind crearea unei rețele de centre de zi pentru copiii expuși riscului de a fi separați de familie</w:t>
        </w:r>
        <w:r w:rsidR="00705B26">
          <w:rPr>
            <w:webHidden/>
          </w:rPr>
          <w:tab/>
        </w:r>
        <w:r w:rsidR="00705B26">
          <w:rPr>
            <w:webHidden/>
          </w:rPr>
          <w:fldChar w:fldCharType="begin"/>
        </w:r>
        <w:r w:rsidR="00705B26">
          <w:rPr>
            <w:webHidden/>
          </w:rPr>
          <w:instrText xml:space="preserve"> PAGEREF _Toc156200478 \h </w:instrText>
        </w:r>
        <w:r w:rsidR="00705B26">
          <w:rPr>
            <w:webHidden/>
          </w:rPr>
        </w:r>
        <w:r w:rsidR="00705B26">
          <w:rPr>
            <w:webHidden/>
          </w:rPr>
          <w:fldChar w:fldCharType="separate"/>
        </w:r>
        <w:r>
          <w:rPr>
            <w:webHidden/>
          </w:rPr>
          <w:t>13</w:t>
        </w:r>
        <w:r w:rsidR="00705B26">
          <w:rPr>
            <w:webHidden/>
          </w:rPr>
          <w:fldChar w:fldCharType="end"/>
        </w:r>
      </w:hyperlink>
    </w:p>
    <w:p w14:paraId="6B2CA45A" w14:textId="77777777" w:rsidR="00705B26" w:rsidRDefault="009629E0">
      <w:pPr>
        <w:pStyle w:val="TOC4"/>
        <w:rPr>
          <w:rFonts w:asciiTheme="minorHAnsi" w:eastAsiaTheme="minorEastAsia" w:hAnsiTheme="minorHAnsi" w:cstheme="minorBidi"/>
          <w:sz w:val="22"/>
          <w:szCs w:val="22"/>
          <w:lang w:val="ro-RO" w:eastAsia="ro-RO"/>
        </w:rPr>
      </w:pPr>
      <w:hyperlink w:anchor="_Toc156200479" w:history="1">
        <w:r w:rsidR="00705B26" w:rsidRPr="0050229D">
          <w:rPr>
            <w:rStyle w:val="Hyperlink"/>
          </w:rPr>
          <w:t>PNRR: Comunitățile locale, finanțate pentru dezvoltarea serviciilor sociale destinate persoanelor vârstnice și cu dizabilități</w:t>
        </w:r>
        <w:r w:rsidR="00705B26">
          <w:rPr>
            <w:webHidden/>
          </w:rPr>
          <w:tab/>
        </w:r>
        <w:r w:rsidR="00705B26">
          <w:rPr>
            <w:webHidden/>
          </w:rPr>
          <w:fldChar w:fldCharType="begin"/>
        </w:r>
        <w:r w:rsidR="00705B26">
          <w:rPr>
            <w:webHidden/>
          </w:rPr>
          <w:instrText xml:space="preserve"> PAGEREF _Toc156200479 \h </w:instrText>
        </w:r>
        <w:r w:rsidR="00705B26">
          <w:rPr>
            <w:webHidden/>
          </w:rPr>
        </w:r>
        <w:r w:rsidR="00705B26">
          <w:rPr>
            <w:webHidden/>
          </w:rPr>
          <w:fldChar w:fldCharType="separate"/>
        </w:r>
        <w:r>
          <w:rPr>
            <w:webHidden/>
          </w:rPr>
          <w:t>13</w:t>
        </w:r>
        <w:r w:rsidR="00705B26">
          <w:rPr>
            <w:webHidden/>
          </w:rPr>
          <w:fldChar w:fldCharType="end"/>
        </w:r>
      </w:hyperlink>
    </w:p>
    <w:p w14:paraId="2AA9FE78" w14:textId="77777777" w:rsidR="00705B26" w:rsidRDefault="009629E0">
      <w:pPr>
        <w:pStyle w:val="TOC4"/>
        <w:rPr>
          <w:rFonts w:asciiTheme="minorHAnsi" w:eastAsiaTheme="minorEastAsia" w:hAnsiTheme="minorHAnsi" w:cstheme="minorBidi"/>
          <w:sz w:val="22"/>
          <w:szCs w:val="22"/>
          <w:lang w:val="ro-RO" w:eastAsia="ro-RO"/>
        </w:rPr>
      </w:pPr>
      <w:hyperlink w:anchor="_Toc156200480" w:history="1">
        <w:r w:rsidR="00705B26" w:rsidRPr="0050229D">
          <w:rPr>
            <w:rStyle w:val="Hyperlink"/>
          </w:rPr>
          <w:t>PNRR: Comunitățile locale, finanțate pentru dezvoltarea serviciilor sociale destinate persoanelor vârstnice și cu dizabilități</w:t>
        </w:r>
        <w:r w:rsidR="00705B26">
          <w:rPr>
            <w:webHidden/>
          </w:rPr>
          <w:tab/>
        </w:r>
        <w:r w:rsidR="00705B26">
          <w:rPr>
            <w:webHidden/>
          </w:rPr>
          <w:fldChar w:fldCharType="begin"/>
        </w:r>
        <w:r w:rsidR="00705B26">
          <w:rPr>
            <w:webHidden/>
          </w:rPr>
          <w:instrText xml:space="preserve"> PAGEREF _Toc156200480 \h </w:instrText>
        </w:r>
        <w:r w:rsidR="00705B26">
          <w:rPr>
            <w:webHidden/>
          </w:rPr>
        </w:r>
        <w:r w:rsidR="00705B26">
          <w:rPr>
            <w:webHidden/>
          </w:rPr>
          <w:fldChar w:fldCharType="separate"/>
        </w:r>
        <w:r>
          <w:rPr>
            <w:webHidden/>
          </w:rPr>
          <w:t>14</w:t>
        </w:r>
        <w:r w:rsidR="00705B26">
          <w:rPr>
            <w:webHidden/>
          </w:rPr>
          <w:fldChar w:fldCharType="end"/>
        </w:r>
      </w:hyperlink>
    </w:p>
    <w:p w14:paraId="5693F91D" w14:textId="77777777" w:rsidR="00705B26" w:rsidRDefault="009629E0">
      <w:pPr>
        <w:pStyle w:val="TOC4"/>
        <w:rPr>
          <w:rFonts w:asciiTheme="minorHAnsi" w:eastAsiaTheme="minorEastAsia" w:hAnsiTheme="minorHAnsi" w:cstheme="minorBidi"/>
          <w:sz w:val="22"/>
          <w:szCs w:val="22"/>
          <w:lang w:val="ro-RO" w:eastAsia="ro-RO"/>
        </w:rPr>
      </w:pPr>
      <w:hyperlink w:anchor="_Toc156200481" w:history="1">
        <w:r w:rsidR="00705B26" w:rsidRPr="0050229D">
          <w:rPr>
            <w:rStyle w:val="Hyperlink"/>
          </w:rPr>
          <w:t>PNRR: O nouă actualizare a listelor cu statusul proiectelor pe apelurile din 2022 pentru producția de energie din surse regenerabile de energie eoliană și solară</w:t>
        </w:r>
        <w:r w:rsidR="00705B26">
          <w:rPr>
            <w:webHidden/>
          </w:rPr>
          <w:tab/>
        </w:r>
        <w:r w:rsidR="00705B26">
          <w:rPr>
            <w:webHidden/>
          </w:rPr>
          <w:fldChar w:fldCharType="begin"/>
        </w:r>
        <w:r w:rsidR="00705B26">
          <w:rPr>
            <w:webHidden/>
          </w:rPr>
          <w:instrText xml:space="preserve"> PAGEREF _Toc156200481 \h </w:instrText>
        </w:r>
        <w:r w:rsidR="00705B26">
          <w:rPr>
            <w:webHidden/>
          </w:rPr>
        </w:r>
        <w:r w:rsidR="00705B26">
          <w:rPr>
            <w:webHidden/>
          </w:rPr>
          <w:fldChar w:fldCharType="separate"/>
        </w:r>
        <w:r>
          <w:rPr>
            <w:webHidden/>
          </w:rPr>
          <w:t>14</w:t>
        </w:r>
        <w:r w:rsidR="00705B26">
          <w:rPr>
            <w:webHidden/>
          </w:rPr>
          <w:fldChar w:fldCharType="end"/>
        </w:r>
      </w:hyperlink>
    </w:p>
    <w:p w14:paraId="05C8BE3B" w14:textId="77777777" w:rsidR="00705B26" w:rsidRDefault="009629E0">
      <w:pPr>
        <w:pStyle w:val="TOC4"/>
        <w:rPr>
          <w:rFonts w:asciiTheme="minorHAnsi" w:eastAsiaTheme="minorEastAsia" w:hAnsiTheme="minorHAnsi" w:cstheme="minorBidi"/>
          <w:sz w:val="22"/>
          <w:szCs w:val="22"/>
          <w:lang w:val="ro-RO" w:eastAsia="ro-RO"/>
        </w:rPr>
      </w:pPr>
      <w:hyperlink w:anchor="_Toc156200482" w:history="1">
        <w:r w:rsidR="00705B26" w:rsidRPr="0050229D">
          <w:rPr>
            <w:rStyle w:val="Hyperlink"/>
          </w:rPr>
          <w:t>PNRR: Prelungirea perioadei de depunere în cadrul apelului privind reducerea abandonului școlar, Runda a II-a - Școli mici</w:t>
        </w:r>
        <w:r w:rsidR="00705B26">
          <w:rPr>
            <w:webHidden/>
          </w:rPr>
          <w:tab/>
        </w:r>
        <w:r w:rsidR="00705B26">
          <w:rPr>
            <w:webHidden/>
          </w:rPr>
          <w:fldChar w:fldCharType="begin"/>
        </w:r>
        <w:r w:rsidR="00705B26">
          <w:rPr>
            <w:webHidden/>
          </w:rPr>
          <w:instrText xml:space="preserve"> PAGEREF _Toc156200482 \h </w:instrText>
        </w:r>
        <w:r w:rsidR="00705B26">
          <w:rPr>
            <w:webHidden/>
          </w:rPr>
        </w:r>
        <w:r w:rsidR="00705B26">
          <w:rPr>
            <w:webHidden/>
          </w:rPr>
          <w:fldChar w:fldCharType="separate"/>
        </w:r>
        <w:r>
          <w:rPr>
            <w:webHidden/>
          </w:rPr>
          <w:t>14</w:t>
        </w:r>
        <w:r w:rsidR="00705B26">
          <w:rPr>
            <w:webHidden/>
          </w:rPr>
          <w:fldChar w:fldCharType="end"/>
        </w:r>
      </w:hyperlink>
    </w:p>
    <w:p w14:paraId="0136981B" w14:textId="77777777" w:rsidR="00705B26" w:rsidRDefault="009629E0">
      <w:pPr>
        <w:pStyle w:val="TOC4"/>
        <w:rPr>
          <w:rFonts w:asciiTheme="minorHAnsi" w:eastAsiaTheme="minorEastAsia" w:hAnsiTheme="minorHAnsi" w:cstheme="minorBidi"/>
          <w:sz w:val="22"/>
          <w:szCs w:val="22"/>
          <w:lang w:val="ro-RO" w:eastAsia="ro-RO"/>
        </w:rPr>
      </w:pPr>
      <w:hyperlink w:anchor="_Toc156200483" w:history="1">
        <w:r w:rsidR="00705B26" w:rsidRPr="0050229D">
          <w:rPr>
            <w:rStyle w:val="Hyperlink"/>
          </w:rPr>
          <w:t>PNRR: S-a deschis sesiunea de depunere a proiectelor pentru apelul privind asigurarea eficienței energetice în sectorul industrial</w:t>
        </w:r>
        <w:r w:rsidR="00705B26">
          <w:rPr>
            <w:webHidden/>
          </w:rPr>
          <w:tab/>
        </w:r>
        <w:r w:rsidR="00705B26">
          <w:rPr>
            <w:webHidden/>
          </w:rPr>
          <w:fldChar w:fldCharType="begin"/>
        </w:r>
        <w:r w:rsidR="00705B26">
          <w:rPr>
            <w:webHidden/>
          </w:rPr>
          <w:instrText xml:space="preserve"> PAGEREF _Toc156200483 \h </w:instrText>
        </w:r>
        <w:r w:rsidR="00705B26">
          <w:rPr>
            <w:webHidden/>
          </w:rPr>
        </w:r>
        <w:r w:rsidR="00705B26">
          <w:rPr>
            <w:webHidden/>
          </w:rPr>
          <w:fldChar w:fldCharType="separate"/>
        </w:r>
        <w:r>
          <w:rPr>
            <w:webHidden/>
          </w:rPr>
          <w:t>15</w:t>
        </w:r>
        <w:r w:rsidR="00705B26">
          <w:rPr>
            <w:webHidden/>
          </w:rPr>
          <w:fldChar w:fldCharType="end"/>
        </w:r>
      </w:hyperlink>
    </w:p>
    <w:p w14:paraId="41DABEF5" w14:textId="77777777" w:rsidR="00705B26" w:rsidRDefault="00705B26">
      <w:pPr>
        <w:spacing w:before="0"/>
        <w:jc w:val="left"/>
        <w:rPr>
          <w:rStyle w:val="Hyperlink"/>
          <w:rFonts w:cs="Arial"/>
          <w:b/>
          <w:bCs/>
          <w:smallCaps/>
          <w:noProof/>
        </w:rPr>
      </w:pPr>
      <w:r>
        <w:rPr>
          <w:rStyle w:val="Hyperlink"/>
        </w:rPr>
        <w:br w:type="page"/>
      </w:r>
    </w:p>
    <w:p w14:paraId="2675FFE7" w14:textId="090938F5" w:rsidR="00705B26" w:rsidRDefault="009629E0">
      <w:pPr>
        <w:pStyle w:val="TOC2"/>
        <w:rPr>
          <w:rFonts w:asciiTheme="minorHAnsi" w:eastAsiaTheme="minorEastAsia" w:hAnsiTheme="minorHAnsi" w:cstheme="minorBidi"/>
          <w:b w:val="0"/>
          <w:bCs w:val="0"/>
          <w:smallCaps w:val="0"/>
          <w:sz w:val="22"/>
          <w:szCs w:val="22"/>
          <w:lang w:eastAsia="ro-RO"/>
        </w:rPr>
      </w:pPr>
      <w:hyperlink w:anchor="_Toc156200484" w:history="1">
        <w:r w:rsidR="00705B26" w:rsidRPr="0050229D">
          <w:rPr>
            <w:rStyle w:val="Hyperlink"/>
          </w:rPr>
          <w:t>Apeluri – Finanțări</w:t>
        </w:r>
        <w:r w:rsidR="00705B26">
          <w:rPr>
            <w:webHidden/>
          </w:rPr>
          <w:tab/>
        </w:r>
        <w:r w:rsidR="00705B26">
          <w:rPr>
            <w:webHidden/>
          </w:rPr>
          <w:fldChar w:fldCharType="begin"/>
        </w:r>
        <w:r w:rsidR="00705B26">
          <w:rPr>
            <w:webHidden/>
          </w:rPr>
          <w:instrText xml:space="preserve"> PAGEREF _Toc156200484 \h </w:instrText>
        </w:r>
        <w:r w:rsidR="00705B26">
          <w:rPr>
            <w:webHidden/>
          </w:rPr>
        </w:r>
        <w:r w:rsidR="00705B26">
          <w:rPr>
            <w:webHidden/>
          </w:rPr>
          <w:fldChar w:fldCharType="separate"/>
        </w:r>
        <w:r>
          <w:rPr>
            <w:webHidden/>
          </w:rPr>
          <w:t>15</w:t>
        </w:r>
        <w:r w:rsidR="00705B26">
          <w:rPr>
            <w:webHidden/>
          </w:rPr>
          <w:fldChar w:fldCharType="end"/>
        </w:r>
      </w:hyperlink>
    </w:p>
    <w:p w14:paraId="17E70E53" w14:textId="77777777" w:rsidR="00705B26" w:rsidRDefault="009629E0">
      <w:pPr>
        <w:pStyle w:val="TOC4"/>
        <w:rPr>
          <w:rFonts w:asciiTheme="minorHAnsi" w:eastAsiaTheme="minorEastAsia" w:hAnsiTheme="minorHAnsi" w:cstheme="minorBidi"/>
          <w:sz w:val="22"/>
          <w:szCs w:val="22"/>
          <w:lang w:val="ro-RO" w:eastAsia="ro-RO"/>
        </w:rPr>
      </w:pPr>
      <w:hyperlink w:anchor="_Toc156200485" w:history="1">
        <w:r w:rsidR="00705B26" w:rsidRPr="0050229D">
          <w:rPr>
            <w:rStyle w:val="Hyperlink"/>
          </w:rPr>
          <w:t>MEAT DĂ STARTUL IMPLEMENTĂRII CELOR TREI SCHEME DE AJUTOR DEDICATE SPRIJINIRII DEZVOLTĂRII IMM-URILOR</w:t>
        </w:r>
        <w:r w:rsidR="00705B26">
          <w:rPr>
            <w:webHidden/>
          </w:rPr>
          <w:tab/>
        </w:r>
        <w:r w:rsidR="00705B26">
          <w:rPr>
            <w:webHidden/>
          </w:rPr>
          <w:fldChar w:fldCharType="begin"/>
        </w:r>
        <w:r w:rsidR="00705B26">
          <w:rPr>
            <w:webHidden/>
          </w:rPr>
          <w:instrText xml:space="preserve"> PAGEREF _Toc156200485 \h </w:instrText>
        </w:r>
        <w:r w:rsidR="00705B26">
          <w:rPr>
            <w:webHidden/>
          </w:rPr>
        </w:r>
        <w:r w:rsidR="00705B26">
          <w:rPr>
            <w:webHidden/>
          </w:rPr>
          <w:fldChar w:fldCharType="separate"/>
        </w:r>
        <w:r>
          <w:rPr>
            <w:webHidden/>
          </w:rPr>
          <w:t>15</w:t>
        </w:r>
        <w:r w:rsidR="00705B26">
          <w:rPr>
            <w:webHidden/>
          </w:rPr>
          <w:fldChar w:fldCharType="end"/>
        </w:r>
      </w:hyperlink>
    </w:p>
    <w:p w14:paraId="161D371F" w14:textId="77777777" w:rsidR="00705B26" w:rsidRDefault="009629E0">
      <w:pPr>
        <w:pStyle w:val="TOC4"/>
        <w:rPr>
          <w:rFonts w:asciiTheme="minorHAnsi" w:eastAsiaTheme="minorEastAsia" w:hAnsiTheme="minorHAnsi" w:cstheme="minorBidi"/>
          <w:sz w:val="22"/>
          <w:szCs w:val="22"/>
          <w:lang w:val="ro-RO" w:eastAsia="ro-RO"/>
        </w:rPr>
      </w:pPr>
      <w:hyperlink w:anchor="_Toc156200486" w:history="1">
        <w:r w:rsidR="00705B26" w:rsidRPr="0050229D">
          <w:rPr>
            <w:rStyle w:val="Hyperlink"/>
          </w:rPr>
          <w:t>Modificări la ghidul dedicat universităților din regiunea Vest</w:t>
        </w:r>
        <w:r w:rsidR="00705B26">
          <w:rPr>
            <w:webHidden/>
          </w:rPr>
          <w:tab/>
        </w:r>
        <w:r w:rsidR="00705B26">
          <w:rPr>
            <w:webHidden/>
          </w:rPr>
          <w:fldChar w:fldCharType="begin"/>
        </w:r>
        <w:r w:rsidR="00705B26">
          <w:rPr>
            <w:webHidden/>
          </w:rPr>
          <w:instrText xml:space="preserve"> PAGEREF _Toc156200486 \h </w:instrText>
        </w:r>
        <w:r w:rsidR="00705B26">
          <w:rPr>
            <w:webHidden/>
          </w:rPr>
        </w:r>
        <w:r w:rsidR="00705B26">
          <w:rPr>
            <w:webHidden/>
          </w:rPr>
          <w:fldChar w:fldCharType="separate"/>
        </w:r>
        <w:r>
          <w:rPr>
            <w:webHidden/>
          </w:rPr>
          <w:t>16</w:t>
        </w:r>
        <w:r w:rsidR="00705B26">
          <w:rPr>
            <w:webHidden/>
          </w:rPr>
          <w:fldChar w:fldCharType="end"/>
        </w:r>
      </w:hyperlink>
    </w:p>
    <w:p w14:paraId="79D85B7D" w14:textId="77777777" w:rsidR="00705B26" w:rsidRDefault="009629E0">
      <w:pPr>
        <w:pStyle w:val="TOC4"/>
        <w:rPr>
          <w:rFonts w:asciiTheme="minorHAnsi" w:eastAsiaTheme="minorEastAsia" w:hAnsiTheme="minorHAnsi" w:cstheme="minorBidi"/>
          <w:sz w:val="22"/>
          <w:szCs w:val="22"/>
          <w:lang w:val="ro-RO" w:eastAsia="ro-RO"/>
        </w:rPr>
      </w:pPr>
      <w:hyperlink w:anchor="_Toc156200487" w:history="1">
        <w:r w:rsidR="00705B26" w:rsidRPr="0050229D">
          <w:rPr>
            <w:rStyle w:val="Hyperlink"/>
          </w:rPr>
          <w:t>A fost publicat Ghidul final pentru CONSTRUCTPLUS. Află de când pot fi depuse proiectele</w:t>
        </w:r>
        <w:r w:rsidR="00705B26">
          <w:rPr>
            <w:webHidden/>
          </w:rPr>
          <w:tab/>
        </w:r>
        <w:r w:rsidR="00705B26">
          <w:rPr>
            <w:webHidden/>
          </w:rPr>
          <w:fldChar w:fldCharType="begin"/>
        </w:r>
        <w:r w:rsidR="00705B26">
          <w:rPr>
            <w:webHidden/>
          </w:rPr>
          <w:instrText xml:space="preserve"> PAGEREF _Toc156200487 \h </w:instrText>
        </w:r>
        <w:r w:rsidR="00705B26">
          <w:rPr>
            <w:webHidden/>
          </w:rPr>
        </w:r>
        <w:r w:rsidR="00705B26">
          <w:rPr>
            <w:webHidden/>
          </w:rPr>
          <w:fldChar w:fldCharType="separate"/>
        </w:r>
        <w:r>
          <w:rPr>
            <w:webHidden/>
          </w:rPr>
          <w:t>16</w:t>
        </w:r>
        <w:r w:rsidR="00705B26">
          <w:rPr>
            <w:webHidden/>
          </w:rPr>
          <w:fldChar w:fldCharType="end"/>
        </w:r>
      </w:hyperlink>
    </w:p>
    <w:p w14:paraId="7C3ACDF2" w14:textId="77777777" w:rsidR="00705B26" w:rsidRDefault="009629E0">
      <w:pPr>
        <w:pStyle w:val="TOC4"/>
        <w:rPr>
          <w:rFonts w:asciiTheme="minorHAnsi" w:eastAsiaTheme="minorEastAsia" w:hAnsiTheme="minorHAnsi" w:cstheme="minorBidi"/>
          <w:sz w:val="22"/>
          <w:szCs w:val="22"/>
          <w:lang w:val="ro-RO" w:eastAsia="ro-RO"/>
        </w:rPr>
      </w:pPr>
      <w:hyperlink w:anchor="_Toc156200488" w:history="1">
        <w:r w:rsidR="00705B26" w:rsidRPr="0050229D">
          <w:rPr>
            <w:rStyle w:val="Hyperlink"/>
          </w:rPr>
          <w:t>Programul Nouă ne Pasă: Granturi pentru proiecte educaționale în mediul rural</w:t>
        </w:r>
        <w:r w:rsidR="00705B26">
          <w:rPr>
            <w:webHidden/>
          </w:rPr>
          <w:tab/>
        </w:r>
        <w:r w:rsidR="00705B26">
          <w:rPr>
            <w:webHidden/>
          </w:rPr>
          <w:fldChar w:fldCharType="begin"/>
        </w:r>
        <w:r w:rsidR="00705B26">
          <w:rPr>
            <w:webHidden/>
          </w:rPr>
          <w:instrText xml:space="preserve"> PAGEREF _Toc156200488 \h </w:instrText>
        </w:r>
        <w:r w:rsidR="00705B26">
          <w:rPr>
            <w:webHidden/>
          </w:rPr>
        </w:r>
        <w:r w:rsidR="00705B26">
          <w:rPr>
            <w:webHidden/>
          </w:rPr>
          <w:fldChar w:fldCharType="separate"/>
        </w:r>
        <w:r>
          <w:rPr>
            <w:webHidden/>
          </w:rPr>
          <w:t>17</w:t>
        </w:r>
        <w:r w:rsidR="00705B26">
          <w:rPr>
            <w:webHidden/>
          </w:rPr>
          <w:fldChar w:fldCharType="end"/>
        </w:r>
      </w:hyperlink>
    </w:p>
    <w:p w14:paraId="76FBA4FD" w14:textId="77777777" w:rsidR="00705B26" w:rsidRDefault="009629E0">
      <w:pPr>
        <w:pStyle w:val="TOC4"/>
        <w:rPr>
          <w:rFonts w:asciiTheme="minorHAnsi" w:eastAsiaTheme="minorEastAsia" w:hAnsiTheme="minorHAnsi" w:cstheme="minorBidi"/>
          <w:sz w:val="22"/>
          <w:szCs w:val="22"/>
          <w:lang w:val="ro-RO" w:eastAsia="ro-RO"/>
        </w:rPr>
      </w:pPr>
      <w:hyperlink w:anchor="_Toc156200489" w:history="1">
        <w:r w:rsidR="00705B26" w:rsidRPr="0050229D">
          <w:rPr>
            <w:rStyle w:val="Hyperlink"/>
          </w:rPr>
          <w:t>Programul Sănătate: Au fost lansate apelurile destinate investițiilor în ambulatoriile spitalelor de pediatrie și obstetrică ginecologie</w:t>
        </w:r>
        <w:r w:rsidR="00705B26">
          <w:rPr>
            <w:webHidden/>
          </w:rPr>
          <w:tab/>
        </w:r>
        <w:r w:rsidR="00705B26">
          <w:rPr>
            <w:webHidden/>
          </w:rPr>
          <w:fldChar w:fldCharType="begin"/>
        </w:r>
        <w:r w:rsidR="00705B26">
          <w:rPr>
            <w:webHidden/>
          </w:rPr>
          <w:instrText xml:space="preserve"> PAGEREF _Toc156200489 \h </w:instrText>
        </w:r>
        <w:r w:rsidR="00705B26">
          <w:rPr>
            <w:webHidden/>
          </w:rPr>
        </w:r>
        <w:r w:rsidR="00705B26">
          <w:rPr>
            <w:webHidden/>
          </w:rPr>
          <w:fldChar w:fldCharType="separate"/>
        </w:r>
        <w:r>
          <w:rPr>
            <w:webHidden/>
          </w:rPr>
          <w:t>17</w:t>
        </w:r>
        <w:r w:rsidR="00705B26">
          <w:rPr>
            <w:webHidden/>
          </w:rPr>
          <w:fldChar w:fldCharType="end"/>
        </w:r>
      </w:hyperlink>
    </w:p>
    <w:p w14:paraId="2EF5634A" w14:textId="77777777" w:rsidR="00705B26" w:rsidRDefault="009629E0">
      <w:pPr>
        <w:pStyle w:val="TOC4"/>
        <w:rPr>
          <w:rFonts w:asciiTheme="minorHAnsi" w:eastAsiaTheme="minorEastAsia" w:hAnsiTheme="minorHAnsi" w:cstheme="minorBidi"/>
          <w:sz w:val="22"/>
          <w:szCs w:val="22"/>
          <w:lang w:val="ro-RO" w:eastAsia="ro-RO"/>
        </w:rPr>
      </w:pPr>
      <w:hyperlink w:anchor="_Toc156200490" w:history="1">
        <w:r w:rsidR="00705B26" w:rsidRPr="0050229D">
          <w:rPr>
            <w:rStyle w:val="Hyperlink"/>
          </w:rPr>
          <w:t>Fondul pentru Modernizare: 590 milioane euro pentru modernizarea/reabilitarea rețelei inteligente de termoficare</w:t>
        </w:r>
        <w:r w:rsidR="00705B26">
          <w:rPr>
            <w:webHidden/>
          </w:rPr>
          <w:tab/>
        </w:r>
        <w:r w:rsidR="00705B26">
          <w:rPr>
            <w:webHidden/>
          </w:rPr>
          <w:fldChar w:fldCharType="begin"/>
        </w:r>
        <w:r w:rsidR="00705B26">
          <w:rPr>
            <w:webHidden/>
          </w:rPr>
          <w:instrText xml:space="preserve"> PAGEREF _Toc156200490 \h </w:instrText>
        </w:r>
        <w:r w:rsidR="00705B26">
          <w:rPr>
            <w:webHidden/>
          </w:rPr>
        </w:r>
        <w:r w:rsidR="00705B26">
          <w:rPr>
            <w:webHidden/>
          </w:rPr>
          <w:fldChar w:fldCharType="separate"/>
        </w:r>
        <w:r>
          <w:rPr>
            <w:webHidden/>
          </w:rPr>
          <w:t>18</w:t>
        </w:r>
        <w:r w:rsidR="00705B26">
          <w:rPr>
            <w:webHidden/>
          </w:rPr>
          <w:fldChar w:fldCharType="end"/>
        </w:r>
      </w:hyperlink>
    </w:p>
    <w:p w14:paraId="16EEDE95" w14:textId="77777777" w:rsidR="00705B26" w:rsidRDefault="009629E0">
      <w:pPr>
        <w:pStyle w:val="TOC4"/>
        <w:rPr>
          <w:rFonts w:asciiTheme="minorHAnsi" w:eastAsiaTheme="minorEastAsia" w:hAnsiTheme="minorHAnsi" w:cstheme="minorBidi"/>
          <w:sz w:val="22"/>
          <w:szCs w:val="22"/>
          <w:lang w:val="ro-RO" w:eastAsia="ro-RO"/>
        </w:rPr>
      </w:pPr>
      <w:hyperlink w:anchor="_Toc156200491" w:history="1">
        <w:r w:rsidR="00705B26" w:rsidRPr="0050229D">
          <w:rPr>
            <w:rStyle w:val="Hyperlink"/>
          </w:rPr>
          <w:t>PR Vest: Modificări la ghidurile dedicate microîntreprinderi care desfășoară activități în domeniul producției și serviciilor</w:t>
        </w:r>
        <w:r w:rsidR="00705B26">
          <w:rPr>
            <w:webHidden/>
          </w:rPr>
          <w:tab/>
        </w:r>
        <w:r w:rsidR="00705B26">
          <w:rPr>
            <w:webHidden/>
          </w:rPr>
          <w:fldChar w:fldCharType="begin"/>
        </w:r>
        <w:r w:rsidR="00705B26">
          <w:rPr>
            <w:webHidden/>
          </w:rPr>
          <w:instrText xml:space="preserve"> PAGEREF _Toc156200491 \h </w:instrText>
        </w:r>
        <w:r w:rsidR="00705B26">
          <w:rPr>
            <w:webHidden/>
          </w:rPr>
        </w:r>
        <w:r w:rsidR="00705B26">
          <w:rPr>
            <w:webHidden/>
          </w:rPr>
          <w:fldChar w:fldCharType="separate"/>
        </w:r>
        <w:r>
          <w:rPr>
            <w:webHidden/>
          </w:rPr>
          <w:t>19</w:t>
        </w:r>
        <w:r w:rsidR="00705B26">
          <w:rPr>
            <w:webHidden/>
          </w:rPr>
          <w:fldChar w:fldCharType="end"/>
        </w:r>
      </w:hyperlink>
    </w:p>
    <w:p w14:paraId="64DDC5A8" w14:textId="77777777" w:rsidR="00705B26" w:rsidRDefault="009629E0">
      <w:pPr>
        <w:pStyle w:val="TOC4"/>
        <w:rPr>
          <w:rFonts w:asciiTheme="minorHAnsi" w:eastAsiaTheme="minorEastAsia" w:hAnsiTheme="minorHAnsi" w:cstheme="minorBidi"/>
          <w:sz w:val="22"/>
          <w:szCs w:val="22"/>
          <w:lang w:val="ro-RO" w:eastAsia="ro-RO"/>
        </w:rPr>
      </w:pPr>
      <w:hyperlink w:anchor="_Toc156200492" w:history="1">
        <w:r w:rsidR="00705B26" w:rsidRPr="0050229D">
          <w:rPr>
            <w:rStyle w:val="Hyperlink"/>
          </w:rPr>
          <w:t>Se estimează că în luna februarie vor fi lansate programele Student Invest și Family Start</w:t>
        </w:r>
        <w:r w:rsidR="00705B26">
          <w:rPr>
            <w:webHidden/>
          </w:rPr>
          <w:tab/>
        </w:r>
        <w:r w:rsidR="00705B26">
          <w:rPr>
            <w:webHidden/>
          </w:rPr>
          <w:fldChar w:fldCharType="begin"/>
        </w:r>
        <w:r w:rsidR="00705B26">
          <w:rPr>
            <w:webHidden/>
          </w:rPr>
          <w:instrText xml:space="preserve"> PAGEREF _Toc156200492 \h </w:instrText>
        </w:r>
        <w:r w:rsidR="00705B26">
          <w:rPr>
            <w:webHidden/>
          </w:rPr>
        </w:r>
        <w:r w:rsidR="00705B26">
          <w:rPr>
            <w:webHidden/>
          </w:rPr>
          <w:fldChar w:fldCharType="separate"/>
        </w:r>
        <w:r>
          <w:rPr>
            <w:webHidden/>
          </w:rPr>
          <w:t>20</w:t>
        </w:r>
        <w:r w:rsidR="00705B26">
          <w:rPr>
            <w:webHidden/>
          </w:rPr>
          <w:fldChar w:fldCharType="end"/>
        </w:r>
      </w:hyperlink>
    </w:p>
    <w:p w14:paraId="2AF49B78" w14:textId="77777777" w:rsidR="00705B26" w:rsidRDefault="009629E0">
      <w:pPr>
        <w:pStyle w:val="TOC4"/>
        <w:rPr>
          <w:rFonts w:asciiTheme="minorHAnsi" w:eastAsiaTheme="minorEastAsia" w:hAnsiTheme="minorHAnsi" w:cstheme="minorBidi"/>
          <w:sz w:val="22"/>
          <w:szCs w:val="22"/>
          <w:lang w:val="ro-RO" w:eastAsia="ro-RO"/>
        </w:rPr>
      </w:pPr>
      <w:hyperlink w:anchor="_Toc156200493" w:history="1">
        <w:r w:rsidR="00705B26" w:rsidRPr="0050229D">
          <w:rPr>
            <w:rStyle w:val="Hyperlink"/>
          </w:rPr>
          <w:t>MADR: Prelungirea sesiunii de depunere a Strategiilor de Dezvoltare Locală din cadrul intervenției LEADER</w:t>
        </w:r>
        <w:r w:rsidR="00705B26">
          <w:rPr>
            <w:webHidden/>
          </w:rPr>
          <w:tab/>
        </w:r>
        <w:r w:rsidR="00705B26">
          <w:rPr>
            <w:webHidden/>
          </w:rPr>
          <w:fldChar w:fldCharType="begin"/>
        </w:r>
        <w:r w:rsidR="00705B26">
          <w:rPr>
            <w:webHidden/>
          </w:rPr>
          <w:instrText xml:space="preserve"> PAGEREF _Toc156200493 \h </w:instrText>
        </w:r>
        <w:r w:rsidR="00705B26">
          <w:rPr>
            <w:webHidden/>
          </w:rPr>
        </w:r>
        <w:r w:rsidR="00705B26">
          <w:rPr>
            <w:webHidden/>
          </w:rPr>
          <w:fldChar w:fldCharType="separate"/>
        </w:r>
        <w:r>
          <w:rPr>
            <w:webHidden/>
          </w:rPr>
          <w:t>20</w:t>
        </w:r>
        <w:r w:rsidR="00705B26">
          <w:rPr>
            <w:webHidden/>
          </w:rPr>
          <w:fldChar w:fldCharType="end"/>
        </w:r>
      </w:hyperlink>
    </w:p>
    <w:p w14:paraId="04FD117B" w14:textId="77777777" w:rsidR="00705B26" w:rsidRDefault="009629E0">
      <w:pPr>
        <w:pStyle w:val="TOC2"/>
        <w:rPr>
          <w:rFonts w:asciiTheme="minorHAnsi" w:eastAsiaTheme="minorEastAsia" w:hAnsiTheme="minorHAnsi" w:cstheme="minorBidi"/>
          <w:b w:val="0"/>
          <w:bCs w:val="0"/>
          <w:smallCaps w:val="0"/>
          <w:sz w:val="22"/>
          <w:szCs w:val="22"/>
          <w:lang w:eastAsia="ro-RO"/>
        </w:rPr>
      </w:pPr>
      <w:hyperlink w:anchor="_Toc156200494" w:history="1">
        <w:r w:rsidR="00705B26" w:rsidRPr="0050229D">
          <w:rPr>
            <w:rStyle w:val="Hyperlink"/>
          </w:rPr>
          <w:t>Din Actualitatea Europeană</w:t>
        </w:r>
        <w:r w:rsidR="00705B26">
          <w:rPr>
            <w:webHidden/>
          </w:rPr>
          <w:tab/>
        </w:r>
        <w:r w:rsidR="00705B26">
          <w:rPr>
            <w:webHidden/>
          </w:rPr>
          <w:fldChar w:fldCharType="begin"/>
        </w:r>
        <w:r w:rsidR="00705B26">
          <w:rPr>
            <w:webHidden/>
          </w:rPr>
          <w:instrText xml:space="preserve"> PAGEREF _Toc156200494 \h </w:instrText>
        </w:r>
        <w:r w:rsidR="00705B26">
          <w:rPr>
            <w:webHidden/>
          </w:rPr>
        </w:r>
        <w:r w:rsidR="00705B26">
          <w:rPr>
            <w:webHidden/>
          </w:rPr>
          <w:fldChar w:fldCharType="separate"/>
        </w:r>
        <w:r>
          <w:rPr>
            <w:webHidden/>
          </w:rPr>
          <w:t>21</w:t>
        </w:r>
        <w:r w:rsidR="00705B26">
          <w:rPr>
            <w:webHidden/>
          </w:rPr>
          <w:fldChar w:fldCharType="end"/>
        </w:r>
      </w:hyperlink>
    </w:p>
    <w:p w14:paraId="7B9448B6" w14:textId="77777777" w:rsidR="00705B26" w:rsidRDefault="009629E0">
      <w:pPr>
        <w:pStyle w:val="TOC4"/>
        <w:rPr>
          <w:rFonts w:asciiTheme="minorHAnsi" w:eastAsiaTheme="minorEastAsia" w:hAnsiTheme="minorHAnsi" w:cstheme="minorBidi"/>
          <w:sz w:val="22"/>
          <w:szCs w:val="22"/>
          <w:lang w:val="ro-RO" w:eastAsia="ro-RO"/>
        </w:rPr>
      </w:pPr>
      <w:hyperlink w:anchor="_Toc156200495" w:history="1">
        <w:r w:rsidR="00705B26" w:rsidRPr="0050229D">
          <w:rPr>
            <w:rStyle w:val="Hyperlink"/>
          </w:rPr>
          <w:t>Platforma „Tehnologii strategice pentru Europa”: Consiliul își stabilește mandatul de negociere parțial</w:t>
        </w:r>
        <w:r w:rsidR="00705B26">
          <w:rPr>
            <w:webHidden/>
          </w:rPr>
          <w:tab/>
        </w:r>
        <w:r w:rsidR="00705B26">
          <w:rPr>
            <w:webHidden/>
          </w:rPr>
          <w:fldChar w:fldCharType="begin"/>
        </w:r>
        <w:r w:rsidR="00705B26">
          <w:rPr>
            <w:webHidden/>
          </w:rPr>
          <w:instrText xml:space="preserve"> PAGEREF _Toc156200495 \h </w:instrText>
        </w:r>
        <w:r w:rsidR="00705B26">
          <w:rPr>
            <w:webHidden/>
          </w:rPr>
        </w:r>
        <w:r w:rsidR="00705B26">
          <w:rPr>
            <w:webHidden/>
          </w:rPr>
          <w:fldChar w:fldCharType="separate"/>
        </w:r>
        <w:r>
          <w:rPr>
            <w:webHidden/>
          </w:rPr>
          <w:t>21</w:t>
        </w:r>
        <w:r w:rsidR="00705B26">
          <w:rPr>
            <w:webHidden/>
          </w:rPr>
          <w:fldChar w:fldCharType="end"/>
        </w:r>
      </w:hyperlink>
    </w:p>
    <w:p w14:paraId="02B674B1" w14:textId="77777777" w:rsidR="00705B26" w:rsidRDefault="009629E0">
      <w:pPr>
        <w:pStyle w:val="TOC4"/>
        <w:rPr>
          <w:rFonts w:asciiTheme="minorHAnsi" w:eastAsiaTheme="minorEastAsia" w:hAnsiTheme="minorHAnsi" w:cstheme="minorBidi"/>
          <w:sz w:val="22"/>
          <w:szCs w:val="22"/>
          <w:lang w:val="ro-RO" w:eastAsia="ro-RO"/>
        </w:rPr>
      </w:pPr>
      <w:hyperlink w:anchor="_Toc156200496" w:history="1">
        <w:r w:rsidR="00705B26" w:rsidRPr="0050229D">
          <w:rPr>
            <w:rStyle w:val="Hyperlink"/>
          </w:rPr>
          <w:t>Mecanismul pentru Ucraina: Consiliul stabilește elementele unui nou mecanism de sprijin pentru Ucraina</w:t>
        </w:r>
        <w:r w:rsidR="00705B26">
          <w:rPr>
            <w:webHidden/>
          </w:rPr>
          <w:tab/>
        </w:r>
        <w:r w:rsidR="00705B26">
          <w:rPr>
            <w:webHidden/>
          </w:rPr>
          <w:fldChar w:fldCharType="begin"/>
        </w:r>
        <w:r w:rsidR="00705B26">
          <w:rPr>
            <w:webHidden/>
          </w:rPr>
          <w:instrText xml:space="preserve"> PAGEREF _Toc156200496 \h </w:instrText>
        </w:r>
        <w:r w:rsidR="00705B26">
          <w:rPr>
            <w:webHidden/>
          </w:rPr>
        </w:r>
        <w:r w:rsidR="00705B26">
          <w:rPr>
            <w:webHidden/>
          </w:rPr>
          <w:fldChar w:fldCharType="separate"/>
        </w:r>
        <w:r>
          <w:rPr>
            <w:webHidden/>
          </w:rPr>
          <w:t>21</w:t>
        </w:r>
        <w:r w:rsidR="00705B26">
          <w:rPr>
            <w:webHidden/>
          </w:rPr>
          <w:fldChar w:fldCharType="end"/>
        </w:r>
      </w:hyperlink>
    </w:p>
    <w:p w14:paraId="2CA76678" w14:textId="77777777" w:rsidR="00705B26" w:rsidRDefault="009629E0">
      <w:pPr>
        <w:pStyle w:val="TOC4"/>
        <w:rPr>
          <w:rFonts w:asciiTheme="minorHAnsi" w:eastAsiaTheme="minorEastAsia" w:hAnsiTheme="minorHAnsi" w:cstheme="minorBidi"/>
          <w:sz w:val="22"/>
          <w:szCs w:val="22"/>
          <w:lang w:val="ro-RO" w:eastAsia="ro-RO"/>
        </w:rPr>
      </w:pPr>
      <w:hyperlink w:anchor="_Toc156200497" w:history="1">
        <w:r w:rsidR="00705B26" w:rsidRPr="0050229D">
          <w:rPr>
            <w:rStyle w:val="Hyperlink"/>
          </w:rPr>
          <w:t>Prin Anul european al tineretului, Comisia le acordă tinerilor o voce mai puternică în procesul de elaborare a politicilor UE</w:t>
        </w:r>
        <w:r w:rsidR="00705B26">
          <w:rPr>
            <w:webHidden/>
          </w:rPr>
          <w:tab/>
        </w:r>
        <w:r w:rsidR="00705B26">
          <w:rPr>
            <w:webHidden/>
          </w:rPr>
          <w:fldChar w:fldCharType="begin"/>
        </w:r>
        <w:r w:rsidR="00705B26">
          <w:rPr>
            <w:webHidden/>
          </w:rPr>
          <w:instrText xml:space="preserve"> PAGEREF _Toc156200497 \h </w:instrText>
        </w:r>
        <w:r w:rsidR="00705B26">
          <w:rPr>
            <w:webHidden/>
          </w:rPr>
        </w:r>
        <w:r w:rsidR="00705B26">
          <w:rPr>
            <w:webHidden/>
          </w:rPr>
          <w:fldChar w:fldCharType="separate"/>
        </w:r>
        <w:r>
          <w:rPr>
            <w:webHidden/>
          </w:rPr>
          <w:t>23</w:t>
        </w:r>
        <w:r w:rsidR="00705B26">
          <w:rPr>
            <w:webHidden/>
          </w:rPr>
          <w:fldChar w:fldCharType="end"/>
        </w:r>
      </w:hyperlink>
    </w:p>
    <w:p w14:paraId="2D12DDF8" w14:textId="77777777" w:rsidR="00705B26" w:rsidRDefault="009629E0">
      <w:pPr>
        <w:pStyle w:val="TOC4"/>
        <w:rPr>
          <w:rFonts w:asciiTheme="minorHAnsi" w:eastAsiaTheme="minorEastAsia" w:hAnsiTheme="minorHAnsi" w:cstheme="minorBidi"/>
          <w:sz w:val="22"/>
          <w:szCs w:val="22"/>
          <w:lang w:val="ro-RO" w:eastAsia="ro-RO"/>
        </w:rPr>
      </w:pPr>
      <w:hyperlink w:anchor="_Toc156200498" w:history="1">
        <w:r w:rsidR="00705B26" w:rsidRPr="0050229D">
          <w:rPr>
            <w:rStyle w:val="Hyperlink"/>
          </w:rPr>
          <w:t>Comisia aprobă o schemă de ajutoare de stat notificată de România în valoare de 126 de milioane EUR</w:t>
        </w:r>
        <w:r w:rsidR="00705B26">
          <w:rPr>
            <w:webHidden/>
          </w:rPr>
          <w:tab/>
        </w:r>
        <w:r w:rsidR="00705B26">
          <w:rPr>
            <w:webHidden/>
          </w:rPr>
          <w:fldChar w:fldCharType="begin"/>
        </w:r>
        <w:r w:rsidR="00705B26">
          <w:rPr>
            <w:webHidden/>
          </w:rPr>
          <w:instrText xml:space="preserve"> PAGEREF _Toc156200498 \h </w:instrText>
        </w:r>
        <w:r w:rsidR="00705B26">
          <w:rPr>
            <w:webHidden/>
          </w:rPr>
        </w:r>
        <w:r w:rsidR="00705B26">
          <w:rPr>
            <w:webHidden/>
          </w:rPr>
          <w:fldChar w:fldCharType="separate"/>
        </w:r>
        <w:r>
          <w:rPr>
            <w:webHidden/>
          </w:rPr>
          <w:t>24</w:t>
        </w:r>
        <w:r w:rsidR="00705B26">
          <w:rPr>
            <w:webHidden/>
          </w:rPr>
          <w:fldChar w:fldCharType="end"/>
        </w:r>
      </w:hyperlink>
    </w:p>
    <w:p w14:paraId="47DA2B71" w14:textId="77777777" w:rsidR="00705B26" w:rsidRDefault="009629E0">
      <w:pPr>
        <w:pStyle w:val="TOC4"/>
        <w:rPr>
          <w:rFonts w:asciiTheme="minorHAnsi" w:eastAsiaTheme="minorEastAsia" w:hAnsiTheme="minorHAnsi" w:cstheme="minorBidi"/>
          <w:sz w:val="22"/>
          <w:szCs w:val="22"/>
          <w:lang w:val="ro-RO" w:eastAsia="ro-RO"/>
        </w:rPr>
      </w:pPr>
      <w:hyperlink w:anchor="_Toc156200499" w:history="1">
        <w:r w:rsidR="00705B26" w:rsidRPr="0050229D">
          <w:rPr>
            <w:rStyle w:val="Hyperlink"/>
          </w:rPr>
          <w:t>Cerere de propuneri pentru granturi pentru acțiuni menite să promoveze și să protejeze valorile Uniunii</w:t>
        </w:r>
        <w:r w:rsidR="00705B26">
          <w:rPr>
            <w:webHidden/>
          </w:rPr>
          <w:tab/>
        </w:r>
        <w:r w:rsidR="00705B26">
          <w:rPr>
            <w:webHidden/>
          </w:rPr>
          <w:fldChar w:fldCharType="begin"/>
        </w:r>
        <w:r w:rsidR="00705B26">
          <w:rPr>
            <w:webHidden/>
          </w:rPr>
          <w:instrText xml:space="preserve"> PAGEREF _Toc156200499 \h </w:instrText>
        </w:r>
        <w:r w:rsidR="00705B26">
          <w:rPr>
            <w:webHidden/>
          </w:rPr>
        </w:r>
        <w:r w:rsidR="00705B26">
          <w:rPr>
            <w:webHidden/>
          </w:rPr>
          <w:fldChar w:fldCharType="separate"/>
        </w:r>
        <w:r>
          <w:rPr>
            <w:webHidden/>
          </w:rPr>
          <w:t>25</w:t>
        </w:r>
        <w:r w:rsidR="00705B26">
          <w:rPr>
            <w:webHidden/>
          </w:rPr>
          <w:fldChar w:fldCharType="end"/>
        </w:r>
      </w:hyperlink>
    </w:p>
    <w:p w14:paraId="17C1584F" w14:textId="77777777" w:rsidR="00705B26" w:rsidRDefault="009629E0">
      <w:pPr>
        <w:pStyle w:val="TOC4"/>
        <w:rPr>
          <w:rFonts w:asciiTheme="minorHAnsi" w:eastAsiaTheme="minorEastAsia" w:hAnsiTheme="minorHAnsi" w:cstheme="minorBidi"/>
          <w:sz w:val="22"/>
          <w:szCs w:val="22"/>
          <w:lang w:val="ro-RO" w:eastAsia="ro-RO"/>
        </w:rPr>
      </w:pPr>
      <w:hyperlink w:anchor="_Toc156200500" w:history="1">
        <w:r w:rsidR="00705B26" w:rsidRPr="0050229D">
          <w:rPr>
            <w:rStyle w:val="Hyperlink"/>
          </w:rPr>
          <w:t>Comisia lansează cereri de contribuții cu privire la concurența în lumile virtuale și la inteligența artificială generativă</w:t>
        </w:r>
        <w:r w:rsidR="00705B26">
          <w:rPr>
            <w:webHidden/>
          </w:rPr>
          <w:tab/>
        </w:r>
        <w:r w:rsidR="00705B26">
          <w:rPr>
            <w:webHidden/>
          </w:rPr>
          <w:fldChar w:fldCharType="begin"/>
        </w:r>
        <w:r w:rsidR="00705B26">
          <w:rPr>
            <w:webHidden/>
          </w:rPr>
          <w:instrText xml:space="preserve"> PAGEREF _Toc156200500 \h </w:instrText>
        </w:r>
        <w:r w:rsidR="00705B26">
          <w:rPr>
            <w:webHidden/>
          </w:rPr>
        </w:r>
        <w:r w:rsidR="00705B26">
          <w:rPr>
            <w:webHidden/>
          </w:rPr>
          <w:fldChar w:fldCharType="separate"/>
        </w:r>
        <w:r>
          <w:rPr>
            <w:webHidden/>
          </w:rPr>
          <w:t>26</w:t>
        </w:r>
        <w:r w:rsidR="00705B26">
          <w:rPr>
            <w:webHidden/>
          </w:rPr>
          <w:fldChar w:fldCharType="end"/>
        </w:r>
      </w:hyperlink>
    </w:p>
    <w:p w14:paraId="6F658266" w14:textId="77777777" w:rsidR="00705B26" w:rsidRDefault="009629E0">
      <w:pPr>
        <w:pStyle w:val="TOC4"/>
        <w:rPr>
          <w:rFonts w:asciiTheme="minorHAnsi" w:eastAsiaTheme="minorEastAsia" w:hAnsiTheme="minorHAnsi" w:cstheme="minorBidi"/>
          <w:sz w:val="22"/>
          <w:szCs w:val="22"/>
          <w:lang w:val="ro-RO" w:eastAsia="ro-RO"/>
        </w:rPr>
      </w:pPr>
      <w:hyperlink w:anchor="_Toc156200501" w:history="1">
        <w:r w:rsidR="00705B26" w:rsidRPr="0050229D">
          <w:rPr>
            <w:rStyle w:val="Hyperlink"/>
          </w:rPr>
          <w:t>Prin Anul european al tineretului, Comisia le acordă tinerilor o voce mai puternică în procesul de elaborare a politicilor UE.</w:t>
        </w:r>
        <w:r w:rsidR="00705B26">
          <w:rPr>
            <w:webHidden/>
          </w:rPr>
          <w:tab/>
        </w:r>
        <w:r w:rsidR="00705B26">
          <w:rPr>
            <w:webHidden/>
          </w:rPr>
          <w:fldChar w:fldCharType="begin"/>
        </w:r>
        <w:r w:rsidR="00705B26">
          <w:rPr>
            <w:webHidden/>
          </w:rPr>
          <w:instrText xml:space="preserve"> PAGEREF _Toc156200501 \h </w:instrText>
        </w:r>
        <w:r w:rsidR="00705B26">
          <w:rPr>
            <w:webHidden/>
          </w:rPr>
        </w:r>
        <w:r w:rsidR="00705B26">
          <w:rPr>
            <w:webHidden/>
          </w:rPr>
          <w:fldChar w:fldCharType="separate"/>
        </w:r>
        <w:r>
          <w:rPr>
            <w:webHidden/>
          </w:rPr>
          <w:t>26</w:t>
        </w:r>
        <w:r w:rsidR="00705B26">
          <w:rPr>
            <w:webHidden/>
          </w:rPr>
          <w:fldChar w:fldCharType="end"/>
        </w:r>
      </w:hyperlink>
    </w:p>
    <w:p w14:paraId="244869A2" w14:textId="77777777" w:rsidR="00705B26" w:rsidRDefault="009629E0">
      <w:pPr>
        <w:pStyle w:val="TOC4"/>
        <w:rPr>
          <w:rFonts w:asciiTheme="minorHAnsi" w:eastAsiaTheme="minorEastAsia" w:hAnsiTheme="minorHAnsi" w:cstheme="minorBidi"/>
          <w:sz w:val="22"/>
          <w:szCs w:val="22"/>
          <w:lang w:val="ro-RO" w:eastAsia="ro-RO"/>
        </w:rPr>
      </w:pPr>
      <w:hyperlink w:anchor="_Toc156200502" w:history="1">
        <w:r w:rsidR="00705B26" w:rsidRPr="0050229D">
          <w:rPr>
            <w:rStyle w:val="Hyperlink"/>
          </w:rPr>
          <w:t>1974 de tineri români vor putea călători în întreaga Europă cu ajutorul permiselor „DiscoverEU”</w:t>
        </w:r>
        <w:r w:rsidR="00705B26">
          <w:rPr>
            <w:webHidden/>
          </w:rPr>
          <w:tab/>
        </w:r>
        <w:r w:rsidR="00705B26">
          <w:rPr>
            <w:webHidden/>
          </w:rPr>
          <w:fldChar w:fldCharType="begin"/>
        </w:r>
        <w:r w:rsidR="00705B26">
          <w:rPr>
            <w:webHidden/>
          </w:rPr>
          <w:instrText xml:space="preserve"> PAGEREF _Toc156200502 \h </w:instrText>
        </w:r>
        <w:r w:rsidR="00705B26">
          <w:rPr>
            <w:webHidden/>
          </w:rPr>
        </w:r>
        <w:r w:rsidR="00705B26">
          <w:rPr>
            <w:webHidden/>
          </w:rPr>
          <w:fldChar w:fldCharType="separate"/>
        </w:r>
        <w:r>
          <w:rPr>
            <w:webHidden/>
          </w:rPr>
          <w:t>28</w:t>
        </w:r>
        <w:r w:rsidR="00705B26">
          <w:rPr>
            <w:webHidden/>
          </w:rPr>
          <w:fldChar w:fldCharType="end"/>
        </w:r>
      </w:hyperlink>
    </w:p>
    <w:p w14:paraId="00276F5C" w14:textId="29838D4F" w:rsidR="00D92761" w:rsidRPr="00E74641" w:rsidRDefault="00D55F50" w:rsidP="007B47D1">
      <w:pPr>
        <w:pStyle w:val="TOC4"/>
        <w:rPr>
          <w:noProof w:val="0"/>
          <w:lang w:val="ro-RO"/>
        </w:rPr>
      </w:pPr>
      <w:r w:rsidRPr="00E74641">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2"/>
      <w:bookmarkEnd w:id="3"/>
    </w:p>
    <w:p w14:paraId="2158FC24" w14:textId="0FEF12E6"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4EFB43E3" w14:textId="1FB5FDAF" w:rsidR="007C285C" w:rsidRPr="00E74641" w:rsidRDefault="007C285C" w:rsidP="00B55747">
      <w:pPr>
        <w:pStyle w:val="AgendaPrefect"/>
        <w:rPr>
          <w:rFonts w:ascii="Book Antiqua" w:hAnsi="Book Antiqua"/>
        </w:rPr>
      </w:pPr>
      <w:bookmarkStart w:id="12" w:name="_Toc123022673"/>
      <w:bookmarkStart w:id="13" w:name="_Toc156200459"/>
      <w:bookmarkStart w:id="14" w:name="_Toc256515688"/>
      <w:bookmarkStart w:id="15" w:name="_Toc259444595"/>
      <w:bookmarkStart w:id="16" w:name="_Toc287427301"/>
      <w:bookmarkStart w:id="17" w:name="_Toc293910011"/>
      <w:bookmarkStart w:id="18" w:name="_Toc295303990"/>
      <w:bookmarkStart w:id="19" w:name="_Toc295381593"/>
      <w:bookmarkStart w:id="20" w:name="_Toc275860704"/>
      <w:bookmarkStart w:id="21" w:name="_Toc276712392"/>
      <w:bookmarkEnd w:id="4"/>
      <w:bookmarkEnd w:id="5"/>
      <w:bookmarkEnd w:id="6"/>
      <w:bookmarkEnd w:id="7"/>
      <w:bookmarkEnd w:id="8"/>
      <w:bookmarkEnd w:id="9"/>
      <w:bookmarkEnd w:id="10"/>
      <w:bookmarkEnd w:id="11"/>
      <w:r w:rsidRPr="00E74641">
        <w:rPr>
          <w:rFonts w:ascii="Book Antiqua" w:hAnsi="Book Antiqua"/>
        </w:rPr>
        <w:lastRenderedPageBreak/>
        <w:t>Repere</w:t>
      </w:r>
      <w:r w:rsidR="00740B6D">
        <w:rPr>
          <w:rFonts w:ascii="Book Antiqua" w:hAnsi="Book Antiqua"/>
        </w:rPr>
        <w:t xml:space="preserve"> </w:t>
      </w:r>
      <w:r w:rsidRPr="00E74641">
        <w:rPr>
          <w:rFonts w:ascii="Book Antiqua" w:hAnsi="Book Antiqua"/>
        </w:rPr>
        <w:t>din</w:t>
      </w:r>
      <w:r w:rsidR="00740B6D">
        <w:rPr>
          <w:rFonts w:ascii="Book Antiqua" w:hAnsi="Book Antiqua"/>
        </w:rPr>
        <w:t xml:space="preserve"> </w:t>
      </w:r>
      <w:r w:rsidRPr="00E74641">
        <w:rPr>
          <w:rFonts w:ascii="Book Antiqua" w:hAnsi="Book Antiqua"/>
        </w:rPr>
        <w:t>agenda</w:t>
      </w:r>
      <w:r w:rsidR="00740B6D">
        <w:rPr>
          <w:rFonts w:ascii="Book Antiqua" w:hAnsi="Book Antiqua"/>
        </w:rPr>
        <w:t xml:space="preserve"> </w:t>
      </w:r>
      <w:r w:rsidRPr="00E74641">
        <w:rPr>
          <w:rFonts w:ascii="Book Antiqua" w:hAnsi="Book Antiqua"/>
        </w:rPr>
        <w:t>publică</w:t>
      </w:r>
      <w:r w:rsidR="00740B6D">
        <w:rPr>
          <w:rFonts w:ascii="Book Antiqua" w:hAnsi="Book Antiqua"/>
        </w:rPr>
        <w:t xml:space="preserve"> </w:t>
      </w:r>
      <w:r w:rsidRPr="00E74641">
        <w:rPr>
          <w:rFonts w:ascii="Book Antiqua" w:hAnsi="Book Antiqua"/>
        </w:rPr>
        <w:t>a</w:t>
      </w:r>
      <w:r w:rsidR="00740B6D">
        <w:rPr>
          <w:rFonts w:ascii="Book Antiqua" w:hAnsi="Book Antiqua"/>
        </w:rPr>
        <w:t xml:space="preserve"> </w:t>
      </w:r>
      <w:r w:rsidRPr="00E74641">
        <w:rPr>
          <w:rFonts w:ascii="Book Antiqua" w:hAnsi="Book Antiqua"/>
        </w:rPr>
        <w:t>conducerii</w:t>
      </w:r>
      <w:r w:rsidR="00740B6D">
        <w:rPr>
          <w:rFonts w:ascii="Book Antiqua" w:hAnsi="Book Antiqua"/>
        </w:rPr>
        <w:t xml:space="preserve"> </w:t>
      </w:r>
      <w:proofErr w:type="spellStart"/>
      <w:r w:rsidRPr="00E74641">
        <w:rPr>
          <w:rFonts w:ascii="Book Antiqua" w:hAnsi="Book Antiqua"/>
        </w:rPr>
        <w:t>Instituţiei</w:t>
      </w:r>
      <w:proofErr w:type="spellEnd"/>
      <w:r w:rsidR="00740B6D">
        <w:rPr>
          <w:rFonts w:ascii="Book Antiqua" w:hAnsi="Book Antiqua"/>
        </w:rPr>
        <w:t xml:space="preserve"> </w:t>
      </w:r>
      <w:r w:rsidRPr="00E74641">
        <w:rPr>
          <w:rFonts w:ascii="Book Antiqua" w:hAnsi="Book Antiqua"/>
        </w:rPr>
        <w:t>Prefectului</w:t>
      </w:r>
      <w:r w:rsidR="00740B6D">
        <w:rPr>
          <w:rFonts w:ascii="Book Antiqua" w:hAnsi="Book Antiqua"/>
        </w:rPr>
        <w:t xml:space="preserve"> </w:t>
      </w:r>
      <w:r w:rsidRPr="00E74641">
        <w:rPr>
          <w:rFonts w:ascii="Book Antiqua" w:hAnsi="Book Antiqua"/>
        </w:rPr>
        <w:t>-</w:t>
      </w:r>
      <w:r w:rsidR="00740B6D">
        <w:rPr>
          <w:rFonts w:ascii="Book Antiqua" w:hAnsi="Book Antiqua"/>
        </w:rPr>
        <w:t xml:space="preserve">  </w:t>
      </w:r>
      <w:proofErr w:type="spellStart"/>
      <w:r w:rsidRPr="00E74641">
        <w:rPr>
          <w:rFonts w:ascii="Book Antiqua" w:hAnsi="Book Antiqua"/>
        </w:rPr>
        <w:t>Judeţul</w:t>
      </w:r>
      <w:proofErr w:type="spellEnd"/>
      <w:r w:rsidR="00740B6D">
        <w:rPr>
          <w:rFonts w:ascii="Book Antiqua" w:hAnsi="Book Antiqua"/>
        </w:rPr>
        <w:t xml:space="preserve">  </w:t>
      </w:r>
      <w:r w:rsidRPr="00E74641">
        <w:rPr>
          <w:rFonts w:ascii="Book Antiqua" w:hAnsi="Book Antiqua"/>
        </w:rPr>
        <w:t>Hunedoara</w:t>
      </w:r>
      <w:r w:rsidR="00740B6D">
        <w:rPr>
          <w:rFonts w:ascii="Book Antiqua" w:hAnsi="Book Antiqua"/>
        </w:rPr>
        <w:t xml:space="preserve"> </w:t>
      </w:r>
      <w:r w:rsidRPr="00E74641">
        <w:rPr>
          <w:rFonts w:ascii="Book Antiqua" w:hAnsi="Book Antiqua"/>
        </w:rPr>
        <w:br/>
        <w:t>în</w:t>
      </w:r>
      <w:r w:rsidR="00740B6D">
        <w:rPr>
          <w:rFonts w:ascii="Book Antiqua" w:hAnsi="Book Antiqua"/>
        </w:rPr>
        <w:t xml:space="preserve">  </w:t>
      </w:r>
      <w:r w:rsidRPr="00E74641">
        <w:rPr>
          <w:rFonts w:ascii="Book Antiqua" w:hAnsi="Book Antiqua"/>
        </w:rPr>
        <w:t>perioada</w:t>
      </w:r>
      <w:bookmarkEnd w:id="12"/>
      <w:r w:rsidR="00740B6D">
        <w:rPr>
          <w:rFonts w:ascii="Book Antiqua" w:hAnsi="Book Antiqua"/>
        </w:rPr>
        <w:t xml:space="preserve">  </w:t>
      </w:r>
      <w:r w:rsidR="00B05821">
        <w:rPr>
          <w:rFonts w:ascii="Book Antiqua" w:hAnsi="Book Antiqua"/>
        </w:rPr>
        <w:t xml:space="preserve">8 - 12 </w:t>
      </w:r>
      <w:r w:rsidR="00D347BD" w:rsidRPr="00D347BD">
        <w:rPr>
          <w:rFonts w:ascii="Book Antiqua" w:hAnsi="Book Antiqua"/>
        </w:rPr>
        <w:t xml:space="preserve">ianuarie </w:t>
      </w:r>
      <w:r w:rsidR="00651B55" w:rsidRPr="00E74641">
        <w:rPr>
          <w:rFonts w:ascii="Book Antiqua" w:hAnsi="Book Antiqua"/>
        </w:rPr>
        <w:t>202</w:t>
      </w:r>
      <w:r w:rsidR="00D347BD">
        <w:rPr>
          <w:rFonts w:ascii="Book Antiqua" w:hAnsi="Book Antiqua"/>
        </w:rPr>
        <w:t>4</w:t>
      </w:r>
      <w:bookmarkEnd w:id="13"/>
    </w:p>
    <w:p w14:paraId="18682E0A" w14:textId="60D8CCA8" w:rsidR="007C285C" w:rsidRDefault="007C285C" w:rsidP="007C285C">
      <w:pPr>
        <w:rPr>
          <w:rFonts w:ascii="Book Antiqua" w:hAnsi="Book Antiqua"/>
          <w:sz w:val="24"/>
        </w:rPr>
      </w:pPr>
      <w:r w:rsidRPr="00E74641">
        <w:rPr>
          <w:rFonts w:ascii="Book Antiqua" w:hAnsi="Book Antiqua"/>
          <w:sz w:val="24"/>
        </w:rPr>
        <w:t>Facem</w:t>
      </w:r>
      <w:r w:rsidR="00740B6D">
        <w:rPr>
          <w:rFonts w:ascii="Book Antiqua" w:hAnsi="Book Antiqua"/>
          <w:sz w:val="24"/>
        </w:rPr>
        <w:t xml:space="preserve"> </w:t>
      </w:r>
      <w:r w:rsidRPr="00E74641">
        <w:rPr>
          <w:rFonts w:ascii="Book Antiqua" w:hAnsi="Book Antiqua"/>
          <w:sz w:val="24"/>
        </w:rPr>
        <w:t>cunoscute</w:t>
      </w:r>
      <w:r w:rsidR="00740B6D">
        <w:rPr>
          <w:rFonts w:ascii="Book Antiqua" w:hAnsi="Book Antiqua"/>
          <w:sz w:val="24"/>
        </w:rPr>
        <w:t xml:space="preserve"> </w:t>
      </w:r>
      <w:r w:rsidRPr="00E74641">
        <w:rPr>
          <w:rFonts w:ascii="Book Antiqua" w:hAnsi="Book Antiqua"/>
          <w:sz w:val="24"/>
        </w:rPr>
        <w:t>publicului</w:t>
      </w:r>
      <w:r w:rsidR="00740B6D">
        <w:rPr>
          <w:rFonts w:ascii="Book Antiqua" w:hAnsi="Book Antiqua"/>
          <w:sz w:val="24"/>
        </w:rPr>
        <w:t xml:space="preserve"> </w:t>
      </w:r>
      <w:r w:rsidRPr="00E74641">
        <w:rPr>
          <w:rFonts w:ascii="Book Antiqua" w:hAnsi="Book Antiqua"/>
          <w:sz w:val="24"/>
        </w:rPr>
        <w:t>următoarele</w:t>
      </w:r>
      <w:r w:rsidR="00740B6D">
        <w:rPr>
          <w:rFonts w:ascii="Book Antiqua" w:hAnsi="Book Antiqua"/>
          <w:sz w:val="24"/>
        </w:rPr>
        <w:t xml:space="preserve"> </w:t>
      </w:r>
      <w:r w:rsidRPr="00E74641">
        <w:rPr>
          <w:rFonts w:ascii="Book Antiqua" w:hAnsi="Book Antiqua"/>
          <w:sz w:val="24"/>
        </w:rPr>
        <w:t>ac</w:t>
      </w:r>
      <w:r w:rsidRPr="00E74641">
        <w:rPr>
          <w:rFonts w:ascii="Cambria" w:hAnsi="Cambria" w:cs="Cambria"/>
          <w:sz w:val="24"/>
        </w:rPr>
        <w:t>ț</w:t>
      </w:r>
      <w:r w:rsidRPr="00E74641">
        <w:rPr>
          <w:rFonts w:ascii="Book Antiqua" w:hAnsi="Book Antiqua"/>
          <w:sz w:val="24"/>
        </w:rPr>
        <w:t>iuni</w:t>
      </w:r>
      <w:r w:rsidR="00740B6D">
        <w:rPr>
          <w:rFonts w:ascii="Book Antiqua" w:hAnsi="Book Antiqua"/>
          <w:sz w:val="24"/>
        </w:rPr>
        <w:t xml:space="preserve"> </w:t>
      </w:r>
      <w:r w:rsidRPr="00E74641">
        <w:rPr>
          <w:rFonts w:ascii="Book Antiqua" w:hAnsi="Book Antiqua"/>
          <w:sz w:val="24"/>
        </w:rPr>
        <w:t>din</w:t>
      </w:r>
      <w:r w:rsidR="00740B6D">
        <w:rPr>
          <w:rFonts w:ascii="Book Antiqua" w:hAnsi="Book Antiqua"/>
          <w:sz w:val="24"/>
        </w:rPr>
        <w:t xml:space="preserve"> </w:t>
      </w:r>
      <w:r w:rsidRPr="00E74641">
        <w:rPr>
          <w:rFonts w:ascii="Book Antiqua" w:hAnsi="Book Antiqua"/>
          <w:sz w:val="24"/>
        </w:rPr>
        <w:t>agenda</w:t>
      </w:r>
      <w:r w:rsidR="00740B6D">
        <w:rPr>
          <w:rFonts w:ascii="Book Antiqua" w:hAnsi="Book Antiqua"/>
          <w:sz w:val="24"/>
        </w:rPr>
        <w:t xml:space="preserve"> </w:t>
      </w:r>
      <w:r w:rsidRPr="00E74641">
        <w:rPr>
          <w:rFonts w:ascii="Book Antiqua" w:hAnsi="Book Antiqua"/>
          <w:sz w:val="24"/>
        </w:rPr>
        <w:t>publică</w:t>
      </w:r>
      <w:r w:rsidR="00740B6D">
        <w:rPr>
          <w:rFonts w:ascii="Book Antiqua" w:hAnsi="Book Antiqua"/>
          <w:sz w:val="24"/>
        </w:rPr>
        <w:t xml:space="preserve"> </w:t>
      </w:r>
      <w:r w:rsidRPr="00E74641">
        <w:rPr>
          <w:rFonts w:ascii="Book Antiqua" w:hAnsi="Book Antiqua"/>
          <w:sz w:val="24"/>
        </w:rPr>
        <w:t>a</w:t>
      </w:r>
      <w:r w:rsidR="00740B6D">
        <w:rPr>
          <w:rFonts w:ascii="Book Antiqua" w:hAnsi="Book Antiqua"/>
          <w:sz w:val="24"/>
        </w:rPr>
        <w:t xml:space="preserve"> </w:t>
      </w:r>
      <w:r w:rsidRPr="00E74641">
        <w:rPr>
          <w:rFonts w:ascii="Book Antiqua" w:hAnsi="Book Antiqua"/>
          <w:sz w:val="24"/>
        </w:rPr>
        <w:t>domnului</w:t>
      </w:r>
      <w:r w:rsidR="00740B6D">
        <w:rPr>
          <w:rFonts w:ascii="Book Antiqua" w:hAnsi="Book Antiqua"/>
          <w:sz w:val="24"/>
        </w:rPr>
        <w:t xml:space="preserve"> </w:t>
      </w:r>
      <w:r w:rsidRPr="00E74641">
        <w:rPr>
          <w:rFonts w:ascii="Book Antiqua" w:hAnsi="Book Antiqua"/>
          <w:sz w:val="24"/>
        </w:rPr>
        <w:t>Călin</w:t>
      </w:r>
      <w:r w:rsidR="00740B6D">
        <w:rPr>
          <w:rFonts w:ascii="Book Antiqua" w:hAnsi="Book Antiqua"/>
          <w:sz w:val="24"/>
        </w:rPr>
        <w:t xml:space="preserve"> </w:t>
      </w:r>
      <w:r w:rsidRPr="00E74641">
        <w:rPr>
          <w:rFonts w:ascii="Book Antiqua" w:hAnsi="Book Antiqua"/>
          <w:sz w:val="24"/>
        </w:rPr>
        <w:t>Petru</w:t>
      </w:r>
      <w:r w:rsidR="00740B6D">
        <w:rPr>
          <w:rFonts w:ascii="Book Antiqua" w:hAnsi="Book Antiqua"/>
          <w:sz w:val="24"/>
        </w:rPr>
        <w:t xml:space="preserve"> </w:t>
      </w:r>
      <w:r w:rsidRPr="00E74641">
        <w:rPr>
          <w:rFonts w:ascii="Book Antiqua" w:hAnsi="Book Antiqua"/>
          <w:sz w:val="24"/>
        </w:rPr>
        <w:t>MARIAN,</w:t>
      </w:r>
      <w:r w:rsidR="00740B6D">
        <w:rPr>
          <w:rFonts w:ascii="Book Antiqua" w:hAnsi="Book Antiqua"/>
          <w:sz w:val="24"/>
        </w:rPr>
        <w:t xml:space="preserve"> </w:t>
      </w:r>
      <w:r w:rsidRPr="00E74641">
        <w:rPr>
          <w:rFonts w:ascii="Book Antiqua" w:hAnsi="Book Antiqua"/>
          <w:sz w:val="24"/>
        </w:rPr>
        <w:t>prefectul</w:t>
      </w:r>
      <w:r w:rsidR="00740B6D">
        <w:rPr>
          <w:rFonts w:ascii="Book Antiqua" w:hAnsi="Book Antiqua"/>
          <w:sz w:val="24"/>
        </w:rPr>
        <w:t xml:space="preserve"> </w:t>
      </w:r>
      <w:r w:rsidRPr="00E74641">
        <w:rPr>
          <w:rFonts w:ascii="Book Antiqua" w:hAnsi="Book Antiqua"/>
          <w:sz w:val="24"/>
        </w:rPr>
        <w:t>jude</w:t>
      </w:r>
      <w:r w:rsidRPr="00E74641">
        <w:rPr>
          <w:rFonts w:ascii="Cambria" w:hAnsi="Cambria" w:cs="Cambria"/>
          <w:sz w:val="24"/>
        </w:rPr>
        <w:t>ț</w:t>
      </w:r>
      <w:r w:rsidRPr="00E74641">
        <w:rPr>
          <w:rFonts w:ascii="Book Antiqua" w:hAnsi="Book Antiqua"/>
          <w:sz w:val="24"/>
        </w:rPr>
        <w:t>ului</w:t>
      </w:r>
      <w:r w:rsidR="00740B6D">
        <w:rPr>
          <w:rFonts w:ascii="Book Antiqua" w:hAnsi="Book Antiqua"/>
          <w:sz w:val="24"/>
        </w:rPr>
        <w:t xml:space="preserve"> </w:t>
      </w:r>
      <w:r w:rsidRPr="00E74641">
        <w:rPr>
          <w:rFonts w:ascii="Book Antiqua" w:hAnsi="Book Antiqua"/>
          <w:sz w:val="24"/>
        </w:rPr>
        <w:t>Hunedoara</w:t>
      </w:r>
      <w:r w:rsidR="00740B6D">
        <w:rPr>
          <w:rFonts w:ascii="Book Antiqua" w:hAnsi="Book Antiqua"/>
          <w:sz w:val="24"/>
        </w:rPr>
        <w:t xml:space="preserve"> </w:t>
      </w:r>
      <w:r w:rsidRPr="00E74641">
        <w:rPr>
          <w:rFonts w:ascii="Cambria" w:hAnsi="Cambria" w:cs="Cambria"/>
          <w:sz w:val="24"/>
        </w:rPr>
        <w:t>ș</w:t>
      </w:r>
      <w:r w:rsidRPr="00E74641">
        <w:rPr>
          <w:rFonts w:ascii="Book Antiqua" w:hAnsi="Book Antiqua"/>
          <w:sz w:val="24"/>
        </w:rPr>
        <w:t>i</w:t>
      </w:r>
      <w:r w:rsidR="00740B6D">
        <w:rPr>
          <w:rFonts w:ascii="Book Antiqua" w:hAnsi="Book Antiqua"/>
          <w:sz w:val="24"/>
        </w:rPr>
        <w:t xml:space="preserve"> </w:t>
      </w:r>
      <w:r w:rsidR="00026327">
        <w:rPr>
          <w:rFonts w:ascii="Book Antiqua" w:hAnsi="Book Antiqua"/>
          <w:sz w:val="24"/>
        </w:rPr>
        <w:t>subprefec</w:t>
      </w:r>
      <w:r w:rsidR="00BE18AE">
        <w:rPr>
          <w:rFonts w:ascii="Cambria" w:hAnsi="Cambria"/>
          <w:sz w:val="24"/>
        </w:rPr>
        <w:t>ț</w:t>
      </w:r>
      <w:r w:rsidR="00026327">
        <w:rPr>
          <w:rFonts w:ascii="Book Antiqua" w:hAnsi="Book Antiqua"/>
          <w:sz w:val="24"/>
        </w:rPr>
        <w:t>ilor</w:t>
      </w:r>
      <w:r w:rsidR="00740B6D">
        <w:rPr>
          <w:rFonts w:ascii="Book Antiqua" w:hAnsi="Book Antiqua"/>
          <w:sz w:val="24"/>
        </w:rPr>
        <w:t xml:space="preserve"> </w:t>
      </w:r>
      <w:r w:rsidRPr="00E74641">
        <w:rPr>
          <w:rFonts w:ascii="Book Antiqua" w:hAnsi="Book Antiqua"/>
          <w:sz w:val="24"/>
        </w:rPr>
        <w:t>SZÉLL</w:t>
      </w:r>
      <w:r w:rsidR="00740B6D">
        <w:rPr>
          <w:rFonts w:ascii="Book Antiqua" w:hAnsi="Book Antiqua"/>
          <w:sz w:val="24"/>
        </w:rPr>
        <w:t xml:space="preserve"> </w:t>
      </w:r>
      <w:r w:rsidRPr="00E74641">
        <w:rPr>
          <w:rFonts w:ascii="Book Antiqua" w:hAnsi="Book Antiqua"/>
          <w:sz w:val="24"/>
        </w:rPr>
        <w:t>Lőrincz</w:t>
      </w:r>
      <w:r w:rsidR="00740B6D">
        <w:rPr>
          <w:rFonts w:ascii="Book Antiqua" w:hAnsi="Book Antiqua"/>
          <w:sz w:val="24"/>
        </w:rPr>
        <w:t xml:space="preserve"> </w:t>
      </w:r>
      <w:r w:rsidR="007C7508">
        <w:rPr>
          <w:rFonts w:ascii="Cambria" w:hAnsi="Cambria"/>
          <w:sz w:val="24"/>
        </w:rPr>
        <w:t>și</w:t>
      </w:r>
      <w:r w:rsidR="00740B6D">
        <w:rPr>
          <w:rFonts w:ascii="Book Antiqua" w:hAnsi="Book Antiqua"/>
          <w:sz w:val="24"/>
        </w:rPr>
        <w:t xml:space="preserve"> </w:t>
      </w:r>
      <w:r w:rsidR="00BE18AE">
        <w:rPr>
          <w:rFonts w:ascii="Book Antiqua" w:hAnsi="Book Antiqua"/>
          <w:sz w:val="24"/>
        </w:rPr>
        <w:t>Constantin</w:t>
      </w:r>
      <w:r w:rsidR="00740B6D">
        <w:rPr>
          <w:rFonts w:ascii="Book Antiqua" w:hAnsi="Book Antiqua"/>
          <w:sz w:val="24"/>
        </w:rPr>
        <w:t xml:space="preserve"> </w:t>
      </w:r>
      <w:r w:rsidR="00BE18AE">
        <w:rPr>
          <w:rFonts w:ascii="Book Antiqua" w:hAnsi="Book Antiqua"/>
          <w:sz w:val="24"/>
        </w:rPr>
        <w:t>FULGA</w:t>
      </w:r>
      <w:r w:rsidRPr="00E74641">
        <w:rPr>
          <w:rFonts w:ascii="Book Antiqua" w:hAnsi="Book Antiqua"/>
          <w:sz w:val="24"/>
        </w:rPr>
        <w:t>:</w:t>
      </w:r>
    </w:p>
    <w:tbl>
      <w:tblPr>
        <w:tblW w:w="5014" w:type="pct"/>
        <w:shd w:val="clear" w:color="auto" w:fill="BDCBF1"/>
        <w:tblLayout w:type="fixed"/>
        <w:tblLook w:val="04A0" w:firstRow="1" w:lastRow="0" w:firstColumn="1" w:lastColumn="0" w:noHBand="0" w:noVBand="1"/>
      </w:tblPr>
      <w:tblGrid>
        <w:gridCol w:w="7960"/>
        <w:gridCol w:w="1621"/>
      </w:tblGrid>
      <w:tr w:rsidR="007C285C" w:rsidRPr="00E74641" w14:paraId="113AD275" w14:textId="77777777" w:rsidTr="00E41BEB">
        <w:trPr>
          <w:trHeight w:val="567"/>
          <w:tblHeader/>
        </w:trPr>
        <w:tc>
          <w:tcPr>
            <w:tcW w:w="4154" w:type="pct"/>
            <w:tcBorders>
              <w:top w:val="nil"/>
              <w:left w:val="nil"/>
              <w:bottom w:val="double" w:sz="4" w:space="0" w:color="006600"/>
              <w:right w:val="double" w:sz="4" w:space="0" w:color="006600"/>
            </w:tcBorders>
            <w:shd w:val="clear" w:color="auto" w:fill="BDCBF1"/>
            <w:vAlign w:val="center"/>
          </w:tcPr>
          <w:p w14:paraId="6FBAEF8D" w14:textId="739F29C8" w:rsidR="007C285C" w:rsidRPr="00E74641" w:rsidRDefault="007C285C" w:rsidP="007C285C">
            <w:pPr>
              <w:rPr>
                <w:rFonts w:ascii="Book Antiqua" w:hAnsi="Book Antiqua"/>
                <w:b/>
                <w:sz w:val="24"/>
              </w:rPr>
            </w:pPr>
            <w:r w:rsidRPr="00E74641">
              <w:rPr>
                <w:rFonts w:ascii="Book Antiqua" w:hAnsi="Book Antiqua"/>
                <w:i/>
                <w:iCs/>
                <w:sz w:val="24"/>
              </w:rPr>
              <w:t>Eveniment</w:t>
            </w:r>
          </w:p>
        </w:tc>
        <w:tc>
          <w:tcPr>
            <w:tcW w:w="846" w:type="pct"/>
            <w:tcBorders>
              <w:top w:val="nil"/>
              <w:left w:val="double" w:sz="4" w:space="0" w:color="006600"/>
              <w:bottom w:val="double" w:sz="4" w:space="0" w:color="006600"/>
              <w:right w:val="nil"/>
            </w:tcBorders>
            <w:shd w:val="clear" w:color="auto" w:fill="BDCBF1"/>
            <w:vAlign w:val="center"/>
          </w:tcPr>
          <w:p w14:paraId="7184DDB8" w14:textId="77777777" w:rsidR="007C285C" w:rsidRPr="00E74641" w:rsidRDefault="007C285C" w:rsidP="007C285C">
            <w:pPr>
              <w:rPr>
                <w:rFonts w:ascii="Book Antiqua" w:hAnsi="Book Antiqua"/>
                <w:b/>
                <w:sz w:val="24"/>
              </w:rPr>
            </w:pPr>
            <w:r w:rsidRPr="00E74641">
              <w:rPr>
                <w:rFonts w:ascii="Book Antiqua" w:hAnsi="Book Antiqua"/>
                <w:b/>
                <w:bCs/>
                <w:i/>
                <w:iCs/>
                <w:sz w:val="24"/>
              </w:rPr>
              <w:t>Data</w:t>
            </w:r>
          </w:p>
        </w:tc>
      </w:tr>
      <w:tr w:rsidR="00C35095" w:rsidRPr="00E74641" w14:paraId="5B3CB15C"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0E2ADFF0" w14:textId="291FB8DC" w:rsidR="00C35095" w:rsidRPr="00CE5DAE" w:rsidRDefault="00084DE3" w:rsidP="008D1BE0">
            <w:pPr>
              <w:rPr>
                <w:rFonts w:ascii="Book Antiqua" w:hAnsi="Book Antiqua"/>
                <w:i/>
                <w:iCs/>
                <w:sz w:val="22"/>
              </w:rPr>
            </w:pPr>
            <w:r w:rsidRPr="00084DE3">
              <w:rPr>
                <w:rFonts w:ascii="Book Antiqua" w:hAnsi="Book Antiqua"/>
                <w:i/>
                <w:iCs/>
                <w:sz w:val="22"/>
              </w:rPr>
              <w:t>Întâlnire</w:t>
            </w:r>
            <w:r w:rsidR="00740B6D">
              <w:rPr>
                <w:rFonts w:ascii="Book Antiqua" w:hAnsi="Book Antiqua"/>
                <w:i/>
                <w:iCs/>
                <w:sz w:val="22"/>
              </w:rPr>
              <w:t xml:space="preserve"> </w:t>
            </w:r>
            <w:r w:rsidRPr="00084DE3">
              <w:rPr>
                <w:rFonts w:ascii="Book Antiqua" w:hAnsi="Book Antiqua"/>
                <w:i/>
                <w:iCs/>
                <w:sz w:val="22"/>
              </w:rPr>
              <w:t>operativă</w:t>
            </w:r>
            <w:r w:rsidR="00740B6D">
              <w:rPr>
                <w:rFonts w:ascii="Book Antiqua" w:hAnsi="Book Antiqua"/>
                <w:i/>
                <w:iCs/>
                <w:sz w:val="22"/>
              </w:rPr>
              <w:t xml:space="preserve"> </w:t>
            </w:r>
            <w:r w:rsidRPr="00084DE3">
              <w:rPr>
                <w:rFonts w:ascii="Book Antiqua" w:hAnsi="Book Antiqua"/>
                <w:i/>
                <w:iCs/>
                <w:sz w:val="22"/>
              </w:rPr>
              <w:t>cu</w:t>
            </w:r>
            <w:r w:rsidR="00740B6D">
              <w:rPr>
                <w:rFonts w:ascii="Book Antiqua" w:hAnsi="Book Antiqua"/>
                <w:i/>
                <w:iCs/>
                <w:sz w:val="22"/>
              </w:rPr>
              <w:t xml:space="preserve"> </w:t>
            </w:r>
            <w:r w:rsidRPr="00084DE3">
              <w:rPr>
                <w:rFonts w:ascii="Cambria" w:hAnsi="Cambria" w:cs="Cambria"/>
                <w:i/>
                <w:iCs/>
                <w:sz w:val="22"/>
              </w:rPr>
              <w:t>ș</w:t>
            </w:r>
            <w:r w:rsidRPr="00084DE3">
              <w:rPr>
                <w:rFonts w:ascii="Book Antiqua" w:hAnsi="Book Antiqua"/>
                <w:i/>
                <w:iCs/>
                <w:sz w:val="22"/>
              </w:rPr>
              <w:t>efii</w:t>
            </w:r>
            <w:r w:rsidR="00740B6D">
              <w:rPr>
                <w:rFonts w:ascii="Book Antiqua" w:hAnsi="Book Antiqua"/>
                <w:i/>
                <w:iCs/>
                <w:sz w:val="22"/>
              </w:rPr>
              <w:t xml:space="preserve"> </w:t>
            </w:r>
            <w:r w:rsidRPr="00084DE3">
              <w:rPr>
                <w:rFonts w:ascii="Cambria" w:hAnsi="Cambria" w:cs="Cambria"/>
                <w:i/>
                <w:iCs/>
                <w:sz w:val="22"/>
              </w:rPr>
              <w:t>ș</w:t>
            </w:r>
            <w:r w:rsidRPr="00084DE3">
              <w:rPr>
                <w:rFonts w:ascii="Book Antiqua" w:hAnsi="Book Antiqua"/>
                <w:i/>
                <w:iCs/>
                <w:sz w:val="22"/>
              </w:rPr>
              <w:t>i</w:t>
            </w:r>
            <w:r w:rsidR="00740B6D">
              <w:rPr>
                <w:rFonts w:ascii="Book Antiqua" w:hAnsi="Book Antiqua"/>
                <w:i/>
                <w:iCs/>
                <w:sz w:val="22"/>
              </w:rPr>
              <w:t xml:space="preserve"> </w:t>
            </w:r>
            <w:r w:rsidRPr="00084DE3">
              <w:rPr>
                <w:rFonts w:ascii="Book Antiqua" w:hAnsi="Book Antiqua"/>
                <w:i/>
                <w:iCs/>
                <w:sz w:val="22"/>
              </w:rPr>
              <w:t>coordonatorii</w:t>
            </w:r>
            <w:r w:rsidR="00740B6D">
              <w:rPr>
                <w:rFonts w:ascii="Book Antiqua" w:hAnsi="Book Antiqua"/>
                <w:i/>
                <w:iCs/>
                <w:sz w:val="22"/>
              </w:rPr>
              <w:t xml:space="preserve"> </w:t>
            </w:r>
            <w:r w:rsidRPr="00084DE3">
              <w:rPr>
                <w:rFonts w:ascii="Book Antiqua" w:hAnsi="Book Antiqua"/>
                <w:i/>
                <w:iCs/>
                <w:sz w:val="22"/>
              </w:rPr>
              <w:t>structurilor</w:t>
            </w:r>
            <w:r w:rsidR="00740B6D">
              <w:rPr>
                <w:rFonts w:ascii="Book Antiqua" w:hAnsi="Book Antiqua"/>
                <w:i/>
                <w:iCs/>
                <w:sz w:val="22"/>
              </w:rPr>
              <w:t xml:space="preserve"> </w:t>
            </w:r>
            <w:r w:rsidRPr="00084DE3">
              <w:rPr>
                <w:rFonts w:ascii="Book Antiqua" w:hAnsi="Book Antiqua"/>
                <w:i/>
                <w:iCs/>
                <w:sz w:val="22"/>
              </w:rPr>
              <w:t>de</w:t>
            </w:r>
            <w:r w:rsidR="00740B6D">
              <w:rPr>
                <w:rFonts w:ascii="Book Antiqua" w:hAnsi="Book Antiqua"/>
                <w:i/>
                <w:iCs/>
                <w:sz w:val="22"/>
              </w:rPr>
              <w:t xml:space="preserve"> </w:t>
            </w:r>
            <w:r w:rsidRPr="00084DE3">
              <w:rPr>
                <w:rFonts w:ascii="Book Antiqua" w:hAnsi="Book Antiqua"/>
                <w:i/>
                <w:iCs/>
                <w:sz w:val="22"/>
              </w:rPr>
              <w:t>specialitate</w:t>
            </w:r>
            <w:r w:rsidR="00740B6D">
              <w:rPr>
                <w:rFonts w:ascii="Book Antiqua" w:hAnsi="Book Antiqua"/>
                <w:i/>
                <w:iCs/>
                <w:sz w:val="22"/>
              </w:rPr>
              <w:t xml:space="preserve"> </w:t>
            </w:r>
            <w:r w:rsidRPr="00084DE3">
              <w:rPr>
                <w:rFonts w:ascii="Book Antiqua" w:hAnsi="Book Antiqua"/>
                <w:i/>
                <w:iCs/>
                <w:sz w:val="22"/>
              </w:rPr>
              <w:t>din</w:t>
            </w:r>
            <w:r w:rsidR="00740B6D">
              <w:rPr>
                <w:rFonts w:ascii="Book Antiqua" w:hAnsi="Book Antiqua"/>
                <w:i/>
                <w:iCs/>
                <w:sz w:val="22"/>
              </w:rPr>
              <w:t xml:space="preserve"> </w:t>
            </w:r>
            <w:r w:rsidRPr="00084DE3">
              <w:rPr>
                <w:rFonts w:ascii="Book Antiqua" w:hAnsi="Book Antiqua"/>
                <w:i/>
                <w:iCs/>
                <w:sz w:val="22"/>
              </w:rPr>
              <w:t>Institu</w:t>
            </w:r>
            <w:r w:rsidRPr="00084DE3">
              <w:rPr>
                <w:rFonts w:ascii="Cambria" w:hAnsi="Cambria" w:cs="Cambria"/>
                <w:i/>
                <w:iCs/>
                <w:sz w:val="22"/>
              </w:rPr>
              <w:t>ț</w:t>
            </w:r>
            <w:r w:rsidRPr="00084DE3">
              <w:rPr>
                <w:rFonts w:ascii="Book Antiqua" w:hAnsi="Book Antiqua"/>
                <w:i/>
                <w:iCs/>
                <w:sz w:val="22"/>
              </w:rPr>
              <w:t>ia</w:t>
            </w:r>
            <w:r w:rsidR="00740B6D">
              <w:rPr>
                <w:rFonts w:ascii="Book Antiqua" w:hAnsi="Book Antiqua"/>
                <w:i/>
                <w:iCs/>
                <w:sz w:val="22"/>
              </w:rPr>
              <w:t xml:space="preserve"> </w:t>
            </w:r>
            <w:r w:rsidRPr="00084DE3">
              <w:rPr>
                <w:rFonts w:ascii="Book Antiqua" w:hAnsi="Book Antiqua"/>
                <w:i/>
                <w:iCs/>
                <w:sz w:val="22"/>
              </w:rPr>
              <w:t>Prefectului</w:t>
            </w:r>
            <w:r w:rsidR="00740B6D">
              <w:rPr>
                <w:rFonts w:ascii="Book Antiqua" w:hAnsi="Book Antiqua"/>
                <w:i/>
                <w:iCs/>
                <w:sz w:val="22"/>
              </w:rPr>
              <w:t xml:space="preserve"> </w:t>
            </w:r>
            <w:r w:rsidRPr="00084DE3">
              <w:rPr>
                <w:rFonts w:ascii="Book Antiqua" w:hAnsi="Book Antiqua"/>
                <w:i/>
                <w:iCs/>
                <w:sz w:val="22"/>
              </w:rPr>
              <w:t>-</w:t>
            </w:r>
            <w:r w:rsidR="00740B6D">
              <w:rPr>
                <w:rFonts w:ascii="Book Antiqua" w:hAnsi="Book Antiqua"/>
                <w:i/>
                <w:iCs/>
                <w:sz w:val="22"/>
              </w:rPr>
              <w:t xml:space="preserve"> </w:t>
            </w:r>
            <w:r w:rsidRPr="00084DE3">
              <w:rPr>
                <w:rFonts w:ascii="Book Antiqua" w:hAnsi="Book Antiqua"/>
                <w:i/>
                <w:iCs/>
                <w:sz w:val="22"/>
              </w:rPr>
              <w:t>jude</w:t>
            </w:r>
            <w:r w:rsidRPr="00084DE3">
              <w:rPr>
                <w:rFonts w:ascii="Cambria" w:hAnsi="Cambria" w:cs="Cambria"/>
                <w:i/>
                <w:iCs/>
                <w:sz w:val="22"/>
              </w:rPr>
              <w:t>ț</w:t>
            </w:r>
            <w:r w:rsidRPr="00084DE3">
              <w:rPr>
                <w:rFonts w:ascii="Book Antiqua" w:hAnsi="Book Antiqua"/>
                <w:i/>
                <w:iCs/>
                <w:sz w:val="22"/>
              </w:rPr>
              <w:t>ul</w:t>
            </w:r>
            <w:r w:rsidR="00740B6D">
              <w:rPr>
                <w:rFonts w:ascii="Book Antiqua" w:hAnsi="Book Antiqua"/>
                <w:i/>
                <w:iCs/>
                <w:sz w:val="22"/>
              </w:rPr>
              <w:t xml:space="preserve"> </w:t>
            </w:r>
            <w:r w:rsidRPr="00084DE3">
              <w:rPr>
                <w:rFonts w:ascii="Book Antiqua" w:hAnsi="Book Antiqua"/>
                <w:i/>
                <w:iCs/>
                <w:sz w:val="22"/>
              </w:rPr>
              <w:t>Hunedoara.</w:t>
            </w:r>
          </w:p>
        </w:tc>
        <w:tc>
          <w:tcPr>
            <w:tcW w:w="846" w:type="pct"/>
            <w:tcBorders>
              <w:top w:val="dotted" w:sz="4" w:space="0" w:color="A6A6A6"/>
              <w:left w:val="double" w:sz="4" w:space="0" w:color="006600"/>
              <w:bottom w:val="dotted" w:sz="4" w:space="0" w:color="A6A6A6"/>
              <w:right w:val="nil"/>
            </w:tcBorders>
            <w:shd w:val="clear" w:color="auto" w:fill="auto"/>
          </w:tcPr>
          <w:p w14:paraId="1DDDA62C" w14:textId="1DC55B40" w:rsidR="00C35095" w:rsidRDefault="0018306F" w:rsidP="00E04716">
            <w:pPr>
              <w:jc w:val="left"/>
              <w:rPr>
                <w:rFonts w:ascii="Book Antiqua" w:hAnsi="Book Antiqua"/>
                <w:b/>
                <w:bCs/>
                <w:i/>
                <w:iCs/>
                <w:sz w:val="22"/>
              </w:rPr>
            </w:pPr>
            <w:r>
              <w:rPr>
                <w:rFonts w:ascii="Book Antiqua" w:hAnsi="Book Antiqua"/>
                <w:b/>
                <w:bCs/>
                <w:i/>
                <w:iCs/>
                <w:sz w:val="22"/>
              </w:rPr>
              <w:t>8</w:t>
            </w:r>
            <w:r w:rsidR="000D1C6D">
              <w:rPr>
                <w:rFonts w:ascii="Book Antiqua" w:hAnsi="Book Antiqua"/>
                <w:b/>
                <w:bCs/>
                <w:i/>
                <w:iCs/>
                <w:sz w:val="22"/>
              </w:rPr>
              <w:t xml:space="preserve"> ianuarie</w:t>
            </w:r>
          </w:p>
        </w:tc>
      </w:tr>
      <w:tr w:rsidR="00B06BCE" w:rsidRPr="001247C6" w14:paraId="4D9E748E"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3A4B6977" w14:textId="21EACCBA" w:rsidR="00B06BCE" w:rsidRPr="00E74641" w:rsidRDefault="00B06BCE" w:rsidP="00B06BCE">
            <w:pPr>
              <w:rPr>
                <w:rFonts w:ascii="Book Antiqua" w:hAnsi="Book Antiqua"/>
                <w:i/>
                <w:iCs/>
                <w:sz w:val="22"/>
              </w:rPr>
            </w:pPr>
            <w:r w:rsidRPr="00B06BCE">
              <w:rPr>
                <w:rFonts w:ascii="Book Antiqua" w:hAnsi="Book Antiqua"/>
                <w:i/>
                <w:iCs/>
                <w:sz w:val="22"/>
              </w:rPr>
              <w:t>Participare la emisiunea "Ora Exactă", difuzată pe postul local de televiziune Antena 3 Deva.</w:t>
            </w:r>
          </w:p>
        </w:tc>
        <w:tc>
          <w:tcPr>
            <w:tcW w:w="846" w:type="pct"/>
            <w:tcBorders>
              <w:top w:val="dotted" w:sz="4" w:space="0" w:color="A6A6A6"/>
              <w:left w:val="double" w:sz="4" w:space="0" w:color="006600"/>
              <w:bottom w:val="dotted" w:sz="4" w:space="0" w:color="A6A6A6"/>
              <w:right w:val="nil"/>
            </w:tcBorders>
            <w:shd w:val="clear" w:color="auto" w:fill="auto"/>
          </w:tcPr>
          <w:p w14:paraId="7A19DF75" w14:textId="68169CC9" w:rsidR="00B06BCE" w:rsidRPr="001247C6" w:rsidRDefault="00B06BCE" w:rsidP="00B06BCE">
            <w:pPr>
              <w:rPr>
                <w:rFonts w:ascii="Book Antiqua" w:hAnsi="Book Antiqua"/>
                <w:b/>
                <w:bCs/>
                <w:i/>
                <w:iCs/>
                <w:sz w:val="22"/>
              </w:rPr>
            </w:pPr>
            <w:r>
              <w:rPr>
                <w:rFonts w:ascii="Book Antiqua" w:hAnsi="Book Antiqua"/>
                <w:b/>
                <w:bCs/>
                <w:i/>
                <w:iCs/>
                <w:sz w:val="22"/>
              </w:rPr>
              <w:t>8 ianuarie</w:t>
            </w:r>
          </w:p>
        </w:tc>
      </w:tr>
      <w:tr w:rsidR="00B06BCE" w:rsidRPr="001247C6" w14:paraId="3930868B"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74C8B478" w14:textId="1DD0D8DF" w:rsidR="00B06BCE" w:rsidRPr="007732C6" w:rsidRDefault="007B4FD0" w:rsidP="00B06BCE">
            <w:pPr>
              <w:rPr>
                <w:rFonts w:ascii="Book Antiqua" w:hAnsi="Book Antiqua"/>
                <w:i/>
                <w:iCs/>
                <w:sz w:val="22"/>
              </w:rPr>
            </w:pPr>
            <w:r w:rsidRPr="007B4FD0">
              <w:rPr>
                <w:rFonts w:ascii="Book Antiqua" w:hAnsi="Book Antiqua"/>
                <w:i/>
                <w:iCs/>
                <w:sz w:val="22"/>
              </w:rPr>
              <w:t xml:space="preserve">Participare la </w:t>
            </w:r>
            <w:r w:rsidRPr="007B4FD0">
              <w:rPr>
                <w:rFonts w:ascii="Cambria" w:hAnsi="Cambria" w:cs="Cambria"/>
                <w:i/>
                <w:iCs/>
                <w:sz w:val="22"/>
              </w:rPr>
              <w:t>ș</w:t>
            </w:r>
            <w:r w:rsidRPr="007B4FD0">
              <w:rPr>
                <w:rFonts w:ascii="Book Antiqua" w:hAnsi="Book Antiqua"/>
                <w:i/>
                <w:iCs/>
                <w:sz w:val="22"/>
              </w:rPr>
              <w:t>edin</w:t>
            </w:r>
            <w:r w:rsidRPr="007B4FD0">
              <w:rPr>
                <w:rFonts w:ascii="Cambria" w:hAnsi="Cambria" w:cs="Cambria"/>
                <w:i/>
                <w:iCs/>
                <w:sz w:val="22"/>
              </w:rPr>
              <w:t>ț</w:t>
            </w:r>
            <w:r w:rsidRPr="007B4FD0">
              <w:rPr>
                <w:rFonts w:ascii="Book Antiqua" w:hAnsi="Book Antiqua"/>
                <w:i/>
                <w:iCs/>
                <w:sz w:val="22"/>
              </w:rPr>
              <w:t>a extraordinar</w:t>
            </w:r>
            <w:r w:rsidRPr="007B4FD0">
              <w:rPr>
                <w:rFonts w:ascii="Book Antiqua" w:hAnsi="Book Antiqua" w:cs="Book Antiqua"/>
                <w:i/>
                <w:iCs/>
                <w:sz w:val="22"/>
              </w:rPr>
              <w:t>ă</w:t>
            </w:r>
            <w:r w:rsidRPr="007B4FD0">
              <w:rPr>
                <w:rFonts w:ascii="Book Antiqua" w:hAnsi="Book Antiqua"/>
                <w:i/>
                <w:iCs/>
                <w:sz w:val="22"/>
              </w:rPr>
              <w:t xml:space="preserve"> a Comitetului Jude</w:t>
            </w:r>
            <w:r w:rsidRPr="007B4FD0">
              <w:rPr>
                <w:rFonts w:ascii="Cambria" w:hAnsi="Cambria" w:cs="Cambria"/>
                <w:i/>
                <w:iCs/>
                <w:sz w:val="22"/>
              </w:rPr>
              <w:t>ț</w:t>
            </w:r>
            <w:r w:rsidRPr="007B4FD0">
              <w:rPr>
                <w:rFonts w:ascii="Book Antiqua" w:hAnsi="Book Antiqua"/>
                <w:i/>
                <w:iCs/>
                <w:sz w:val="22"/>
              </w:rPr>
              <w:t>ean pentru Situa</w:t>
            </w:r>
            <w:r w:rsidRPr="007B4FD0">
              <w:rPr>
                <w:rFonts w:ascii="Cambria" w:hAnsi="Cambria" w:cs="Cambria"/>
                <w:i/>
                <w:iCs/>
                <w:sz w:val="22"/>
              </w:rPr>
              <w:t>ț</w:t>
            </w:r>
            <w:r w:rsidRPr="007B4FD0">
              <w:rPr>
                <w:rFonts w:ascii="Book Antiqua" w:hAnsi="Book Antiqua"/>
                <w:i/>
                <w:iCs/>
                <w:sz w:val="22"/>
              </w:rPr>
              <w:t>ii de Urgen</w:t>
            </w:r>
            <w:r w:rsidRPr="007B4FD0">
              <w:rPr>
                <w:rFonts w:ascii="Cambria" w:hAnsi="Cambria" w:cs="Cambria"/>
                <w:i/>
                <w:iCs/>
                <w:sz w:val="22"/>
              </w:rPr>
              <w:t>ț</w:t>
            </w:r>
            <w:r w:rsidRPr="007B4FD0">
              <w:rPr>
                <w:rFonts w:ascii="Book Antiqua" w:hAnsi="Book Antiqua" w:cs="Book Antiqua"/>
                <w:i/>
                <w:iCs/>
                <w:sz w:val="22"/>
              </w:rPr>
              <w:t>ă</w:t>
            </w:r>
            <w:r w:rsidRPr="007B4FD0">
              <w:rPr>
                <w:rFonts w:ascii="Book Antiqua" w:hAnsi="Book Antiqua"/>
                <w:i/>
                <w:iCs/>
                <w:sz w:val="22"/>
              </w:rPr>
              <w:t>.</w:t>
            </w:r>
          </w:p>
        </w:tc>
        <w:tc>
          <w:tcPr>
            <w:tcW w:w="846" w:type="pct"/>
            <w:tcBorders>
              <w:top w:val="dotted" w:sz="4" w:space="0" w:color="A6A6A6"/>
              <w:left w:val="double" w:sz="4" w:space="0" w:color="006600"/>
              <w:bottom w:val="dotted" w:sz="4" w:space="0" w:color="A6A6A6"/>
              <w:right w:val="nil"/>
            </w:tcBorders>
            <w:shd w:val="clear" w:color="auto" w:fill="auto"/>
          </w:tcPr>
          <w:p w14:paraId="52C06005" w14:textId="7580D529" w:rsidR="00B06BCE" w:rsidRPr="001247C6" w:rsidRDefault="00B06BCE" w:rsidP="00B06BCE">
            <w:pPr>
              <w:rPr>
                <w:rFonts w:ascii="Book Antiqua" w:hAnsi="Book Antiqua"/>
                <w:b/>
                <w:bCs/>
                <w:i/>
                <w:iCs/>
                <w:sz w:val="22"/>
              </w:rPr>
            </w:pPr>
            <w:r>
              <w:rPr>
                <w:rFonts w:ascii="Book Antiqua" w:hAnsi="Book Antiqua"/>
                <w:b/>
                <w:bCs/>
                <w:i/>
                <w:iCs/>
                <w:sz w:val="22"/>
              </w:rPr>
              <w:t>9 ianuarie</w:t>
            </w:r>
          </w:p>
        </w:tc>
      </w:tr>
      <w:tr w:rsidR="007B4FD0" w:rsidRPr="001247C6" w14:paraId="40158730"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46B4E900" w14:textId="6F00AAF5" w:rsidR="007B4FD0" w:rsidRPr="007B4FD0" w:rsidRDefault="007B4FD0" w:rsidP="00B06BCE">
            <w:pPr>
              <w:rPr>
                <w:rFonts w:ascii="Book Antiqua" w:hAnsi="Book Antiqua"/>
                <w:i/>
                <w:iCs/>
                <w:sz w:val="22"/>
              </w:rPr>
            </w:pPr>
            <w:r w:rsidRPr="007B4FD0">
              <w:rPr>
                <w:rFonts w:ascii="Book Antiqua" w:hAnsi="Book Antiqua"/>
                <w:i/>
                <w:iCs/>
                <w:sz w:val="22"/>
              </w:rPr>
              <w:t>Întâlnire de lucru cu to</w:t>
            </w:r>
            <w:r w:rsidRPr="007B4FD0">
              <w:rPr>
                <w:rFonts w:ascii="Cambria" w:hAnsi="Cambria" w:cs="Cambria"/>
                <w:i/>
                <w:iCs/>
                <w:sz w:val="22"/>
              </w:rPr>
              <w:t>ț</w:t>
            </w:r>
            <w:r w:rsidRPr="007B4FD0">
              <w:rPr>
                <w:rFonts w:ascii="Book Antiqua" w:hAnsi="Book Antiqua"/>
                <w:i/>
                <w:iCs/>
                <w:sz w:val="22"/>
              </w:rPr>
              <w:t>i inspectorii de specialitate de la nivelul jude</w:t>
            </w:r>
            <w:r w:rsidRPr="007B4FD0">
              <w:rPr>
                <w:rFonts w:ascii="Cambria" w:hAnsi="Cambria" w:cs="Cambria"/>
                <w:i/>
                <w:iCs/>
                <w:sz w:val="22"/>
              </w:rPr>
              <w:t>ț</w:t>
            </w:r>
            <w:r w:rsidRPr="007B4FD0">
              <w:rPr>
                <w:rFonts w:ascii="Book Antiqua" w:hAnsi="Book Antiqua"/>
                <w:i/>
                <w:iCs/>
                <w:sz w:val="22"/>
              </w:rPr>
              <w:t>ului Hunedoara pe tema implement</w:t>
            </w:r>
            <w:r w:rsidRPr="007B4FD0">
              <w:rPr>
                <w:rFonts w:ascii="Book Antiqua" w:hAnsi="Book Antiqua" w:cs="Book Antiqua"/>
                <w:i/>
                <w:iCs/>
                <w:sz w:val="22"/>
              </w:rPr>
              <w:t>ă</w:t>
            </w:r>
            <w:r w:rsidRPr="007B4FD0">
              <w:rPr>
                <w:rFonts w:ascii="Book Antiqua" w:hAnsi="Book Antiqua"/>
                <w:i/>
                <w:iCs/>
                <w:sz w:val="22"/>
              </w:rPr>
              <w:t>rii proiectelor cu fonduri europene.</w:t>
            </w:r>
          </w:p>
        </w:tc>
        <w:tc>
          <w:tcPr>
            <w:tcW w:w="846" w:type="pct"/>
            <w:tcBorders>
              <w:top w:val="dotted" w:sz="4" w:space="0" w:color="A6A6A6"/>
              <w:left w:val="double" w:sz="4" w:space="0" w:color="006600"/>
              <w:bottom w:val="dotted" w:sz="4" w:space="0" w:color="A6A6A6"/>
              <w:right w:val="nil"/>
            </w:tcBorders>
            <w:shd w:val="clear" w:color="auto" w:fill="auto"/>
          </w:tcPr>
          <w:p w14:paraId="255B7147" w14:textId="564EF919" w:rsidR="007B4FD0" w:rsidRDefault="007B4FD0" w:rsidP="00B06BCE">
            <w:pPr>
              <w:rPr>
                <w:rFonts w:ascii="Book Antiqua" w:hAnsi="Book Antiqua"/>
                <w:b/>
                <w:bCs/>
                <w:i/>
                <w:iCs/>
                <w:sz w:val="22"/>
              </w:rPr>
            </w:pPr>
            <w:r>
              <w:rPr>
                <w:rFonts w:ascii="Book Antiqua" w:hAnsi="Book Antiqua"/>
                <w:b/>
                <w:bCs/>
                <w:i/>
                <w:iCs/>
                <w:sz w:val="22"/>
              </w:rPr>
              <w:t>10 ianuarie</w:t>
            </w:r>
          </w:p>
        </w:tc>
      </w:tr>
      <w:tr w:rsidR="007B4FD0" w:rsidRPr="001247C6" w14:paraId="4AA44693"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51F037A6" w14:textId="6A996472" w:rsidR="007B4FD0" w:rsidRPr="007B4FD0" w:rsidRDefault="007B4FD0" w:rsidP="00B06BCE">
            <w:pPr>
              <w:rPr>
                <w:rFonts w:ascii="Book Antiqua" w:hAnsi="Book Antiqua"/>
                <w:i/>
                <w:iCs/>
                <w:sz w:val="22"/>
              </w:rPr>
            </w:pPr>
            <w:r w:rsidRPr="007B4FD0">
              <w:rPr>
                <w:rFonts w:ascii="Book Antiqua" w:hAnsi="Book Antiqua"/>
                <w:i/>
                <w:iCs/>
                <w:sz w:val="22"/>
              </w:rPr>
              <w:t xml:space="preserve">Participare la concertul "Stradivarius New </w:t>
            </w:r>
            <w:proofErr w:type="spellStart"/>
            <w:r w:rsidRPr="007B4FD0">
              <w:rPr>
                <w:rFonts w:ascii="Book Antiqua" w:hAnsi="Book Antiqua"/>
                <w:i/>
                <w:iCs/>
                <w:sz w:val="22"/>
              </w:rPr>
              <w:t>Year's</w:t>
            </w:r>
            <w:proofErr w:type="spellEnd"/>
            <w:r w:rsidRPr="007B4FD0">
              <w:rPr>
                <w:rFonts w:ascii="Book Antiqua" w:hAnsi="Book Antiqua"/>
                <w:i/>
                <w:iCs/>
                <w:sz w:val="22"/>
              </w:rPr>
              <w:t xml:space="preserve"> Concert".</w:t>
            </w:r>
          </w:p>
        </w:tc>
        <w:tc>
          <w:tcPr>
            <w:tcW w:w="846" w:type="pct"/>
            <w:tcBorders>
              <w:top w:val="dotted" w:sz="4" w:space="0" w:color="A6A6A6"/>
              <w:left w:val="double" w:sz="4" w:space="0" w:color="006600"/>
              <w:bottom w:val="dotted" w:sz="4" w:space="0" w:color="A6A6A6"/>
              <w:right w:val="nil"/>
            </w:tcBorders>
            <w:shd w:val="clear" w:color="auto" w:fill="auto"/>
          </w:tcPr>
          <w:p w14:paraId="0793C2C9" w14:textId="23463210" w:rsidR="007B4FD0" w:rsidRDefault="007B4FD0" w:rsidP="00B06BCE">
            <w:pPr>
              <w:rPr>
                <w:rFonts w:ascii="Book Antiqua" w:hAnsi="Book Antiqua"/>
                <w:b/>
                <w:bCs/>
                <w:i/>
                <w:iCs/>
                <w:sz w:val="22"/>
              </w:rPr>
            </w:pPr>
            <w:r>
              <w:rPr>
                <w:rFonts w:ascii="Book Antiqua" w:hAnsi="Book Antiqua"/>
                <w:b/>
                <w:bCs/>
                <w:i/>
                <w:iCs/>
                <w:sz w:val="22"/>
              </w:rPr>
              <w:t>10 ianuarie</w:t>
            </w:r>
          </w:p>
        </w:tc>
      </w:tr>
      <w:tr w:rsidR="007B4FD0" w:rsidRPr="001247C6" w14:paraId="58106683"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0CA3FD22" w14:textId="6581D2AC" w:rsidR="007B4FD0" w:rsidRPr="007B4FD0" w:rsidRDefault="007B4FD0" w:rsidP="00B06BCE">
            <w:pPr>
              <w:rPr>
                <w:rFonts w:ascii="Book Antiqua" w:hAnsi="Book Antiqua"/>
                <w:i/>
                <w:iCs/>
                <w:sz w:val="22"/>
              </w:rPr>
            </w:pPr>
            <w:r w:rsidRPr="007B4FD0">
              <w:rPr>
                <w:rFonts w:ascii="Book Antiqua" w:hAnsi="Book Antiqua"/>
                <w:i/>
                <w:iCs/>
                <w:sz w:val="22"/>
              </w:rPr>
              <w:t>Întâlnire de lucru cu reprezentan</w:t>
            </w:r>
            <w:r w:rsidRPr="007B4FD0">
              <w:rPr>
                <w:rFonts w:ascii="Cambria" w:hAnsi="Cambria" w:cs="Cambria"/>
                <w:i/>
                <w:iCs/>
                <w:sz w:val="22"/>
              </w:rPr>
              <w:t>ț</w:t>
            </w:r>
            <w:r w:rsidRPr="007B4FD0">
              <w:rPr>
                <w:rFonts w:ascii="Book Antiqua" w:hAnsi="Book Antiqua"/>
                <w:i/>
                <w:iCs/>
                <w:sz w:val="22"/>
              </w:rPr>
              <w:t>ii IPJ Hunedoara, ISU Hunedoara, IJJ Hunedoara, SJPI Hunedoara.</w:t>
            </w:r>
          </w:p>
        </w:tc>
        <w:tc>
          <w:tcPr>
            <w:tcW w:w="846" w:type="pct"/>
            <w:tcBorders>
              <w:top w:val="dotted" w:sz="4" w:space="0" w:color="A6A6A6"/>
              <w:left w:val="double" w:sz="4" w:space="0" w:color="006600"/>
              <w:bottom w:val="dotted" w:sz="4" w:space="0" w:color="A6A6A6"/>
              <w:right w:val="nil"/>
            </w:tcBorders>
            <w:shd w:val="clear" w:color="auto" w:fill="auto"/>
          </w:tcPr>
          <w:p w14:paraId="0A32C085" w14:textId="08399246" w:rsidR="007B4FD0" w:rsidRDefault="007B4FD0" w:rsidP="00B06BCE">
            <w:pPr>
              <w:rPr>
                <w:rFonts w:ascii="Book Antiqua" w:hAnsi="Book Antiqua"/>
                <w:b/>
                <w:bCs/>
                <w:i/>
                <w:iCs/>
                <w:sz w:val="22"/>
              </w:rPr>
            </w:pPr>
            <w:r>
              <w:rPr>
                <w:rFonts w:ascii="Book Antiqua" w:hAnsi="Book Antiqua"/>
                <w:b/>
                <w:bCs/>
                <w:i/>
                <w:iCs/>
                <w:sz w:val="22"/>
              </w:rPr>
              <w:t>10 ianuarie</w:t>
            </w:r>
          </w:p>
        </w:tc>
      </w:tr>
      <w:tr w:rsidR="007B4FD0" w:rsidRPr="001247C6" w14:paraId="7A41CE9E"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02D16638" w14:textId="5216C97D" w:rsidR="007B4FD0" w:rsidRPr="007B4FD0" w:rsidRDefault="007B4FD0" w:rsidP="00B06BCE">
            <w:pPr>
              <w:rPr>
                <w:rFonts w:ascii="Book Antiqua" w:hAnsi="Book Antiqua"/>
                <w:i/>
                <w:iCs/>
                <w:sz w:val="22"/>
              </w:rPr>
            </w:pPr>
            <w:r w:rsidRPr="007B4FD0">
              <w:rPr>
                <w:rFonts w:ascii="Book Antiqua" w:hAnsi="Book Antiqua"/>
                <w:i/>
                <w:iCs/>
                <w:sz w:val="22"/>
              </w:rPr>
              <w:t>Interviu acordat în cadrul emisiunii on-line "Cadastrul pe în</w:t>
            </w:r>
            <w:r w:rsidRPr="007B4FD0">
              <w:rPr>
                <w:rFonts w:ascii="Cambria" w:hAnsi="Cambria" w:cs="Cambria"/>
                <w:i/>
                <w:iCs/>
                <w:sz w:val="22"/>
              </w:rPr>
              <w:t>ț</w:t>
            </w:r>
            <w:r w:rsidRPr="007B4FD0">
              <w:rPr>
                <w:rFonts w:ascii="Book Antiqua" w:hAnsi="Book Antiqua"/>
                <w:i/>
                <w:iCs/>
                <w:sz w:val="22"/>
              </w:rPr>
              <w:t>elesul tuturor", al</w:t>
            </w:r>
            <w:r w:rsidRPr="007B4FD0">
              <w:rPr>
                <w:rFonts w:ascii="Book Antiqua" w:hAnsi="Book Antiqua" w:cs="Book Antiqua"/>
                <w:i/>
                <w:iCs/>
                <w:sz w:val="22"/>
              </w:rPr>
              <w:t>ă</w:t>
            </w:r>
            <w:r w:rsidRPr="007B4FD0">
              <w:rPr>
                <w:rFonts w:ascii="Book Antiqua" w:hAnsi="Book Antiqua"/>
                <w:i/>
                <w:iCs/>
                <w:sz w:val="22"/>
              </w:rPr>
              <w:t xml:space="preserve">turi de domnul Mihai </w:t>
            </w:r>
            <w:proofErr w:type="spellStart"/>
            <w:r w:rsidRPr="007B4FD0">
              <w:rPr>
                <w:rFonts w:ascii="Book Antiqua" w:hAnsi="Book Antiqua"/>
                <w:i/>
                <w:iCs/>
                <w:sz w:val="22"/>
              </w:rPr>
              <w:t>Racovicean</w:t>
            </w:r>
            <w:proofErr w:type="spellEnd"/>
            <w:r w:rsidRPr="007B4FD0">
              <w:rPr>
                <w:rFonts w:ascii="Book Antiqua" w:hAnsi="Book Antiqua"/>
                <w:i/>
                <w:iCs/>
                <w:sz w:val="22"/>
              </w:rPr>
              <w:t>.</w:t>
            </w:r>
          </w:p>
        </w:tc>
        <w:tc>
          <w:tcPr>
            <w:tcW w:w="846" w:type="pct"/>
            <w:tcBorders>
              <w:top w:val="dotted" w:sz="4" w:space="0" w:color="A6A6A6"/>
              <w:left w:val="double" w:sz="4" w:space="0" w:color="006600"/>
              <w:bottom w:val="dotted" w:sz="4" w:space="0" w:color="A6A6A6"/>
              <w:right w:val="nil"/>
            </w:tcBorders>
            <w:shd w:val="clear" w:color="auto" w:fill="auto"/>
          </w:tcPr>
          <w:p w14:paraId="364B1A6E" w14:textId="0ED4AE6F" w:rsidR="007B4FD0" w:rsidRDefault="007B4FD0" w:rsidP="00B06BCE">
            <w:pPr>
              <w:rPr>
                <w:rFonts w:ascii="Book Antiqua" w:hAnsi="Book Antiqua"/>
                <w:b/>
                <w:bCs/>
                <w:i/>
                <w:iCs/>
                <w:sz w:val="22"/>
              </w:rPr>
            </w:pPr>
            <w:r>
              <w:rPr>
                <w:rFonts w:ascii="Book Antiqua" w:hAnsi="Book Antiqua"/>
                <w:b/>
                <w:bCs/>
                <w:i/>
                <w:iCs/>
                <w:sz w:val="22"/>
              </w:rPr>
              <w:t>11 ianuarie</w:t>
            </w:r>
          </w:p>
        </w:tc>
      </w:tr>
      <w:tr w:rsidR="007B4FD0" w:rsidRPr="001247C6" w14:paraId="79F6DEF7"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31F2BBA5" w14:textId="7AB0FE28" w:rsidR="007B4FD0" w:rsidRPr="007B4FD0" w:rsidRDefault="007B4FD0" w:rsidP="00B06BCE">
            <w:pPr>
              <w:rPr>
                <w:rFonts w:ascii="Book Antiqua" w:hAnsi="Book Antiqua"/>
                <w:i/>
                <w:iCs/>
                <w:sz w:val="22"/>
              </w:rPr>
            </w:pPr>
            <w:r w:rsidRPr="007B4FD0">
              <w:rPr>
                <w:rFonts w:ascii="Book Antiqua" w:hAnsi="Book Antiqua"/>
                <w:i/>
                <w:iCs/>
                <w:sz w:val="22"/>
              </w:rPr>
              <w:t xml:space="preserve">Participare la </w:t>
            </w:r>
            <w:r w:rsidRPr="007B4FD0">
              <w:rPr>
                <w:rFonts w:ascii="Cambria" w:hAnsi="Cambria" w:cs="Cambria"/>
                <w:i/>
                <w:iCs/>
                <w:sz w:val="22"/>
              </w:rPr>
              <w:t>ș</w:t>
            </w:r>
            <w:r w:rsidRPr="007B4FD0">
              <w:rPr>
                <w:rFonts w:ascii="Book Antiqua" w:hAnsi="Book Antiqua"/>
                <w:i/>
                <w:iCs/>
                <w:sz w:val="22"/>
              </w:rPr>
              <w:t>edin</w:t>
            </w:r>
            <w:r w:rsidRPr="007B4FD0">
              <w:rPr>
                <w:rFonts w:ascii="Cambria" w:hAnsi="Cambria" w:cs="Cambria"/>
                <w:i/>
                <w:iCs/>
                <w:sz w:val="22"/>
              </w:rPr>
              <w:t>ț</w:t>
            </w:r>
            <w:r w:rsidRPr="007B4FD0">
              <w:rPr>
                <w:rFonts w:ascii="Book Antiqua" w:hAnsi="Book Antiqua"/>
                <w:i/>
                <w:iCs/>
                <w:sz w:val="22"/>
              </w:rPr>
              <w:t>a festiv</w:t>
            </w:r>
            <w:r w:rsidRPr="007B4FD0">
              <w:rPr>
                <w:rFonts w:ascii="Book Antiqua" w:hAnsi="Book Antiqua" w:cs="Book Antiqua"/>
                <w:i/>
                <w:iCs/>
                <w:sz w:val="22"/>
              </w:rPr>
              <w:t>ă</w:t>
            </w:r>
            <w:r w:rsidRPr="007B4FD0">
              <w:rPr>
                <w:rFonts w:ascii="Book Antiqua" w:hAnsi="Book Antiqua"/>
                <w:i/>
                <w:iCs/>
                <w:sz w:val="22"/>
              </w:rPr>
              <w:t xml:space="preserve"> a Consiliului Local al municipiului Petro</w:t>
            </w:r>
            <w:r w:rsidRPr="007B4FD0">
              <w:rPr>
                <w:rFonts w:ascii="Cambria" w:hAnsi="Cambria" w:cs="Cambria"/>
                <w:i/>
                <w:iCs/>
                <w:sz w:val="22"/>
              </w:rPr>
              <w:t>ș</w:t>
            </w:r>
            <w:r w:rsidRPr="007B4FD0">
              <w:rPr>
                <w:rFonts w:ascii="Book Antiqua" w:hAnsi="Book Antiqua"/>
                <w:i/>
                <w:iCs/>
                <w:sz w:val="22"/>
              </w:rPr>
              <w:t>ani cu ocazia sărbătoririi a 100 de ani de la declararea ca ora</w:t>
            </w:r>
            <w:r w:rsidRPr="007B4FD0">
              <w:rPr>
                <w:rFonts w:ascii="Cambria" w:hAnsi="Cambria" w:cs="Cambria"/>
                <w:i/>
                <w:iCs/>
                <w:sz w:val="22"/>
              </w:rPr>
              <w:t>ș</w:t>
            </w:r>
            <w:r w:rsidRPr="007B4FD0">
              <w:rPr>
                <w:rFonts w:ascii="Book Antiqua" w:hAnsi="Book Antiqua"/>
                <w:i/>
                <w:iCs/>
                <w:sz w:val="22"/>
              </w:rPr>
              <w:t xml:space="preserve"> a localit</w:t>
            </w:r>
            <w:r w:rsidRPr="007B4FD0">
              <w:rPr>
                <w:rFonts w:ascii="Book Antiqua" w:hAnsi="Book Antiqua" w:cs="Book Antiqua"/>
                <w:i/>
                <w:iCs/>
                <w:sz w:val="22"/>
              </w:rPr>
              <w:t>ă</w:t>
            </w:r>
            <w:r w:rsidRPr="007B4FD0">
              <w:rPr>
                <w:rFonts w:ascii="Cambria" w:hAnsi="Cambria" w:cs="Cambria"/>
                <w:i/>
                <w:iCs/>
                <w:sz w:val="22"/>
              </w:rPr>
              <w:t>ț</w:t>
            </w:r>
            <w:r w:rsidRPr="007B4FD0">
              <w:rPr>
                <w:rFonts w:ascii="Book Antiqua" w:hAnsi="Book Antiqua"/>
                <w:i/>
                <w:iCs/>
                <w:sz w:val="22"/>
              </w:rPr>
              <w:t>ii Petro</w:t>
            </w:r>
            <w:r w:rsidRPr="007B4FD0">
              <w:rPr>
                <w:rFonts w:ascii="Cambria" w:hAnsi="Cambria" w:cs="Cambria"/>
                <w:i/>
                <w:iCs/>
                <w:sz w:val="22"/>
              </w:rPr>
              <w:t>ș</w:t>
            </w:r>
            <w:r w:rsidRPr="007B4FD0">
              <w:rPr>
                <w:rFonts w:ascii="Book Antiqua" w:hAnsi="Book Antiqua"/>
                <w:i/>
                <w:iCs/>
                <w:sz w:val="22"/>
              </w:rPr>
              <w:t>ani.</w:t>
            </w:r>
          </w:p>
        </w:tc>
        <w:tc>
          <w:tcPr>
            <w:tcW w:w="846" w:type="pct"/>
            <w:tcBorders>
              <w:top w:val="dotted" w:sz="4" w:space="0" w:color="A6A6A6"/>
              <w:left w:val="double" w:sz="4" w:space="0" w:color="006600"/>
              <w:bottom w:val="dotted" w:sz="4" w:space="0" w:color="A6A6A6"/>
              <w:right w:val="nil"/>
            </w:tcBorders>
            <w:shd w:val="clear" w:color="auto" w:fill="auto"/>
          </w:tcPr>
          <w:p w14:paraId="48157358" w14:textId="10347FD1" w:rsidR="007B4FD0" w:rsidRDefault="007B4FD0" w:rsidP="00B06BCE">
            <w:pPr>
              <w:rPr>
                <w:rFonts w:ascii="Book Antiqua" w:hAnsi="Book Antiqua"/>
                <w:b/>
                <w:bCs/>
                <w:i/>
                <w:iCs/>
                <w:sz w:val="22"/>
              </w:rPr>
            </w:pPr>
            <w:r>
              <w:rPr>
                <w:rFonts w:ascii="Book Antiqua" w:hAnsi="Book Antiqua"/>
                <w:b/>
                <w:bCs/>
                <w:i/>
                <w:iCs/>
                <w:sz w:val="22"/>
              </w:rPr>
              <w:t>12 ianuarie</w:t>
            </w:r>
          </w:p>
        </w:tc>
      </w:tr>
    </w:tbl>
    <w:p w14:paraId="5765FCDC" w14:textId="6B095422" w:rsidR="00DC25D9" w:rsidRDefault="007C285C" w:rsidP="003F0A6F">
      <w:pPr>
        <w:pStyle w:val="Sursacomp"/>
        <w:rPr>
          <w:color w:val="9999FF"/>
          <w:spacing w:val="40"/>
          <w:sz w:val="16"/>
          <w:szCs w:val="16"/>
        </w:rPr>
      </w:pPr>
      <w:r w:rsidRPr="00E74641">
        <w:t>Cancelaria</w:t>
      </w:r>
      <w:r w:rsidR="00740B6D">
        <w:t xml:space="preserve"> </w:t>
      </w:r>
      <w:r w:rsidRPr="00E74641">
        <w:t>Prefectului</w:t>
      </w:r>
      <w:r w:rsidR="00740B6D">
        <w:t xml:space="preserve"> </w:t>
      </w:r>
    </w:p>
    <w:p w14:paraId="67D2ED41" w14:textId="77777777" w:rsidR="00917D7E" w:rsidRDefault="007C285C" w:rsidP="006524A3">
      <w:pPr>
        <w:pStyle w:val="separatorcapitole"/>
      </w:pPr>
      <w:r w:rsidRPr="00E74641">
        <w:sym w:font="Wingdings" w:char="F07B"/>
      </w:r>
      <w:r w:rsidRPr="00E74641">
        <w:sym w:font="Wingdings" w:char="F07B"/>
      </w:r>
      <w:r w:rsidRPr="00E74641">
        <w:sym w:font="Wingdings" w:char="F07B"/>
      </w:r>
    </w:p>
    <w:p w14:paraId="7156AFF0" w14:textId="1BD80FEE" w:rsidR="00DB1642" w:rsidRPr="00E74641" w:rsidRDefault="00DB1642" w:rsidP="0062182A">
      <w:pPr>
        <w:spacing w:before="0"/>
        <w:jc w:val="center"/>
        <w:rPr>
          <w:szCs w:val="18"/>
        </w:rPr>
      </w:pPr>
      <w:r w:rsidRPr="00E74641">
        <w:rPr>
          <w:noProof/>
          <w:lang w:eastAsia="ro-RO"/>
        </w:rPr>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625061FF" w:rsidR="00AF01AD" w:rsidRDefault="002F743E" w:rsidP="00C13BF6">
      <w:pPr>
        <w:pStyle w:val="AgendaPrefect"/>
        <w:spacing w:before="0" w:after="0"/>
        <w:ind w:left="360" w:right="198"/>
        <w:rPr>
          <w:rFonts w:ascii="Book Antiqua" w:hAnsi="Book Antiqua"/>
          <w:spacing w:val="-6"/>
          <w:sz w:val="20"/>
        </w:rPr>
      </w:pPr>
      <w:bookmarkStart w:id="22" w:name="_Toc9266392"/>
      <w:bookmarkStart w:id="23" w:name="_Toc12617696"/>
      <w:bookmarkStart w:id="24" w:name="_Toc156200460"/>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740B6D">
        <w:rPr>
          <w:rFonts w:ascii="Book Antiqua" w:hAnsi="Book Antiqua"/>
          <w:spacing w:val="-6"/>
          <w:sz w:val="20"/>
        </w:rPr>
        <w:t xml:space="preserve"> </w:t>
      </w:r>
      <w:r w:rsidR="00DB1642" w:rsidRPr="00E74641">
        <w:rPr>
          <w:rFonts w:ascii="Book Antiqua" w:hAnsi="Book Antiqua"/>
          <w:spacing w:val="-6"/>
          <w:sz w:val="20"/>
        </w:rPr>
        <w:t>de</w:t>
      </w:r>
      <w:r w:rsidR="00740B6D">
        <w:rPr>
          <w:rFonts w:ascii="Book Antiqua" w:hAnsi="Book Antiqua"/>
          <w:spacing w:val="-6"/>
          <w:sz w:val="20"/>
        </w:rPr>
        <w:t xml:space="preserve"> </w:t>
      </w:r>
      <w:r w:rsidR="00DB1642" w:rsidRPr="00E74641">
        <w:rPr>
          <w:rFonts w:ascii="Book Antiqua" w:hAnsi="Book Antiqua"/>
          <w:spacing w:val="-6"/>
          <w:sz w:val="20"/>
        </w:rPr>
        <w:t>Acte</w:t>
      </w:r>
      <w:r w:rsidR="00740B6D">
        <w:rPr>
          <w:rFonts w:ascii="Book Antiqua" w:hAnsi="Book Antiqua"/>
          <w:spacing w:val="-6"/>
          <w:sz w:val="20"/>
        </w:rPr>
        <w:t xml:space="preserve"> </w:t>
      </w:r>
      <w:r w:rsidR="00DB1642" w:rsidRPr="00E74641">
        <w:rPr>
          <w:rFonts w:ascii="Book Antiqua" w:hAnsi="Book Antiqua"/>
          <w:spacing w:val="-6"/>
          <w:sz w:val="20"/>
        </w:rPr>
        <w:t>normative</w:t>
      </w:r>
      <w:r w:rsidR="00740B6D">
        <w:rPr>
          <w:rFonts w:ascii="Book Antiqua" w:hAnsi="Book Antiqua"/>
          <w:spacing w:val="-6"/>
          <w:sz w:val="20"/>
        </w:rPr>
        <w:t xml:space="preserve"> </w:t>
      </w:r>
      <w:r w:rsidR="00DB1642" w:rsidRPr="00E74641">
        <w:rPr>
          <w:rFonts w:ascii="Book Antiqua" w:hAnsi="Book Antiqua"/>
          <w:spacing w:val="-6"/>
          <w:sz w:val="20"/>
        </w:rPr>
        <w:t>apărute</w:t>
      </w:r>
      <w:r w:rsidR="00740B6D">
        <w:rPr>
          <w:rFonts w:ascii="Book Antiqua" w:hAnsi="Book Antiqua"/>
          <w:spacing w:val="-6"/>
          <w:sz w:val="20"/>
        </w:rPr>
        <w:t xml:space="preserve"> </w:t>
      </w:r>
      <w:r w:rsidR="00DB1642" w:rsidRPr="00E74641">
        <w:rPr>
          <w:rFonts w:ascii="Book Antiqua" w:hAnsi="Book Antiqua"/>
          <w:spacing w:val="-6"/>
          <w:sz w:val="20"/>
        </w:rPr>
        <w:t>în</w:t>
      </w:r>
      <w:r w:rsidR="00740B6D">
        <w:rPr>
          <w:rFonts w:ascii="Book Antiqua" w:hAnsi="Book Antiqua"/>
          <w:spacing w:val="-6"/>
          <w:sz w:val="20"/>
        </w:rPr>
        <w:t xml:space="preserve"> </w:t>
      </w:r>
      <w:r w:rsidR="00DB1642" w:rsidRPr="00E74641">
        <w:rPr>
          <w:rFonts w:ascii="Book Antiqua" w:hAnsi="Book Antiqua"/>
          <w:spacing w:val="-6"/>
          <w:sz w:val="20"/>
        </w:rPr>
        <w:t>Monitorul</w:t>
      </w:r>
      <w:r w:rsidR="00740B6D">
        <w:rPr>
          <w:rFonts w:ascii="Book Antiqua" w:hAnsi="Book Antiqua"/>
          <w:spacing w:val="-6"/>
          <w:sz w:val="20"/>
        </w:rPr>
        <w:t xml:space="preserve"> </w:t>
      </w:r>
      <w:r w:rsidR="00DB1642" w:rsidRPr="00E74641">
        <w:rPr>
          <w:rFonts w:ascii="Book Antiqua" w:hAnsi="Book Antiqua"/>
          <w:spacing w:val="-6"/>
          <w:sz w:val="20"/>
        </w:rPr>
        <w:t>Oficial</w:t>
      </w:r>
      <w:r w:rsidR="00740B6D">
        <w:rPr>
          <w:rFonts w:ascii="Book Antiqua" w:hAnsi="Book Antiqua"/>
          <w:spacing w:val="-6"/>
          <w:sz w:val="20"/>
        </w:rPr>
        <w:t xml:space="preserve"> </w:t>
      </w:r>
      <w:r w:rsidR="00DB1642" w:rsidRPr="00E74641">
        <w:rPr>
          <w:rFonts w:ascii="Book Antiqua" w:hAnsi="Book Antiqua"/>
          <w:spacing w:val="-6"/>
          <w:sz w:val="20"/>
        </w:rPr>
        <w:t>al</w:t>
      </w:r>
      <w:r w:rsidR="00740B6D">
        <w:rPr>
          <w:rFonts w:ascii="Book Antiqua" w:hAnsi="Book Antiqua"/>
          <w:spacing w:val="-6"/>
          <w:sz w:val="20"/>
        </w:rPr>
        <w:t xml:space="preserve"> </w:t>
      </w:r>
      <w:r w:rsidR="00DB1642" w:rsidRPr="00E74641">
        <w:rPr>
          <w:rFonts w:ascii="Book Antiqua" w:hAnsi="Book Antiqua"/>
          <w:spacing w:val="-6"/>
          <w:sz w:val="20"/>
        </w:rPr>
        <w:t>României</w:t>
      </w:r>
      <w:r w:rsidR="00740B6D">
        <w:t xml:space="preserve"> </w:t>
      </w:r>
      <w:r w:rsidR="00DB1642" w:rsidRPr="00E74641">
        <w:br/>
      </w:r>
      <w:bookmarkStart w:id="25" w:name="_Toc466963738"/>
      <w:bookmarkStart w:id="26" w:name="_Toc466979915"/>
      <w:bookmarkStart w:id="27" w:name="_Toc471563014"/>
      <w:bookmarkStart w:id="28" w:name="_Toc471731291"/>
      <w:bookmarkStart w:id="29" w:name="_Toc472338682"/>
      <w:bookmarkStart w:id="30" w:name="_Toc473218179"/>
      <w:bookmarkStart w:id="31" w:name="_Toc474059050"/>
      <w:bookmarkStart w:id="32" w:name="_Toc474495556"/>
      <w:bookmarkStart w:id="33" w:name="_Toc475352758"/>
      <w:bookmarkStart w:id="34" w:name="_Toc476739893"/>
      <w:bookmarkStart w:id="35" w:name="_Toc477177295"/>
      <w:bookmarkStart w:id="36" w:name="_Toc477777061"/>
      <w:bookmarkStart w:id="37" w:name="_Toc478389419"/>
      <w:bookmarkStart w:id="38" w:name="_Toc479606757"/>
      <w:bookmarkStart w:id="39" w:name="_Toc486251854"/>
      <w:bookmarkStart w:id="40" w:name="_Toc486331069"/>
      <w:bookmarkStart w:id="41" w:name="_Toc486333439"/>
      <w:bookmarkStart w:id="42" w:name="_Toc492996407"/>
      <w:bookmarkStart w:id="43" w:name="_Toc503284366"/>
      <w:bookmarkStart w:id="44" w:name="_Toc504038453"/>
      <w:bookmarkStart w:id="45" w:name="_Toc534654853"/>
      <w:bookmarkStart w:id="46" w:name="_Toc534655684"/>
      <w:bookmarkStart w:id="47" w:name="_Toc534656758"/>
      <w:bookmarkStart w:id="48" w:name="_Toc534657363"/>
      <w:bookmarkStart w:id="49" w:name="_Toc534657903"/>
      <w:bookmarkStart w:id="50" w:name="_Toc534658318"/>
      <w:bookmarkStart w:id="51" w:name="_Toc534658839"/>
      <w:bookmarkStart w:id="52" w:name="_Toc534659384"/>
      <w:bookmarkStart w:id="53" w:name="_Toc534659919"/>
      <w:bookmarkStart w:id="54" w:name="_Toc534660443"/>
      <w:bookmarkStart w:id="55" w:name="_Toc534661787"/>
      <w:bookmarkStart w:id="56" w:name="_Toc534662922"/>
      <w:bookmarkStart w:id="57" w:name="_Toc534663921"/>
      <w:bookmarkStart w:id="58" w:name="_Toc535315377"/>
      <w:bookmarkStart w:id="59" w:name="_Toc535315447"/>
      <w:bookmarkStart w:id="60" w:name="_Toc536193152"/>
      <w:bookmarkStart w:id="61" w:name="_Toc2601510"/>
      <w:bookmarkStart w:id="62" w:name="_Toc3205608"/>
      <w:bookmarkStart w:id="63" w:name="_Toc4760789"/>
      <w:bookmarkStart w:id="64" w:name="_Toc5634689"/>
      <w:bookmarkStart w:id="65" w:name="_Toc6411931"/>
      <w:bookmarkStart w:id="66" w:name="_Toc7101128"/>
      <w:bookmarkStart w:id="67" w:name="_Toc8805103"/>
      <w:bookmarkStart w:id="68" w:name="_Toc8805133"/>
      <w:bookmarkStart w:id="69" w:name="_Toc9266393"/>
      <w:bookmarkStart w:id="70" w:name="_Toc12617697"/>
      <w:bookmarkStart w:id="71" w:name="_Toc18938613"/>
      <w:bookmarkEnd w:id="22"/>
      <w:bookmarkEnd w:id="23"/>
      <w:r w:rsidR="00B577BB" w:rsidRPr="00E74641">
        <w:rPr>
          <w:rFonts w:ascii="Book Antiqua" w:hAnsi="Book Antiqua"/>
          <w:spacing w:val="-6"/>
          <w:sz w:val="20"/>
        </w:rPr>
        <w:t>în</w:t>
      </w:r>
      <w:r w:rsidR="00740B6D">
        <w:rPr>
          <w:rFonts w:ascii="Book Antiqua" w:hAnsi="Book Antiqua"/>
          <w:spacing w:val="-6"/>
          <w:sz w:val="20"/>
        </w:rPr>
        <w:t xml:space="preserve"> </w:t>
      </w:r>
      <w:r w:rsidR="00B577BB" w:rsidRPr="00E74641">
        <w:rPr>
          <w:rFonts w:ascii="Book Antiqua" w:hAnsi="Book Antiqua"/>
          <w:spacing w:val="-6"/>
          <w:sz w:val="20"/>
        </w:rPr>
        <w:t>perioada</w:t>
      </w:r>
      <w:r w:rsidR="00740B6D">
        <w:rPr>
          <w:rFonts w:ascii="Book Antiqua" w:hAnsi="Book Antiqua"/>
          <w:spacing w:val="-6"/>
          <w:sz w:val="20"/>
        </w:rPr>
        <w:t xml:space="preserve"> </w:t>
      </w:r>
      <w:bookmarkStart w:id="72" w:name="_Hlk89673293"/>
      <w:r w:rsidR="00B05821">
        <w:rPr>
          <w:rFonts w:ascii="Book Antiqua" w:hAnsi="Book Antiqua"/>
          <w:spacing w:val="-6"/>
          <w:sz w:val="20"/>
        </w:rPr>
        <w:t>8</w:t>
      </w:r>
      <w:r w:rsidR="00DB672F" w:rsidRPr="00DB672F">
        <w:rPr>
          <w:rFonts w:ascii="Book Antiqua" w:hAnsi="Book Antiqua"/>
          <w:spacing w:val="-6"/>
          <w:sz w:val="20"/>
        </w:rPr>
        <w:t xml:space="preserve"> – </w:t>
      </w:r>
      <w:r w:rsidR="00B05821">
        <w:rPr>
          <w:rFonts w:ascii="Book Antiqua" w:hAnsi="Book Antiqua"/>
          <w:spacing w:val="-6"/>
          <w:sz w:val="20"/>
        </w:rPr>
        <w:t xml:space="preserve">12 </w:t>
      </w:r>
      <w:r w:rsidR="00DB672F" w:rsidRPr="00DB672F">
        <w:rPr>
          <w:rFonts w:ascii="Book Antiqua" w:hAnsi="Book Antiqua"/>
          <w:spacing w:val="-6"/>
          <w:sz w:val="20"/>
        </w:rPr>
        <w:t xml:space="preserve"> ianuarie</w:t>
      </w:r>
      <w:r w:rsidR="00AB4E40" w:rsidRPr="00E74641">
        <w:rPr>
          <w:rFonts w:ascii="Book Antiqua" w:hAnsi="Book Antiqua"/>
          <w:spacing w:val="-6"/>
          <w:sz w:val="20"/>
        </w:rPr>
        <w:t>,</w:t>
      </w:r>
      <w:r w:rsidR="00740B6D">
        <w:rPr>
          <w:rFonts w:ascii="Book Antiqua" w:hAnsi="Book Antiqua"/>
          <w:spacing w:val="-6"/>
          <w:sz w:val="20"/>
        </w:rPr>
        <w:t xml:space="preserve"> </w:t>
      </w:r>
      <w:bookmarkEnd w:id="72"/>
      <w:r w:rsidR="003726DC" w:rsidRPr="00E74641">
        <w:rPr>
          <w:rFonts w:ascii="Book Antiqua" w:hAnsi="Book Antiqua"/>
          <w:spacing w:val="-6"/>
          <w:sz w:val="20"/>
        </w:rPr>
        <w:t>202</w:t>
      </w:r>
      <w:bookmarkStart w:id="73" w:name="_Hlk144102679"/>
      <w:r w:rsidR="00D347BD">
        <w:rPr>
          <w:rFonts w:ascii="Book Antiqua" w:hAnsi="Book Antiqua"/>
          <w:spacing w:val="-6"/>
          <w:sz w:val="20"/>
        </w:rPr>
        <w:t>4</w:t>
      </w:r>
      <w:bookmarkEnd w:id="24"/>
    </w:p>
    <w:p w14:paraId="7C3736A3" w14:textId="6A993B0E" w:rsidR="00B62F6B" w:rsidRPr="001D056B" w:rsidRDefault="00B62F6B" w:rsidP="00B62F6B">
      <w:pPr>
        <w:rPr>
          <w:b/>
          <w:bCs/>
          <w:color w:val="3333FF"/>
        </w:rPr>
      </w:pPr>
      <w:r w:rsidRPr="003827A5">
        <w:rPr>
          <w:b/>
          <w:bCs/>
          <w:color w:val="3333FF"/>
        </w:rPr>
        <w:t>Monitorul</w:t>
      </w:r>
      <w:r>
        <w:rPr>
          <w:b/>
          <w:bCs/>
          <w:color w:val="3333FF"/>
        </w:rPr>
        <w:t xml:space="preserve"> </w:t>
      </w:r>
      <w:r w:rsidRPr="003827A5">
        <w:rPr>
          <w:b/>
          <w:bCs/>
          <w:color w:val="3333FF"/>
        </w:rPr>
        <w:t>Oficial,</w:t>
      </w:r>
      <w:r>
        <w:rPr>
          <w:b/>
          <w:bCs/>
          <w:color w:val="3333FF"/>
        </w:rPr>
        <w:t xml:space="preserve"> </w:t>
      </w:r>
      <w:r w:rsidRPr="003827A5">
        <w:rPr>
          <w:b/>
          <w:bCs/>
          <w:color w:val="3333FF"/>
        </w:rPr>
        <w:t>Partea</w:t>
      </w:r>
      <w:r>
        <w:rPr>
          <w:b/>
          <w:bCs/>
          <w:color w:val="3333FF"/>
        </w:rPr>
        <w:t xml:space="preserve"> </w:t>
      </w:r>
      <w:r w:rsidRPr="003827A5">
        <w:rPr>
          <w:b/>
          <w:bCs/>
          <w:color w:val="3333FF"/>
        </w:rPr>
        <w:t>I,</w:t>
      </w:r>
      <w:r>
        <w:rPr>
          <w:b/>
          <w:bCs/>
          <w:color w:val="3333FF"/>
        </w:rPr>
        <w:t xml:space="preserve"> </w:t>
      </w:r>
      <w:r w:rsidRPr="003827A5">
        <w:rPr>
          <w:b/>
          <w:bCs/>
          <w:color w:val="3333FF"/>
        </w:rPr>
        <w:t>nr.</w:t>
      </w:r>
      <w:r>
        <w:rPr>
          <w:b/>
          <w:bCs/>
          <w:color w:val="3333FF"/>
        </w:rPr>
        <w:t xml:space="preserve"> </w:t>
      </w:r>
      <w:r w:rsidR="00831AC7">
        <w:rPr>
          <w:b/>
          <w:bCs/>
          <w:color w:val="3333FF"/>
        </w:rPr>
        <w:t>12</w:t>
      </w:r>
      <w:r>
        <w:rPr>
          <w:b/>
          <w:bCs/>
          <w:color w:val="3333FF"/>
        </w:rPr>
        <w:t xml:space="preserve"> </w:t>
      </w:r>
      <w:r w:rsidRPr="003827A5">
        <w:rPr>
          <w:b/>
          <w:bCs/>
          <w:color w:val="3333FF"/>
        </w:rPr>
        <w:t>/</w:t>
      </w:r>
      <w:r>
        <w:rPr>
          <w:b/>
          <w:bCs/>
          <w:color w:val="3333FF"/>
        </w:rPr>
        <w:t xml:space="preserve"> </w:t>
      </w:r>
      <w:r w:rsidR="00831AC7">
        <w:rPr>
          <w:b/>
          <w:bCs/>
          <w:color w:val="3333FF"/>
        </w:rPr>
        <w:t>8</w:t>
      </w:r>
      <w:r>
        <w:rPr>
          <w:b/>
          <w:bCs/>
          <w:color w:val="3333FF"/>
        </w:rPr>
        <w:t xml:space="preserve"> Ianuarie </w:t>
      </w:r>
      <w:r w:rsidRPr="003827A5">
        <w:rPr>
          <w:b/>
          <w:bCs/>
          <w:color w:val="3333FF"/>
        </w:rPr>
        <w:t>202</w:t>
      </w:r>
      <w:r>
        <w:rPr>
          <w:b/>
          <w:bCs/>
          <w:color w:val="3333FF"/>
        </w:rPr>
        <w:t>4</w:t>
      </w:r>
    </w:p>
    <w:p w14:paraId="2B02B998" w14:textId="0D92D87E" w:rsidR="005E051F" w:rsidRDefault="00831AC7" w:rsidP="00B62F6B">
      <w:pPr>
        <w:numPr>
          <w:ilvl w:val="0"/>
          <w:numId w:val="2"/>
        </w:numPr>
        <w:spacing w:after="20"/>
        <w:ind w:right="198"/>
        <w:contextualSpacing/>
        <w:rPr>
          <w:color w:val="000000" w:themeColor="text1"/>
        </w:rPr>
      </w:pPr>
      <w:r w:rsidRPr="00831AC7">
        <w:rPr>
          <w:color w:val="000000" w:themeColor="text1"/>
        </w:rPr>
        <w:t>Nr. </w:t>
      </w:r>
      <w:r w:rsidRPr="00831AC7">
        <w:rPr>
          <w:b/>
          <w:bCs/>
          <w:color w:val="000000" w:themeColor="text1"/>
        </w:rPr>
        <w:t>8</w:t>
      </w:r>
      <w:r w:rsidRPr="00831AC7">
        <w:rPr>
          <w:color w:val="000000" w:themeColor="text1"/>
        </w:rPr>
        <w:t> / </w:t>
      </w:r>
      <w:r w:rsidRPr="00831AC7">
        <w:rPr>
          <w:b/>
          <w:bCs/>
          <w:color w:val="000000" w:themeColor="text1"/>
        </w:rPr>
        <w:t>5 Ianuarie 2024</w:t>
      </w:r>
      <w:r w:rsidRPr="00831AC7">
        <w:rPr>
          <w:color w:val="000000" w:themeColor="text1"/>
        </w:rPr>
        <w:t>, Parlamentul României</w:t>
      </w:r>
      <w:r w:rsidR="00B62F6B">
        <w:rPr>
          <w:color w:val="000000" w:themeColor="text1"/>
        </w:rPr>
        <w:t xml:space="preserve"> - </w:t>
      </w:r>
      <w:r w:rsidRPr="00831AC7">
        <w:rPr>
          <w:color w:val="000000" w:themeColor="text1"/>
        </w:rPr>
        <w:t>Lege privind aprobarea Ordonanței Guvernului nr. 12/2023 pentru modificarea și completarea unor acte normative care cuprind dispoziții privind evidența persoanelor și cartea electronică de identitate.</w:t>
      </w:r>
    </w:p>
    <w:p w14:paraId="29F1E231" w14:textId="4E111446" w:rsidR="00805F3F" w:rsidRPr="001D056B" w:rsidRDefault="00805F3F" w:rsidP="00805F3F">
      <w:pPr>
        <w:rPr>
          <w:b/>
          <w:bCs/>
          <w:color w:val="3333FF"/>
        </w:rPr>
      </w:pPr>
      <w:r w:rsidRPr="003827A5">
        <w:rPr>
          <w:b/>
          <w:bCs/>
          <w:color w:val="3333FF"/>
        </w:rPr>
        <w:t>Monitorul</w:t>
      </w:r>
      <w:r>
        <w:rPr>
          <w:b/>
          <w:bCs/>
          <w:color w:val="3333FF"/>
        </w:rPr>
        <w:t xml:space="preserve"> </w:t>
      </w:r>
      <w:r w:rsidRPr="003827A5">
        <w:rPr>
          <w:b/>
          <w:bCs/>
          <w:color w:val="3333FF"/>
        </w:rPr>
        <w:t>Oficial,</w:t>
      </w:r>
      <w:r>
        <w:rPr>
          <w:b/>
          <w:bCs/>
          <w:color w:val="3333FF"/>
        </w:rPr>
        <w:t xml:space="preserve"> </w:t>
      </w:r>
      <w:r w:rsidRPr="003827A5">
        <w:rPr>
          <w:b/>
          <w:bCs/>
          <w:color w:val="3333FF"/>
        </w:rPr>
        <w:t>Partea</w:t>
      </w:r>
      <w:r>
        <w:rPr>
          <w:b/>
          <w:bCs/>
          <w:color w:val="3333FF"/>
        </w:rPr>
        <w:t xml:space="preserve"> </w:t>
      </w:r>
      <w:r w:rsidRPr="003827A5">
        <w:rPr>
          <w:b/>
          <w:bCs/>
          <w:color w:val="3333FF"/>
        </w:rPr>
        <w:t>I,</w:t>
      </w:r>
      <w:r>
        <w:rPr>
          <w:b/>
          <w:bCs/>
          <w:color w:val="3333FF"/>
        </w:rPr>
        <w:t xml:space="preserve"> </w:t>
      </w:r>
      <w:r w:rsidRPr="003827A5">
        <w:rPr>
          <w:b/>
          <w:bCs/>
          <w:color w:val="3333FF"/>
        </w:rPr>
        <w:t>nr.</w:t>
      </w:r>
      <w:r>
        <w:rPr>
          <w:b/>
          <w:bCs/>
          <w:color w:val="3333FF"/>
        </w:rPr>
        <w:t xml:space="preserve"> 13 </w:t>
      </w:r>
      <w:r w:rsidRPr="003827A5">
        <w:rPr>
          <w:b/>
          <w:bCs/>
          <w:color w:val="3333FF"/>
        </w:rPr>
        <w:t>/</w:t>
      </w:r>
      <w:r>
        <w:rPr>
          <w:b/>
          <w:bCs/>
          <w:color w:val="3333FF"/>
        </w:rPr>
        <w:t xml:space="preserve"> 8 Ianuarie </w:t>
      </w:r>
      <w:r w:rsidRPr="003827A5">
        <w:rPr>
          <w:b/>
          <w:bCs/>
          <w:color w:val="3333FF"/>
        </w:rPr>
        <w:t>202</w:t>
      </w:r>
      <w:r>
        <w:rPr>
          <w:b/>
          <w:bCs/>
          <w:color w:val="3333FF"/>
        </w:rPr>
        <w:t>4</w:t>
      </w:r>
    </w:p>
    <w:p w14:paraId="44A7FA35" w14:textId="6893654B" w:rsidR="00540D04" w:rsidRDefault="00805F3F" w:rsidP="00805F3F">
      <w:pPr>
        <w:numPr>
          <w:ilvl w:val="0"/>
          <w:numId w:val="2"/>
        </w:numPr>
        <w:spacing w:after="20"/>
        <w:ind w:right="198"/>
        <w:contextualSpacing/>
        <w:rPr>
          <w:color w:val="000000" w:themeColor="text1"/>
        </w:rPr>
      </w:pPr>
      <w:r w:rsidRPr="00805F3F">
        <w:rPr>
          <w:color w:val="000000" w:themeColor="text1"/>
        </w:rPr>
        <w:t>Nr. </w:t>
      </w:r>
      <w:r w:rsidRPr="00805F3F">
        <w:rPr>
          <w:b/>
          <w:bCs/>
          <w:color w:val="000000" w:themeColor="text1"/>
        </w:rPr>
        <w:t>4</w:t>
      </w:r>
      <w:r w:rsidRPr="00805F3F">
        <w:rPr>
          <w:color w:val="000000" w:themeColor="text1"/>
        </w:rPr>
        <w:t> / </w:t>
      </w:r>
      <w:r w:rsidRPr="00805F3F">
        <w:rPr>
          <w:b/>
          <w:bCs/>
          <w:color w:val="000000" w:themeColor="text1"/>
        </w:rPr>
        <w:t>5 Ianuarie 2024</w:t>
      </w:r>
      <w:r w:rsidRPr="00805F3F">
        <w:rPr>
          <w:color w:val="000000" w:themeColor="text1"/>
        </w:rPr>
        <w:t>, Parlamentul României</w:t>
      </w:r>
      <w:r>
        <w:rPr>
          <w:color w:val="000000" w:themeColor="text1"/>
        </w:rPr>
        <w:t xml:space="preserve"> - </w:t>
      </w:r>
      <w:r w:rsidR="00B05641" w:rsidRPr="00B05641">
        <w:rPr>
          <w:color w:val="000000" w:themeColor="text1"/>
        </w:rPr>
        <w:t>Lege pentru aprobarea Ordonanței de urgență a Guvernului nr. 112/2022 privind instituirea unor măsuri pentru stimularea investițiilor cu finanțare din fonduri externe nerambursabile în domeniul eficienței energetice, resurselor regenerabile de energie pentru întreprinderi mari și întreprinderi mici și mijlocii, energiei verzi din surse regenerabile destinate autorităților publice locale, precum și unele măsuri în domeniul specializării inteligente, precum și pentru modificarea și completarea unor acte normative.</w:t>
      </w:r>
    </w:p>
    <w:p w14:paraId="616AD6F0" w14:textId="30D38F9D" w:rsidR="00B1106E" w:rsidRDefault="00B1106E" w:rsidP="00805F3F">
      <w:pPr>
        <w:numPr>
          <w:ilvl w:val="0"/>
          <w:numId w:val="2"/>
        </w:numPr>
        <w:spacing w:after="20"/>
        <w:ind w:right="198"/>
        <w:contextualSpacing/>
        <w:rPr>
          <w:color w:val="000000" w:themeColor="text1"/>
        </w:rPr>
      </w:pPr>
      <w:r w:rsidRPr="00B1106E">
        <w:rPr>
          <w:color w:val="000000" w:themeColor="text1"/>
        </w:rPr>
        <w:lastRenderedPageBreak/>
        <w:t>Nr. </w:t>
      </w:r>
      <w:r w:rsidRPr="00B1106E">
        <w:rPr>
          <w:b/>
          <w:bCs/>
          <w:color w:val="000000" w:themeColor="text1"/>
        </w:rPr>
        <w:t>7</w:t>
      </w:r>
      <w:r w:rsidRPr="00B1106E">
        <w:rPr>
          <w:color w:val="000000" w:themeColor="text1"/>
        </w:rPr>
        <w:t> / </w:t>
      </w:r>
      <w:r w:rsidRPr="00B1106E">
        <w:rPr>
          <w:b/>
          <w:bCs/>
          <w:color w:val="000000" w:themeColor="text1"/>
        </w:rPr>
        <w:t>5 Ianuarie 2024</w:t>
      </w:r>
      <w:r w:rsidRPr="00B1106E">
        <w:rPr>
          <w:color w:val="000000" w:themeColor="text1"/>
        </w:rPr>
        <w:t>, Parlamentul României</w:t>
      </w:r>
      <w:r>
        <w:rPr>
          <w:color w:val="000000" w:themeColor="text1"/>
        </w:rPr>
        <w:t xml:space="preserve"> - </w:t>
      </w:r>
      <w:r w:rsidRPr="00B1106E">
        <w:rPr>
          <w:color w:val="000000" w:themeColor="text1"/>
        </w:rPr>
        <w:t>Lege pentru aprobarea Ordonanței de urgență a Guvernului nr. 39/2018 privind parteneriatul public-privat.</w:t>
      </w:r>
    </w:p>
    <w:p w14:paraId="3DF0DC13" w14:textId="2BF178F9" w:rsidR="00770C2C" w:rsidRPr="001D056B" w:rsidRDefault="00770C2C" w:rsidP="00770C2C">
      <w:pPr>
        <w:rPr>
          <w:b/>
          <w:bCs/>
          <w:color w:val="3333FF"/>
        </w:rPr>
      </w:pPr>
      <w:r w:rsidRPr="003827A5">
        <w:rPr>
          <w:b/>
          <w:bCs/>
          <w:color w:val="3333FF"/>
        </w:rPr>
        <w:t>Monitorul</w:t>
      </w:r>
      <w:r>
        <w:rPr>
          <w:b/>
          <w:bCs/>
          <w:color w:val="3333FF"/>
        </w:rPr>
        <w:t xml:space="preserve"> </w:t>
      </w:r>
      <w:r w:rsidRPr="003827A5">
        <w:rPr>
          <w:b/>
          <w:bCs/>
          <w:color w:val="3333FF"/>
        </w:rPr>
        <w:t>Oficial,</w:t>
      </w:r>
      <w:r>
        <w:rPr>
          <w:b/>
          <w:bCs/>
          <w:color w:val="3333FF"/>
        </w:rPr>
        <w:t xml:space="preserve"> </w:t>
      </w:r>
      <w:r w:rsidRPr="003827A5">
        <w:rPr>
          <w:b/>
          <w:bCs/>
          <w:color w:val="3333FF"/>
        </w:rPr>
        <w:t>Partea</w:t>
      </w:r>
      <w:r>
        <w:rPr>
          <w:b/>
          <w:bCs/>
          <w:color w:val="3333FF"/>
        </w:rPr>
        <w:t xml:space="preserve"> </w:t>
      </w:r>
      <w:r w:rsidRPr="003827A5">
        <w:rPr>
          <w:b/>
          <w:bCs/>
          <w:color w:val="3333FF"/>
        </w:rPr>
        <w:t>I,</w:t>
      </w:r>
      <w:r>
        <w:rPr>
          <w:b/>
          <w:bCs/>
          <w:color w:val="3333FF"/>
        </w:rPr>
        <w:t xml:space="preserve"> </w:t>
      </w:r>
      <w:r w:rsidRPr="003827A5">
        <w:rPr>
          <w:b/>
          <w:bCs/>
          <w:color w:val="3333FF"/>
        </w:rPr>
        <w:t>nr.</w:t>
      </w:r>
      <w:r>
        <w:rPr>
          <w:b/>
          <w:bCs/>
          <w:color w:val="3333FF"/>
        </w:rPr>
        <w:t xml:space="preserve"> 14 </w:t>
      </w:r>
      <w:r w:rsidRPr="003827A5">
        <w:rPr>
          <w:b/>
          <w:bCs/>
          <w:color w:val="3333FF"/>
        </w:rPr>
        <w:t>/</w:t>
      </w:r>
      <w:r>
        <w:rPr>
          <w:b/>
          <w:bCs/>
          <w:color w:val="3333FF"/>
        </w:rPr>
        <w:t xml:space="preserve"> 9 Ianuarie </w:t>
      </w:r>
      <w:r w:rsidRPr="003827A5">
        <w:rPr>
          <w:b/>
          <w:bCs/>
          <w:color w:val="3333FF"/>
        </w:rPr>
        <w:t>202</w:t>
      </w:r>
      <w:r>
        <w:rPr>
          <w:b/>
          <w:bCs/>
          <w:color w:val="3333FF"/>
        </w:rPr>
        <w:t>4</w:t>
      </w:r>
    </w:p>
    <w:p w14:paraId="590F6F34" w14:textId="26FD127A" w:rsidR="00770C2C" w:rsidRDefault="00770C2C" w:rsidP="00770C2C">
      <w:pPr>
        <w:numPr>
          <w:ilvl w:val="0"/>
          <w:numId w:val="2"/>
        </w:numPr>
        <w:spacing w:after="20"/>
        <w:ind w:right="198"/>
        <w:contextualSpacing/>
        <w:rPr>
          <w:color w:val="000000" w:themeColor="text1"/>
        </w:rPr>
      </w:pPr>
      <w:r w:rsidRPr="00770C2C">
        <w:rPr>
          <w:color w:val="000000" w:themeColor="text1"/>
        </w:rPr>
        <w:t>Nr. </w:t>
      </w:r>
      <w:r w:rsidRPr="00770C2C">
        <w:rPr>
          <w:b/>
          <w:bCs/>
          <w:color w:val="000000" w:themeColor="text1"/>
        </w:rPr>
        <w:t>6</w:t>
      </w:r>
      <w:r w:rsidRPr="00770C2C">
        <w:rPr>
          <w:color w:val="000000" w:themeColor="text1"/>
        </w:rPr>
        <w:t> / </w:t>
      </w:r>
      <w:r w:rsidRPr="00770C2C">
        <w:rPr>
          <w:b/>
          <w:bCs/>
          <w:color w:val="000000" w:themeColor="text1"/>
        </w:rPr>
        <w:t>4 Ianuarie 2024</w:t>
      </w:r>
      <w:r w:rsidRPr="00770C2C">
        <w:rPr>
          <w:color w:val="000000" w:themeColor="text1"/>
        </w:rPr>
        <w:t>, Agenția Națională de Administrare Fiscală</w:t>
      </w:r>
      <w:r>
        <w:rPr>
          <w:color w:val="000000" w:themeColor="text1"/>
        </w:rPr>
        <w:t xml:space="preserve"> - </w:t>
      </w:r>
      <w:r w:rsidRPr="00770C2C">
        <w:rPr>
          <w:color w:val="000000" w:themeColor="text1"/>
        </w:rPr>
        <w:t>Ordin pentru aprobarea modelului, conținutului, modalității de depunere și de gestionare a formularului 212 „Declarație unică privind impozitul pe venit și contribuțiile sociale datorate de persoanele fizice“.</w:t>
      </w:r>
    </w:p>
    <w:p w14:paraId="069BF0DB" w14:textId="10BBE387" w:rsidR="00A9763A" w:rsidRPr="001D056B" w:rsidRDefault="00A9763A" w:rsidP="00A9763A">
      <w:pPr>
        <w:rPr>
          <w:b/>
          <w:bCs/>
          <w:color w:val="3333FF"/>
        </w:rPr>
      </w:pPr>
      <w:r w:rsidRPr="003827A5">
        <w:rPr>
          <w:b/>
          <w:bCs/>
          <w:color w:val="3333FF"/>
        </w:rPr>
        <w:t>Monitorul</w:t>
      </w:r>
      <w:r>
        <w:rPr>
          <w:b/>
          <w:bCs/>
          <w:color w:val="3333FF"/>
        </w:rPr>
        <w:t xml:space="preserve"> </w:t>
      </w:r>
      <w:r w:rsidRPr="003827A5">
        <w:rPr>
          <w:b/>
          <w:bCs/>
          <w:color w:val="3333FF"/>
        </w:rPr>
        <w:t>Oficial,</w:t>
      </w:r>
      <w:r>
        <w:rPr>
          <w:b/>
          <w:bCs/>
          <w:color w:val="3333FF"/>
        </w:rPr>
        <w:t xml:space="preserve"> </w:t>
      </w:r>
      <w:r w:rsidRPr="003827A5">
        <w:rPr>
          <w:b/>
          <w:bCs/>
          <w:color w:val="3333FF"/>
        </w:rPr>
        <w:t>Partea</w:t>
      </w:r>
      <w:r>
        <w:rPr>
          <w:b/>
          <w:bCs/>
          <w:color w:val="3333FF"/>
        </w:rPr>
        <w:t xml:space="preserve"> </w:t>
      </w:r>
      <w:r w:rsidRPr="003827A5">
        <w:rPr>
          <w:b/>
          <w:bCs/>
          <w:color w:val="3333FF"/>
        </w:rPr>
        <w:t>I,</w:t>
      </w:r>
      <w:r>
        <w:rPr>
          <w:b/>
          <w:bCs/>
          <w:color w:val="3333FF"/>
        </w:rPr>
        <w:t xml:space="preserve"> </w:t>
      </w:r>
      <w:r w:rsidRPr="003827A5">
        <w:rPr>
          <w:b/>
          <w:bCs/>
          <w:color w:val="3333FF"/>
        </w:rPr>
        <w:t>nr.</w:t>
      </w:r>
      <w:r>
        <w:rPr>
          <w:b/>
          <w:bCs/>
          <w:color w:val="3333FF"/>
        </w:rPr>
        <w:t xml:space="preserve"> 15 </w:t>
      </w:r>
      <w:r w:rsidRPr="003827A5">
        <w:rPr>
          <w:b/>
          <w:bCs/>
          <w:color w:val="3333FF"/>
        </w:rPr>
        <w:t>/</w:t>
      </w:r>
      <w:r>
        <w:rPr>
          <w:b/>
          <w:bCs/>
          <w:color w:val="3333FF"/>
        </w:rPr>
        <w:t xml:space="preserve"> 9 Ianuarie </w:t>
      </w:r>
      <w:r w:rsidRPr="003827A5">
        <w:rPr>
          <w:b/>
          <w:bCs/>
          <w:color w:val="3333FF"/>
        </w:rPr>
        <w:t>202</w:t>
      </w:r>
      <w:r>
        <w:rPr>
          <w:b/>
          <w:bCs/>
          <w:color w:val="3333FF"/>
        </w:rPr>
        <w:t>4</w:t>
      </w:r>
    </w:p>
    <w:p w14:paraId="28143FA9" w14:textId="368EF920" w:rsidR="00A9763A" w:rsidRDefault="00A9763A" w:rsidP="00A9763A">
      <w:pPr>
        <w:numPr>
          <w:ilvl w:val="0"/>
          <w:numId w:val="2"/>
        </w:numPr>
        <w:spacing w:after="20"/>
        <w:ind w:right="198"/>
        <w:contextualSpacing/>
        <w:rPr>
          <w:color w:val="000000" w:themeColor="text1"/>
        </w:rPr>
      </w:pPr>
      <w:r w:rsidRPr="00A9763A">
        <w:rPr>
          <w:color w:val="000000" w:themeColor="text1"/>
        </w:rPr>
        <w:t>Nr. </w:t>
      </w:r>
      <w:r w:rsidRPr="00A9763A">
        <w:rPr>
          <w:b/>
          <w:bCs/>
          <w:color w:val="000000" w:themeColor="text1"/>
        </w:rPr>
        <w:t>1505</w:t>
      </w:r>
      <w:r w:rsidRPr="00A9763A">
        <w:rPr>
          <w:color w:val="000000" w:themeColor="text1"/>
        </w:rPr>
        <w:t> / </w:t>
      </w:r>
      <w:r w:rsidRPr="00A9763A">
        <w:rPr>
          <w:b/>
          <w:bCs/>
          <w:color w:val="000000" w:themeColor="text1"/>
        </w:rPr>
        <w:t>20 Decembrie 2023</w:t>
      </w:r>
      <w:r w:rsidRPr="00A9763A">
        <w:rPr>
          <w:color w:val="000000" w:themeColor="text1"/>
        </w:rPr>
        <w:t xml:space="preserve">, Ministerul Economiei, </w:t>
      </w:r>
      <w:proofErr w:type="spellStart"/>
      <w:r w:rsidRPr="00A9763A">
        <w:rPr>
          <w:color w:val="000000" w:themeColor="text1"/>
        </w:rPr>
        <w:t>Antreprenoriatului</w:t>
      </w:r>
      <w:proofErr w:type="spellEnd"/>
      <w:r w:rsidRPr="00A9763A">
        <w:rPr>
          <w:color w:val="000000" w:themeColor="text1"/>
        </w:rPr>
        <w:t xml:space="preserve"> și Turismului</w:t>
      </w:r>
      <w:r>
        <w:rPr>
          <w:color w:val="000000" w:themeColor="text1"/>
        </w:rPr>
        <w:t xml:space="preserve"> - </w:t>
      </w:r>
      <w:r w:rsidR="009B1428" w:rsidRPr="009B1428">
        <w:rPr>
          <w:color w:val="000000" w:themeColor="text1"/>
        </w:rPr>
        <w:t>Ordin privind modificarea și completarea anexei la Ordinul ministrului turismului nr. 156/2019 pentru aprobarea Procedurilor de garantare a sumelor plătite de călători în legătură cu pachetele de servicii de călătorie/serviciile de călătorie asociate în cazul insolvenței agenției de turism organizatoare și procedurile de despăgubire a călătorilor.</w:t>
      </w:r>
    </w:p>
    <w:p w14:paraId="3E090522" w14:textId="7CA6451E" w:rsidR="00D7686B" w:rsidRPr="001D056B" w:rsidRDefault="00D7686B" w:rsidP="00D7686B">
      <w:pPr>
        <w:rPr>
          <w:b/>
          <w:bCs/>
          <w:color w:val="3333FF"/>
        </w:rPr>
      </w:pPr>
      <w:r w:rsidRPr="003827A5">
        <w:rPr>
          <w:b/>
          <w:bCs/>
          <w:color w:val="3333FF"/>
        </w:rPr>
        <w:t>Monitorul</w:t>
      </w:r>
      <w:r>
        <w:rPr>
          <w:b/>
          <w:bCs/>
          <w:color w:val="3333FF"/>
        </w:rPr>
        <w:t xml:space="preserve"> </w:t>
      </w:r>
      <w:r w:rsidRPr="003827A5">
        <w:rPr>
          <w:b/>
          <w:bCs/>
          <w:color w:val="3333FF"/>
        </w:rPr>
        <w:t>Oficial,</w:t>
      </w:r>
      <w:r>
        <w:rPr>
          <w:b/>
          <w:bCs/>
          <w:color w:val="3333FF"/>
        </w:rPr>
        <w:t xml:space="preserve"> </w:t>
      </w:r>
      <w:r w:rsidRPr="003827A5">
        <w:rPr>
          <w:b/>
          <w:bCs/>
          <w:color w:val="3333FF"/>
        </w:rPr>
        <w:t>Partea</w:t>
      </w:r>
      <w:r>
        <w:rPr>
          <w:b/>
          <w:bCs/>
          <w:color w:val="3333FF"/>
        </w:rPr>
        <w:t xml:space="preserve"> </w:t>
      </w:r>
      <w:r w:rsidRPr="003827A5">
        <w:rPr>
          <w:b/>
          <w:bCs/>
          <w:color w:val="3333FF"/>
        </w:rPr>
        <w:t>I,</w:t>
      </w:r>
      <w:r>
        <w:rPr>
          <w:b/>
          <w:bCs/>
          <w:color w:val="3333FF"/>
        </w:rPr>
        <w:t xml:space="preserve"> </w:t>
      </w:r>
      <w:r w:rsidRPr="003827A5">
        <w:rPr>
          <w:b/>
          <w:bCs/>
          <w:color w:val="3333FF"/>
        </w:rPr>
        <w:t>nr.</w:t>
      </w:r>
      <w:r>
        <w:rPr>
          <w:b/>
          <w:bCs/>
          <w:color w:val="3333FF"/>
        </w:rPr>
        <w:t xml:space="preserve"> 17 </w:t>
      </w:r>
      <w:r w:rsidRPr="003827A5">
        <w:rPr>
          <w:b/>
          <w:bCs/>
          <w:color w:val="3333FF"/>
        </w:rPr>
        <w:t>/</w:t>
      </w:r>
      <w:r>
        <w:rPr>
          <w:b/>
          <w:bCs/>
          <w:color w:val="3333FF"/>
        </w:rPr>
        <w:t xml:space="preserve"> 9 Ianuarie </w:t>
      </w:r>
      <w:r w:rsidRPr="003827A5">
        <w:rPr>
          <w:b/>
          <w:bCs/>
          <w:color w:val="3333FF"/>
        </w:rPr>
        <w:t>202</w:t>
      </w:r>
      <w:r>
        <w:rPr>
          <w:b/>
          <w:bCs/>
          <w:color w:val="3333FF"/>
        </w:rPr>
        <w:t>4</w:t>
      </w:r>
    </w:p>
    <w:p w14:paraId="6FA43435" w14:textId="4954DD4B" w:rsidR="00D7686B" w:rsidRDefault="00D7686B" w:rsidP="00D7686B">
      <w:pPr>
        <w:numPr>
          <w:ilvl w:val="0"/>
          <w:numId w:val="2"/>
        </w:numPr>
        <w:spacing w:after="20"/>
        <w:ind w:right="198"/>
        <w:contextualSpacing/>
        <w:rPr>
          <w:color w:val="000000" w:themeColor="text1"/>
        </w:rPr>
      </w:pPr>
      <w:r w:rsidRPr="00D7686B">
        <w:rPr>
          <w:color w:val="000000" w:themeColor="text1"/>
        </w:rPr>
        <w:t xml:space="preserve">Nr. </w:t>
      </w:r>
      <w:r w:rsidRPr="00AF4E46">
        <w:rPr>
          <w:b/>
          <w:bCs/>
          <w:color w:val="000000" w:themeColor="text1"/>
        </w:rPr>
        <w:t>10 / 8 Ianuarie 2024</w:t>
      </w:r>
      <w:r w:rsidRPr="00D7686B">
        <w:rPr>
          <w:color w:val="000000" w:themeColor="text1"/>
        </w:rPr>
        <w:t>, Parlamentul României</w:t>
      </w:r>
      <w:r>
        <w:rPr>
          <w:color w:val="000000" w:themeColor="text1"/>
        </w:rPr>
        <w:t xml:space="preserve"> - </w:t>
      </w:r>
      <w:r w:rsidRPr="00D7686B">
        <w:rPr>
          <w:color w:val="000000" w:themeColor="text1"/>
        </w:rPr>
        <w:t>Lege pentru aprobarea Ordonanței de urgență a Guvernului nr. 67/2023 privind instituirea unei măsuri cu caracter temporar de combatere a creșterii excesive a prețurilor la unele produse agricole și alimentare, precum și pentru stingerea unor obligații fiscale datorate de cooperativele agricole.</w:t>
      </w:r>
    </w:p>
    <w:p w14:paraId="30D56EBC" w14:textId="00F340E6" w:rsidR="00AF4E46" w:rsidRDefault="00AF4E46" w:rsidP="00D7686B">
      <w:pPr>
        <w:numPr>
          <w:ilvl w:val="0"/>
          <w:numId w:val="2"/>
        </w:numPr>
        <w:spacing w:after="20"/>
        <w:ind w:right="198"/>
        <w:contextualSpacing/>
        <w:rPr>
          <w:color w:val="000000" w:themeColor="text1"/>
        </w:rPr>
      </w:pPr>
      <w:r w:rsidRPr="00AF4E46">
        <w:rPr>
          <w:color w:val="000000" w:themeColor="text1"/>
        </w:rPr>
        <w:t>Nr. </w:t>
      </w:r>
      <w:r w:rsidRPr="00AF4E46">
        <w:rPr>
          <w:b/>
          <w:bCs/>
          <w:color w:val="000000" w:themeColor="text1"/>
        </w:rPr>
        <w:t>12</w:t>
      </w:r>
      <w:r w:rsidRPr="00AF4E46">
        <w:rPr>
          <w:color w:val="000000" w:themeColor="text1"/>
        </w:rPr>
        <w:t> / </w:t>
      </w:r>
      <w:r w:rsidRPr="00AF4E46">
        <w:rPr>
          <w:b/>
          <w:bCs/>
          <w:color w:val="000000" w:themeColor="text1"/>
        </w:rPr>
        <w:t>8 Ianuarie 2024</w:t>
      </w:r>
      <w:r w:rsidRPr="00AF4E46">
        <w:rPr>
          <w:color w:val="000000" w:themeColor="text1"/>
        </w:rPr>
        <w:t>, Parlamentul României</w:t>
      </w:r>
      <w:r>
        <w:rPr>
          <w:color w:val="000000" w:themeColor="text1"/>
        </w:rPr>
        <w:t xml:space="preserve"> - </w:t>
      </w:r>
      <w:r w:rsidRPr="00AF4E46">
        <w:rPr>
          <w:color w:val="000000" w:themeColor="text1"/>
        </w:rPr>
        <w:t>Lege pentru modificarea art. 20 din Legea nr. 75/1994 privind arborarea drapelului României, intonarea imnului național și folosirea sigiliilor cu stema României de către autoritățile și instituțiile publice.</w:t>
      </w:r>
    </w:p>
    <w:p w14:paraId="496548E0" w14:textId="7B285A92" w:rsidR="003042AA" w:rsidRDefault="003042AA" w:rsidP="00D7686B">
      <w:pPr>
        <w:numPr>
          <w:ilvl w:val="0"/>
          <w:numId w:val="2"/>
        </w:numPr>
        <w:spacing w:after="20"/>
        <w:ind w:right="198"/>
        <w:contextualSpacing/>
        <w:rPr>
          <w:color w:val="000000" w:themeColor="text1"/>
        </w:rPr>
      </w:pPr>
      <w:r w:rsidRPr="003042AA">
        <w:rPr>
          <w:color w:val="000000" w:themeColor="text1"/>
        </w:rPr>
        <w:t>Nr. </w:t>
      </w:r>
      <w:r w:rsidRPr="003042AA">
        <w:rPr>
          <w:b/>
          <w:bCs/>
          <w:color w:val="000000" w:themeColor="text1"/>
        </w:rPr>
        <w:t>1552</w:t>
      </w:r>
      <w:r w:rsidRPr="003042AA">
        <w:rPr>
          <w:color w:val="000000" w:themeColor="text1"/>
        </w:rPr>
        <w:t> / </w:t>
      </w:r>
      <w:r w:rsidRPr="003042AA">
        <w:rPr>
          <w:b/>
          <w:bCs/>
          <w:color w:val="000000" w:themeColor="text1"/>
        </w:rPr>
        <w:t>29 Decembrie 2023</w:t>
      </w:r>
      <w:r w:rsidRPr="003042AA">
        <w:rPr>
          <w:color w:val="000000" w:themeColor="text1"/>
        </w:rPr>
        <w:t xml:space="preserve">, Ministerul Economiei, </w:t>
      </w:r>
      <w:proofErr w:type="spellStart"/>
      <w:r w:rsidRPr="003042AA">
        <w:rPr>
          <w:color w:val="000000" w:themeColor="text1"/>
        </w:rPr>
        <w:t>Antreprenoriatului</w:t>
      </w:r>
      <w:proofErr w:type="spellEnd"/>
      <w:r w:rsidRPr="003042AA">
        <w:rPr>
          <w:color w:val="000000" w:themeColor="text1"/>
        </w:rPr>
        <w:t xml:space="preserve"> și Turismului</w:t>
      </w:r>
      <w:r>
        <w:rPr>
          <w:color w:val="000000" w:themeColor="text1"/>
        </w:rPr>
        <w:t xml:space="preserve"> - </w:t>
      </w:r>
      <w:r w:rsidRPr="003042AA">
        <w:rPr>
          <w:color w:val="000000" w:themeColor="text1"/>
        </w:rPr>
        <w:t>Ordin pentru modificarea și completarea articolului 4 din Normele metodologice privind eliberarea certificatelor de clasificare a structurilor de primire turistice cu funcțiuni de cazare și alimentație publică, a licențelor și brevetelor de turism, aprobate prin Ordinul președintelui Autorității Naționale pentru Turism nr. 65/2013.</w:t>
      </w:r>
    </w:p>
    <w:p w14:paraId="3E1DEE48" w14:textId="5115633F" w:rsidR="007F28EB" w:rsidRDefault="007F28EB" w:rsidP="007F28EB">
      <w:pPr>
        <w:rPr>
          <w:b/>
          <w:bCs/>
          <w:color w:val="3333FF"/>
        </w:rPr>
      </w:pPr>
      <w:r w:rsidRPr="007F28EB">
        <w:rPr>
          <w:b/>
          <w:bCs/>
          <w:color w:val="3333FF"/>
        </w:rPr>
        <w:t>Monitorul Oficial, Partea I, nr. 21 / 10 Ianuarie 2024</w:t>
      </w:r>
    </w:p>
    <w:p w14:paraId="57ACC95E" w14:textId="1B0F361F" w:rsidR="007F28EB" w:rsidRDefault="007F28EB" w:rsidP="007F28EB">
      <w:pPr>
        <w:numPr>
          <w:ilvl w:val="0"/>
          <w:numId w:val="2"/>
        </w:numPr>
        <w:spacing w:after="20"/>
        <w:ind w:right="198"/>
        <w:contextualSpacing/>
        <w:rPr>
          <w:color w:val="000000" w:themeColor="text1"/>
        </w:rPr>
      </w:pPr>
      <w:r w:rsidRPr="007F28EB">
        <w:rPr>
          <w:color w:val="000000" w:themeColor="text1"/>
        </w:rPr>
        <w:t>Nr. </w:t>
      </w:r>
      <w:r w:rsidRPr="007F28EB">
        <w:rPr>
          <w:b/>
          <w:bCs/>
          <w:color w:val="000000" w:themeColor="text1"/>
        </w:rPr>
        <w:t>3038</w:t>
      </w:r>
      <w:r w:rsidRPr="007F28EB">
        <w:rPr>
          <w:color w:val="000000" w:themeColor="text1"/>
        </w:rPr>
        <w:t> / </w:t>
      </w:r>
      <w:r w:rsidRPr="007F28EB">
        <w:rPr>
          <w:b/>
          <w:bCs/>
          <w:color w:val="000000" w:themeColor="text1"/>
        </w:rPr>
        <w:t>10 Ianuarie 2024</w:t>
      </w:r>
      <w:r w:rsidRPr="007F28EB">
        <w:rPr>
          <w:color w:val="000000" w:themeColor="text1"/>
        </w:rPr>
        <w:t>, Ministerul Educației</w:t>
      </w:r>
      <w:r>
        <w:rPr>
          <w:color w:val="000000" w:themeColor="text1"/>
        </w:rPr>
        <w:t xml:space="preserve">/ </w:t>
      </w:r>
      <w:r w:rsidRPr="007F28EB">
        <w:rPr>
          <w:color w:val="000000" w:themeColor="text1"/>
        </w:rPr>
        <w:t>Nr. </w:t>
      </w:r>
      <w:r w:rsidRPr="007F28EB">
        <w:rPr>
          <w:b/>
          <w:bCs/>
          <w:color w:val="000000" w:themeColor="text1"/>
        </w:rPr>
        <w:t>56</w:t>
      </w:r>
      <w:r w:rsidRPr="007F28EB">
        <w:rPr>
          <w:color w:val="000000" w:themeColor="text1"/>
        </w:rPr>
        <w:t> / </w:t>
      </w:r>
      <w:r w:rsidRPr="007F28EB">
        <w:rPr>
          <w:b/>
          <w:bCs/>
          <w:color w:val="000000" w:themeColor="text1"/>
        </w:rPr>
        <w:t>9 Ianuarie 2024</w:t>
      </w:r>
      <w:r w:rsidRPr="007F28EB">
        <w:rPr>
          <w:color w:val="000000" w:themeColor="text1"/>
        </w:rPr>
        <w:t>, Ministerul Investițiilor și Proiectelor Europene</w:t>
      </w:r>
      <w:r>
        <w:rPr>
          <w:color w:val="000000" w:themeColor="text1"/>
        </w:rPr>
        <w:t xml:space="preserve"> - </w:t>
      </w:r>
      <w:r w:rsidRPr="007F28EB">
        <w:rPr>
          <w:color w:val="000000" w:themeColor="text1"/>
        </w:rPr>
        <w:t>Ordin pentru aprobarea Procedurii specifice de distribuire a tichetelor sociale pe suport electronic pentru sprijin educațional, a Procedurii specifice de returnare a acestora către beneficiar - Ministerul Investițiilor și Proiectelor Europene, precum și a mecanismului de implementare aferent.</w:t>
      </w:r>
    </w:p>
    <w:p w14:paraId="549D314D" w14:textId="5DAE5D87" w:rsidR="007F28EB" w:rsidRPr="007F28EB" w:rsidRDefault="007F28EB" w:rsidP="007F28EB">
      <w:pPr>
        <w:rPr>
          <w:b/>
          <w:bCs/>
          <w:color w:val="3333FF"/>
        </w:rPr>
      </w:pPr>
      <w:r w:rsidRPr="007F28EB">
        <w:rPr>
          <w:b/>
          <w:bCs/>
          <w:color w:val="3333FF"/>
        </w:rPr>
        <w:t>Monitorul Oficial, Partea I, nr. </w:t>
      </w:r>
      <w:r>
        <w:rPr>
          <w:b/>
          <w:bCs/>
          <w:color w:val="3333FF"/>
        </w:rPr>
        <w:t>23</w:t>
      </w:r>
      <w:r w:rsidRPr="007F28EB">
        <w:rPr>
          <w:b/>
          <w:bCs/>
          <w:color w:val="3333FF"/>
        </w:rPr>
        <w:t> / </w:t>
      </w:r>
      <w:r>
        <w:rPr>
          <w:b/>
          <w:bCs/>
          <w:color w:val="3333FF"/>
        </w:rPr>
        <w:t>11</w:t>
      </w:r>
      <w:r w:rsidRPr="007F28EB">
        <w:rPr>
          <w:b/>
          <w:bCs/>
          <w:color w:val="3333FF"/>
        </w:rPr>
        <w:t xml:space="preserve"> Ianuarie 2024</w:t>
      </w:r>
    </w:p>
    <w:p w14:paraId="2BD37963" w14:textId="7EABC508" w:rsidR="007F28EB" w:rsidRDefault="007F28EB" w:rsidP="007F28EB">
      <w:pPr>
        <w:numPr>
          <w:ilvl w:val="0"/>
          <w:numId w:val="2"/>
        </w:numPr>
        <w:spacing w:after="20"/>
        <w:ind w:right="198"/>
        <w:contextualSpacing/>
        <w:rPr>
          <w:color w:val="000000" w:themeColor="text1"/>
        </w:rPr>
      </w:pPr>
      <w:r w:rsidRPr="007F28EB">
        <w:rPr>
          <w:color w:val="000000" w:themeColor="text1"/>
        </w:rPr>
        <w:t>Nr. </w:t>
      </w:r>
      <w:r w:rsidRPr="007F28EB">
        <w:rPr>
          <w:b/>
          <w:bCs/>
          <w:color w:val="000000" w:themeColor="text1"/>
        </w:rPr>
        <w:t>1341</w:t>
      </w:r>
      <w:r w:rsidRPr="007F28EB">
        <w:rPr>
          <w:color w:val="000000" w:themeColor="text1"/>
        </w:rPr>
        <w:t> / </w:t>
      </w:r>
      <w:r w:rsidRPr="007F28EB">
        <w:rPr>
          <w:b/>
          <w:bCs/>
          <w:color w:val="000000" w:themeColor="text1"/>
        </w:rPr>
        <w:t>29 Decembrie 2023</w:t>
      </w:r>
      <w:r w:rsidRPr="007F28EB">
        <w:rPr>
          <w:color w:val="000000" w:themeColor="text1"/>
        </w:rPr>
        <w:t>, Guvernul României</w:t>
      </w:r>
      <w:r>
        <w:rPr>
          <w:color w:val="000000" w:themeColor="text1"/>
        </w:rPr>
        <w:t xml:space="preserve"> - </w:t>
      </w:r>
      <w:r w:rsidRPr="007F28EB">
        <w:rPr>
          <w:color w:val="000000" w:themeColor="text1"/>
        </w:rPr>
        <w:t>Hotărâre privind aprobarea Strategiei naționale pentru formarea adulților în perioada 2024-2027.</w:t>
      </w:r>
    </w:p>
    <w:p w14:paraId="3E1C148A" w14:textId="1F2CA7C6" w:rsidR="00674B02" w:rsidRPr="007F28EB" w:rsidRDefault="00674B02" w:rsidP="00674B02">
      <w:pPr>
        <w:rPr>
          <w:b/>
          <w:bCs/>
          <w:color w:val="3333FF"/>
        </w:rPr>
      </w:pPr>
      <w:r w:rsidRPr="007F28EB">
        <w:rPr>
          <w:b/>
          <w:bCs/>
          <w:color w:val="3333FF"/>
        </w:rPr>
        <w:t>Monitorul Oficial, Partea I, nr. </w:t>
      </w:r>
      <w:r>
        <w:rPr>
          <w:b/>
          <w:bCs/>
          <w:color w:val="3333FF"/>
        </w:rPr>
        <w:t>25</w:t>
      </w:r>
      <w:r w:rsidRPr="007F28EB">
        <w:rPr>
          <w:b/>
          <w:bCs/>
          <w:color w:val="3333FF"/>
        </w:rPr>
        <w:t> / </w:t>
      </w:r>
      <w:r>
        <w:rPr>
          <w:b/>
          <w:bCs/>
          <w:color w:val="3333FF"/>
        </w:rPr>
        <w:t>11</w:t>
      </w:r>
      <w:r w:rsidRPr="007F28EB">
        <w:rPr>
          <w:b/>
          <w:bCs/>
          <w:color w:val="3333FF"/>
        </w:rPr>
        <w:t xml:space="preserve"> Ianuarie 2024</w:t>
      </w:r>
    </w:p>
    <w:p w14:paraId="564CD33D" w14:textId="0AD71C4F" w:rsidR="00674B02" w:rsidRPr="007F28EB" w:rsidRDefault="00674B02" w:rsidP="00674B02">
      <w:pPr>
        <w:numPr>
          <w:ilvl w:val="0"/>
          <w:numId w:val="2"/>
        </w:numPr>
        <w:spacing w:after="20"/>
        <w:ind w:right="198"/>
        <w:contextualSpacing/>
        <w:rPr>
          <w:color w:val="000000" w:themeColor="text1"/>
        </w:rPr>
      </w:pPr>
      <w:r w:rsidRPr="00674B02">
        <w:rPr>
          <w:color w:val="000000" w:themeColor="text1"/>
        </w:rPr>
        <w:t>Nr. </w:t>
      </w:r>
      <w:r w:rsidRPr="00674B02">
        <w:rPr>
          <w:b/>
          <w:bCs/>
          <w:color w:val="000000" w:themeColor="text1"/>
        </w:rPr>
        <w:t>13</w:t>
      </w:r>
      <w:r w:rsidRPr="00674B02">
        <w:rPr>
          <w:color w:val="000000" w:themeColor="text1"/>
        </w:rPr>
        <w:t> / </w:t>
      </w:r>
      <w:r w:rsidRPr="00674B02">
        <w:rPr>
          <w:b/>
          <w:bCs/>
          <w:color w:val="000000" w:themeColor="text1"/>
        </w:rPr>
        <w:t>10 Ianuarie 2024</w:t>
      </w:r>
      <w:r w:rsidRPr="00674B02">
        <w:rPr>
          <w:color w:val="000000" w:themeColor="text1"/>
        </w:rPr>
        <w:t>, Parlamentul României</w:t>
      </w:r>
      <w:r>
        <w:rPr>
          <w:color w:val="000000" w:themeColor="text1"/>
        </w:rPr>
        <w:t xml:space="preserve"> - </w:t>
      </w:r>
      <w:r w:rsidRPr="00674B02">
        <w:rPr>
          <w:color w:val="000000" w:themeColor="text1"/>
        </w:rPr>
        <w:t>Lege pentru modificarea și completarea Legii nr. 62/2019 privind activitatea consulară.</w:t>
      </w:r>
    </w:p>
    <w:p w14:paraId="73BFC7EF" w14:textId="7C6E2FBB" w:rsidR="00674B02" w:rsidRDefault="00674B02" w:rsidP="007F28EB">
      <w:pPr>
        <w:numPr>
          <w:ilvl w:val="0"/>
          <w:numId w:val="2"/>
        </w:numPr>
        <w:spacing w:after="20"/>
        <w:ind w:right="198"/>
        <w:contextualSpacing/>
        <w:rPr>
          <w:color w:val="000000" w:themeColor="text1"/>
        </w:rPr>
      </w:pPr>
      <w:r w:rsidRPr="00674B02">
        <w:rPr>
          <w:color w:val="000000" w:themeColor="text1"/>
        </w:rPr>
        <w:t>Nr. </w:t>
      </w:r>
      <w:r w:rsidRPr="00674B02">
        <w:rPr>
          <w:b/>
          <w:bCs/>
          <w:color w:val="000000" w:themeColor="text1"/>
        </w:rPr>
        <w:t>15</w:t>
      </w:r>
      <w:r w:rsidRPr="00674B02">
        <w:rPr>
          <w:color w:val="000000" w:themeColor="text1"/>
        </w:rPr>
        <w:t> / </w:t>
      </w:r>
      <w:r w:rsidRPr="00674B02">
        <w:rPr>
          <w:b/>
          <w:bCs/>
          <w:color w:val="000000" w:themeColor="text1"/>
        </w:rPr>
        <w:t>10 Ianuarie 2024</w:t>
      </w:r>
      <w:r w:rsidRPr="00674B02">
        <w:rPr>
          <w:color w:val="000000" w:themeColor="text1"/>
        </w:rPr>
        <w:t>, Parlamentul României</w:t>
      </w:r>
      <w:r>
        <w:rPr>
          <w:color w:val="000000" w:themeColor="text1"/>
        </w:rPr>
        <w:t xml:space="preserve"> - </w:t>
      </w:r>
      <w:r w:rsidRPr="00674B02">
        <w:rPr>
          <w:color w:val="000000" w:themeColor="text1"/>
        </w:rPr>
        <w:t>Lege pentru modificarea și completarea Legii cadastrului și a publicității imobiliare nr. 7/1996.</w:t>
      </w:r>
    </w:p>
    <w:p w14:paraId="6BAB0A43" w14:textId="33759563" w:rsidR="00607F3B" w:rsidRDefault="00607F3B" w:rsidP="007F28EB">
      <w:pPr>
        <w:numPr>
          <w:ilvl w:val="0"/>
          <w:numId w:val="2"/>
        </w:numPr>
        <w:spacing w:after="20"/>
        <w:ind w:right="198"/>
        <w:contextualSpacing/>
        <w:rPr>
          <w:color w:val="000000" w:themeColor="text1"/>
        </w:rPr>
      </w:pPr>
      <w:r w:rsidRPr="00607F3B">
        <w:rPr>
          <w:color w:val="000000" w:themeColor="text1"/>
        </w:rPr>
        <w:t>Nr. </w:t>
      </w:r>
      <w:r w:rsidRPr="00607F3B">
        <w:rPr>
          <w:b/>
          <w:bCs/>
          <w:color w:val="000000" w:themeColor="text1"/>
        </w:rPr>
        <w:t>1</w:t>
      </w:r>
      <w:r w:rsidRPr="00607F3B">
        <w:rPr>
          <w:color w:val="000000" w:themeColor="text1"/>
        </w:rPr>
        <w:t> / </w:t>
      </w:r>
      <w:r w:rsidRPr="00607F3B">
        <w:rPr>
          <w:b/>
          <w:bCs/>
          <w:color w:val="000000" w:themeColor="text1"/>
        </w:rPr>
        <w:t>11 Ianuarie 2024</w:t>
      </w:r>
      <w:r w:rsidRPr="00607F3B">
        <w:rPr>
          <w:color w:val="000000" w:themeColor="text1"/>
        </w:rPr>
        <w:t>, Guvernul României</w:t>
      </w:r>
      <w:r>
        <w:rPr>
          <w:color w:val="000000" w:themeColor="text1"/>
        </w:rPr>
        <w:t xml:space="preserve"> - </w:t>
      </w:r>
      <w:r w:rsidRPr="00607F3B">
        <w:rPr>
          <w:color w:val="000000" w:themeColor="text1"/>
        </w:rPr>
        <w:t>Ordonanță pentru completarea art. 17 din Legea nr. 215/2016 privind ceremoniile oficiale.</w:t>
      </w:r>
    </w:p>
    <w:p w14:paraId="6E54B0A3" w14:textId="77777777" w:rsidR="007F0D28" w:rsidRDefault="007F0D28" w:rsidP="00B2000B">
      <w:pPr>
        <w:pStyle w:val="Stilsursa"/>
        <w:spacing w:before="0"/>
        <w:ind w:right="198"/>
        <w:rPr>
          <w:szCs w:val="14"/>
        </w:rPr>
      </w:pPr>
      <w:bookmarkStart w:id="74" w:name="_Toc466963739"/>
      <w:bookmarkStart w:id="75" w:name="_Toc466979916"/>
      <w:bookmarkStart w:id="76" w:name="_Toc471563015"/>
      <w:bookmarkStart w:id="77" w:name="_Toc471731292"/>
      <w:bookmarkStart w:id="78" w:name="_Toc472338683"/>
      <w:bookmarkStart w:id="79" w:name="_Toc473218180"/>
      <w:bookmarkStart w:id="80" w:name="_Toc474059051"/>
      <w:bookmarkStart w:id="81" w:name="_Toc474495557"/>
      <w:bookmarkStart w:id="82" w:name="_Toc475352759"/>
      <w:bookmarkStart w:id="83" w:name="_Toc476739894"/>
      <w:bookmarkStart w:id="84" w:name="_Toc477177296"/>
      <w:bookmarkStart w:id="85" w:name="_Toc477777062"/>
      <w:bookmarkStart w:id="86" w:name="_Toc478389420"/>
      <w:bookmarkStart w:id="87" w:name="_Toc479606758"/>
      <w:bookmarkStart w:id="88" w:name="_Toc486251855"/>
      <w:bookmarkStart w:id="89" w:name="_Toc486331070"/>
      <w:bookmarkStart w:id="90" w:name="_Toc486333440"/>
      <w:bookmarkStart w:id="91" w:name="_Toc492996408"/>
      <w:bookmarkStart w:id="92" w:name="_Toc503284367"/>
      <w:bookmarkStart w:id="93" w:name="_Toc504038454"/>
      <w:bookmarkStart w:id="94" w:name="_Toc534654854"/>
      <w:bookmarkStart w:id="95" w:name="_Toc534655685"/>
      <w:bookmarkStart w:id="96" w:name="_Toc534656759"/>
      <w:bookmarkStart w:id="97" w:name="_Toc534657364"/>
      <w:bookmarkStart w:id="98" w:name="_Toc534657904"/>
      <w:bookmarkStart w:id="99" w:name="_Toc534658319"/>
      <w:bookmarkStart w:id="100" w:name="_Toc534658840"/>
      <w:bookmarkStart w:id="101" w:name="_Toc534659385"/>
      <w:bookmarkStart w:id="102" w:name="_Toc534659920"/>
      <w:bookmarkStart w:id="103" w:name="_Toc534660444"/>
      <w:bookmarkStart w:id="104" w:name="_Toc534661788"/>
      <w:bookmarkStart w:id="105" w:name="_Toc534662923"/>
      <w:bookmarkStart w:id="106" w:name="_Toc534663922"/>
      <w:bookmarkStart w:id="107" w:name="_Toc535315378"/>
      <w:bookmarkStart w:id="108" w:name="_Toc535315448"/>
      <w:bookmarkStart w:id="109" w:name="_Toc536193153"/>
      <w:bookmarkStart w:id="110" w:name="_Toc2601511"/>
      <w:bookmarkStart w:id="111" w:name="_Toc3205609"/>
      <w:bookmarkStart w:id="112" w:name="_Toc4760790"/>
      <w:bookmarkStart w:id="113" w:name="_Toc5634690"/>
      <w:bookmarkStart w:id="114" w:name="_Toc6411932"/>
      <w:bookmarkStart w:id="115" w:name="_Toc7101129"/>
      <w:bookmarkStart w:id="116" w:name="_Toc8805104"/>
      <w:bookmarkStart w:id="117" w:name="_Toc8805134"/>
      <w:bookmarkStart w:id="118" w:name="_Toc9266394"/>
      <w:bookmarkStart w:id="119" w:name="_Toc12617698"/>
      <w:bookmarkStart w:id="120" w:name="_Toc1893861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3"/>
    </w:p>
    <w:p w14:paraId="23BB6FC7" w14:textId="3F551D82" w:rsidR="00DB1642" w:rsidRDefault="00DB1642" w:rsidP="00B2000B">
      <w:pPr>
        <w:pStyle w:val="Stilsursa"/>
        <w:spacing w:before="0"/>
        <w:ind w:right="198"/>
        <w:rPr>
          <w:rStyle w:val="Hyperlink"/>
          <w:sz w:val="14"/>
          <w:szCs w:val="14"/>
        </w:rPr>
      </w:pPr>
      <w:r w:rsidRPr="00E74641">
        <w:rPr>
          <w:szCs w:val="14"/>
        </w:rPr>
        <w:t>Sursa:</w:t>
      </w:r>
      <w:r w:rsidR="00740B6D">
        <w:rPr>
          <w:szCs w:val="14"/>
        </w:rPr>
        <w:t xml:space="preserve"> </w:t>
      </w:r>
      <w:r w:rsidRPr="00E74641">
        <w:rPr>
          <w:szCs w:val="14"/>
        </w:rPr>
        <w:t>Monitorul</w:t>
      </w:r>
      <w:r w:rsidR="00740B6D">
        <w:rPr>
          <w:szCs w:val="14"/>
        </w:rPr>
        <w:t xml:space="preserve"> </w:t>
      </w:r>
      <w:r w:rsidRPr="00E74641">
        <w:rPr>
          <w:szCs w:val="14"/>
        </w:rPr>
        <w:t>Oficial</w:t>
      </w:r>
      <w:r w:rsidR="00740B6D">
        <w:rPr>
          <w:szCs w:val="14"/>
        </w:rPr>
        <w:t xml:space="preserve"> </w:t>
      </w:r>
      <w:r w:rsidRPr="00E74641">
        <w:rPr>
          <w:szCs w:val="14"/>
        </w:rPr>
        <w:t>al</w:t>
      </w:r>
      <w:r w:rsidR="00740B6D">
        <w:rPr>
          <w:szCs w:val="14"/>
        </w:rPr>
        <w:t xml:space="preserve"> </w:t>
      </w:r>
      <w:r w:rsidRPr="00E74641">
        <w:rPr>
          <w:szCs w:val="14"/>
        </w:rPr>
        <w:t>României</w:t>
      </w:r>
      <w:r w:rsidR="00740B6D">
        <w:rPr>
          <w:szCs w:val="14"/>
        </w:rPr>
        <w:t xml:space="preserve"> </w:t>
      </w:r>
      <w:r w:rsidRPr="00E74641">
        <w:rPr>
          <w:szCs w:val="14"/>
        </w:rPr>
        <w:t>-</w:t>
      </w:r>
      <w:r w:rsidR="00740B6D">
        <w:rPr>
          <w:szCs w:val="14"/>
        </w:rPr>
        <w:t xml:space="preserve"> </w:t>
      </w:r>
      <w:hyperlink r:id="rId12" w:history="1">
        <w:r w:rsidR="00867879" w:rsidRPr="00E74641">
          <w:rPr>
            <w:rStyle w:val="Hyperlink"/>
            <w:sz w:val="14"/>
            <w:szCs w:val="14"/>
          </w:rPr>
          <w:t>http://www.monitoruloficial.ro/RO/article--e-Monitor.html</w:t>
        </w:r>
      </w:hyperlin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5271948" w14:textId="6328E07D" w:rsidR="00650BD6" w:rsidRDefault="00D91995" w:rsidP="00D40795">
      <w:pPr>
        <w:pStyle w:val="separatorcapitole"/>
      </w:pPr>
      <w:bookmarkStart w:id="121" w:name="_Hlk94011750"/>
      <w:r w:rsidRPr="00E74641">
        <w:sym w:font="Wingdings" w:char="F07B"/>
      </w:r>
      <w:r w:rsidRPr="00E74641">
        <w:sym w:font="Wingdings" w:char="F07B"/>
      </w:r>
      <w:r w:rsidRPr="00E74641">
        <w:sym w:font="Wingdings" w:char="F07B"/>
      </w:r>
    </w:p>
    <w:p w14:paraId="38AA2153" w14:textId="3DC12D2E" w:rsidR="00E66967" w:rsidRDefault="00D40795" w:rsidP="00CC330B">
      <w:pPr>
        <w:pStyle w:val="InfoEuropeana"/>
        <w:tabs>
          <w:tab w:val="left" w:pos="6946"/>
        </w:tabs>
        <w:spacing w:before="0"/>
        <w:ind w:right="198"/>
      </w:pPr>
      <w:bookmarkStart w:id="122" w:name="_Toc156200461"/>
      <w:bookmarkEnd w:id="121"/>
      <w:r w:rsidRPr="00E74641">
        <w:rPr>
          <w:noProof/>
          <w:lang w:eastAsia="ro-RO"/>
        </w:rPr>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740B6D">
        <w:t xml:space="preserve"> </w:t>
      </w:r>
      <w:r w:rsidR="00F56410" w:rsidRPr="00E74641">
        <w:t>de</w:t>
      </w:r>
      <w:r w:rsidR="00740B6D">
        <w:t xml:space="preserve"> </w:t>
      </w:r>
      <w:r w:rsidR="00F56410" w:rsidRPr="00E74641">
        <w:t>presă</w:t>
      </w:r>
      <w:r w:rsidR="00740B6D">
        <w:t xml:space="preserve"> </w:t>
      </w:r>
      <w:r w:rsidR="00F56410" w:rsidRPr="00E74641">
        <w:t>ale</w:t>
      </w:r>
      <w:r w:rsidR="00740B6D">
        <w:t xml:space="preserve"> </w:t>
      </w:r>
      <w:r w:rsidR="00F56410" w:rsidRPr="00E74641">
        <w:t>Guvernului</w:t>
      </w:r>
      <w:r w:rsidR="00740B6D">
        <w:t xml:space="preserve"> </w:t>
      </w:r>
      <w:r w:rsidR="00F56410" w:rsidRPr="00E74641">
        <w:t>României</w:t>
      </w:r>
      <w:bookmarkEnd w:id="122"/>
    </w:p>
    <w:p w14:paraId="53832605" w14:textId="77777777" w:rsidR="004B63FE" w:rsidRPr="004B63FE" w:rsidRDefault="004B63FE" w:rsidP="004B63FE">
      <w:pPr>
        <w:rPr>
          <w:b/>
          <w:bCs/>
        </w:rPr>
      </w:pPr>
      <w:r w:rsidRPr="004B63FE">
        <w:rPr>
          <w:b/>
          <w:bCs/>
        </w:rPr>
        <w:t>Consultări între reprezentanții Cancelariei Prim-Ministrului și cei ai transportatorilor</w:t>
      </w:r>
    </w:p>
    <w:p w14:paraId="73FCC0A0" w14:textId="77777777" w:rsidR="004B63FE" w:rsidRDefault="004B63FE" w:rsidP="007B4FD0">
      <w:pPr>
        <w:spacing w:before="60"/>
      </w:pPr>
      <w:r w:rsidRPr="004B63FE">
        <w:t>Reprezentanții Cancelariei Prim-ministrului au avut astăzi, la Palatul Victoria, o întâlnire cu reprezentanți ai transportatorilor din toate zonele României.</w:t>
      </w:r>
    </w:p>
    <w:p w14:paraId="6372E505" w14:textId="77777777" w:rsidR="004B63FE" w:rsidRDefault="004B63FE" w:rsidP="007B4FD0">
      <w:pPr>
        <w:spacing w:before="60"/>
      </w:pPr>
      <w:r w:rsidRPr="004B63FE">
        <w:t>Dialogul dintre cele două părți a vizat analizarea problemelor cu care se confruntă sectorul transportatorilor și a soluțiilor de rezolvare la situațiile punctuale ridicate în cadrul întâlnirii.</w:t>
      </w:r>
    </w:p>
    <w:p w14:paraId="261D16C4" w14:textId="77777777" w:rsidR="004B63FE" w:rsidRDefault="004B63FE" w:rsidP="007B4FD0">
      <w:pPr>
        <w:spacing w:before="60"/>
      </w:pPr>
      <w:r w:rsidRPr="004B63FE">
        <w:lastRenderedPageBreak/>
        <w:t>În urma consultărilor, s-a convenit că ministerele și instituțiile cu atribuții în rezolvarea aspectelor semnalate vor fi informate de către Cancelaria Prim-ministrului despre problemele ridicate, în vederea găsirii celor mai potrivite soluții.</w:t>
      </w:r>
    </w:p>
    <w:p w14:paraId="09769A4C" w14:textId="77777777" w:rsidR="004B63FE" w:rsidRDefault="004B63FE" w:rsidP="007B4FD0">
      <w:pPr>
        <w:spacing w:before="60"/>
      </w:pPr>
      <w:r w:rsidRPr="004B63FE">
        <w:t>Astfel, s-a agreat ca cel mai târziu până la sfârșitul săptămânii viitoare să fie stabilită o întâlnire de lucru între reprezentanții transportatorilor care au participat la consultările de la Guvern și cei ai Autorității de Supraveghere Financiară pentru a discuta aspectele semnalate în legătură cu Asigurarea de Răspundere Civilă Auto (RCA) și a găsi soluții aplicabile la problematicile semnalate de transportatori.</w:t>
      </w:r>
    </w:p>
    <w:p w14:paraId="348B35EB" w14:textId="6A5BDF0A" w:rsidR="004B63FE" w:rsidRPr="004B63FE" w:rsidRDefault="004B63FE" w:rsidP="007B4FD0">
      <w:pPr>
        <w:spacing w:before="60"/>
      </w:pPr>
      <w:r w:rsidRPr="004B63FE">
        <w:t xml:space="preserve">La întâlnire au participat din partea Guvernului, Florin Spătaru, Ovidiu Gheorghe și Daniel </w:t>
      </w:r>
      <w:proofErr w:type="spellStart"/>
      <w:r w:rsidRPr="004B63FE">
        <w:t>Botănoiu</w:t>
      </w:r>
      <w:proofErr w:type="spellEnd"/>
      <w:r w:rsidRPr="004B63FE">
        <w:t>, consilieri de stat în cadrul Cancelariei Prim-ministrului, iar din partea transportatorilor reprezentanți desemnați din toate zonele țării.</w:t>
      </w:r>
    </w:p>
    <w:p w14:paraId="2CC55A97" w14:textId="523AA1EC" w:rsidR="00B16F81" w:rsidRPr="009625A7" w:rsidRDefault="0006539B" w:rsidP="00587E4C">
      <w:pPr>
        <w:pStyle w:val="Stilsursa"/>
        <w:rPr>
          <w:rStyle w:val="Hyperlink"/>
          <w:sz w:val="14"/>
          <w:szCs w:val="24"/>
          <w:u w:val="none"/>
        </w:rPr>
      </w:pPr>
      <w:r w:rsidRPr="009625A7">
        <w:t>Sursa:</w:t>
      </w:r>
      <w:r w:rsidR="00740B6D">
        <w:t xml:space="preserve"> </w:t>
      </w:r>
      <w:r w:rsidRPr="009625A7">
        <w:t>Guvernul</w:t>
      </w:r>
      <w:r w:rsidR="00740B6D">
        <w:t xml:space="preserve"> </w:t>
      </w:r>
      <w:r w:rsidRPr="009625A7">
        <w:t>României</w:t>
      </w:r>
      <w:r w:rsidR="00740B6D">
        <w:t xml:space="preserve"> </w:t>
      </w:r>
      <w:r w:rsidRPr="009625A7">
        <w:t>-</w:t>
      </w:r>
      <w:r w:rsidR="00740B6D">
        <w:t xml:space="preserve"> </w:t>
      </w:r>
      <w:hyperlink r:id="rId14" w:history="1">
        <w:r w:rsidR="00B072FE" w:rsidRPr="009625A7">
          <w:rPr>
            <w:rStyle w:val="Hyperlink"/>
            <w:sz w:val="14"/>
            <w:szCs w:val="24"/>
            <w:u w:val="none"/>
          </w:rPr>
          <w:t>https://gov.ro/ro/media/comunicate</w:t>
        </w:r>
      </w:hyperlink>
    </w:p>
    <w:bookmarkEnd w:id="14"/>
    <w:bookmarkEnd w:id="15"/>
    <w:bookmarkEnd w:id="16"/>
    <w:bookmarkEnd w:id="17"/>
    <w:bookmarkEnd w:id="18"/>
    <w:bookmarkEnd w:id="19"/>
    <w:p w14:paraId="17B5AE7A" w14:textId="509E7561" w:rsidR="000B0469" w:rsidRPr="00E74641" w:rsidRDefault="000B0469" w:rsidP="00B76A7A">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1DB5E60E" w:rsidR="00FD2452" w:rsidRPr="00E74641" w:rsidRDefault="00F00F49" w:rsidP="00B76A7A">
      <w:pPr>
        <w:pStyle w:val="InfoEuropeana"/>
        <w:spacing w:before="120" w:after="0"/>
        <w:ind w:right="198"/>
        <w:rPr>
          <w:szCs w:val="18"/>
        </w:rPr>
      </w:pPr>
      <w:bookmarkStart w:id="123" w:name="_Toc156200462"/>
      <w:proofErr w:type="spellStart"/>
      <w:r w:rsidRPr="00E74641">
        <w:rPr>
          <w:szCs w:val="18"/>
        </w:rPr>
        <w:t>I</w:t>
      </w:r>
      <w:r w:rsidR="00FD2452" w:rsidRPr="00E74641">
        <w:rPr>
          <w:szCs w:val="18"/>
        </w:rPr>
        <w:t>nformaţie</w:t>
      </w:r>
      <w:proofErr w:type="spellEnd"/>
      <w:r w:rsidR="00740B6D">
        <w:rPr>
          <w:szCs w:val="18"/>
        </w:rPr>
        <w:t xml:space="preserve"> </w:t>
      </w:r>
      <w:r w:rsidR="00FD2452" w:rsidRPr="00E74641">
        <w:rPr>
          <w:szCs w:val="18"/>
        </w:rPr>
        <w:t>Europeană</w:t>
      </w:r>
      <w:bookmarkEnd w:id="12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754934E"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5B8EB2A">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77777777" w:rsidR="0057207A" w:rsidRPr="0073022E" w:rsidRDefault="00317F49" w:rsidP="0057207A">
            <w:pPr>
              <w:spacing w:before="40"/>
              <w:jc w:val="center"/>
              <w:rPr>
                <w:b/>
                <w:color w:val="0070C0"/>
                <w:sz w:val="17"/>
                <w:szCs w:val="17"/>
              </w:rPr>
            </w:pPr>
            <w:r w:rsidRPr="0073022E">
              <w:rPr>
                <w:b/>
                <w:color w:val="0070C0"/>
                <w:sz w:val="17"/>
                <w:szCs w:val="17"/>
              </w:rPr>
              <w:t>Președinția belgiană a Consiliului UE</w:t>
            </w:r>
          </w:p>
          <w:p w14:paraId="6B208BFF" w14:textId="4B00B391" w:rsidR="00317F49" w:rsidRPr="0073022E" w:rsidRDefault="00317F49" w:rsidP="0057207A">
            <w:pPr>
              <w:spacing w:before="40"/>
              <w:jc w:val="center"/>
              <w:rPr>
                <w:b/>
                <w:color w:val="0070C0"/>
                <w:sz w:val="17"/>
                <w:szCs w:val="17"/>
              </w:rPr>
            </w:pPr>
            <w:r w:rsidRPr="0073022E">
              <w:rPr>
                <w:b/>
                <w:color w:val="0070C0"/>
                <w:sz w:val="17"/>
                <w:szCs w:val="17"/>
              </w:rPr>
              <w:t xml:space="preserve"> 1 ianuarie - 30 iunie 2024</w:t>
            </w:r>
          </w:p>
          <w:p w14:paraId="6EDB0C25" w14:textId="77777777" w:rsidR="00317F49" w:rsidRPr="0073022E" w:rsidRDefault="00317F49" w:rsidP="00317F49">
            <w:pPr>
              <w:rPr>
                <w:sz w:val="17"/>
                <w:szCs w:val="17"/>
                <w:lang w:eastAsia="ro-RO"/>
              </w:rPr>
            </w:pPr>
            <w:r w:rsidRPr="0073022E">
              <w:rPr>
                <w:sz w:val="17"/>
                <w:szCs w:val="17"/>
                <w:lang w:eastAsia="ro-RO"/>
              </w:rPr>
              <w:t>Sub deviza „Protejăm. Consolidăm. Pregătim.” Belgia se va axa pe șase domenii tematice pentru lucrările sale din timpul președinției:</w:t>
            </w:r>
          </w:p>
          <w:p w14:paraId="646DCAA5" w14:textId="77777777"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apărarea</w:t>
            </w:r>
            <w:proofErr w:type="spellEnd"/>
            <w:r w:rsidRPr="00D60D16">
              <w:rPr>
                <w:rFonts w:ascii="Verdana" w:hAnsi="Verdana"/>
                <w:sz w:val="17"/>
                <w:szCs w:val="17"/>
                <w:lang w:eastAsia="ro-RO"/>
              </w:rPr>
              <w:t> </w:t>
            </w:r>
            <w:proofErr w:type="spellStart"/>
            <w:r w:rsidRPr="00485F59">
              <w:rPr>
                <w:rFonts w:ascii="Verdana" w:hAnsi="Verdana"/>
                <w:b/>
                <w:bCs/>
                <w:sz w:val="17"/>
                <w:szCs w:val="17"/>
                <w:lang w:eastAsia="ro-RO"/>
              </w:rPr>
              <w:t>statului</w:t>
            </w:r>
            <w:proofErr w:type="spellEnd"/>
            <w:r w:rsidRPr="00485F59">
              <w:rPr>
                <w:rFonts w:ascii="Verdana" w:hAnsi="Verdana"/>
                <w:b/>
                <w:bCs/>
                <w:sz w:val="17"/>
                <w:szCs w:val="17"/>
                <w:lang w:eastAsia="ro-RO"/>
              </w:rPr>
              <w:t xml:space="preserve"> de </w:t>
            </w:r>
            <w:proofErr w:type="spellStart"/>
            <w:r w:rsidRPr="00485F59">
              <w:rPr>
                <w:rFonts w:ascii="Verdana" w:hAnsi="Verdana"/>
                <w:b/>
                <w:bCs/>
                <w:sz w:val="17"/>
                <w:szCs w:val="17"/>
                <w:lang w:eastAsia="ro-RO"/>
              </w:rPr>
              <w:t>drept</w:t>
            </w:r>
            <w:proofErr w:type="spellEnd"/>
            <w:r w:rsidRPr="00D60D16">
              <w:rPr>
                <w:rFonts w:ascii="Verdana" w:hAnsi="Verdana"/>
                <w:sz w:val="17"/>
                <w:szCs w:val="17"/>
                <w:lang w:eastAsia="ro-RO"/>
              </w:rPr>
              <w:t xml:space="preserve">, </w:t>
            </w:r>
            <w:proofErr w:type="gramStart"/>
            <w:r w:rsidRPr="00D60D16">
              <w:rPr>
                <w:rFonts w:ascii="Verdana" w:hAnsi="Verdana"/>
                <w:sz w:val="17"/>
                <w:szCs w:val="17"/>
                <w:lang w:eastAsia="ro-RO"/>
              </w:rPr>
              <w:t>a</w:t>
            </w:r>
            <w:proofErr w:type="gramEnd"/>
            <w:r w:rsidRPr="00D60D16">
              <w:rPr>
                <w:rFonts w:ascii="Verdana" w:hAnsi="Verdana"/>
                <w:sz w:val="17"/>
                <w:szCs w:val="17"/>
                <w:lang w:eastAsia="ro-RO"/>
              </w:rPr>
              <w:t> </w:t>
            </w:r>
            <w:proofErr w:type="spellStart"/>
            <w:r w:rsidRPr="00485F59">
              <w:rPr>
                <w:rFonts w:ascii="Verdana" w:hAnsi="Verdana"/>
                <w:b/>
                <w:bCs/>
                <w:sz w:val="17"/>
                <w:szCs w:val="17"/>
                <w:lang w:eastAsia="ro-RO"/>
              </w:rPr>
              <w:t>democrației</w:t>
            </w:r>
            <w:proofErr w:type="spellEnd"/>
            <w:r w:rsidRPr="00D60D16">
              <w:rPr>
                <w:rFonts w:ascii="Verdana" w:hAnsi="Verdana"/>
                <w:sz w:val="17"/>
                <w:szCs w:val="17"/>
                <w:lang w:eastAsia="ro-RO"/>
              </w:rPr>
              <w:t> </w:t>
            </w:r>
            <w:proofErr w:type="spellStart"/>
            <w:r w:rsidRPr="00D60D16">
              <w:rPr>
                <w:rFonts w:ascii="Verdana" w:hAnsi="Verdana"/>
                <w:sz w:val="17"/>
                <w:szCs w:val="17"/>
                <w:lang w:eastAsia="ro-RO"/>
              </w:rPr>
              <w:t>și</w:t>
            </w:r>
            <w:proofErr w:type="spellEnd"/>
            <w:r w:rsidRPr="00D60D16">
              <w:rPr>
                <w:rFonts w:ascii="Verdana" w:hAnsi="Verdana"/>
                <w:sz w:val="17"/>
                <w:szCs w:val="17"/>
                <w:lang w:eastAsia="ro-RO"/>
              </w:rPr>
              <w:t xml:space="preserve"> a</w:t>
            </w:r>
            <w:r w:rsidRPr="00485F59">
              <w:rPr>
                <w:rFonts w:ascii="Verdana" w:hAnsi="Verdana"/>
                <w:b/>
                <w:bCs/>
                <w:sz w:val="17"/>
                <w:szCs w:val="17"/>
                <w:lang w:eastAsia="ro-RO"/>
              </w:rPr>
              <w:t> </w:t>
            </w:r>
            <w:proofErr w:type="spellStart"/>
            <w:r w:rsidRPr="00485F59">
              <w:rPr>
                <w:rFonts w:ascii="Verdana" w:hAnsi="Verdana"/>
                <w:b/>
                <w:bCs/>
                <w:sz w:val="17"/>
                <w:szCs w:val="17"/>
                <w:lang w:eastAsia="ro-RO"/>
              </w:rPr>
              <w:t>unității</w:t>
            </w:r>
            <w:proofErr w:type="spellEnd"/>
          </w:p>
          <w:p w14:paraId="630408A9" w14:textId="77777777"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Pr="00D60D16">
              <w:rPr>
                <w:rFonts w:ascii="Verdana" w:hAnsi="Verdana"/>
                <w:sz w:val="17"/>
                <w:szCs w:val="17"/>
                <w:lang w:eastAsia="ro-RO"/>
              </w:rPr>
              <w:t> </w:t>
            </w:r>
            <w:proofErr w:type="spellStart"/>
            <w:r w:rsidRPr="00D60D16">
              <w:rPr>
                <w:rFonts w:ascii="Verdana" w:hAnsi="Verdana"/>
                <w:b/>
                <w:bCs/>
                <w:sz w:val="17"/>
                <w:szCs w:val="17"/>
                <w:lang w:eastAsia="ro-RO"/>
              </w:rPr>
              <w:t>competitivității</w:t>
            </w:r>
            <w:proofErr w:type="spellEnd"/>
            <w:r w:rsidRPr="00D60D16">
              <w:rPr>
                <w:rFonts w:ascii="Verdana" w:hAnsi="Verdana"/>
                <w:sz w:val="17"/>
                <w:szCs w:val="17"/>
                <w:lang w:eastAsia="ro-RO"/>
              </w:rPr>
              <w:t> </w:t>
            </w:r>
            <w:proofErr w:type="spellStart"/>
            <w:r w:rsidRPr="00D60D16">
              <w:rPr>
                <w:rFonts w:ascii="Verdana" w:hAnsi="Verdana"/>
                <w:sz w:val="17"/>
                <w:szCs w:val="17"/>
                <w:lang w:eastAsia="ro-RO"/>
              </w:rPr>
              <w:t>noastre</w:t>
            </w:r>
            <w:proofErr w:type="spellEnd"/>
          </w:p>
          <w:p w14:paraId="2CCD2ABD" w14:textId="77777777"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urmărirea</w:t>
            </w:r>
            <w:proofErr w:type="spellEnd"/>
            <w:r w:rsidRPr="00D60D16">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Pr="00D60D16">
              <w:rPr>
                <w:rFonts w:ascii="Verdana" w:hAnsi="Verdana"/>
                <w:sz w:val="17"/>
                <w:szCs w:val="17"/>
                <w:lang w:eastAsia="ro-RO"/>
              </w:rPr>
              <w:t> </w:t>
            </w:r>
            <w:proofErr w:type="spellStart"/>
            <w:r w:rsidRPr="00D60D16">
              <w:rPr>
                <w:rFonts w:ascii="Verdana" w:hAnsi="Verdana"/>
                <w:b/>
                <w:bCs/>
                <w:sz w:val="17"/>
                <w:szCs w:val="17"/>
                <w:lang w:eastAsia="ro-RO"/>
              </w:rPr>
              <w:t>tranziții</w:t>
            </w:r>
            <w:proofErr w:type="spellEnd"/>
            <w:r w:rsidRPr="00D60D16">
              <w:rPr>
                <w:rFonts w:ascii="Verdana" w:hAnsi="Verdana"/>
                <w:b/>
                <w:bCs/>
                <w:sz w:val="17"/>
                <w:szCs w:val="17"/>
                <w:lang w:eastAsia="ro-RO"/>
              </w:rPr>
              <w:t xml:space="preserve"> </w:t>
            </w:r>
            <w:proofErr w:type="spellStart"/>
            <w:r w:rsidRPr="00D60D16">
              <w:rPr>
                <w:rFonts w:ascii="Verdana" w:hAnsi="Verdana"/>
                <w:b/>
                <w:bCs/>
                <w:sz w:val="17"/>
                <w:szCs w:val="17"/>
                <w:lang w:eastAsia="ro-RO"/>
              </w:rPr>
              <w:t>verzi</w:t>
            </w:r>
            <w:proofErr w:type="spellEnd"/>
            <w:r w:rsidRPr="00D60D16">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Pr="00D60D16">
              <w:rPr>
                <w:rFonts w:ascii="Verdana" w:hAnsi="Verdana"/>
                <w:b/>
                <w:bCs/>
                <w:sz w:val="17"/>
                <w:szCs w:val="17"/>
                <w:lang w:eastAsia="ro-RO"/>
              </w:rPr>
              <w:t xml:space="preserve"> juste</w:t>
            </w:r>
          </w:p>
          <w:p w14:paraId="55ED6B5A" w14:textId="77777777"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Pr="00D60D16">
              <w:rPr>
                <w:rFonts w:ascii="Verdana" w:hAnsi="Verdana"/>
                <w:sz w:val="17"/>
                <w:szCs w:val="17"/>
                <w:lang w:eastAsia="ro-RO"/>
              </w:rPr>
              <w:t> </w:t>
            </w:r>
            <w:proofErr w:type="spellStart"/>
            <w:r w:rsidRPr="00D60D16">
              <w:rPr>
                <w:rFonts w:ascii="Verdana" w:hAnsi="Verdana"/>
                <w:b/>
                <w:bCs/>
                <w:sz w:val="17"/>
                <w:szCs w:val="17"/>
                <w:lang w:eastAsia="ro-RO"/>
              </w:rPr>
              <w:t>agendei</w:t>
            </w:r>
            <w:proofErr w:type="spellEnd"/>
            <w:r w:rsidRPr="00D60D16">
              <w:rPr>
                <w:rFonts w:ascii="Verdana" w:hAnsi="Verdana"/>
                <w:b/>
                <w:bCs/>
                <w:sz w:val="17"/>
                <w:szCs w:val="17"/>
                <w:lang w:eastAsia="ro-RO"/>
              </w:rPr>
              <w:t> </w:t>
            </w:r>
            <w:proofErr w:type="spellStart"/>
            <w:r w:rsidRPr="00D60D16">
              <w:rPr>
                <w:rFonts w:ascii="Verdana" w:hAnsi="Verdana"/>
                <w:sz w:val="17"/>
                <w:szCs w:val="17"/>
                <w:lang w:eastAsia="ro-RO"/>
              </w:rPr>
              <w:t>noastre</w:t>
            </w:r>
            <w:proofErr w:type="spellEnd"/>
            <w:r w:rsidRPr="00D60D16">
              <w:rPr>
                <w:rFonts w:ascii="Verdana" w:hAnsi="Verdana"/>
                <w:b/>
                <w:bCs/>
                <w:sz w:val="17"/>
                <w:szCs w:val="17"/>
                <w:lang w:eastAsia="ro-RO"/>
              </w:rPr>
              <w:t xml:space="preserve"> sociale </w:t>
            </w:r>
            <w:proofErr w:type="spellStart"/>
            <w:r w:rsidRPr="00D60D16">
              <w:rPr>
                <w:rFonts w:ascii="Verdana" w:hAnsi="Verdana"/>
                <w:b/>
                <w:bCs/>
                <w:sz w:val="17"/>
                <w:szCs w:val="17"/>
                <w:lang w:eastAsia="ro-RO"/>
              </w:rPr>
              <w:t>și</w:t>
            </w:r>
            <w:proofErr w:type="spellEnd"/>
            <w:r w:rsidRPr="00D60D16">
              <w:rPr>
                <w:rFonts w:ascii="Verdana" w:hAnsi="Verdana"/>
                <w:b/>
                <w:bCs/>
                <w:sz w:val="17"/>
                <w:szCs w:val="17"/>
                <w:lang w:eastAsia="ro-RO"/>
              </w:rPr>
              <w:t xml:space="preserve"> de </w:t>
            </w:r>
            <w:proofErr w:type="spellStart"/>
            <w:r w:rsidRPr="00D60D16">
              <w:rPr>
                <w:rFonts w:ascii="Verdana" w:hAnsi="Verdana"/>
                <w:b/>
                <w:bCs/>
                <w:sz w:val="17"/>
                <w:szCs w:val="17"/>
                <w:lang w:eastAsia="ro-RO"/>
              </w:rPr>
              <w:t>sănătate</w:t>
            </w:r>
            <w:proofErr w:type="spellEnd"/>
          </w:p>
          <w:p w14:paraId="103C3B9B" w14:textId="77777777"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protejarea</w:t>
            </w:r>
            <w:proofErr w:type="spellEnd"/>
            <w:r w:rsidRPr="00D60D16">
              <w:rPr>
                <w:rFonts w:ascii="Verdana" w:hAnsi="Verdana"/>
                <w:sz w:val="17"/>
                <w:szCs w:val="17"/>
                <w:lang w:eastAsia="ro-RO"/>
              </w:rPr>
              <w:t> </w:t>
            </w:r>
            <w:proofErr w:type="spellStart"/>
            <w:r w:rsidRPr="00D60D16">
              <w:rPr>
                <w:rFonts w:ascii="Verdana" w:hAnsi="Verdana"/>
                <w:b/>
                <w:bCs/>
                <w:sz w:val="17"/>
                <w:szCs w:val="17"/>
                <w:lang w:eastAsia="ro-RO"/>
              </w:rPr>
              <w:t>oamenilor</w:t>
            </w:r>
            <w:proofErr w:type="spellEnd"/>
            <w:r w:rsidRPr="00D60D16">
              <w:rPr>
                <w:rFonts w:ascii="Verdana" w:hAnsi="Verdana"/>
                <w:sz w:val="17"/>
                <w:szCs w:val="17"/>
                <w:lang w:eastAsia="ro-RO"/>
              </w:rPr>
              <w:t> </w:t>
            </w:r>
            <w:proofErr w:type="spellStart"/>
            <w:r w:rsidRPr="00D60D16">
              <w:rPr>
                <w:rFonts w:ascii="Verdana" w:hAnsi="Verdana"/>
                <w:sz w:val="17"/>
                <w:szCs w:val="17"/>
                <w:lang w:eastAsia="ro-RO"/>
              </w:rPr>
              <w:t>și</w:t>
            </w:r>
            <w:proofErr w:type="spellEnd"/>
            <w:r w:rsidRPr="00D60D16">
              <w:rPr>
                <w:rFonts w:ascii="Verdana" w:hAnsi="Verdana"/>
                <w:sz w:val="17"/>
                <w:szCs w:val="17"/>
                <w:lang w:eastAsia="ro-RO"/>
              </w:rPr>
              <w:t xml:space="preserve"> a </w:t>
            </w:r>
            <w:proofErr w:type="spellStart"/>
            <w:r w:rsidRPr="00D60D16">
              <w:rPr>
                <w:rFonts w:ascii="Verdana" w:hAnsi="Verdana"/>
                <w:b/>
                <w:bCs/>
                <w:sz w:val="17"/>
                <w:szCs w:val="17"/>
                <w:lang w:eastAsia="ro-RO"/>
              </w:rPr>
              <w:t>frontierelor</w:t>
            </w:r>
            <w:proofErr w:type="spellEnd"/>
          </w:p>
          <w:p w14:paraId="71C76FF7" w14:textId="77777777"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promovarea</w:t>
            </w:r>
            <w:proofErr w:type="spellEnd"/>
            <w:r w:rsidRPr="00D60D16">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Pr="00D60D16">
              <w:rPr>
                <w:rFonts w:ascii="Verdana" w:hAnsi="Verdana"/>
                <w:sz w:val="17"/>
                <w:szCs w:val="17"/>
                <w:lang w:eastAsia="ro-RO"/>
              </w:rPr>
              <w:t> </w:t>
            </w:r>
            <w:r w:rsidRPr="00D60D16">
              <w:rPr>
                <w:rFonts w:ascii="Verdana" w:hAnsi="Verdana"/>
                <w:b/>
                <w:bCs/>
                <w:sz w:val="17"/>
                <w:szCs w:val="17"/>
                <w:lang w:eastAsia="ro-RO"/>
              </w:rPr>
              <w:t xml:space="preserve">Europe </w:t>
            </w:r>
            <w:proofErr w:type="spellStart"/>
            <w:r w:rsidRPr="00D60D16">
              <w:rPr>
                <w:rFonts w:ascii="Verdana" w:hAnsi="Verdana"/>
                <w:b/>
                <w:bCs/>
                <w:sz w:val="17"/>
                <w:szCs w:val="17"/>
                <w:lang w:eastAsia="ro-RO"/>
              </w:rPr>
              <w:t>cu</w:t>
            </w:r>
            <w:proofErr w:type="spellEnd"/>
            <w:r w:rsidRPr="00D60D16">
              <w:rPr>
                <w:rFonts w:ascii="Verdana" w:hAnsi="Verdana"/>
                <w:b/>
                <w:bCs/>
                <w:sz w:val="17"/>
                <w:szCs w:val="17"/>
                <w:lang w:eastAsia="ro-RO"/>
              </w:rPr>
              <w:t xml:space="preserve"> </w:t>
            </w:r>
            <w:proofErr w:type="spellStart"/>
            <w:r w:rsidRPr="00D60D16">
              <w:rPr>
                <w:rFonts w:ascii="Verdana" w:hAnsi="Verdana"/>
                <w:b/>
                <w:bCs/>
                <w:sz w:val="17"/>
                <w:szCs w:val="17"/>
                <w:lang w:eastAsia="ro-RO"/>
              </w:rPr>
              <w:t>rol</w:t>
            </w:r>
            <w:proofErr w:type="spellEnd"/>
            <w:r w:rsidRPr="00D60D16">
              <w:rPr>
                <w:rFonts w:ascii="Verdana" w:hAnsi="Verdana"/>
                <w:b/>
                <w:bCs/>
                <w:sz w:val="17"/>
                <w:szCs w:val="17"/>
                <w:lang w:eastAsia="ro-RO"/>
              </w:rPr>
              <w:t xml:space="preserve"> </w:t>
            </w:r>
            <w:proofErr w:type="spellStart"/>
            <w:r w:rsidRPr="00D60D16">
              <w:rPr>
                <w:rFonts w:ascii="Verdana" w:hAnsi="Verdana"/>
                <w:b/>
                <w:bCs/>
                <w:sz w:val="17"/>
                <w:szCs w:val="17"/>
                <w:lang w:eastAsia="ro-RO"/>
              </w:rPr>
              <w:t>semnificativ</w:t>
            </w:r>
            <w:proofErr w:type="spellEnd"/>
            <w:r w:rsidRPr="00D60D16">
              <w:rPr>
                <w:rFonts w:ascii="Verdana" w:hAnsi="Verdana"/>
                <w:b/>
                <w:bCs/>
                <w:sz w:val="17"/>
                <w:szCs w:val="17"/>
                <w:lang w:eastAsia="ro-RO"/>
              </w:rPr>
              <w:t xml:space="preserve"> </w:t>
            </w:r>
            <w:proofErr w:type="spellStart"/>
            <w:r w:rsidRPr="00D60D16">
              <w:rPr>
                <w:rFonts w:ascii="Verdana" w:hAnsi="Verdana"/>
                <w:b/>
                <w:bCs/>
                <w:sz w:val="17"/>
                <w:szCs w:val="17"/>
                <w:lang w:eastAsia="ro-RO"/>
              </w:rPr>
              <w:t>în</w:t>
            </w:r>
            <w:proofErr w:type="spellEnd"/>
            <w:r w:rsidRPr="00D60D16">
              <w:rPr>
                <w:rFonts w:ascii="Verdana" w:hAnsi="Verdana"/>
                <w:b/>
                <w:bCs/>
                <w:sz w:val="17"/>
                <w:szCs w:val="17"/>
                <w:lang w:eastAsia="ro-RO"/>
              </w:rPr>
              <w:t xml:space="preserve"> </w:t>
            </w:r>
            <w:proofErr w:type="spellStart"/>
            <w:r w:rsidRPr="00D60D16">
              <w:rPr>
                <w:rFonts w:ascii="Verdana" w:hAnsi="Verdana"/>
                <w:b/>
                <w:bCs/>
                <w:sz w:val="17"/>
                <w:szCs w:val="17"/>
                <w:lang w:eastAsia="ro-RO"/>
              </w:rPr>
              <w:t>lume</w:t>
            </w:r>
            <w:proofErr w:type="spellEnd"/>
          </w:p>
          <w:p w14:paraId="483DAFDA" w14:textId="0B689271" w:rsidR="00317F49" w:rsidRPr="0073022E" w:rsidRDefault="00317F49" w:rsidP="007B4FD0">
            <w:pPr>
              <w:spacing w:before="60"/>
              <w:rPr>
                <w:sz w:val="17"/>
                <w:szCs w:val="17"/>
                <w:lang w:eastAsia="ro-RO"/>
              </w:rPr>
            </w:pPr>
            <w:r w:rsidRPr="00485F59">
              <w:rPr>
                <w:b/>
                <w:bCs/>
                <w:i/>
                <w:iCs/>
                <w:sz w:val="17"/>
                <w:szCs w:val="17"/>
                <w:lang w:eastAsia="ro-RO"/>
              </w:rPr>
              <w:t>Belgia preia președinția Consiliului într-o perioadă dificilă. Este o adevărată onoare, dar și o responsabilitate. Evoluția Uniunii Europene nu a fost niciodată liniară. De multe ori, cele mai mari progrese s-au înfăptuit în momentele cele mai dificile.</w:t>
            </w:r>
            <w:r w:rsidR="00485F59">
              <w:rPr>
                <w:b/>
                <w:bCs/>
                <w:i/>
                <w:iCs/>
                <w:sz w:val="17"/>
                <w:szCs w:val="17"/>
                <w:lang w:eastAsia="ro-RO"/>
              </w:rPr>
              <w:t xml:space="preserve"> - </w:t>
            </w:r>
            <w:r w:rsidRPr="00507126">
              <w:rPr>
                <w:i/>
                <w:iCs/>
                <w:sz w:val="17"/>
                <w:szCs w:val="17"/>
                <w:lang w:eastAsia="ro-RO"/>
              </w:rPr>
              <w:t xml:space="preserve">Alexander De </w:t>
            </w:r>
            <w:proofErr w:type="spellStart"/>
            <w:r w:rsidRPr="00507126">
              <w:rPr>
                <w:i/>
                <w:iCs/>
                <w:sz w:val="17"/>
                <w:szCs w:val="17"/>
                <w:lang w:eastAsia="ro-RO"/>
              </w:rPr>
              <w:t>Croo</w:t>
            </w:r>
            <w:proofErr w:type="spellEnd"/>
            <w:r w:rsidRPr="00507126">
              <w:rPr>
                <w:i/>
                <w:iCs/>
                <w:sz w:val="17"/>
                <w:szCs w:val="17"/>
                <w:lang w:eastAsia="ro-RO"/>
              </w:rPr>
              <w:t>, prim-ministrul Belgiei, prezentarea priorităților politice ale președinției belgiene, 8 decembrie 2023</w:t>
            </w:r>
          </w:p>
          <w:p w14:paraId="0190072E" w14:textId="77777777" w:rsidR="00317F49" w:rsidRPr="0073022E" w:rsidRDefault="00317F49" w:rsidP="007B4FD0">
            <w:pPr>
              <w:spacing w:before="60"/>
              <w:rPr>
                <w:sz w:val="17"/>
                <w:szCs w:val="17"/>
                <w:lang w:eastAsia="ro-RO"/>
              </w:rPr>
            </w:pPr>
            <w:r w:rsidRPr="0073022E">
              <w:rPr>
                <w:sz w:val="17"/>
                <w:szCs w:val="17"/>
                <w:lang w:eastAsia="ro-RO"/>
              </w:rPr>
              <w:t>Belgia va prelua președinția prin rotație a Consiliului pentru a 13-a oară; continuarea lucrărilor președinției anterioare (Spania) înainte de a preda ștafeta viitoarei președinții (Ungaria).</w:t>
            </w:r>
          </w:p>
          <w:p w14:paraId="0D70200B" w14:textId="77777777" w:rsidR="00317F49" w:rsidRPr="0073022E" w:rsidRDefault="009629E0" w:rsidP="007B4FD0">
            <w:pPr>
              <w:spacing w:before="60"/>
              <w:rPr>
                <w:sz w:val="17"/>
                <w:szCs w:val="17"/>
                <w:lang w:eastAsia="ro-RO"/>
              </w:rPr>
            </w:pPr>
            <w:hyperlink r:id="rId16" w:tooltip="Legătură externă - Site-ul președinției belgiene" w:history="1">
              <w:r w:rsidR="00317F49" w:rsidRPr="0073022E">
                <w:rPr>
                  <w:color w:val="0000FF"/>
                  <w:sz w:val="17"/>
                  <w:szCs w:val="17"/>
                  <w:u w:val="single"/>
                  <w:lang w:eastAsia="ro-RO"/>
                </w:rPr>
                <w:t>Site-ul președinției belgiene</w:t>
              </w:r>
            </w:hyperlink>
          </w:p>
          <w:p w14:paraId="2189FF8B" w14:textId="77777777" w:rsidR="00317F49" w:rsidRPr="0073022E" w:rsidRDefault="009629E0" w:rsidP="007B4FD0">
            <w:pPr>
              <w:spacing w:before="60"/>
              <w:rPr>
                <w:sz w:val="17"/>
                <w:szCs w:val="17"/>
                <w:lang w:eastAsia="ro-RO"/>
              </w:rPr>
            </w:pPr>
            <w:hyperlink r:id="rId17" w:tooltip="Legătură externă - Prioritățile președinției belgiene" w:history="1">
              <w:r w:rsidR="00317F49" w:rsidRPr="0073022E">
                <w:rPr>
                  <w:color w:val="0000FF"/>
                  <w:sz w:val="17"/>
                  <w:szCs w:val="17"/>
                  <w:u w:val="single"/>
                  <w:lang w:eastAsia="ro-RO"/>
                </w:rPr>
                <w:t>Prioritățile președinției belgiene</w:t>
              </w:r>
            </w:hyperlink>
          </w:p>
          <w:p w14:paraId="6C824D43" w14:textId="38F76628" w:rsidR="00724960" w:rsidRPr="0073022E" w:rsidRDefault="009629E0" w:rsidP="007B4FD0">
            <w:pPr>
              <w:spacing w:before="60"/>
              <w:rPr>
                <w:b/>
                <w:color w:val="00B0F0"/>
                <w:sz w:val="17"/>
                <w:szCs w:val="17"/>
              </w:rPr>
            </w:pPr>
            <w:hyperlink r:id="rId18" w:tooltip="Legătură externă - Programul președinției belgiene" w:history="1">
              <w:r w:rsidR="00317F49" w:rsidRPr="0073022E">
                <w:rPr>
                  <w:color w:val="0000FF"/>
                  <w:sz w:val="17"/>
                  <w:szCs w:val="17"/>
                  <w:u w:val="single"/>
                  <w:lang w:eastAsia="ro-RO"/>
                </w:rPr>
                <w:t>Programul președinției belgiene</w:t>
              </w:r>
            </w:hyperlink>
          </w:p>
        </w:tc>
      </w:tr>
    </w:tbl>
    <w:p w14:paraId="352A284E" w14:textId="46137170" w:rsidR="00F3452A" w:rsidRDefault="00F3452A" w:rsidP="00B76A7A">
      <w:pPr>
        <w:pStyle w:val="separatorcapitole"/>
        <w:spacing w:before="120" w:after="0"/>
        <w:ind w:right="198"/>
        <w:rPr>
          <w:sz w:val="18"/>
          <w:szCs w:val="18"/>
        </w:rPr>
      </w:pPr>
      <w:bookmarkStart w:id="124" w:name="_Toc415050943"/>
      <w:bookmarkStart w:id="125" w:name="_Hlk129788785"/>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38237BFB" w:rsidR="005B18DA" w:rsidRDefault="00587A84" w:rsidP="002C177E">
      <w:pPr>
        <w:pStyle w:val="RezultatedinOF"/>
      </w:pPr>
      <w:bookmarkStart w:id="126" w:name="_Toc156200463"/>
      <w:bookmarkStart w:id="127" w:name="_Toc464051883"/>
      <w:bookmarkStart w:id="128" w:name="_Toc464117719"/>
      <w:bookmarkStart w:id="129" w:name="_Toc466963745"/>
      <w:bookmarkEnd w:id="124"/>
      <w:bookmarkEnd w:id="125"/>
      <w:r w:rsidRPr="008E6314">
        <w:rPr>
          <w:color w:val="auto"/>
        </w:rPr>
        <w:t>NOUTĂȚI</w:t>
      </w:r>
      <w:r w:rsidR="00740B6D">
        <w:t xml:space="preserve"> </w:t>
      </w:r>
      <w:r w:rsidR="00F45109" w:rsidRPr="00E74641">
        <w:t>–</w:t>
      </w:r>
      <w:r w:rsidR="00740B6D">
        <w:t xml:space="preserve"> </w:t>
      </w:r>
      <w:r w:rsidR="00F45109" w:rsidRPr="00E74641">
        <w:t>Informații</w:t>
      </w:r>
      <w:r w:rsidR="00740B6D">
        <w:t xml:space="preserve"> </w:t>
      </w:r>
      <w:r w:rsidR="00F45109" w:rsidRPr="00E74641">
        <w:t>UTILE</w:t>
      </w:r>
      <w:bookmarkEnd w:id="126"/>
    </w:p>
    <w:p w14:paraId="0C43F150" w14:textId="77777777" w:rsidR="007F6430" w:rsidRPr="007F6430" w:rsidRDefault="007F6430" w:rsidP="00501100">
      <w:pPr>
        <w:pStyle w:val="TitluArticolinINFOUE"/>
      </w:pPr>
      <w:bookmarkStart w:id="130" w:name="_Toc156200464"/>
      <w:r w:rsidRPr="007F6430">
        <w:t>PS: Centralizatorul întrebărilor și răspunsurilor aferente ghidului pentru creșterea accesului și eficacității serviciilor de îngrijire medicală dedicate pacientului critic</w:t>
      </w:r>
      <w:bookmarkEnd w:id="130"/>
    </w:p>
    <w:p w14:paraId="38CBEE4B" w14:textId="77777777" w:rsidR="007F6430" w:rsidRPr="007F6430" w:rsidRDefault="007F6430" w:rsidP="007F6430">
      <w:r w:rsidRPr="007F6430">
        <w:t>Autoritatea de Management pentru Programul Sănătate a publicat miercuri, 10 ianuarie 2024, centralizatorul observațiilor, propunerilor și întrebărilor primite în perioada de  consultare publică (03-24 octombrie 2023) în privința conținutului Ghidului Solicitantului pentru Apelul de proiecte: „Creșterea accesului și eficacității serviciilor de îngrijire medicală dedicate pacientului critic: pacient cu accident vascular cerebral” din cadrul Priorității 3: Creșterea eficacității și rezilienței sistemului medical în domenii critice, de importanță strategică cu impact transversal asupra serviciilor medicale și asupra stării de sănătate, FSE+,  Obiectiv de politică 4, Obiectiv Specific ESO4.11.</w:t>
      </w:r>
    </w:p>
    <w:p w14:paraId="486AED08" w14:textId="77777777" w:rsidR="00501100" w:rsidRDefault="009629E0" w:rsidP="007F6430">
      <w:hyperlink r:id="rId19" w:tgtFrame="_blank" w:history="1">
        <w:r w:rsidR="007F6430" w:rsidRPr="007F6430">
          <w:rPr>
            <w:rStyle w:val="Hyperlink"/>
            <w:b/>
            <w:bCs/>
            <w:i/>
            <w:iCs/>
            <w:szCs w:val="24"/>
          </w:rPr>
          <w:t>Descarcă</w:t>
        </w:r>
      </w:hyperlink>
      <w:r w:rsidR="007F6430" w:rsidRPr="007F6430">
        <w:t> documentul</w:t>
      </w:r>
    </w:p>
    <w:p w14:paraId="02818BD1" w14:textId="491433D5" w:rsidR="007F6430" w:rsidRPr="007F6430" w:rsidRDefault="009629E0" w:rsidP="007F6430">
      <w:hyperlink r:id="rId20" w:tooltip="PS - Centralizator observatii primite pe conținutul Ghidului solicitantului pentru pacient critic_AVC.pdf" w:history="1">
        <w:r w:rsidR="00501100" w:rsidRPr="007F6430">
          <w:rPr>
            <w:rStyle w:val="Hyperlink"/>
            <w:szCs w:val="24"/>
          </w:rPr>
          <w:t xml:space="preserve">PS - Centralizator </w:t>
        </w:r>
        <w:proofErr w:type="spellStart"/>
        <w:r w:rsidR="00501100" w:rsidRPr="007F6430">
          <w:rPr>
            <w:rStyle w:val="Hyperlink"/>
            <w:szCs w:val="24"/>
          </w:rPr>
          <w:t>observatii</w:t>
        </w:r>
        <w:proofErr w:type="spellEnd"/>
        <w:r w:rsidR="00501100" w:rsidRPr="007F6430">
          <w:rPr>
            <w:rStyle w:val="Hyperlink"/>
            <w:szCs w:val="24"/>
          </w:rPr>
          <w:t xml:space="preserve"> primite pe conținutul Ghidului solicitantului pentru pacient critic_AVC.pdf</w:t>
        </w:r>
      </w:hyperlink>
    </w:p>
    <w:p w14:paraId="3EDD78DD" w14:textId="77777777" w:rsidR="007F6430" w:rsidRPr="007F6430" w:rsidRDefault="007F6430" w:rsidP="00501100">
      <w:pPr>
        <w:pStyle w:val="Stilsursa"/>
      </w:pPr>
      <w:r w:rsidRPr="007F6430">
        <w:t>Sursa: MIPE</w:t>
      </w:r>
    </w:p>
    <w:p w14:paraId="2D6C0F53" w14:textId="77777777" w:rsidR="007F6430" w:rsidRPr="007F6430" w:rsidRDefault="007F6430" w:rsidP="00501100">
      <w:pPr>
        <w:pStyle w:val="TitluArticolinINFOUE"/>
      </w:pPr>
      <w:bookmarkStart w:id="131" w:name="_Toc156200465"/>
      <w:r w:rsidRPr="007F6430">
        <w:lastRenderedPageBreak/>
        <w:t>Stadiul implementării fondurilor pentru agricultură și dezvoltare rurală: 86% grad de absorbție pe 2014-2020, apeluri de peste 800 de milioane euro în derulare pe 2021-2027</w:t>
      </w:r>
      <w:bookmarkEnd w:id="131"/>
    </w:p>
    <w:p w14:paraId="54C47DB9" w14:textId="77777777" w:rsidR="007F6430" w:rsidRPr="007F6430" w:rsidRDefault="007F6430" w:rsidP="007F6430">
      <w:r w:rsidRPr="007F6430">
        <w:t>Agenția pentru Finanțarea Investițiilor Rurale a publicat marți, 9 ianuarie 2024, stadiul implementării fondurilor nerambursabile acordate prin Programul Național de Dezvoltare Rurală 2020 și Planul Strategic pentru Politica Agricolă Comună 2023 – 2027.</w:t>
      </w:r>
    </w:p>
    <w:p w14:paraId="1117FFA5" w14:textId="77777777" w:rsidR="007F6430" w:rsidRPr="007F6430" w:rsidRDefault="007F6430" w:rsidP="007F6430">
      <w:r w:rsidRPr="007F6430">
        <w:rPr>
          <w:b/>
          <w:bCs/>
          <w:i/>
          <w:iCs/>
        </w:rPr>
        <w:t>Stadiul implementării fondurilor nerambursabile acordate prin PNDR 2020</w:t>
      </w:r>
    </w:p>
    <w:p w14:paraId="60B723D2" w14:textId="77777777" w:rsidR="007F6430" w:rsidRPr="007F6430" w:rsidRDefault="007F6430" w:rsidP="007F6430">
      <w:r w:rsidRPr="007F6430">
        <w:t>Conform comunicatului oficial, gradul de absorbție a fondurilor europene acordate României prin Fondul European Agricol pentru Dezvoltare Rurală (FEADR) este în prezent de 86% în programarea financiară 2014 – 2020, inclusiv în perioada de tranziție 2021 – 2022. Procentul reprezintă valoarea plăților efectuate de Agenția pentru Finanțarea Investițiilor Rurale (AFIR) în conturile fermierilor, procesatorilor, antreprenorilor și autorităților locale, valoare care ajunge la 10,87 miliarde de euro, raportată la alocarea totală de 12,7 miliarde de euro. </w:t>
      </w:r>
    </w:p>
    <w:p w14:paraId="6CE6290C" w14:textId="77777777" w:rsidR="007F6430" w:rsidRPr="007F6430" w:rsidRDefault="007F6430" w:rsidP="007F6430">
      <w:r w:rsidRPr="007F6430">
        <w:t>Din totalul plăților efectuate de AFIR, s-au decontat 5,77 miliarde de euro pentru proiectele de investiții selectate pentru finanțare iar 5,1 miliarde de euro s-au acordat fermierilor care au beneficiat de plățile directe pentru măsurile de mediu și climă.</w:t>
      </w:r>
    </w:p>
    <w:p w14:paraId="54C19191" w14:textId="77777777" w:rsidR="007F6430" w:rsidRPr="007F6430" w:rsidRDefault="007F6430" w:rsidP="007F6430">
      <w:r w:rsidRPr="007F6430">
        <w:t>În perioada de programare financiară 2014 – 2020, extinsă la nivel european până în 2022, AFIR a primit 120.689 solicitări de finanțare pentru investiții în valoare de 12,5 miliarde de euro. În urma procesului de evaluare și de selecție, au fost încheiate, în limita fondurilor disponibile contracte de finanțare cu 96.140 de beneficiari ai Programului Național de Dezvoltare Rurală, pentru suma totală de peste 7,2 miliarde de euro (sunt incluse și proiectele din perioada de tranziție PNDR 2013 și PNDR 2020).</w:t>
      </w:r>
    </w:p>
    <w:p w14:paraId="20FA4A35" w14:textId="77777777" w:rsidR="007F6430" w:rsidRPr="007F6430" w:rsidRDefault="007F6430" w:rsidP="007F6430">
      <w:r w:rsidRPr="007F6430">
        <w:t>În anul 2023, AFIR a plătit beneficiarilor proiectelor de investiții și ai plăților directe compensatorii 1,487 miliarde de euro, depășind previziunea de plată pentru întreg anul calendaristic 2023.</w:t>
      </w:r>
    </w:p>
    <w:p w14:paraId="3CFDA7A0" w14:textId="77777777" w:rsidR="007F6430" w:rsidRPr="007F6430" w:rsidRDefault="007F6430" w:rsidP="007F6430">
      <w:r w:rsidRPr="007F6430">
        <w:t>Totodată, pe 15 octombrie 2023, Agenția a închis anul financiar european 2023 (16 octombrie 2022 – 15 octombrie 2023) cu plăți de peste 626 milioane de euro – ținta de absorbție aferentă plăților PNDR pentru măsurile de investiții fiind de 502,6 milioane de euro, ceea ce înseamnă nu doar realizarea, ci depășirea obiectivului asumat. Suntem astfel la 124% grad de realizare. </w:t>
      </w:r>
    </w:p>
    <w:p w14:paraId="6A146CD4" w14:textId="77777777" w:rsidR="007F6430" w:rsidRPr="007F6430" w:rsidRDefault="007F6430" w:rsidP="007F6430">
      <w:r w:rsidRPr="007F6430">
        <w:t>Până în acest moment, AFIR are în portofoliul său 80.090 de proiecte finalizate, în valoare de 4,13 miliarde de euro. Proiectele aflate în derulare, respectiv 16.050 proiecte, unele întârziate ca urmare a impactului pandemiei covid-19 pe care am traversat-o, sau a majorării plăților la materialele de construcție dar și a modificărilor legislative în domeniul achizițiilor publice, trebuie finalizate în perioada următoare până la finalul anului 2025. </w:t>
      </w:r>
    </w:p>
    <w:p w14:paraId="2C9FFAB3" w14:textId="77777777" w:rsidR="007F6430" w:rsidRPr="007F6430" w:rsidRDefault="007F6430" w:rsidP="007F6430">
      <w:r w:rsidRPr="007F6430">
        <w:t>Pentru proiectele de investiții care au avut stadiul implementării de minimum 30% la data de 31 octombrie 2023, perioada de execuție a proiectelor se poate prelungi astfel ca ultima plată prin PNDR 2020 să se poate face până la data limită, respectiv decembrie 2025. </w:t>
      </w:r>
    </w:p>
    <w:p w14:paraId="10617E45" w14:textId="77777777" w:rsidR="007F6430" w:rsidRPr="007F6430" w:rsidRDefault="007F6430" w:rsidP="007F6430">
      <w:r w:rsidRPr="007F6430">
        <w:t>Pentru stabilirea încadrării proiectelor în condiția sus-menționată, se analizează dacă în cadrul proiectului au fost realizate plăți de minimum 30% din valoarea eligibilă, fiind luate în calcul atât plățile efectuate de către AFIR către beneficiar, cât și plățile beneficiarilor către furnizori de bunuri, servicii și lucrări, inclusiv plățile în avans efectuate de beneficiari către contractori. În stabilirea gradului de implementare a proiectului pe baza criteriilor menționate nu este luat în calcul avansul plătit de AFIR către beneficiar.</w:t>
      </w:r>
    </w:p>
    <w:p w14:paraId="0735DD5C" w14:textId="77777777" w:rsidR="007F6430" w:rsidRPr="007F6430" w:rsidRDefault="007F6430" w:rsidP="007F6430">
      <w:r w:rsidRPr="007F6430">
        <w:rPr>
          <w:b/>
          <w:bCs/>
          <w:i/>
          <w:iCs/>
        </w:rPr>
        <w:t>Stadiul implementării fondurilor nerambursabile acordate prin PS PAC 2027</w:t>
      </w:r>
    </w:p>
    <w:p w14:paraId="3879C00E" w14:textId="77777777" w:rsidR="007F6430" w:rsidRPr="007F6430" w:rsidRDefault="007F6430" w:rsidP="007F6430">
      <w:r w:rsidRPr="007F6430">
        <w:t>Începând din 2023, AFIR gestionează Planul Strategic pentru Politica Agricolă Comună 2023 – 2027 (PS PAC 2027) cu o alocare de 5,87 miliarde de euro, din care finanțarea Uniunii Europene prin FEADR, Fondul European Agricol pentru Dezvoltare Rurală, este de peste 5 miliarde de euro. </w:t>
      </w:r>
    </w:p>
    <w:p w14:paraId="31C9A451" w14:textId="77777777" w:rsidR="007F6430" w:rsidRPr="007F6430" w:rsidRDefault="007F6430" w:rsidP="007F6430">
      <w:r w:rsidRPr="007F6430">
        <w:t>În acest exercițiu financiar derulat în perioada 2023 – 2027, AFIR va gestiona 38 de intervenții, finanțate din FEADR și de la bugetul de stat, din care 11 intervenții sunt pentru măsurile de mediu și climă care sunt delegate către colegii de la APIA și pentru care AFIR va efectua plățile, ca și în programarea 2014 – 2020.</w:t>
      </w:r>
    </w:p>
    <w:p w14:paraId="1FB178FE" w14:textId="77777777" w:rsidR="007F6430" w:rsidRPr="007F6430" w:rsidRDefault="007F6430" w:rsidP="007F6430">
      <w:r w:rsidRPr="007F6430">
        <w:t xml:space="preserve">Primele sesiuni de primire a cererilor de finanțare  prin PS PAC 2027 au fost lansate la începutul lunii noiembrie a acestui an pentru intervențiile DR 27 – Crearea/ modernizarea infrastructurii de acces agricole, </w:t>
      </w:r>
      <w:r w:rsidRPr="007F6430">
        <w:lastRenderedPageBreak/>
        <w:t>DR 28 – Crearea/ modernizarea infrastructurii rutiere de bază din spațiul rural, precum și pentru DR 30 – Sprijin pentru instalarea tinerilor fermieri.</w:t>
      </w:r>
    </w:p>
    <w:p w14:paraId="767B5946" w14:textId="77777777" w:rsidR="007F6430" w:rsidRPr="007F6430" w:rsidRDefault="007F6430" w:rsidP="007F6430">
      <w:r w:rsidRPr="007F6430">
        <w:t>Fondurile pentru tinerii fermieri din zona montană au fost primele care s-au epuizat, mai exact pe data de 6 decembrie 2023, înainte de data de închidere a sesiuni, respectiv 31 ianuarie 2024. S-au depus 1.879 de cereri de finanțare, a căror valoare cumulată a ajuns la 131,5 milioane de euro, fiind depășit plafonul stabilit pentru această sesiune de 112,8 milioane de euro. </w:t>
      </w:r>
    </w:p>
    <w:p w14:paraId="751CCAB0" w14:textId="77777777" w:rsidR="007F6430" w:rsidRPr="007F6430" w:rsidRDefault="007F6430" w:rsidP="007F6430">
      <w:r w:rsidRPr="007F6430">
        <w:t xml:space="preserve">Tot din acest an, AFIR devine agenție </w:t>
      </w:r>
      <w:proofErr w:type="spellStart"/>
      <w:r w:rsidRPr="007F6430">
        <w:t>multi</w:t>
      </w:r>
      <w:proofErr w:type="spellEnd"/>
      <w:r w:rsidRPr="007F6430">
        <w:t>-fond, instituția reușind să-și optimizeze activitatea și, prin eforturi considerabile ale întregului personal, să gestioneze în această perioadă de programare financiară 3 Fonduri europene de finanțare a agriculturii și a mediului rural: </w:t>
      </w:r>
    </w:p>
    <w:p w14:paraId="6C98B04E" w14:textId="77777777" w:rsidR="007F6430" w:rsidRPr="007F6430" w:rsidRDefault="007F6430" w:rsidP="007F6430">
      <w:pPr>
        <w:numPr>
          <w:ilvl w:val="0"/>
          <w:numId w:val="25"/>
        </w:numPr>
      </w:pPr>
      <w:r w:rsidRPr="007F6430">
        <w:t>Fondul european agricol pentru dezvoltare rurală (FEADR) susținut și cu fonduri din Instrumentul de Relansare al Uniunii Europene (EURI), gestionat de Ministerul Agriculturii și Dezvoltării Rurale (MADR); </w:t>
      </w:r>
    </w:p>
    <w:p w14:paraId="38B08F9B" w14:textId="77777777" w:rsidR="007F6430" w:rsidRPr="007F6430" w:rsidRDefault="007F6430" w:rsidP="007F6430">
      <w:pPr>
        <w:numPr>
          <w:ilvl w:val="0"/>
          <w:numId w:val="25"/>
        </w:numPr>
      </w:pPr>
      <w:r w:rsidRPr="007F6430">
        <w:t>Mecanismul de redresare și reziliență al Uniunii Europene (MRR) prin Planul Național de Redresare și Reziliență (PNRR), gestionat de Ministerul Investițiilor și Proiectelor Europene (MIPE) și pentru finanțarea Investiției 7 de Ministerul Educației (</w:t>
      </w:r>
      <w:proofErr w:type="spellStart"/>
      <w:r w:rsidRPr="007F6430">
        <w:t>MEd</w:t>
      </w:r>
      <w:proofErr w:type="spellEnd"/>
      <w:r w:rsidRPr="007F6430">
        <w:t>);</w:t>
      </w:r>
    </w:p>
    <w:p w14:paraId="6881FD1B" w14:textId="77777777" w:rsidR="007F6430" w:rsidRPr="007F6430" w:rsidRDefault="007F6430" w:rsidP="007F6430">
      <w:pPr>
        <w:numPr>
          <w:ilvl w:val="0"/>
          <w:numId w:val="25"/>
        </w:numPr>
      </w:pPr>
      <w:r w:rsidRPr="007F6430">
        <w:t>Fondul pentru Modernizare prin Banca Europeană de Investiții (BEI), gestionat de Ministerul Energiei (</w:t>
      </w:r>
      <w:proofErr w:type="spellStart"/>
      <w:r w:rsidRPr="007F6430">
        <w:t>MEn</w:t>
      </w:r>
      <w:proofErr w:type="spellEnd"/>
      <w:r w:rsidRPr="007F6430">
        <w:t>).</w:t>
      </w:r>
    </w:p>
    <w:p w14:paraId="5DD7DFCE" w14:textId="77777777" w:rsidR="007F6430" w:rsidRPr="007F6430" w:rsidRDefault="007F6430" w:rsidP="007F6430">
      <w:r w:rsidRPr="007F6430">
        <w:t>Suplimentar, AFIR se ocupă și de implementarea Programului național de dezvoltare și susținere a industriei alimentare INVESTALIM, în perioada 2023 – 2026 prin Schema de ajutor de stat INVESTALIM, care dispune de un buget total de 590 de milioane de euro, asigurat de la bugetul de stat. Alocarea anuală pentru finanțarea proiectelor este de aproximativ 147,5 milioane euro.</w:t>
      </w:r>
    </w:p>
    <w:p w14:paraId="3DB1CA5D" w14:textId="77777777" w:rsidR="007F6430" w:rsidRPr="007F6430" w:rsidRDefault="007F6430" w:rsidP="007F6430">
      <w:r w:rsidRPr="007F6430">
        <w:t>Sesiune 2023 s-a închis în data de 27 decembrie 2023, ajungând la un procent al solicitărilor de peste 400% din alocarea totală a sesiunii. Astfel, de la deschiderea sesiunii în data de 27 octombrie 2023, s-au depus 49 de cereri prin care se solicită peste 613 milioane de euro, dintr-o alocare totală de 147,5 milioane de euro.</w:t>
      </w:r>
    </w:p>
    <w:p w14:paraId="68AD142B" w14:textId="77777777" w:rsidR="007F6430" w:rsidRPr="007F6430" w:rsidRDefault="007F6430" w:rsidP="007F6430">
      <w:r w:rsidRPr="007F6430">
        <w:rPr>
          <w:b/>
          <w:bCs/>
          <w:i/>
          <w:iCs/>
        </w:rPr>
        <w:t>Sesiuni active</w:t>
      </w:r>
    </w:p>
    <w:p w14:paraId="52EBB346" w14:textId="77777777" w:rsidR="007F6430" w:rsidRPr="007F6430" w:rsidRDefault="007F6430" w:rsidP="007F6430">
      <w:r w:rsidRPr="007F6430">
        <w:t>În prezent, sesiunile active pentru care solicitanții pot depune la AFIR cereri de finanțare sunt:</w:t>
      </w:r>
    </w:p>
    <w:tbl>
      <w:tblPr>
        <w:tblpPr w:leftFromText="45" w:rightFromText="45" w:bottomFromText="300" w:vertAnchor="text"/>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348"/>
        <w:gridCol w:w="2021"/>
        <w:gridCol w:w="1769"/>
        <w:gridCol w:w="1889"/>
        <w:gridCol w:w="1331"/>
        <w:gridCol w:w="1180"/>
      </w:tblGrid>
      <w:tr w:rsidR="007F6430" w:rsidRPr="007F6430" w14:paraId="0F13A739" w14:textId="77777777" w:rsidTr="00501100">
        <w:tc>
          <w:tcPr>
            <w:tcW w:w="892"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4975B9" w14:textId="77777777" w:rsidR="007F6430" w:rsidRPr="007F6430" w:rsidRDefault="007F6430" w:rsidP="007F6430">
            <w:r w:rsidRPr="007F6430">
              <w:rPr>
                <w:b/>
                <w:bCs/>
              </w:rPr>
              <w:t>Sursă Finanțare</w:t>
            </w:r>
          </w:p>
        </w:tc>
        <w:tc>
          <w:tcPr>
            <w:tcW w:w="855"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360643" w14:textId="77777777" w:rsidR="007F6430" w:rsidRPr="007F6430" w:rsidRDefault="007F6430" w:rsidP="007F6430">
            <w:r w:rsidRPr="007F6430">
              <w:rPr>
                <w:b/>
                <w:bCs/>
              </w:rPr>
              <w:t>Deschidere sesiune</w:t>
            </w:r>
          </w:p>
        </w:tc>
        <w:tc>
          <w:tcPr>
            <w:tcW w:w="808"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9AF9D3" w14:textId="77777777" w:rsidR="007F6430" w:rsidRPr="007F6430" w:rsidRDefault="007F6430" w:rsidP="007F6430">
            <w:r w:rsidRPr="007F6430">
              <w:rPr>
                <w:b/>
                <w:bCs/>
              </w:rPr>
              <w:t>ÎNCHIDERE sesiune</w:t>
            </w:r>
          </w:p>
        </w:tc>
        <w:tc>
          <w:tcPr>
            <w:tcW w:w="137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36F0A6A" w14:textId="77777777" w:rsidR="007F6430" w:rsidRPr="007F6430" w:rsidRDefault="007F6430" w:rsidP="007F6430">
            <w:r w:rsidRPr="007F6430">
              <w:rPr>
                <w:b/>
                <w:bCs/>
              </w:rPr>
              <w:t>Linie de finanțare</w:t>
            </w:r>
          </w:p>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5EF5A9A" w14:textId="77777777" w:rsidR="007F6430" w:rsidRPr="007F6430" w:rsidRDefault="007F6430" w:rsidP="007F6430">
            <w:r w:rsidRPr="007F6430">
              <w:rPr>
                <w:b/>
                <w:bCs/>
              </w:rPr>
              <w:t>Finanțare/ proiect</w:t>
            </w:r>
          </w:p>
        </w:tc>
        <w:tc>
          <w:tcPr>
            <w:tcW w:w="488"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A739479" w14:textId="77777777" w:rsidR="007F6430" w:rsidRPr="007F6430" w:rsidRDefault="007F6430" w:rsidP="007F6430">
            <w:r w:rsidRPr="007F6430">
              <w:rPr>
                <w:b/>
                <w:bCs/>
              </w:rPr>
              <w:t>Alocare</w:t>
            </w:r>
          </w:p>
        </w:tc>
      </w:tr>
      <w:tr w:rsidR="007F6430" w:rsidRPr="007F6430" w14:paraId="18D22EB7" w14:textId="77777777" w:rsidTr="00501100">
        <w:tc>
          <w:tcPr>
            <w:tcW w:w="892"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02F134" w14:textId="77777777" w:rsidR="007F6430" w:rsidRPr="007F6430" w:rsidRDefault="007F6430" w:rsidP="007F6430">
            <w:r w:rsidRPr="007F6430">
              <w:t xml:space="preserve">PNRR – Inv.7/ </w:t>
            </w:r>
            <w:proofErr w:type="spellStart"/>
            <w:r w:rsidRPr="007F6430">
              <w:t>Ref</w:t>
            </w:r>
            <w:proofErr w:type="spellEnd"/>
            <w:r w:rsidRPr="007F6430">
              <w:t>. 4, Com. 15</w:t>
            </w:r>
          </w:p>
        </w:tc>
        <w:tc>
          <w:tcPr>
            <w:tcW w:w="855"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BEC13E9" w14:textId="77777777" w:rsidR="007F6430" w:rsidRPr="007F6430" w:rsidRDefault="007F6430" w:rsidP="007F6430">
            <w:r w:rsidRPr="007F6430">
              <w:t>20 octombrie 2023</w:t>
            </w:r>
          </w:p>
        </w:tc>
        <w:tc>
          <w:tcPr>
            <w:tcW w:w="808"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C49813" w14:textId="77777777" w:rsidR="007F6430" w:rsidRPr="007F6430" w:rsidRDefault="007F6430" w:rsidP="007F6430">
            <w:r w:rsidRPr="007F6430">
              <w:rPr>
                <w:b/>
                <w:bCs/>
              </w:rPr>
              <w:t>23 ianuarie 2024, h 23:59</w:t>
            </w:r>
          </w:p>
        </w:tc>
        <w:tc>
          <w:tcPr>
            <w:tcW w:w="1376"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0B150C" w14:textId="77777777" w:rsidR="007F6430" w:rsidRPr="007F6430" w:rsidRDefault="007F6430" w:rsidP="007F6430">
            <w:r w:rsidRPr="007F6430">
              <w:t>Îmbunătățirea infrastructurii liceelor cu profil agricol</w:t>
            </w:r>
          </w:p>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334FBE" w14:textId="77777777" w:rsidR="007F6430" w:rsidRPr="007F6430" w:rsidRDefault="007F6430" w:rsidP="007F6430">
            <w:r w:rsidRPr="007F6430">
              <w:t>100%</w:t>
            </w:r>
          </w:p>
        </w:tc>
        <w:tc>
          <w:tcPr>
            <w:tcW w:w="488"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86F275" w14:textId="77777777" w:rsidR="007F6430" w:rsidRPr="007F6430" w:rsidRDefault="007F6430" w:rsidP="007F6430">
            <w:r w:rsidRPr="007F6430">
              <w:t>43</w:t>
            </w:r>
          </w:p>
          <w:p w14:paraId="66104273" w14:textId="77777777" w:rsidR="007F6430" w:rsidRPr="007F6430" w:rsidRDefault="007F6430" w:rsidP="007F6430">
            <w:r w:rsidRPr="007F6430">
              <w:t>milioane €</w:t>
            </w:r>
          </w:p>
        </w:tc>
      </w:tr>
      <w:tr w:rsidR="007F6430" w:rsidRPr="007F6430" w14:paraId="01668A75" w14:textId="77777777" w:rsidTr="00501100">
        <w:tc>
          <w:tcPr>
            <w:tcW w:w="892"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256DC66" w14:textId="77777777" w:rsidR="007F6430" w:rsidRPr="007F6430" w:rsidRDefault="007F6430" w:rsidP="007F6430"/>
        </w:tc>
        <w:tc>
          <w:tcPr>
            <w:tcW w:w="855"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9521E8D" w14:textId="77777777" w:rsidR="007F6430" w:rsidRPr="007F6430" w:rsidRDefault="007F6430" w:rsidP="007F6430"/>
        </w:tc>
        <w:tc>
          <w:tcPr>
            <w:tcW w:w="80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E6AFDD6" w14:textId="77777777" w:rsidR="007F6430" w:rsidRPr="007F6430" w:rsidRDefault="007F6430" w:rsidP="007F6430"/>
        </w:tc>
        <w:tc>
          <w:tcPr>
            <w:tcW w:w="1376"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998C2D3" w14:textId="77777777" w:rsidR="007F6430" w:rsidRPr="007F6430" w:rsidRDefault="007F6430" w:rsidP="007F6430"/>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476E874" w14:textId="77777777" w:rsidR="007F6430" w:rsidRPr="007F6430" w:rsidRDefault="007F6430" w:rsidP="007F6430">
            <w:r w:rsidRPr="007F6430">
              <w:t>650.000 €</w:t>
            </w:r>
          </w:p>
        </w:tc>
        <w:tc>
          <w:tcPr>
            <w:tcW w:w="48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0C06EC6" w14:textId="77777777" w:rsidR="007F6430" w:rsidRPr="007F6430" w:rsidRDefault="007F6430" w:rsidP="007F6430"/>
        </w:tc>
      </w:tr>
      <w:tr w:rsidR="007F6430" w:rsidRPr="007F6430" w14:paraId="752B3BF3" w14:textId="77777777" w:rsidTr="00501100">
        <w:tc>
          <w:tcPr>
            <w:tcW w:w="892"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5DA6CE4" w14:textId="77777777" w:rsidR="007F6430" w:rsidRPr="007F6430" w:rsidRDefault="007F6430" w:rsidP="007F6430"/>
        </w:tc>
        <w:tc>
          <w:tcPr>
            <w:tcW w:w="855"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7903E1F" w14:textId="77777777" w:rsidR="007F6430" w:rsidRPr="007F6430" w:rsidRDefault="007F6430" w:rsidP="007F6430"/>
        </w:tc>
        <w:tc>
          <w:tcPr>
            <w:tcW w:w="80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3AC01A8" w14:textId="77777777" w:rsidR="007F6430" w:rsidRPr="007F6430" w:rsidRDefault="007F6430" w:rsidP="007F6430"/>
        </w:tc>
        <w:tc>
          <w:tcPr>
            <w:tcW w:w="1376"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8C84E10" w14:textId="77777777" w:rsidR="007F6430" w:rsidRPr="007F6430" w:rsidRDefault="007F6430" w:rsidP="007F6430"/>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67B951" w14:textId="77777777" w:rsidR="007F6430" w:rsidRPr="007F6430" w:rsidRDefault="007F6430" w:rsidP="007F6430">
            <w:r w:rsidRPr="007F6430">
              <w:t>1.000.000 €</w:t>
            </w:r>
          </w:p>
        </w:tc>
        <w:tc>
          <w:tcPr>
            <w:tcW w:w="48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13D3BC9" w14:textId="77777777" w:rsidR="007F6430" w:rsidRPr="007F6430" w:rsidRDefault="007F6430" w:rsidP="007F6430"/>
        </w:tc>
      </w:tr>
      <w:tr w:rsidR="007F6430" w:rsidRPr="007F6430" w14:paraId="33AAC197" w14:textId="77777777" w:rsidTr="00501100">
        <w:tc>
          <w:tcPr>
            <w:tcW w:w="892"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A7C062" w14:textId="77777777" w:rsidR="007F6430" w:rsidRPr="007F6430" w:rsidRDefault="007F6430" w:rsidP="007F6430">
            <w:r w:rsidRPr="007F6430">
              <w:t>PS PAC 2027</w:t>
            </w:r>
          </w:p>
        </w:tc>
        <w:tc>
          <w:tcPr>
            <w:tcW w:w="855"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C8C20AE" w14:textId="77777777" w:rsidR="007F6430" w:rsidRPr="007F6430" w:rsidRDefault="007F6430" w:rsidP="007F6430">
            <w:r w:rsidRPr="007F6430">
              <w:t>2 noiembrie 2023</w:t>
            </w:r>
          </w:p>
        </w:tc>
        <w:tc>
          <w:tcPr>
            <w:tcW w:w="808"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CE8C13" w14:textId="77777777" w:rsidR="007F6430" w:rsidRPr="007F6430" w:rsidRDefault="007F6430" w:rsidP="007F6430">
            <w:r w:rsidRPr="007F6430">
              <w:rPr>
                <w:b/>
                <w:bCs/>
              </w:rPr>
              <w:t>31 ianuarie 2024, h 16:00</w:t>
            </w:r>
          </w:p>
        </w:tc>
        <w:tc>
          <w:tcPr>
            <w:tcW w:w="1376"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E09F14" w14:textId="77777777" w:rsidR="007F6430" w:rsidRPr="007F6430" w:rsidRDefault="007F6430" w:rsidP="007F6430">
            <w:r w:rsidRPr="007F6430">
              <w:t>DR-30 – Tinerii fermieri Național</w:t>
            </w:r>
          </w:p>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0438480" w14:textId="77777777" w:rsidR="007F6430" w:rsidRPr="007F6430" w:rsidRDefault="007F6430" w:rsidP="007F6430">
            <w:r w:rsidRPr="007F6430">
              <w:t>100%</w:t>
            </w:r>
          </w:p>
        </w:tc>
        <w:tc>
          <w:tcPr>
            <w:tcW w:w="488"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93F1237" w14:textId="77777777" w:rsidR="007F6430" w:rsidRPr="007F6430" w:rsidRDefault="007F6430" w:rsidP="007F6430">
            <w:r w:rsidRPr="007F6430">
              <w:t>175,5 milioane €</w:t>
            </w:r>
          </w:p>
        </w:tc>
      </w:tr>
      <w:tr w:rsidR="007F6430" w:rsidRPr="007F6430" w14:paraId="1BD5A908" w14:textId="77777777" w:rsidTr="00501100">
        <w:tc>
          <w:tcPr>
            <w:tcW w:w="892"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8D19021" w14:textId="77777777" w:rsidR="007F6430" w:rsidRPr="007F6430" w:rsidRDefault="007F6430" w:rsidP="007F6430"/>
        </w:tc>
        <w:tc>
          <w:tcPr>
            <w:tcW w:w="855"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A930666" w14:textId="77777777" w:rsidR="007F6430" w:rsidRPr="007F6430" w:rsidRDefault="007F6430" w:rsidP="007F6430"/>
        </w:tc>
        <w:tc>
          <w:tcPr>
            <w:tcW w:w="80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5694AAC" w14:textId="77777777" w:rsidR="007F6430" w:rsidRPr="007F6430" w:rsidRDefault="007F6430" w:rsidP="007F6430"/>
        </w:tc>
        <w:tc>
          <w:tcPr>
            <w:tcW w:w="1376"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3629D99" w14:textId="77777777" w:rsidR="007F6430" w:rsidRPr="007F6430" w:rsidRDefault="007F6430" w:rsidP="007F6430"/>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44CCC0" w14:textId="77777777" w:rsidR="007F6430" w:rsidRPr="007F6430" w:rsidRDefault="007F6430" w:rsidP="007F6430">
            <w:r w:rsidRPr="007F6430">
              <w:t>70.000 €</w:t>
            </w:r>
          </w:p>
        </w:tc>
        <w:tc>
          <w:tcPr>
            <w:tcW w:w="48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F6FB73F" w14:textId="77777777" w:rsidR="007F6430" w:rsidRPr="007F6430" w:rsidRDefault="007F6430" w:rsidP="007F6430"/>
        </w:tc>
      </w:tr>
      <w:tr w:rsidR="007F6430" w:rsidRPr="007F6430" w14:paraId="1E12318A" w14:textId="77777777" w:rsidTr="00501100">
        <w:tc>
          <w:tcPr>
            <w:tcW w:w="892"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C253C5" w14:textId="77777777" w:rsidR="007F6430" w:rsidRPr="007F6430" w:rsidRDefault="007F6430" w:rsidP="007F6430">
            <w:r w:rsidRPr="007F6430">
              <w:t>BEI – Fondul pentru Modernizare</w:t>
            </w:r>
          </w:p>
        </w:tc>
        <w:tc>
          <w:tcPr>
            <w:tcW w:w="855"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014B1CA" w14:textId="77777777" w:rsidR="007F6430" w:rsidRPr="007F6430" w:rsidRDefault="007F6430" w:rsidP="007F6430">
            <w:r w:rsidRPr="007F6430">
              <w:t>20 noiembrie 2023</w:t>
            </w:r>
          </w:p>
        </w:tc>
        <w:tc>
          <w:tcPr>
            <w:tcW w:w="808"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F56ABA" w14:textId="77777777" w:rsidR="007F6430" w:rsidRPr="007F6430" w:rsidRDefault="007F6430" w:rsidP="007F6430">
            <w:r w:rsidRPr="007F6430">
              <w:rPr>
                <w:b/>
                <w:bCs/>
              </w:rPr>
              <w:t>31 ianuarie  2024, h 23:59</w:t>
            </w:r>
          </w:p>
        </w:tc>
        <w:tc>
          <w:tcPr>
            <w:tcW w:w="1376"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C1AF6" w14:textId="77777777" w:rsidR="007F6430" w:rsidRPr="007F6430" w:rsidRDefault="007F6430" w:rsidP="007F6430">
            <w:r w:rsidRPr="007F6430">
              <w:t>Schema de ENERGIE pentru sectorul agricol</w:t>
            </w:r>
          </w:p>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7354D0" w14:textId="77777777" w:rsidR="007F6430" w:rsidRPr="007F6430" w:rsidRDefault="007F6430" w:rsidP="007F6430">
            <w:r w:rsidRPr="007F6430">
              <w:t>100%</w:t>
            </w:r>
          </w:p>
        </w:tc>
        <w:tc>
          <w:tcPr>
            <w:tcW w:w="488"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899CBB" w14:textId="77777777" w:rsidR="007F6430" w:rsidRPr="007F6430" w:rsidRDefault="007F6430" w:rsidP="007F6430">
            <w:r w:rsidRPr="007F6430">
              <w:t>150</w:t>
            </w:r>
          </w:p>
          <w:p w14:paraId="024EA4BA" w14:textId="77777777" w:rsidR="007F6430" w:rsidRPr="007F6430" w:rsidRDefault="007F6430" w:rsidP="007F6430">
            <w:r w:rsidRPr="007F6430">
              <w:t>milioane €</w:t>
            </w:r>
          </w:p>
        </w:tc>
      </w:tr>
      <w:tr w:rsidR="007F6430" w:rsidRPr="007F6430" w14:paraId="3CAEE2E7" w14:textId="77777777" w:rsidTr="00501100">
        <w:tc>
          <w:tcPr>
            <w:tcW w:w="892"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B0336EE" w14:textId="77777777" w:rsidR="007F6430" w:rsidRPr="007F6430" w:rsidRDefault="007F6430" w:rsidP="007F6430"/>
        </w:tc>
        <w:tc>
          <w:tcPr>
            <w:tcW w:w="855"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55F10FF" w14:textId="77777777" w:rsidR="007F6430" w:rsidRPr="007F6430" w:rsidRDefault="007F6430" w:rsidP="007F6430"/>
        </w:tc>
        <w:tc>
          <w:tcPr>
            <w:tcW w:w="80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B1BB385" w14:textId="77777777" w:rsidR="007F6430" w:rsidRPr="007F6430" w:rsidRDefault="007F6430" w:rsidP="007F6430"/>
        </w:tc>
        <w:tc>
          <w:tcPr>
            <w:tcW w:w="1376"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0C2C796" w14:textId="77777777" w:rsidR="007F6430" w:rsidRPr="007F6430" w:rsidRDefault="007F6430" w:rsidP="007F6430"/>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6FB044" w14:textId="77777777" w:rsidR="007F6430" w:rsidRPr="007F6430" w:rsidRDefault="007F6430" w:rsidP="007F6430">
            <w:r w:rsidRPr="007F6430">
              <w:t>20.000.000 €</w:t>
            </w:r>
          </w:p>
        </w:tc>
        <w:tc>
          <w:tcPr>
            <w:tcW w:w="48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6C9F452" w14:textId="77777777" w:rsidR="007F6430" w:rsidRPr="007F6430" w:rsidRDefault="007F6430" w:rsidP="007F6430"/>
        </w:tc>
      </w:tr>
      <w:tr w:rsidR="007F6430" w:rsidRPr="007F6430" w14:paraId="658B53C0" w14:textId="77777777" w:rsidTr="00501100">
        <w:tc>
          <w:tcPr>
            <w:tcW w:w="892"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438E2A" w14:textId="77777777" w:rsidR="007F6430" w:rsidRPr="007F6430" w:rsidRDefault="007F6430" w:rsidP="007F6430">
            <w:r w:rsidRPr="007F6430">
              <w:lastRenderedPageBreak/>
              <w:t>PS PAC 2027</w:t>
            </w:r>
          </w:p>
        </w:tc>
        <w:tc>
          <w:tcPr>
            <w:tcW w:w="855"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B1975B" w14:textId="77777777" w:rsidR="007F6430" w:rsidRPr="007F6430" w:rsidRDefault="007F6430" w:rsidP="007F6430">
            <w:r w:rsidRPr="007F6430">
              <w:t>20 noiembrie 2023, h 09:00</w:t>
            </w:r>
          </w:p>
        </w:tc>
        <w:tc>
          <w:tcPr>
            <w:tcW w:w="808"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085D71" w14:textId="77777777" w:rsidR="007F6430" w:rsidRPr="007F6430" w:rsidRDefault="007F6430" w:rsidP="007F6430">
            <w:r w:rsidRPr="007F6430">
              <w:rPr>
                <w:b/>
                <w:bCs/>
              </w:rPr>
              <w:t>22 martie 2024, h 16:00</w:t>
            </w:r>
          </w:p>
        </w:tc>
        <w:tc>
          <w:tcPr>
            <w:tcW w:w="1376"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F59AA8" w14:textId="77777777" w:rsidR="007F6430" w:rsidRPr="007F6430" w:rsidRDefault="007F6430" w:rsidP="007F6430">
            <w:r w:rsidRPr="007F6430">
              <w:t>DR-37 – Transfer de cunoștințe</w:t>
            </w:r>
          </w:p>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3AFA5E" w14:textId="77777777" w:rsidR="007F6430" w:rsidRPr="007F6430" w:rsidRDefault="007F6430" w:rsidP="007F6430">
            <w:r w:rsidRPr="007F6430">
              <w:t>100%</w:t>
            </w:r>
          </w:p>
        </w:tc>
        <w:tc>
          <w:tcPr>
            <w:tcW w:w="488" w:type="pct"/>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A3D218" w14:textId="77777777" w:rsidR="007F6430" w:rsidRPr="007F6430" w:rsidRDefault="007F6430" w:rsidP="007F6430">
            <w:r w:rsidRPr="007F6430">
              <w:t>1,8</w:t>
            </w:r>
          </w:p>
          <w:p w14:paraId="12BFDCEE" w14:textId="77777777" w:rsidR="007F6430" w:rsidRPr="007F6430" w:rsidRDefault="007F6430" w:rsidP="007F6430">
            <w:r w:rsidRPr="007F6430">
              <w:t>milioane €</w:t>
            </w:r>
          </w:p>
        </w:tc>
      </w:tr>
      <w:tr w:rsidR="007F6430" w:rsidRPr="007F6430" w14:paraId="7B33CB04" w14:textId="77777777" w:rsidTr="00501100">
        <w:tc>
          <w:tcPr>
            <w:tcW w:w="892"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D18DCEB" w14:textId="77777777" w:rsidR="007F6430" w:rsidRPr="007F6430" w:rsidRDefault="007F6430" w:rsidP="007F6430"/>
        </w:tc>
        <w:tc>
          <w:tcPr>
            <w:tcW w:w="855"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DDFF9FD" w14:textId="77777777" w:rsidR="007F6430" w:rsidRPr="007F6430" w:rsidRDefault="007F6430" w:rsidP="007F6430"/>
        </w:tc>
        <w:tc>
          <w:tcPr>
            <w:tcW w:w="80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48637DB" w14:textId="77777777" w:rsidR="007F6430" w:rsidRPr="007F6430" w:rsidRDefault="007F6430" w:rsidP="007F6430"/>
        </w:tc>
        <w:tc>
          <w:tcPr>
            <w:tcW w:w="1376"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C1970FA" w14:textId="77777777" w:rsidR="007F6430" w:rsidRPr="007F6430" w:rsidRDefault="007F6430" w:rsidP="007F6430"/>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0FE4EF" w14:textId="77777777" w:rsidR="007F6430" w:rsidRPr="007F6430" w:rsidRDefault="007F6430" w:rsidP="007F6430">
            <w:r w:rsidRPr="007F6430">
              <w:t>Cost unitar standard</w:t>
            </w:r>
          </w:p>
        </w:tc>
        <w:tc>
          <w:tcPr>
            <w:tcW w:w="488"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7CE94EA" w14:textId="77777777" w:rsidR="007F6430" w:rsidRPr="007F6430" w:rsidRDefault="007F6430" w:rsidP="007F6430"/>
        </w:tc>
      </w:tr>
      <w:tr w:rsidR="007F6430" w:rsidRPr="007F6430" w14:paraId="541ED730" w14:textId="77777777" w:rsidTr="00501100">
        <w:tc>
          <w:tcPr>
            <w:tcW w:w="892"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005BE1" w14:textId="77777777" w:rsidR="007F6430" w:rsidRPr="007F6430" w:rsidRDefault="007F6430" w:rsidP="007F6430">
            <w:r w:rsidRPr="007F6430">
              <w:t>PS PAC 2027</w:t>
            </w:r>
          </w:p>
        </w:tc>
        <w:tc>
          <w:tcPr>
            <w:tcW w:w="855"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D1914A" w14:textId="77777777" w:rsidR="007F6430" w:rsidRPr="007F6430" w:rsidRDefault="007F6430" w:rsidP="007F6430">
            <w:r w:rsidRPr="007F6430">
              <w:t>20 decembrie     2023, h 09:00</w:t>
            </w:r>
          </w:p>
        </w:tc>
        <w:tc>
          <w:tcPr>
            <w:tcW w:w="808"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FBFB9D2" w14:textId="77777777" w:rsidR="007F6430" w:rsidRPr="007F6430" w:rsidRDefault="007F6430" w:rsidP="007F6430">
            <w:r w:rsidRPr="007F6430">
              <w:rPr>
                <w:b/>
                <w:bCs/>
              </w:rPr>
              <w:t>30 aprilie 2024, h 16:00</w:t>
            </w:r>
          </w:p>
        </w:tc>
        <w:tc>
          <w:tcPr>
            <w:tcW w:w="137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488362" w14:textId="77777777" w:rsidR="007F6430" w:rsidRPr="007F6430" w:rsidRDefault="007F6430" w:rsidP="007F6430">
            <w:r w:rsidRPr="007F6430">
              <w:t>DR-20 – Investiții în zootehnie</w:t>
            </w:r>
          </w:p>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E51521" w14:textId="77777777" w:rsidR="007F6430" w:rsidRPr="007F6430" w:rsidRDefault="007F6430" w:rsidP="007F6430">
            <w:r w:rsidRPr="007F6430">
              <w:t>65%</w:t>
            </w:r>
          </w:p>
          <w:p w14:paraId="48685440" w14:textId="77777777" w:rsidR="007F6430" w:rsidRPr="007F6430" w:rsidRDefault="007F6430" w:rsidP="007F6430">
            <w:r w:rsidRPr="007F6430">
              <w:t>2.000.000 €</w:t>
            </w:r>
          </w:p>
        </w:tc>
        <w:tc>
          <w:tcPr>
            <w:tcW w:w="488"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74FD1B" w14:textId="77777777" w:rsidR="007F6430" w:rsidRPr="007F6430" w:rsidRDefault="007F6430" w:rsidP="007F6430">
            <w:r w:rsidRPr="007F6430">
              <w:t>224,6 milioane €</w:t>
            </w:r>
          </w:p>
        </w:tc>
      </w:tr>
      <w:tr w:rsidR="007F6430" w:rsidRPr="007F6430" w14:paraId="1EDB1FC7" w14:textId="77777777" w:rsidTr="00501100">
        <w:tc>
          <w:tcPr>
            <w:tcW w:w="892"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32393C" w14:textId="77777777" w:rsidR="007F6430" w:rsidRPr="007F6430" w:rsidRDefault="007F6430" w:rsidP="007F6430">
            <w:r w:rsidRPr="007F6430">
              <w:t>PS PAC 2027</w:t>
            </w:r>
          </w:p>
        </w:tc>
        <w:tc>
          <w:tcPr>
            <w:tcW w:w="855"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A82BF" w14:textId="77777777" w:rsidR="007F6430" w:rsidRPr="007F6430" w:rsidRDefault="007F6430" w:rsidP="007F6430">
            <w:r w:rsidRPr="007F6430">
              <w:t>20 decembrie 2023, h 09:00</w:t>
            </w:r>
          </w:p>
        </w:tc>
        <w:tc>
          <w:tcPr>
            <w:tcW w:w="808"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F06ABF6" w14:textId="77777777" w:rsidR="007F6430" w:rsidRPr="007F6430" w:rsidRDefault="007F6430" w:rsidP="007F6430">
            <w:r w:rsidRPr="007F6430">
              <w:rPr>
                <w:b/>
                <w:bCs/>
              </w:rPr>
              <w:t>30 aprilie 2024, h 16:00</w:t>
            </w:r>
          </w:p>
        </w:tc>
        <w:tc>
          <w:tcPr>
            <w:tcW w:w="137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FFB649" w14:textId="77777777" w:rsidR="007F6430" w:rsidRPr="007F6430" w:rsidRDefault="007F6430" w:rsidP="007F6430">
            <w:r w:rsidRPr="007F6430">
              <w:t>DR-22 – Procesarea produselor agricole și pomicole</w:t>
            </w:r>
          </w:p>
        </w:tc>
        <w:tc>
          <w:tcPr>
            <w:tcW w:w="58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00F805" w14:textId="77777777" w:rsidR="007F6430" w:rsidRPr="007F6430" w:rsidRDefault="007F6430" w:rsidP="007F6430">
            <w:r w:rsidRPr="007F6430">
              <w:t>65%</w:t>
            </w:r>
          </w:p>
          <w:p w14:paraId="5E37A810" w14:textId="77777777" w:rsidR="007F6430" w:rsidRPr="007F6430" w:rsidRDefault="007F6430" w:rsidP="007F6430">
            <w:r w:rsidRPr="007F6430">
              <w:t>10.000.000 €</w:t>
            </w:r>
          </w:p>
        </w:tc>
        <w:tc>
          <w:tcPr>
            <w:tcW w:w="488"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375C42" w14:textId="77777777" w:rsidR="007F6430" w:rsidRPr="007F6430" w:rsidRDefault="007F6430" w:rsidP="007F6430">
            <w:r w:rsidRPr="007F6430">
              <w:t>210,3 milioane €</w:t>
            </w:r>
          </w:p>
        </w:tc>
      </w:tr>
    </w:tbl>
    <w:p w14:paraId="575ED9ED" w14:textId="77777777" w:rsidR="007F6430" w:rsidRPr="007F6430" w:rsidRDefault="007F6430" w:rsidP="00501100">
      <w:pPr>
        <w:pStyle w:val="Stilsursa"/>
      </w:pPr>
      <w:r w:rsidRPr="007F6430">
        <w:t>Sursa: AFIR</w:t>
      </w:r>
    </w:p>
    <w:p w14:paraId="03C30360" w14:textId="4E91CED9" w:rsidR="007F6430" w:rsidRPr="007F6430" w:rsidRDefault="007F6430" w:rsidP="00501100">
      <w:pPr>
        <w:pStyle w:val="separatorarticole"/>
      </w:pPr>
      <w:r>
        <w:t>*</w:t>
      </w:r>
    </w:p>
    <w:p w14:paraId="6C2E2295" w14:textId="77777777" w:rsidR="001D4BB0" w:rsidRPr="001D4BB0" w:rsidRDefault="001D4BB0" w:rsidP="001D4BB0">
      <w:pPr>
        <w:pStyle w:val="TitluArticolinINFOUE"/>
      </w:pPr>
      <w:bookmarkStart w:id="132" w:name="_Toc156200466"/>
      <w:r w:rsidRPr="001D4BB0">
        <w:t xml:space="preserve">Se estimează că în luna februarie vor fi lansate programele Student Invest și </w:t>
      </w:r>
      <w:proofErr w:type="spellStart"/>
      <w:r w:rsidRPr="001D4BB0">
        <w:t>Family</w:t>
      </w:r>
      <w:proofErr w:type="spellEnd"/>
      <w:r w:rsidRPr="001D4BB0">
        <w:t xml:space="preserve"> Start</w:t>
      </w:r>
      <w:bookmarkEnd w:id="132"/>
    </w:p>
    <w:p w14:paraId="1038C165" w14:textId="56FEC1A7" w:rsidR="001D4BB0" w:rsidRPr="001D4BB0" w:rsidRDefault="001D4BB0" w:rsidP="001D4BB0">
      <w:r w:rsidRPr="001D4BB0">
        <w:t xml:space="preserve"> La Ministerul Familiei, Tineretului </w:t>
      </w:r>
      <w:proofErr w:type="spellStart"/>
      <w:r w:rsidRPr="001D4BB0">
        <w:t>şi</w:t>
      </w:r>
      <w:proofErr w:type="spellEnd"/>
      <w:r w:rsidRPr="001D4BB0">
        <w:t xml:space="preserve"> Egalității de Șanse a avut loc luni, 8 ianuarie 2024, o întâlnire cu reprezentanți ai Ministerului de Finanțe și ai Fondului Român de </w:t>
      </w:r>
      <w:proofErr w:type="spellStart"/>
      <w:r w:rsidRPr="001D4BB0">
        <w:t>Contragarantare</w:t>
      </w:r>
      <w:proofErr w:type="spellEnd"/>
      <w:r w:rsidRPr="001D4BB0">
        <w:t xml:space="preserve"> pentru a demara cât mai repede procedurile legale astfel încât în luna februarie să se poată da drumul la noile creditări pentru cele două programe.</w:t>
      </w:r>
    </w:p>
    <w:p w14:paraId="6C5FF0FE" w14:textId="77777777" w:rsidR="001D4BB0" w:rsidRPr="001D4BB0" w:rsidRDefault="001D4BB0" w:rsidP="001D4BB0">
      <w:r w:rsidRPr="001D4BB0">
        <w:t xml:space="preserve">„Întâlnirea s-a dovedit a fi utilă pentru că vrem ca în acest an să eliminăm cât mai multe din problemele cu care s-au confruntat potențialii beneficiari ai acestor programe de finanțare. Din acest motiv vom pune la punct un calendar foarte clar și de asemenea vom purta discuții aplicate cu băncile care doresc să ne fie partenere pentru a ajuta cât mai mulți studenți dar și familii tinere să obțină aceste credite. Suntem optimiști pentru că anul trecut am reușit în doar două luni de zile să epuizăm plafonul pentru </w:t>
      </w:r>
      <w:proofErr w:type="spellStart"/>
      <w:r w:rsidRPr="001D4BB0">
        <w:t>FamilyStart</w:t>
      </w:r>
      <w:proofErr w:type="spellEnd"/>
      <w:r w:rsidRPr="001D4BB0">
        <w:t xml:space="preserve"> și aproximativ 30% pentru programul </w:t>
      </w:r>
      <w:proofErr w:type="spellStart"/>
      <w:r w:rsidRPr="001D4BB0">
        <w:t>StudentInvest</w:t>
      </w:r>
      <w:proofErr w:type="spellEnd"/>
      <w:r w:rsidRPr="001D4BB0">
        <w:t xml:space="preserve">”, a declarat Natalia </w:t>
      </w:r>
      <w:proofErr w:type="spellStart"/>
      <w:r w:rsidRPr="001D4BB0">
        <w:t>Intotero</w:t>
      </w:r>
      <w:proofErr w:type="spellEnd"/>
      <w:r w:rsidRPr="001D4BB0">
        <w:t>, ministrul Familiei, Tineretului și Egalității de Șanse.</w:t>
      </w:r>
    </w:p>
    <w:p w14:paraId="37AD2E0B" w14:textId="77777777" w:rsidR="001D4BB0" w:rsidRPr="001D4BB0" w:rsidRDefault="001D4BB0" w:rsidP="001D4BB0">
      <w:r w:rsidRPr="001D4BB0">
        <w:t xml:space="preserve">Conform comunicatului oficial, pentru anul 2024 plafoanele de garantare a celor două programe au fost stabilite la aceeași sumă, respectiv 250 de milioane pentru Student Invest și 250 de milioane pentru </w:t>
      </w:r>
      <w:proofErr w:type="spellStart"/>
      <w:r w:rsidRPr="001D4BB0">
        <w:t>Family</w:t>
      </w:r>
      <w:proofErr w:type="spellEnd"/>
      <w:r w:rsidRPr="001D4BB0">
        <w:t xml:space="preserve"> Start.</w:t>
      </w:r>
    </w:p>
    <w:p w14:paraId="09CC39E3" w14:textId="77777777" w:rsidR="001D4BB0" w:rsidRPr="001D4BB0" w:rsidRDefault="001D4BB0" w:rsidP="001D4BB0">
      <w:pPr>
        <w:pStyle w:val="Stilsursa"/>
      </w:pPr>
      <w:r w:rsidRPr="001D4BB0">
        <w:t>Sursa: MFTES</w:t>
      </w:r>
    </w:p>
    <w:p w14:paraId="297E6E0C" w14:textId="72507EF9" w:rsidR="001D4BB0" w:rsidRPr="001D4BB0" w:rsidRDefault="001D4BB0" w:rsidP="001D4BB0">
      <w:pPr>
        <w:pStyle w:val="separatorarticole"/>
      </w:pPr>
      <w:r>
        <w:t>*</w:t>
      </w:r>
    </w:p>
    <w:p w14:paraId="61C8E311" w14:textId="6987D1C8" w:rsidR="00490BA3" w:rsidRDefault="00490BA3" w:rsidP="00490BA3">
      <w:pPr>
        <w:pStyle w:val="TitluArticolinINFOUE"/>
      </w:pPr>
      <w:bookmarkStart w:id="133" w:name="_Toc156200467"/>
      <w:r w:rsidRPr="00490BA3">
        <w:t>MDLPA: Peste 1 milion de hectare au fost cadastrate în 2023, cu ajutorul fondurilor europene și naționale</w:t>
      </w:r>
      <w:bookmarkEnd w:id="133"/>
    </w:p>
    <w:p w14:paraId="7A49B908" w14:textId="77777777" w:rsidR="00490BA3" w:rsidRPr="00490BA3" w:rsidRDefault="00490BA3" w:rsidP="00490BA3">
      <w:r w:rsidRPr="00490BA3">
        <w:t>Ministerul Dezvoltării, Lucrărilor Publice și Administrației a anunțat luni, 8 ianuarie 2024, faptul că Agenția Națională de Cadastru și Publicitate Imobiliară (ANCPI) desfășoară lucrări de înregistrare sistematică a proprietăților în 2.307 unități administrativ-teritoriale (UAT), pe o suprafață de peste 6,2 milioane de hectare. Lucrările, realizate atât la nivelul întregii localități (în 498 de UAT-uri), cât și pe sectoare cadastrale, sunt gratuite pentru cetățeni și se desfășoară în cadrul Programului Național de Cadastru și Carte Funciară (PNCCF). Finanțarea este asigurată din veniturile proprii ale ANCPI, din fonduri europene nerambursabile, dar și din bugetele  primăriilor.</w:t>
      </w:r>
    </w:p>
    <w:p w14:paraId="794C5DC4" w14:textId="77777777" w:rsidR="00490BA3" w:rsidRPr="00490BA3" w:rsidRDefault="00490BA3" w:rsidP="00490BA3">
      <w:r w:rsidRPr="00490BA3">
        <w:t>Conform comunicatului oficial, în anul 2023, ANCPI, instituție publică în subordinea Ministerului Dezvoltării, Lucrărilor Publice și Administrației (MDLPA), a finalizat cadastrarea integrală a 57 de comune.</w:t>
      </w:r>
    </w:p>
    <w:p w14:paraId="01B61DC5" w14:textId="77777777" w:rsidR="00490BA3" w:rsidRPr="00490BA3" w:rsidRDefault="00490BA3" w:rsidP="00490BA3">
      <w:r w:rsidRPr="00490BA3">
        <w:lastRenderedPageBreak/>
        <w:t>Astfel, numărul total al UAT-urilor în care au fost finalizate lucrările de înregistrare sistematică a proprietăților în sistemul integrat de cadastru și carte funciară a ajuns la 225. De asemenea, ANCPI a înscris în evidențele de cadastru și carte funciară imobilele din 24.933 de sectoare cadastrale. Suprafața totală a imobilelor înregistrate, gratuit pentru cetățeni, este de 5.283.039 de hectare.</w:t>
      </w:r>
    </w:p>
    <w:p w14:paraId="42A0C1E4" w14:textId="77777777" w:rsidR="00490BA3" w:rsidRPr="00490BA3" w:rsidRDefault="00490BA3" w:rsidP="00490BA3">
      <w:r w:rsidRPr="00490BA3">
        <w:t>Dintre cele 225 de localități în care au fost finalizate lucrările de înregistrare sistematică a proprietăților, șase au beneficiat de cofinanțare (din veniturile proprii ale ANCPI și bugetul autorităților locale), iar 102 comune au fost cadastrate din fonduri europene, prin Proiectul major „Creșterea gradului de acoperire și incluziune a sistemului de înregistrare a proprietăților în zonele rurale din România”.</w:t>
      </w:r>
    </w:p>
    <w:p w14:paraId="2C3B31EE" w14:textId="77777777" w:rsidR="00490BA3" w:rsidRPr="00490BA3" w:rsidRDefault="00490BA3" w:rsidP="00490BA3">
      <w:r w:rsidRPr="00490BA3">
        <w:t>Totodată, din cele 9,54 de milioane de hectare de terenuri agricole care fac obiectul subvențiilor acordate de Agenția de Plăți și Intervenție pentru Agricultură (APIA), au fost înregistrate în sistemul integrat de cadastru și carte funciară 7,44 de milioane de hectare (78%).</w:t>
      </w:r>
    </w:p>
    <w:p w14:paraId="75F749BB" w14:textId="77777777" w:rsidR="00490BA3" w:rsidRPr="00490BA3" w:rsidRDefault="00490BA3" w:rsidP="00490BA3">
      <w:r w:rsidRPr="00490BA3">
        <w:t>PNCCF are ca scop înregistrarea, gratuită pentru cetățeni, a tuturor imobilelor (terenuri și clădiri) din România în sistemul integrat de cadastru și carte funciară. Programul este finanțat din veniturile proprii ale ANCPI, din fonduri europene și din bugetul primăriilor.</w:t>
      </w:r>
    </w:p>
    <w:p w14:paraId="2AD475B5" w14:textId="77777777" w:rsidR="00490BA3" w:rsidRPr="00490BA3" w:rsidRDefault="00490BA3" w:rsidP="00490BA3">
      <w:pPr>
        <w:pStyle w:val="Stilsursa"/>
      </w:pPr>
      <w:r w:rsidRPr="00490BA3">
        <w:t>Sursa: MDLPA</w:t>
      </w:r>
    </w:p>
    <w:p w14:paraId="79BEE008" w14:textId="2AA57F08" w:rsidR="00490BA3" w:rsidRPr="00490BA3" w:rsidRDefault="00490BA3" w:rsidP="00490BA3">
      <w:pPr>
        <w:pStyle w:val="separatorarticole"/>
      </w:pPr>
      <w:r>
        <w:t>*</w:t>
      </w:r>
    </w:p>
    <w:p w14:paraId="4664A9D4" w14:textId="77777777" w:rsidR="0055368E" w:rsidRPr="0055368E" w:rsidRDefault="0055368E" w:rsidP="0055368E">
      <w:pPr>
        <w:pStyle w:val="TitluArticolinINFOUE"/>
      </w:pPr>
      <w:bookmarkStart w:id="134" w:name="_Toc156200468"/>
      <w:r w:rsidRPr="0055368E">
        <w:t>AFIR: Fondurile alocate liniilor de intervenție privind modernizarea infrastructurii de acces agricolă și rutiere au fost epuizate</w:t>
      </w:r>
      <w:bookmarkEnd w:id="134"/>
    </w:p>
    <w:p w14:paraId="45E422E5" w14:textId="7F7162D3" w:rsidR="0055368E" w:rsidRPr="0055368E" w:rsidRDefault="0055368E" w:rsidP="0055368E">
      <w:r w:rsidRPr="0055368E">
        <w:t> În urma epuizării fondurilor alocate, Agenția pentru Finanțarea Investițiilor Rurale a anunțat luni, 8 ianuarie 2024, închiderea sesiunilor de primire proiecte aferente Liniilor de Intervenție:</w:t>
      </w:r>
    </w:p>
    <w:p w14:paraId="5C1B8C26" w14:textId="77777777" w:rsidR="0055368E" w:rsidRPr="0055368E" w:rsidRDefault="0055368E" w:rsidP="0055368E">
      <w:pPr>
        <w:numPr>
          <w:ilvl w:val="0"/>
          <w:numId w:val="8"/>
        </w:numPr>
      </w:pPr>
      <w:r w:rsidRPr="0055368E">
        <w:t>DR 27 - Crearea/ modernizarea infrastructurii de acces agricolă</w:t>
      </w:r>
    </w:p>
    <w:p w14:paraId="27DC694B" w14:textId="77777777" w:rsidR="0055368E" w:rsidRPr="0055368E" w:rsidRDefault="0055368E" w:rsidP="0055368E">
      <w:pPr>
        <w:numPr>
          <w:ilvl w:val="0"/>
          <w:numId w:val="8"/>
        </w:numPr>
      </w:pPr>
      <w:r w:rsidRPr="0055368E">
        <w:t>DR 28 - Crearea/ modernizarea infrastructurii rutiere de bază din spațiul rural</w:t>
      </w:r>
    </w:p>
    <w:p w14:paraId="4DC033C4" w14:textId="77777777" w:rsidR="0055368E" w:rsidRPr="0055368E" w:rsidRDefault="0055368E" w:rsidP="0055368E">
      <w:pPr>
        <w:pStyle w:val="Stilsursa"/>
      </w:pPr>
      <w:r w:rsidRPr="0055368E">
        <w:t>Sursa: AFIR</w:t>
      </w:r>
    </w:p>
    <w:p w14:paraId="7CA1F723" w14:textId="6C92FBB7" w:rsidR="004C6991" w:rsidRDefault="004C6991" w:rsidP="004C6991">
      <w:pPr>
        <w:pStyle w:val="separatorarticole"/>
      </w:pPr>
      <w:r>
        <w:t>*</w:t>
      </w:r>
    </w:p>
    <w:p w14:paraId="53BF8E5B" w14:textId="77777777" w:rsidR="004C6991" w:rsidRPr="004C6991" w:rsidRDefault="004C6991" w:rsidP="004C6991">
      <w:pPr>
        <w:pStyle w:val="TitluArticolinINFOUE"/>
      </w:pPr>
      <w:bookmarkStart w:id="135" w:name="_Toc156200469"/>
      <w:r w:rsidRPr="004C6991">
        <w:t>Solicitare de transmitere expresii de interes pentru investiții în construirea de capacități de stocare a energiei, finanțate din Fondul pentru Modernizare</w:t>
      </w:r>
      <w:bookmarkEnd w:id="135"/>
    </w:p>
    <w:p w14:paraId="01B7D020" w14:textId="4AEB2683" w:rsidR="004C6991" w:rsidRPr="004C6991" w:rsidRDefault="004C6991" w:rsidP="004C6991">
      <w:r w:rsidRPr="004C6991">
        <w:t> Ministerul Energiei solicită celor interesați transmiterea de expresii de interes pentru investiții în construirea de capacități de stocare a energiei, pentru finanțare din Fondul pentru Modernizare.</w:t>
      </w:r>
    </w:p>
    <w:p w14:paraId="03B81EFD" w14:textId="77777777" w:rsidR="004C6991" w:rsidRPr="004C6991" w:rsidRDefault="004C6991" w:rsidP="004C6991">
      <w:r w:rsidRPr="004C6991">
        <w:t>Expresiile de interes vor fi transmise până la data de 31.01.2024, ora 23:59, la adresa de email programcheie1fm@energie.gov.ro.</w:t>
      </w:r>
    </w:p>
    <w:p w14:paraId="49898EB4" w14:textId="77777777" w:rsidR="004C6991" w:rsidRPr="004C6991" w:rsidRDefault="004C6991" w:rsidP="004C6991">
      <w:r w:rsidRPr="004C6991">
        <w:t>Expresiile de interes au caracter informativ și NU implică asigurarea finanțării respectivului proiect din Fondul pentru Modernizare.</w:t>
      </w:r>
    </w:p>
    <w:p w14:paraId="3AB06154" w14:textId="77777777" w:rsidR="004C6991" w:rsidRPr="004C6991" w:rsidRDefault="004C6991" w:rsidP="004C6991">
      <w:pPr>
        <w:rPr>
          <w:b/>
          <w:bCs/>
        </w:rPr>
      </w:pPr>
      <w:r w:rsidRPr="004C6991">
        <w:rPr>
          <w:b/>
          <w:bCs/>
        </w:rPr>
        <w:t>Documente</w:t>
      </w:r>
    </w:p>
    <w:p w14:paraId="1B92A4AA" w14:textId="77777777" w:rsidR="004C6991" w:rsidRPr="004C6991" w:rsidRDefault="009629E0" w:rsidP="004C6991">
      <w:hyperlink r:id="rId21" w:tooltip="Anunt_-solicitare-expresii-de-interes_stocare.pdf" w:history="1">
        <w:r w:rsidR="004C6991" w:rsidRPr="004C6991">
          <w:rPr>
            <w:rStyle w:val="Hyperlink"/>
            <w:szCs w:val="24"/>
          </w:rPr>
          <w:t>Anunt_-solicitare-expresii-de-interes_stocare.pdf</w:t>
        </w:r>
      </w:hyperlink>
    </w:p>
    <w:p w14:paraId="41D760BB" w14:textId="4A30AD3B" w:rsidR="009168A3" w:rsidRPr="009168A3" w:rsidRDefault="004C6991" w:rsidP="009168A3">
      <w:pPr>
        <w:pStyle w:val="Stilsursa"/>
      </w:pPr>
      <w:r w:rsidRPr="004C6991">
        <w:t>Sursa: Ministerul Energiei</w:t>
      </w:r>
    </w:p>
    <w:p w14:paraId="021CD9CB" w14:textId="6ED8F31C" w:rsidR="002441F4" w:rsidRDefault="002441F4" w:rsidP="002441F4">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04CCF56F"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36" w:name="_Toc156200470"/>
      <w:r w:rsidRPr="002D208A">
        <w:rPr>
          <w:rFonts w:cs="Arial"/>
          <w:b/>
          <w:bCs/>
          <w:smallCaps/>
          <w:color w:val="385623" w:themeColor="accent6" w:themeShade="80"/>
          <w:sz w:val="20"/>
          <w:szCs w:val="20"/>
        </w:rPr>
        <w:t>Consultări</w:t>
      </w:r>
      <w:r w:rsidR="00740B6D">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36"/>
    </w:p>
    <w:p w14:paraId="39E0D9E6" w14:textId="77777777" w:rsidR="007F6430" w:rsidRPr="007F6430" w:rsidRDefault="007F6430" w:rsidP="00501100">
      <w:pPr>
        <w:pStyle w:val="TitluArticolinINFOUE"/>
      </w:pPr>
      <w:bookmarkStart w:id="137" w:name="_Toc156200471"/>
      <w:r w:rsidRPr="007F6430">
        <w:t xml:space="preserve">MTI: Proiectul pentru aprobarea indicatorilor </w:t>
      </w:r>
      <w:proofErr w:type="spellStart"/>
      <w:r w:rsidRPr="007F6430">
        <w:t>tehnico</w:t>
      </w:r>
      <w:proofErr w:type="spellEnd"/>
      <w:r w:rsidRPr="007F6430">
        <w:t>-economici aferenți obiectivului de investiții ,,Varianta de ocolire Timișoara Vest”, lansat în consultare publică</w:t>
      </w:r>
      <w:bookmarkEnd w:id="137"/>
    </w:p>
    <w:p w14:paraId="02141FBB" w14:textId="77777777" w:rsidR="007F6430" w:rsidRPr="007F6430" w:rsidRDefault="007F6430" w:rsidP="007F6430">
      <w:r w:rsidRPr="007F6430">
        <w:t> </w:t>
      </w:r>
    </w:p>
    <w:p w14:paraId="5911EDDF" w14:textId="77777777" w:rsidR="007F6430" w:rsidRPr="007F6430" w:rsidRDefault="007F6430" w:rsidP="007F6430">
      <w:r w:rsidRPr="007F6430">
        <w:t xml:space="preserve">Luni, 8 ianuarie 2024, Ministerul Transporturilor și Infrastructurii a anunțat deschiderea procedurii de </w:t>
      </w:r>
      <w:proofErr w:type="spellStart"/>
      <w:r w:rsidRPr="007F6430">
        <w:t>transparenţă</w:t>
      </w:r>
      <w:proofErr w:type="spellEnd"/>
      <w:r w:rsidRPr="007F6430">
        <w:t xml:space="preserve"> decizională a procesului de elaborare a următorului proiect de act normativ: </w:t>
      </w:r>
    </w:p>
    <w:p w14:paraId="1FDF72E9" w14:textId="77777777" w:rsidR="007F6430" w:rsidRPr="007F6430" w:rsidRDefault="007F6430" w:rsidP="007F6430">
      <w:pPr>
        <w:numPr>
          <w:ilvl w:val="0"/>
          <w:numId w:val="23"/>
        </w:numPr>
      </w:pPr>
      <w:r w:rsidRPr="007F6430">
        <w:lastRenderedPageBreak/>
        <w:t xml:space="preserve">Hotărâre a Guvernului pentru aprobarea indicatorilor </w:t>
      </w:r>
      <w:proofErr w:type="spellStart"/>
      <w:r w:rsidRPr="007F6430">
        <w:t>tehnico</w:t>
      </w:r>
      <w:proofErr w:type="spellEnd"/>
      <w:r w:rsidRPr="007F6430">
        <w:t>-economici aferenți obiectivului de investiții ,,Varianta de ocolire Timișoara Vest”, județul Timiș</w:t>
      </w:r>
    </w:p>
    <w:p w14:paraId="5A481887" w14:textId="77777777" w:rsidR="007F6430" w:rsidRPr="007F6430" w:rsidRDefault="007F6430" w:rsidP="007F6430">
      <w:r w:rsidRPr="007F6430">
        <w:t>Obiectivul de investiție Varianta de ocolire Timișoara Vest are ca scop crearea unei căi de comunicație modernă realizând conexiunea între DN Centura Timișoara și Varianta de ocolire Timișoara Sud (în execuție) cu implicații în dezvoltarea regională a zonei, în fluidizarea traficului, creșterea siguranței utilizatorilor, micșorarea timpilor de parcurs, scăderea poluării la toate nivelurile în zonele tranzitate în prezent.</w:t>
      </w:r>
    </w:p>
    <w:p w14:paraId="1AE1E29D" w14:textId="77777777" w:rsidR="007F6430" w:rsidRPr="007F6430" w:rsidRDefault="007F6430" w:rsidP="007F6430">
      <w:r w:rsidRPr="007F6430">
        <w:t>Sectorul de vest al Variantei de ocolire Timișoara este parte din rețeaua TEN – T centrală, fiind cuprins în ansamblul intervențiilor cuprinse în MPGT în tabelul 4.69 – Sinteza indicatorilor economici pentru proiectele de variantă de ocolire.</w:t>
      </w:r>
    </w:p>
    <w:p w14:paraId="66BF6644" w14:textId="77777777" w:rsidR="007F6430" w:rsidRPr="007F6430" w:rsidRDefault="007F6430" w:rsidP="007F6430">
      <w:r w:rsidRPr="007F6430">
        <w:t xml:space="preserve">Documentația </w:t>
      </w:r>
      <w:proofErr w:type="spellStart"/>
      <w:r w:rsidRPr="007F6430">
        <w:t>tehnico</w:t>
      </w:r>
      <w:proofErr w:type="spellEnd"/>
      <w:r w:rsidRPr="007F6430">
        <w:t xml:space="preserve">-economică aferentă obiectivului de investiții a fost avizată în Consiliul Interministerial de Avizare Lucrări Publice de Interes Național și Locuințe cu Avizul nr. 76/27.12.2023. Au fost aprobați următorii indicatori </w:t>
      </w:r>
      <w:proofErr w:type="spellStart"/>
      <w:r w:rsidRPr="007F6430">
        <w:t>tehnico</w:t>
      </w:r>
      <w:proofErr w:type="spellEnd"/>
      <w:r w:rsidRPr="007F6430">
        <w:t>-economici: lungime traseu 13,906 km.</w:t>
      </w:r>
    </w:p>
    <w:p w14:paraId="57C3389C" w14:textId="77777777" w:rsidR="007F6430" w:rsidRPr="007F6430" w:rsidRDefault="007F6430" w:rsidP="007F6430">
      <w:r w:rsidRPr="007F6430">
        <w:t xml:space="preserve">Valoarea totală a </w:t>
      </w:r>
      <w:proofErr w:type="spellStart"/>
      <w:r w:rsidRPr="007F6430">
        <w:t>investiţiei</w:t>
      </w:r>
      <w:proofErr w:type="spellEnd"/>
      <w:r w:rsidRPr="007F6430">
        <w:t xml:space="preserve"> (inclusiv TVA) 2.278.939 mii lei, din care construcții + montaj (inclusiv TVA) 1.909.857 mii lei.</w:t>
      </w:r>
    </w:p>
    <w:p w14:paraId="775FA6D0" w14:textId="77777777" w:rsidR="007F6430" w:rsidRPr="007F6430" w:rsidRDefault="007F6430" w:rsidP="007F6430">
      <w:r w:rsidRPr="007F6430">
        <w:t>Finanțarea obiectivului de investiții se realizează din fonduri externe nerambursabile – Programul Transport (P.T.) 2021-2027 și de la bugetul de stat, prin bugetul Ministerului Transporturilor și Infrastructurii, în limita sumelor aprobate anual cu aceasta destinație, precum și din alte surse legal constituite, conform programelor de investiții publice aprobate potrivit legii.</w:t>
      </w:r>
    </w:p>
    <w:p w14:paraId="2B8F7A37" w14:textId="77777777" w:rsidR="007F6430" w:rsidRPr="007F6430" w:rsidRDefault="007F6430" w:rsidP="007F6430">
      <w:r w:rsidRPr="007F6430">
        <w:t xml:space="preserve">Propuneri, sugestii, opinii cu valoare de recomandare privind proiectul de act normativ supus procedurii de </w:t>
      </w:r>
      <w:proofErr w:type="spellStart"/>
      <w:r w:rsidRPr="007F6430">
        <w:t>transparenţă</w:t>
      </w:r>
      <w:proofErr w:type="spellEnd"/>
      <w:r w:rsidRPr="007F6430">
        <w:t xml:space="preserve"> decizională se pot depune, prin una din următoarele modalități, până la data de 19.01.2024:</w:t>
      </w:r>
    </w:p>
    <w:p w14:paraId="3A50652D" w14:textId="77777777" w:rsidR="007F6430" w:rsidRPr="007F6430" w:rsidRDefault="007F6430" w:rsidP="007F6430">
      <w:pPr>
        <w:numPr>
          <w:ilvl w:val="0"/>
          <w:numId w:val="24"/>
        </w:numPr>
      </w:pPr>
      <w:r w:rsidRPr="007F6430">
        <w:t>prin </w:t>
      </w:r>
      <w:hyperlink r:id="rId22" w:tgtFrame="_blank" w:history="1">
        <w:r w:rsidRPr="007F6430">
          <w:rPr>
            <w:rStyle w:val="Hyperlink"/>
            <w:b/>
            <w:bCs/>
            <w:i/>
            <w:iCs/>
            <w:szCs w:val="24"/>
          </w:rPr>
          <w:t>formularul online E-consultare</w:t>
        </w:r>
      </w:hyperlink>
      <w:r w:rsidRPr="007F6430">
        <w:t>;</w:t>
      </w:r>
    </w:p>
    <w:p w14:paraId="394636FB" w14:textId="77777777" w:rsidR="007F6430" w:rsidRPr="007F6430" w:rsidRDefault="007F6430" w:rsidP="007F6430">
      <w:pPr>
        <w:numPr>
          <w:ilvl w:val="0"/>
          <w:numId w:val="24"/>
        </w:numPr>
      </w:pPr>
      <w:r w:rsidRPr="007F6430">
        <w:t>ca mesaj în format electronic pe adresa de e-mail: consultare.publica@mt.ro;</w:t>
      </w:r>
    </w:p>
    <w:p w14:paraId="55B80789" w14:textId="77777777" w:rsidR="007F6430" w:rsidRPr="007F6430" w:rsidRDefault="007F6430" w:rsidP="007F6430">
      <w:pPr>
        <w:numPr>
          <w:ilvl w:val="0"/>
          <w:numId w:val="24"/>
        </w:numPr>
      </w:pPr>
      <w:r w:rsidRPr="007F6430">
        <w:t xml:space="preserve">prin </w:t>
      </w:r>
      <w:proofErr w:type="spellStart"/>
      <w:r w:rsidRPr="007F6430">
        <w:t>poştă</w:t>
      </w:r>
      <w:proofErr w:type="spellEnd"/>
      <w:r w:rsidRPr="007F6430">
        <w:t xml:space="preserve">, pe adresa Ministerul Transporturilor și Infrastructurii– </w:t>
      </w:r>
      <w:proofErr w:type="spellStart"/>
      <w:r w:rsidRPr="007F6430">
        <w:t>Direcţia</w:t>
      </w:r>
      <w:proofErr w:type="spellEnd"/>
      <w:r w:rsidRPr="007F6430">
        <w:t xml:space="preserve">  Comunicare și Dialog Social – </w:t>
      </w:r>
      <w:proofErr w:type="spellStart"/>
      <w:r w:rsidRPr="007F6430">
        <w:t>Bdul</w:t>
      </w:r>
      <w:proofErr w:type="spellEnd"/>
      <w:r w:rsidRPr="007F6430">
        <w:t xml:space="preserve"> Dinicu Golescu, nr. 38, sector 1, </w:t>
      </w:r>
      <w:proofErr w:type="spellStart"/>
      <w:r w:rsidRPr="007F6430">
        <w:t>Bucureşti</w:t>
      </w:r>
      <w:proofErr w:type="spellEnd"/>
      <w:r w:rsidRPr="007F6430">
        <w:t>;</w:t>
      </w:r>
    </w:p>
    <w:p w14:paraId="1005F022" w14:textId="77777777" w:rsidR="007F6430" w:rsidRPr="007F6430" w:rsidRDefault="007F6430" w:rsidP="007F6430">
      <w:pPr>
        <w:numPr>
          <w:ilvl w:val="0"/>
          <w:numId w:val="24"/>
        </w:numPr>
      </w:pPr>
      <w:r w:rsidRPr="007F6430">
        <w:t>prin fax la numărul de telefon 021-319.61.29;</w:t>
      </w:r>
    </w:p>
    <w:p w14:paraId="4EDA0844" w14:textId="77777777" w:rsidR="007F6430" w:rsidRPr="007F6430" w:rsidRDefault="007F6430" w:rsidP="007F6430">
      <w:pPr>
        <w:numPr>
          <w:ilvl w:val="0"/>
          <w:numId w:val="24"/>
        </w:numPr>
      </w:pPr>
      <w:r w:rsidRPr="007F6430">
        <w:t xml:space="preserve">la sediul Ministerului Transporturilor și infrastructurii, la Registratura - </w:t>
      </w:r>
      <w:proofErr w:type="spellStart"/>
      <w:r w:rsidRPr="007F6430">
        <w:t>Bdul</w:t>
      </w:r>
      <w:proofErr w:type="spellEnd"/>
      <w:r w:rsidRPr="007F6430">
        <w:t xml:space="preserve"> Dinicu Golescu, nr. 38, sector 1, </w:t>
      </w:r>
      <w:proofErr w:type="spellStart"/>
      <w:r w:rsidRPr="007F6430">
        <w:t>Bucureşti</w:t>
      </w:r>
      <w:proofErr w:type="spellEnd"/>
      <w:r w:rsidRPr="007F6430">
        <w:t>, Poarta G, în cadrul programului de lucru Luni-Joi - 08.00 - 16.30; Vineri - 08.00-14.00.</w:t>
      </w:r>
    </w:p>
    <w:p w14:paraId="1D7BF039" w14:textId="77777777" w:rsidR="007F6430" w:rsidRPr="007F6430" w:rsidRDefault="007F6430" w:rsidP="007F6430">
      <w:r w:rsidRPr="007F6430">
        <w:t xml:space="preserve">Materialele transmise vor purta </w:t>
      </w:r>
      <w:proofErr w:type="spellStart"/>
      <w:r w:rsidRPr="007F6430">
        <w:t>menţiunea</w:t>
      </w:r>
      <w:proofErr w:type="spellEnd"/>
      <w:r w:rsidRPr="007F6430">
        <w:t xml:space="preserve"> „Propuneri privind . . . . . . . . . . (denumirea proiectului de act normativ)" </w:t>
      </w:r>
    </w:p>
    <w:p w14:paraId="3D1B5D10" w14:textId="77777777" w:rsidR="00501100" w:rsidRDefault="009629E0" w:rsidP="007F6430">
      <w:hyperlink r:id="rId23" w:tgtFrame="_blank" w:history="1">
        <w:r w:rsidR="007F6430" w:rsidRPr="007F6430">
          <w:rPr>
            <w:rStyle w:val="Hyperlink"/>
            <w:b/>
            <w:bCs/>
            <w:i/>
            <w:iCs/>
            <w:szCs w:val="24"/>
          </w:rPr>
          <w:t>Descarcă</w:t>
        </w:r>
      </w:hyperlink>
      <w:r w:rsidR="007F6430" w:rsidRPr="007F6430">
        <w:t> documentele</w:t>
      </w:r>
    </w:p>
    <w:p w14:paraId="36BB742E" w14:textId="5DCDFA57" w:rsidR="007F6430" w:rsidRPr="007F6430" w:rsidRDefault="009629E0" w:rsidP="007F6430">
      <w:hyperlink r:id="rId24" w:tooltip="MTI - Proiect de HG.zip" w:history="1">
        <w:r w:rsidR="00501100" w:rsidRPr="007F6430">
          <w:rPr>
            <w:rStyle w:val="Hyperlink"/>
            <w:szCs w:val="24"/>
          </w:rPr>
          <w:t>MTI - Proiect de HG.zip</w:t>
        </w:r>
      </w:hyperlink>
    </w:p>
    <w:p w14:paraId="5064C866" w14:textId="77777777" w:rsidR="007F6430" w:rsidRPr="007F6430" w:rsidRDefault="007F6430" w:rsidP="00501100">
      <w:pPr>
        <w:pStyle w:val="Stilsursa"/>
      </w:pPr>
      <w:r w:rsidRPr="007F6430">
        <w:t>Sursa: MTI</w:t>
      </w:r>
    </w:p>
    <w:p w14:paraId="5201105A" w14:textId="4EBB5544" w:rsidR="007F6430" w:rsidRDefault="007F6430" w:rsidP="00501100">
      <w:pPr>
        <w:pStyle w:val="separatorarticole"/>
      </w:pPr>
      <w:r>
        <w:t>*</w:t>
      </w:r>
    </w:p>
    <w:p w14:paraId="12EBA083" w14:textId="77777777" w:rsidR="00965AEA" w:rsidRPr="00965AEA" w:rsidRDefault="00965AEA" w:rsidP="00501100">
      <w:pPr>
        <w:pStyle w:val="TitluArticolinINFOUE"/>
      </w:pPr>
      <w:bookmarkStart w:id="138" w:name="_Toc156200472"/>
      <w:r w:rsidRPr="00965AEA">
        <w:t xml:space="preserve">Ghidul pentru Programul </w:t>
      </w:r>
      <w:proofErr w:type="spellStart"/>
      <w:r w:rsidRPr="00965AEA">
        <w:t>Constructplus</w:t>
      </w:r>
      <w:proofErr w:type="spellEnd"/>
      <w:r w:rsidRPr="00965AEA">
        <w:t>, în consultare publică</w:t>
      </w:r>
      <w:bookmarkEnd w:id="138"/>
    </w:p>
    <w:p w14:paraId="72929E96" w14:textId="77777777" w:rsidR="00965AEA" w:rsidRPr="00965AEA" w:rsidRDefault="00965AEA" w:rsidP="00965AEA">
      <w:r w:rsidRPr="00965AEA">
        <w:t xml:space="preserve">Ministerul Economiei, </w:t>
      </w:r>
      <w:proofErr w:type="spellStart"/>
      <w:r w:rsidRPr="00965AEA">
        <w:t>Antreprenoriatului</w:t>
      </w:r>
      <w:proofErr w:type="spellEnd"/>
      <w:r w:rsidRPr="00965AEA">
        <w:t xml:space="preserve"> și Turismului a lansat joi, 4 ianuarie 2024, în consultare publică Proiectul de Hotărâre a Guvernului privind aprobarea Ghidului solicitantului aferent schemei de ajutor de stat instituită prin Ordonanța de urgență a Guvernului nr. 68/2023 pentru aprobarea și finanțarea Programului național pentru dezvoltarea producției interne de produse și materiale de construcții.</w:t>
      </w:r>
    </w:p>
    <w:p w14:paraId="7DDAD800" w14:textId="77777777" w:rsidR="00965AEA" w:rsidRPr="00965AEA" w:rsidRDefault="00965AEA" w:rsidP="00965AEA">
      <w:r w:rsidRPr="00965AEA">
        <w:t>Programul își propune reducerea deficitului comercial provenit din importul de materiale de construcții, stimularea investițiilor în județele mai puțin dezvoltate și creșterea producției interne de produse și materiale de construcții.</w:t>
      </w:r>
    </w:p>
    <w:p w14:paraId="4F9D6D69" w14:textId="77777777" w:rsidR="00965AEA" w:rsidRPr="00965AEA" w:rsidRDefault="00965AEA" w:rsidP="00965AEA">
      <w:r w:rsidRPr="00965AEA">
        <w:lastRenderedPageBreak/>
        <w:t>Beneficiarii sunt întreprinderi nou-înființate sau întreprinderi în activitate, atât IMM-uri, cât și întreprinderi mari, cu personalitate juridică, înregistrate în scop fiscal în baza Legii societăților nr. 31/1990, republicată, cu modificările și completările ulterioare.</w:t>
      </w:r>
    </w:p>
    <w:p w14:paraId="657B4742" w14:textId="77777777" w:rsidR="00965AEA" w:rsidRPr="00965AEA" w:rsidRDefault="00965AEA" w:rsidP="00965AEA">
      <w:r w:rsidRPr="00965AEA">
        <w:t>Bugetul total alocat Programului este echivalentul în lei al sumei de 596 milioane euro.</w:t>
      </w:r>
    </w:p>
    <w:p w14:paraId="4569A151" w14:textId="77777777" w:rsidR="00965AEA" w:rsidRPr="00965AEA" w:rsidRDefault="00965AEA" w:rsidP="00965AEA">
      <w:r w:rsidRPr="00965AEA">
        <w:t xml:space="preserve">Propunerile, sugestiile </w:t>
      </w:r>
      <w:proofErr w:type="spellStart"/>
      <w:r w:rsidRPr="00965AEA">
        <w:t>şi</w:t>
      </w:r>
      <w:proofErr w:type="spellEnd"/>
      <w:r w:rsidRPr="00965AEA">
        <w:t xml:space="preserve"> opiniile privind proiectul de act normativ pot fi trimise în termen de 10 zile de la data publicării prin </w:t>
      </w:r>
      <w:hyperlink r:id="rId25" w:tgtFrame="_blank" w:history="1">
        <w:r w:rsidRPr="00965AEA">
          <w:rPr>
            <w:rStyle w:val="Hyperlink"/>
            <w:b/>
            <w:bCs/>
            <w:i/>
            <w:iCs/>
            <w:szCs w:val="24"/>
          </w:rPr>
          <w:t>Formularul pentru colectarea de propuneri , opinii, recomandări.</w:t>
        </w:r>
      </w:hyperlink>
    </w:p>
    <w:p w14:paraId="40424C4E" w14:textId="77777777" w:rsidR="00501100" w:rsidRDefault="009629E0" w:rsidP="00965AEA">
      <w:hyperlink r:id="rId26" w:tgtFrame="_blank" w:history="1">
        <w:r w:rsidR="00965AEA" w:rsidRPr="00965AEA">
          <w:rPr>
            <w:rStyle w:val="Hyperlink"/>
            <w:b/>
            <w:bCs/>
            <w:i/>
            <w:iCs/>
            <w:szCs w:val="24"/>
          </w:rPr>
          <w:t>Descarcă</w:t>
        </w:r>
      </w:hyperlink>
      <w:r w:rsidR="00965AEA" w:rsidRPr="00965AEA">
        <w:t> documentele</w:t>
      </w:r>
    </w:p>
    <w:p w14:paraId="005E8150" w14:textId="4A7617B7" w:rsidR="00965AEA" w:rsidRPr="00965AEA" w:rsidRDefault="009629E0" w:rsidP="00965AEA">
      <w:hyperlink r:id="rId27" w:tooltip="Programul Constructplus.zip" w:history="1">
        <w:r w:rsidR="00501100" w:rsidRPr="00965AEA">
          <w:rPr>
            <w:rStyle w:val="Hyperlink"/>
            <w:szCs w:val="24"/>
          </w:rPr>
          <w:t>Programul Constructplus.zip</w:t>
        </w:r>
      </w:hyperlink>
    </w:p>
    <w:p w14:paraId="44938838" w14:textId="77777777" w:rsidR="00965AEA" w:rsidRPr="00965AEA" w:rsidRDefault="00965AEA" w:rsidP="00501100">
      <w:pPr>
        <w:pStyle w:val="Stilsursa"/>
      </w:pPr>
      <w:r w:rsidRPr="00965AEA">
        <w:t>Sursa: MEAT</w:t>
      </w:r>
    </w:p>
    <w:p w14:paraId="7C000DC9" w14:textId="526ADF26" w:rsidR="00965AEA" w:rsidRDefault="00965AEA" w:rsidP="00501100">
      <w:pPr>
        <w:pStyle w:val="separatorarticole"/>
      </w:pPr>
      <w:r>
        <w:t>*</w:t>
      </w:r>
    </w:p>
    <w:p w14:paraId="47456784" w14:textId="77777777" w:rsidR="00BD1CFF" w:rsidRPr="00BD1CFF" w:rsidRDefault="00BD1CFF" w:rsidP="00501100">
      <w:pPr>
        <w:pStyle w:val="TitluArticolinINFOUE"/>
      </w:pPr>
      <w:bookmarkStart w:id="139" w:name="_Toc156200473"/>
      <w:r w:rsidRPr="00BD1CFF">
        <w:t>PEO: Ghidul privind implementarea unui curriculum centrat pe competențe cheie în învățământ, lansat în consultare publică</w:t>
      </w:r>
      <w:bookmarkEnd w:id="139"/>
    </w:p>
    <w:p w14:paraId="5C6B7746" w14:textId="77777777" w:rsidR="00BD1CFF" w:rsidRPr="00BD1CFF" w:rsidRDefault="00BD1CFF" w:rsidP="00BD1CFF">
      <w:r w:rsidRPr="00BD1CFF">
        <w:t xml:space="preserve">Autoritatea de Management pentru Programul Educație și Ocupare (PEO) din cadrul Ministerului Investițiilor și Proiectelor Europene a lansat miercuri, 10 ianuarie 2024, în consultare publică,  Ghidul solicitantului condiții specifice Reglementări noi pentru un curriculum relevant și educație deschisă RECRED,  apel de proiecte non-competitiv, finanțat din Prioritate: P07 „Creșterea calității ofertei de educație și formare profesională pentru asigurarea echității sistemului și o mai bună adaptare la dinamica pieței muncii și la provocările inovării și progresului tehnologic “, Obiectiv specific ESO4.5 „Îmbunătățirea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w:t>
      </w:r>
      <w:proofErr w:type="spellStart"/>
      <w:r w:rsidRPr="00BD1CFF">
        <w:t>antreprenoriat</w:t>
      </w:r>
      <w:proofErr w:type="spellEnd"/>
      <w:r w:rsidRPr="00BD1CFF">
        <w:t xml:space="preserve"> și digitale, precum și prin promovarea introducerii sistemelor de formare duală și a sistemelor de ucenicie (FSE+)“.</w:t>
      </w:r>
    </w:p>
    <w:p w14:paraId="21CBAA66" w14:textId="77777777" w:rsidR="00BD1CFF" w:rsidRPr="00BD1CFF" w:rsidRDefault="00BD1CFF" w:rsidP="00BD1CFF">
      <w:r w:rsidRPr="00BD1CFF">
        <w:t>Acest apel de proiecte este de tip sistemic non - competitiv, cu termen limită de depunere destinat tuturor regiunilor de dezvoltare: București – Ilfov, Nord</w:t>
      </w:r>
      <w:r w:rsidRPr="00BD1CFF">
        <w:rPr>
          <w:rFonts w:ascii="Cambria Math" w:hAnsi="Cambria Math" w:cs="Cambria Math"/>
        </w:rPr>
        <w:t>‐</w:t>
      </w:r>
      <w:r w:rsidRPr="00BD1CFF">
        <w:t>Est, Sud</w:t>
      </w:r>
      <w:r w:rsidRPr="00BD1CFF">
        <w:rPr>
          <w:rFonts w:ascii="Cambria Math" w:hAnsi="Cambria Math" w:cs="Cambria Math"/>
        </w:rPr>
        <w:t>‐</w:t>
      </w:r>
      <w:r w:rsidRPr="00BD1CFF">
        <w:t>Est, Sud</w:t>
      </w:r>
      <w:r w:rsidRPr="00BD1CFF">
        <w:rPr>
          <w:rFonts w:ascii="Cambria Math" w:hAnsi="Cambria Math" w:cs="Cambria Math"/>
        </w:rPr>
        <w:t>‐</w:t>
      </w:r>
      <w:r w:rsidRPr="00BD1CFF">
        <w:t>Vest Oltenia, Sud-Muntenia, Nord-Vest, Vest, Centru.</w:t>
      </w:r>
    </w:p>
    <w:p w14:paraId="1D54C919" w14:textId="77777777" w:rsidR="00BD1CFF" w:rsidRPr="00BD1CFF" w:rsidRDefault="00BD1CFF" w:rsidP="00BD1CFF">
      <w:r w:rsidRPr="00BD1CFF">
        <w:t>Solicitantul eligibil este Ministerul Educației.</w:t>
      </w:r>
    </w:p>
    <w:p w14:paraId="58B386D8" w14:textId="77777777" w:rsidR="00BD1CFF" w:rsidRPr="00BD1CFF" w:rsidRDefault="00BD1CFF" w:rsidP="00BD1CFF">
      <w:r w:rsidRPr="00BD1CFF">
        <w:t>Partenerii eligibili sunt reprezentați de instituții publice /alte organisme publice aflate în subordinea/coordonarea Solicitantului - Ministerul Educației, cu atribuții în domeniul educației și formării profesionale. </w:t>
      </w:r>
    </w:p>
    <w:p w14:paraId="7A48E03C" w14:textId="77777777" w:rsidR="00BD1CFF" w:rsidRPr="00BD1CFF" w:rsidRDefault="00BD1CFF" w:rsidP="00BD1CFF">
      <w:r w:rsidRPr="00BD1CFF">
        <w:t>Bugetul alocat apelului de proiecte este de 33.755.000 euro.</w:t>
      </w:r>
    </w:p>
    <w:p w14:paraId="58CF60D8" w14:textId="77777777" w:rsidR="00BD1CFF" w:rsidRPr="00BD1CFF" w:rsidRDefault="00BD1CFF" w:rsidP="00BD1CFF">
      <w:r w:rsidRPr="00BD1CFF">
        <w:t>Principalele activități eligibile sprijinite în cadrul prezentului apel sunt cele care vizează implementarea curriculumului centrat pe competențe cheie în învățământul primar și secundar, formarea continuă a cadrelor didactice în vederea implementării noului curriculum la nivel liceal, precum și monitorizarea, respectiv:</w:t>
      </w:r>
    </w:p>
    <w:p w14:paraId="26C332D6" w14:textId="77777777" w:rsidR="00BD1CFF" w:rsidRPr="00BD1CFF" w:rsidRDefault="00BD1CFF" w:rsidP="00BD1CFF">
      <w:pPr>
        <w:numPr>
          <w:ilvl w:val="0"/>
          <w:numId w:val="16"/>
        </w:numPr>
      </w:pPr>
      <w:r w:rsidRPr="00BD1CFF">
        <w:t>Elaborarea de documente reglatoare ale curriculumului național centrat pe competențe pentru învățământul preuniversitar;</w:t>
      </w:r>
    </w:p>
    <w:p w14:paraId="2981F297" w14:textId="77777777" w:rsidR="00BD1CFF" w:rsidRPr="00BD1CFF" w:rsidRDefault="00BD1CFF" w:rsidP="00BD1CFF">
      <w:pPr>
        <w:numPr>
          <w:ilvl w:val="0"/>
          <w:numId w:val="16"/>
        </w:numPr>
      </w:pPr>
      <w:r w:rsidRPr="00BD1CFF">
        <w:t>Elaborarea, pilotarea și validarea standardelor naționale de evaluare pentru învățământul primar și gimnazial;</w:t>
      </w:r>
    </w:p>
    <w:p w14:paraId="79446331" w14:textId="77777777" w:rsidR="00BD1CFF" w:rsidRPr="00BD1CFF" w:rsidRDefault="00BD1CFF" w:rsidP="00BD1CFF">
      <w:pPr>
        <w:numPr>
          <w:ilvl w:val="0"/>
          <w:numId w:val="16"/>
        </w:numPr>
      </w:pPr>
      <w:r w:rsidRPr="00BD1CFF">
        <w:t>Dezvoltarea  de resurse educaționale de sprijin pentru aplicarea noului curriculum pentru învățământul liceal;</w:t>
      </w:r>
    </w:p>
    <w:p w14:paraId="4F9E54EC" w14:textId="77777777" w:rsidR="00BD1CFF" w:rsidRPr="00BD1CFF" w:rsidRDefault="00BD1CFF" w:rsidP="00BD1CFF">
      <w:pPr>
        <w:numPr>
          <w:ilvl w:val="0"/>
          <w:numId w:val="16"/>
        </w:numPr>
      </w:pPr>
      <w:r w:rsidRPr="00BD1CFF">
        <w:t>Formarea profesională continuă a formatorilor și a cadrelor didactice în vederea implementării noului curriculum pentru învățământul liceal;</w:t>
      </w:r>
    </w:p>
    <w:p w14:paraId="082CC0F9" w14:textId="77777777" w:rsidR="00BD1CFF" w:rsidRPr="00BD1CFF" w:rsidRDefault="00BD1CFF" w:rsidP="00BD1CFF">
      <w:pPr>
        <w:numPr>
          <w:ilvl w:val="0"/>
          <w:numId w:val="16"/>
        </w:numPr>
      </w:pPr>
      <w:r w:rsidRPr="00BD1CFF">
        <w:t>Monitorizarea  implementării curriculumului național din învățământul preuniversitar;</w:t>
      </w:r>
    </w:p>
    <w:p w14:paraId="37F3BEC3" w14:textId="77777777" w:rsidR="00BD1CFF" w:rsidRPr="00BD1CFF" w:rsidRDefault="00BD1CFF" w:rsidP="00BD1CFF">
      <w:pPr>
        <w:numPr>
          <w:ilvl w:val="0"/>
          <w:numId w:val="16"/>
        </w:numPr>
      </w:pPr>
      <w:r w:rsidRPr="00BD1CFF">
        <w:t>Monitorizarea bazată pe dovezi a impactului implementării curriculumului național.</w:t>
      </w:r>
    </w:p>
    <w:p w14:paraId="1CEA226C" w14:textId="77777777" w:rsidR="00BD1CFF" w:rsidRPr="00BD1CFF" w:rsidRDefault="00BD1CFF" w:rsidP="00BD1CFF">
      <w:r w:rsidRPr="00BD1CFF">
        <w:t>Propunerile și observațiile pot fi transmise pe adresa de e-mail consultare.peo@mfe.gov.ro până la data de 31.01.2024.</w:t>
      </w:r>
    </w:p>
    <w:p w14:paraId="203EFB51" w14:textId="77777777" w:rsidR="00501100" w:rsidRDefault="009629E0" w:rsidP="00BD1CFF">
      <w:hyperlink r:id="rId28" w:tgtFrame="_blank" w:history="1">
        <w:r w:rsidR="00BD1CFF" w:rsidRPr="00BD1CFF">
          <w:rPr>
            <w:rStyle w:val="Hyperlink"/>
            <w:b/>
            <w:bCs/>
            <w:i/>
            <w:iCs/>
            <w:szCs w:val="24"/>
          </w:rPr>
          <w:t>Descarcă</w:t>
        </w:r>
      </w:hyperlink>
      <w:r w:rsidR="00BD1CFF" w:rsidRPr="00BD1CFF">
        <w:t> documentele</w:t>
      </w:r>
    </w:p>
    <w:p w14:paraId="5D374C12" w14:textId="2B3C22E6" w:rsidR="00BD1CFF" w:rsidRPr="00BD1CFF" w:rsidRDefault="009629E0" w:rsidP="00BD1CFF">
      <w:hyperlink r:id="rId29" w:tooltip="PEO - RECRED.zip" w:history="1">
        <w:r w:rsidR="00501100" w:rsidRPr="00BD1CFF">
          <w:rPr>
            <w:rStyle w:val="Hyperlink"/>
            <w:szCs w:val="24"/>
          </w:rPr>
          <w:t>PEO - RECRED.zip</w:t>
        </w:r>
      </w:hyperlink>
    </w:p>
    <w:p w14:paraId="2D6E2947" w14:textId="77777777" w:rsidR="00BD1CFF" w:rsidRPr="00BD1CFF" w:rsidRDefault="00BD1CFF" w:rsidP="00501100">
      <w:pPr>
        <w:pStyle w:val="Stilsursa"/>
      </w:pPr>
      <w:r w:rsidRPr="00BD1CFF">
        <w:t>Sursa: MIPE</w:t>
      </w:r>
    </w:p>
    <w:p w14:paraId="0A0A9E7E" w14:textId="3EE24503" w:rsidR="00BD1CFF" w:rsidRDefault="00BD1CFF" w:rsidP="00501100">
      <w:pPr>
        <w:pStyle w:val="separatorarticole"/>
      </w:pPr>
      <w:r>
        <w:t>*</w:t>
      </w:r>
    </w:p>
    <w:p w14:paraId="617F201F" w14:textId="77777777" w:rsidR="00F92778" w:rsidRPr="00F92778" w:rsidRDefault="00F92778" w:rsidP="00F92778">
      <w:pPr>
        <w:pStyle w:val="TitluArticolinINFOUE"/>
      </w:pPr>
      <w:bookmarkStart w:id="140" w:name="_Toc156200474"/>
      <w:r w:rsidRPr="00F92778">
        <w:t>MEAT: Ghidul de plată adresat beneficiarilor programului pentru investiții destinate industriei prelucrătoare, în consultare</w:t>
      </w:r>
      <w:bookmarkEnd w:id="140"/>
    </w:p>
    <w:p w14:paraId="560B5CB0" w14:textId="7D1DB39B" w:rsidR="00F92778" w:rsidRPr="00F92778" w:rsidRDefault="00F92778" w:rsidP="00F92778">
      <w:r w:rsidRPr="00F92778">
        <w:t xml:space="preserve"> Ministerul Economiei, </w:t>
      </w:r>
      <w:proofErr w:type="spellStart"/>
      <w:r w:rsidRPr="00F92778">
        <w:t>Antreprenoriatului</w:t>
      </w:r>
      <w:proofErr w:type="spellEnd"/>
      <w:r w:rsidRPr="00F92778">
        <w:t xml:space="preserve"> și Turismului a lansat ieri, 9 ianuarie 2024, în consultare publică Proiectul de Ordin MEAT privind aprobarea Ghidului de plată – Sesiunea Noiembrie-Decembrie 2022 adresat beneficiarilor de ajutor de stat în baza Hotărârii Guvernului nr. 959/2022 pentru instituirea unei scheme de ajutor de stat privind acordarea de granturi pentru investiții destinate industriei prelucrătoare.</w:t>
      </w:r>
    </w:p>
    <w:p w14:paraId="0CEFA45B" w14:textId="77777777" w:rsidR="00F92778" w:rsidRPr="00F92778" w:rsidRDefault="00F92778" w:rsidP="00F92778">
      <w:r w:rsidRPr="00F92778">
        <w:t xml:space="preserve">Propunerile, sugestiile </w:t>
      </w:r>
      <w:proofErr w:type="spellStart"/>
      <w:r w:rsidRPr="00F92778">
        <w:t>şi</w:t>
      </w:r>
      <w:proofErr w:type="spellEnd"/>
      <w:r w:rsidRPr="00F92778">
        <w:t xml:space="preserve"> opiniile privind proiectul de act normativ vor fi trimise în termen de 10 zile de la data publicării prin</w:t>
      </w:r>
      <w:hyperlink r:id="rId30" w:tgtFrame="_blank" w:history="1">
        <w:r w:rsidRPr="00F92778">
          <w:rPr>
            <w:rStyle w:val="Hyperlink"/>
            <w:b/>
            <w:bCs/>
            <w:i/>
            <w:iCs/>
            <w:szCs w:val="24"/>
          </w:rPr>
          <w:t> Formularul pentru colectarea de propuneri, opinii, recomandări.</w:t>
        </w:r>
      </w:hyperlink>
    </w:p>
    <w:p w14:paraId="225A9A16" w14:textId="77777777" w:rsidR="00F92778" w:rsidRPr="00F92778" w:rsidRDefault="00F92778" w:rsidP="00F92778">
      <w:pPr>
        <w:rPr>
          <w:b/>
          <w:bCs/>
        </w:rPr>
      </w:pPr>
      <w:r w:rsidRPr="00F92778">
        <w:rPr>
          <w:b/>
          <w:bCs/>
        </w:rPr>
        <w:t>Documente</w:t>
      </w:r>
    </w:p>
    <w:p w14:paraId="08D5FCC9" w14:textId="77777777" w:rsidR="00F92778" w:rsidRPr="00F92778" w:rsidRDefault="009629E0" w:rsidP="00F92778">
      <w:hyperlink r:id="rId31" w:tooltip="MEAT - Proiect de ordin.zip" w:history="1">
        <w:r w:rsidR="00F92778" w:rsidRPr="00F92778">
          <w:rPr>
            <w:rStyle w:val="Hyperlink"/>
            <w:szCs w:val="24"/>
          </w:rPr>
          <w:t>MEAT - Proiect de ordin.zip</w:t>
        </w:r>
      </w:hyperlink>
    </w:p>
    <w:p w14:paraId="4EA3ED45" w14:textId="77777777" w:rsidR="00F92778" w:rsidRDefault="00F92778" w:rsidP="00F92778"/>
    <w:p w14:paraId="54A82487" w14:textId="29FC7C61" w:rsidR="00285560" w:rsidRPr="00285560" w:rsidRDefault="007D3DCB" w:rsidP="007D3DCB">
      <w:pPr>
        <w:pStyle w:val="Stilsursa"/>
      </w:pPr>
      <w:r w:rsidRPr="007D3DCB">
        <w:t> </w:t>
      </w:r>
      <w:r w:rsidR="00C30FC7" w:rsidRPr="00C30FC7">
        <w:t>Sursa:</w:t>
      </w:r>
      <w:r w:rsidR="00740B6D">
        <w:t xml:space="preserve"> </w:t>
      </w:r>
      <w:r>
        <w:t>MEAT</w:t>
      </w:r>
    </w:p>
    <w:p w14:paraId="4426ED65" w14:textId="17BCCFDE" w:rsidR="005614BC" w:rsidRPr="00E74641" w:rsidRDefault="005614BC" w:rsidP="005614BC">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D564DA1" w14:textId="46FFA5D6" w:rsidR="008F3715" w:rsidRDefault="006674DE" w:rsidP="000A015E">
      <w:pPr>
        <w:pStyle w:val="AgendaEU"/>
        <w:rPr>
          <w:color w:val="FF0000"/>
        </w:rPr>
      </w:pPr>
      <w:bookmarkStart w:id="141" w:name="_Toc156200475"/>
      <w:r w:rsidRPr="00E74641">
        <w:rPr>
          <w:color w:val="FF0000"/>
        </w:rPr>
        <w:t>PNRR</w:t>
      </w:r>
      <w:bookmarkEnd w:id="141"/>
    </w:p>
    <w:p w14:paraId="513E40A0" w14:textId="77777777" w:rsidR="00346C27" w:rsidRPr="00346C27" w:rsidRDefault="00346C27" w:rsidP="00346C27">
      <w:pPr>
        <w:pStyle w:val="TitluArticolinINFOUE"/>
      </w:pPr>
      <w:bookmarkStart w:id="142" w:name="_Toc156200476"/>
      <w:r w:rsidRPr="00346C27">
        <w:t>PNRR publică Ghidul de contractare – PIIEC ME/CT – destinat participanților direcți: Condiții de accesare a fondurilor europene aferente PNRR în cadrul apelului de proiecte al Componentei 9</w:t>
      </w:r>
      <w:bookmarkEnd w:id="142"/>
    </w:p>
    <w:p w14:paraId="2F4E5282" w14:textId="77777777" w:rsidR="00346C27" w:rsidRPr="00346C27" w:rsidRDefault="00346C27" w:rsidP="00346C27">
      <w:r w:rsidRPr="00346C27">
        <w:t>Ministerul Investițiilor și Proiectelor Europene, în calitate de coordonator de reforme și investiții, anunță publicarea </w:t>
      </w:r>
      <w:hyperlink r:id="rId32" w:tgtFrame="_blank" w:history="1">
        <w:r w:rsidRPr="00346C27">
          <w:rPr>
            <w:rStyle w:val="Hyperlink"/>
            <w:szCs w:val="24"/>
          </w:rPr>
          <w:t>Ghidului de contractare – PIIEC ME/CT</w:t>
        </w:r>
      </w:hyperlink>
      <w:r w:rsidRPr="00346C27">
        <w:t> – destinat participanților direcți: Condiții de accesare a fondurilor europene aferente PNRR în cadrul apelului de proiecte al Componentei 9. Suport pentru Sectorul Privat, Cercetare, Dezvoltare și Inovare, Investiția 4. Proiecte transfrontaliere și multinaționale – procesoare cu consum redus de energie și cipuri semiconductoare.</w:t>
      </w:r>
    </w:p>
    <w:p w14:paraId="6AC011E0" w14:textId="77777777" w:rsidR="00346C27" w:rsidRPr="00346C27" w:rsidRDefault="00346C27" w:rsidP="00346C27">
      <w:r w:rsidRPr="00346C27">
        <w:t>Ghidul se adresează participanților direcți (PD) la proiectul important de interes european comun în domeniul microelectronicii și al tehnologiilor comunicațiilor (PIIEC) ale căror proiecte au fost notificate Comisiei Europene (CE) pentru a primi ajutor de stat și au fost selectate în conformitate cu Decizia Comisiei Europene C(2023) 3817 din data de 08.06.2023.</w:t>
      </w:r>
    </w:p>
    <w:p w14:paraId="657AB79B" w14:textId="77777777" w:rsidR="00346C27" w:rsidRPr="00346C27" w:rsidRDefault="00346C27" w:rsidP="00346C27">
      <w:r w:rsidRPr="00346C27">
        <w:rPr>
          <w:b/>
          <w:bCs/>
        </w:rPr>
        <w:t>Beneficiari:</w:t>
      </w:r>
    </w:p>
    <w:p w14:paraId="2FE2B177" w14:textId="77777777" w:rsidR="00346C27" w:rsidRPr="00346C27" w:rsidRDefault="00346C27" w:rsidP="00346C27">
      <w:r w:rsidRPr="00346C27">
        <w:t>Participanți direcți (PD) la PIIEC ale căror proiecte au fost notificate Comisiei Europene (CE) pentru a primi ajutor de stat și au fost selectate în conformitate cu Decizia Comisiei Europene C(2023) 3817 din data de 08.06.2023 cu privire la aprobarea ajutoarelor de stat individuale pentru PIIEC.</w:t>
      </w:r>
    </w:p>
    <w:p w14:paraId="26BEFB3F" w14:textId="77777777" w:rsidR="00346C27" w:rsidRPr="00346C27" w:rsidRDefault="00346C27" w:rsidP="00346C27">
      <w:r w:rsidRPr="00346C27">
        <w:rPr>
          <w:b/>
          <w:bCs/>
        </w:rPr>
        <w:t>Alocarea financiară a apelului de proiecte:</w:t>
      </w:r>
    </w:p>
    <w:p w14:paraId="07B971A3" w14:textId="77777777" w:rsidR="00346C27" w:rsidRPr="00346C27" w:rsidRDefault="00346C27" w:rsidP="00346C27">
      <w:r w:rsidRPr="00346C27">
        <w:t>Bugetul aferent prezentului ghid este de 195,63 milioane euro, în conformitate cu Decizia C(2023) 3817 din 08.06.2023 cu privire la aprobarea ajutoarelor de stat individuale pentru proiectul important de interes european comun în domeniul microelectronicii și al tehnologiilor comunicațiilor, prin care Comisia Europeană a selectat 3 (trei) întreprinderi care să aibă calitatea de participanți direcți, ale căror propuneri de proiecte să facă parte din PIIEC și care pot beneficia de ajutor de stat din PNRR.</w:t>
      </w:r>
    </w:p>
    <w:p w14:paraId="70493435" w14:textId="77777777" w:rsidR="00346C27" w:rsidRPr="00346C27" w:rsidRDefault="00346C27" w:rsidP="00346C27">
      <w:r w:rsidRPr="00346C27">
        <w:rPr>
          <w:b/>
          <w:bCs/>
        </w:rPr>
        <w:t>Tip apel: necompetitiv</w:t>
      </w:r>
    </w:p>
    <w:p w14:paraId="4364C5B9" w14:textId="77777777" w:rsidR="00346C27" w:rsidRPr="00346C27" w:rsidRDefault="00346C27" w:rsidP="00346C27">
      <w:r w:rsidRPr="00346C27">
        <w:rPr>
          <w:b/>
          <w:bCs/>
        </w:rPr>
        <w:t>Calendar privind apelul de proiecte:</w:t>
      </w:r>
    </w:p>
    <w:p w14:paraId="0C02166A" w14:textId="77777777" w:rsidR="00346C27" w:rsidRPr="00346C27" w:rsidRDefault="00346C27" w:rsidP="00346C27">
      <w:r w:rsidRPr="00346C27">
        <w:t>– Data și ora de începere a depunerii cererii de finanțare: 15.01.2024, ora 10:00;</w:t>
      </w:r>
    </w:p>
    <w:p w14:paraId="47228992" w14:textId="77777777" w:rsidR="00346C27" w:rsidRPr="00346C27" w:rsidRDefault="00346C27" w:rsidP="00346C27">
      <w:r w:rsidRPr="00346C27">
        <w:t>– Data și ora de închidere a depunerii de proiecte: 16.02.2024, ora 23:59;</w:t>
      </w:r>
    </w:p>
    <w:p w14:paraId="13046E33" w14:textId="77777777" w:rsidR="00346C27" w:rsidRPr="00346C27" w:rsidRDefault="00346C27" w:rsidP="00346C27">
      <w:r w:rsidRPr="00346C27">
        <w:lastRenderedPageBreak/>
        <w:t>– Perioada de verificare a cererilor de finanțare: până la data de 15.03.2024.</w:t>
      </w:r>
    </w:p>
    <w:p w14:paraId="2C044AEF" w14:textId="77777777" w:rsidR="00346C27" w:rsidRPr="00346C27" w:rsidRDefault="00346C27" w:rsidP="00346C27">
      <w:r w:rsidRPr="00346C27">
        <w:t> </w:t>
      </w:r>
    </w:p>
    <w:p w14:paraId="36D08707" w14:textId="77777777" w:rsidR="00346C27" w:rsidRDefault="00346C27" w:rsidP="00346C27">
      <w:r w:rsidRPr="00346C27">
        <w:t>Sursa: </w:t>
      </w:r>
      <w:hyperlink r:id="rId33" w:history="1">
        <w:r w:rsidRPr="00346C27">
          <w:rPr>
            <w:rStyle w:val="Hyperlink"/>
            <w:szCs w:val="24"/>
          </w:rPr>
          <w:t>aici</w:t>
        </w:r>
      </w:hyperlink>
      <w:r w:rsidRPr="00346C27">
        <w:t> si </w:t>
      </w:r>
      <w:hyperlink r:id="rId34" w:tgtFrame="_blank" w:history="1">
        <w:r w:rsidRPr="00346C27">
          <w:rPr>
            <w:rStyle w:val="Hyperlink"/>
            <w:szCs w:val="24"/>
          </w:rPr>
          <w:t>aici</w:t>
        </w:r>
      </w:hyperlink>
      <w:r w:rsidRPr="00346C27">
        <w:t>.</w:t>
      </w:r>
      <w:r>
        <w:t xml:space="preserve"> </w:t>
      </w:r>
    </w:p>
    <w:p w14:paraId="7A461F97" w14:textId="116D94C8" w:rsidR="00346C27" w:rsidRPr="00346C27" w:rsidRDefault="00346C27" w:rsidP="00346C27">
      <w:pPr>
        <w:pStyle w:val="Stilsursa"/>
      </w:pPr>
      <w:r w:rsidRPr="00346C27">
        <w:t xml:space="preserve">Sursa: </w:t>
      </w:r>
      <w:hyperlink r:id="rId35" w:history="1">
        <w:r w:rsidRPr="00346C27">
          <w:rPr>
            <w:rStyle w:val="Hyperlink"/>
            <w:sz w:val="14"/>
            <w:szCs w:val="24"/>
            <w:u w:val="none"/>
          </w:rPr>
          <w:t>https://oportunitati-ue.gov.ro/pnrr-publica-ghidul-de-contractare-piiec-me-ct-destinat-participantilor-directi-conditii-de-accesare-a-fondurilor-europene-aferente-pnrr-in-cadrul-apelului-de-proiecte-al-componen/</w:t>
        </w:r>
      </w:hyperlink>
      <w:r w:rsidRPr="00346C27">
        <w:t xml:space="preserve"> </w:t>
      </w:r>
    </w:p>
    <w:p w14:paraId="0A070215" w14:textId="49E79A86" w:rsidR="00346C27" w:rsidRPr="00346C27" w:rsidRDefault="00346C27" w:rsidP="00346C27">
      <w:pPr>
        <w:pStyle w:val="separatorarticole"/>
      </w:pPr>
      <w:r>
        <w:t>*</w:t>
      </w:r>
    </w:p>
    <w:p w14:paraId="1C3FD6E4" w14:textId="77777777" w:rsidR="00965AEA" w:rsidRPr="007F6430" w:rsidRDefault="00965AEA" w:rsidP="007F6430">
      <w:pPr>
        <w:pStyle w:val="TitluArticolinINFOUE"/>
      </w:pPr>
      <w:bookmarkStart w:id="143" w:name="_Toc156200477"/>
      <w:r w:rsidRPr="007F6430">
        <w:t>Calendarul apelurilor PNRR a fost actualizat</w:t>
      </w:r>
      <w:bookmarkEnd w:id="143"/>
    </w:p>
    <w:p w14:paraId="6B411636" w14:textId="77777777" w:rsidR="00965AEA" w:rsidRPr="00965AEA" w:rsidRDefault="00965AEA" w:rsidP="00965AEA">
      <w:r w:rsidRPr="00965AEA">
        <w:t>Ministerul Investițiilor și Proiectelor Europene a publicat miercuri, 10 ianuarie 2024, calendarul apelurilor PNRR, actualizat la data de 3 ianuarie 2024.</w:t>
      </w:r>
    </w:p>
    <w:p w14:paraId="7187BDFE" w14:textId="77777777" w:rsidR="00965AEA" w:rsidRDefault="009629E0" w:rsidP="00965AEA">
      <w:hyperlink r:id="rId36" w:tgtFrame="_blank" w:history="1">
        <w:r w:rsidR="00965AEA" w:rsidRPr="00965AEA">
          <w:rPr>
            <w:rStyle w:val="Hyperlink"/>
            <w:b/>
            <w:bCs/>
            <w:i/>
            <w:iCs/>
            <w:szCs w:val="24"/>
          </w:rPr>
          <w:t>Descarcă</w:t>
        </w:r>
      </w:hyperlink>
      <w:r w:rsidR="00965AEA" w:rsidRPr="00965AEA">
        <w:t> documentul</w:t>
      </w:r>
    </w:p>
    <w:p w14:paraId="3AFDF800" w14:textId="7F909C53" w:rsidR="00965AEA" w:rsidRPr="00965AEA" w:rsidRDefault="009629E0" w:rsidP="00965AEA">
      <w:hyperlink r:id="rId37" w:tooltip="Calendarul apelurilor actualizat la data de 03.01.2024.xlsx" w:history="1">
        <w:r w:rsidR="00965AEA" w:rsidRPr="00965AEA">
          <w:rPr>
            <w:rStyle w:val="Hyperlink"/>
            <w:szCs w:val="24"/>
          </w:rPr>
          <w:t>Calendarul apelurilor actualizat la data de 03.01.2024.xlsx</w:t>
        </w:r>
      </w:hyperlink>
    </w:p>
    <w:p w14:paraId="3C1FDE82" w14:textId="77777777" w:rsidR="00965AEA" w:rsidRPr="00965AEA" w:rsidRDefault="00965AEA" w:rsidP="007F6430">
      <w:pPr>
        <w:pStyle w:val="Stilsursa"/>
      </w:pPr>
      <w:r w:rsidRPr="00965AEA">
        <w:t>Sursa: MIPE</w:t>
      </w:r>
    </w:p>
    <w:p w14:paraId="68FFA81E" w14:textId="3418C738" w:rsidR="00965AEA" w:rsidRPr="00965AEA" w:rsidRDefault="00965AEA" w:rsidP="00965AEA">
      <w:pPr>
        <w:pStyle w:val="separatorarticole"/>
      </w:pPr>
      <w:r>
        <w:t>*</w:t>
      </w:r>
    </w:p>
    <w:p w14:paraId="2E0E22C7" w14:textId="77777777" w:rsidR="00BD1CFF" w:rsidRPr="00BD1CFF" w:rsidRDefault="00BD1CFF" w:rsidP="00BD1CFF">
      <w:pPr>
        <w:pStyle w:val="TitluArticolinINFOUE"/>
      </w:pPr>
      <w:bookmarkStart w:id="144" w:name="_Toc156200478"/>
      <w:r w:rsidRPr="00BD1CFF">
        <w:t>PNRR: Listele intermediare cu proiectele admise și respinse în cadrul apelului privind crearea unei rețele de centre de zi pentru copiii expuși riscului de a fi separați de familie</w:t>
      </w:r>
      <w:bookmarkEnd w:id="144"/>
    </w:p>
    <w:p w14:paraId="456CB69A" w14:textId="77777777" w:rsidR="00BD1CFF" w:rsidRPr="00BD1CFF" w:rsidRDefault="00BD1CFF" w:rsidP="00BD1CFF">
      <w:r w:rsidRPr="00BD1CFF">
        <w:t>În urma re-evaluării proiectelor după etapa de contestații, Ministerul Familiei, Tineretului și Egalității de Șanse a publicat miercuri, 10 ianuarie 2024, Lista intermediară a proiectelor selectate spre finanțare precum și cele respinse prin Planul Național pentru Redresare și Reziliență în cadrul apelului PNRR/2022 C13/ I1, componenta 13 – Reforme Sociale, Investiția I1 – Crearea unei rețele de centre de zi pentru copiii expuși riscului de a fi separați de familie.</w:t>
      </w:r>
    </w:p>
    <w:p w14:paraId="76A60470" w14:textId="77777777" w:rsidR="00BD1CFF" w:rsidRPr="00BD1CFF" w:rsidRDefault="00BD1CFF" w:rsidP="00BD1CFF">
      <w:r w:rsidRPr="00BD1CFF">
        <w:t>Conform listelor, 2 proiecte au fost acceptat la finanțare și 10 proiecte au fost respinse.</w:t>
      </w:r>
    </w:p>
    <w:p w14:paraId="731DCB46" w14:textId="77777777" w:rsidR="00BD1CFF" w:rsidRDefault="009629E0" w:rsidP="00BD1CFF">
      <w:hyperlink r:id="rId38" w:tgtFrame="_blank" w:history="1">
        <w:r w:rsidR="00BD1CFF" w:rsidRPr="00BD1CFF">
          <w:rPr>
            <w:rStyle w:val="Hyperlink"/>
            <w:b/>
            <w:bCs/>
            <w:i/>
            <w:iCs/>
            <w:szCs w:val="24"/>
          </w:rPr>
          <w:t>Descarcă</w:t>
        </w:r>
      </w:hyperlink>
      <w:r w:rsidR="00BD1CFF" w:rsidRPr="00BD1CFF">
        <w:t> documentele</w:t>
      </w:r>
    </w:p>
    <w:p w14:paraId="5A053C5D" w14:textId="590C3690" w:rsidR="00BD1CFF" w:rsidRPr="00BD1CFF" w:rsidRDefault="009629E0" w:rsidP="00BD1CFF">
      <w:hyperlink r:id="rId39" w:tooltip="Liste - Crearea unei rețele de centre de zi pentru copiii expuși riscului de a fi separați de familie.zip" w:history="1">
        <w:r w:rsidR="00BD1CFF" w:rsidRPr="00BD1CFF">
          <w:rPr>
            <w:rStyle w:val="Hyperlink"/>
            <w:szCs w:val="24"/>
          </w:rPr>
          <w:t>Liste - Crearea unei rețele de centre de zi pentru copiii expuși riscului de a fi separați de familie.zip</w:t>
        </w:r>
      </w:hyperlink>
    </w:p>
    <w:p w14:paraId="15E9A968" w14:textId="77777777" w:rsidR="00BD1CFF" w:rsidRPr="00BD1CFF" w:rsidRDefault="00BD1CFF" w:rsidP="00BD1CFF">
      <w:pPr>
        <w:pStyle w:val="Stilsursa"/>
      </w:pPr>
      <w:r w:rsidRPr="00BD1CFF">
        <w:t>Sursa: MFTES</w:t>
      </w:r>
    </w:p>
    <w:p w14:paraId="6248B93E" w14:textId="5C0B4BE2" w:rsidR="00BD1CFF" w:rsidRPr="00BD1CFF" w:rsidRDefault="00BD1CFF" w:rsidP="00BD1CFF">
      <w:pPr>
        <w:pStyle w:val="separatorarticole"/>
      </w:pPr>
      <w:r>
        <w:t>*</w:t>
      </w:r>
    </w:p>
    <w:p w14:paraId="4795631D" w14:textId="77777777" w:rsidR="00BD1CFF" w:rsidRPr="00BD1CFF" w:rsidRDefault="00BD1CFF" w:rsidP="00BD1CFF">
      <w:pPr>
        <w:pStyle w:val="TitluArticolinINFOUE"/>
      </w:pPr>
      <w:bookmarkStart w:id="145" w:name="_Toc156200479"/>
      <w:r w:rsidRPr="00BD1CFF">
        <w:t>PNRR: Comunitățile locale, finanțate pentru dezvoltarea serviciilor sociale destinate persoanelor vârstnice și cu dizabilități</w:t>
      </w:r>
      <w:bookmarkEnd w:id="145"/>
    </w:p>
    <w:p w14:paraId="572E304F" w14:textId="77777777" w:rsidR="00BD1CFF" w:rsidRPr="00BD1CFF" w:rsidRDefault="00BD1CFF" w:rsidP="00BD1CFF">
      <w:r w:rsidRPr="00BD1CFF">
        <w:t>Ministerul Muncii și Solidarității Sociale a anunțat marți, 9 ianuarie 2024, că încă 40 de centre de zi cu componenta de îngrijire la domiciliu pentru persoane cu dizabilități și persoane vârstnice vor fi finanțate prin PNRR cu 104.127.264 de lei (aproximativ 21 de milioane €) pentru dezvoltarea serviciilor de asistență socială. Conform comunicatului, noile proiecte vor duce la îmbunătățirea calității vieții pentru încă 5.600 de beneficiari. Ca urmare a accesării de către Ministerul Muncii și Solidarității Sociale (MMSS) a axelor de finanțare prin PNRR, în total, sunt finanțate 105 centre de zi cu componenta de îngrijire la domiciliu pentru persoane cu dizabilități, cu o valoare totală de 50.150.000 de euro, și 71 de centre de zi cu componentă de îngrijire la domiciliu pentru persoanele vârstnice, cu o valoare totală de 86.000.000 euro. Astfel, numărul total de beneficiari sprijiniți prin aceste măsuri depășește 11.000 de persoane.</w:t>
      </w:r>
    </w:p>
    <w:p w14:paraId="22001C7F" w14:textId="77777777" w:rsidR="00BD1CFF" w:rsidRPr="00BD1CFF" w:rsidRDefault="00BD1CFF" w:rsidP="00BD1CFF">
      <w:r w:rsidRPr="00BD1CFF">
        <w:t>Evenimentul de semnare a contractelor a avut loc la sediul Guvernului României unde au fost prezenți reprezentanții comunităților locale admise în cadrul apelurilor de proiecte.</w:t>
      </w:r>
    </w:p>
    <w:p w14:paraId="7951E6C9" w14:textId="77777777" w:rsidR="00BD1CFF" w:rsidRPr="00BD1CFF" w:rsidRDefault="00BD1CFF" w:rsidP="00BD1CFF">
      <w:r w:rsidRPr="00BD1CFF">
        <w:t>„Proiectele au ca obiectiv construirea unor spații pentru servicii de asistență și recuperare, precum și pentru renovarea și reabilitarea unora existente. Investițiile vor duce la sporirea accesului persoanelor vulnerabile, inclusiv persoanelor cu dizabilități și persoanelor în vârstă, la servicii sociale de calitate”, a declarat Simona Bucura-Oprescu, ministrul Muncii și Solidarității Sociale.</w:t>
      </w:r>
    </w:p>
    <w:p w14:paraId="2A5F6DC3" w14:textId="77777777" w:rsidR="00BD1CFF" w:rsidRDefault="009629E0" w:rsidP="00BD1CFF">
      <w:hyperlink r:id="rId40" w:tgtFrame="_blank" w:history="1">
        <w:r w:rsidR="00BD1CFF" w:rsidRPr="00BD1CFF">
          <w:rPr>
            <w:rStyle w:val="Hyperlink"/>
            <w:b/>
            <w:bCs/>
            <w:i/>
            <w:iCs/>
            <w:szCs w:val="24"/>
          </w:rPr>
          <w:t>Descarcă</w:t>
        </w:r>
      </w:hyperlink>
      <w:r w:rsidR="00BD1CFF" w:rsidRPr="00BD1CFF">
        <w:t> documentele</w:t>
      </w:r>
    </w:p>
    <w:p w14:paraId="560FA521" w14:textId="2A02ABD5" w:rsidR="00BD1CFF" w:rsidRPr="00BD1CFF" w:rsidRDefault="009629E0" w:rsidP="00BD1CFF">
      <w:hyperlink r:id="rId41" w:tooltip="PNRR - Dezvoltarea serviciilor sociale destinate persoanelor vârstnice și cu dizabilități.zip" w:history="1">
        <w:r w:rsidR="00BD1CFF" w:rsidRPr="00BD1CFF">
          <w:rPr>
            <w:rStyle w:val="Hyperlink"/>
            <w:szCs w:val="24"/>
          </w:rPr>
          <w:t>PNRR - Dezvoltarea serviciilor sociale destinate persoanelor vârstnice și cu dizabilități.zip</w:t>
        </w:r>
      </w:hyperlink>
    </w:p>
    <w:p w14:paraId="313EC36C" w14:textId="77777777" w:rsidR="00BD1CFF" w:rsidRPr="00BD1CFF" w:rsidRDefault="00BD1CFF" w:rsidP="00BD1CFF">
      <w:pPr>
        <w:pStyle w:val="Stilsursa"/>
      </w:pPr>
      <w:r w:rsidRPr="00BD1CFF">
        <w:t>Sursa: MMSS</w:t>
      </w:r>
    </w:p>
    <w:p w14:paraId="1A118AA2" w14:textId="6A97F2C1" w:rsidR="00BD1CFF" w:rsidRPr="00BD1CFF" w:rsidRDefault="00BD1CFF" w:rsidP="00BD1CFF">
      <w:pPr>
        <w:pStyle w:val="separatorarticole"/>
      </w:pPr>
      <w:r>
        <w:lastRenderedPageBreak/>
        <w:t>*</w:t>
      </w:r>
    </w:p>
    <w:p w14:paraId="179E3309" w14:textId="77777777" w:rsidR="00A11F07" w:rsidRPr="00A11F07" w:rsidRDefault="00A11F07" w:rsidP="00A11F07">
      <w:pPr>
        <w:pStyle w:val="TitluArticolinINFOUE"/>
      </w:pPr>
      <w:bookmarkStart w:id="146" w:name="_Toc156200480"/>
      <w:r w:rsidRPr="00A11F07">
        <w:t>PNRR: Comunitățile locale, finanțate pentru dezvoltarea serviciilor sociale destinate persoanelor vârstnice și cu dizabilități</w:t>
      </w:r>
      <w:bookmarkEnd w:id="146"/>
    </w:p>
    <w:p w14:paraId="689E1B6B" w14:textId="070CF423" w:rsidR="00A11F07" w:rsidRPr="00A11F07" w:rsidRDefault="00A11F07" w:rsidP="00A11F07">
      <w:r w:rsidRPr="00A11F07">
        <w:t> Ministerul Muncii și Solidarității Sociale a anunțat marți, 9 ianuarie 2024, că încă 40 de centre de zi cu componenta de îngrijire la domiciliu pentru persoane cu dizabilități și persoane vârstnice vor fi finanțate prin PNRR cu 104.127.264 de lei (aproximativ 21 de milioane €) pentru dezvoltarea serviciilor de asistență socială. Conform comunicatului, noile proiecte vor duce la îmbunătățirea calității vieții pentru încă 5.600 de beneficiari. Ca urmare a accesării de către Ministerul Muncii și Solidarității Sociale (MMSS) a axelor de finanțare prin PNRR, în total, sunt finanțate 105 centre de zi cu componenta de îngrijire la domiciliu pentru persoane cu dizabilități, cu o valoare totală de 50.150.000 de euro, și 71 de centre de zi cu componentă de îngrijire la domiciliu pentru persoanele vârstnice, cu o valoare totală de 86.000.000 euro. Astfel, numărul total de beneficiari sprijiniți prin aceste măsuri depășește 11.000 de persoane.</w:t>
      </w:r>
    </w:p>
    <w:p w14:paraId="148ECFAF" w14:textId="77777777" w:rsidR="00A11F07" w:rsidRPr="00A11F07" w:rsidRDefault="00A11F07" w:rsidP="00A11F07">
      <w:r w:rsidRPr="00A11F07">
        <w:t>Evenimentul de semnare a contractelor a avut loc la sediul Guvernului României unde au fost prezenți reprezentanții comunităților locale admise în cadrul apelurilor de proiecte.</w:t>
      </w:r>
    </w:p>
    <w:p w14:paraId="45C2310F" w14:textId="77777777" w:rsidR="00A11F07" w:rsidRPr="00A11F07" w:rsidRDefault="00A11F07" w:rsidP="00A11F07">
      <w:r w:rsidRPr="00A11F07">
        <w:t>„Proiectele au ca obiectiv construirea unor spații pentru servicii de asistență și recuperare, precum și pentru renovarea și reabilitarea unora existente. Investițiile vor duce la sporirea accesului persoanelor vulnerabile, inclusiv persoanelor cu dizabilități și persoanelor în vârstă, la servicii sociale de calitate”, a declarat Simona Bucura-Oprescu, ministrul Muncii și Solidarității Sociale.</w:t>
      </w:r>
    </w:p>
    <w:p w14:paraId="133CFE30" w14:textId="77777777" w:rsidR="00A11F07" w:rsidRPr="00A11F07" w:rsidRDefault="00A11F07" w:rsidP="00A11F07">
      <w:pPr>
        <w:rPr>
          <w:b/>
          <w:bCs/>
        </w:rPr>
      </w:pPr>
      <w:r w:rsidRPr="00A11F07">
        <w:rPr>
          <w:b/>
          <w:bCs/>
        </w:rPr>
        <w:t>Documente</w:t>
      </w:r>
    </w:p>
    <w:p w14:paraId="25F03687" w14:textId="77777777" w:rsidR="00A11F07" w:rsidRPr="00A11F07" w:rsidRDefault="009629E0" w:rsidP="00A11F07">
      <w:hyperlink r:id="rId42" w:tooltip="PNRR - Dezvoltarea serviciilor sociale destinate persoanelor vârstnice și cu dizabilități.zip" w:history="1">
        <w:r w:rsidR="00A11F07" w:rsidRPr="00A11F07">
          <w:rPr>
            <w:rStyle w:val="Hyperlink"/>
            <w:szCs w:val="24"/>
          </w:rPr>
          <w:t>PNRR - Dezvoltarea serviciilor sociale destinate persoanelor vârstnice și cu dizabilități.zip</w:t>
        </w:r>
      </w:hyperlink>
    </w:p>
    <w:p w14:paraId="20E2AB9D" w14:textId="252D12D0" w:rsidR="00A11F07" w:rsidRPr="00A11F07" w:rsidRDefault="00A11F07" w:rsidP="00A11F07">
      <w:pPr>
        <w:pStyle w:val="Stilsursa"/>
      </w:pPr>
      <w:r w:rsidRPr="00A11F07">
        <w:t>Sursa: MMSS</w:t>
      </w:r>
    </w:p>
    <w:p w14:paraId="424F9F94" w14:textId="03A9B614" w:rsidR="00A11F07" w:rsidRPr="00A11F07" w:rsidRDefault="00A11F07" w:rsidP="00A11F07">
      <w:pPr>
        <w:pStyle w:val="separatorarticole"/>
      </w:pPr>
      <w:r>
        <w:t>*</w:t>
      </w:r>
    </w:p>
    <w:p w14:paraId="6EDEA014" w14:textId="77777777" w:rsidR="00DA1753" w:rsidRPr="00DA1753" w:rsidRDefault="00DA1753" w:rsidP="00384724">
      <w:pPr>
        <w:pStyle w:val="TitluArticolinINFOUE"/>
      </w:pPr>
      <w:bookmarkStart w:id="147" w:name="_Toc156200481"/>
      <w:r w:rsidRPr="00DA1753">
        <w:t>PNRR: O nouă actualizare a listelor cu statusul proiectelor pe apelurile din 2022 pentru producția de energie din surse regenerabile de energie eoliană și solară</w:t>
      </w:r>
      <w:bookmarkEnd w:id="147"/>
    </w:p>
    <w:p w14:paraId="1635ED0E" w14:textId="4C6E2D21" w:rsidR="00DA1753" w:rsidRPr="00DA1753" w:rsidRDefault="00DA1753" w:rsidP="00DA1753">
      <w:r w:rsidRPr="00DA1753">
        <w:t> Ministerul Energiei a publicat situațiile actualizate la 29 decembrie 2023 pe apelurile dedicate producției din surse regenerabile, respectiv:</w:t>
      </w:r>
    </w:p>
    <w:p w14:paraId="2DD3E650" w14:textId="77777777" w:rsidR="00DA1753" w:rsidRPr="00DA1753" w:rsidRDefault="00DA1753" w:rsidP="00DA1753">
      <w:pPr>
        <w:numPr>
          <w:ilvl w:val="0"/>
          <w:numId w:val="9"/>
        </w:numPr>
      </w:pPr>
      <w:r w:rsidRPr="00DA1753">
        <w:t>Lista provizorie a proiectelor ordonate în funcție de punctajele obținute în cadrul apelului PNRR/2022/C6/M ENERGIE/I1./Lansarea unei proceduri de ofertare pentru proiecte de producție de energie din surse regenerabile (energie eoliană și solară), apel competitiv  - Capacitate instalată de peste 1 MW</w:t>
      </w:r>
    </w:p>
    <w:p w14:paraId="26DF3DD8" w14:textId="77777777" w:rsidR="00DA1753" w:rsidRPr="00DA1753" w:rsidRDefault="00DA1753" w:rsidP="00DA1753">
      <w:pPr>
        <w:numPr>
          <w:ilvl w:val="0"/>
          <w:numId w:val="10"/>
        </w:numPr>
      </w:pPr>
      <w:r w:rsidRPr="00DA1753">
        <w:t>Lista provizorie a proiectelor ordonate în funcție de punctajele obținute în cadrul apelului PNRR/2022/C6/M ENERGIE/I1./Lansarea unei proceduri de ofertare pentru proiecte de producție de energie din surse regenerabile (energie eoliană și solară), apel competitiv - Capacitate instalată 0.2 – 1 MW</w:t>
      </w:r>
    </w:p>
    <w:p w14:paraId="123650EB" w14:textId="77777777" w:rsidR="00DA1753" w:rsidRPr="00DA1753" w:rsidRDefault="00DA1753" w:rsidP="00DA1753">
      <w:pPr>
        <w:rPr>
          <w:b/>
          <w:bCs/>
        </w:rPr>
      </w:pPr>
      <w:r w:rsidRPr="00DA1753">
        <w:rPr>
          <w:b/>
          <w:bCs/>
        </w:rPr>
        <w:t>Documente</w:t>
      </w:r>
    </w:p>
    <w:p w14:paraId="48CB154C" w14:textId="77777777" w:rsidR="00DA1753" w:rsidRPr="00DA1753" w:rsidRDefault="009629E0" w:rsidP="00DA1753">
      <w:hyperlink r:id="rId43" w:tooltip="Lista-provizorie-a-proiectelor-peste-1-MW.pdf" w:history="1">
        <w:r w:rsidR="00DA1753" w:rsidRPr="00DA1753">
          <w:rPr>
            <w:rStyle w:val="Hyperlink"/>
            <w:szCs w:val="24"/>
          </w:rPr>
          <w:t>Lista-provizorie-a-proiectelor-peste-1-MW.pdf</w:t>
        </w:r>
      </w:hyperlink>
    </w:p>
    <w:p w14:paraId="31FCDADA" w14:textId="77777777" w:rsidR="00DA1753" w:rsidRPr="00DA1753" w:rsidRDefault="009629E0" w:rsidP="00DA1753">
      <w:hyperlink r:id="rId44" w:tooltip="Lista-provizorie-a-proiectelor-02-1-MW.pdf" w:history="1">
        <w:r w:rsidR="00DA1753" w:rsidRPr="00DA1753">
          <w:rPr>
            <w:rStyle w:val="Hyperlink"/>
            <w:szCs w:val="24"/>
          </w:rPr>
          <w:t>Lista-provizorie-a-proiectelor-02-1-MW.pdf</w:t>
        </w:r>
      </w:hyperlink>
    </w:p>
    <w:p w14:paraId="4B393A51" w14:textId="55C27C80" w:rsidR="00DA1753" w:rsidRPr="00DA1753" w:rsidRDefault="00DA1753" w:rsidP="00DA1753">
      <w:pPr>
        <w:pStyle w:val="Stilsursa"/>
      </w:pPr>
      <w:r w:rsidRPr="00DA1753">
        <w:t>Sursa: Ministerul Energiei</w:t>
      </w:r>
    </w:p>
    <w:p w14:paraId="189156E3" w14:textId="1ABEFCD6" w:rsidR="00DA1753" w:rsidRPr="00DA1753" w:rsidRDefault="00DA1753" w:rsidP="00DA1753">
      <w:pPr>
        <w:pStyle w:val="separatorarticole"/>
      </w:pPr>
      <w:r>
        <w:t>*</w:t>
      </w:r>
    </w:p>
    <w:p w14:paraId="366B8B1F" w14:textId="463DA386" w:rsidR="00F31E63" w:rsidRDefault="00F31E63" w:rsidP="00F31E63">
      <w:pPr>
        <w:pStyle w:val="TitluArticolinINFOUE"/>
      </w:pPr>
      <w:bookmarkStart w:id="148" w:name="_Toc156200482"/>
      <w:r w:rsidRPr="00F31E63">
        <w:t>PNRR: Prelungirea perioadei de depunere în cadrul apelului privind reducerea abandonului școlar, Runda a II-a - Școli mici</w:t>
      </w:r>
      <w:bookmarkEnd w:id="148"/>
    </w:p>
    <w:p w14:paraId="7CEAA362" w14:textId="77777777" w:rsidR="00F31E63" w:rsidRPr="00F31E63" w:rsidRDefault="00F31E63" w:rsidP="00F31E63">
      <w:r w:rsidRPr="00F31E63">
        <w:t>Ministerul Educației, în calitate de coordonator de reforme și investiții finanțate prin Planul Național de Redresare și Reziliență (PNRR), a prelungit perioada de depunere de proiecte în platforma PNRR pentru apelul „Program Național pentru Reducerea Abandonului Școlar (PNRAS) - Runda a II-a Școli mici”.</w:t>
      </w:r>
    </w:p>
    <w:p w14:paraId="508AE980" w14:textId="77777777" w:rsidR="00F31E63" w:rsidRPr="00F31E63" w:rsidRDefault="00F31E63" w:rsidP="00F31E63">
      <w:r w:rsidRPr="00F31E63">
        <w:t>Conform comunicatului oficial, noul termen-limită prevăzut pentru depunerea proiectelor este </w:t>
      </w:r>
      <w:r w:rsidRPr="00F31E63">
        <w:rPr>
          <w:b/>
          <w:bCs/>
        </w:rPr>
        <w:t>19 ianuarie 2024, ora 23:59.</w:t>
      </w:r>
    </w:p>
    <w:p w14:paraId="7C2CB9EC" w14:textId="77777777" w:rsidR="00F31E63" w:rsidRPr="00F31E63" w:rsidRDefault="00F31E63" w:rsidP="00F31E63">
      <w:pPr>
        <w:pStyle w:val="Stilsursa"/>
      </w:pPr>
      <w:r w:rsidRPr="00F31E63">
        <w:lastRenderedPageBreak/>
        <w:t>Sursa: Ministerul Educației</w:t>
      </w:r>
    </w:p>
    <w:p w14:paraId="0740673E" w14:textId="4CC56913" w:rsidR="00F31E63" w:rsidRPr="00F31E63" w:rsidRDefault="00F31E63" w:rsidP="00F31E63">
      <w:pPr>
        <w:pStyle w:val="separatorarticole"/>
      </w:pPr>
      <w:r>
        <w:t>*</w:t>
      </w:r>
    </w:p>
    <w:p w14:paraId="066FDD37" w14:textId="77777777" w:rsidR="0036785A" w:rsidRPr="0036785A" w:rsidRDefault="0036785A" w:rsidP="0036785A">
      <w:pPr>
        <w:pStyle w:val="TitluArticolinINFOUE"/>
      </w:pPr>
      <w:bookmarkStart w:id="149" w:name="_Toc156200483"/>
      <w:r w:rsidRPr="0036785A">
        <w:t>PNRR: S-a deschis sesiunea de depunere a proiectelor pentru apelul privind asigurarea eficienței energetice în sectorul industrial</w:t>
      </w:r>
      <w:bookmarkEnd w:id="149"/>
    </w:p>
    <w:p w14:paraId="12DC9EEE" w14:textId="44C878F1" w:rsidR="0036785A" w:rsidRPr="0036785A" w:rsidRDefault="0036785A" w:rsidP="0036785A">
      <w:r w:rsidRPr="0036785A">
        <w:t xml:space="preserve"> Ministerul Energiei a publicat la sfârșitul lunii decembrie 2023 Ordinul pentru modificarea Ordinului ministrului Energiei nr. 658/ 30.06.2022 pentru aprobarea Schemei de ajutor de stat având ca obiectiv Sprijinirea </w:t>
      </w:r>
      <w:proofErr w:type="spellStart"/>
      <w:r w:rsidRPr="0036785A">
        <w:t>investiţiilor</w:t>
      </w:r>
      <w:proofErr w:type="spellEnd"/>
      <w:r w:rsidRPr="0036785A">
        <w:t xml:space="preserve"> în modernizare, monitorizarea și eficientizarea consumului de energie la nivelul operatorilor economici în vederea asigurării eficienței energetice în sectorul industrial, aferentă Măsurii de investiții I.5- Asigurarea eficienței energetice în sectorul industrial, din cadrul Componentei C.6 Energie din Planul Național de Redresare și Reziliență al </w:t>
      </w:r>
      <w:proofErr w:type="spellStart"/>
      <w:r w:rsidRPr="0036785A">
        <w:t>Românie</w:t>
      </w:r>
      <w:proofErr w:type="spellEnd"/>
      <w:r w:rsidRPr="0036785A">
        <w:t>.</w:t>
      </w:r>
    </w:p>
    <w:p w14:paraId="34C9D998" w14:textId="77777777" w:rsidR="0036785A" w:rsidRPr="0036785A" w:rsidRDefault="0036785A" w:rsidP="0036785A">
      <w:r w:rsidRPr="0036785A">
        <w:t>Principalul obiectiv urmărit pentru investițiile finanțabile în cadrul acestei măsuri este finalizarea a minimum 30 de proiecte de eficiență energetică în industrie, conform schemei de ajutor de stat, prin care se vor realiza reducerea emisiilor directe și indirecte de GES cu 30%, în comparație cu emisiile ex ante, precum și reducerea intensității energetice.</w:t>
      </w:r>
    </w:p>
    <w:p w14:paraId="3EAD5A7C" w14:textId="1A2D99C9" w:rsidR="0036785A" w:rsidRPr="0036785A" w:rsidRDefault="0036785A" w:rsidP="0036785A">
      <w:r w:rsidRPr="0036785A">
        <w:t>Solicitanții eligibili sunt operatori economici- microîntreprinderi, întreprinderi mici și mijlocii, dar și întreprinderi mari, entități cu personalitate juridică înregistrate în România și care activează în conformitate cu legislația națională în domeniu, pe teritoriul României sau din statul membru a cărei naționalitate o dețin, și care își desfășoară activitatea pe teritoriul țării la momentul semnării contractului de finanțare, având cod CAEN de industrie pentru proiectul prezentat. </w:t>
      </w:r>
    </w:p>
    <w:p w14:paraId="1B751EB7" w14:textId="60C8C369" w:rsidR="0036785A" w:rsidRPr="0036785A" w:rsidRDefault="0036785A" w:rsidP="0036785A">
      <w:r w:rsidRPr="0036785A">
        <w:t xml:space="preserve">Bugetul total este echivalentul în lei a sumei de 62.000.000 euro, fonduri europene asigurate prin Mecanismul de Redresare și Reziliență. Pentru proiectele finanțate prin această măsură de investiții, finanțarea publică din fonduri europene prin bugetul PNRR este de maximum 65% din costurile eligibile, cu respectarea regulilor de ajutor de stat. Ajutorul se acordă în lei sub forma rambursării cheltuielilor efectuate </w:t>
      </w:r>
      <w:proofErr w:type="spellStart"/>
      <w:r w:rsidRPr="0036785A">
        <w:t>şi</w:t>
      </w:r>
      <w:proofErr w:type="spellEnd"/>
      <w:r w:rsidRPr="0036785A">
        <w:t xml:space="preserve"> nu poate </w:t>
      </w:r>
      <w:proofErr w:type="spellStart"/>
      <w:r w:rsidRPr="0036785A">
        <w:t>depăşi</w:t>
      </w:r>
      <w:proofErr w:type="spellEnd"/>
      <w:r w:rsidRPr="0036785A">
        <w:t xml:space="preserve"> 2.000.000 euro pe proiect de investiții. </w:t>
      </w:r>
    </w:p>
    <w:p w14:paraId="772819E2" w14:textId="77777777" w:rsidR="0036785A" w:rsidRPr="0036785A" w:rsidRDefault="0036785A" w:rsidP="0036785A">
      <w:r w:rsidRPr="0036785A">
        <w:t>Cheltuieli eligibile:</w:t>
      </w:r>
    </w:p>
    <w:p w14:paraId="5875F746" w14:textId="00F37931" w:rsidR="0036785A" w:rsidRPr="0036785A" w:rsidRDefault="0036785A" w:rsidP="0036785A">
      <w:pPr>
        <w:numPr>
          <w:ilvl w:val="0"/>
          <w:numId w:val="6"/>
        </w:numPr>
      </w:pPr>
      <w:r w:rsidRPr="0036785A">
        <w:t>Instalații/ echipamente specifice pentru întreprinderi din industrie, pe baza auditului și bilanțului energetic (de exemplu: echipamente care alcătuiesc linii de producție, motoare, transformatoare, compresoare de aer, pompe, instalații/ echipamente/ sisteme de ventilație, sisteme de încălzire/ răcire, boilere, arzătoare, schimbătoare de căldură, convertoare de frecvență, baterii de condensatoare, sisteme integrate de management al consumului de energie și altele);</w:t>
      </w:r>
    </w:p>
    <w:p w14:paraId="409C2227" w14:textId="651C99C2" w:rsidR="0036785A" w:rsidRPr="0036785A" w:rsidRDefault="0036785A" w:rsidP="0036785A">
      <w:pPr>
        <w:numPr>
          <w:ilvl w:val="0"/>
          <w:numId w:val="6"/>
        </w:numPr>
      </w:pPr>
      <w:r w:rsidRPr="0036785A">
        <w:t>Construcții aferente procesului industrial numai în scopul funcționării corecte a instalațiilor/ echipamentelor.</w:t>
      </w:r>
    </w:p>
    <w:p w14:paraId="40D71752" w14:textId="4A347FBC" w:rsidR="0036785A" w:rsidRPr="0036785A" w:rsidRDefault="0036785A" w:rsidP="0036785A">
      <w:r w:rsidRPr="0036785A">
        <w:t xml:space="preserve">Apelul de proiecte </w:t>
      </w:r>
      <w:r w:rsidRPr="0036785A">
        <w:rPr>
          <w:b/>
          <w:bCs/>
        </w:rPr>
        <w:t>s-a lansat astăzi, 8 ianuarie 2024, prin platforma electronică dedicată PNRR, iar termenul limită de depunere a proiectelor este 29 martie 2024, ora 17:00</w:t>
      </w:r>
      <w:r w:rsidRPr="0036785A">
        <w:t>.</w:t>
      </w:r>
    </w:p>
    <w:p w14:paraId="61657AA3" w14:textId="77777777" w:rsidR="0036785A" w:rsidRPr="0036785A" w:rsidRDefault="0036785A" w:rsidP="0036785A">
      <w:pPr>
        <w:rPr>
          <w:b/>
          <w:bCs/>
        </w:rPr>
      </w:pPr>
      <w:r w:rsidRPr="0036785A">
        <w:rPr>
          <w:b/>
          <w:bCs/>
        </w:rPr>
        <w:t>Documente</w:t>
      </w:r>
    </w:p>
    <w:p w14:paraId="0D1EBBAD" w14:textId="77777777" w:rsidR="0036785A" w:rsidRDefault="009629E0" w:rsidP="0036785A">
      <w:hyperlink r:id="rId45" w:tooltip="PNRR -  Asigurarea eficienței energetice în sectorul industrial.zip" w:history="1">
        <w:r w:rsidR="0036785A" w:rsidRPr="0036785A">
          <w:rPr>
            <w:rStyle w:val="Hyperlink"/>
            <w:szCs w:val="24"/>
          </w:rPr>
          <w:t>PNRR - Asigurarea eficienței energetice în sectorul industrial.zip</w:t>
        </w:r>
      </w:hyperlink>
    </w:p>
    <w:p w14:paraId="345F285A" w14:textId="2F9F60B4" w:rsidR="0036785A" w:rsidRPr="0036785A" w:rsidRDefault="0036785A" w:rsidP="0036785A">
      <w:pPr>
        <w:pStyle w:val="Stilsursa"/>
      </w:pPr>
      <w:r w:rsidRPr="0036785A">
        <w:t>Sursa: Ministerul Energiei &amp; https://proiecte.pnrr.gov.ro</w:t>
      </w:r>
    </w:p>
    <w:p w14:paraId="667B04A0" w14:textId="18A6A6AC" w:rsidR="00C46C81" w:rsidRPr="00E74641" w:rsidRDefault="00C46C81" w:rsidP="00C46C81">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1FC8DD8" w14:textId="7E7B2C35" w:rsidR="00B27BA8" w:rsidRDefault="00B27BA8" w:rsidP="00B27BA8">
      <w:pPr>
        <w:pStyle w:val="AgendaEU"/>
        <w:rPr>
          <w:color w:val="00B050"/>
        </w:rPr>
      </w:pPr>
      <w:bookmarkStart w:id="150" w:name="_Toc156200484"/>
      <w:bookmarkStart w:id="151" w:name="_Toc101174490"/>
      <w:bookmarkStart w:id="152" w:name="_Toc75263875"/>
      <w:bookmarkStart w:id="153" w:name="_Hlk109028946"/>
      <w:r w:rsidRPr="00E74641">
        <w:rPr>
          <w:color w:val="000000" w:themeColor="text1"/>
        </w:rPr>
        <w:t>Apeluri</w:t>
      </w:r>
      <w:r w:rsidR="00740B6D">
        <w:rPr>
          <w:color w:val="000000" w:themeColor="text1"/>
        </w:rPr>
        <w:t xml:space="preserve"> </w:t>
      </w:r>
      <w:r w:rsidR="004D26B1" w:rsidRPr="00E74641">
        <w:t>–</w:t>
      </w:r>
      <w:r w:rsidR="00740B6D">
        <w:t xml:space="preserve"> </w:t>
      </w:r>
      <w:r w:rsidRPr="00E74641">
        <w:rPr>
          <w:color w:val="00B050"/>
        </w:rPr>
        <w:t>Finanțări</w:t>
      </w:r>
      <w:bookmarkEnd w:id="150"/>
    </w:p>
    <w:p w14:paraId="67B96EC5" w14:textId="77777777" w:rsidR="00346C27" w:rsidRPr="00346C27" w:rsidRDefault="00346C27" w:rsidP="00346C27">
      <w:pPr>
        <w:pStyle w:val="TitluArticolinINFOUE"/>
      </w:pPr>
      <w:bookmarkStart w:id="154" w:name="_Toc156200485"/>
      <w:r w:rsidRPr="00346C27">
        <w:t>MEAT DĂ STARTUL IMPLEMENTĂRII CELOR TREI SCHEME DE AJUTOR DEDICATE SPRIJINIRII DEZVOLTĂRII IMM-URILOR</w:t>
      </w:r>
      <w:bookmarkEnd w:id="154"/>
    </w:p>
    <w:p w14:paraId="176F6DE8" w14:textId="77777777" w:rsidR="00346C27" w:rsidRPr="00346C27" w:rsidRDefault="00346C27" w:rsidP="00346C27">
      <w:r w:rsidRPr="00346C27">
        <w:rPr>
          <w:b/>
          <w:bCs/>
        </w:rPr>
        <w:t>DĂM STARTUL IMPLEMENTĂRII CELOR TREI SCHEME DE AJUTOR DEDICATE SPRIJINIRII DEZVOLTĂRII IMM-URILOR</w:t>
      </w:r>
    </w:p>
    <w:p w14:paraId="28D82789" w14:textId="77777777" w:rsidR="00346C27" w:rsidRPr="00346C27" w:rsidRDefault="00346C27" w:rsidP="00346C27">
      <w:pPr>
        <w:numPr>
          <w:ilvl w:val="0"/>
          <w:numId w:val="30"/>
        </w:numPr>
      </w:pPr>
      <w:r w:rsidRPr="00346C27">
        <w:t xml:space="preserve">Programul național de </w:t>
      </w:r>
      <w:proofErr w:type="spellStart"/>
      <w:r w:rsidRPr="00346C27">
        <w:t>microindustrializare</w:t>
      </w:r>
      <w:proofErr w:type="spellEnd"/>
    </w:p>
    <w:p w14:paraId="07718CD6" w14:textId="77777777" w:rsidR="00346C27" w:rsidRPr="00346C27" w:rsidRDefault="00346C27" w:rsidP="00346C27">
      <w:pPr>
        <w:numPr>
          <w:ilvl w:val="0"/>
          <w:numId w:val="30"/>
        </w:numPr>
      </w:pPr>
      <w:r w:rsidRPr="00346C27">
        <w:t>Programul de dezvoltare a activităților de comercializare a produselor și serviciilor de piață</w:t>
      </w:r>
    </w:p>
    <w:p w14:paraId="2A34ADF5" w14:textId="77777777" w:rsidR="00346C27" w:rsidRPr="00346C27" w:rsidRDefault="00346C27" w:rsidP="00346C27">
      <w:pPr>
        <w:numPr>
          <w:ilvl w:val="0"/>
          <w:numId w:val="30"/>
        </w:numPr>
      </w:pPr>
      <w:r w:rsidRPr="00346C27">
        <w:lastRenderedPageBreak/>
        <w:t>Programul de accelerare a dezvoltării întreprinderilor mici și mijlocii</w:t>
      </w:r>
    </w:p>
    <w:p w14:paraId="42025D08" w14:textId="77777777" w:rsidR="00346C27" w:rsidRPr="00346C27" w:rsidRDefault="00346C27" w:rsidP="00346C27">
      <w:r w:rsidRPr="00346C27">
        <w:t xml:space="preserve">Conform prevederilor procedurilor de implementare aferente celor trei programe naționale, Ministerul Economiei, </w:t>
      </w:r>
      <w:proofErr w:type="spellStart"/>
      <w:r w:rsidRPr="00346C27">
        <w:t>Antreprenoriatului</w:t>
      </w:r>
      <w:proofErr w:type="spellEnd"/>
      <w:r w:rsidRPr="00346C27">
        <w:t xml:space="preserve"> și Turismului (MEAT) </w:t>
      </w:r>
      <w:r w:rsidRPr="00346C27">
        <w:rPr>
          <w:b/>
          <w:bCs/>
          <w:i/>
          <w:iCs/>
        </w:rPr>
        <w:t xml:space="preserve">înștiințează </w:t>
      </w:r>
      <w:proofErr w:type="spellStart"/>
      <w:r w:rsidRPr="00346C27">
        <w:rPr>
          <w:b/>
          <w:bCs/>
          <w:i/>
          <w:iCs/>
        </w:rPr>
        <w:t>aplicanții</w:t>
      </w:r>
      <w:proofErr w:type="spellEnd"/>
      <w:r w:rsidRPr="00346C27">
        <w:rPr>
          <w:b/>
          <w:bCs/>
          <w:i/>
          <w:iCs/>
        </w:rPr>
        <w:t xml:space="preserve"> înscriși în limita bugetului alocat schemelor de ajutor că au la dispoziție 10 zile lucrătoare (15-30 ianuarie 2024), să se prezinte la banca parteneră pentru care au optat în formularul de înscriere</w:t>
      </w:r>
      <w:r w:rsidRPr="00346C27">
        <w:t xml:space="preserve">, cu documentația necesară etapei de </w:t>
      </w:r>
      <w:proofErr w:type="spellStart"/>
      <w:r w:rsidRPr="00346C27">
        <w:t>preverificare</w:t>
      </w:r>
      <w:proofErr w:type="spellEnd"/>
      <w:r w:rsidRPr="00346C27">
        <w:t xml:space="preserve"> a </w:t>
      </w:r>
      <w:proofErr w:type="spellStart"/>
      <w:r w:rsidRPr="00346C27">
        <w:t>bancabilității</w:t>
      </w:r>
      <w:proofErr w:type="spellEnd"/>
      <w:r w:rsidRPr="00346C27">
        <w:t xml:space="preserve"> solicitată de instituția de credit, însoțită de următoarele documente:</w:t>
      </w:r>
    </w:p>
    <w:p w14:paraId="6FB7CB41" w14:textId="77777777" w:rsidR="00346C27" w:rsidRPr="00346C27" w:rsidRDefault="00346C27" w:rsidP="00346C27">
      <w:r w:rsidRPr="00346C27">
        <w:t>–     Anexa 1 – Cerere tip de acord de principiu la creditare și finanțare/ Formular de înscriere;</w:t>
      </w:r>
    </w:p>
    <w:p w14:paraId="78FD6429" w14:textId="77777777" w:rsidR="00346C27" w:rsidRPr="00346C27" w:rsidRDefault="00346C27" w:rsidP="00346C27">
      <w:r w:rsidRPr="00346C27">
        <w:t>–     Anexa 5 – Declarație proprie răspundere;</w:t>
      </w:r>
    </w:p>
    <w:p w14:paraId="2BF87A4C" w14:textId="77777777" w:rsidR="00346C27" w:rsidRPr="00346C27" w:rsidRDefault="00346C27" w:rsidP="00346C27">
      <w:r w:rsidRPr="00346C27">
        <w:t>–     Anexa 6 –  Declarație privind încadrarea întreprinderii în categoria întreprinderilor mici și mijlocii</w:t>
      </w:r>
    </w:p>
    <w:p w14:paraId="767883C2" w14:textId="77777777" w:rsidR="00346C27" w:rsidRPr="00346C27" w:rsidRDefault="00346C27" w:rsidP="00346C27">
      <w:r w:rsidRPr="00346C27">
        <w:t>–     Anexa 7 – Calculul pentru întreprinderile partenere sau legate</w:t>
      </w:r>
    </w:p>
    <w:p w14:paraId="086394A1" w14:textId="77777777" w:rsidR="00346C27" w:rsidRPr="00346C27" w:rsidRDefault="00346C27" w:rsidP="00346C27">
      <w:r w:rsidRPr="00346C27">
        <w:t xml:space="preserve">–     Pentru lucrări de eficientizare energetică a spațiilor de producție aflate în proprietatea societății </w:t>
      </w:r>
      <w:proofErr w:type="spellStart"/>
      <w:r w:rsidRPr="00346C27">
        <w:t>aplicante</w:t>
      </w:r>
      <w:proofErr w:type="spellEnd"/>
      <w:r w:rsidRPr="00346C27">
        <w:t xml:space="preserve"> se va prezenta dovada tipului de proprietate a spațiilor de producție pentru care se solicită finanțarea.</w:t>
      </w:r>
    </w:p>
    <w:p w14:paraId="6F498E5F" w14:textId="77777777" w:rsidR="00346C27" w:rsidRPr="00346C27" w:rsidRDefault="00346C27" w:rsidP="00346C27">
      <w:r w:rsidRPr="00346C27">
        <w:t>Informații suplimentare </w:t>
      </w:r>
      <w:hyperlink r:id="rId46" w:tgtFrame="_blank" w:history="1">
        <w:r w:rsidRPr="00346C27">
          <w:rPr>
            <w:rStyle w:val="Hyperlink"/>
            <w:b/>
            <w:bCs/>
            <w:szCs w:val="24"/>
          </w:rPr>
          <w:t>aici</w:t>
        </w:r>
      </w:hyperlink>
      <w:r w:rsidRPr="00346C27">
        <w:t>.</w:t>
      </w:r>
    </w:p>
    <w:p w14:paraId="5485934F" w14:textId="1803BD2E" w:rsidR="00346C27" w:rsidRPr="00346C27" w:rsidRDefault="00346C27" w:rsidP="00346C27">
      <w:pPr>
        <w:pStyle w:val="Stilsursa"/>
      </w:pPr>
      <w:r w:rsidRPr="00346C27">
        <w:t xml:space="preserve">Sursa: </w:t>
      </w:r>
      <w:hyperlink r:id="rId47" w:history="1">
        <w:r w:rsidRPr="00346C27">
          <w:rPr>
            <w:rStyle w:val="Hyperlink"/>
            <w:sz w:val="14"/>
            <w:szCs w:val="24"/>
            <w:u w:val="none"/>
          </w:rPr>
          <w:t>https://oportunitati-ue.gov.ro/meat-da-startul-implementarii-celor-trei-scheme-de-ajutor-dedicate-sprijinirii-dezvoltarii-imm-urilor/</w:t>
        </w:r>
      </w:hyperlink>
    </w:p>
    <w:p w14:paraId="4FEE92DE" w14:textId="627D417C" w:rsidR="00346C27" w:rsidRPr="00346C27" w:rsidRDefault="00346C27" w:rsidP="00346C27">
      <w:pPr>
        <w:pStyle w:val="separatorarticole"/>
      </w:pPr>
      <w:r>
        <w:t>*</w:t>
      </w:r>
    </w:p>
    <w:p w14:paraId="0206944B" w14:textId="77777777" w:rsidR="007F6430" w:rsidRPr="007F6430" w:rsidRDefault="007F6430" w:rsidP="00501100">
      <w:pPr>
        <w:pStyle w:val="TitluArticolinINFOUE"/>
      </w:pPr>
      <w:bookmarkStart w:id="155" w:name="_Toc156200486"/>
      <w:r w:rsidRPr="007F6430">
        <w:t>Modificări la ghidul dedicat universităților din regiunea Vest</w:t>
      </w:r>
      <w:bookmarkEnd w:id="155"/>
    </w:p>
    <w:p w14:paraId="607B5CC6" w14:textId="77777777" w:rsidR="007F6430" w:rsidRPr="007F6430" w:rsidRDefault="007F6430" w:rsidP="007F6430">
      <w:r w:rsidRPr="007F6430">
        <w:t xml:space="preserve">Agenția pentru Dezvoltare Regională Vest, în calitate de Autoritate de Management pentru Programul Regional Vest 2021-2027,  a publicat în data de 10.01.2024 </w:t>
      </w:r>
      <w:proofErr w:type="spellStart"/>
      <w:r w:rsidRPr="007F6430">
        <w:t>Corrigendumul</w:t>
      </w:r>
      <w:proofErr w:type="spellEnd"/>
      <w:r w:rsidRPr="007F6430">
        <w:t xml:space="preserve"> nr. 2 la Ghidul solicitantului de finanțare pentru Intervenția regională 6.1.D – Universități.</w:t>
      </w:r>
    </w:p>
    <w:p w14:paraId="11181C78" w14:textId="77777777" w:rsidR="00501100" w:rsidRDefault="009629E0" w:rsidP="007F6430">
      <w:hyperlink r:id="rId48" w:tgtFrame="_blank" w:history="1">
        <w:r w:rsidR="007F6430" w:rsidRPr="007F6430">
          <w:rPr>
            <w:rStyle w:val="Hyperlink"/>
            <w:b/>
            <w:bCs/>
            <w:i/>
            <w:iCs/>
            <w:szCs w:val="24"/>
          </w:rPr>
          <w:t>Descarcă</w:t>
        </w:r>
      </w:hyperlink>
      <w:r w:rsidR="007F6430" w:rsidRPr="007F6430">
        <w:t> documentele</w:t>
      </w:r>
    </w:p>
    <w:p w14:paraId="77A306D2" w14:textId="6508D539" w:rsidR="007F6430" w:rsidRPr="007F6430" w:rsidRDefault="009629E0" w:rsidP="007F6430">
      <w:hyperlink r:id="rId49" w:tooltip="PR Vest - Universități.zip" w:history="1">
        <w:r w:rsidR="00501100" w:rsidRPr="007F6430">
          <w:rPr>
            <w:rStyle w:val="Hyperlink"/>
            <w:szCs w:val="24"/>
          </w:rPr>
          <w:t>PR Vest - Universități.zip</w:t>
        </w:r>
      </w:hyperlink>
    </w:p>
    <w:p w14:paraId="44499FE6" w14:textId="77777777" w:rsidR="007F6430" w:rsidRPr="007F6430" w:rsidRDefault="007F6430" w:rsidP="007F6430">
      <w:r w:rsidRPr="007F6430">
        <w:t>Reamintim faptul că în cadrul acestei intervenții regionale pot fi depuse proiecte prin sistemul informatic MySMIS2021/SMIS2021,  de la data de 03.11.2023, ora 08:00:00 până la data de 03.08.2024, ora 08:00:00.</w:t>
      </w:r>
    </w:p>
    <w:p w14:paraId="57880CE6" w14:textId="77777777" w:rsidR="007F6430" w:rsidRPr="007F6430" w:rsidRDefault="007F6430" w:rsidP="00501100">
      <w:pPr>
        <w:pStyle w:val="Stilsursa"/>
      </w:pPr>
      <w:r w:rsidRPr="007F6430">
        <w:t>Sursa: ADR Vest</w:t>
      </w:r>
    </w:p>
    <w:p w14:paraId="6F031442" w14:textId="1FBF97C3" w:rsidR="007F6430" w:rsidRPr="007F6430" w:rsidRDefault="007F6430" w:rsidP="00501100">
      <w:pPr>
        <w:pStyle w:val="separatorarticole"/>
      </w:pPr>
      <w:r>
        <w:t>*</w:t>
      </w:r>
    </w:p>
    <w:p w14:paraId="0DBEEB87" w14:textId="77777777" w:rsidR="007F6430" w:rsidRPr="007F6430" w:rsidRDefault="007F6430" w:rsidP="00501100">
      <w:pPr>
        <w:pStyle w:val="TitluArticolinINFOUE"/>
      </w:pPr>
      <w:bookmarkStart w:id="156" w:name="_Toc156200487"/>
      <w:r w:rsidRPr="007F6430">
        <w:t>A fost publicat Ghidul final pentru CONSTRUCTPLUS. Află de când pot fi depuse proiectele</w:t>
      </w:r>
      <w:bookmarkEnd w:id="156"/>
    </w:p>
    <w:p w14:paraId="6E99C46C" w14:textId="77777777" w:rsidR="007F6430" w:rsidRPr="007F6430" w:rsidRDefault="007F6430" w:rsidP="007F6430">
      <w:r w:rsidRPr="007F6430">
        <w:t xml:space="preserve">Ministerul Economiei, </w:t>
      </w:r>
      <w:proofErr w:type="spellStart"/>
      <w:r w:rsidRPr="007F6430">
        <w:t>Antreprenoriatului</w:t>
      </w:r>
      <w:proofErr w:type="spellEnd"/>
      <w:r w:rsidRPr="007F6430">
        <w:t xml:space="preserve"> și Turismului a anunțat astăzi că, începând cu data de </w:t>
      </w:r>
      <w:r w:rsidRPr="007F6430">
        <w:rPr>
          <w:b/>
          <w:bCs/>
        </w:rPr>
        <w:t>15 februarie 2024 până la data de 15 martie 2024</w:t>
      </w:r>
      <w:r w:rsidRPr="007F6430">
        <w:t xml:space="preserve">, se deschide sesiunea de depunere a cererilor de acord pentru finanțare în baza schemei de ajutor de stat instituită prin Ordonanță de urgență nr. 68/2023 pentru aprobarea </w:t>
      </w:r>
      <w:proofErr w:type="spellStart"/>
      <w:r w:rsidRPr="007F6430">
        <w:t>şi</w:t>
      </w:r>
      <w:proofErr w:type="spellEnd"/>
      <w:r w:rsidRPr="007F6430">
        <w:t xml:space="preserve"> </w:t>
      </w:r>
      <w:proofErr w:type="spellStart"/>
      <w:r w:rsidRPr="007F6430">
        <w:t>finanţarea</w:t>
      </w:r>
      <w:proofErr w:type="spellEnd"/>
      <w:r w:rsidRPr="007F6430">
        <w:t xml:space="preserve"> Programului </w:t>
      </w:r>
      <w:proofErr w:type="spellStart"/>
      <w:r w:rsidRPr="007F6430">
        <w:t>naţional</w:t>
      </w:r>
      <w:proofErr w:type="spellEnd"/>
      <w:r w:rsidRPr="007F6430">
        <w:t xml:space="preserve"> pentru dezvoltarea </w:t>
      </w:r>
      <w:proofErr w:type="spellStart"/>
      <w:r w:rsidRPr="007F6430">
        <w:t>producţiei</w:t>
      </w:r>
      <w:proofErr w:type="spellEnd"/>
      <w:r w:rsidRPr="007F6430">
        <w:t xml:space="preserve"> interne de produse </w:t>
      </w:r>
      <w:proofErr w:type="spellStart"/>
      <w:r w:rsidRPr="007F6430">
        <w:t>şi</w:t>
      </w:r>
      <w:proofErr w:type="spellEnd"/>
      <w:r w:rsidRPr="007F6430">
        <w:t xml:space="preserve"> materiale de </w:t>
      </w:r>
      <w:proofErr w:type="spellStart"/>
      <w:r w:rsidRPr="007F6430">
        <w:t>construcţii</w:t>
      </w:r>
      <w:proofErr w:type="spellEnd"/>
      <w:r w:rsidRPr="007F6430">
        <w:t>.</w:t>
      </w:r>
    </w:p>
    <w:p w14:paraId="1C115FFE" w14:textId="77777777" w:rsidR="007F6430" w:rsidRPr="007F6430" w:rsidRDefault="007F6430" w:rsidP="007F6430">
      <w:r w:rsidRPr="007F6430">
        <w:t xml:space="preserve">Programul are ca obiect </w:t>
      </w:r>
      <w:proofErr w:type="spellStart"/>
      <w:r w:rsidRPr="007F6430">
        <w:t>susţinerea</w:t>
      </w:r>
      <w:proofErr w:type="spellEnd"/>
      <w:r w:rsidRPr="007F6430">
        <w:t xml:space="preserve"> financiară a </w:t>
      </w:r>
      <w:proofErr w:type="spellStart"/>
      <w:r w:rsidRPr="007F6430">
        <w:t>investiţiilor</w:t>
      </w:r>
      <w:proofErr w:type="spellEnd"/>
      <w:r w:rsidRPr="007F6430">
        <w:t xml:space="preserve"> private pentru </w:t>
      </w:r>
      <w:proofErr w:type="spellStart"/>
      <w:r w:rsidRPr="007F6430">
        <w:t>înfiinţarea</w:t>
      </w:r>
      <w:proofErr w:type="spellEnd"/>
      <w:r w:rsidRPr="007F6430">
        <w:t xml:space="preserve"> </w:t>
      </w:r>
      <w:proofErr w:type="spellStart"/>
      <w:r w:rsidRPr="007F6430">
        <w:t>şi</w:t>
      </w:r>
      <w:proofErr w:type="spellEnd"/>
      <w:r w:rsidRPr="007F6430">
        <w:t xml:space="preserve">/sau dezvoltarea </w:t>
      </w:r>
      <w:proofErr w:type="spellStart"/>
      <w:r w:rsidRPr="007F6430">
        <w:t>capacităţilor</w:t>
      </w:r>
      <w:proofErr w:type="spellEnd"/>
      <w:r w:rsidRPr="007F6430">
        <w:t xml:space="preserve"> de </w:t>
      </w:r>
      <w:proofErr w:type="spellStart"/>
      <w:r w:rsidRPr="007F6430">
        <w:t>producţie</w:t>
      </w:r>
      <w:proofErr w:type="spellEnd"/>
      <w:r w:rsidRPr="007F6430">
        <w:t xml:space="preserve"> pentru produse </w:t>
      </w:r>
      <w:proofErr w:type="spellStart"/>
      <w:r w:rsidRPr="007F6430">
        <w:t>şi</w:t>
      </w:r>
      <w:proofErr w:type="spellEnd"/>
      <w:r w:rsidRPr="007F6430">
        <w:t xml:space="preserve"> materiale de </w:t>
      </w:r>
      <w:proofErr w:type="spellStart"/>
      <w:r w:rsidRPr="007F6430">
        <w:t>construcţii</w:t>
      </w:r>
      <w:proofErr w:type="spellEnd"/>
      <w:r w:rsidRPr="007F6430">
        <w:t>.</w:t>
      </w:r>
    </w:p>
    <w:p w14:paraId="619C5762" w14:textId="77777777" w:rsidR="007F6430" w:rsidRPr="007F6430" w:rsidRDefault="007F6430" w:rsidP="007F6430">
      <w:r w:rsidRPr="007F6430">
        <w:t>Bugetul total alocat Programului este echivalentul în lei al sumei de 596 milioane euro pentru toată perioada de implementare, defalcat astfel:</w:t>
      </w:r>
    </w:p>
    <w:p w14:paraId="45D128B6" w14:textId="77777777" w:rsidR="007F6430" w:rsidRPr="007F6430" w:rsidRDefault="007F6430" w:rsidP="007F6430">
      <w:pPr>
        <w:numPr>
          <w:ilvl w:val="0"/>
          <w:numId w:val="26"/>
        </w:numPr>
      </w:pPr>
      <w:r w:rsidRPr="007F6430">
        <w:t xml:space="preserve">credite de angajament pentru emiterea de acorduri pentru </w:t>
      </w:r>
      <w:proofErr w:type="spellStart"/>
      <w:r w:rsidRPr="007F6430">
        <w:t>finanţare</w:t>
      </w:r>
      <w:proofErr w:type="spellEnd"/>
      <w:r w:rsidRPr="007F6430">
        <w:t xml:space="preserve"> pentru perioada 2023 – 2026;</w:t>
      </w:r>
    </w:p>
    <w:p w14:paraId="0413AD5B" w14:textId="77777777" w:rsidR="007F6430" w:rsidRPr="007F6430" w:rsidRDefault="007F6430" w:rsidP="007F6430">
      <w:pPr>
        <w:numPr>
          <w:ilvl w:val="0"/>
          <w:numId w:val="26"/>
        </w:numPr>
      </w:pPr>
      <w:r w:rsidRPr="007F6430">
        <w:t>credite bugetare pentru plata ajutorului de stat pentru perioada 2024 – 2029.</w:t>
      </w:r>
    </w:p>
    <w:p w14:paraId="01EE2A5E" w14:textId="77777777" w:rsidR="007F6430" w:rsidRPr="007F6430" w:rsidRDefault="007F6430" w:rsidP="007F6430">
      <w:r w:rsidRPr="007F6430">
        <w:t>Bugetul alocat pentru anul 2024 este echivalentul în lei a 149 milioane euro.</w:t>
      </w:r>
    </w:p>
    <w:p w14:paraId="28DC155E" w14:textId="77777777" w:rsidR="007F6430" w:rsidRPr="007F6430" w:rsidRDefault="007F6430" w:rsidP="007F6430">
      <w:r w:rsidRPr="007F6430">
        <w:lastRenderedPageBreak/>
        <w:t xml:space="preserve">Cererile de acord pentru finanțare, însoțite de documentele justificative se transmit la Registratura Ministerului Economiei, </w:t>
      </w:r>
      <w:proofErr w:type="spellStart"/>
      <w:r w:rsidRPr="007F6430">
        <w:t>Antreprenoriatului</w:t>
      </w:r>
      <w:proofErr w:type="spellEnd"/>
      <w:r w:rsidRPr="007F6430">
        <w:t xml:space="preserve"> și Turismului, Calea Victoriei nr. 152, sector 1, București menționându-se pe plic: Direcția Politici Industriale și Finanțări pentru Industrie – O.U.G. nr. 68/2023.</w:t>
      </w:r>
    </w:p>
    <w:p w14:paraId="1E2C79FD" w14:textId="77777777" w:rsidR="007F6430" w:rsidRPr="007F6430" w:rsidRDefault="007F6430" w:rsidP="007F6430">
      <w:r w:rsidRPr="007F6430">
        <w:t xml:space="preserve">MEAT pune la </w:t>
      </w:r>
      <w:proofErr w:type="spellStart"/>
      <w:r w:rsidRPr="007F6430">
        <w:t>dispoziţia</w:t>
      </w:r>
      <w:proofErr w:type="spellEnd"/>
      <w:r w:rsidRPr="007F6430">
        <w:t xml:space="preserve"> </w:t>
      </w:r>
      <w:proofErr w:type="spellStart"/>
      <w:r w:rsidRPr="007F6430">
        <w:t>solicitanţilor</w:t>
      </w:r>
      <w:proofErr w:type="spellEnd"/>
      <w:r w:rsidRPr="007F6430">
        <w:t xml:space="preserve"> adresa electronică ajutordestat@economie.gov.ro  prin intermediul căreia pot fi adresate întrebări, sesizări </w:t>
      </w:r>
      <w:proofErr w:type="spellStart"/>
      <w:r w:rsidRPr="007F6430">
        <w:t>şi</w:t>
      </w:r>
      <w:proofErr w:type="spellEnd"/>
      <w:r w:rsidRPr="007F6430">
        <w:t xml:space="preserve"> solicitări de clarificări până la data de 05 martie 2024.</w:t>
      </w:r>
    </w:p>
    <w:p w14:paraId="579690BC" w14:textId="77777777" w:rsidR="00501100" w:rsidRDefault="009629E0" w:rsidP="007F6430">
      <w:hyperlink r:id="rId50" w:tgtFrame="_blank" w:history="1">
        <w:r w:rsidR="007F6430" w:rsidRPr="007F6430">
          <w:rPr>
            <w:rStyle w:val="Hyperlink"/>
            <w:b/>
            <w:bCs/>
            <w:i/>
            <w:iCs/>
            <w:szCs w:val="24"/>
          </w:rPr>
          <w:t>Descarcă</w:t>
        </w:r>
      </w:hyperlink>
      <w:r w:rsidR="007F6430" w:rsidRPr="007F6430">
        <w:t> documentele</w:t>
      </w:r>
    </w:p>
    <w:p w14:paraId="2B50AA4A" w14:textId="463B62A6" w:rsidR="007F6430" w:rsidRPr="007F6430" w:rsidRDefault="009629E0" w:rsidP="007F6430">
      <w:hyperlink r:id="rId51" w:tooltip="Programul CONSTRUCTPLUS - ghid final.zip" w:history="1">
        <w:r w:rsidR="00501100" w:rsidRPr="007F6430">
          <w:rPr>
            <w:rStyle w:val="Hyperlink"/>
            <w:szCs w:val="24"/>
          </w:rPr>
          <w:t>Programul CONSTRUCTPLUS - ghid final.zip</w:t>
        </w:r>
      </w:hyperlink>
    </w:p>
    <w:p w14:paraId="50A1A862" w14:textId="77777777" w:rsidR="007F6430" w:rsidRPr="007F6430" w:rsidRDefault="007F6430" w:rsidP="00501100">
      <w:pPr>
        <w:pStyle w:val="Stilsursa"/>
      </w:pPr>
      <w:r w:rsidRPr="007F6430">
        <w:t>Sursa: MEAT</w:t>
      </w:r>
    </w:p>
    <w:p w14:paraId="4AB92D54" w14:textId="52219FFA" w:rsidR="007F6430" w:rsidRPr="007F6430" w:rsidRDefault="007F6430" w:rsidP="00501100">
      <w:pPr>
        <w:pStyle w:val="separatorarticole"/>
      </w:pPr>
      <w:r>
        <w:t>*</w:t>
      </w:r>
    </w:p>
    <w:p w14:paraId="7EB36EF3" w14:textId="77777777" w:rsidR="007F6430" w:rsidRPr="007F6430" w:rsidRDefault="007F6430" w:rsidP="00501100">
      <w:pPr>
        <w:pStyle w:val="TitluArticolinINFOUE"/>
      </w:pPr>
      <w:bookmarkStart w:id="157" w:name="_Toc156200488"/>
      <w:r w:rsidRPr="007F6430">
        <w:t>Programul Nouă ne Pasă: Granturi pentru proiecte educaționale în mediul rural</w:t>
      </w:r>
      <w:bookmarkEnd w:id="157"/>
    </w:p>
    <w:p w14:paraId="5673259A" w14:textId="77777777" w:rsidR="007F6430" w:rsidRPr="007F6430" w:rsidRDefault="007F6430" w:rsidP="007F6430">
      <w:r w:rsidRPr="007F6430">
        <w:t xml:space="preserve">Fundația Nouă ne pasă a reluat programul Nouă ne Pasă într-o variantă nouă. Programul Nouă sprijină inițiative în educație care urmăresc să îmbunătățească procesul educațional și care propun soluții măsurabile și </w:t>
      </w:r>
      <w:proofErr w:type="spellStart"/>
      <w:r w:rsidRPr="007F6430">
        <w:t>replicabile</w:t>
      </w:r>
      <w:proofErr w:type="spellEnd"/>
      <w:r w:rsidRPr="007F6430">
        <w:t xml:space="preserve"> pentru problemele cu care se confruntă școala și copiii din România, iar în locul apelurilor lunare de proiecte, formularul de aplicații va fi activ permanent. </w:t>
      </w:r>
    </w:p>
    <w:p w14:paraId="1A7670B2" w14:textId="77777777" w:rsidR="007F6430" w:rsidRPr="007F6430" w:rsidRDefault="007F6430" w:rsidP="007F6430">
      <w:r w:rsidRPr="007F6430">
        <w:t>Pot aplica în cadrul programului exclusiv ONG-uri, instituțiile de învățământ preuniversitar, instituțiile de învățământ superior care au personalitate juridică proprie și minim 1 an vechime la momentul depunerii cererii de finanțare.</w:t>
      </w:r>
    </w:p>
    <w:p w14:paraId="4CCE17C8" w14:textId="77777777" w:rsidR="007F6430" w:rsidRPr="007F6430" w:rsidRDefault="007F6430" w:rsidP="007F6430">
      <w:r w:rsidRPr="007F6430">
        <w:t>Suma maximă care poate fi accesată pentru un proiect depus este de 60.000 lei/proiect.</w:t>
      </w:r>
    </w:p>
    <w:p w14:paraId="57A3C7E0" w14:textId="77777777" w:rsidR="007F6430" w:rsidRPr="007F6430" w:rsidRDefault="007F6430" w:rsidP="00501100">
      <w:pPr>
        <w:pStyle w:val="Stilsursa"/>
      </w:pPr>
      <w:r w:rsidRPr="007F6430">
        <w:t>Sursa: www.nouanepasa.ro </w:t>
      </w:r>
    </w:p>
    <w:p w14:paraId="5FA2097C" w14:textId="564FE495" w:rsidR="007F6430" w:rsidRPr="007F6430" w:rsidRDefault="007F6430" w:rsidP="00501100">
      <w:pPr>
        <w:pStyle w:val="separatorarticole"/>
      </w:pPr>
      <w:r>
        <w:t>*</w:t>
      </w:r>
    </w:p>
    <w:p w14:paraId="394D9C8F" w14:textId="77777777" w:rsidR="00965AEA" w:rsidRPr="00965AEA" w:rsidRDefault="00965AEA" w:rsidP="00501100">
      <w:pPr>
        <w:pStyle w:val="TitluArticolinINFOUE"/>
      </w:pPr>
      <w:bookmarkStart w:id="158" w:name="_Toc156200489"/>
      <w:r w:rsidRPr="00965AEA">
        <w:t>Programul Sănătate: Au fost lansate apelurile destinate investițiilor în ambulatoriile spitalelor de pediatrie și obstetrică ginecologie</w:t>
      </w:r>
      <w:bookmarkEnd w:id="158"/>
    </w:p>
    <w:p w14:paraId="3808834D" w14:textId="77777777" w:rsidR="00965AEA" w:rsidRPr="00965AEA" w:rsidRDefault="00965AEA" w:rsidP="00965AEA">
      <w:r w:rsidRPr="00965AEA">
        <w:t>Ministerul Investițiilor și Proiectelor Europene, prin Autoritatea de Management pentru Programul Sănătate, a publicat ieri, 10 ianuarie 2024, două ghiduri în cadrul Programului Operațional Sănătate.</w:t>
      </w:r>
    </w:p>
    <w:p w14:paraId="39A1F81D" w14:textId="77777777" w:rsidR="00965AEA" w:rsidRPr="00965AEA" w:rsidRDefault="00965AEA" w:rsidP="00965AEA">
      <w:r w:rsidRPr="00965AEA">
        <w:rPr>
          <w:b/>
          <w:bCs/>
          <w:i/>
          <w:iCs/>
          <w:u w:val="single"/>
        </w:rPr>
        <w:t>Ghidul solicitantului pentru Apelurile de proiecte: „Investiții în infrastructura publică a ambulatoriilor spitalelor de pediatrie”</w:t>
      </w:r>
    </w:p>
    <w:p w14:paraId="15B853E5" w14:textId="77777777" w:rsidR="00965AEA" w:rsidRPr="00965AEA" w:rsidRDefault="00965AEA" w:rsidP="00965AEA">
      <w:r w:rsidRPr="00965AEA">
        <w:rPr>
          <w:b/>
          <w:bCs/>
        </w:rPr>
        <w:t>Solicitanții eligibili:</w:t>
      </w:r>
    </w:p>
    <w:p w14:paraId="5B77261F" w14:textId="77777777" w:rsidR="00965AEA" w:rsidRPr="00965AEA" w:rsidRDefault="00965AEA" w:rsidP="00965AEA">
      <w:r w:rsidRPr="00965AEA">
        <w:t>a) Unități sanitare publice de pediatrie;</w:t>
      </w:r>
    </w:p>
    <w:p w14:paraId="04FE5A5E" w14:textId="77777777" w:rsidR="00965AEA" w:rsidRPr="00965AEA" w:rsidRDefault="00965AEA" w:rsidP="00965AEA">
      <w:r w:rsidRPr="00965AEA">
        <w:t>b) Unitățile administrativ-teritoriale, astfel cum sunt definite la art. 5 lit. pp) din Ordonanța de urgență a Guvernului nr. 57/2019, cu modificările și completările ulterioare, care au în coordonare/ subordonare/ autoritate sau dețin în administrare/ proprietate unitățile de la punctul a);</w:t>
      </w:r>
    </w:p>
    <w:p w14:paraId="2CDD793A" w14:textId="77777777" w:rsidR="00965AEA" w:rsidRPr="00965AEA" w:rsidRDefault="00965AEA" w:rsidP="00965AEA">
      <w:r w:rsidRPr="00965AEA">
        <w:t>c) Primăria Municipiului București, inclusiv prin Administrația Spitalelor și Serviciilor Medicale București și sectoarele Municipiului București, definite conform prevederilor art. 5 lit. pp și mm) din Ordonanța de urgență a Guvernului nr. 57/2019 privind Codul administrativ, cu modificările și completările ulterioare, care au în coordonare/ subordonare/ autoritate sau dețin în administrare/ proprietate unitățile de la punctul a);</w:t>
      </w:r>
    </w:p>
    <w:p w14:paraId="47807EEF" w14:textId="77777777" w:rsidR="00965AEA" w:rsidRPr="00965AEA" w:rsidRDefault="00965AEA" w:rsidP="00965AEA">
      <w:r w:rsidRPr="00965AEA">
        <w:t>d) Ministerul Sănătății, alte autorități și instituții publice centrale, inclusiv autorități și instituții publice centrale din sfera apărării, ordinii publice și siguranței naționale, respectiv a Academiei Române care au în coordonare/ subordonare/ autoritate sau dețin în administrare/ proprietate unitățile de la punctul a).</w:t>
      </w:r>
    </w:p>
    <w:p w14:paraId="27928100" w14:textId="77777777" w:rsidR="00965AEA" w:rsidRPr="00965AEA" w:rsidRDefault="00965AEA" w:rsidP="00965AEA">
      <w:r w:rsidRPr="00965AEA">
        <w:rPr>
          <w:b/>
          <w:bCs/>
        </w:rPr>
        <w:t>Alocarea totală</w:t>
      </w:r>
      <w:r w:rsidRPr="00965AEA">
        <w:t> a apelurilor de proiecte este de 42,5 milioane de euro, din care:</w:t>
      </w:r>
    </w:p>
    <w:p w14:paraId="3A6B9F3D" w14:textId="77777777" w:rsidR="00965AEA" w:rsidRPr="00965AEA" w:rsidRDefault="00965AEA" w:rsidP="00965AEA">
      <w:pPr>
        <w:numPr>
          <w:ilvl w:val="0"/>
          <w:numId w:val="21"/>
        </w:numPr>
      </w:pPr>
      <w:r w:rsidRPr="00965AEA">
        <w:t>pentru regiunea mai dezvoltată – 8.500.000 euro (40% contribuție UE și 60% contribuție națională);</w:t>
      </w:r>
    </w:p>
    <w:p w14:paraId="4DC8B084" w14:textId="77777777" w:rsidR="00965AEA" w:rsidRPr="00965AEA" w:rsidRDefault="00965AEA" w:rsidP="00965AEA">
      <w:pPr>
        <w:numPr>
          <w:ilvl w:val="0"/>
          <w:numId w:val="21"/>
        </w:numPr>
      </w:pPr>
      <w:r w:rsidRPr="00965AEA">
        <w:t>pentru regiunile mai puțin dezvoltate – 34.000.000 euro (85% contribuție UE și 15% contribuție națională).</w:t>
      </w:r>
    </w:p>
    <w:p w14:paraId="27288B20" w14:textId="77777777" w:rsidR="00965AEA" w:rsidRPr="00965AEA" w:rsidRDefault="00965AEA" w:rsidP="00965AEA">
      <w:r w:rsidRPr="00965AEA">
        <w:rPr>
          <w:b/>
          <w:bCs/>
        </w:rPr>
        <w:lastRenderedPageBreak/>
        <w:t>Acțiunile sprijinite</w:t>
      </w:r>
      <w:r w:rsidRPr="00965AEA">
        <w:t> prin apelurile de proiecte sunt investiții de tipul extindere/ modernizare/ reabilitare/ construcție nouă și dotare în infrastructura ambulatoriilor integrate spitalelor de pediatrie și investiții de tipul înființarea/ reabilitarea/ dotarea de cabinete de asistență medicală stomatologică în structura ambulatoriilor integrate spitalelor de pediatrie, care să furnizeze servicii de asistență medicală stomatologică acordată copiilor, inclusiv copiilor cu nevoi speciale.</w:t>
      </w:r>
    </w:p>
    <w:p w14:paraId="596E15ED" w14:textId="77777777" w:rsidR="00965AEA" w:rsidRPr="00965AEA" w:rsidRDefault="00965AEA" w:rsidP="00965AEA">
      <w:r w:rsidRPr="00965AEA">
        <w:rPr>
          <w:b/>
          <w:bCs/>
        </w:rPr>
        <w:t>Perioada de depunere</w:t>
      </w:r>
      <w:r w:rsidRPr="00965AEA">
        <w:t> a proiectelor este 12 ianuarie 2024, ora 12:00 - 30 aprilie 2024, ora 14:00.</w:t>
      </w:r>
    </w:p>
    <w:p w14:paraId="6F4C13FD" w14:textId="77777777" w:rsidR="00965AEA" w:rsidRPr="00965AEA" w:rsidRDefault="009629E0" w:rsidP="00965AEA">
      <w:hyperlink r:id="rId52" w:tgtFrame="_blank" w:history="1">
        <w:r w:rsidR="00965AEA" w:rsidRPr="00965AEA">
          <w:rPr>
            <w:rStyle w:val="Hyperlink"/>
            <w:b/>
            <w:bCs/>
            <w:i/>
            <w:iCs/>
            <w:szCs w:val="24"/>
          </w:rPr>
          <w:t>Descarcă</w:t>
        </w:r>
      </w:hyperlink>
      <w:r w:rsidR="00965AEA" w:rsidRPr="00965AEA">
        <w:t> documentele</w:t>
      </w:r>
    </w:p>
    <w:p w14:paraId="54A7CA85" w14:textId="77777777" w:rsidR="00965AEA" w:rsidRPr="00965AEA" w:rsidRDefault="00965AEA" w:rsidP="00965AEA">
      <w:r w:rsidRPr="00965AEA">
        <w:rPr>
          <w:b/>
          <w:bCs/>
          <w:i/>
          <w:iCs/>
          <w:u w:val="single"/>
        </w:rPr>
        <w:t>Ghidul solicitantului pentru Apelurile de proiecte: „Investiții în infrastructura publică a ambulatoriilor spitalelor de obstetrică ginecologie” </w:t>
      </w:r>
    </w:p>
    <w:p w14:paraId="441122AA" w14:textId="77777777" w:rsidR="00965AEA" w:rsidRPr="00965AEA" w:rsidRDefault="00965AEA" w:rsidP="00965AEA">
      <w:r w:rsidRPr="00965AEA">
        <w:rPr>
          <w:b/>
          <w:bCs/>
        </w:rPr>
        <w:t>Solicitanții eligibili:</w:t>
      </w:r>
    </w:p>
    <w:p w14:paraId="606B9F22" w14:textId="77777777" w:rsidR="00965AEA" w:rsidRPr="00965AEA" w:rsidRDefault="00965AEA" w:rsidP="00965AEA">
      <w:r w:rsidRPr="00965AEA">
        <w:t>a) Unități/ structuri sanitare publice de obstetrică ginecologie;</w:t>
      </w:r>
    </w:p>
    <w:p w14:paraId="1BC4D137" w14:textId="77777777" w:rsidR="00965AEA" w:rsidRPr="00965AEA" w:rsidRDefault="00965AEA" w:rsidP="00965AEA">
      <w:r w:rsidRPr="00965AEA">
        <w:t>b) Unitățile administrativ-teritoriale, astfel cum sunt definite la art. 5 lit. pp) din Ordonanța de urgență a Guvernului nr. 57/2019, cu modificările și completările ulterioare, care au în coordonare/ subordonare/ autoritate sau dețin în administrare/ proprietate unitățile de la punctul a);</w:t>
      </w:r>
    </w:p>
    <w:p w14:paraId="689AFA1A" w14:textId="77777777" w:rsidR="00965AEA" w:rsidRPr="00965AEA" w:rsidRDefault="00965AEA" w:rsidP="00965AEA">
      <w:r w:rsidRPr="00965AEA">
        <w:t>c) Primăria Municipiului București, inclusiv prin Administrația Spitalelor și Serviciilor Medicale București și sectoarele Municipiului București, definite conform prevederilor art. 5 lit. pp și mm) din Ordonanța de urgență a Guvernului nr. 57/2019 privind Codul administrativ, cu modificările și completările ulterioare, care au în coordonare/ subordonare/ autoritate sau dețin în administrare/ proprietate unitățile de la punctul a);</w:t>
      </w:r>
    </w:p>
    <w:p w14:paraId="1C79B075" w14:textId="77777777" w:rsidR="00965AEA" w:rsidRPr="00965AEA" w:rsidRDefault="00965AEA" w:rsidP="00965AEA">
      <w:r w:rsidRPr="00965AEA">
        <w:t>d) Ministerul Sănătății, alte autorități și instituții publice centrale, inclusiv autorități și instituții publice centrale din sfera apărării, ordinii publice și siguranței naționale, respectiv a Academiei Române care au în coordonare/ subordonare/ autoritate sau dețin în administrare/ proprietate unitățile de la punctul a).</w:t>
      </w:r>
    </w:p>
    <w:p w14:paraId="03733965" w14:textId="77777777" w:rsidR="00965AEA" w:rsidRPr="00965AEA" w:rsidRDefault="00965AEA" w:rsidP="00965AEA">
      <w:r w:rsidRPr="00965AEA">
        <w:rPr>
          <w:b/>
          <w:bCs/>
        </w:rPr>
        <w:t>Alocarea totală </w:t>
      </w:r>
      <w:r w:rsidRPr="00965AEA">
        <w:t>a apelurilor de proiecte este de 36 de milioane de euro, din care:</w:t>
      </w:r>
    </w:p>
    <w:p w14:paraId="766D96B4" w14:textId="77777777" w:rsidR="00965AEA" w:rsidRPr="00965AEA" w:rsidRDefault="00965AEA" w:rsidP="00965AEA">
      <w:pPr>
        <w:numPr>
          <w:ilvl w:val="0"/>
          <w:numId w:val="22"/>
        </w:numPr>
      </w:pPr>
      <w:r w:rsidRPr="00965AEA">
        <w:t>pentru regiunea mai dezvoltată, 4.000.000 de euro (40% contribuție UE și 60% contribuție națională);</w:t>
      </w:r>
    </w:p>
    <w:p w14:paraId="653B6E60" w14:textId="77777777" w:rsidR="00965AEA" w:rsidRPr="00965AEA" w:rsidRDefault="00965AEA" w:rsidP="00965AEA">
      <w:pPr>
        <w:numPr>
          <w:ilvl w:val="0"/>
          <w:numId w:val="22"/>
        </w:numPr>
      </w:pPr>
      <w:r w:rsidRPr="00965AEA">
        <w:t>pentru regiunile mai puțin dezvoltate, 32.000.000 de euro (85% contribuție UE și 15% contribuție națională).</w:t>
      </w:r>
    </w:p>
    <w:p w14:paraId="340643CC" w14:textId="77777777" w:rsidR="00965AEA" w:rsidRPr="00965AEA" w:rsidRDefault="00965AEA" w:rsidP="00965AEA">
      <w:r w:rsidRPr="00965AEA">
        <w:rPr>
          <w:b/>
          <w:bCs/>
        </w:rPr>
        <w:t>Acțiunile sprijinite </w:t>
      </w:r>
      <w:r w:rsidRPr="00965AEA">
        <w:t>prin apelurile de proiecte sunt investiții de tipul extindere/ modernizare/ reabilitare/ construcție nouă și dotare (dacă este necesar) în infrastructura structurilor sanitare/ alte structuri publice care acordă asistență medicală ambulatorie de obstetrică ginecologie, inclusiv unitățile sanitare care vor implementa programe de screening în vederea creșterii capacitații acestora de a oferi servicii de screening prenatal și de urmărire a gravidei.</w:t>
      </w:r>
    </w:p>
    <w:p w14:paraId="6F63CAAA" w14:textId="77777777" w:rsidR="00965AEA" w:rsidRPr="00965AEA" w:rsidRDefault="00965AEA" w:rsidP="00965AEA">
      <w:r w:rsidRPr="00965AEA">
        <w:rPr>
          <w:b/>
          <w:bCs/>
        </w:rPr>
        <w:t>Perioada de depunere</w:t>
      </w:r>
      <w:r w:rsidRPr="00965AEA">
        <w:t> a proiectelor este 12 ianuarie 2024, ora 12:00 - 30 aprilie 2024, ora 14:00.</w:t>
      </w:r>
    </w:p>
    <w:p w14:paraId="6262C8A0" w14:textId="77777777" w:rsidR="00965AEA" w:rsidRDefault="009629E0" w:rsidP="00965AEA">
      <w:hyperlink r:id="rId53" w:tgtFrame="_blank" w:history="1">
        <w:r w:rsidR="00965AEA" w:rsidRPr="00965AEA">
          <w:rPr>
            <w:rStyle w:val="Hyperlink"/>
            <w:b/>
            <w:bCs/>
            <w:i/>
            <w:iCs/>
            <w:szCs w:val="24"/>
          </w:rPr>
          <w:t>Descarcă</w:t>
        </w:r>
      </w:hyperlink>
      <w:r w:rsidR="00965AEA" w:rsidRPr="00965AEA">
        <w:t> documentele</w:t>
      </w:r>
    </w:p>
    <w:p w14:paraId="3BA89D7D" w14:textId="77777777" w:rsidR="00501100" w:rsidRDefault="009629E0" w:rsidP="00965AEA">
      <w:hyperlink r:id="rId54" w:tooltip="PS - Investitii in infrastructura publica a ambulatoriilor spitalelor de pediatrie.zip" w:history="1">
        <w:r w:rsidR="00501100" w:rsidRPr="00965AEA">
          <w:rPr>
            <w:rStyle w:val="Hyperlink"/>
            <w:szCs w:val="24"/>
          </w:rPr>
          <w:t xml:space="preserve">PS - </w:t>
        </w:r>
        <w:proofErr w:type="spellStart"/>
        <w:r w:rsidR="00501100" w:rsidRPr="00965AEA">
          <w:rPr>
            <w:rStyle w:val="Hyperlink"/>
            <w:szCs w:val="24"/>
          </w:rPr>
          <w:t>Investitii</w:t>
        </w:r>
        <w:proofErr w:type="spellEnd"/>
        <w:r w:rsidR="00501100" w:rsidRPr="00965AEA">
          <w:rPr>
            <w:rStyle w:val="Hyperlink"/>
            <w:szCs w:val="24"/>
          </w:rPr>
          <w:t xml:space="preserve"> in infrastructura publica a ambulatoriilor spitalelor de pediatrie.zip</w:t>
        </w:r>
      </w:hyperlink>
    </w:p>
    <w:p w14:paraId="652DE34D" w14:textId="4EAEA87A" w:rsidR="00501100" w:rsidRPr="00965AEA" w:rsidRDefault="009629E0" w:rsidP="00965AEA">
      <w:hyperlink r:id="rId55" w:tooltip="PS - Investitii in infrastructura publica a ambulatoriilor spitalelor de obstetrica ginecologie.zip" w:history="1">
        <w:r w:rsidR="00501100" w:rsidRPr="00965AEA">
          <w:rPr>
            <w:rStyle w:val="Hyperlink"/>
            <w:szCs w:val="24"/>
          </w:rPr>
          <w:t xml:space="preserve">PS - </w:t>
        </w:r>
        <w:proofErr w:type="spellStart"/>
        <w:r w:rsidR="00501100" w:rsidRPr="00965AEA">
          <w:rPr>
            <w:rStyle w:val="Hyperlink"/>
            <w:szCs w:val="24"/>
          </w:rPr>
          <w:t>Investitii</w:t>
        </w:r>
        <w:proofErr w:type="spellEnd"/>
        <w:r w:rsidR="00501100" w:rsidRPr="00965AEA">
          <w:rPr>
            <w:rStyle w:val="Hyperlink"/>
            <w:szCs w:val="24"/>
          </w:rPr>
          <w:t xml:space="preserve"> in infrastructura publica a ambulatoriilor spitalelor de obstetrica ginecologie.zip</w:t>
        </w:r>
      </w:hyperlink>
    </w:p>
    <w:p w14:paraId="02B79F7C" w14:textId="77777777" w:rsidR="00965AEA" w:rsidRPr="00965AEA" w:rsidRDefault="00965AEA" w:rsidP="00501100">
      <w:pPr>
        <w:pStyle w:val="Stilsursa"/>
      </w:pPr>
      <w:r w:rsidRPr="00965AEA">
        <w:t>Sursa: MIPE</w:t>
      </w:r>
    </w:p>
    <w:p w14:paraId="3A7DB5B6" w14:textId="72F6AAB6" w:rsidR="00965AEA" w:rsidRPr="00965AEA" w:rsidRDefault="00965AEA" w:rsidP="00501100">
      <w:pPr>
        <w:pStyle w:val="separatorarticole"/>
      </w:pPr>
      <w:r>
        <w:t>*</w:t>
      </w:r>
    </w:p>
    <w:p w14:paraId="7D83F934" w14:textId="77777777" w:rsidR="00965AEA" w:rsidRPr="00965AEA" w:rsidRDefault="00965AEA" w:rsidP="00501100">
      <w:pPr>
        <w:pStyle w:val="TitluArticolinINFOUE"/>
      </w:pPr>
      <w:bookmarkStart w:id="159" w:name="_Toc156200490"/>
      <w:r w:rsidRPr="00965AEA">
        <w:t>Fondul pentru Modernizare: 590 milioane euro pentru modernizarea/reabilitarea rețelei inteligente de termoficare</w:t>
      </w:r>
      <w:bookmarkEnd w:id="159"/>
    </w:p>
    <w:p w14:paraId="4BCBD81A" w14:textId="77777777" w:rsidR="00965AEA" w:rsidRPr="00965AEA" w:rsidRDefault="00965AEA" w:rsidP="00965AEA">
      <w:r w:rsidRPr="00965AEA">
        <w:t xml:space="preserve">Ministerul Energiei a publicat ieri, 10 ianuarie 2024, Ghidul solicitantului privind Sprijinirea </w:t>
      </w:r>
      <w:proofErr w:type="spellStart"/>
      <w:r w:rsidRPr="00965AEA">
        <w:t>investiţiilor</w:t>
      </w:r>
      <w:proofErr w:type="spellEnd"/>
      <w:r w:rsidRPr="00965AEA">
        <w:t xml:space="preserve"> pentru modernizarea/reabilitarea rețelei inteligente de termoficare aferent apelului de proiecte, din cadrul „Programului-cheie 5” Cogenerare de înaltă eficiență și modernizarea rețelelor de termoficare — Sprijin pentru modernizarea și realizarea de centrale în cogenerare de înaltă eficiență și pentru modernizarea rețelelor de termoficare din Fondul pentru Modernizare.</w:t>
      </w:r>
    </w:p>
    <w:p w14:paraId="662E340F" w14:textId="77777777" w:rsidR="00965AEA" w:rsidRPr="00965AEA" w:rsidRDefault="00965AEA" w:rsidP="00965AEA">
      <w:r w:rsidRPr="00965AEA">
        <w:lastRenderedPageBreak/>
        <w:t>Finanțarea din Fondul pentru Modernizare în temeiul acestui ghid vizează </w:t>
      </w:r>
      <w:r w:rsidRPr="00965AEA">
        <w:rPr>
          <w:b/>
          <w:bCs/>
        </w:rPr>
        <w:t>două tipuri de apeluri de proiecte</w:t>
      </w:r>
      <w:r w:rsidRPr="00965AEA">
        <w:t>:</w:t>
      </w:r>
    </w:p>
    <w:p w14:paraId="159022C1" w14:textId="77777777" w:rsidR="00965AEA" w:rsidRPr="00965AEA" w:rsidRDefault="00965AEA" w:rsidP="00965AEA">
      <w:pPr>
        <w:numPr>
          <w:ilvl w:val="0"/>
          <w:numId w:val="17"/>
        </w:numPr>
      </w:pPr>
      <w:r w:rsidRPr="00965AEA">
        <w:rPr>
          <w:b/>
          <w:bCs/>
        </w:rPr>
        <w:t>Apel de proiecte de tip A</w:t>
      </w:r>
      <w:r w:rsidRPr="00965AEA">
        <w:t xml:space="preserve">,  în cadrul căruia finanțarea intră sub incidența Regulamentului (UE) nr. 651/2014, al Comisiei Europene din 17 iunie 2014 de declarare a anumitor categorii de ajutoare compatibile cu piața internă în aplicarea articolelor 107 </w:t>
      </w:r>
      <w:proofErr w:type="spellStart"/>
      <w:r w:rsidRPr="00965AEA">
        <w:t>şi</w:t>
      </w:r>
      <w:proofErr w:type="spellEnd"/>
      <w:r w:rsidRPr="00965AEA">
        <w:t xml:space="preserve"> 108 din Tratat cu completările și modificările ulterioare , denumit în continuare Regulament. </w:t>
      </w:r>
    </w:p>
    <w:p w14:paraId="559210E4" w14:textId="77777777" w:rsidR="00965AEA" w:rsidRPr="00965AEA" w:rsidRDefault="00965AEA" w:rsidP="00965AEA">
      <w:pPr>
        <w:numPr>
          <w:ilvl w:val="0"/>
          <w:numId w:val="17"/>
        </w:numPr>
      </w:pPr>
      <w:r w:rsidRPr="00965AEA">
        <w:rPr>
          <w:b/>
          <w:bCs/>
        </w:rPr>
        <w:t>Apel de proiecte de tip B</w:t>
      </w:r>
      <w:r w:rsidRPr="00965AEA">
        <w:t> în cadrul căruia finanțarea nu intră sub incidența ajutorului de stat. Sunt finanțate investițiile în proiectele care fac parte din infrastructura energetică și este exploatată în cadrul unui „monopol natural”, în condițiile prevăzute la paragraful 375 din Comunicarea Comisiei 2022/C 80/01  - Orientările din 2022 privind ajutoarele de stat pentru climă, protecția mediului și energie. </w:t>
      </w:r>
    </w:p>
    <w:p w14:paraId="5F9EDF4E" w14:textId="77777777" w:rsidR="00965AEA" w:rsidRPr="00965AEA" w:rsidRDefault="00965AEA" w:rsidP="00965AEA">
      <w:r w:rsidRPr="00965AEA">
        <w:rPr>
          <w:b/>
          <w:bCs/>
        </w:rPr>
        <w:t>Solicitanții eligibili:</w:t>
      </w:r>
    </w:p>
    <w:p w14:paraId="6CE9A36D" w14:textId="77777777" w:rsidR="00965AEA" w:rsidRPr="00965AEA" w:rsidRDefault="00965AEA" w:rsidP="00965AEA">
      <w:pPr>
        <w:numPr>
          <w:ilvl w:val="0"/>
          <w:numId w:val="18"/>
        </w:numPr>
      </w:pPr>
      <w:r w:rsidRPr="00965AEA">
        <w:t xml:space="preserve">Unități administrativ teritoriale (UAT)/subdiviziunile administrativ-teritoriale, definite la art. 96 și urm. din Ordonanța de urgență nr. 57/2019 privind Codul administrativ, care produc energie termică în scopul furnizării în rețeaua de transport </w:t>
      </w:r>
      <w:proofErr w:type="spellStart"/>
      <w:r w:rsidRPr="00965AEA">
        <w:t>şi</w:t>
      </w:r>
      <w:proofErr w:type="spellEnd"/>
      <w:r w:rsidRPr="00965AEA">
        <w:t xml:space="preserve"> distribuție/care dețin sistemul de distribuție și transport pentru asigurarea serviciului public de alimentare cu energie termică sau pentru consumul propriu (pentru proiecte de tip A-B),</w:t>
      </w:r>
    </w:p>
    <w:p w14:paraId="5A2F829C" w14:textId="77777777" w:rsidR="00965AEA" w:rsidRPr="00965AEA" w:rsidRDefault="00965AEA" w:rsidP="00965AEA">
      <w:pPr>
        <w:numPr>
          <w:ilvl w:val="0"/>
          <w:numId w:val="18"/>
        </w:numPr>
      </w:pPr>
      <w:r w:rsidRPr="00965AEA">
        <w:t>Operatori de transport și/sau distribuție a energiei termice definiți conform cadrului legal în vigoare (pentru proiecte de tip A-B).</w:t>
      </w:r>
    </w:p>
    <w:p w14:paraId="6BB277CE" w14:textId="77777777" w:rsidR="00965AEA" w:rsidRPr="00965AEA" w:rsidRDefault="00965AEA" w:rsidP="00965AEA">
      <w:r w:rsidRPr="00965AEA">
        <w:rPr>
          <w:b/>
          <w:bCs/>
        </w:rPr>
        <w:t>Bugetul total</w:t>
      </w:r>
      <w:r w:rsidRPr="00965AEA">
        <w:t> este de  590.000.000  euro și este împărțit după cum urmează:</w:t>
      </w:r>
    </w:p>
    <w:p w14:paraId="38AB1192" w14:textId="77777777" w:rsidR="00965AEA" w:rsidRPr="00965AEA" w:rsidRDefault="00965AEA" w:rsidP="00965AEA">
      <w:pPr>
        <w:numPr>
          <w:ilvl w:val="0"/>
          <w:numId w:val="19"/>
        </w:numPr>
      </w:pPr>
      <w:r w:rsidRPr="00965AEA">
        <w:t>Proiecte de tip A - Proiecte pentru care ajutorul solicitat este de până la 50.000.000 euro: 200.000.000; </w:t>
      </w:r>
    </w:p>
    <w:p w14:paraId="15CDF212" w14:textId="77777777" w:rsidR="00965AEA" w:rsidRPr="00965AEA" w:rsidRDefault="00965AEA" w:rsidP="00965AEA">
      <w:pPr>
        <w:numPr>
          <w:ilvl w:val="0"/>
          <w:numId w:val="19"/>
        </w:numPr>
      </w:pPr>
      <w:r w:rsidRPr="00965AEA">
        <w:t>Proiecte de tip B - Proiecte a căror finanțare nu intră sub incidența ajutorului de stat:    390.000.000.</w:t>
      </w:r>
    </w:p>
    <w:p w14:paraId="18CC62D3" w14:textId="77777777" w:rsidR="00965AEA" w:rsidRPr="00965AEA" w:rsidRDefault="00965AEA" w:rsidP="00965AEA">
      <w:r w:rsidRPr="00965AEA">
        <w:rPr>
          <w:b/>
          <w:bCs/>
        </w:rPr>
        <w:t>Activitățile finanțabile </w:t>
      </w:r>
    </w:p>
    <w:p w14:paraId="73F7FAA9" w14:textId="77777777" w:rsidR="00965AEA" w:rsidRPr="00965AEA" w:rsidRDefault="00965AEA" w:rsidP="00965AEA">
      <w:r w:rsidRPr="00965AEA">
        <w:t>Sunt eligibile numai proiectele care vizează modernizarea/reabilitarea rețelei de transport și/sau distribuție termică și digitalizare. Nu pot fi finanțate proiectele care reprezintă, în fapt, simple investiții („simple investiții” reprezentând lucrările de mentenanță).</w:t>
      </w:r>
    </w:p>
    <w:p w14:paraId="0B582693" w14:textId="77777777" w:rsidR="00965AEA" w:rsidRPr="00965AEA" w:rsidRDefault="00965AEA" w:rsidP="00965AEA">
      <w:r w:rsidRPr="00965AEA">
        <w:t>Apelurile se deschid începând cu </w:t>
      </w:r>
      <w:r w:rsidRPr="00965AEA">
        <w:rPr>
          <w:b/>
          <w:bCs/>
        </w:rPr>
        <w:t>01.02.2024, ora 12.00</w:t>
      </w:r>
      <w:r w:rsidRPr="00965AEA">
        <w:t> și se închid astfel:</w:t>
      </w:r>
    </w:p>
    <w:p w14:paraId="4FCC8E92" w14:textId="77777777" w:rsidR="00965AEA" w:rsidRPr="00965AEA" w:rsidRDefault="00965AEA" w:rsidP="00965AEA">
      <w:pPr>
        <w:numPr>
          <w:ilvl w:val="0"/>
          <w:numId w:val="20"/>
        </w:numPr>
      </w:pPr>
      <w:r w:rsidRPr="00965AEA">
        <w:t>pe</w:t>
      </w:r>
      <w:r w:rsidRPr="00965AEA">
        <w:rPr>
          <w:b/>
          <w:bCs/>
        </w:rPr>
        <w:t> 30.06.2024, ora 12.00</w:t>
      </w:r>
      <w:r w:rsidRPr="00965AEA">
        <w:t> - pentru proiecte tip A;</w:t>
      </w:r>
    </w:p>
    <w:p w14:paraId="75866794" w14:textId="77777777" w:rsidR="00965AEA" w:rsidRPr="00965AEA" w:rsidRDefault="00965AEA" w:rsidP="00965AEA">
      <w:pPr>
        <w:numPr>
          <w:ilvl w:val="0"/>
          <w:numId w:val="20"/>
        </w:numPr>
      </w:pPr>
      <w:r w:rsidRPr="00965AEA">
        <w:t>pe</w:t>
      </w:r>
      <w:r w:rsidRPr="00965AEA">
        <w:rPr>
          <w:b/>
          <w:bCs/>
        </w:rPr>
        <w:t> 01.01.2027, ora 12.00</w:t>
      </w:r>
      <w:r w:rsidRPr="00965AEA">
        <w:t> - pentru proiecte tip B.</w:t>
      </w:r>
    </w:p>
    <w:p w14:paraId="7597D2A6" w14:textId="77777777" w:rsidR="00501100" w:rsidRDefault="009629E0" w:rsidP="00965AEA">
      <w:hyperlink r:id="rId56" w:tgtFrame="_blank" w:history="1">
        <w:r w:rsidR="00965AEA" w:rsidRPr="00965AEA">
          <w:rPr>
            <w:rStyle w:val="Hyperlink"/>
            <w:b/>
            <w:bCs/>
            <w:i/>
            <w:iCs/>
            <w:szCs w:val="24"/>
          </w:rPr>
          <w:t>Descarcă</w:t>
        </w:r>
      </w:hyperlink>
      <w:r w:rsidR="00965AEA" w:rsidRPr="00965AEA">
        <w:t> documentele</w:t>
      </w:r>
    </w:p>
    <w:p w14:paraId="4040923A" w14:textId="5C793333" w:rsidR="00965AEA" w:rsidRPr="00965AEA" w:rsidRDefault="009629E0" w:rsidP="00965AEA">
      <w:hyperlink r:id="rId57" w:tooltip="Sprijinirea investiţiilor pentru modernizareareabilitarea rețelei inteligente de termoficare.zip" w:history="1">
        <w:r w:rsidR="00501100" w:rsidRPr="00965AEA">
          <w:rPr>
            <w:rStyle w:val="Hyperlink"/>
            <w:szCs w:val="24"/>
          </w:rPr>
          <w:t xml:space="preserve">Sprijinirea </w:t>
        </w:r>
        <w:proofErr w:type="spellStart"/>
        <w:r w:rsidR="00501100" w:rsidRPr="00965AEA">
          <w:rPr>
            <w:rStyle w:val="Hyperlink"/>
            <w:szCs w:val="24"/>
          </w:rPr>
          <w:t>investiţiilor</w:t>
        </w:r>
        <w:proofErr w:type="spellEnd"/>
        <w:r w:rsidR="00501100" w:rsidRPr="00965AEA">
          <w:rPr>
            <w:rStyle w:val="Hyperlink"/>
            <w:szCs w:val="24"/>
          </w:rPr>
          <w:t xml:space="preserve"> pentru </w:t>
        </w:r>
        <w:proofErr w:type="spellStart"/>
        <w:r w:rsidR="00501100" w:rsidRPr="00965AEA">
          <w:rPr>
            <w:rStyle w:val="Hyperlink"/>
            <w:szCs w:val="24"/>
          </w:rPr>
          <w:t>modernizareareabilitarea</w:t>
        </w:r>
        <w:proofErr w:type="spellEnd"/>
        <w:r w:rsidR="00501100" w:rsidRPr="00965AEA">
          <w:rPr>
            <w:rStyle w:val="Hyperlink"/>
            <w:szCs w:val="24"/>
          </w:rPr>
          <w:t xml:space="preserve"> rețelei inteligente de termoficare.zip</w:t>
        </w:r>
      </w:hyperlink>
    </w:p>
    <w:p w14:paraId="08367F7C" w14:textId="77777777" w:rsidR="00965AEA" w:rsidRPr="00965AEA" w:rsidRDefault="00965AEA" w:rsidP="00501100">
      <w:pPr>
        <w:pStyle w:val="Stilsursa"/>
      </w:pPr>
      <w:r w:rsidRPr="00965AEA">
        <w:t>Sursa: Ministerul Energiei</w:t>
      </w:r>
    </w:p>
    <w:p w14:paraId="0820552A" w14:textId="1510A459" w:rsidR="00965AEA" w:rsidRPr="00965AEA" w:rsidRDefault="00965AEA" w:rsidP="00501100">
      <w:pPr>
        <w:pStyle w:val="separatorarticole"/>
      </w:pPr>
      <w:r>
        <w:t>*</w:t>
      </w:r>
    </w:p>
    <w:p w14:paraId="36EC773A" w14:textId="77777777" w:rsidR="00BD1CFF" w:rsidRPr="00BD1CFF" w:rsidRDefault="00BD1CFF" w:rsidP="00501100">
      <w:pPr>
        <w:pStyle w:val="TitluArticolinINFOUE"/>
      </w:pPr>
      <w:bookmarkStart w:id="160" w:name="_Toc156200491"/>
      <w:r w:rsidRPr="00BD1CFF">
        <w:t>PR Vest: Modificări la ghidurile dedicate microîntreprinderi care desfășoară activități în domeniul producției și serviciilor</w:t>
      </w:r>
      <w:bookmarkEnd w:id="160"/>
    </w:p>
    <w:p w14:paraId="216AC8AA" w14:textId="77777777" w:rsidR="00BD1CFF" w:rsidRPr="00BD1CFF" w:rsidRDefault="00BD1CFF" w:rsidP="00BD1CFF">
      <w:r w:rsidRPr="00BD1CFF">
        <w:t>Agenția pentru Dezvoltare Regională Vest, în calitate de Autoritate de Management pentru Programul Regional Vest 2021-2027, a publicat în data de 10.01.2024 : </w:t>
      </w:r>
    </w:p>
    <w:p w14:paraId="18A0D9E2" w14:textId="77777777" w:rsidR="00BD1CFF" w:rsidRPr="00BD1CFF" w:rsidRDefault="00BD1CFF" w:rsidP="00BD1CFF">
      <w:pPr>
        <w:numPr>
          <w:ilvl w:val="0"/>
          <w:numId w:val="14"/>
        </w:numPr>
      </w:pPr>
      <w:proofErr w:type="spellStart"/>
      <w:r w:rsidRPr="00BD1CFF">
        <w:t>Corrigendumul</w:t>
      </w:r>
      <w:proofErr w:type="spellEnd"/>
      <w:r w:rsidRPr="00BD1CFF">
        <w:t xml:space="preserve"> nr. 3 la Ghidul solicitantului de finanțare pentru Intervenția regională 1.3.A Sprijin pentru microîntreprinderi în cadrul apelului de proiecte PRV/1.3.A/1, destinat microîntreprinderilor care desfășoară activități în domeniul producției.</w:t>
      </w:r>
    </w:p>
    <w:p w14:paraId="625AEA34" w14:textId="77777777" w:rsidR="00BD1CFF" w:rsidRPr="00BD1CFF" w:rsidRDefault="00BD1CFF" w:rsidP="00BD1CFF">
      <w:pPr>
        <w:numPr>
          <w:ilvl w:val="0"/>
          <w:numId w:val="15"/>
        </w:numPr>
      </w:pPr>
      <w:proofErr w:type="spellStart"/>
      <w:r w:rsidRPr="00BD1CFF">
        <w:t>Corrigendumul</w:t>
      </w:r>
      <w:proofErr w:type="spellEnd"/>
      <w:r w:rsidRPr="00BD1CFF">
        <w:t xml:space="preserve"> nr. 3 la Ghidul solicitantului de finanțare pentru Intervenția regională 1.3.A Sprijin pentru microîntreprinderi în cadrul apelului de proiecte PRV/1.3.A/2, destinat microîntreprinderilor care desfășoară activități în domeniul serviciilor.</w:t>
      </w:r>
    </w:p>
    <w:p w14:paraId="6157ECD4" w14:textId="77777777" w:rsidR="00501100" w:rsidRDefault="00BD1CFF" w:rsidP="00BD1CFF">
      <w:r w:rsidRPr="00BD1CFF">
        <w:lastRenderedPageBreak/>
        <w:t>Printre modificările aduse la ambele ghiduri se numără și introducerea unei noi anexe, Anexa 2A_Declarație unică - rambursare TVA. Conform sintezei principalelor modificări, noua anexă, semnată de reprezentantul legal al solicitantului de finanțare, se va încărca și se va transmite prin sistemul informatic MySMIS2021/SMIS2021+, ca anexă la formularul cererii de finanțare, indiferent de etapa de evaluare, selecție sau contractare în care se află proiectul. Anexa va fi solicitată de către AM PR Vest printr-o adresă de clarificări.</w:t>
      </w:r>
      <w:r w:rsidR="00501100" w:rsidRPr="00501100">
        <w:t xml:space="preserve"> </w:t>
      </w:r>
    </w:p>
    <w:p w14:paraId="125BBCD3" w14:textId="77777777" w:rsidR="00501100" w:rsidRDefault="009629E0" w:rsidP="00BD1CFF">
      <w:hyperlink r:id="rId58" w:tooltip="PR Vest - Producție.zip" w:history="1">
        <w:r w:rsidR="00501100" w:rsidRPr="00BD1CFF">
          <w:rPr>
            <w:rStyle w:val="Hyperlink"/>
            <w:szCs w:val="24"/>
          </w:rPr>
          <w:t>PR Vest - Producție.zip</w:t>
        </w:r>
      </w:hyperlink>
    </w:p>
    <w:p w14:paraId="71E4916E" w14:textId="64679CA1" w:rsidR="00BD1CFF" w:rsidRPr="00BD1CFF" w:rsidRDefault="009629E0" w:rsidP="00BD1CFF">
      <w:hyperlink r:id="rId59" w:tooltip="PR Vest - Servicii.zip" w:history="1">
        <w:r w:rsidR="00501100" w:rsidRPr="00BD1CFF">
          <w:rPr>
            <w:rStyle w:val="Hyperlink"/>
            <w:szCs w:val="24"/>
          </w:rPr>
          <w:t>PR Vest - Servicii.zip</w:t>
        </w:r>
      </w:hyperlink>
    </w:p>
    <w:p w14:paraId="68AC0BA4" w14:textId="77777777" w:rsidR="00BD1CFF" w:rsidRPr="00BD1CFF" w:rsidRDefault="00BD1CFF" w:rsidP="00501100">
      <w:pPr>
        <w:pStyle w:val="Stilsursa"/>
      </w:pPr>
      <w:r w:rsidRPr="00BD1CFF">
        <w:t> Sursa: ADR Vest</w:t>
      </w:r>
    </w:p>
    <w:p w14:paraId="26471AF7" w14:textId="1DBD8100" w:rsidR="00BD1CFF" w:rsidRPr="00BD1CFF" w:rsidRDefault="00BD1CFF" w:rsidP="00501100">
      <w:pPr>
        <w:pStyle w:val="separatorarticole"/>
      </w:pPr>
      <w:r>
        <w:t>*</w:t>
      </w:r>
    </w:p>
    <w:p w14:paraId="431F89CB" w14:textId="77777777" w:rsidR="00BD1CFF" w:rsidRPr="00BD1CFF" w:rsidRDefault="00BD1CFF" w:rsidP="00501100">
      <w:pPr>
        <w:pStyle w:val="TitluArticolinINFOUE"/>
      </w:pPr>
      <w:bookmarkStart w:id="161" w:name="_Toc156200492"/>
      <w:r w:rsidRPr="00BD1CFF">
        <w:t xml:space="preserve">Se estimează că în luna februarie vor fi lansate programele Student Invest și </w:t>
      </w:r>
      <w:proofErr w:type="spellStart"/>
      <w:r w:rsidRPr="00BD1CFF">
        <w:t>Family</w:t>
      </w:r>
      <w:proofErr w:type="spellEnd"/>
      <w:r w:rsidRPr="00BD1CFF">
        <w:t xml:space="preserve"> Start</w:t>
      </w:r>
      <w:bookmarkEnd w:id="161"/>
    </w:p>
    <w:p w14:paraId="2BF5FE4C" w14:textId="77777777" w:rsidR="00BD1CFF" w:rsidRPr="00BD1CFF" w:rsidRDefault="00BD1CFF" w:rsidP="00BD1CFF">
      <w:r w:rsidRPr="00BD1CFF">
        <w:t> </w:t>
      </w:r>
    </w:p>
    <w:p w14:paraId="17298360" w14:textId="77777777" w:rsidR="00BD1CFF" w:rsidRPr="00BD1CFF" w:rsidRDefault="00BD1CFF" w:rsidP="00BD1CFF">
      <w:r w:rsidRPr="00BD1CFF">
        <w:t xml:space="preserve">La Ministerul Familiei, Tineretului </w:t>
      </w:r>
      <w:proofErr w:type="spellStart"/>
      <w:r w:rsidRPr="00BD1CFF">
        <w:t>şi</w:t>
      </w:r>
      <w:proofErr w:type="spellEnd"/>
      <w:r w:rsidRPr="00BD1CFF">
        <w:t xml:space="preserve"> Egalității de Șanse a avut loc luni, 8 ianuarie 2024, o întâlnire cu reprezentanți ai Ministerului de Finanțe și ai Fondului Român de </w:t>
      </w:r>
      <w:proofErr w:type="spellStart"/>
      <w:r w:rsidRPr="00BD1CFF">
        <w:t>Contragarantare</w:t>
      </w:r>
      <w:proofErr w:type="spellEnd"/>
      <w:r w:rsidRPr="00BD1CFF">
        <w:t xml:space="preserve"> pentru a demara cât mai repede procedurile legale astfel încât în luna februarie să se poată da drumul la noile creditări pentru cele două programe.</w:t>
      </w:r>
    </w:p>
    <w:p w14:paraId="2EA1C494" w14:textId="77777777" w:rsidR="00BD1CFF" w:rsidRPr="00BD1CFF" w:rsidRDefault="00BD1CFF" w:rsidP="00BD1CFF">
      <w:r w:rsidRPr="00BD1CFF">
        <w:t xml:space="preserve">„Întâlnirea s-a dovedit a fi utilă pentru că vrem ca în acest an să eliminăm cât mai multe din problemele cu care s-au confruntat potențialii beneficiari ai acestor programe de finanțare. Din acest motiv vom pune la punct un calendar foarte clar și de asemenea vom purta discuții aplicate cu băncile care doresc să ne fie partenere pentru a ajuta cât mai mulți studenți dar și familii tinere să obțină aceste credite. Suntem optimiști pentru că anul trecut am reușit în doar două luni de zile să epuizăm plafonul pentru </w:t>
      </w:r>
      <w:proofErr w:type="spellStart"/>
      <w:r w:rsidRPr="00BD1CFF">
        <w:t>FamilyStart</w:t>
      </w:r>
      <w:proofErr w:type="spellEnd"/>
      <w:r w:rsidRPr="00BD1CFF">
        <w:t xml:space="preserve"> și aproximativ 30% pentru programul </w:t>
      </w:r>
      <w:proofErr w:type="spellStart"/>
      <w:r w:rsidRPr="00BD1CFF">
        <w:t>StudentInvest</w:t>
      </w:r>
      <w:proofErr w:type="spellEnd"/>
      <w:r w:rsidRPr="00BD1CFF">
        <w:t xml:space="preserve">”, a declarat Natalia </w:t>
      </w:r>
      <w:proofErr w:type="spellStart"/>
      <w:r w:rsidRPr="00BD1CFF">
        <w:t>Intotero</w:t>
      </w:r>
      <w:proofErr w:type="spellEnd"/>
      <w:r w:rsidRPr="00BD1CFF">
        <w:t>, ministrul Familiei, Tineretului și Egalității de Șanse.</w:t>
      </w:r>
    </w:p>
    <w:p w14:paraId="0EFF3F48" w14:textId="77777777" w:rsidR="00BD1CFF" w:rsidRPr="00BD1CFF" w:rsidRDefault="00BD1CFF" w:rsidP="00BD1CFF">
      <w:r w:rsidRPr="00BD1CFF">
        <w:t xml:space="preserve">Conform comunicatului oficial, pentru anul 2024 plafoanele de garantare a celor două programe au fost stabilite la aceeași sumă, respectiv 250 de milioane pentru Student Invest și 250 de milioane pentru </w:t>
      </w:r>
      <w:proofErr w:type="spellStart"/>
      <w:r w:rsidRPr="00BD1CFF">
        <w:t>Family</w:t>
      </w:r>
      <w:proofErr w:type="spellEnd"/>
      <w:r w:rsidRPr="00BD1CFF">
        <w:t xml:space="preserve"> Start.</w:t>
      </w:r>
    </w:p>
    <w:p w14:paraId="712B54A4" w14:textId="77777777" w:rsidR="00BD1CFF" w:rsidRPr="00BD1CFF" w:rsidRDefault="00BD1CFF" w:rsidP="00BD1CFF">
      <w:r w:rsidRPr="00BD1CFF">
        <w:t>Sursa: MFTES</w:t>
      </w:r>
    </w:p>
    <w:p w14:paraId="26F932FB" w14:textId="6F518ACF" w:rsidR="00BD1CFF" w:rsidRPr="00BD1CFF" w:rsidRDefault="00BD1CFF" w:rsidP="00BD1CFF">
      <w:r>
        <w:t>*</w:t>
      </w:r>
    </w:p>
    <w:p w14:paraId="3225EE3A" w14:textId="17666297" w:rsidR="00B007F9" w:rsidRPr="00B007F9" w:rsidRDefault="00B007F9" w:rsidP="00B007F9">
      <w:pPr>
        <w:pStyle w:val="TitluArticolinINFOUE"/>
      </w:pPr>
      <w:bookmarkStart w:id="162" w:name="_Toc156200493"/>
      <w:r w:rsidRPr="00B007F9">
        <w:t>MADR: Prelungirea sesiunii de depunere a Strategiilor de Dezvoltare Locală din cadrul intervenției LEADER</w:t>
      </w:r>
      <w:bookmarkEnd w:id="162"/>
    </w:p>
    <w:p w14:paraId="15CEE9E6" w14:textId="5851CEF7" w:rsidR="00B007F9" w:rsidRPr="00B007F9" w:rsidRDefault="00B007F9" w:rsidP="00B007F9">
      <w:r w:rsidRPr="00B007F9">
        <w:t> Ministerul Agriculturii și Dezvoltării Rurale a anunțat prelungirea sesiunii de depunere a Strategiilor de Dezvoltare Locală din cadrul DR-36 – LEADER – Dezvoltarea locală plasată sub responsabilitatea comunității din Planul strategic PAC 2023-2027.</w:t>
      </w:r>
    </w:p>
    <w:p w14:paraId="3DEFDA5F" w14:textId="4DD702C4" w:rsidR="00B007F9" w:rsidRPr="00B007F9" w:rsidRDefault="00B007F9" w:rsidP="00B007F9">
      <w:r w:rsidRPr="00B007F9">
        <w:t>Alocarea financiară pentru sesiunea de depunere este formată din:</w:t>
      </w:r>
    </w:p>
    <w:p w14:paraId="359942BB" w14:textId="77777777" w:rsidR="00B007F9" w:rsidRPr="00B007F9" w:rsidRDefault="00B007F9" w:rsidP="00B007F9">
      <w:pPr>
        <w:numPr>
          <w:ilvl w:val="0"/>
          <w:numId w:val="7"/>
        </w:numPr>
      </w:pPr>
      <w:r w:rsidRPr="00B007F9">
        <w:t>500.000.000,00 Euro FEADR și</w:t>
      </w:r>
    </w:p>
    <w:p w14:paraId="53A1E011" w14:textId="77777777" w:rsidR="00B007F9" w:rsidRPr="00B007F9" w:rsidRDefault="00B007F9" w:rsidP="00B007F9">
      <w:pPr>
        <w:numPr>
          <w:ilvl w:val="0"/>
          <w:numId w:val="7"/>
        </w:numPr>
      </w:pPr>
      <w:r w:rsidRPr="00B007F9">
        <w:t>160.736.843,00 Euro FSE+</w:t>
      </w:r>
    </w:p>
    <w:p w14:paraId="041DC7BE" w14:textId="77777777" w:rsidR="00B007F9" w:rsidRPr="00B007F9" w:rsidRDefault="00B007F9" w:rsidP="00B007F9">
      <w:r w:rsidRPr="00B007F9">
        <w:t>Sesiunea a fost prelungită până la data de</w:t>
      </w:r>
      <w:r w:rsidRPr="00B007F9">
        <w:rPr>
          <w:b/>
          <w:bCs/>
        </w:rPr>
        <w:t> 22.01.2024, ora 16:00.</w:t>
      </w:r>
    </w:p>
    <w:p w14:paraId="05847628" w14:textId="77777777" w:rsidR="00B007F9" w:rsidRPr="00B007F9" w:rsidRDefault="00B007F9" w:rsidP="00B007F9">
      <w:r w:rsidRPr="00B007F9">
        <w:t>Documentele aferente apelului sunt disponibile </w:t>
      </w:r>
      <w:hyperlink r:id="rId60" w:tgtFrame="_blank" w:history="1">
        <w:r w:rsidRPr="00B007F9">
          <w:rPr>
            <w:rStyle w:val="Hyperlink"/>
            <w:b/>
            <w:bCs/>
            <w:i/>
            <w:iCs/>
            <w:szCs w:val="24"/>
          </w:rPr>
          <w:t>aici</w:t>
        </w:r>
      </w:hyperlink>
      <w:r w:rsidRPr="00B007F9">
        <w:t>.</w:t>
      </w:r>
    </w:p>
    <w:p w14:paraId="45B57D80" w14:textId="35B3F1BA" w:rsidR="00B007F9" w:rsidRPr="00B007F9" w:rsidRDefault="00B007F9" w:rsidP="00B007F9">
      <w:pPr>
        <w:pStyle w:val="Stilsursa"/>
      </w:pPr>
      <w:r w:rsidRPr="00B007F9">
        <w:t>Sursa: MADR &amp; AFIR</w:t>
      </w:r>
    </w:p>
    <w:p w14:paraId="68586B01" w14:textId="4A0A77A0" w:rsidR="00C46C81" w:rsidRPr="00E74641" w:rsidRDefault="00C46C81" w:rsidP="00716E00">
      <w:pPr>
        <w:pStyle w:val="separatorarticole"/>
        <w:rPr>
          <w:color w:val="9999FF"/>
          <w:spacing w:val="40"/>
          <w:szCs w:val="18"/>
        </w:rPr>
      </w:pPr>
      <w:bookmarkStart w:id="163"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B496C87" w14:textId="5621180E" w:rsidR="005314B9" w:rsidRDefault="00436816" w:rsidP="005314B9">
      <w:pPr>
        <w:pStyle w:val="Oportunitati"/>
        <w:rPr>
          <w:color w:val="C00000"/>
        </w:rPr>
      </w:pPr>
      <w:bookmarkStart w:id="164" w:name="_Toc156200494"/>
      <w:bookmarkEnd w:id="151"/>
      <w:bookmarkEnd w:id="152"/>
      <w:bookmarkEnd w:id="153"/>
      <w:bookmarkEnd w:id="163"/>
      <w:r w:rsidRPr="00E74641">
        <w:rPr>
          <w:color w:val="C00000"/>
        </w:rPr>
        <w:lastRenderedPageBreak/>
        <w:t>Din</w:t>
      </w:r>
      <w:r w:rsidR="00740B6D">
        <w:rPr>
          <w:color w:val="C00000"/>
        </w:rPr>
        <w:t xml:space="preserve"> </w:t>
      </w:r>
      <w:r w:rsidRPr="00E74641">
        <w:rPr>
          <w:color w:val="C00000"/>
        </w:rPr>
        <w:t>Actualita</w:t>
      </w:r>
      <w:r w:rsidR="00581CBF" w:rsidRPr="00E74641">
        <w:rPr>
          <w:color w:val="C00000"/>
        </w:rPr>
        <w:t>t</w:t>
      </w:r>
      <w:r w:rsidRPr="00E74641">
        <w:rPr>
          <w:color w:val="C00000"/>
        </w:rPr>
        <w:t>ea</w:t>
      </w:r>
      <w:r w:rsidR="00740B6D">
        <w:rPr>
          <w:color w:val="C00000"/>
        </w:rPr>
        <w:t xml:space="preserve"> </w:t>
      </w:r>
      <w:r w:rsidRPr="00E74641">
        <w:rPr>
          <w:color w:val="C00000"/>
        </w:rPr>
        <w:t>Europeană</w:t>
      </w:r>
      <w:bookmarkEnd w:id="164"/>
    </w:p>
    <w:p w14:paraId="6895BAD4" w14:textId="77777777" w:rsidR="00941823" w:rsidRPr="00941823" w:rsidRDefault="00941823" w:rsidP="00941823">
      <w:pPr>
        <w:pStyle w:val="TitluArticolinINFOUE"/>
      </w:pPr>
      <w:bookmarkStart w:id="165" w:name="_Toc156200495"/>
      <w:r w:rsidRPr="00941823">
        <w:t>Platforma „Tehnologii strategice pentru Europa”: Consiliul își stabilește mandatul de negociere parțial</w:t>
      </w:r>
      <w:bookmarkEnd w:id="165"/>
    </w:p>
    <w:p w14:paraId="532D514C" w14:textId="77777777" w:rsidR="00941823" w:rsidRPr="00941823" w:rsidRDefault="00941823" w:rsidP="00941823">
      <w:r w:rsidRPr="00941823">
        <w:t>Ambasadorii la UE ai statelor membre au convenit astăzi asupra mandatului de negociere parțial al Consiliului privind propunerea platformei „Tehnologii strategice pentru Europa” (STEP).</w:t>
      </w:r>
    </w:p>
    <w:p w14:paraId="0C94BB3C" w14:textId="77777777" w:rsidR="00941823" w:rsidRPr="00941823" w:rsidRDefault="00941823" w:rsidP="00941823">
      <w:r w:rsidRPr="00941823">
        <w:t>Platforma va sprijini investițiile în tehnologii critice în sectoarele tehnologiilor digitale și profunde, tehnologiilor curate și biotehnologiilor în UE. Ea va reduce dependențele strategice ale UE și îi va spori competitivitatea pe termen lung.</w:t>
      </w:r>
    </w:p>
    <w:p w14:paraId="40DFB27B" w14:textId="77777777" w:rsidR="00941823" w:rsidRPr="00941823" w:rsidRDefault="00941823" w:rsidP="00941823">
      <w:r w:rsidRPr="00941823">
        <w:t>Mandatul de negociere al Consiliului este parțial, deoarece poziția sa privind sprijinul financiar suplimentar pentru STEP va depinde de rezultatul final al negocierilor orizontale privind revizuirea la jumătatea perioadei a cadrului financiar multianual pentru perioada 2021-2027.</w:t>
      </w:r>
    </w:p>
    <w:p w14:paraId="60CEEFAC" w14:textId="77777777" w:rsidR="00941823" w:rsidRPr="00941823" w:rsidRDefault="00941823" w:rsidP="00941823">
      <w:r w:rsidRPr="00941823">
        <w:t>Principalele elemente ale mandatului Consiliului</w:t>
      </w:r>
    </w:p>
    <w:p w14:paraId="7DCD9543" w14:textId="77777777" w:rsidR="00941823" w:rsidRPr="00941823" w:rsidRDefault="00941823" w:rsidP="00941823">
      <w:r w:rsidRPr="00941823">
        <w:t>În mandatul său, Consiliul clarifică obiectivele și domeniul de aplicare al STEP și își confirmă sprijinul pentru marca de suveranitate și Portalul pentru suveranitate, care au fost propuse pentru investițiile legate de STEP.</w:t>
      </w:r>
    </w:p>
    <w:p w14:paraId="52E42E3D" w14:textId="77777777" w:rsidR="00941823" w:rsidRPr="00941823" w:rsidRDefault="00941823" w:rsidP="00941823">
      <w:r w:rsidRPr="00941823">
        <w:t xml:space="preserve">Pentru a înlesni utilizarea finanțării disponibile și pentru a crea sinergii între instrumentele de finanțare pentru investițiile în tehnologii critice, Consiliul este favorabil unei identificări a resurselor care ar putea sprijini obiectivele STEP în cadrul mai multor programe și fonduri existente ale UE, printre care </w:t>
      </w:r>
      <w:proofErr w:type="spellStart"/>
      <w:r w:rsidRPr="00941823">
        <w:t>InvestEU</w:t>
      </w:r>
      <w:proofErr w:type="spellEnd"/>
      <w:r w:rsidRPr="00941823">
        <w:t>, Orizont Europa, Fondul european de apărare, Fondul pentru inovare, Mecanismul de redresare și reziliență și fondurile politicii de coeziune.</w:t>
      </w:r>
    </w:p>
    <w:p w14:paraId="16CEC097" w14:textId="77777777" w:rsidR="00941823" w:rsidRPr="00941823" w:rsidRDefault="00941823" w:rsidP="00941823">
      <w:r w:rsidRPr="00941823">
        <w:t xml:space="preserve">De asemenea, Consiliul este de acord cu propunerea Comisiei de a aplica o rată de cofinanțare de 100 % și o </w:t>
      </w:r>
      <w:proofErr w:type="spellStart"/>
      <w:r w:rsidRPr="00941823">
        <w:t>prefinanțare</w:t>
      </w:r>
      <w:proofErr w:type="spellEnd"/>
      <w:r w:rsidRPr="00941823">
        <w:t xml:space="preserve"> de 30 % pentru prioritățile STEP în perioada de programare 2021-2027 pentru fondurile politicii de coeziune, precum și cu propunerea de a permite investiții în marile întreprinderi.</w:t>
      </w:r>
    </w:p>
    <w:p w14:paraId="14BF1FF3" w14:textId="77777777" w:rsidR="00941823" w:rsidRPr="00941823" w:rsidRDefault="00941823" w:rsidP="00941823">
      <w:r w:rsidRPr="00941823">
        <w:t>Având în vedere presiunea bugetară continuă din statele membre, Consiliul a convenit, de asemenea, să aplice retroactiv o rată de cofinanțare de 100 % pentru programele de coeziune din perioada 2014-2020 în ultimul exercițiu financiar, prelungind în același timp termenul de depunere a cererilor de plată cu 12 luni.</w:t>
      </w:r>
    </w:p>
    <w:p w14:paraId="03395E82" w14:textId="77777777" w:rsidR="00941823" w:rsidRPr="00941823" w:rsidRDefault="00941823" w:rsidP="00941823">
      <w:r w:rsidRPr="00941823">
        <w:t>În plus, Consiliul a inclus în mandatul său câteva alte dispoziții menite să reducă sarcina administrativă pentru statele membre și să înlesnească reprogramarea fondurilor în vederea atingerii obiectivelor STEP.</w:t>
      </w:r>
    </w:p>
    <w:p w14:paraId="4AEB61AA" w14:textId="77777777" w:rsidR="00941823" w:rsidRPr="00941823" w:rsidRDefault="00941823" w:rsidP="00941823">
      <w:r w:rsidRPr="00941823">
        <w:t>Etapele următoare</w:t>
      </w:r>
    </w:p>
    <w:p w14:paraId="430E98B1" w14:textId="77777777" w:rsidR="00941823" w:rsidRPr="00941823" w:rsidRDefault="00941823" w:rsidP="00941823">
      <w:r w:rsidRPr="00941823">
        <w:t>Mandatul parțial stabilit astăzi va servi drept bază pentru negocierile privind STEP cu Parlamentul European. După ce se va ajunge la un acord cu Parlamentul, regulamentul va trebui să fie adoptat în mod formal de Consiliu și Parlamentul European.</w:t>
      </w:r>
    </w:p>
    <w:p w14:paraId="2204984B" w14:textId="77777777" w:rsidR="00941823" w:rsidRPr="00941823" w:rsidRDefault="00941823" w:rsidP="00941823">
      <w:r w:rsidRPr="00941823">
        <w:t>Context</w:t>
      </w:r>
    </w:p>
    <w:p w14:paraId="25532E7E" w14:textId="77777777" w:rsidR="00941823" w:rsidRPr="00941823" w:rsidRDefault="00941823" w:rsidP="00941823">
      <w:r w:rsidRPr="00941823">
        <w:t>Pe 20 iunie 2023, Comisia a propus crearea platformei „Tehnologii strategice pentru Europa”, ca parte a pachetului său de propuneri legate de revizuirea la jumătatea perioadei a cadrului financiar multianual 2021-2027.</w:t>
      </w:r>
    </w:p>
    <w:p w14:paraId="032B68ED" w14:textId="77777777" w:rsidR="00941823" w:rsidRPr="00941823" w:rsidRDefault="00941823" w:rsidP="00941823">
      <w:r w:rsidRPr="00941823">
        <w:t>Astăzi, Consiliul a stabilit și un mandat de negociere parțial referitor la Mecanismul pentru Ucraina.</w:t>
      </w:r>
    </w:p>
    <w:p w14:paraId="3364F4B6" w14:textId="77777777" w:rsidR="00941823" w:rsidRPr="00941823" w:rsidRDefault="009629E0" w:rsidP="00941823">
      <w:pPr>
        <w:numPr>
          <w:ilvl w:val="0"/>
          <w:numId w:val="27"/>
        </w:numPr>
      </w:pPr>
      <w:hyperlink r:id="rId61" w:tooltip="Document PDF - Mandatul de negociere parțial al Consiliului privind STEP" w:history="1">
        <w:r w:rsidR="00941823" w:rsidRPr="00941823">
          <w:rPr>
            <w:rStyle w:val="Hyperlink"/>
            <w:szCs w:val="24"/>
          </w:rPr>
          <w:t>Mandatul de negociere parțial al Consiliului privind STEP</w:t>
        </w:r>
      </w:hyperlink>
    </w:p>
    <w:p w14:paraId="430CAED4" w14:textId="77777777" w:rsidR="00941823" w:rsidRPr="00941823" w:rsidRDefault="009629E0" w:rsidP="00941823">
      <w:pPr>
        <w:numPr>
          <w:ilvl w:val="0"/>
          <w:numId w:val="27"/>
        </w:numPr>
      </w:pPr>
      <w:hyperlink r:id="rId62" w:anchor="negotiations" w:tooltip="Bugetul pe termen lung al UE (informații generale)" w:history="1">
        <w:r w:rsidR="00941823" w:rsidRPr="00941823">
          <w:rPr>
            <w:rStyle w:val="Hyperlink"/>
            <w:szCs w:val="24"/>
          </w:rPr>
          <w:t>Bugetul pe termen lung al UE (informații generale)</w:t>
        </w:r>
      </w:hyperlink>
    </w:p>
    <w:p w14:paraId="39895756" w14:textId="616E7C75" w:rsidR="00941823" w:rsidRDefault="00941823" w:rsidP="00941823">
      <w:pPr>
        <w:pStyle w:val="separatorarticole"/>
      </w:pPr>
      <w:r>
        <w:t>*</w:t>
      </w:r>
    </w:p>
    <w:p w14:paraId="21B42D8F" w14:textId="77777777" w:rsidR="00941823" w:rsidRPr="00941823" w:rsidRDefault="00941823" w:rsidP="00941823">
      <w:pPr>
        <w:pStyle w:val="TitluArticolinINFOUE"/>
      </w:pPr>
      <w:bookmarkStart w:id="166" w:name="_Toc156200496"/>
      <w:r w:rsidRPr="00941823">
        <w:t>Mecanismul pentru Ucraina: Consiliul stabilește elementele unui nou mecanism de sprijin pentru Ucraina</w:t>
      </w:r>
      <w:bookmarkEnd w:id="166"/>
    </w:p>
    <w:p w14:paraId="1844903B" w14:textId="77777777" w:rsidR="00941823" w:rsidRPr="00941823" w:rsidRDefault="00941823" w:rsidP="00941823">
      <w:r w:rsidRPr="00941823">
        <w:t xml:space="preserve">Astăzi, ambasadorii la UE ai statelor membre au aprobat un mandat de negociere parțial cu privire la o propunere de instituire a unui nou instrument unic specific pentru a sprijini redresarea, reconstrucția și </w:t>
      </w:r>
      <w:r w:rsidRPr="00941823">
        <w:lastRenderedPageBreak/>
        <w:t>modernizarea Ucrainei, precum și eforturile acesteia de a realiza reforme ca parte a procesului său de aderare la UE.</w:t>
      </w:r>
    </w:p>
    <w:p w14:paraId="195DF3A3" w14:textId="77777777" w:rsidR="00941823" w:rsidRPr="00941823" w:rsidRDefault="00941823" w:rsidP="00941823">
      <w:r w:rsidRPr="00941823">
        <w:t>Astfel, Mecanismul pentru Ucraina ar reuni într-un singur instrument sprijinul bugetar acordat de UE Ucrainei și ar oferi acestei țări un sprijin coerent, previzibil și flexibil pentru perioada 2024-2027, adaptat la provocările fără precedent pe care le reprezintă susținerea unei țări aflate în război.</w:t>
      </w:r>
    </w:p>
    <w:p w14:paraId="445883A4" w14:textId="77777777" w:rsidR="00941823" w:rsidRPr="00941823" w:rsidRDefault="00941823" w:rsidP="00941823">
      <w:r w:rsidRPr="00941823">
        <w:t>Mandatul de negociere parțial al Consiliului nu include aspecte legate de buget, în special dimensiunea globală a instrumentului și ponderea granturilor și a împrumuturilor, elemente ce vor depinde de rezultatul final al negocierilor orizontale privind revizuirea la jumătatea perioadei a cadrului financiar multianual pentru perioada 2021-2027.</w:t>
      </w:r>
    </w:p>
    <w:p w14:paraId="4272ED10" w14:textId="77777777" w:rsidR="00941823" w:rsidRPr="00941823" w:rsidRDefault="00941823" w:rsidP="00941823">
      <w:r w:rsidRPr="00941823">
        <w:t>UE este hotărâtă să ofere un sprijin infailibil Ucrainei atât timp cât va fi necesar. Scopul Mecanismului pentru Ucraina este de a acorda sprijin constant Ucrainei pentru ca aceasta să își reconstruiască țara în contextul provocărilor fără precedent generate de războiul de agresiune al Rusiei. În același timp, sprijinul ar ajuta Ucraina să continue reformele și eforturile de modernizare necesare pentru ca aceasta să facă progrese pe calea spre o viitoare aderare la UE.</w:t>
      </w:r>
    </w:p>
    <w:p w14:paraId="4DFD65B0" w14:textId="77777777" w:rsidR="00941823" w:rsidRPr="00941823" w:rsidRDefault="00941823" w:rsidP="00941823">
      <w:r w:rsidRPr="00941823">
        <w:t xml:space="preserve">Vincent van </w:t>
      </w:r>
      <w:proofErr w:type="spellStart"/>
      <w:r w:rsidRPr="00941823">
        <w:t>Peteghem</w:t>
      </w:r>
      <w:proofErr w:type="spellEnd"/>
      <w:r w:rsidRPr="00941823">
        <w:t>, ministrul belgian al finanțelor</w:t>
      </w:r>
    </w:p>
    <w:p w14:paraId="0D32F9D7" w14:textId="77777777" w:rsidR="00941823" w:rsidRPr="00941823" w:rsidRDefault="00941823" w:rsidP="00941823">
      <w:r w:rsidRPr="00941823">
        <w:t>Principalele elemente ale poziției parțiale a Consiliului</w:t>
      </w:r>
    </w:p>
    <w:p w14:paraId="77A76BF8" w14:textId="77777777" w:rsidR="00941823" w:rsidRPr="00941823" w:rsidRDefault="00941823" w:rsidP="00941823">
      <w:r w:rsidRPr="00941823">
        <w:t>Mandatul de negociere parțial păstrează principalele elemente constitutive ale propunerii Comisiei. Printre acestea se numără obiectivele mecanismului și structurarea acestuia în trei piloni:</w:t>
      </w:r>
    </w:p>
    <w:p w14:paraId="6CE5F224" w14:textId="77777777" w:rsidR="00941823" w:rsidRPr="00941823" w:rsidRDefault="00941823" w:rsidP="00941823">
      <w:pPr>
        <w:numPr>
          <w:ilvl w:val="0"/>
          <w:numId w:val="28"/>
        </w:numPr>
      </w:pPr>
      <w:r w:rsidRPr="00941823">
        <w:t>pilonul I: Guvernul Ucrainei va pregăti un </w:t>
      </w:r>
      <w:r w:rsidRPr="00941823">
        <w:rPr>
          <w:b/>
          <w:bCs/>
        </w:rPr>
        <w:t>„Plan pentru Ucraina”</w:t>
      </w:r>
      <w:r w:rsidRPr="00941823">
        <w:t>, care va prezenta intențiile acesteia pentru redresarea, reconstrucția și modernizarea țării, precum și reformele pe care își propune să le realizeze în procesul său de aderare la UE. Sprijinul financiar sub formă de granturi și împrumuturi pentru statul ucrainean ar urma să fie furnizat pe baza punerii în aplicare a Planului pentru Ucraina, care va fi susținut de un set de condiții și de un calendar pentru efectuarea plăților</w:t>
      </w:r>
    </w:p>
    <w:p w14:paraId="4C874264" w14:textId="77777777" w:rsidR="00941823" w:rsidRPr="00941823" w:rsidRDefault="00941823" w:rsidP="00941823">
      <w:pPr>
        <w:numPr>
          <w:ilvl w:val="0"/>
          <w:numId w:val="28"/>
        </w:numPr>
      </w:pPr>
      <w:r w:rsidRPr="00941823">
        <w:t>pilonul II: în temeiul </w:t>
      </w:r>
      <w:r w:rsidRPr="00941823">
        <w:rPr>
          <w:b/>
          <w:bCs/>
        </w:rPr>
        <w:t>cadrului de investiții pentru Ucraina</w:t>
      </w:r>
      <w:r w:rsidRPr="00941823">
        <w:t>, UE va oferi sprijin sub formă de garanții bugetare și o combinație de granturi și împrumuturi de la instituții publice și private. O garanție pentru Ucraina ar urma să acopere riscurile împrumuturilor, garanțiilor, instrumentelor pieței de capital și altor forme de finanțare care sprijină obiectivele mecanismului</w:t>
      </w:r>
    </w:p>
    <w:p w14:paraId="7C0AE525" w14:textId="77777777" w:rsidR="00941823" w:rsidRPr="00941823" w:rsidRDefault="00941823" w:rsidP="00941823">
      <w:pPr>
        <w:numPr>
          <w:ilvl w:val="0"/>
          <w:numId w:val="28"/>
        </w:numPr>
      </w:pPr>
      <w:r w:rsidRPr="00941823">
        <w:t>pilonul III: </w:t>
      </w:r>
      <w:r w:rsidRPr="00941823">
        <w:rPr>
          <w:b/>
          <w:bCs/>
        </w:rPr>
        <w:t>asistență tehnică și alte măsuri de sprijin</w:t>
      </w:r>
      <w:r w:rsidRPr="00941823">
        <w:t> pentru a ajuta Ucraina să se alinieze la legislația UE și să realizeze reformele structurale necesare pentru o viitoare aderare la UE</w:t>
      </w:r>
    </w:p>
    <w:p w14:paraId="4905AF15" w14:textId="77777777" w:rsidR="00941823" w:rsidRPr="00941823" w:rsidRDefault="00941823" w:rsidP="00941823">
      <w:r w:rsidRPr="00941823">
        <w:t>Legătura cu bugetul pe termen lung</w:t>
      </w:r>
    </w:p>
    <w:p w14:paraId="7A1A8F2B" w14:textId="77777777" w:rsidR="00941823" w:rsidRPr="00941823" w:rsidRDefault="00941823" w:rsidP="00941823">
      <w:r w:rsidRPr="00941823">
        <w:t>Comisia a propus un buget total de 50 de miliarde EUR – 17 miliarde EUR sub formă de granturi și 33 de miliarde EUR sub formă de împrumuturi – pentru mecanism.</w:t>
      </w:r>
    </w:p>
    <w:p w14:paraId="67F35CF4" w14:textId="77777777" w:rsidR="00941823" w:rsidRPr="00941823" w:rsidRDefault="00941823" w:rsidP="00941823">
      <w:r w:rsidRPr="00941823">
        <w:t>Etapele următoare</w:t>
      </w:r>
    </w:p>
    <w:p w14:paraId="7E41F20D" w14:textId="77777777" w:rsidR="00941823" w:rsidRPr="00941823" w:rsidRDefault="00941823" w:rsidP="00941823">
      <w:r w:rsidRPr="00941823">
        <w:t>Poziția parțială va servi drept mandat al Consiliului pentru negocierile cu Parlamentul European. După ce se va ajunge la un acord, regulamentul va trebui să fie adoptat în mod formal de Consiliu și Parlamentul European.</w:t>
      </w:r>
    </w:p>
    <w:p w14:paraId="42EFCEC4" w14:textId="77777777" w:rsidR="00941823" w:rsidRPr="00941823" w:rsidRDefault="00941823" w:rsidP="00941823">
      <w:r w:rsidRPr="00941823">
        <w:t>Context</w:t>
      </w:r>
    </w:p>
    <w:p w14:paraId="04DBFA5E" w14:textId="77777777" w:rsidR="00941823" w:rsidRPr="00941823" w:rsidRDefault="00941823" w:rsidP="00941823">
      <w:r w:rsidRPr="00941823">
        <w:t>Pe 20 iunie 2023, Comisia a adoptat o propunere de revizuire a cadrului financiar multianual (CFM) 2021-2027, împreună cu două propuneri de regulamente de instituire a Mecanismului pentru Ucraina și de creare a unei platforme pentru tehnologii strategice pentru Europa (STEP).</w:t>
      </w:r>
    </w:p>
    <w:p w14:paraId="06208E5E" w14:textId="77777777" w:rsidR="00941823" w:rsidRPr="00941823" w:rsidRDefault="00941823" w:rsidP="00941823">
      <w:r w:rsidRPr="00941823">
        <w:t>Astăzi, Consiliul a adoptat și un mandat de negociere parțial referitor la STEP.</w:t>
      </w:r>
    </w:p>
    <w:p w14:paraId="2A0251B0" w14:textId="77777777" w:rsidR="00941823" w:rsidRPr="00941823" w:rsidRDefault="009629E0" w:rsidP="00941823">
      <w:pPr>
        <w:numPr>
          <w:ilvl w:val="0"/>
          <w:numId w:val="29"/>
        </w:numPr>
      </w:pPr>
      <w:hyperlink r:id="rId63" w:tooltip="Document PDF - Mandatul de negociere parțial al Consiliului cu privire la Mecanismul pentru Ucraina" w:history="1">
        <w:r w:rsidR="00941823" w:rsidRPr="00941823">
          <w:rPr>
            <w:rStyle w:val="Hyperlink"/>
            <w:szCs w:val="24"/>
          </w:rPr>
          <w:t>Mandatul de negociere parțial al Consiliului cu privire la Mecanismul pentru Ucraina</w:t>
        </w:r>
      </w:hyperlink>
    </w:p>
    <w:p w14:paraId="3604A6DA" w14:textId="77777777" w:rsidR="00941823" w:rsidRPr="00941823" w:rsidRDefault="009629E0" w:rsidP="00941823">
      <w:pPr>
        <w:numPr>
          <w:ilvl w:val="0"/>
          <w:numId w:val="29"/>
        </w:numPr>
      </w:pPr>
      <w:hyperlink r:id="rId64" w:anchor="negotiations" w:tooltip="Bugetul pe termen lung al UE (informații generale)" w:history="1">
        <w:r w:rsidR="00941823" w:rsidRPr="00941823">
          <w:rPr>
            <w:rStyle w:val="Hyperlink"/>
            <w:szCs w:val="24"/>
          </w:rPr>
          <w:t>Bugetul pe termen lung al UE (informații generale)</w:t>
        </w:r>
      </w:hyperlink>
    </w:p>
    <w:p w14:paraId="6B81D1D5" w14:textId="77777777" w:rsidR="00941823" w:rsidRPr="00941823" w:rsidRDefault="009629E0" w:rsidP="00941823">
      <w:pPr>
        <w:numPr>
          <w:ilvl w:val="0"/>
          <w:numId w:val="29"/>
        </w:numPr>
      </w:pPr>
      <w:hyperlink r:id="rId65" w:tooltip="Solidaritatea UE cu Ucraina (informații generale)" w:history="1">
        <w:r w:rsidR="00941823" w:rsidRPr="00941823">
          <w:rPr>
            <w:rStyle w:val="Hyperlink"/>
            <w:szCs w:val="24"/>
          </w:rPr>
          <w:t>Solidaritatea UE cu Ucraina (informații generale)</w:t>
        </w:r>
      </w:hyperlink>
    </w:p>
    <w:p w14:paraId="66A9789B" w14:textId="1A09EEA6" w:rsidR="00941823" w:rsidRPr="00941823" w:rsidRDefault="00941823" w:rsidP="00941823">
      <w:pPr>
        <w:pStyle w:val="separatorarticole"/>
      </w:pPr>
      <w:r>
        <w:t>*</w:t>
      </w:r>
    </w:p>
    <w:p w14:paraId="37675BEA" w14:textId="77777777" w:rsidR="004B63FE" w:rsidRPr="007727E3" w:rsidRDefault="004B63FE" w:rsidP="007727E3">
      <w:pPr>
        <w:pStyle w:val="TitluArticolinINFOUE"/>
      </w:pPr>
      <w:bookmarkStart w:id="167" w:name="_Toc156200497"/>
      <w:r w:rsidRPr="007727E3">
        <w:lastRenderedPageBreak/>
        <w:t>Prin Anul european al tineretului, Comisia le acordă tinerilor o voce mai puternică în procesul de elaborare a politicilor UE</w:t>
      </w:r>
      <w:bookmarkEnd w:id="167"/>
    </w:p>
    <w:p w14:paraId="133DEE3C" w14:textId="77777777" w:rsidR="004B63FE" w:rsidRPr="004B63FE" w:rsidRDefault="004B63FE" w:rsidP="004B63FE">
      <w:r w:rsidRPr="004B63FE">
        <w:t>Prin Anul european al tineretului, Comisia le acordă tinerilor o voce mai puternică în procesul de elaborare a politicilor UE.</w:t>
      </w:r>
    </w:p>
    <w:p w14:paraId="1437D034" w14:textId="1F6ECE38" w:rsidR="004B63FE" w:rsidRPr="004B63FE" w:rsidRDefault="004B63FE" w:rsidP="004B63FE">
      <w:r w:rsidRPr="004B63FE">
        <w:rPr>
          <w:noProof/>
          <w:lang w:eastAsia="ro-RO"/>
        </w:rPr>
        <w:drawing>
          <wp:anchor distT="0" distB="0" distL="114300" distR="114300" simplePos="0" relativeHeight="252096512" behindDoc="0" locked="0" layoutInCell="1" allowOverlap="1" wp14:anchorId="014CA6AC" wp14:editId="1FC68F29">
            <wp:simplePos x="0" y="0"/>
            <wp:positionH relativeFrom="column">
              <wp:posOffset>-1041</wp:posOffset>
            </wp:positionH>
            <wp:positionV relativeFrom="paragraph">
              <wp:posOffset>76479</wp:posOffset>
            </wp:positionV>
            <wp:extent cx="1738535" cy="1163117"/>
            <wp:effectExtent l="0" t="0" r="0" b="0"/>
            <wp:wrapSquare wrapText="bothSides"/>
            <wp:docPr id="16" name="Picture 16" descr="Anul european al tinere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ul european al tineretulu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8535" cy="1163117"/>
                    </a:xfrm>
                    <a:prstGeom prst="rect">
                      <a:avLst/>
                    </a:prstGeom>
                    <a:noFill/>
                    <a:ln>
                      <a:noFill/>
                    </a:ln>
                  </pic:spPr>
                </pic:pic>
              </a:graphicData>
            </a:graphic>
          </wp:anchor>
        </w:drawing>
      </w:r>
      <w:r w:rsidRPr="004B63FE">
        <w:t>Tinerii europeni vor avea o influență mai mare asupra politicilor UE. Pe baza realizărilor Anului european al tineretului 2022, Comisia a anunțat astăzi, 10 ianuarie, </w:t>
      </w:r>
      <w:hyperlink r:id="rId67" w:history="1">
        <w:r w:rsidRPr="004B63FE">
          <w:rPr>
            <w:rStyle w:val="Hyperlink"/>
            <w:szCs w:val="24"/>
          </w:rPr>
          <w:t>mai multe acțiuni</w:t>
        </w:r>
      </w:hyperlink>
      <w:r w:rsidRPr="004B63FE">
        <w:t> care le oferă tinerilor un cuvânt mai greu de spus în deciziile care îi afectează și care aprofundează dimensiunea tineretului într-o serie de politici ale UE.</w:t>
      </w:r>
    </w:p>
    <w:p w14:paraId="3C3B1569" w14:textId="77777777" w:rsidR="004B63FE" w:rsidRPr="004B63FE" w:rsidRDefault="004B63FE" w:rsidP="004B63FE">
      <w:r w:rsidRPr="004B63FE">
        <w:t>Plasând nevoile tinerilor în centrul atenției, aceste acțiuni îi implică pe tineri într-un mod semnificativ înainte de alegerile europene din 2024 și ulterior.</w:t>
      </w:r>
    </w:p>
    <w:p w14:paraId="41B131AA" w14:textId="77777777" w:rsidR="004B63FE" w:rsidRPr="004B63FE" w:rsidRDefault="004B63FE" w:rsidP="004B63FE">
      <w:pPr>
        <w:rPr>
          <w:b/>
          <w:bCs/>
        </w:rPr>
      </w:pPr>
      <w:r w:rsidRPr="004B63FE">
        <w:rPr>
          <w:b/>
          <w:bCs/>
        </w:rPr>
        <w:t>Reflectarea perspectivei tineretului în politicile UE</w:t>
      </w:r>
    </w:p>
    <w:p w14:paraId="45CB1C67" w14:textId="77777777" w:rsidR="004B63FE" w:rsidRPr="004B63FE" w:rsidRDefault="004B63FE" w:rsidP="004B63FE">
      <w:r w:rsidRPr="004B63FE">
        <w:t>La elaborarea politicilor UE, Comisia va aplica un </w:t>
      </w:r>
      <w:r w:rsidRPr="004B63FE">
        <w:rPr>
          <w:i/>
          <w:iCs/>
        </w:rPr>
        <w:t>sistem de verificare al adecvării pentru tineret</w:t>
      </w:r>
      <w:r w:rsidRPr="004B63FE">
        <w:t> care va garanta că impactul acestor politici asupra tinerilor este luat în considerare în mod sistematic. Acest lucru se va realiza prin asigurarea faptului că instrumentele pentru o mai bună reglementare existente, inclusiv consultările și evaluările impactului, sunt utilizate la potențialul lor maxim.</w:t>
      </w:r>
    </w:p>
    <w:p w14:paraId="1C0D6680" w14:textId="77777777" w:rsidR="004B63FE" w:rsidRPr="004B63FE" w:rsidRDefault="004B63FE" w:rsidP="004B63FE">
      <w:r w:rsidRPr="004B63FE">
        <w:t>Aceste instrumente vor fi completate cu mai multe instrumente specifice tinerilor în cadrul </w:t>
      </w:r>
      <w:hyperlink r:id="rId68" w:history="1">
        <w:r w:rsidRPr="004B63FE">
          <w:rPr>
            <w:rStyle w:val="Hyperlink"/>
            <w:szCs w:val="24"/>
          </w:rPr>
          <w:t>Strategiei UE pentru tineret pentru perioada 2019-2027</w:t>
        </w:r>
      </w:hyperlink>
      <w:r w:rsidRPr="004B63FE">
        <w:t>. Alte inițiative care merg mână în mână cu </w:t>
      </w:r>
      <w:r w:rsidRPr="004B63FE">
        <w:rPr>
          <w:i/>
          <w:iCs/>
        </w:rPr>
        <w:t>sistemul de verificare </w:t>
      </w:r>
      <w:r w:rsidRPr="004B63FE">
        <w:t>includ dialoguri politice între tineri și comisari, o serie de mese rotunde dedicate integrării aspectelor legate de tineret și o nouă platformă a părților interesate din domeniul tineretului care va facilita un schimb continuu cu organizațiile de tineret, cercetătorii din domeniul tineretului, reprezentanții statelor membre și alte instituții ale UE. De asemenea, Comisia va consolida </w:t>
      </w:r>
      <w:hyperlink r:id="rId69" w:history="1">
        <w:r w:rsidRPr="004B63FE">
          <w:rPr>
            <w:rStyle w:val="Hyperlink"/>
            <w:szCs w:val="24"/>
          </w:rPr>
          <w:t>dialogul UE cu tinerii</w:t>
        </w:r>
      </w:hyperlink>
      <w:r w:rsidRPr="004B63FE">
        <w:t>, cel mai mare mecanism de participare a tinerilor din Europa, aliniind mai îndeaproape accentul dialogului la programul de lucru al Comisiei.</w:t>
      </w:r>
    </w:p>
    <w:p w14:paraId="4921F020" w14:textId="77777777" w:rsidR="004B63FE" w:rsidRPr="004B63FE" w:rsidRDefault="004B63FE" w:rsidP="004B63FE">
      <w:pPr>
        <w:rPr>
          <w:b/>
          <w:bCs/>
        </w:rPr>
      </w:pPr>
      <w:r w:rsidRPr="004B63FE">
        <w:rPr>
          <w:b/>
          <w:bCs/>
        </w:rPr>
        <w:t>Abordarea preocupărilor tinerilor în principalele domenii de politică</w:t>
      </w:r>
    </w:p>
    <w:p w14:paraId="3605DB3C" w14:textId="77777777" w:rsidR="004B63FE" w:rsidRPr="004B63FE" w:rsidRDefault="004B63FE" w:rsidP="004B63FE">
      <w:r w:rsidRPr="004B63FE">
        <w:t>În plus, Comisia a prezentat mai multe acțiuni concrete care abordează preocupările tinerilor în cinci domenii de politică care au o relevanță majoră pentru aceștia: sănătatea și bunăstarea, mediul și schimbările climatice, educația și formarea, cooperarea internațională și valorile europene, precum și ocuparea forței de muncă și incluziunea.</w:t>
      </w:r>
    </w:p>
    <w:p w14:paraId="19B85DF2" w14:textId="77777777" w:rsidR="004B63FE" w:rsidRPr="004B63FE" w:rsidRDefault="004B63FE" w:rsidP="004B63FE">
      <w:r w:rsidRPr="004B63FE">
        <w:t>În cadrul acestor măsuri, Comisia, de exemplu:</w:t>
      </w:r>
    </w:p>
    <w:p w14:paraId="50F8DBE3" w14:textId="77777777" w:rsidR="004B63FE" w:rsidRPr="004B63FE" w:rsidRDefault="004B63FE" w:rsidP="004B63FE">
      <w:pPr>
        <w:numPr>
          <w:ilvl w:val="0"/>
          <w:numId w:val="12"/>
        </w:numPr>
      </w:pPr>
      <w:r w:rsidRPr="004B63FE">
        <w:t>să continue lucrările în direcția unei diplome europene comune în 2024, în conformitate cu Strategia europeană pentru universități;</w:t>
      </w:r>
    </w:p>
    <w:p w14:paraId="76187E89" w14:textId="77777777" w:rsidR="004B63FE" w:rsidRPr="004B63FE" w:rsidRDefault="004B63FE" w:rsidP="004B63FE">
      <w:pPr>
        <w:numPr>
          <w:ilvl w:val="0"/>
          <w:numId w:val="12"/>
        </w:numPr>
      </w:pPr>
      <w:r w:rsidRPr="004B63FE">
        <w:t>să instituie o platformă pentru dialog și consultări periodice cu organizațiile de tineret din întreaga lume prin intermediul Platformei pentru dialogul cu tinerii în cadrul acțiunii externe a UE;</w:t>
      </w:r>
    </w:p>
    <w:p w14:paraId="24BB3D44" w14:textId="77777777" w:rsidR="004B63FE" w:rsidRPr="004B63FE" w:rsidRDefault="004B63FE" w:rsidP="004B63FE">
      <w:pPr>
        <w:numPr>
          <w:ilvl w:val="0"/>
          <w:numId w:val="12"/>
        </w:numPr>
      </w:pPr>
      <w:r w:rsidRPr="004B63FE">
        <w:t>să își actualizeze cadrul de calitate pentru stagii în 2024 pentru a aborda aspecte precum remunerarea echitabilă și accesul la protecție socială;</w:t>
      </w:r>
    </w:p>
    <w:p w14:paraId="3E2A17F8" w14:textId="77777777" w:rsidR="004B63FE" w:rsidRPr="004B63FE" w:rsidRDefault="004B63FE" w:rsidP="004B63FE">
      <w:pPr>
        <w:numPr>
          <w:ilvl w:val="0"/>
          <w:numId w:val="12"/>
        </w:numPr>
      </w:pPr>
      <w:r w:rsidRPr="004B63FE">
        <w:t>elaborarea de orientări privind starea de bine în școli, care urmează să fie publicate în 2024;</w:t>
      </w:r>
    </w:p>
    <w:p w14:paraId="6FE65CC2" w14:textId="77777777" w:rsidR="004B63FE" w:rsidRPr="004B63FE" w:rsidRDefault="004B63FE" w:rsidP="004B63FE">
      <w:pPr>
        <w:numPr>
          <w:ilvl w:val="0"/>
          <w:numId w:val="12"/>
        </w:numPr>
      </w:pPr>
      <w:r w:rsidRPr="004B63FE">
        <w:t>să se adreseze tinerilor prin intermediul viitoarei campanii a Comisiei privind clima și democrația înainte de alegerile europene din 2024;</w:t>
      </w:r>
    </w:p>
    <w:p w14:paraId="73816C3E" w14:textId="77777777" w:rsidR="004B63FE" w:rsidRPr="004B63FE" w:rsidRDefault="004B63FE" w:rsidP="004B63FE">
      <w:pPr>
        <w:numPr>
          <w:ilvl w:val="0"/>
          <w:numId w:val="12"/>
        </w:numPr>
      </w:pPr>
      <w:r w:rsidRPr="004B63FE">
        <w:t>să sporească oportunitățile de voluntariat pentru tineri pentru a aborda tranziția verde, prin completarea cererii de propuneri din 2024 a Corpului european de solidaritate din cadrul programului Orizont Europa; </w:t>
      </w:r>
    </w:p>
    <w:p w14:paraId="47228AC6" w14:textId="77777777" w:rsidR="004B63FE" w:rsidRPr="004B63FE" w:rsidRDefault="004B63FE" w:rsidP="004B63FE">
      <w:pPr>
        <w:numPr>
          <w:ilvl w:val="0"/>
          <w:numId w:val="12"/>
        </w:numPr>
      </w:pPr>
      <w:r w:rsidRPr="004B63FE">
        <w:t>implementarea în continuare a inițiativei ALMA (</w:t>
      </w:r>
      <w:proofErr w:type="spellStart"/>
      <w:r w:rsidRPr="004B63FE">
        <w:t>Aim</w:t>
      </w:r>
      <w:proofErr w:type="spellEnd"/>
      <w:r w:rsidRPr="004B63FE">
        <w:t xml:space="preserve">, </w:t>
      </w:r>
      <w:proofErr w:type="spellStart"/>
      <w:r w:rsidRPr="004B63FE">
        <w:t>Learn</w:t>
      </w:r>
      <w:proofErr w:type="spellEnd"/>
      <w:r w:rsidRPr="004B63FE">
        <w:t xml:space="preserve">, Master, </w:t>
      </w:r>
      <w:proofErr w:type="spellStart"/>
      <w:r w:rsidRPr="004B63FE">
        <w:t>Achieve</w:t>
      </w:r>
      <w:proofErr w:type="spellEnd"/>
      <w:r w:rsidRPr="004B63FE">
        <w:t>) pentru a ajuta tinerii defavorizați cu vârste cuprinse între 18 și 29 de ani să se integreze în societate și pe piața forței de muncă printr-o experiență de lucru și de învățare în străinătate.</w:t>
      </w:r>
    </w:p>
    <w:p w14:paraId="13329856" w14:textId="77777777" w:rsidR="004B63FE" w:rsidRPr="004B63FE" w:rsidRDefault="004B63FE" w:rsidP="004B63FE">
      <w:pPr>
        <w:rPr>
          <w:b/>
          <w:bCs/>
        </w:rPr>
      </w:pPr>
      <w:r w:rsidRPr="004B63FE">
        <w:rPr>
          <w:b/>
          <w:bCs/>
        </w:rPr>
        <w:t>Săptămâna europeană a tineretului 2024:</w:t>
      </w:r>
    </w:p>
    <w:p w14:paraId="170ADCE2" w14:textId="77777777" w:rsidR="004B63FE" w:rsidRPr="004B63FE" w:rsidRDefault="004B63FE" w:rsidP="004B63FE">
      <w:r w:rsidRPr="004B63FE">
        <w:lastRenderedPageBreak/>
        <w:t>Ca parte a eforturilor Comisiei de a apropia UE de tineri, </w:t>
      </w:r>
      <w:hyperlink r:id="rId70" w:history="1">
        <w:r w:rsidRPr="004B63FE">
          <w:rPr>
            <w:rStyle w:val="Hyperlink"/>
            <w:szCs w:val="24"/>
          </w:rPr>
          <w:t>Săptămâna europeană a tineretului 2024</w:t>
        </w:r>
      </w:hyperlink>
      <w:r w:rsidRPr="004B63FE">
        <w:t xml:space="preserve"> va avea loc în perioada 12-19 aprilie și se va axa pe participarea democratică și alegeri, cu două luni înainte de alegerile pentru Parlamentul European. Săptămâna va sărbători și promova implicarea, participarea și cetățenia activă a tinerilor printr-o serie de activități în întreaga </w:t>
      </w:r>
      <w:proofErr w:type="spellStart"/>
      <w:r w:rsidRPr="004B63FE">
        <w:t>Europă</w:t>
      </w:r>
      <w:proofErr w:type="spellEnd"/>
      <w:r w:rsidRPr="004B63FE">
        <w:t>.</w:t>
      </w:r>
    </w:p>
    <w:p w14:paraId="16C88213" w14:textId="77777777" w:rsidR="004B63FE" w:rsidRPr="004B63FE" w:rsidRDefault="004B63FE" w:rsidP="004B63FE">
      <w:pPr>
        <w:rPr>
          <w:b/>
          <w:bCs/>
        </w:rPr>
      </w:pPr>
      <w:r w:rsidRPr="004B63FE">
        <w:rPr>
          <w:b/>
          <w:bCs/>
        </w:rPr>
        <w:t>Context</w:t>
      </w:r>
    </w:p>
    <w:p w14:paraId="2532E0AE" w14:textId="77777777" w:rsidR="004B63FE" w:rsidRPr="004B63FE" w:rsidRDefault="004B63FE" w:rsidP="004B63FE">
      <w:r w:rsidRPr="004B63FE">
        <w:t>Acțiunile anunțate astăzi se bazează pe informații obținute cu ocazia </w:t>
      </w:r>
      <w:hyperlink r:id="rId71" w:history="1">
        <w:r w:rsidRPr="004B63FE">
          <w:rPr>
            <w:rStyle w:val="Hyperlink"/>
            <w:szCs w:val="24"/>
          </w:rPr>
          <w:t>Anului european al tineretului 2022</w:t>
        </w:r>
      </w:hyperlink>
      <w:r w:rsidRPr="004B63FE">
        <w:t>. Anul a cuprins peste 13 000 de activități organizate de peste 2 700 de părți interesate din întreaga UE și din afara acesteia, printre care se numără instituții ale UE, state membre ale UE, organizații care lucrează cu și pentru tineri, precum și tinerii înșiși. Ca parte a Anului european, Comisia a identificat peste 130 de inițiative de politică pentru tineri, multe dintre acestea fiind dezvoltate în strânsă cooperare cu aceștia.</w:t>
      </w:r>
    </w:p>
    <w:p w14:paraId="2BE23B85" w14:textId="77777777" w:rsidR="004B63FE" w:rsidRPr="004B63FE" w:rsidRDefault="004B63FE" w:rsidP="004B63FE">
      <w:r w:rsidRPr="004B63FE">
        <w:t>Acțiunea de astăzi de sprijinire a unei dimensiuni a tineretului în cadrul priorităților și politicilor UE răspunde solicitărilor formulate de Parlamentul European și de Consiliu, precum și de principalele organizații ale părților interesate, cum ar fi Forumul European al Tineretului.</w:t>
      </w:r>
    </w:p>
    <w:p w14:paraId="21121BA9" w14:textId="77777777" w:rsidR="004B63FE" w:rsidRPr="004B63FE" w:rsidRDefault="004B63FE" w:rsidP="004B63FE">
      <w:pPr>
        <w:rPr>
          <w:b/>
          <w:bCs/>
        </w:rPr>
      </w:pPr>
      <w:r w:rsidRPr="004B63FE">
        <w:rPr>
          <w:b/>
          <w:bCs/>
        </w:rPr>
        <w:t>Informații suplimentare</w:t>
      </w:r>
    </w:p>
    <w:p w14:paraId="4EBBDAAA" w14:textId="77777777" w:rsidR="004B63FE" w:rsidRPr="004B63FE" w:rsidRDefault="009629E0" w:rsidP="004B63FE">
      <w:hyperlink r:id="rId72" w:history="1">
        <w:r w:rsidR="004B63FE" w:rsidRPr="004B63FE">
          <w:rPr>
            <w:rStyle w:val="Hyperlink"/>
            <w:szCs w:val="24"/>
          </w:rPr>
          <w:t>Comunicare privind Anul European al Tineretului 2022</w:t>
        </w:r>
      </w:hyperlink>
    </w:p>
    <w:p w14:paraId="17C09569" w14:textId="77777777" w:rsidR="004B63FE" w:rsidRPr="004B63FE" w:rsidRDefault="009629E0" w:rsidP="004B63FE">
      <w:hyperlink r:id="rId73" w:history="1">
        <w:r w:rsidR="004B63FE" w:rsidRPr="004B63FE">
          <w:rPr>
            <w:rStyle w:val="Hyperlink"/>
            <w:szCs w:val="24"/>
          </w:rPr>
          <w:t>Strategia UE pentru tineret 2019-2027</w:t>
        </w:r>
      </w:hyperlink>
    </w:p>
    <w:p w14:paraId="523094F7" w14:textId="77777777" w:rsidR="004B63FE" w:rsidRPr="004B63FE" w:rsidRDefault="009629E0" w:rsidP="004B63FE">
      <w:hyperlink r:id="rId74" w:history="1">
        <w:r w:rsidR="004B63FE" w:rsidRPr="004B63FE">
          <w:rPr>
            <w:rStyle w:val="Hyperlink"/>
            <w:szCs w:val="24"/>
          </w:rPr>
          <w:t>Anul european al tineretului 2022 – video</w:t>
        </w:r>
      </w:hyperlink>
    </w:p>
    <w:p w14:paraId="2CCFADEF" w14:textId="77777777" w:rsidR="004B63FE" w:rsidRPr="004B63FE" w:rsidRDefault="009629E0" w:rsidP="004B63FE">
      <w:hyperlink r:id="rId75" w:history="1">
        <w:proofErr w:type="spellStart"/>
        <w:r w:rsidR="004B63FE" w:rsidRPr="004B63FE">
          <w:rPr>
            <w:rStyle w:val="Hyperlink"/>
            <w:szCs w:val="24"/>
          </w:rPr>
          <w:t>Infografic</w:t>
        </w:r>
        <w:proofErr w:type="spellEnd"/>
        <w:r w:rsidR="004B63FE" w:rsidRPr="004B63FE">
          <w:rPr>
            <w:rStyle w:val="Hyperlink"/>
            <w:szCs w:val="24"/>
          </w:rPr>
          <w:t xml:space="preserve"> - Anul european al tineretului</w:t>
        </w:r>
      </w:hyperlink>
    </w:p>
    <w:p w14:paraId="36507A60" w14:textId="77777777" w:rsidR="004B63FE" w:rsidRPr="004B63FE" w:rsidRDefault="009629E0" w:rsidP="004B63FE">
      <w:hyperlink r:id="rId76" w:history="1">
        <w:r w:rsidR="004B63FE" w:rsidRPr="004B63FE">
          <w:rPr>
            <w:rStyle w:val="Hyperlink"/>
            <w:szCs w:val="24"/>
          </w:rPr>
          <w:t>Decizie privind Anul European al Tineretului 2022</w:t>
        </w:r>
      </w:hyperlink>
    </w:p>
    <w:p w14:paraId="48737277" w14:textId="77777777" w:rsidR="004B63FE" w:rsidRPr="004B63FE" w:rsidRDefault="009629E0" w:rsidP="004B63FE">
      <w:hyperlink r:id="rId77" w:history="1">
        <w:r w:rsidR="004B63FE" w:rsidRPr="004B63FE">
          <w:rPr>
            <w:rStyle w:val="Hyperlink"/>
            <w:szCs w:val="24"/>
          </w:rPr>
          <w:t>Ce este Anul european al tineretului?</w:t>
        </w:r>
      </w:hyperlink>
    </w:p>
    <w:p w14:paraId="61888216" w14:textId="59F8A900" w:rsidR="004B63FE" w:rsidRDefault="004B63FE" w:rsidP="007727E3">
      <w:pPr>
        <w:pStyle w:val="separatorarticole"/>
      </w:pPr>
      <w:r>
        <w:t>*</w:t>
      </w:r>
    </w:p>
    <w:p w14:paraId="764F1C70" w14:textId="77777777" w:rsidR="007727E3" w:rsidRPr="007727E3" w:rsidRDefault="007727E3" w:rsidP="007727E3">
      <w:pPr>
        <w:pStyle w:val="TitluArticolinINFOUE"/>
      </w:pPr>
      <w:bookmarkStart w:id="168" w:name="_Toc156200498"/>
      <w:r w:rsidRPr="007727E3">
        <w:t>Comisia aprobă o schemă de ajutoare de stat notificată de România în valoare de 126 de milioane EUR</w:t>
      </w:r>
      <w:bookmarkEnd w:id="168"/>
    </w:p>
    <w:p w14:paraId="5402F6FD" w14:textId="77777777" w:rsidR="007727E3" w:rsidRPr="007727E3" w:rsidRDefault="007727E3" w:rsidP="007727E3">
      <w:r w:rsidRPr="007727E3">
        <w:t>Comisia aprobă o schemă de ajutoare de stat notificată de România în valoare de 126 de milioane EUR pentru a sprijini porturile care se confruntă cu o creștere a fluxurilor comerciale din cauza războiului declanșat de Rusia împotriva Ucrainei.  </w:t>
      </w:r>
    </w:p>
    <w:p w14:paraId="34C59CB3" w14:textId="6F764B3C" w:rsidR="007727E3" w:rsidRPr="007727E3" w:rsidRDefault="007727E3" w:rsidP="007727E3">
      <w:r w:rsidRPr="007727E3">
        <w:rPr>
          <w:noProof/>
          <w:lang w:eastAsia="ro-RO"/>
        </w:rPr>
        <w:drawing>
          <wp:anchor distT="0" distB="0" distL="114300" distR="114300" simplePos="0" relativeHeight="252098560" behindDoc="0" locked="0" layoutInCell="1" allowOverlap="1" wp14:anchorId="117943BA" wp14:editId="1637A309">
            <wp:simplePos x="0" y="0"/>
            <wp:positionH relativeFrom="column">
              <wp:posOffset>-1041</wp:posOffset>
            </wp:positionH>
            <wp:positionV relativeFrom="paragraph">
              <wp:posOffset>73508</wp:posOffset>
            </wp:positionV>
            <wp:extent cx="1738534" cy="1163116"/>
            <wp:effectExtent l="0" t="0" r="0" b="0"/>
            <wp:wrapSquare wrapText="bothSides"/>
            <wp:docPr id="18" name="Picture 18" descr="por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ur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38534" cy="1163116"/>
                    </a:xfrm>
                    <a:prstGeom prst="rect">
                      <a:avLst/>
                    </a:prstGeom>
                    <a:noFill/>
                    <a:ln>
                      <a:noFill/>
                    </a:ln>
                  </pic:spPr>
                </pic:pic>
              </a:graphicData>
            </a:graphic>
          </wp:anchor>
        </w:drawing>
      </w:r>
      <w:r w:rsidRPr="007727E3">
        <w:t>Comisia Europeană a aprobat, în temeiul normelor UE privind ajutoarele de stat, o </w:t>
      </w:r>
      <w:r w:rsidRPr="007727E3">
        <w:rPr>
          <w:b/>
          <w:bCs/>
        </w:rPr>
        <w:t>schemă notificată de România în valoare de</w:t>
      </w:r>
      <w:r w:rsidRPr="007727E3">
        <w:t> </w:t>
      </w:r>
      <w:r w:rsidRPr="007727E3">
        <w:rPr>
          <w:b/>
          <w:bCs/>
        </w:rPr>
        <w:t>126 de milioane EUR</w:t>
      </w:r>
      <w:r w:rsidRPr="007727E3">
        <w:t> pentru a sprijini investițiile în porturile care se confruntă cu o creștere a fluxurilor comerciale ca urmare a războiului declanșat de Rusia împotriva Ucrainei. Măsura facilitează fluxurile comerciale înspre și dinspre Ucraina, în concordanță cu obiectivele </w:t>
      </w:r>
      <w:hyperlink r:id="rId79" w:history="1">
        <w:r w:rsidRPr="007727E3">
          <w:rPr>
            <w:rStyle w:val="Hyperlink"/>
            <w:szCs w:val="24"/>
          </w:rPr>
          <w:t>planului de acțiune al UE pentru culoarele de solidaritate</w:t>
        </w:r>
      </w:hyperlink>
      <w:r w:rsidRPr="007727E3">
        <w:t>.</w:t>
      </w:r>
    </w:p>
    <w:p w14:paraId="1C1953A0" w14:textId="77777777" w:rsidR="007727E3" w:rsidRPr="007727E3" w:rsidRDefault="007727E3" w:rsidP="007727E3">
      <w:r w:rsidRPr="007727E3">
        <w:rPr>
          <w:b/>
          <w:bCs/>
        </w:rPr>
        <w:t>Schema notificată de România</w:t>
      </w:r>
    </w:p>
    <w:p w14:paraId="12A9D760" w14:textId="77777777" w:rsidR="007727E3" w:rsidRPr="007727E3" w:rsidRDefault="007727E3" w:rsidP="007727E3">
      <w:r w:rsidRPr="007727E3">
        <w:t>România a notificat Comisiei planurile sale de a sprijini întreprinderile care își desfășoară activitatea în anumite porturi din România să investească în instalații suplimentare de manipulare sau depozitare pentru prelucrarea mărfurilor care au fost deviate de la rutele lor comerciale normale din cauza războiului Rusiei împotriva Ucrainei și a imposibilității de a folosi rutele directe de export maritim ale Ucrainei. Schema, cu un buget de 126 de milioane EUR (aproximativ 626 de milioane RON), se va derula până la 31 decembrie 2024.</w:t>
      </w:r>
    </w:p>
    <w:p w14:paraId="18B844D6" w14:textId="77777777" w:rsidR="007727E3" w:rsidRPr="007727E3" w:rsidRDefault="007727E3" w:rsidP="007727E3">
      <w:r w:rsidRPr="007727E3">
        <w:t>În cadrul schemei, ajutorul va lua forma unor granturi de până la 10 milioane EUR pentru societățile de logistică ce își desfășoară activitatea în porturile maritime și interioare românești situate pe: (i) granița estică a UE (Constanța, Galați, Giurgiu); (ii) canalul Dunăre-Marea Neagră (Poarta Albă, Midia și Năvodari); (iii) canalul Sulina sau porturile „satelit” ale Constanței (Midia și Mangalia). Ajutorul nu poate depăși valoarea cea mai mică dintre următoarele cuantumuri: (i) 10 milioane EUR pe beneficiar, (ii) deficitul de finanțare sau (iii) 65 % din costurile eligibile ale proiectului.</w:t>
      </w:r>
    </w:p>
    <w:p w14:paraId="703579BD" w14:textId="77777777" w:rsidR="007727E3" w:rsidRPr="007727E3" w:rsidRDefault="007727E3" w:rsidP="007727E3">
      <w:r w:rsidRPr="007727E3">
        <w:lastRenderedPageBreak/>
        <w:t>Măsura va fi finanțată parțial din </w:t>
      </w:r>
      <w:hyperlink r:id="rId80" w:history="1">
        <w:r w:rsidRPr="007727E3">
          <w:rPr>
            <w:rStyle w:val="Hyperlink"/>
            <w:szCs w:val="24"/>
          </w:rPr>
          <w:t>fondurile de coeziune ale UE</w:t>
        </w:r>
      </w:hyperlink>
      <w:r w:rsidRPr="007727E3">
        <w:t> și va contribui la funcționarea </w:t>
      </w:r>
      <w:hyperlink r:id="rId81" w:history="1">
        <w:r w:rsidRPr="007727E3">
          <w:rPr>
            <w:rStyle w:val="Hyperlink"/>
            <w:szCs w:val="24"/>
          </w:rPr>
          <w:t>culoarelor de solidaritate UE-Ucraina</w:t>
        </w:r>
      </w:hyperlink>
      <w:r w:rsidRPr="007727E3">
        <w:t> prin facilitarea fluxurilor comerciale înspre și dinspre Ucraina.</w:t>
      </w:r>
    </w:p>
    <w:p w14:paraId="4E8C4A1C" w14:textId="77777777" w:rsidR="007727E3" w:rsidRPr="007727E3" w:rsidRDefault="007727E3" w:rsidP="007727E3">
      <w:r w:rsidRPr="007727E3">
        <w:rPr>
          <w:b/>
          <w:bCs/>
        </w:rPr>
        <w:t>Evaluarea Comisiei</w:t>
      </w:r>
    </w:p>
    <w:p w14:paraId="7703F726" w14:textId="77777777" w:rsidR="007727E3" w:rsidRPr="007727E3" w:rsidRDefault="007727E3" w:rsidP="007727E3">
      <w:r w:rsidRPr="007727E3">
        <w:t>Comisia a evaluat măsura în temeiul normelor UE privind ajutoarele de stat, în special al </w:t>
      </w:r>
      <w:hyperlink r:id="rId82" w:history="1">
        <w:r w:rsidRPr="007727E3">
          <w:rPr>
            <w:rStyle w:val="Hyperlink"/>
            <w:szCs w:val="24"/>
          </w:rPr>
          <w:t>articolului 107 alineatul (3) litera (c) din Tratatul privind funcționarea Uniunii Europene</w:t>
        </w:r>
      </w:hyperlink>
      <w:r w:rsidRPr="007727E3">
        <w:t>, care permite statelor membre să sprijine dezvoltarea anumitor activități economice în anumite condiții.</w:t>
      </w:r>
    </w:p>
    <w:p w14:paraId="6E2D6AFB" w14:textId="77777777" w:rsidR="007727E3" w:rsidRPr="007727E3" w:rsidRDefault="007727E3" w:rsidP="007727E3">
      <w:r w:rsidRPr="007727E3">
        <w:t>Comisia a constatat că:</w:t>
      </w:r>
    </w:p>
    <w:p w14:paraId="5F6E1AE3" w14:textId="77777777" w:rsidR="007727E3" w:rsidRPr="007727E3" w:rsidRDefault="007727E3" w:rsidP="007727E3">
      <w:pPr>
        <w:numPr>
          <w:ilvl w:val="0"/>
          <w:numId w:val="13"/>
        </w:numPr>
      </w:pPr>
      <w:r w:rsidRPr="007727E3">
        <w:t>Ajutorul este </w:t>
      </w:r>
      <w:r w:rsidRPr="007727E3">
        <w:rPr>
          <w:b/>
          <w:bCs/>
        </w:rPr>
        <w:t>necesar</w:t>
      </w:r>
      <w:r w:rsidRPr="007727E3">
        <w:t> și </w:t>
      </w:r>
      <w:r w:rsidRPr="007727E3">
        <w:rPr>
          <w:b/>
          <w:bCs/>
        </w:rPr>
        <w:t>adecvat</w:t>
      </w:r>
      <w:r w:rsidRPr="007727E3">
        <w:t> pentru a genera investiția, care nu ar fi putut fi realizată în absența ajutorului, deoarece nici un investitor de pe piață, nici vreo instituție financiară nu ar fi finanțat-o în condiții comerciale din cauza incertitudinilor legate de războiul provocat de Rusia și de caracterul temporar al fluxurilor comerciale pe care acesta le-a creat.   </w:t>
      </w:r>
    </w:p>
    <w:p w14:paraId="1E0A7279" w14:textId="77777777" w:rsidR="007727E3" w:rsidRPr="007727E3" w:rsidRDefault="007727E3" w:rsidP="007727E3">
      <w:pPr>
        <w:numPr>
          <w:ilvl w:val="0"/>
          <w:numId w:val="13"/>
        </w:numPr>
      </w:pPr>
      <w:r w:rsidRPr="007727E3">
        <w:t>Ajutorul este </w:t>
      </w:r>
      <w:r w:rsidRPr="007727E3">
        <w:rPr>
          <w:b/>
          <w:bCs/>
        </w:rPr>
        <w:t>proporțional</w:t>
      </w:r>
      <w:r w:rsidRPr="007727E3">
        <w:t> și limitat la minimul necesar pentru a genera investițiile. Mai mult, nivelul ajutorului se bazează pe un deficit de finanțare dovedit. Operatorii pot primi numai acele ajutoare care sunt indispensabile pentru a acoperi costurile suplimentare aferente echipamentelor și depozitării necesare pentru manipularea mărfurilor deviate de la rutele lor comerciale normale.</w:t>
      </w:r>
    </w:p>
    <w:p w14:paraId="11D6570A" w14:textId="77777777" w:rsidR="007727E3" w:rsidRPr="007727E3" w:rsidRDefault="007727E3" w:rsidP="007727E3">
      <w:pPr>
        <w:numPr>
          <w:ilvl w:val="0"/>
          <w:numId w:val="13"/>
        </w:numPr>
      </w:pPr>
      <w:r w:rsidRPr="007727E3">
        <w:rPr>
          <w:b/>
          <w:bCs/>
        </w:rPr>
        <w:t>Efectele pozitive ale ajutorului compensează eventualele efecte negative asupra concurenței și a schimburilor comerciale</w:t>
      </w:r>
      <w:r w:rsidRPr="007727E3">
        <w:t> dintre statele membre ale UE. Fluxurile comerciale în cauză au apărut în mod natural în porturile cele mai apropiate din punct de vedere geografic de Ucraina și vor dispărea după soluționarea crizei.</w:t>
      </w:r>
    </w:p>
    <w:p w14:paraId="66D5CE42" w14:textId="77777777" w:rsidR="007727E3" w:rsidRPr="007727E3" w:rsidRDefault="007727E3" w:rsidP="007727E3">
      <w:r w:rsidRPr="007727E3">
        <w:t>Având în vedere aceste considerente, Comisia a aprobat schema notificată de România în temeiul normelor UE privind ajutoarele de stat.</w:t>
      </w:r>
    </w:p>
    <w:p w14:paraId="33569996" w14:textId="77777777" w:rsidR="007727E3" w:rsidRPr="007727E3" w:rsidRDefault="007727E3" w:rsidP="007727E3">
      <w:r w:rsidRPr="007727E3">
        <w:rPr>
          <w:b/>
          <w:bCs/>
        </w:rPr>
        <w:t>Informații suplimentare</w:t>
      </w:r>
    </w:p>
    <w:p w14:paraId="1C4EE0A4" w14:textId="77777777" w:rsidR="007727E3" w:rsidRPr="007727E3" w:rsidRDefault="007727E3" w:rsidP="007727E3">
      <w:r w:rsidRPr="007727E3">
        <w:t>Versiunea neconfidențială a deciziei (cu numărul de caz SA.109965) va fi disponibilă în </w:t>
      </w:r>
      <w:hyperlink r:id="rId83" w:history="1">
        <w:r w:rsidRPr="007727E3">
          <w:rPr>
            <w:rStyle w:val="Hyperlink"/>
            <w:szCs w:val="24"/>
          </w:rPr>
          <w:t>Registrul ajutoarelor de stat</w:t>
        </w:r>
      </w:hyperlink>
      <w:r w:rsidRPr="007727E3">
        <w:t>, pe site-ul web al Comisiei privind </w:t>
      </w:r>
      <w:hyperlink r:id="rId84" w:history="1">
        <w:r w:rsidRPr="007727E3">
          <w:rPr>
            <w:rStyle w:val="Hyperlink"/>
            <w:szCs w:val="24"/>
          </w:rPr>
          <w:t>concurența</w:t>
        </w:r>
      </w:hyperlink>
      <w:r w:rsidRPr="007727E3">
        <w:t>, de îndată ce vor fi fost soluționate eventualele probleme legate de confidențialitate. Buletinul informativ electronic </w:t>
      </w:r>
      <w:proofErr w:type="spellStart"/>
      <w:r w:rsidR="009629E0">
        <w:rPr>
          <w:rStyle w:val="Hyperlink"/>
          <w:szCs w:val="24"/>
        </w:rPr>
        <w:fldChar w:fldCharType="begin"/>
      </w:r>
      <w:r w:rsidR="009629E0">
        <w:rPr>
          <w:rStyle w:val="Hyperlink"/>
          <w:szCs w:val="24"/>
        </w:rPr>
        <w:instrText xml:space="preserve"> HYPERLINK "https://ec.europa.eu/newsroom/comp/newsletter-archives/view/service/2012" </w:instrText>
      </w:r>
      <w:r w:rsidR="009629E0">
        <w:rPr>
          <w:rStyle w:val="Hyperlink"/>
          <w:szCs w:val="24"/>
        </w:rPr>
        <w:fldChar w:fldCharType="separate"/>
      </w:r>
      <w:r w:rsidRPr="007727E3">
        <w:rPr>
          <w:rStyle w:val="Hyperlink"/>
          <w:szCs w:val="24"/>
        </w:rPr>
        <w:t>Competition</w:t>
      </w:r>
      <w:proofErr w:type="spellEnd"/>
      <w:r w:rsidRPr="007727E3">
        <w:rPr>
          <w:rStyle w:val="Hyperlink"/>
          <w:szCs w:val="24"/>
        </w:rPr>
        <w:t xml:space="preserve"> </w:t>
      </w:r>
      <w:proofErr w:type="spellStart"/>
      <w:r w:rsidRPr="007727E3">
        <w:rPr>
          <w:rStyle w:val="Hyperlink"/>
          <w:szCs w:val="24"/>
        </w:rPr>
        <w:t>Weekly</w:t>
      </w:r>
      <w:proofErr w:type="spellEnd"/>
      <w:r w:rsidRPr="007727E3">
        <w:rPr>
          <w:rStyle w:val="Hyperlink"/>
          <w:szCs w:val="24"/>
        </w:rPr>
        <w:t xml:space="preserve"> e-</w:t>
      </w:r>
      <w:proofErr w:type="spellStart"/>
      <w:r w:rsidRPr="007727E3">
        <w:rPr>
          <w:rStyle w:val="Hyperlink"/>
          <w:szCs w:val="24"/>
        </w:rPr>
        <w:t>News</w:t>
      </w:r>
      <w:proofErr w:type="spellEnd"/>
      <w:r w:rsidR="009629E0">
        <w:rPr>
          <w:rStyle w:val="Hyperlink"/>
          <w:szCs w:val="24"/>
        </w:rPr>
        <w:fldChar w:fldCharType="end"/>
      </w:r>
      <w:r w:rsidRPr="007727E3">
        <w:t> conține lista deciziilor referitoare la ajutoare de stat publicate recent pe internet și în Jurnalul Oficial.</w:t>
      </w:r>
    </w:p>
    <w:p w14:paraId="4A87E212" w14:textId="58172578" w:rsidR="004B63FE" w:rsidRDefault="007727E3" w:rsidP="007727E3">
      <w:pPr>
        <w:pStyle w:val="separatorarticole"/>
      </w:pPr>
      <w:r>
        <w:t>*</w:t>
      </w:r>
    </w:p>
    <w:p w14:paraId="40BE41A5" w14:textId="77777777" w:rsidR="007727E3" w:rsidRPr="007727E3" w:rsidRDefault="007727E3" w:rsidP="007727E3">
      <w:pPr>
        <w:pStyle w:val="TitluArticolinINFOUE"/>
      </w:pPr>
      <w:bookmarkStart w:id="169" w:name="_Toc156200499"/>
      <w:r w:rsidRPr="007727E3">
        <w:t>Cerere de propuneri pentru granturi pentru acțiuni menite să promoveze și să protejeze valorile Uniunii</w:t>
      </w:r>
      <w:bookmarkEnd w:id="169"/>
    </w:p>
    <w:p w14:paraId="5DE92E15" w14:textId="77777777" w:rsidR="007727E3" w:rsidRPr="007727E3" w:rsidRDefault="007727E3" w:rsidP="007727E3">
      <w:r w:rsidRPr="007727E3">
        <w:t>Cerere de propuneri pentru granturi pentru acțiuni menite să promoveze și să protejeze valorile Uniunii.</w:t>
      </w:r>
    </w:p>
    <w:p w14:paraId="06409DD8" w14:textId="240B261B" w:rsidR="007727E3" w:rsidRPr="007727E3" w:rsidRDefault="007727E3" w:rsidP="007727E3">
      <w:r w:rsidRPr="007727E3">
        <w:rPr>
          <w:noProof/>
          <w:lang w:eastAsia="ro-RO"/>
        </w:rPr>
        <w:drawing>
          <wp:anchor distT="0" distB="0" distL="114300" distR="114300" simplePos="0" relativeHeight="252097536" behindDoc="0" locked="0" layoutInCell="1" allowOverlap="1" wp14:anchorId="59C78E3A" wp14:editId="304A0E16">
            <wp:simplePos x="0" y="0"/>
            <wp:positionH relativeFrom="column">
              <wp:posOffset>-1041</wp:posOffset>
            </wp:positionH>
            <wp:positionV relativeFrom="paragraph">
              <wp:posOffset>2083</wp:posOffset>
            </wp:positionV>
            <wp:extent cx="1804140" cy="1207008"/>
            <wp:effectExtent l="0" t="0" r="5715" b="0"/>
            <wp:wrapSquare wrapText="bothSides"/>
            <wp:docPr id="20" name="Picture 20" descr="gra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rantur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4140" cy="1207008"/>
                    </a:xfrm>
                    <a:prstGeom prst="rect">
                      <a:avLst/>
                    </a:prstGeom>
                    <a:noFill/>
                    <a:ln>
                      <a:noFill/>
                    </a:ln>
                  </pic:spPr>
                </pic:pic>
              </a:graphicData>
            </a:graphic>
          </wp:anchor>
        </w:drawing>
      </w:r>
      <w:r w:rsidRPr="007727E3">
        <w:t>Cu un buget total de aproximativ 1,55 miliarde EUR pentru perioada 2021-2027, programul „Cetățeni, egalitate, drepturi și valori” (CERV) urmărește să protejeze și să promoveze drepturile și valorile consacrate în tratatele UE și în Carta drepturilor fundamentale a UE. Scopul său este de a contribui la susținerea unor societăți deschise, bazate pe drepturi, democratice, egale și favorabile incluziunii, bazate pe statul de drept.</w:t>
      </w:r>
    </w:p>
    <w:p w14:paraId="77F42834" w14:textId="77777777" w:rsidR="007727E3" w:rsidRPr="007727E3" w:rsidRDefault="007727E3" w:rsidP="007727E3">
      <w:r w:rsidRPr="007727E3">
        <w:rPr>
          <w:b/>
          <w:bCs/>
          <w:u w:val="single"/>
        </w:rPr>
        <w:t>Cerere de propuneri pentru granturi pentru acțiuni menite să promoveze și să protejeze valorile Uniunii</w:t>
      </w:r>
    </w:p>
    <w:p w14:paraId="6CB750B1" w14:textId="77777777" w:rsidR="007727E3" w:rsidRPr="007727E3" w:rsidRDefault="007727E3" w:rsidP="007727E3">
      <w:r w:rsidRPr="007727E3">
        <w:t>Scopul prezentei cereri de propuneri este de a selecta și de a sprijini un număr limitat de intermediari din statele membre ale UE, care (1) vor consolida capacitățile unui număr mare de organizații ale societății civile active la nivel local (OSC), regional și/sau național și (2) le vor oferi sprijin financiar (și anume, prin granturi în cascadă).</w:t>
      </w:r>
    </w:p>
    <w:p w14:paraId="4F9F959A" w14:textId="77777777" w:rsidR="007727E3" w:rsidRPr="007727E3" w:rsidRDefault="007727E3" w:rsidP="007727E3">
      <w:r w:rsidRPr="007727E3">
        <w:t>Prioritățile acestui apel sunt:</w:t>
      </w:r>
    </w:p>
    <w:p w14:paraId="383B262A" w14:textId="77777777" w:rsidR="007727E3" w:rsidRPr="007727E3" w:rsidRDefault="007727E3" w:rsidP="007727E3">
      <w:r w:rsidRPr="007727E3">
        <w:t>• Consolidarea capacității și a rezilienței organizațiilor societății civile de a proteja și promova valorile Uniunii, inclusiv democrația și respectarea statului de drept;</w:t>
      </w:r>
    </w:p>
    <w:p w14:paraId="5033DE57" w14:textId="77777777" w:rsidR="007727E3" w:rsidRPr="007727E3" w:rsidRDefault="007727E3" w:rsidP="007727E3">
      <w:r w:rsidRPr="007727E3">
        <w:t>• Să sprijine OSC în eforturile lor de a proteja, promova și informa publicul cu privire la drepturile fundamentale și valorile democratice;</w:t>
      </w:r>
    </w:p>
    <w:p w14:paraId="70E59B93" w14:textId="77777777" w:rsidR="007727E3" w:rsidRPr="007727E3" w:rsidRDefault="007727E3" w:rsidP="007727E3">
      <w:r w:rsidRPr="007727E3">
        <w:lastRenderedPageBreak/>
        <w:t>• Sprijinirea dialogului, a transparenței și a bunei guvernanțe, inclusiv în cazurile în care spațiul pentru societatea civilă se restrânge.</w:t>
      </w:r>
    </w:p>
    <w:p w14:paraId="338E4CCA" w14:textId="77777777" w:rsidR="007727E3" w:rsidRPr="007727E3" w:rsidRDefault="007727E3" w:rsidP="007727E3">
      <w:r w:rsidRPr="007727E3">
        <w:t>Un buget total de 74,5 milioane EUR este disponibil pentru organizațiile interesate să candideze până la 7 martie 2024.</w:t>
      </w:r>
    </w:p>
    <w:p w14:paraId="7524BAEB" w14:textId="77777777" w:rsidR="007727E3" w:rsidRPr="007727E3" w:rsidRDefault="007727E3" w:rsidP="007727E3">
      <w:r w:rsidRPr="007727E3">
        <w:t> </w:t>
      </w:r>
    </w:p>
    <w:p w14:paraId="1D23CBE6" w14:textId="77777777" w:rsidR="007727E3" w:rsidRPr="007727E3" w:rsidRDefault="007727E3" w:rsidP="007727E3">
      <w:r w:rsidRPr="007727E3">
        <w:t>Documentele aferente cererii de propuneri, orientările și alte instrucțiuni sunt disponibile pe </w:t>
      </w:r>
      <w:hyperlink r:id="rId86" w:history="1">
        <w:r w:rsidRPr="007727E3">
          <w:rPr>
            <w:rStyle w:val="Hyperlink"/>
            <w:szCs w:val="24"/>
          </w:rPr>
          <w:t>pagina</w:t>
        </w:r>
      </w:hyperlink>
      <w:r w:rsidRPr="007727E3">
        <w:t> cererii de propuneri din cadrul portalului pentru oportunități de finanțare și ofertare.</w:t>
      </w:r>
    </w:p>
    <w:p w14:paraId="0151FA38" w14:textId="77777777" w:rsidR="007727E3" w:rsidRPr="007727E3" w:rsidRDefault="007727E3" w:rsidP="007727E3">
      <w:r w:rsidRPr="007727E3">
        <w:t>O prezentare generală a proiectelor finanțate în 2022 prin intermediul primei cereri de propuneri privind valorile Uniunii este, de asemenea, disponibilă </w:t>
      </w:r>
      <w:hyperlink r:id="rId87" w:history="1">
        <w:r w:rsidRPr="007727E3">
          <w:rPr>
            <w:rStyle w:val="Hyperlink"/>
            <w:szCs w:val="24"/>
          </w:rPr>
          <w:t>aici</w:t>
        </w:r>
      </w:hyperlink>
      <w:r w:rsidRPr="007727E3">
        <w:t>.</w:t>
      </w:r>
    </w:p>
    <w:p w14:paraId="4B0B136F" w14:textId="2FB7E770" w:rsidR="009A6B09" w:rsidRDefault="007727E3" w:rsidP="007727E3">
      <w:pPr>
        <w:pStyle w:val="separatorarticole"/>
      </w:pPr>
      <w:r>
        <w:t>*</w:t>
      </w:r>
    </w:p>
    <w:p w14:paraId="6B4E89E8" w14:textId="77777777" w:rsidR="009A6B09" w:rsidRPr="009A6B09" w:rsidRDefault="009A6B09" w:rsidP="009A6B09">
      <w:pPr>
        <w:pStyle w:val="TitluArticolinINFOUE"/>
      </w:pPr>
      <w:bookmarkStart w:id="170" w:name="_Toc156200500"/>
      <w:r w:rsidRPr="009A6B09">
        <w:t>Comisia lansează cereri de contribuții cu privire la concurența în lumile virtuale și la inteligența artificială generativă</w:t>
      </w:r>
      <w:bookmarkEnd w:id="170"/>
    </w:p>
    <w:p w14:paraId="3F0D83CA" w14:textId="77777777" w:rsidR="009A6B09" w:rsidRPr="009A6B09" w:rsidRDefault="009A6B09" w:rsidP="009A6B09">
      <w:r w:rsidRPr="009A6B09">
        <w:t>Comisia Europeană a lansat astăzi, 9 decembrie, două cereri de contribuții, cu privire la concurența în lumile virtuale și la inteligența artificială (IA) generativă, și a transmis cereri de informații mai multor mari actori de pe piața digitală.  </w:t>
      </w:r>
    </w:p>
    <w:p w14:paraId="18957B6B" w14:textId="7E6D5E21" w:rsidR="009A6B09" w:rsidRPr="009A6B09" w:rsidRDefault="009A6B09" w:rsidP="009A6B09">
      <w:r w:rsidRPr="009A6B09">
        <w:rPr>
          <w:noProof/>
          <w:lang w:eastAsia="ro-RO"/>
        </w:rPr>
        <w:drawing>
          <wp:anchor distT="0" distB="0" distL="114300" distR="114300" simplePos="0" relativeHeight="252095488" behindDoc="0" locked="0" layoutInCell="1" allowOverlap="1" wp14:anchorId="7EED2918" wp14:editId="44C121A2">
            <wp:simplePos x="0" y="0"/>
            <wp:positionH relativeFrom="column">
              <wp:posOffset>-1041</wp:posOffset>
            </wp:positionH>
            <wp:positionV relativeFrom="paragraph">
              <wp:posOffset>79756</wp:posOffset>
            </wp:positionV>
            <wp:extent cx="2457907" cy="1644436"/>
            <wp:effectExtent l="0" t="0" r="0" b="0"/>
            <wp:wrapSquare wrapText="bothSides"/>
            <wp:docPr id="913648741" name="Imagine 6" desc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57907" cy="1644436"/>
                    </a:xfrm>
                    <a:prstGeom prst="rect">
                      <a:avLst/>
                    </a:prstGeom>
                    <a:noFill/>
                    <a:ln>
                      <a:noFill/>
                    </a:ln>
                  </pic:spPr>
                </pic:pic>
              </a:graphicData>
            </a:graphic>
          </wp:anchor>
        </w:drawing>
      </w:r>
      <w:r w:rsidRPr="009A6B09">
        <w:t>Toate părțile interesate sunt invitate să își împărtășească experiența și să ofere feedback cu privire la nivelul concurenței în contextul lumilor virtuale și al IA generative, precum și opiniile lor despre modul în care legislația în domeniul concurenței poate asigura faptul că aceste noi piețe rămân competitive. Comisia Europeană va analiza cu atenție toate contribuțiile primite în urma acestor cereri de contribuții. Pe baza acestei analize, Comisia ar putea apoi organiza un atelier, în al doilea trimestru al anului 2024, pentru a reuni toate perspectivele diferite rezultate din contribuțiile primite și pentru a continua activitatea de reflecție pe aceste teme.  </w:t>
      </w:r>
    </w:p>
    <w:p w14:paraId="39AC6581" w14:textId="77777777" w:rsidR="009A6B09" w:rsidRPr="009A6B09" w:rsidRDefault="009A6B09" w:rsidP="009A6B09">
      <w:r w:rsidRPr="009A6B09">
        <w:t>În plus, Comisia Europeană examinează unele dintre acordurile care au fost încheiate între mari actori de pe piața digitală, pe de o parte, și dezvoltatori și furnizori de IA generativă, pe de altă parte. Comisia Europeană investighează impactul acestor parteneriate asupra dinamicii pieței.  </w:t>
      </w:r>
    </w:p>
    <w:p w14:paraId="25BED118" w14:textId="77777777" w:rsidR="009A6B09" w:rsidRPr="009A6B09" w:rsidRDefault="009A6B09" w:rsidP="009A6B09">
      <w:r w:rsidRPr="009A6B09">
        <w:t xml:space="preserve">În fine, Comisia Europeană verifică dacă investiția făcută de Microsoft în </w:t>
      </w:r>
      <w:proofErr w:type="spellStart"/>
      <w:r w:rsidRPr="009A6B09">
        <w:t>OpenAI</w:t>
      </w:r>
      <w:proofErr w:type="spellEnd"/>
      <w:r w:rsidRPr="009A6B09">
        <w:t xml:space="preserve"> ar putea fi examinată în temeiul Regulamentului UE privind concentrările economice.  </w:t>
      </w:r>
    </w:p>
    <w:p w14:paraId="24684748" w14:textId="77777777" w:rsidR="009A6B09" w:rsidRPr="009A6B09" w:rsidRDefault="009A6B09" w:rsidP="009A6B09">
      <w:proofErr w:type="spellStart"/>
      <w:r w:rsidRPr="009A6B09">
        <w:t>Margrethe</w:t>
      </w:r>
      <w:proofErr w:type="spellEnd"/>
      <w:r w:rsidRPr="009A6B09">
        <w:t> </w:t>
      </w:r>
      <w:proofErr w:type="spellStart"/>
      <w:r w:rsidRPr="009A6B09">
        <w:rPr>
          <w:b/>
          <w:bCs/>
        </w:rPr>
        <w:t>Vestager</w:t>
      </w:r>
      <w:proofErr w:type="spellEnd"/>
      <w:r w:rsidRPr="009A6B09">
        <w:t>, vicepreședinte executiv al Comisiei Europene și comisarul pentru concurență, a declarat: „</w:t>
      </w:r>
      <w:r w:rsidRPr="009A6B09">
        <w:rPr>
          <w:i/>
          <w:iCs/>
        </w:rPr>
        <w:t>Lumile virtuale și IA generativă se dezvoltă cu rapiditate. Este esențial ca aceste noi piețe să rămână competitive și ca nimic să nu stea în calea dezvoltării firmelor pentru ca acestea să poată furniza cele mai bune și mai inovatoare produse către consumatori. Invităm firmele și experții să ne comunice orice probleme legate de concurență pe care le-ar putea percepe în cadrul acestor industrii și, în același timp, monitorizăm îndeaproape parteneriatele în domeniul IA, pentru a ne asigura că nu denaturează în mod nejustificat dinamica pieței.</w:t>
      </w:r>
      <w:r w:rsidRPr="009A6B09">
        <w:t>” </w:t>
      </w:r>
    </w:p>
    <w:p w14:paraId="4F836C86" w14:textId="77777777" w:rsidR="009A6B09" w:rsidRPr="009A6B09" w:rsidRDefault="009A6B09" w:rsidP="009A6B09">
      <w:r w:rsidRPr="009A6B09">
        <w:t>Un comunicat de presă este disponibil </w:t>
      </w:r>
      <w:hyperlink r:id="rId89" w:history="1">
        <w:r w:rsidRPr="009A6B09">
          <w:rPr>
            <w:rStyle w:val="Hyperlink"/>
            <w:szCs w:val="24"/>
          </w:rPr>
          <w:t>online</w:t>
        </w:r>
      </w:hyperlink>
      <w:r w:rsidRPr="009A6B09">
        <w:t>. </w:t>
      </w:r>
    </w:p>
    <w:p w14:paraId="25F2DFF8" w14:textId="7186F82C" w:rsidR="009A6B09" w:rsidRPr="009A6B09" w:rsidRDefault="009A6B09" w:rsidP="009A6B09">
      <w:pPr>
        <w:pStyle w:val="separatorarticole"/>
      </w:pPr>
      <w:r>
        <w:t>*</w:t>
      </w:r>
    </w:p>
    <w:p w14:paraId="3C593C3B" w14:textId="3F15704C" w:rsidR="00DA26BC" w:rsidRPr="00DA26BC" w:rsidRDefault="00DA26BC" w:rsidP="00DA26BC">
      <w:pPr>
        <w:pStyle w:val="TitluArticolinINFOUE"/>
      </w:pPr>
      <w:bookmarkStart w:id="171" w:name="_Toc156200501"/>
      <w:r w:rsidRPr="00DA26BC">
        <w:t>Prin Anul european al tineretului, Comisia le acordă tinerilor o voce mai puternică în procesul de elaborare a politicilor UE.</w:t>
      </w:r>
      <w:bookmarkEnd w:id="171"/>
    </w:p>
    <w:p w14:paraId="2DFA41E0" w14:textId="22B85657" w:rsidR="00DA26BC" w:rsidRDefault="00DA26BC" w:rsidP="00DA26BC">
      <w:r w:rsidRPr="00DA26BC">
        <w:t>Tinerii europeni vor avea o influență mai mare asupra politicilor UE. Pe baza realizărilor Anului european al tineretului 2022, Comisia a anunțat astăzi, 10 ianuarie, </w:t>
      </w:r>
      <w:hyperlink r:id="rId90" w:history="1">
        <w:r w:rsidRPr="00DA26BC">
          <w:rPr>
            <w:rStyle w:val="Hyperlink"/>
            <w:szCs w:val="24"/>
          </w:rPr>
          <w:t>mai multe acțiuni</w:t>
        </w:r>
      </w:hyperlink>
      <w:r w:rsidRPr="00DA26BC">
        <w:t> care le oferă tinerilor un cuvânt mai greu de spus în deciziile care îi afectează și care aprofundează dimensiunea tineretului într-o serie de politici ale UE.</w:t>
      </w:r>
    </w:p>
    <w:p w14:paraId="096128F2" w14:textId="6FD1418A" w:rsidR="0065218E" w:rsidRPr="00DA26BC" w:rsidRDefault="0065218E" w:rsidP="00DA26BC"/>
    <w:p w14:paraId="74BDFC26" w14:textId="49CC512E" w:rsidR="00DA26BC" w:rsidRPr="00DA26BC" w:rsidRDefault="0065218E" w:rsidP="00DA26BC">
      <w:r w:rsidRPr="00DA26BC">
        <w:rPr>
          <w:noProof/>
          <w:lang w:eastAsia="ro-RO"/>
        </w:rPr>
        <w:lastRenderedPageBreak/>
        <w:drawing>
          <wp:anchor distT="0" distB="0" distL="114300" distR="114300" simplePos="0" relativeHeight="252094464" behindDoc="0" locked="0" layoutInCell="1" allowOverlap="1" wp14:anchorId="305A3143" wp14:editId="177B54BE">
            <wp:simplePos x="0" y="0"/>
            <wp:positionH relativeFrom="margin">
              <wp:align>left</wp:align>
            </wp:positionH>
            <wp:positionV relativeFrom="paragraph">
              <wp:posOffset>80468</wp:posOffset>
            </wp:positionV>
            <wp:extent cx="1770278" cy="1184385"/>
            <wp:effectExtent l="0" t="0" r="1905" b="0"/>
            <wp:wrapSquare wrapText="bothSides"/>
            <wp:docPr id="1160571327" name="Imagine 4" descr="Anul european al tinere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ul european al tineretulu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0278" cy="1184385"/>
                    </a:xfrm>
                    <a:prstGeom prst="rect">
                      <a:avLst/>
                    </a:prstGeom>
                    <a:noFill/>
                    <a:ln>
                      <a:noFill/>
                    </a:ln>
                  </pic:spPr>
                </pic:pic>
              </a:graphicData>
            </a:graphic>
          </wp:anchor>
        </w:drawing>
      </w:r>
      <w:r w:rsidR="00DA26BC" w:rsidRPr="00DA26BC">
        <w:t>Plasând nevoile tinerilor în centrul atenției, aceste acțiuni îi implică pe tineri într-un mod semnificativ înainte de alegerile europene din 2024 și ulterior.</w:t>
      </w:r>
    </w:p>
    <w:p w14:paraId="377F2C7A" w14:textId="77777777" w:rsidR="00DA26BC" w:rsidRPr="00DA26BC" w:rsidRDefault="00DA26BC" w:rsidP="00DA26BC">
      <w:pPr>
        <w:rPr>
          <w:b/>
          <w:bCs/>
        </w:rPr>
      </w:pPr>
      <w:r w:rsidRPr="00DA26BC">
        <w:rPr>
          <w:b/>
          <w:bCs/>
        </w:rPr>
        <w:t>Reflectarea perspectivei tineretului în politicile UE</w:t>
      </w:r>
    </w:p>
    <w:p w14:paraId="24DA02BD" w14:textId="77777777" w:rsidR="00DA26BC" w:rsidRPr="00DA26BC" w:rsidRDefault="00DA26BC" w:rsidP="00DA26BC">
      <w:r w:rsidRPr="00DA26BC">
        <w:t>La elaborarea politicilor UE, Comisia va aplica un </w:t>
      </w:r>
      <w:r w:rsidRPr="00DA26BC">
        <w:rPr>
          <w:i/>
          <w:iCs/>
        </w:rPr>
        <w:t>sistem de verificare al adecvării pentru tineret</w:t>
      </w:r>
      <w:r w:rsidRPr="00DA26BC">
        <w:t> care va garanta că impactul acestor politici asupra tinerilor este luat în considerare în mod sistematic. Acest lucru se va realiza prin asigurarea faptului că instrumentele pentru o mai bună reglementare existente, inclusiv consultările și evaluările impactului, sunt utilizate la potențialul lor maxim.</w:t>
      </w:r>
    </w:p>
    <w:p w14:paraId="5AA7CBE6" w14:textId="77777777" w:rsidR="00DA26BC" w:rsidRPr="00DA26BC" w:rsidRDefault="00DA26BC" w:rsidP="00DA26BC">
      <w:r w:rsidRPr="00DA26BC">
        <w:t>Aceste instrumente vor fi completate cu mai multe instrumente specifice tinerilor în cadrul </w:t>
      </w:r>
      <w:hyperlink r:id="rId92" w:history="1">
        <w:r w:rsidRPr="00DA26BC">
          <w:rPr>
            <w:rStyle w:val="Hyperlink"/>
            <w:szCs w:val="24"/>
          </w:rPr>
          <w:t>Strategiei UE pentru tineret pentru perioada 2019-2027</w:t>
        </w:r>
      </w:hyperlink>
      <w:r w:rsidRPr="00DA26BC">
        <w:t>. Alte inițiative care merg mână în mână cu </w:t>
      </w:r>
      <w:r w:rsidRPr="00DA26BC">
        <w:rPr>
          <w:i/>
          <w:iCs/>
        </w:rPr>
        <w:t>sistemul de verificare </w:t>
      </w:r>
      <w:r w:rsidRPr="00DA26BC">
        <w:t>includ dialoguri politice între tineri și comisari, o serie de mese rotunde dedicate integrării aspectelor legate de tineret și o nouă platformă a părților interesate din domeniul tineretului care va facilita un schimb continuu cu organizațiile de tineret, cercetătorii din domeniul tineretului, reprezentanții statelor membre și alte instituții ale UE. De asemenea, Comisia va consolida </w:t>
      </w:r>
      <w:hyperlink r:id="rId93" w:history="1">
        <w:r w:rsidRPr="00DA26BC">
          <w:rPr>
            <w:rStyle w:val="Hyperlink"/>
            <w:szCs w:val="24"/>
          </w:rPr>
          <w:t>dialogul UE cu tinerii</w:t>
        </w:r>
      </w:hyperlink>
      <w:r w:rsidRPr="00DA26BC">
        <w:t>, cel mai mare mecanism de participare a tinerilor din Europa, aliniind mai îndeaproape accentul dialogului la programul de lucru al Comisiei.</w:t>
      </w:r>
    </w:p>
    <w:p w14:paraId="72461C14" w14:textId="77777777" w:rsidR="00DA26BC" w:rsidRPr="00DA26BC" w:rsidRDefault="00DA26BC" w:rsidP="00DA26BC">
      <w:pPr>
        <w:rPr>
          <w:b/>
          <w:bCs/>
        </w:rPr>
      </w:pPr>
      <w:r w:rsidRPr="00DA26BC">
        <w:rPr>
          <w:b/>
          <w:bCs/>
        </w:rPr>
        <w:t>Abordarea preocupărilor tinerilor în principalele domenii de politică</w:t>
      </w:r>
    </w:p>
    <w:p w14:paraId="06B03031" w14:textId="77777777" w:rsidR="00DA26BC" w:rsidRPr="00DA26BC" w:rsidRDefault="00DA26BC" w:rsidP="00DA26BC">
      <w:r w:rsidRPr="00DA26BC">
        <w:t>În plus, Comisia a prezentat mai multe acțiuni concrete care abordează preocupările tinerilor în cinci domenii de politică care au o relevanță majoră pentru aceștia: sănătatea și bunăstarea, mediul și schimbările climatice, educația și formarea, cooperarea internațională și valorile europene, precum și ocuparea forței de muncă și incluziunea.</w:t>
      </w:r>
    </w:p>
    <w:p w14:paraId="30358445" w14:textId="77777777" w:rsidR="00DA26BC" w:rsidRPr="00DA26BC" w:rsidRDefault="00DA26BC" w:rsidP="00DA26BC">
      <w:r w:rsidRPr="00DA26BC">
        <w:t>În cadrul acestor măsuri, Comisia, de exemplu:</w:t>
      </w:r>
    </w:p>
    <w:p w14:paraId="102014F3" w14:textId="77777777" w:rsidR="00DA26BC" w:rsidRPr="00DA26BC" w:rsidRDefault="00DA26BC" w:rsidP="00DA26BC">
      <w:pPr>
        <w:numPr>
          <w:ilvl w:val="0"/>
          <w:numId w:val="11"/>
        </w:numPr>
      </w:pPr>
      <w:r w:rsidRPr="00DA26BC">
        <w:t>să continue lucrările în direcția unei diplome europene comune în 2024, în conformitate cu Strategia europeană pentru universități;</w:t>
      </w:r>
    </w:p>
    <w:p w14:paraId="39D06580" w14:textId="77777777" w:rsidR="00DA26BC" w:rsidRPr="00DA26BC" w:rsidRDefault="00DA26BC" w:rsidP="00DA26BC">
      <w:pPr>
        <w:numPr>
          <w:ilvl w:val="0"/>
          <w:numId w:val="11"/>
        </w:numPr>
      </w:pPr>
      <w:r w:rsidRPr="00DA26BC">
        <w:t>să instituie o platformă pentru dialog și consultări periodice cu organizațiile de tineret din întreaga lume prin intermediul Platformei pentru dialogul cu tinerii în cadrul acțiunii externe a UE;</w:t>
      </w:r>
    </w:p>
    <w:p w14:paraId="0AD2B453" w14:textId="77777777" w:rsidR="00DA26BC" w:rsidRPr="00DA26BC" w:rsidRDefault="00DA26BC" w:rsidP="00DA26BC">
      <w:pPr>
        <w:numPr>
          <w:ilvl w:val="0"/>
          <w:numId w:val="11"/>
        </w:numPr>
      </w:pPr>
      <w:r w:rsidRPr="00DA26BC">
        <w:t>să își actualizeze cadrul de calitate pentru stagii în 2024 pentru a aborda aspecte precum remunerarea echitabilă și accesul la protecție socială;</w:t>
      </w:r>
    </w:p>
    <w:p w14:paraId="505C78F1" w14:textId="77777777" w:rsidR="00DA26BC" w:rsidRPr="00DA26BC" w:rsidRDefault="00DA26BC" w:rsidP="00DA26BC">
      <w:pPr>
        <w:numPr>
          <w:ilvl w:val="0"/>
          <w:numId w:val="11"/>
        </w:numPr>
      </w:pPr>
      <w:r w:rsidRPr="00DA26BC">
        <w:t>elaborarea de orientări privind starea de bine în școli, care urmează să fie publicate în 2024;</w:t>
      </w:r>
    </w:p>
    <w:p w14:paraId="06989683" w14:textId="77777777" w:rsidR="00DA26BC" w:rsidRPr="00DA26BC" w:rsidRDefault="00DA26BC" w:rsidP="00DA26BC">
      <w:pPr>
        <w:numPr>
          <w:ilvl w:val="0"/>
          <w:numId w:val="11"/>
        </w:numPr>
      </w:pPr>
      <w:r w:rsidRPr="00DA26BC">
        <w:t>să se adreseze tinerilor prin intermediul viitoarei campanii a Comisiei privind clima și democrația înainte de alegerile europene din 2024;</w:t>
      </w:r>
    </w:p>
    <w:p w14:paraId="26D2D4B7" w14:textId="77777777" w:rsidR="00DA26BC" w:rsidRPr="00DA26BC" w:rsidRDefault="00DA26BC" w:rsidP="00DA26BC">
      <w:pPr>
        <w:numPr>
          <w:ilvl w:val="0"/>
          <w:numId w:val="11"/>
        </w:numPr>
      </w:pPr>
      <w:r w:rsidRPr="00DA26BC">
        <w:t>să sporească oportunitățile de voluntariat pentru tineri pentru a aborda tranziția verde, prin completarea cererii de propuneri din 2024 a Corpului european de solidaritate din cadrul programului Orizont Europa; </w:t>
      </w:r>
    </w:p>
    <w:p w14:paraId="01374202" w14:textId="77777777" w:rsidR="00DA26BC" w:rsidRPr="00DA26BC" w:rsidRDefault="00DA26BC" w:rsidP="00DA26BC">
      <w:pPr>
        <w:numPr>
          <w:ilvl w:val="0"/>
          <w:numId w:val="11"/>
        </w:numPr>
      </w:pPr>
      <w:r w:rsidRPr="00DA26BC">
        <w:t>implementarea în continuare a inițiativei ALMA (</w:t>
      </w:r>
      <w:proofErr w:type="spellStart"/>
      <w:r w:rsidRPr="00DA26BC">
        <w:t>Aim</w:t>
      </w:r>
      <w:proofErr w:type="spellEnd"/>
      <w:r w:rsidRPr="00DA26BC">
        <w:t xml:space="preserve">, </w:t>
      </w:r>
      <w:proofErr w:type="spellStart"/>
      <w:r w:rsidRPr="00DA26BC">
        <w:t>Learn</w:t>
      </w:r>
      <w:proofErr w:type="spellEnd"/>
      <w:r w:rsidRPr="00DA26BC">
        <w:t xml:space="preserve">, Master, </w:t>
      </w:r>
      <w:proofErr w:type="spellStart"/>
      <w:r w:rsidRPr="00DA26BC">
        <w:t>Achieve</w:t>
      </w:r>
      <w:proofErr w:type="spellEnd"/>
      <w:r w:rsidRPr="00DA26BC">
        <w:t>) pentru a ajuta tinerii defavorizați cu vârste cuprinse între 18 și 29 de ani să se integreze în societate și pe piața forței de muncă printr-o experiență de lucru și de învățare în străinătate.</w:t>
      </w:r>
    </w:p>
    <w:p w14:paraId="3FEBEBD1" w14:textId="77777777" w:rsidR="00DA26BC" w:rsidRPr="00DA26BC" w:rsidRDefault="00DA26BC" w:rsidP="00DA26BC">
      <w:pPr>
        <w:rPr>
          <w:b/>
          <w:bCs/>
        </w:rPr>
      </w:pPr>
      <w:r w:rsidRPr="00DA26BC">
        <w:rPr>
          <w:b/>
          <w:bCs/>
        </w:rPr>
        <w:t>Săptămâna europeană a tineretului 2024:</w:t>
      </w:r>
    </w:p>
    <w:p w14:paraId="58C28765" w14:textId="77777777" w:rsidR="00DA26BC" w:rsidRPr="00DA26BC" w:rsidRDefault="00DA26BC" w:rsidP="00DA26BC">
      <w:r w:rsidRPr="00DA26BC">
        <w:t>Ca parte a eforturilor Comisiei de a apropia UE de tineri, </w:t>
      </w:r>
      <w:hyperlink r:id="rId94" w:history="1">
        <w:r w:rsidRPr="00DA26BC">
          <w:rPr>
            <w:rStyle w:val="Hyperlink"/>
            <w:szCs w:val="24"/>
          </w:rPr>
          <w:t>Săptămâna europeană a tineretului 2024</w:t>
        </w:r>
      </w:hyperlink>
      <w:r w:rsidRPr="00DA26BC">
        <w:t xml:space="preserve"> va avea loc în perioada 12-19 aprilie și se va axa pe participarea democratică și alegeri, cu două luni înainte de alegerile pentru Parlamentul European. Săptămâna va sărbători și promova implicarea, participarea și cetățenia activă a tinerilor printr-o serie de activități în întreaga </w:t>
      </w:r>
      <w:proofErr w:type="spellStart"/>
      <w:r w:rsidRPr="00DA26BC">
        <w:t>Europă</w:t>
      </w:r>
      <w:proofErr w:type="spellEnd"/>
      <w:r w:rsidRPr="00DA26BC">
        <w:t>.</w:t>
      </w:r>
    </w:p>
    <w:p w14:paraId="39D10429" w14:textId="77777777" w:rsidR="00DA26BC" w:rsidRPr="00DA26BC" w:rsidRDefault="00DA26BC" w:rsidP="00DA26BC">
      <w:pPr>
        <w:rPr>
          <w:b/>
          <w:bCs/>
        </w:rPr>
      </w:pPr>
      <w:r w:rsidRPr="00DA26BC">
        <w:rPr>
          <w:b/>
          <w:bCs/>
        </w:rPr>
        <w:t>Context</w:t>
      </w:r>
    </w:p>
    <w:p w14:paraId="229963E6" w14:textId="77777777" w:rsidR="00DA26BC" w:rsidRPr="00DA26BC" w:rsidRDefault="00DA26BC" w:rsidP="00DA26BC">
      <w:r w:rsidRPr="00DA26BC">
        <w:t>Acțiunile anunțate astăzi se bazează pe informații obținute cu ocazia </w:t>
      </w:r>
      <w:hyperlink r:id="rId95" w:history="1">
        <w:r w:rsidRPr="00DA26BC">
          <w:rPr>
            <w:rStyle w:val="Hyperlink"/>
            <w:szCs w:val="24"/>
          </w:rPr>
          <w:t>Anului european al tineretului 2022</w:t>
        </w:r>
      </w:hyperlink>
      <w:r w:rsidRPr="00DA26BC">
        <w:t xml:space="preserve">. Anul a cuprins peste 13 000 de activități organizate de peste 2 700 de părți interesate din întreaga UE și </w:t>
      </w:r>
      <w:r w:rsidRPr="00DA26BC">
        <w:lastRenderedPageBreak/>
        <w:t>din afara acesteia, printre care se numără instituții ale UE, state membre ale UE, organizații care lucrează cu și pentru tineri, precum și tinerii înșiși. Ca parte a Anului european, Comisia a identificat peste 130 de inițiative de politică pentru tineri, multe dintre acestea fiind dezvoltate în strânsă cooperare cu aceștia.</w:t>
      </w:r>
    </w:p>
    <w:p w14:paraId="719A4193" w14:textId="77777777" w:rsidR="00DA26BC" w:rsidRPr="00DA26BC" w:rsidRDefault="00DA26BC" w:rsidP="00DA26BC">
      <w:r w:rsidRPr="00DA26BC">
        <w:t>Acțiunea de astăzi de sprijinire a unei dimensiuni a tineretului în cadrul priorităților și politicilor UE răspunde solicitărilor formulate de Parlamentul European și de Consiliu, precum și de principalele organizații ale părților interesate, cum ar fi Forumul European al Tineretului.</w:t>
      </w:r>
    </w:p>
    <w:p w14:paraId="45D28822" w14:textId="77777777" w:rsidR="00DA26BC" w:rsidRPr="00DA26BC" w:rsidRDefault="00DA26BC" w:rsidP="00DA26BC">
      <w:pPr>
        <w:rPr>
          <w:b/>
          <w:bCs/>
        </w:rPr>
      </w:pPr>
      <w:r w:rsidRPr="00DA26BC">
        <w:rPr>
          <w:b/>
          <w:bCs/>
        </w:rPr>
        <w:t>Informații suplimentare</w:t>
      </w:r>
    </w:p>
    <w:p w14:paraId="38BD5133" w14:textId="77777777" w:rsidR="00DA26BC" w:rsidRPr="00DA26BC" w:rsidRDefault="009629E0" w:rsidP="00DA26BC">
      <w:hyperlink r:id="rId96" w:history="1">
        <w:r w:rsidR="00DA26BC" w:rsidRPr="00DA26BC">
          <w:rPr>
            <w:rStyle w:val="Hyperlink"/>
            <w:szCs w:val="24"/>
          </w:rPr>
          <w:t>Comunicare privind Anul European al Tineretului 2022</w:t>
        </w:r>
      </w:hyperlink>
    </w:p>
    <w:p w14:paraId="51E0EAFE" w14:textId="77777777" w:rsidR="00DA26BC" w:rsidRPr="00DA26BC" w:rsidRDefault="009629E0" w:rsidP="00DA26BC">
      <w:hyperlink r:id="rId97" w:history="1">
        <w:r w:rsidR="00DA26BC" w:rsidRPr="00DA26BC">
          <w:rPr>
            <w:rStyle w:val="Hyperlink"/>
            <w:szCs w:val="24"/>
          </w:rPr>
          <w:t>Strategia UE pentru tineret 2019-2027</w:t>
        </w:r>
      </w:hyperlink>
    </w:p>
    <w:p w14:paraId="3CA3E778" w14:textId="77777777" w:rsidR="00DA26BC" w:rsidRPr="00DA26BC" w:rsidRDefault="009629E0" w:rsidP="00DA26BC">
      <w:hyperlink r:id="rId98" w:history="1">
        <w:r w:rsidR="00DA26BC" w:rsidRPr="00DA26BC">
          <w:rPr>
            <w:rStyle w:val="Hyperlink"/>
            <w:szCs w:val="24"/>
          </w:rPr>
          <w:t>Anul european al tineretului 2022 – video</w:t>
        </w:r>
      </w:hyperlink>
    </w:p>
    <w:p w14:paraId="76F3AE39" w14:textId="77777777" w:rsidR="00DA26BC" w:rsidRPr="00DA26BC" w:rsidRDefault="009629E0" w:rsidP="00DA26BC">
      <w:hyperlink r:id="rId99" w:history="1">
        <w:proofErr w:type="spellStart"/>
        <w:r w:rsidR="00DA26BC" w:rsidRPr="00DA26BC">
          <w:rPr>
            <w:rStyle w:val="Hyperlink"/>
            <w:szCs w:val="24"/>
          </w:rPr>
          <w:t>Infografic</w:t>
        </w:r>
        <w:proofErr w:type="spellEnd"/>
        <w:r w:rsidR="00DA26BC" w:rsidRPr="00DA26BC">
          <w:rPr>
            <w:rStyle w:val="Hyperlink"/>
            <w:szCs w:val="24"/>
          </w:rPr>
          <w:t xml:space="preserve"> - Anul european al tineretului</w:t>
        </w:r>
      </w:hyperlink>
    </w:p>
    <w:p w14:paraId="7D6FB36B" w14:textId="77777777" w:rsidR="00DA26BC" w:rsidRPr="00DA26BC" w:rsidRDefault="009629E0" w:rsidP="00DA26BC">
      <w:hyperlink r:id="rId100" w:history="1">
        <w:r w:rsidR="00DA26BC" w:rsidRPr="00DA26BC">
          <w:rPr>
            <w:rStyle w:val="Hyperlink"/>
            <w:szCs w:val="24"/>
          </w:rPr>
          <w:t>Decizie privind Anul European al Tineretului 2022</w:t>
        </w:r>
      </w:hyperlink>
    </w:p>
    <w:p w14:paraId="414313AC" w14:textId="77777777" w:rsidR="00DA26BC" w:rsidRPr="00DA26BC" w:rsidRDefault="009629E0" w:rsidP="00DA26BC">
      <w:hyperlink r:id="rId101" w:history="1">
        <w:r w:rsidR="00DA26BC" w:rsidRPr="00DA26BC">
          <w:rPr>
            <w:rStyle w:val="Hyperlink"/>
            <w:szCs w:val="24"/>
          </w:rPr>
          <w:t>Ce este Anul european al tineretului?</w:t>
        </w:r>
      </w:hyperlink>
    </w:p>
    <w:p w14:paraId="29A52B1C" w14:textId="77777777" w:rsidR="00DA26BC" w:rsidRPr="00DA26BC" w:rsidRDefault="00DA26BC" w:rsidP="00DA26BC"/>
    <w:p w14:paraId="56AE973D" w14:textId="02ECEC69" w:rsidR="00ED320D" w:rsidRDefault="00ED320D" w:rsidP="00ED320D">
      <w:pPr>
        <w:pStyle w:val="separatorarticole"/>
      </w:pPr>
      <w:r>
        <w:t>*</w:t>
      </w:r>
    </w:p>
    <w:p w14:paraId="4E5D7C37" w14:textId="77777777" w:rsidR="00ED320D" w:rsidRPr="00ED320D" w:rsidRDefault="00ED320D" w:rsidP="00ED320D">
      <w:pPr>
        <w:pStyle w:val="TitluArticolinINFOUE"/>
      </w:pPr>
      <w:bookmarkStart w:id="172" w:name="_Toc156200502"/>
      <w:r w:rsidRPr="00ED320D">
        <w:t xml:space="preserve">1974 de tineri români vor putea călători în întreaga </w:t>
      </w:r>
      <w:proofErr w:type="spellStart"/>
      <w:r w:rsidRPr="00ED320D">
        <w:t>Europă</w:t>
      </w:r>
      <w:proofErr w:type="spellEnd"/>
      <w:r w:rsidRPr="00ED320D">
        <w:t xml:space="preserve"> cu ajutorul permiselor „</w:t>
      </w:r>
      <w:proofErr w:type="spellStart"/>
      <w:r w:rsidRPr="00ED320D">
        <w:t>DiscoverEU</w:t>
      </w:r>
      <w:proofErr w:type="spellEnd"/>
      <w:r w:rsidRPr="00ED320D">
        <w:t>”</w:t>
      </w:r>
      <w:bookmarkEnd w:id="172"/>
    </w:p>
    <w:p w14:paraId="65A4DADA" w14:textId="36BF76FC" w:rsidR="00ED320D" w:rsidRPr="00ED320D" w:rsidRDefault="00ED320D" w:rsidP="00ED320D">
      <w:r w:rsidRPr="00ED320D">
        <w:rPr>
          <w:noProof/>
          <w:lang w:eastAsia="ro-RO"/>
        </w:rPr>
        <w:drawing>
          <wp:anchor distT="0" distB="0" distL="114300" distR="114300" simplePos="0" relativeHeight="252092416" behindDoc="0" locked="0" layoutInCell="1" allowOverlap="1" wp14:anchorId="23820744" wp14:editId="6A44819A">
            <wp:simplePos x="0" y="0"/>
            <wp:positionH relativeFrom="column">
              <wp:posOffset>-1041</wp:posOffset>
            </wp:positionH>
            <wp:positionV relativeFrom="paragraph">
              <wp:posOffset>37059</wp:posOffset>
            </wp:positionV>
            <wp:extent cx="1887321" cy="1262693"/>
            <wp:effectExtent l="0" t="0" r="0" b="0"/>
            <wp:wrapSquare wrapText="bothSides"/>
            <wp:docPr id="1116416417" name="Imagine 2" descr="Discov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overEU"/>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87321" cy="1262693"/>
                    </a:xfrm>
                    <a:prstGeom prst="rect">
                      <a:avLst/>
                    </a:prstGeom>
                    <a:noFill/>
                    <a:ln>
                      <a:noFill/>
                    </a:ln>
                  </pic:spPr>
                </pic:pic>
              </a:graphicData>
            </a:graphic>
          </wp:anchor>
        </w:drawing>
      </w:r>
      <w:r w:rsidRPr="00ED320D">
        <w:t>Un număr de 1974 de tineri români în vârstă de 18 ani vor primi un permis de călătorie gratuit pentru a explora diversitatea Europei, pentru a afla lucruri noi despre istoria și despre patrimoniul cultural al acesteia, precum și pentru a cunoaște oameni de pe întreg cuprinsul continentului. Acest lucru se datorează inițiativei „</w:t>
      </w:r>
      <w:proofErr w:type="spellStart"/>
      <w:r w:rsidRPr="00ED320D">
        <w:t>DiscoverEU</w:t>
      </w:r>
      <w:proofErr w:type="spellEnd"/>
      <w:r w:rsidRPr="00ED320D">
        <w:t>”, finanțată în cadrul </w:t>
      </w:r>
      <w:hyperlink r:id="rId103" w:history="1">
        <w:r w:rsidRPr="00ED320D">
          <w:rPr>
            <w:rStyle w:val="Hyperlink"/>
            <w:szCs w:val="24"/>
          </w:rPr>
          <w:t>programului Erasmus+</w:t>
        </w:r>
      </w:hyperlink>
      <w:r w:rsidRPr="00ED320D">
        <w:t>. Cei ale căror cereri din cadrul rundei de înscrieri </w:t>
      </w:r>
      <w:proofErr w:type="spellStart"/>
      <w:r w:rsidR="009629E0">
        <w:rPr>
          <w:rStyle w:val="Hyperlink"/>
          <w:szCs w:val="24"/>
        </w:rPr>
        <w:fldChar w:fldCharType="begin"/>
      </w:r>
      <w:r w:rsidR="009629E0">
        <w:rPr>
          <w:rStyle w:val="Hyperlink"/>
          <w:szCs w:val="24"/>
        </w:rPr>
        <w:instrText xml:space="preserve"> HYPERLINK "https://youth.europa.eu/discovereu_ro" </w:instrText>
      </w:r>
      <w:r w:rsidR="009629E0">
        <w:rPr>
          <w:rStyle w:val="Hyperlink"/>
          <w:szCs w:val="24"/>
        </w:rPr>
        <w:fldChar w:fldCharType="separate"/>
      </w:r>
      <w:r w:rsidRPr="00ED320D">
        <w:rPr>
          <w:rStyle w:val="Hyperlink"/>
          <w:szCs w:val="24"/>
        </w:rPr>
        <w:t>DiscoverEU</w:t>
      </w:r>
      <w:proofErr w:type="spellEnd"/>
      <w:r w:rsidR="009629E0">
        <w:rPr>
          <w:rStyle w:val="Hyperlink"/>
          <w:szCs w:val="24"/>
        </w:rPr>
        <w:fldChar w:fldCharType="end"/>
      </w:r>
      <w:r w:rsidRPr="00ED320D">
        <w:t> din luna octombrie 2023 au fost aprobate primesc astăzi vestea cea bună. Ei vor călători în principal cu trenul, în perioada martie 2024-mai 2025.  </w:t>
      </w:r>
    </w:p>
    <w:p w14:paraId="006CD755" w14:textId="77777777" w:rsidR="00ED320D" w:rsidRPr="00ED320D" w:rsidRDefault="00ED320D" w:rsidP="00ED320D">
      <w:r w:rsidRPr="00ED320D">
        <w:t>Până în prezent, peste 11 600 de tineri români au beneficiat de un astfel de permis de călătorie. </w:t>
      </w:r>
    </w:p>
    <w:p w14:paraId="6A8D8E33" w14:textId="77777777" w:rsidR="00ED320D" w:rsidRPr="00ED320D" w:rsidRDefault="00ED320D" w:rsidP="00ED320D">
      <w:proofErr w:type="spellStart"/>
      <w:r w:rsidRPr="00ED320D">
        <w:t>Iliana</w:t>
      </w:r>
      <w:proofErr w:type="spellEnd"/>
      <w:r w:rsidRPr="00ED320D">
        <w:t> </w:t>
      </w:r>
      <w:proofErr w:type="spellStart"/>
      <w:r w:rsidRPr="00ED320D">
        <w:rPr>
          <w:b/>
          <w:bCs/>
        </w:rPr>
        <w:t>Ivanova</w:t>
      </w:r>
      <w:proofErr w:type="spellEnd"/>
      <w:r w:rsidRPr="00ED320D">
        <w:t>, comisarul pentru inovare, cercetare, cultură, educație și tineret, a declarat: „</w:t>
      </w:r>
      <w:proofErr w:type="spellStart"/>
      <w:r w:rsidRPr="00ED320D">
        <w:rPr>
          <w:i/>
          <w:iCs/>
        </w:rPr>
        <w:t>DiscoverEU</w:t>
      </w:r>
      <w:proofErr w:type="spellEnd"/>
      <w:r w:rsidRPr="00ED320D">
        <w:rPr>
          <w:i/>
          <w:iCs/>
        </w:rPr>
        <w:t xml:space="preserve"> este o ocazie unică de a realiza o călătorie de neuitat în întreaga </w:t>
      </w:r>
      <w:proofErr w:type="spellStart"/>
      <w:r w:rsidRPr="00ED320D">
        <w:rPr>
          <w:i/>
          <w:iCs/>
        </w:rPr>
        <w:t>Europă</w:t>
      </w:r>
      <w:proofErr w:type="spellEnd"/>
      <w:r w:rsidRPr="00ED320D">
        <w:rPr>
          <w:i/>
          <w:iCs/>
        </w:rPr>
        <w:t>, unde fiecare escală creează noi legături între oameni și scoate în evidență numeroasele fațete ale frumuseții Europei. Tuturor tinerilor exploratori care se lansează în această călătorie remarcabilă le spun: fie ca fiecare loc pe care îl vizitați să vă lărgească orizonturile, fiecare interacțiune să vă îmbogățească spiritul și fiecare întâlnire pe care o veți avea să vă lase o amintire de neuitat!</w:t>
      </w:r>
      <w:r w:rsidRPr="00ED320D">
        <w:t>” </w:t>
      </w:r>
    </w:p>
    <w:p w14:paraId="53952ED1" w14:textId="77777777" w:rsidR="00ED320D" w:rsidRPr="00ED320D" w:rsidRDefault="00ED320D" w:rsidP="00ED320D">
      <w:r w:rsidRPr="00ED320D">
        <w:t>Această rundă de înscrieri </w:t>
      </w:r>
      <w:proofErr w:type="spellStart"/>
      <w:r w:rsidRPr="00ED320D">
        <w:t>DiscoverEU</w:t>
      </w:r>
      <w:proofErr w:type="spellEnd"/>
      <w:r w:rsidRPr="00ED320D">
        <w:t> a fost deschisă tinerilor născuți între 1 ianuarie 2005 și 31 decembrie 2005, atât din statele membre ale UE, cât și din </w:t>
      </w:r>
      <w:hyperlink r:id="rId104" w:history="1">
        <w:r w:rsidRPr="00ED320D">
          <w:rPr>
            <w:rStyle w:val="Hyperlink"/>
            <w:szCs w:val="24"/>
          </w:rPr>
          <w:t>țările asociate Erasmus+</w:t>
        </w:r>
      </w:hyperlink>
      <w:r w:rsidRPr="00ED320D">
        <w:t xml:space="preserve">. În cadrul acestei runde s-au înscris în total 144 038 de tineri, dintre care 36 318 au fost selectați. </w:t>
      </w:r>
      <w:proofErr w:type="spellStart"/>
      <w:r w:rsidRPr="00ED320D">
        <w:t>DiscoverEU</w:t>
      </w:r>
      <w:proofErr w:type="spellEnd"/>
      <w:r w:rsidRPr="00ED320D">
        <w:t> include și o dimensiune de învățare, cu </w:t>
      </w:r>
      <w:hyperlink r:id="rId105" w:history="1">
        <w:r w:rsidRPr="00ED320D">
          <w:rPr>
            <w:rStyle w:val="Hyperlink"/>
            <w:szCs w:val="24"/>
          </w:rPr>
          <w:t>întâlniri</w:t>
        </w:r>
      </w:hyperlink>
      <w:r w:rsidRPr="00ED320D">
        <w:t xml:space="preserve"> sau sesiuni de informare înaintea plecării, desfășurate în întreaga </w:t>
      </w:r>
      <w:proofErr w:type="spellStart"/>
      <w:r w:rsidRPr="00ED320D">
        <w:t>Europă</w:t>
      </w:r>
      <w:proofErr w:type="spellEnd"/>
      <w:r w:rsidRPr="00ED320D">
        <w:t>. Tinerii participanți se pot înscrie în </w:t>
      </w:r>
      <w:hyperlink r:id="rId106" w:history="1">
        <w:r w:rsidRPr="00ED320D">
          <w:rPr>
            <w:rStyle w:val="Hyperlink"/>
            <w:szCs w:val="24"/>
          </w:rPr>
          <w:t>grupul oficial de pe Facebook #</w:t>
        </w:r>
        <w:proofErr w:type="spellStart"/>
        <w:r w:rsidRPr="00ED320D">
          <w:rPr>
            <w:rStyle w:val="Hyperlink"/>
            <w:szCs w:val="24"/>
          </w:rPr>
          <w:t>DiscoverEU</w:t>
        </w:r>
        <w:proofErr w:type="spellEnd"/>
      </w:hyperlink>
      <w:r w:rsidRPr="00ED320D">
        <w:t xml:space="preserve"> pentru a lua legătura cu comunitatea </w:t>
      </w:r>
      <w:proofErr w:type="spellStart"/>
      <w:r w:rsidRPr="00ED320D">
        <w:t>DiscoverEU</w:t>
      </w:r>
      <w:proofErr w:type="spellEnd"/>
      <w:r w:rsidRPr="00ED320D">
        <w:t>.  </w:t>
      </w:r>
    </w:p>
    <w:p w14:paraId="1D31E9A2" w14:textId="77777777" w:rsidR="00ED320D" w:rsidRPr="00ED320D" w:rsidRDefault="00ED320D" w:rsidP="00ED320D">
      <w:r w:rsidRPr="00ED320D">
        <w:t xml:space="preserve">Mai multe informații privind </w:t>
      </w:r>
      <w:proofErr w:type="spellStart"/>
      <w:r w:rsidRPr="00ED320D">
        <w:t>DiscoverEU</w:t>
      </w:r>
      <w:proofErr w:type="spellEnd"/>
      <w:r w:rsidRPr="00ED320D">
        <w:t> și cifrele pe fiecare țară în parte se găsesc în această </w:t>
      </w:r>
      <w:hyperlink r:id="rId107" w:history="1">
        <w:r w:rsidRPr="00ED320D">
          <w:rPr>
            <w:rStyle w:val="Hyperlink"/>
            <w:szCs w:val="24"/>
          </w:rPr>
          <w:t>fișă informativă</w:t>
        </w:r>
      </w:hyperlink>
      <w:r w:rsidRPr="00ED320D">
        <w:t>.  </w:t>
      </w:r>
    </w:p>
    <w:p w14:paraId="00E0296E" w14:textId="03182418" w:rsidR="00A771E4" w:rsidRDefault="008E6DC9" w:rsidP="008E6DC9">
      <w:pPr>
        <w:pStyle w:val="Stilsursa"/>
        <w:rPr>
          <w:rFonts w:eastAsiaTheme="minorHAnsi"/>
        </w:rPr>
      </w:pPr>
      <w:r w:rsidRPr="00E74641">
        <w:rPr>
          <w:rFonts w:eastAsiaTheme="minorHAnsi"/>
        </w:rPr>
        <w:t>Sursa:</w:t>
      </w:r>
      <w:r w:rsidR="00740B6D">
        <w:rPr>
          <w:rFonts w:eastAsiaTheme="minorHAnsi"/>
        </w:rPr>
        <w:t xml:space="preserve"> </w:t>
      </w:r>
      <w:r w:rsidR="00A771E4">
        <w:rPr>
          <w:rFonts w:eastAsiaTheme="minorHAnsi"/>
        </w:rPr>
        <w:t>1.</w:t>
      </w:r>
      <w:r w:rsidR="00740B6D">
        <w:rPr>
          <w:rFonts w:eastAsiaTheme="minorHAnsi"/>
        </w:rPr>
        <w:t xml:space="preserve"> </w:t>
      </w:r>
      <w:hyperlink r:id="rId108" w:history="1">
        <w:r w:rsidR="00A46EE9" w:rsidRPr="00276CAD">
          <w:rPr>
            <w:rStyle w:val="Hyperlink"/>
            <w:rFonts w:eastAsiaTheme="minorHAnsi"/>
            <w:sz w:val="14"/>
            <w:szCs w:val="24"/>
          </w:rPr>
          <w:t>https://romania.representation.ec.europa.eu/index_ro</w:t>
        </w:r>
      </w:hyperlink>
      <w:r w:rsidR="00740B6D">
        <w:rPr>
          <w:rFonts w:eastAsiaTheme="minorHAnsi"/>
        </w:rPr>
        <w:t xml:space="preserve"> </w:t>
      </w:r>
    </w:p>
    <w:p w14:paraId="103DBDB6" w14:textId="79150139" w:rsidR="008E6DC9" w:rsidRDefault="00A771E4" w:rsidP="008E6DC9">
      <w:pPr>
        <w:pStyle w:val="Stilsursa"/>
        <w:rPr>
          <w:rFonts w:eastAsiaTheme="minorHAnsi"/>
        </w:rPr>
      </w:pPr>
      <w:r>
        <w:rPr>
          <w:rFonts w:eastAsiaTheme="minorHAnsi"/>
        </w:rPr>
        <w:t>2.</w:t>
      </w:r>
      <w:r w:rsidR="00740B6D">
        <w:rPr>
          <w:rFonts w:eastAsiaTheme="minorHAnsi"/>
        </w:rPr>
        <w:t xml:space="preserve"> </w:t>
      </w:r>
      <w:hyperlink r:id="rId109" w:history="1">
        <w:r w:rsidR="00A46EE9" w:rsidRPr="00276CAD">
          <w:rPr>
            <w:rStyle w:val="Hyperlink"/>
            <w:rFonts w:eastAsiaTheme="minorHAnsi"/>
            <w:sz w:val="14"/>
            <w:szCs w:val="24"/>
          </w:rPr>
          <w:t>https://www.consilium.europa.eu/</w:t>
        </w:r>
      </w:hyperlink>
    </w:p>
    <w:p w14:paraId="397488D2" w14:textId="738F0BDC" w:rsidR="008E6DC9" w:rsidRDefault="00A771E4" w:rsidP="00E221BA">
      <w:pPr>
        <w:pStyle w:val="Stilsursa"/>
        <w:rPr>
          <w:rStyle w:val="Hyperlink"/>
          <w:rFonts w:eastAsiaTheme="minorHAnsi"/>
          <w:sz w:val="14"/>
          <w:szCs w:val="24"/>
        </w:rPr>
      </w:pPr>
      <w:r>
        <w:rPr>
          <w:rFonts w:eastAsiaTheme="minorHAnsi"/>
        </w:rPr>
        <w:t>3.</w:t>
      </w:r>
      <w:r w:rsidR="00740B6D">
        <w:t xml:space="preserve"> </w:t>
      </w:r>
      <w:hyperlink r:id="rId110"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73" w:name="_Hlk96338715"/>
            <w:bookmarkStart w:id="174" w:name="_Hlk96338547"/>
            <w:r w:rsidRPr="00E74641">
              <w:rPr>
                <w:rFonts w:cs="Arial"/>
                <w:b/>
                <w:bCs/>
                <w:noProof/>
                <w:color w:val="003399"/>
                <w:sz w:val="15"/>
                <w:szCs w:val="15"/>
                <w:lang w:eastAsia="ro-RO"/>
              </w:rPr>
              <w:lastRenderedPageBreak/>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79D7538B"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740B6D">
              <w:rPr>
                <w:rFonts w:cs="Arial"/>
                <w:bCs/>
                <w:color w:val="003399"/>
                <w:sz w:val="15"/>
                <w:szCs w:val="15"/>
              </w:rPr>
              <w:t xml:space="preserve"> </w:t>
            </w:r>
            <w:r w:rsidRPr="00E74641">
              <w:rPr>
                <w:rFonts w:cs="Arial"/>
                <w:bCs/>
                <w:color w:val="003399"/>
                <w:sz w:val="15"/>
                <w:szCs w:val="15"/>
              </w:rPr>
              <w:t>la</w:t>
            </w:r>
            <w:r w:rsidR="00740B6D">
              <w:rPr>
                <w:rFonts w:cs="Arial"/>
                <w:bCs/>
                <w:color w:val="003399"/>
                <w:sz w:val="15"/>
                <w:szCs w:val="15"/>
              </w:rPr>
              <w:t xml:space="preserve"> </w:t>
            </w:r>
            <w:r w:rsidRPr="00E74641">
              <w:rPr>
                <w:rFonts w:cs="Arial"/>
                <w:bCs/>
                <w:color w:val="003399"/>
                <w:sz w:val="15"/>
                <w:szCs w:val="15"/>
              </w:rPr>
              <w:t>numărul</w:t>
            </w:r>
            <w:r w:rsidR="00740B6D">
              <w:rPr>
                <w:rFonts w:cs="Arial"/>
                <w:bCs/>
                <w:color w:val="003399"/>
                <w:sz w:val="15"/>
                <w:szCs w:val="15"/>
              </w:rPr>
              <w:t xml:space="preserve"> </w:t>
            </w:r>
            <w:r w:rsidRPr="00E74641">
              <w:rPr>
                <w:rFonts w:cs="Arial"/>
                <w:bCs/>
                <w:color w:val="003399"/>
                <w:sz w:val="15"/>
                <w:szCs w:val="15"/>
              </w:rPr>
              <w:t>gratuit*</w:t>
            </w:r>
            <w:r w:rsidR="00740B6D">
              <w:rPr>
                <w:rFonts w:cs="Arial"/>
                <w:bCs/>
                <w:color w:val="003399"/>
                <w:sz w:val="15"/>
                <w:szCs w:val="15"/>
              </w:rPr>
              <w:t xml:space="preserve"> </w:t>
            </w:r>
            <w:r w:rsidRPr="00E74641">
              <w:rPr>
                <w:rFonts w:cs="Arial"/>
                <w:bCs/>
                <w:color w:val="003399"/>
                <w:sz w:val="15"/>
                <w:szCs w:val="15"/>
              </w:rPr>
              <w:t>valabil</w:t>
            </w:r>
            <w:r w:rsidR="00740B6D">
              <w:rPr>
                <w:rFonts w:cs="Arial"/>
                <w:bCs/>
                <w:color w:val="003399"/>
                <w:sz w:val="15"/>
                <w:szCs w:val="15"/>
              </w:rPr>
              <w:t xml:space="preserve"> </w:t>
            </w:r>
            <w:r w:rsidRPr="00E74641">
              <w:rPr>
                <w:rFonts w:cs="Arial"/>
                <w:bCs/>
                <w:color w:val="003399"/>
                <w:sz w:val="15"/>
                <w:szCs w:val="15"/>
              </w:rPr>
              <w:t>pentru</w:t>
            </w:r>
            <w:r w:rsidR="00740B6D">
              <w:rPr>
                <w:rFonts w:cs="Arial"/>
                <w:bCs/>
                <w:color w:val="003399"/>
                <w:sz w:val="15"/>
                <w:szCs w:val="15"/>
              </w:rPr>
              <w:t xml:space="preserve"> </w:t>
            </w:r>
            <w:r w:rsidRPr="00E74641">
              <w:rPr>
                <w:rFonts w:cs="Arial"/>
                <w:bCs/>
                <w:color w:val="003399"/>
                <w:sz w:val="15"/>
                <w:szCs w:val="15"/>
              </w:rPr>
              <w:t>toate</w:t>
            </w:r>
            <w:r w:rsidR="00740B6D">
              <w:rPr>
                <w:rFonts w:cs="Arial"/>
                <w:bCs/>
                <w:color w:val="003399"/>
                <w:sz w:val="15"/>
                <w:szCs w:val="15"/>
              </w:rPr>
              <w:t xml:space="preserve"> </w:t>
            </w:r>
            <w:r w:rsidRPr="00E74641">
              <w:rPr>
                <w:rFonts w:cs="Arial"/>
                <w:bCs/>
                <w:color w:val="003399"/>
                <w:sz w:val="15"/>
                <w:szCs w:val="15"/>
              </w:rPr>
              <w:t>cele</w:t>
            </w:r>
            <w:r w:rsidR="00740B6D">
              <w:rPr>
                <w:rFonts w:cs="Arial"/>
                <w:bCs/>
                <w:color w:val="003399"/>
                <w:sz w:val="15"/>
                <w:szCs w:val="15"/>
              </w:rPr>
              <w:t xml:space="preserve"> </w:t>
            </w:r>
            <w:r w:rsidRPr="00E74641">
              <w:rPr>
                <w:rFonts w:cs="Arial"/>
                <w:bCs/>
                <w:color w:val="003399"/>
                <w:sz w:val="15"/>
                <w:szCs w:val="15"/>
              </w:rPr>
              <w:t>27</w:t>
            </w:r>
            <w:r w:rsidR="00740B6D">
              <w:rPr>
                <w:rFonts w:cs="Arial"/>
                <w:bCs/>
                <w:color w:val="003399"/>
                <w:sz w:val="15"/>
                <w:szCs w:val="15"/>
              </w:rPr>
              <w:t xml:space="preserve"> </w:t>
            </w:r>
            <w:r w:rsidRPr="00E74641">
              <w:rPr>
                <w:rFonts w:cs="Arial"/>
                <w:bCs/>
                <w:color w:val="003399"/>
                <w:sz w:val="15"/>
                <w:szCs w:val="15"/>
              </w:rPr>
              <w:t>de</w:t>
            </w:r>
            <w:r w:rsidR="00740B6D">
              <w:rPr>
                <w:rFonts w:cs="Arial"/>
                <w:bCs/>
                <w:color w:val="003399"/>
                <w:sz w:val="15"/>
                <w:szCs w:val="15"/>
              </w:rPr>
              <w:t xml:space="preserve"> </w:t>
            </w:r>
            <w:r w:rsidRPr="00E74641">
              <w:rPr>
                <w:rFonts w:cs="Arial"/>
                <w:bCs/>
                <w:color w:val="003399"/>
                <w:sz w:val="15"/>
                <w:szCs w:val="15"/>
              </w:rPr>
              <w:t>state-membre</w:t>
            </w:r>
            <w:r w:rsidR="00740B6D">
              <w:rPr>
                <w:rFonts w:cs="Arial"/>
                <w:bCs/>
                <w:color w:val="003399"/>
                <w:sz w:val="15"/>
                <w:szCs w:val="15"/>
              </w:rPr>
              <w:t xml:space="preserve"> </w:t>
            </w:r>
            <w:r w:rsidRPr="00E74641">
              <w:rPr>
                <w:rFonts w:cs="Arial"/>
                <w:bCs/>
                <w:color w:val="003399"/>
                <w:sz w:val="15"/>
                <w:szCs w:val="15"/>
              </w:rPr>
              <w:t>în</w:t>
            </w:r>
            <w:r w:rsidR="00740B6D">
              <w:rPr>
                <w:rFonts w:cs="Arial"/>
                <w:bCs/>
                <w:color w:val="003399"/>
                <w:sz w:val="15"/>
                <w:szCs w:val="15"/>
              </w:rPr>
              <w:t xml:space="preserve"> </w:t>
            </w:r>
            <w:r w:rsidRPr="00E74641">
              <w:rPr>
                <w:rFonts w:cs="Arial"/>
                <w:bCs/>
                <w:color w:val="003399"/>
                <w:sz w:val="15"/>
                <w:szCs w:val="15"/>
              </w:rPr>
              <w:t>cursul</w:t>
            </w:r>
            <w:r w:rsidR="00740B6D">
              <w:rPr>
                <w:rFonts w:cs="Arial"/>
                <w:bCs/>
                <w:color w:val="003399"/>
                <w:sz w:val="15"/>
                <w:szCs w:val="15"/>
              </w:rPr>
              <w:t xml:space="preserve"> </w:t>
            </w:r>
            <w:r w:rsidRPr="00E74641">
              <w:rPr>
                <w:rFonts w:cs="Arial"/>
                <w:bCs/>
                <w:color w:val="003399"/>
                <w:sz w:val="15"/>
                <w:szCs w:val="15"/>
              </w:rPr>
              <w:t>orelor</w:t>
            </w:r>
            <w:r w:rsidR="00740B6D">
              <w:rPr>
                <w:rFonts w:cs="Arial"/>
                <w:bCs/>
                <w:color w:val="003399"/>
                <w:sz w:val="15"/>
                <w:szCs w:val="15"/>
              </w:rPr>
              <w:t xml:space="preserve"> </w:t>
            </w:r>
            <w:r w:rsidRPr="00E74641">
              <w:rPr>
                <w:rFonts w:cs="Arial"/>
                <w:bCs/>
                <w:color w:val="003399"/>
                <w:sz w:val="15"/>
                <w:szCs w:val="15"/>
              </w:rPr>
              <w:t>de</w:t>
            </w:r>
            <w:r w:rsidR="00740B6D">
              <w:rPr>
                <w:rFonts w:cs="Arial"/>
                <w:bCs/>
                <w:color w:val="003399"/>
                <w:sz w:val="15"/>
                <w:szCs w:val="15"/>
              </w:rPr>
              <w:t xml:space="preserve"> </w:t>
            </w:r>
            <w:r w:rsidRPr="00E74641">
              <w:rPr>
                <w:rFonts w:cs="Arial"/>
                <w:bCs/>
                <w:color w:val="003399"/>
                <w:sz w:val="15"/>
                <w:szCs w:val="15"/>
              </w:rPr>
              <w:t>lucru</w:t>
            </w:r>
          </w:p>
          <w:p w14:paraId="1D957372" w14:textId="61E335B1"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740B6D">
              <w:rPr>
                <w:rFonts w:cs="Arial"/>
                <w:bCs/>
                <w:color w:val="003399"/>
                <w:sz w:val="15"/>
                <w:szCs w:val="15"/>
              </w:rPr>
              <w:t xml:space="preserve"> </w:t>
            </w:r>
            <w:r w:rsidRPr="00E74641">
              <w:rPr>
                <w:rFonts w:cs="Arial"/>
                <w:bCs/>
                <w:color w:val="003399"/>
                <w:sz w:val="15"/>
                <w:szCs w:val="15"/>
              </w:rPr>
              <w:t>CET</w:t>
            </w:r>
            <w:r w:rsidR="00740B6D">
              <w:rPr>
                <w:rFonts w:cs="Arial"/>
                <w:bCs/>
                <w:color w:val="003399"/>
                <w:sz w:val="15"/>
                <w:szCs w:val="15"/>
              </w:rPr>
              <w:t xml:space="preserve"> </w:t>
            </w:r>
            <w:r w:rsidRPr="00E74641">
              <w:rPr>
                <w:rFonts w:cs="Arial"/>
                <w:bCs/>
                <w:color w:val="003399"/>
                <w:sz w:val="15"/>
                <w:szCs w:val="15"/>
              </w:rPr>
              <w:t>în</w:t>
            </w:r>
            <w:r w:rsidR="00740B6D">
              <w:rPr>
                <w:rFonts w:cs="Arial"/>
                <w:bCs/>
                <w:color w:val="003399"/>
                <w:sz w:val="15"/>
                <w:szCs w:val="15"/>
              </w:rPr>
              <w:t xml:space="preserve"> </w:t>
            </w:r>
            <w:r w:rsidRPr="00E74641">
              <w:rPr>
                <w:rFonts w:cs="Arial"/>
                <w:bCs/>
                <w:color w:val="003399"/>
                <w:sz w:val="15"/>
                <w:szCs w:val="15"/>
              </w:rPr>
              <w:t>timpul</w:t>
            </w:r>
            <w:r w:rsidR="00740B6D">
              <w:rPr>
                <w:rFonts w:cs="Arial"/>
                <w:bCs/>
                <w:color w:val="003399"/>
                <w:sz w:val="15"/>
                <w:szCs w:val="15"/>
              </w:rPr>
              <w:t xml:space="preserve"> </w:t>
            </w:r>
            <w:r w:rsidRPr="00E74641">
              <w:rPr>
                <w:rFonts w:cs="Arial"/>
                <w:bCs/>
                <w:color w:val="003399"/>
                <w:sz w:val="15"/>
                <w:szCs w:val="15"/>
              </w:rPr>
              <w:t>săptămânii)</w:t>
            </w:r>
            <w:r w:rsidR="00740B6D">
              <w:rPr>
                <w:rFonts w:cs="Arial"/>
                <w:bCs/>
                <w:color w:val="003399"/>
                <w:sz w:val="15"/>
                <w:szCs w:val="15"/>
              </w:rPr>
              <w:t xml:space="preserve"> </w:t>
            </w:r>
            <w:r w:rsidRPr="00E74641">
              <w:rPr>
                <w:rFonts w:cs="Arial"/>
                <w:bCs/>
                <w:color w:val="003399"/>
                <w:sz w:val="15"/>
                <w:szCs w:val="15"/>
              </w:rPr>
              <w:t>00</w:t>
            </w:r>
            <w:r w:rsidR="00740B6D">
              <w:rPr>
                <w:rFonts w:cs="Arial"/>
                <w:bCs/>
                <w:color w:val="003399"/>
                <w:sz w:val="15"/>
                <w:szCs w:val="15"/>
              </w:rPr>
              <w:t xml:space="preserve"> </w:t>
            </w:r>
            <w:r w:rsidRPr="00E74641">
              <w:rPr>
                <w:rFonts w:cs="Arial"/>
                <w:bCs/>
                <w:color w:val="003399"/>
                <w:sz w:val="15"/>
                <w:szCs w:val="15"/>
              </w:rPr>
              <w:t>800</w:t>
            </w:r>
            <w:r w:rsidR="00740B6D">
              <w:rPr>
                <w:rFonts w:cs="Arial"/>
                <w:bCs/>
                <w:color w:val="003399"/>
                <w:sz w:val="15"/>
                <w:szCs w:val="15"/>
              </w:rPr>
              <w:t xml:space="preserve"> </w:t>
            </w:r>
            <w:r w:rsidRPr="00E74641">
              <w:rPr>
                <w:rFonts w:cs="Arial"/>
                <w:bCs/>
                <w:color w:val="003399"/>
                <w:sz w:val="15"/>
                <w:szCs w:val="15"/>
              </w:rPr>
              <w:t>6</w:t>
            </w:r>
            <w:r w:rsidR="00740B6D">
              <w:rPr>
                <w:rFonts w:cs="Arial"/>
                <w:bCs/>
                <w:color w:val="003399"/>
                <w:sz w:val="15"/>
                <w:szCs w:val="15"/>
              </w:rPr>
              <w:t xml:space="preserve"> </w:t>
            </w:r>
            <w:r w:rsidRPr="00E74641">
              <w:rPr>
                <w:rFonts w:cs="Arial"/>
                <w:bCs/>
                <w:color w:val="003399"/>
                <w:sz w:val="15"/>
                <w:szCs w:val="15"/>
              </w:rPr>
              <w:t>7</w:t>
            </w:r>
            <w:r w:rsidR="00740B6D">
              <w:rPr>
                <w:rFonts w:cs="Arial"/>
                <w:bCs/>
                <w:color w:val="003399"/>
                <w:sz w:val="15"/>
                <w:szCs w:val="15"/>
              </w:rPr>
              <w:t xml:space="preserve"> </w:t>
            </w:r>
            <w:r w:rsidRPr="00E74641">
              <w:rPr>
                <w:rFonts w:cs="Arial"/>
                <w:bCs/>
                <w:color w:val="003399"/>
                <w:sz w:val="15"/>
                <w:szCs w:val="15"/>
              </w:rPr>
              <w:t>8</w:t>
            </w:r>
            <w:r w:rsidR="00740B6D">
              <w:rPr>
                <w:rFonts w:cs="Arial"/>
                <w:bCs/>
                <w:color w:val="003399"/>
                <w:sz w:val="15"/>
                <w:szCs w:val="15"/>
              </w:rPr>
              <w:t xml:space="preserve"> </w:t>
            </w:r>
            <w:r w:rsidRPr="00E74641">
              <w:rPr>
                <w:rFonts w:cs="Arial"/>
                <w:bCs/>
                <w:color w:val="003399"/>
                <w:sz w:val="15"/>
                <w:szCs w:val="15"/>
              </w:rPr>
              <w:t>9</w:t>
            </w:r>
            <w:r w:rsidR="00740B6D">
              <w:rPr>
                <w:rFonts w:cs="Arial"/>
                <w:bCs/>
                <w:color w:val="003399"/>
                <w:sz w:val="15"/>
                <w:szCs w:val="15"/>
              </w:rPr>
              <w:t xml:space="preserve"> </w:t>
            </w:r>
            <w:r w:rsidRPr="00E74641">
              <w:rPr>
                <w:rFonts w:cs="Arial"/>
                <w:bCs/>
                <w:color w:val="003399"/>
                <w:sz w:val="15"/>
                <w:szCs w:val="15"/>
              </w:rPr>
              <w:t>10</w:t>
            </w:r>
            <w:r w:rsidR="00740B6D">
              <w:rPr>
                <w:rFonts w:cs="Arial"/>
                <w:bCs/>
                <w:color w:val="003399"/>
                <w:sz w:val="15"/>
                <w:szCs w:val="15"/>
              </w:rPr>
              <w:t xml:space="preserve"> </w:t>
            </w:r>
            <w:r w:rsidRPr="00E74641">
              <w:rPr>
                <w:rFonts w:cs="Arial"/>
                <w:bCs/>
                <w:color w:val="003399"/>
                <w:sz w:val="15"/>
                <w:szCs w:val="15"/>
              </w:rPr>
              <w:t>11</w:t>
            </w:r>
          </w:p>
          <w:p w14:paraId="097A9F54" w14:textId="1A6B029B"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740B6D">
              <w:rPr>
                <w:rFonts w:cs="Arial"/>
                <w:color w:val="003399"/>
                <w:sz w:val="15"/>
                <w:szCs w:val="15"/>
              </w:rPr>
              <w:t xml:space="preserve"> </w:t>
            </w:r>
            <w:proofErr w:type="spellStart"/>
            <w:r w:rsidRPr="00E74641">
              <w:rPr>
                <w:rFonts w:cs="Arial"/>
                <w:color w:val="003399"/>
                <w:sz w:val="15"/>
                <w:szCs w:val="15"/>
              </w:rPr>
              <w:t>sunaţi</w:t>
            </w:r>
            <w:proofErr w:type="spellEnd"/>
            <w:r w:rsidR="00740B6D">
              <w:rPr>
                <w:rFonts w:cs="Arial"/>
                <w:color w:val="003399"/>
                <w:sz w:val="15"/>
                <w:szCs w:val="15"/>
              </w:rPr>
              <w:t xml:space="preserve"> </w:t>
            </w:r>
            <w:r w:rsidRPr="00E74641">
              <w:rPr>
                <w:rFonts w:cs="Arial"/>
                <w:color w:val="003399"/>
                <w:sz w:val="15"/>
                <w:szCs w:val="15"/>
              </w:rPr>
              <w:t>la</w:t>
            </w:r>
            <w:r w:rsidR="00740B6D">
              <w:rPr>
                <w:rFonts w:cs="Arial"/>
                <w:color w:val="003399"/>
                <w:sz w:val="15"/>
                <w:szCs w:val="15"/>
              </w:rPr>
              <w:t xml:space="preserve"> </w:t>
            </w:r>
            <w:r w:rsidRPr="00E74641">
              <w:rPr>
                <w:rFonts w:cs="Arial"/>
                <w:color w:val="003399"/>
                <w:sz w:val="15"/>
                <w:szCs w:val="15"/>
              </w:rPr>
              <w:t>numărul</w:t>
            </w:r>
            <w:r w:rsidR="00740B6D">
              <w:rPr>
                <w:rFonts w:cs="Arial"/>
                <w:color w:val="003399"/>
                <w:sz w:val="15"/>
                <w:szCs w:val="15"/>
              </w:rPr>
              <w:t xml:space="preserve"> </w:t>
            </w:r>
            <w:r w:rsidRPr="00E74641">
              <w:rPr>
                <w:rFonts w:cs="Arial"/>
                <w:color w:val="003399"/>
                <w:sz w:val="15"/>
                <w:szCs w:val="15"/>
              </w:rPr>
              <w:t>de</w:t>
            </w:r>
            <w:r w:rsidR="00740B6D">
              <w:rPr>
                <w:rFonts w:cs="Arial"/>
                <w:color w:val="003399"/>
                <w:sz w:val="15"/>
                <w:szCs w:val="15"/>
              </w:rPr>
              <w:t xml:space="preserve"> </w:t>
            </w:r>
            <w:r w:rsidRPr="00E74641">
              <w:rPr>
                <w:rFonts w:cs="Arial"/>
                <w:color w:val="003399"/>
                <w:sz w:val="15"/>
                <w:szCs w:val="15"/>
              </w:rPr>
              <w:t>telefon</w:t>
            </w:r>
            <w:r w:rsidR="00740B6D">
              <w:rPr>
                <w:rFonts w:cs="Arial"/>
                <w:color w:val="003399"/>
                <w:sz w:val="15"/>
                <w:szCs w:val="15"/>
              </w:rPr>
              <w:t xml:space="preserve"> </w:t>
            </w:r>
            <w:r w:rsidRPr="00E74641">
              <w:rPr>
                <w:rFonts w:cs="Arial"/>
                <w:color w:val="003399"/>
                <w:sz w:val="15"/>
                <w:szCs w:val="15"/>
              </w:rPr>
              <w:t>+</w:t>
            </w:r>
            <w:r w:rsidR="00740B6D">
              <w:rPr>
                <w:rFonts w:cs="Arial"/>
                <w:color w:val="003399"/>
                <w:sz w:val="15"/>
                <w:szCs w:val="15"/>
              </w:rPr>
              <w:t xml:space="preserve"> </w:t>
            </w:r>
            <w:r w:rsidRPr="00E74641">
              <w:rPr>
                <w:rFonts w:cs="Arial"/>
                <w:color w:val="003399"/>
                <w:sz w:val="15"/>
                <w:szCs w:val="15"/>
              </w:rPr>
              <w:t>32-2-299.96.96</w:t>
            </w:r>
            <w:r w:rsidR="00740B6D">
              <w:rPr>
                <w:rFonts w:cs="Arial"/>
                <w:color w:val="003399"/>
                <w:sz w:val="15"/>
                <w:szCs w:val="15"/>
              </w:rPr>
              <w:t xml:space="preserve"> </w:t>
            </w:r>
            <w:r w:rsidRPr="00E74641">
              <w:rPr>
                <w:rFonts w:cs="Arial"/>
                <w:color w:val="003399"/>
                <w:sz w:val="15"/>
                <w:szCs w:val="15"/>
              </w:rPr>
              <w:t>accesibil</w:t>
            </w:r>
            <w:r w:rsidR="00740B6D">
              <w:rPr>
                <w:rFonts w:cs="Arial"/>
                <w:color w:val="003399"/>
                <w:sz w:val="15"/>
                <w:szCs w:val="15"/>
              </w:rPr>
              <w:t xml:space="preserve"> </w:t>
            </w:r>
            <w:r w:rsidRPr="00E74641">
              <w:rPr>
                <w:rFonts w:cs="Arial"/>
                <w:color w:val="003399"/>
                <w:sz w:val="15"/>
                <w:szCs w:val="15"/>
              </w:rPr>
              <w:t>de</w:t>
            </w:r>
            <w:r w:rsidR="00740B6D">
              <w:rPr>
                <w:rFonts w:cs="Arial"/>
                <w:color w:val="003399"/>
                <w:sz w:val="15"/>
                <w:szCs w:val="15"/>
              </w:rPr>
              <w:t xml:space="preserve"> </w:t>
            </w:r>
            <w:r w:rsidRPr="00E74641">
              <w:rPr>
                <w:rFonts w:cs="Arial"/>
                <w:color w:val="003399"/>
                <w:sz w:val="15"/>
                <w:szCs w:val="15"/>
              </w:rPr>
              <w:t>oriunde</w:t>
            </w:r>
            <w:r w:rsidR="00740B6D">
              <w:rPr>
                <w:rFonts w:cs="Arial"/>
                <w:color w:val="003399"/>
                <w:sz w:val="15"/>
                <w:szCs w:val="15"/>
              </w:rPr>
              <w:t xml:space="preserve"> </w:t>
            </w:r>
            <w:r w:rsidRPr="00E74641">
              <w:rPr>
                <w:rFonts w:cs="Arial"/>
                <w:color w:val="003399"/>
                <w:sz w:val="15"/>
                <w:szCs w:val="15"/>
              </w:rPr>
              <w:t>din</w:t>
            </w:r>
            <w:r w:rsidR="00740B6D">
              <w:rPr>
                <w:rFonts w:cs="Arial"/>
                <w:color w:val="003399"/>
                <w:sz w:val="15"/>
                <w:szCs w:val="15"/>
              </w:rPr>
              <w:t xml:space="preserve"> </w:t>
            </w:r>
            <w:r w:rsidRPr="00E74641">
              <w:rPr>
                <w:rFonts w:cs="Arial"/>
                <w:color w:val="003399"/>
                <w:sz w:val="15"/>
                <w:szCs w:val="15"/>
              </w:rPr>
              <w:t>lume</w:t>
            </w:r>
            <w:r w:rsidR="00740B6D">
              <w:rPr>
                <w:rFonts w:cs="Arial"/>
                <w:color w:val="003399"/>
                <w:sz w:val="15"/>
                <w:szCs w:val="15"/>
              </w:rPr>
              <w:t xml:space="preserve"> </w:t>
            </w:r>
            <w:r w:rsidRPr="00E74641">
              <w:rPr>
                <w:rFonts w:cs="Arial"/>
                <w:color w:val="003399"/>
                <w:sz w:val="15"/>
                <w:szCs w:val="15"/>
              </w:rPr>
              <w:t>(tarif</w:t>
            </w:r>
            <w:r w:rsidR="00740B6D">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303950E3"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740B6D">
              <w:rPr>
                <w:i/>
                <w:spacing w:val="-6"/>
                <w:sz w:val="14"/>
                <w:szCs w:val="14"/>
              </w:rPr>
              <w:t xml:space="preserve"> </w:t>
            </w:r>
            <w:r w:rsidRPr="00E74641">
              <w:rPr>
                <w:i/>
                <w:spacing w:val="-6"/>
                <w:sz w:val="14"/>
                <w:szCs w:val="14"/>
              </w:rPr>
              <w:t>operatori</w:t>
            </w:r>
            <w:r w:rsidR="00740B6D">
              <w:rPr>
                <w:i/>
                <w:spacing w:val="-6"/>
                <w:sz w:val="14"/>
                <w:szCs w:val="14"/>
              </w:rPr>
              <w:t xml:space="preserve"> </w:t>
            </w:r>
            <w:r w:rsidRPr="00E74641">
              <w:rPr>
                <w:i/>
                <w:spacing w:val="-6"/>
                <w:sz w:val="14"/>
                <w:szCs w:val="14"/>
              </w:rPr>
              <w:t>de</w:t>
            </w:r>
            <w:r w:rsidR="00740B6D">
              <w:rPr>
                <w:i/>
                <w:spacing w:val="-6"/>
                <w:sz w:val="14"/>
                <w:szCs w:val="14"/>
              </w:rPr>
              <w:t xml:space="preserve"> </w:t>
            </w:r>
            <w:r w:rsidRPr="00E74641">
              <w:rPr>
                <w:i/>
                <w:spacing w:val="-6"/>
                <w:sz w:val="14"/>
                <w:szCs w:val="14"/>
              </w:rPr>
              <w:t>telefonie</w:t>
            </w:r>
            <w:r w:rsidR="00740B6D">
              <w:rPr>
                <w:i/>
                <w:spacing w:val="-6"/>
                <w:sz w:val="14"/>
                <w:szCs w:val="14"/>
              </w:rPr>
              <w:t xml:space="preserve"> </w:t>
            </w:r>
            <w:r w:rsidRPr="00E74641">
              <w:rPr>
                <w:i/>
                <w:spacing w:val="-6"/>
                <w:sz w:val="14"/>
                <w:szCs w:val="14"/>
              </w:rPr>
              <w:t>mobilă</w:t>
            </w:r>
            <w:r w:rsidR="00740B6D">
              <w:rPr>
                <w:i/>
                <w:spacing w:val="-6"/>
                <w:sz w:val="14"/>
                <w:szCs w:val="14"/>
              </w:rPr>
              <w:t xml:space="preserve"> </w:t>
            </w:r>
            <w:r w:rsidRPr="00E74641">
              <w:rPr>
                <w:i/>
                <w:spacing w:val="-6"/>
                <w:sz w:val="14"/>
                <w:szCs w:val="14"/>
              </w:rPr>
              <w:t>nu</w:t>
            </w:r>
            <w:r w:rsidR="00740B6D">
              <w:rPr>
                <w:i/>
                <w:spacing w:val="-6"/>
                <w:sz w:val="14"/>
                <w:szCs w:val="14"/>
              </w:rPr>
              <w:t xml:space="preserve"> </w:t>
            </w:r>
            <w:r w:rsidRPr="00E74641">
              <w:rPr>
                <w:i/>
                <w:spacing w:val="-6"/>
                <w:sz w:val="14"/>
                <w:szCs w:val="14"/>
              </w:rPr>
              <w:t>permit</w:t>
            </w:r>
            <w:r w:rsidR="00740B6D">
              <w:rPr>
                <w:i/>
                <w:spacing w:val="-6"/>
                <w:sz w:val="14"/>
                <w:szCs w:val="14"/>
              </w:rPr>
              <w:t xml:space="preserve"> </w:t>
            </w:r>
            <w:r w:rsidRPr="00E74641">
              <w:rPr>
                <w:i/>
                <w:spacing w:val="-6"/>
                <w:sz w:val="14"/>
                <w:szCs w:val="14"/>
              </w:rPr>
              <w:t>accesul</w:t>
            </w:r>
            <w:r w:rsidR="00740B6D">
              <w:rPr>
                <w:i/>
                <w:spacing w:val="-6"/>
                <w:sz w:val="14"/>
                <w:szCs w:val="14"/>
              </w:rPr>
              <w:t xml:space="preserve"> </w:t>
            </w:r>
            <w:r w:rsidRPr="00E74641">
              <w:rPr>
                <w:i/>
                <w:spacing w:val="-6"/>
                <w:sz w:val="14"/>
                <w:szCs w:val="14"/>
              </w:rPr>
              <w:t>la</w:t>
            </w:r>
            <w:r w:rsidR="00740B6D">
              <w:rPr>
                <w:i/>
                <w:spacing w:val="-6"/>
                <w:sz w:val="14"/>
                <w:szCs w:val="14"/>
              </w:rPr>
              <w:t xml:space="preserve"> </w:t>
            </w:r>
            <w:r w:rsidRPr="00E74641">
              <w:rPr>
                <w:i/>
                <w:spacing w:val="-6"/>
                <w:sz w:val="14"/>
                <w:szCs w:val="14"/>
              </w:rPr>
              <w:t>numerele</w:t>
            </w:r>
            <w:r w:rsidR="00740B6D">
              <w:rPr>
                <w:i/>
                <w:spacing w:val="-6"/>
                <w:sz w:val="14"/>
                <w:szCs w:val="14"/>
              </w:rPr>
              <w:t xml:space="preserve"> </w:t>
            </w:r>
            <w:r w:rsidRPr="00E74641">
              <w:rPr>
                <w:i/>
                <w:spacing w:val="-6"/>
                <w:sz w:val="14"/>
                <w:szCs w:val="14"/>
              </w:rPr>
              <w:t>cu</w:t>
            </w:r>
            <w:r w:rsidR="00740B6D">
              <w:rPr>
                <w:i/>
                <w:spacing w:val="-6"/>
                <w:sz w:val="14"/>
                <w:szCs w:val="14"/>
              </w:rPr>
              <w:t xml:space="preserve"> </w:t>
            </w:r>
            <w:r w:rsidRPr="00E74641">
              <w:rPr>
                <w:i/>
                <w:spacing w:val="-6"/>
                <w:sz w:val="14"/>
                <w:szCs w:val="14"/>
              </w:rPr>
              <w:t>prefixul</w:t>
            </w:r>
            <w:r w:rsidR="00740B6D">
              <w:rPr>
                <w:i/>
                <w:spacing w:val="-6"/>
                <w:sz w:val="14"/>
                <w:szCs w:val="14"/>
              </w:rPr>
              <w:t xml:space="preserve"> </w:t>
            </w:r>
            <w:r w:rsidRPr="00E74641">
              <w:rPr>
                <w:i/>
                <w:spacing w:val="-6"/>
                <w:sz w:val="14"/>
                <w:szCs w:val="14"/>
              </w:rPr>
              <w:t>00800</w:t>
            </w:r>
            <w:r w:rsidR="00740B6D">
              <w:rPr>
                <w:i/>
                <w:spacing w:val="-6"/>
                <w:sz w:val="14"/>
                <w:szCs w:val="14"/>
              </w:rPr>
              <w:t xml:space="preserve"> </w:t>
            </w:r>
            <w:r w:rsidRPr="00E74641">
              <w:rPr>
                <w:i/>
                <w:spacing w:val="-6"/>
                <w:sz w:val="14"/>
                <w:szCs w:val="14"/>
              </w:rPr>
              <w:t>sau</w:t>
            </w:r>
            <w:r w:rsidR="00740B6D">
              <w:rPr>
                <w:i/>
                <w:spacing w:val="-6"/>
                <w:sz w:val="14"/>
                <w:szCs w:val="14"/>
              </w:rPr>
              <w:t xml:space="preserve"> </w:t>
            </w:r>
            <w:r w:rsidRPr="00E74641">
              <w:rPr>
                <w:i/>
                <w:spacing w:val="-6"/>
                <w:sz w:val="14"/>
                <w:szCs w:val="14"/>
              </w:rPr>
              <w:t>taxează</w:t>
            </w:r>
            <w:r w:rsidR="00740B6D">
              <w:rPr>
                <w:i/>
                <w:spacing w:val="-6"/>
                <w:sz w:val="14"/>
                <w:szCs w:val="14"/>
              </w:rPr>
              <w:t xml:space="preserve"> </w:t>
            </w:r>
            <w:r w:rsidRPr="00E74641">
              <w:rPr>
                <w:i/>
                <w:spacing w:val="-6"/>
                <w:sz w:val="14"/>
                <w:szCs w:val="14"/>
              </w:rPr>
              <w:t>aceste</w:t>
            </w:r>
            <w:r w:rsidR="00740B6D">
              <w:rPr>
                <w:i/>
                <w:spacing w:val="-6"/>
                <w:sz w:val="14"/>
                <w:szCs w:val="14"/>
              </w:rPr>
              <w:t xml:space="preserve"> </w:t>
            </w:r>
            <w:r w:rsidRPr="00E74641">
              <w:rPr>
                <w:i/>
                <w:spacing w:val="-6"/>
                <w:sz w:val="14"/>
                <w:szCs w:val="14"/>
              </w:rPr>
              <w:t>apeluri.</w:t>
            </w:r>
            <w:r w:rsidR="00740B6D">
              <w:rPr>
                <w:i/>
                <w:spacing w:val="-6"/>
                <w:sz w:val="14"/>
                <w:szCs w:val="14"/>
              </w:rPr>
              <w:t xml:space="preserve"> </w:t>
            </w:r>
            <w:r w:rsidRPr="00E74641">
              <w:rPr>
                <w:i/>
                <w:spacing w:val="-6"/>
                <w:sz w:val="14"/>
                <w:szCs w:val="14"/>
              </w:rPr>
              <w:t>În</w:t>
            </w:r>
            <w:r w:rsidR="00740B6D">
              <w:rPr>
                <w:i/>
                <w:spacing w:val="-6"/>
                <w:sz w:val="14"/>
                <w:szCs w:val="14"/>
              </w:rPr>
              <w:t xml:space="preserve"> </w:t>
            </w:r>
            <w:r w:rsidRPr="00E74641">
              <w:rPr>
                <w:i/>
                <w:spacing w:val="-6"/>
                <w:sz w:val="14"/>
                <w:szCs w:val="14"/>
              </w:rPr>
              <w:t>unele</w:t>
            </w:r>
            <w:r w:rsidR="00740B6D">
              <w:rPr>
                <w:i/>
                <w:spacing w:val="-6"/>
                <w:sz w:val="14"/>
                <w:szCs w:val="14"/>
              </w:rPr>
              <w:t xml:space="preserve"> </w:t>
            </w:r>
            <w:r w:rsidRPr="00E74641">
              <w:rPr>
                <w:i/>
                <w:spacing w:val="-6"/>
                <w:sz w:val="14"/>
                <w:szCs w:val="14"/>
              </w:rPr>
              <w:t>cazuri,</w:t>
            </w:r>
            <w:r w:rsidR="00740B6D">
              <w:rPr>
                <w:i/>
                <w:spacing w:val="-6"/>
                <w:sz w:val="14"/>
                <w:szCs w:val="14"/>
              </w:rPr>
              <w:t xml:space="preserve"> </w:t>
            </w:r>
            <w:r w:rsidRPr="00E74641">
              <w:rPr>
                <w:i/>
                <w:spacing w:val="-6"/>
                <w:sz w:val="14"/>
                <w:szCs w:val="14"/>
              </w:rPr>
              <w:t>aceste</w:t>
            </w:r>
            <w:r w:rsidR="00740B6D">
              <w:rPr>
                <w:i/>
                <w:spacing w:val="-6"/>
                <w:sz w:val="14"/>
                <w:szCs w:val="14"/>
              </w:rPr>
              <w:t xml:space="preserve"> </w:t>
            </w:r>
            <w:r w:rsidRPr="00E74641">
              <w:rPr>
                <w:i/>
                <w:spacing w:val="-6"/>
                <w:sz w:val="14"/>
                <w:szCs w:val="14"/>
              </w:rPr>
              <w:t>apeluri</w:t>
            </w:r>
            <w:r w:rsidR="00740B6D">
              <w:rPr>
                <w:i/>
                <w:spacing w:val="-6"/>
                <w:sz w:val="14"/>
                <w:szCs w:val="14"/>
              </w:rPr>
              <w:t xml:space="preserve"> </w:t>
            </w:r>
            <w:r w:rsidRPr="00E74641">
              <w:rPr>
                <w:i/>
                <w:spacing w:val="-6"/>
                <w:sz w:val="14"/>
                <w:szCs w:val="14"/>
              </w:rPr>
              <w:t>pot</w:t>
            </w:r>
            <w:r w:rsidR="00740B6D">
              <w:rPr>
                <w:i/>
                <w:spacing w:val="-6"/>
                <w:sz w:val="14"/>
                <w:szCs w:val="14"/>
              </w:rPr>
              <w:t xml:space="preserve"> </w:t>
            </w:r>
            <w:r w:rsidRPr="00E74641">
              <w:rPr>
                <w:i/>
                <w:spacing w:val="-6"/>
                <w:sz w:val="14"/>
                <w:szCs w:val="14"/>
              </w:rPr>
              <w:t>fi</w:t>
            </w:r>
            <w:r w:rsidR="00740B6D">
              <w:rPr>
                <w:i/>
                <w:spacing w:val="-6"/>
                <w:sz w:val="14"/>
                <w:szCs w:val="14"/>
              </w:rPr>
              <w:t xml:space="preserve"> </w:t>
            </w:r>
            <w:r w:rsidRPr="00E74641">
              <w:rPr>
                <w:i/>
                <w:spacing w:val="-6"/>
                <w:sz w:val="14"/>
                <w:szCs w:val="14"/>
              </w:rPr>
              <w:t>taxate</w:t>
            </w:r>
            <w:r w:rsidR="00740B6D">
              <w:rPr>
                <w:i/>
                <w:spacing w:val="-6"/>
                <w:sz w:val="14"/>
                <w:szCs w:val="14"/>
              </w:rPr>
              <w:t xml:space="preserve"> </w:t>
            </w:r>
            <w:r w:rsidRPr="00E74641">
              <w:rPr>
                <w:i/>
                <w:spacing w:val="-6"/>
                <w:sz w:val="14"/>
                <w:szCs w:val="14"/>
              </w:rPr>
              <w:t>dacă</w:t>
            </w:r>
            <w:r w:rsidR="00740B6D">
              <w:rPr>
                <w:i/>
                <w:spacing w:val="-6"/>
                <w:sz w:val="14"/>
                <w:szCs w:val="14"/>
              </w:rPr>
              <w:t xml:space="preserve"> </w:t>
            </w:r>
            <w:r w:rsidRPr="00E74641">
              <w:rPr>
                <w:i/>
                <w:spacing w:val="-6"/>
                <w:sz w:val="14"/>
                <w:szCs w:val="14"/>
              </w:rPr>
              <w:t>sunt</w:t>
            </w:r>
            <w:r w:rsidR="00740B6D">
              <w:rPr>
                <w:i/>
                <w:spacing w:val="-6"/>
                <w:sz w:val="14"/>
                <w:szCs w:val="14"/>
              </w:rPr>
              <w:t xml:space="preserve"> </w:t>
            </w:r>
            <w:r w:rsidRPr="00E74641">
              <w:rPr>
                <w:i/>
                <w:spacing w:val="-6"/>
                <w:sz w:val="14"/>
                <w:szCs w:val="14"/>
              </w:rPr>
              <w:t>efectuate</w:t>
            </w:r>
            <w:r w:rsidR="00740B6D">
              <w:rPr>
                <w:i/>
                <w:spacing w:val="-6"/>
                <w:sz w:val="14"/>
                <w:szCs w:val="14"/>
              </w:rPr>
              <w:t xml:space="preserve"> </w:t>
            </w:r>
            <w:r w:rsidRPr="00E74641">
              <w:rPr>
                <w:i/>
                <w:spacing w:val="-6"/>
                <w:sz w:val="14"/>
                <w:szCs w:val="14"/>
              </w:rPr>
              <w:t>de</w:t>
            </w:r>
            <w:r w:rsidR="00740B6D">
              <w:rPr>
                <w:i/>
                <w:spacing w:val="-6"/>
                <w:sz w:val="14"/>
                <w:szCs w:val="14"/>
              </w:rPr>
              <w:t xml:space="preserve"> </w:t>
            </w:r>
            <w:r w:rsidRPr="00E74641">
              <w:rPr>
                <w:i/>
                <w:spacing w:val="-6"/>
                <w:sz w:val="14"/>
                <w:szCs w:val="14"/>
              </w:rPr>
              <w:t>la</w:t>
            </w:r>
            <w:r w:rsidR="00740B6D">
              <w:rPr>
                <w:i/>
                <w:spacing w:val="-6"/>
                <w:sz w:val="14"/>
                <w:szCs w:val="14"/>
              </w:rPr>
              <w:t xml:space="preserve"> </w:t>
            </w:r>
            <w:r w:rsidRPr="00E74641">
              <w:rPr>
                <w:i/>
                <w:spacing w:val="-6"/>
                <w:sz w:val="14"/>
                <w:szCs w:val="14"/>
              </w:rPr>
              <w:t>o</w:t>
            </w:r>
            <w:r w:rsidR="00740B6D">
              <w:rPr>
                <w:i/>
                <w:spacing w:val="-6"/>
                <w:sz w:val="14"/>
                <w:szCs w:val="14"/>
              </w:rPr>
              <w:t xml:space="preserve"> </w:t>
            </w:r>
            <w:r w:rsidRPr="00E74641">
              <w:rPr>
                <w:i/>
                <w:spacing w:val="-6"/>
                <w:sz w:val="14"/>
                <w:szCs w:val="14"/>
              </w:rPr>
              <w:t>cabină</w:t>
            </w:r>
            <w:r w:rsidR="00740B6D">
              <w:rPr>
                <w:i/>
                <w:spacing w:val="-6"/>
                <w:sz w:val="14"/>
                <w:szCs w:val="14"/>
              </w:rPr>
              <w:t xml:space="preserve"> </w:t>
            </w:r>
            <w:r w:rsidRPr="00E74641">
              <w:rPr>
                <w:i/>
                <w:spacing w:val="-6"/>
                <w:sz w:val="14"/>
                <w:szCs w:val="14"/>
              </w:rPr>
              <w:t>telefonică</w:t>
            </w:r>
            <w:r w:rsidR="00740B6D">
              <w:rPr>
                <w:i/>
                <w:spacing w:val="-6"/>
                <w:sz w:val="14"/>
                <w:szCs w:val="14"/>
              </w:rPr>
              <w:t xml:space="preserve"> </w:t>
            </w:r>
            <w:r w:rsidRPr="00E74641">
              <w:rPr>
                <w:i/>
                <w:spacing w:val="-6"/>
                <w:sz w:val="14"/>
                <w:szCs w:val="14"/>
              </w:rPr>
              <w:t>sau</w:t>
            </w:r>
            <w:r w:rsidR="00740B6D">
              <w:rPr>
                <w:i/>
                <w:spacing w:val="-6"/>
                <w:sz w:val="14"/>
                <w:szCs w:val="14"/>
              </w:rPr>
              <w:t xml:space="preserve"> </w:t>
            </w:r>
            <w:r w:rsidRPr="00E74641">
              <w:rPr>
                <w:i/>
                <w:spacing w:val="-6"/>
                <w:sz w:val="14"/>
                <w:szCs w:val="14"/>
              </w:rPr>
              <w:t>de</w:t>
            </w:r>
            <w:r w:rsidR="00740B6D">
              <w:rPr>
                <w:i/>
                <w:spacing w:val="-6"/>
                <w:sz w:val="14"/>
                <w:szCs w:val="14"/>
              </w:rPr>
              <w:t xml:space="preserve"> </w:t>
            </w:r>
            <w:r w:rsidRPr="00E74641">
              <w:rPr>
                <w:i/>
                <w:spacing w:val="-6"/>
                <w:sz w:val="14"/>
                <w:szCs w:val="14"/>
              </w:rPr>
              <w:t>la</w:t>
            </w:r>
            <w:r w:rsidR="00740B6D">
              <w:rPr>
                <w:i/>
                <w:spacing w:val="-6"/>
                <w:sz w:val="14"/>
                <w:szCs w:val="14"/>
              </w:rPr>
              <w:t xml:space="preserve"> </w:t>
            </w:r>
            <w:r w:rsidRPr="00E74641">
              <w:rPr>
                <w:i/>
                <w:spacing w:val="-6"/>
                <w:sz w:val="14"/>
                <w:szCs w:val="14"/>
              </w:rPr>
              <w:t>hotel.</w:t>
            </w:r>
          </w:p>
        </w:tc>
      </w:tr>
      <w:bookmarkEnd w:id="173"/>
      <w:bookmarkEnd w:id="174"/>
    </w:tbl>
    <w:p w14:paraId="142C36A6" w14:textId="7E5011B0" w:rsidR="00231851" w:rsidRPr="00E74641" w:rsidRDefault="00231851" w:rsidP="006723A8">
      <w:pPr>
        <w:spacing w:before="0"/>
        <w:jc w:val="center"/>
        <w:rPr>
          <w:color w:val="9999FF"/>
          <w:spacing w:val="40"/>
          <w:szCs w:val="18"/>
        </w:rPr>
      </w:pPr>
    </w:p>
    <w:p w14:paraId="2F4134F7" w14:textId="4D45439B" w:rsidR="00B05821" w:rsidRDefault="00B05821" w:rsidP="006723A8">
      <w:pPr>
        <w:spacing w:before="0"/>
        <w:jc w:val="center"/>
        <w:rPr>
          <w:color w:val="9999FF"/>
          <w:spacing w:val="40"/>
          <w:szCs w:val="18"/>
        </w:rPr>
      </w:pPr>
      <w:r>
        <w:rPr>
          <w:color w:val="9999FF"/>
          <w:spacing w:val="40"/>
          <w:szCs w:val="18"/>
        </w:rPr>
        <w:br/>
      </w:r>
    </w:p>
    <w:p w14:paraId="753F5D82" w14:textId="77777777" w:rsidR="00B05821" w:rsidRDefault="00B05821">
      <w:pPr>
        <w:spacing w:before="0"/>
        <w:jc w:val="left"/>
        <w:rPr>
          <w:color w:val="9999FF"/>
          <w:spacing w:val="40"/>
          <w:szCs w:val="18"/>
        </w:rPr>
      </w:pPr>
      <w:r>
        <w:rPr>
          <w:color w:val="9999FF"/>
          <w:spacing w:val="40"/>
          <w:szCs w:val="18"/>
        </w:rPr>
        <w:br w:type="page"/>
      </w:r>
    </w:p>
    <w:p w14:paraId="3D99B86F" w14:textId="77777777" w:rsidR="00231851" w:rsidRPr="00E74641" w:rsidRDefault="00231851" w:rsidP="006723A8">
      <w:pPr>
        <w:spacing w:before="0"/>
        <w:jc w:val="center"/>
        <w:rPr>
          <w:color w:val="9999FF"/>
          <w:spacing w:val="40"/>
          <w:szCs w:val="18"/>
        </w:rPr>
      </w:pPr>
    </w:p>
    <w:bookmarkEnd w:id="20"/>
    <w:bookmarkEnd w:id="21"/>
    <w:bookmarkEnd w:id="127"/>
    <w:bookmarkEnd w:id="128"/>
    <w:bookmarkEnd w:id="129"/>
    <w:p w14:paraId="3317BA90" w14:textId="60C38558" w:rsidR="0052638F" w:rsidRPr="00E74641" w:rsidRDefault="00B05821" w:rsidP="006E3B1A">
      <w:pPr>
        <w:spacing w:before="0"/>
        <w:rPr>
          <w:color w:val="9999FF"/>
          <w:spacing w:val="40"/>
          <w:sz w:val="16"/>
          <w:szCs w:val="16"/>
        </w:rPr>
      </w:pPr>
      <w:r w:rsidRPr="00E74641">
        <w:rPr>
          <w:noProof/>
          <w:lang w:eastAsia="ro-RO"/>
        </w:rPr>
        <mc:AlternateContent>
          <mc:Choice Requires="wps">
            <w:drawing>
              <wp:anchor distT="0" distB="0" distL="114300" distR="114300" simplePos="0" relativeHeight="252091392" behindDoc="0" locked="0" layoutInCell="1" allowOverlap="1" wp14:anchorId="3DA561F0" wp14:editId="63D5CD61">
                <wp:simplePos x="0" y="0"/>
                <wp:positionH relativeFrom="margin">
                  <wp:posOffset>1345565</wp:posOffset>
                </wp:positionH>
                <wp:positionV relativeFrom="margin">
                  <wp:posOffset>1533525</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607F3B" w:rsidRPr="003249E3" w:rsidRDefault="00607F3B" w:rsidP="00AB67CB">
                            <w:pPr>
                              <w:jc w:val="center"/>
                              <w:rPr>
                                <w:rFonts w:ascii="Cambria" w:hAnsi="Cambria"/>
                                <w:b/>
                                <w:smallCaps/>
                                <w:color w:val="000080"/>
                                <w:szCs w:val="18"/>
                                <w:u w:val="single"/>
                              </w:rPr>
                            </w:pPr>
                          </w:p>
                          <w:p w14:paraId="472F40AA" w14:textId="77777777" w:rsidR="00607F3B" w:rsidRPr="003249E3" w:rsidRDefault="00607F3B" w:rsidP="00AB67CB">
                            <w:pPr>
                              <w:jc w:val="center"/>
                              <w:rPr>
                                <w:rFonts w:ascii="Cambria" w:hAnsi="Cambria"/>
                                <w:b/>
                                <w:smallCaps/>
                                <w:color w:val="000080"/>
                                <w:szCs w:val="18"/>
                                <w:u w:val="single"/>
                              </w:rPr>
                            </w:pPr>
                          </w:p>
                          <w:p w14:paraId="7AD08788" w14:textId="0F5CCA56" w:rsidR="00607F3B" w:rsidRPr="003249E3" w:rsidRDefault="00607F3B"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607F3B" w:rsidRPr="003249E3" w:rsidRDefault="00607F3B"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607F3B" w:rsidRPr="003249E3" w:rsidRDefault="00607F3B" w:rsidP="00AB67CB">
                            <w:pPr>
                              <w:pStyle w:val="Textfeedback"/>
                              <w:jc w:val="center"/>
                              <w:rPr>
                                <w:rFonts w:ascii="Cambria" w:hAnsi="Cambria"/>
                                <w:szCs w:val="18"/>
                              </w:rPr>
                            </w:pPr>
                          </w:p>
                          <w:p w14:paraId="6FAF14D0" w14:textId="77777777" w:rsidR="00607F3B" w:rsidRPr="003249E3" w:rsidRDefault="00607F3B" w:rsidP="00AB67CB">
                            <w:pPr>
                              <w:spacing w:before="200"/>
                              <w:jc w:val="center"/>
                              <w:rPr>
                                <w:rFonts w:ascii="Cambria" w:hAnsi="Cambria"/>
                                <w:b/>
                                <w:smallCaps/>
                                <w:color w:val="000080"/>
                                <w:szCs w:val="18"/>
                              </w:rPr>
                            </w:pPr>
                          </w:p>
                          <w:p w14:paraId="2ABE5518" w14:textId="77777777" w:rsidR="00607F3B" w:rsidRPr="003249E3" w:rsidRDefault="00607F3B" w:rsidP="00AB67CB">
                            <w:pPr>
                              <w:spacing w:before="200"/>
                              <w:jc w:val="center"/>
                              <w:rPr>
                                <w:rFonts w:ascii="Cambria" w:hAnsi="Cambria"/>
                                <w:b/>
                                <w:smallCaps/>
                                <w:color w:val="000080"/>
                                <w:szCs w:val="18"/>
                              </w:rPr>
                            </w:pPr>
                          </w:p>
                          <w:p w14:paraId="62D348EB" w14:textId="3D024980" w:rsidR="00607F3B" w:rsidRPr="003249E3" w:rsidRDefault="00607F3B" w:rsidP="00AB67CB">
                            <w:pPr>
                              <w:jc w:val="center"/>
                              <w:rPr>
                                <w:rFonts w:ascii="Cambria" w:hAnsi="Cambria"/>
                                <w:b/>
                                <w:smallCaps/>
                                <w:color w:val="000080"/>
                                <w:szCs w:val="18"/>
                              </w:rPr>
                            </w:pPr>
                            <w:proofErr w:type="spellStart"/>
                            <w:r w:rsidRPr="003249E3">
                              <w:rPr>
                                <w:rFonts w:ascii="Cambria" w:hAnsi="Cambria"/>
                                <w:b/>
                                <w:smallCaps/>
                                <w:color w:val="000080"/>
                                <w:szCs w:val="18"/>
                              </w:rPr>
                              <w:t>Instituţia</w:t>
                            </w:r>
                            <w:proofErr w:type="spellEnd"/>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proofErr w:type="spellStart"/>
                            <w:r w:rsidRPr="003249E3">
                              <w:rPr>
                                <w:rFonts w:ascii="Cambria" w:hAnsi="Cambria"/>
                                <w:b/>
                                <w:smallCaps/>
                                <w:color w:val="000080"/>
                                <w:szCs w:val="18"/>
                              </w:rPr>
                              <w:t>Judeţul</w:t>
                            </w:r>
                            <w:proofErr w:type="spellEnd"/>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607F3B" w:rsidRPr="003249E3" w:rsidRDefault="00607F3B"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607F3B" w:rsidRPr="003249E3" w:rsidRDefault="00607F3B"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607F3B" w:rsidRPr="003249E3" w:rsidRDefault="00607F3B"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607F3B" w:rsidRPr="003249E3" w:rsidRDefault="00607F3B" w:rsidP="00AB67CB">
                            <w:pPr>
                              <w:spacing w:before="40"/>
                              <w:jc w:val="center"/>
                              <w:rPr>
                                <w:rFonts w:ascii="Cambria" w:hAnsi="Cambria" w:cs="Tahoma"/>
                                <w:b/>
                                <w:szCs w:val="18"/>
                              </w:rPr>
                            </w:pPr>
                          </w:p>
                          <w:p w14:paraId="7DD637AC" w14:textId="7E6FE2CA" w:rsidR="00607F3B" w:rsidRPr="003249E3" w:rsidRDefault="009629E0" w:rsidP="00AB67CB">
                            <w:pPr>
                              <w:spacing w:before="40"/>
                              <w:jc w:val="center"/>
                              <w:rPr>
                                <w:rStyle w:val="Hyperlink"/>
                                <w:rFonts w:ascii="Cambria" w:hAnsi="Cambria"/>
                              </w:rPr>
                            </w:pPr>
                            <w:hyperlink r:id="rId112" w:history="1">
                              <w:r w:rsidR="00607F3B" w:rsidRPr="003249E3">
                                <w:rPr>
                                  <w:rStyle w:val="Hyperlink"/>
                                  <w:rFonts w:ascii="Cambria" w:hAnsi="Cambria" w:cs="Tahoma"/>
                                </w:rPr>
                                <w:t>prefhd@prefecturahunedoara.ro</w:t>
                              </w:r>
                            </w:hyperlink>
                            <w:r w:rsidR="00607F3B" w:rsidRPr="003249E3">
                              <w:rPr>
                                <w:rFonts w:ascii="Cambria" w:hAnsi="Cambria" w:cs="Tahoma"/>
                                <w:szCs w:val="18"/>
                              </w:rPr>
                              <w:t>;</w:t>
                            </w:r>
                            <w:r w:rsidR="00607F3B">
                              <w:rPr>
                                <w:rFonts w:ascii="Cambria" w:hAnsi="Cambria" w:cs="Tahoma"/>
                                <w:szCs w:val="18"/>
                              </w:rPr>
                              <w:t xml:space="preserve"> </w:t>
                            </w:r>
                            <w:r w:rsidR="00607F3B" w:rsidRPr="003249E3">
                              <w:rPr>
                                <w:rStyle w:val="Hyperlink"/>
                                <w:rFonts w:ascii="Cambria" w:hAnsi="Cambria" w:cs="Tahoma"/>
                              </w:rPr>
                              <w:t>https://hd.prefectura.mai.gov.ro/</w:t>
                            </w:r>
                          </w:p>
                          <w:p w14:paraId="1E22CB48" w14:textId="77777777" w:rsidR="00607F3B" w:rsidRPr="003249E3" w:rsidRDefault="00607F3B" w:rsidP="00AB67CB">
                            <w:pPr>
                              <w:spacing w:before="40"/>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3" type="#_x0000_t202" style="position:absolute;left:0;text-align:left;margin-left:105.95pt;margin-top:120.75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" fillcolor="#85abcd" strokecolor="gray" strokeweight="5.25pt">
                <v:fill opacity="13107f"/>
                <v:stroke linestyle="thickThin"/>
                <v:textbox>
                  <w:txbxContent>
                    <w:p w14:paraId="139E9E65" w14:textId="77777777" w:rsidR="00607F3B" w:rsidRPr="003249E3" w:rsidRDefault="00607F3B" w:rsidP="00AB67CB">
                      <w:pPr>
                        <w:jc w:val="center"/>
                        <w:rPr>
                          <w:rFonts w:ascii="Cambria" w:hAnsi="Cambria"/>
                          <w:b/>
                          <w:smallCaps/>
                          <w:color w:val="000080"/>
                          <w:szCs w:val="18"/>
                          <w:u w:val="single"/>
                        </w:rPr>
                      </w:pPr>
                    </w:p>
                    <w:p w14:paraId="472F40AA" w14:textId="77777777" w:rsidR="00607F3B" w:rsidRPr="003249E3" w:rsidRDefault="00607F3B" w:rsidP="00AB67CB">
                      <w:pPr>
                        <w:jc w:val="center"/>
                        <w:rPr>
                          <w:rFonts w:ascii="Cambria" w:hAnsi="Cambria"/>
                          <w:b/>
                          <w:smallCaps/>
                          <w:color w:val="000080"/>
                          <w:szCs w:val="18"/>
                          <w:u w:val="single"/>
                        </w:rPr>
                      </w:pPr>
                    </w:p>
                    <w:p w14:paraId="7AD08788" w14:textId="0F5CCA56" w:rsidR="00607F3B" w:rsidRPr="003249E3" w:rsidRDefault="00607F3B"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aparţine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informaţiile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607F3B" w:rsidRPr="003249E3" w:rsidRDefault="00607F3B"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informaţie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doriţi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regăsiţi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poştă</w:t>
                      </w:r>
                      <w:r>
                        <w:rPr>
                          <w:rFonts w:ascii="Cambria" w:hAnsi="Cambria"/>
                          <w:sz w:val="24"/>
                          <w:szCs w:val="24"/>
                        </w:rPr>
                        <w:t xml:space="preserve"> </w:t>
                      </w:r>
                      <w:r w:rsidRPr="003249E3">
                        <w:rPr>
                          <w:rFonts w:ascii="Cambria" w:hAnsi="Cambria"/>
                          <w:sz w:val="24"/>
                          <w:szCs w:val="24"/>
                        </w:rPr>
                        <w:t>electronică.</w:t>
                      </w:r>
                    </w:p>
                    <w:p w14:paraId="026ECCAF" w14:textId="77777777" w:rsidR="00607F3B" w:rsidRPr="003249E3" w:rsidRDefault="00607F3B" w:rsidP="00AB67CB">
                      <w:pPr>
                        <w:pStyle w:val="Textfeedback"/>
                        <w:jc w:val="center"/>
                        <w:rPr>
                          <w:rFonts w:ascii="Cambria" w:hAnsi="Cambria"/>
                          <w:szCs w:val="18"/>
                        </w:rPr>
                      </w:pPr>
                    </w:p>
                    <w:p w14:paraId="6FAF14D0" w14:textId="77777777" w:rsidR="00607F3B" w:rsidRPr="003249E3" w:rsidRDefault="00607F3B" w:rsidP="00AB67CB">
                      <w:pPr>
                        <w:spacing w:before="200"/>
                        <w:jc w:val="center"/>
                        <w:rPr>
                          <w:rFonts w:ascii="Cambria" w:hAnsi="Cambria"/>
                          <w:b/>
                          <w:smallCaps/>
                          <w:color w:val="000080"/>
                          <w:szCs w:val="18"/>
                        </w:rPr>
                      </w:pPr>
                    </w:p>
                    <w:p w14:paraId="2ABE5518" w14:textId="77777777" w:rsidR="00607F3B" w:rsidRPr="003249E3" w:rsidRDefault="00607F3B" w:rsidP="00AB67CB">
                      <w:pPr>
                        <w:spacing w:before="200"/>
                        <w:jc w:val="center"/>
                        <w:rPr>
                          <w:rFonts w:ascii="Cambria" w:hAnsi="Cambria"/>
                          <w:b/>
                          <w:smallCaps/>
                          <w:color w:val="000080"/>
                          <w:szCs w:val="18"/>
                        </w:rPr>
                      </w:pPr>
                    </w:p>
                    <w:p w14:paraId="62D348EB" w14:textId="3D024980" w:rsidR="00607F3B" w:rsidRPr="003249E3" w:rsidRDefault="00607F3B"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607F3B" w:rsidRPr="003249E3" w:rsidRDefault="00607F3B"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r w:rsidRPr="003249E3">
                        <w:rPr>
                          <w:rFonts w:ascii="Cambria" w:hAnsi="Cambria" w:cs="Tahoma"/>
                          <w:szCs w:val="18"/>
                        </w:rPr>
                        <w:t>Bdul</w:t>
                      </w:r>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607F3B" w:rsidRPr="003249E3" w:rsidRDefault="00607F3B"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607F3B" w:rsidRPr="003249E3" w:rsidRDefault="00607F3B"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607F3B" w:rsidRPr="003249E3" w:rsidRDefault="00607F3B" w:rsidP="00AB67CB">
                      <w:pPr>
                        <w:spacing w:before="40"/>
                        <w:jc w:val="center"/>
                        <w:rPr>
                          <w:rFonts w:ascii="Cambria" w:hAnsi="Cambria" w:cs="Tahoma"/>
                          <w:b/>
                          <w:szCs w:val="18"/>
                        </w:rPr>
                      </w:pPr>
                    </w:p>
                    <w:p w14:paraId="7DD637AC" w14:textId="7E6FE2CA" w:rsidR="00607F3B" w:rsidRPr="003249E3" w:rsidRDefault="00607F3B" w:rsidP="00AB67CB">
                      <w:pPr>
                        <w:spacing w:before="40"/>
                        <w:jc w:val="center"/>
                        <w:rPr>
                          <w:rStyle w:val="Hyperlink"/>
                          <w:rFonts w:ascii="Cambria" w:hAnsi="Cambria"/>
                        </w:rPr>
                      </w:pPr>
                      <w:hyperlink r:id="rId115"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607F3B" w:rsidRPr="003249E3" w:rsidRDefault="00607F3B" w:rsidP="00AB67CB">
                      <w:pPr>
                        <w:spacing w:before="40"/>
                        <w:jc w:val="center"/>
                        <w:rPr>
                          <w:rFonts w:ascii="Cambria" w:hAnsi="Cambria" w:cs="Tahoma"/>
                          <w:szCs w:val="18"/>
                        </w:rPr>
                      </w:pPr>
                    </w:p>
                  </w:txbxContent>
                </v:textbox>
                <w10:wrap type="topAndBottom" anchorx="margin" anchory="margin"/>
              </v:shape>
            </w:pict>
          </mc:Fallback>
        </mc:AlternateContent>
      </w:r>
    </w:p>
    <w:sectPr w:rsidR="0052638F" w:rsidRPr="00E74641" w:rsidSect="003806B5">
      <w:headerReference w:type="even" r:id="rId116"/>
      <w:headerReference w:type="default" r:id="rId117"/>
      <w:footerReference w:type="default" r:id="rId118"/>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EDD51" w14:textId="77777777" w:rsidR="00607F3B" w:rsidRDefault="00607F3B">
      <w:r>
        <w:separator/>
      </w:r>
    </w:p>
    <w:p w14:paraId="2BFD5A59" w14:textId="77777777" w:rsidR="00607F3B" w:rsidRDefault="00607F3B"/>
  </w:endnote>
  <w:endnote w:type="continuationSeparator" w:id="0">
    <w:p w14:paraId="0F03C6F7" w14:textId="77777777" w:rsidR="00607F3B" w:rsidRDefault="00607F3B">
      <w:r>
        <w:continuationSeparator/>
      </w:r>
    </w:p>
    <w:p w14:paraId="1EF4B146" w14:textId="77777777" w:rsidR="00607F3B" w:rsidRDefault="00607F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607F3B" w:rsidRPr="006E031F" w14:paraId="29C45603" w14:textId="77777777" w:rsidTr="0076299F">
      <w:trPr>
        <w:gridAfter w:val="1"/>
        <w:wAfter w:w="6" w:type="pct"/>
        <w:trHeight w:val="288"/>
        <w:jc w:val="center"/>
      </w:trPr>
      <w:tc>
        <w:tcPr>
          <w:tcW w:w="600" w:type="pct"/>
          <w:vMerge w:val="restart"/>
          <w:vAlign w:val="center"/>
        </w:tcPr>
        <w:p w14:paraId="65FB61FF" w14:textId="26C173C0" w:rsidR="00607F3B" w:rsidRPr="008B206B" w:rsidRDefault="00607F3B" w:rsidP="0041562B">
          <w:pPr>
            <w:pStyle w:val="Footer"/>
            <w:spacing w:before="0"/>
            <w:rPr>
              <w:szCs w:val="18"/>
            </w:rPr>
          </w:pPr>
          <w:r w:rsidRPr="008B206B">
            <w:rPr>
              <w:szCs w:val="18"/>
            </w:rPr>
            <w:t>Anul</w:t>
          </w:r>
          <w:r>
            <w:rPr>
              <w:szCs w:val="18"/>
            </w:rPr>
            <w:t xml:space="preserve"> </w:t>
          </w:r>
        </w:p>
        <w:p w14:paraId="77EB7363" w14:textId="4DBAB968" w:rsidR="00607F3B" w:rsidRPr="00E97917" w:rsidRDefault="00607F3B"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1E1512E8" w:rsidR="00607F3B" w:rsidRPr="008B206B" w:rsidRDefault="00607F3B" w:rsidP="00E04716">
          <w:pPr>
            <w:pStyle w:val="Footer"/>
            <w:spacing w:before="0"/>
            <w:rPr>
              <w:szCs w:val="18"/>
            </w:rPr>
          </w:pPr>
          <w:r>
            <w:rPr>
              <w:szCs w:val="18"/>
            </w:rPr>
            <w:t>Numărul 2</w:t>
          </w:r>
        </w:p>
      </w:tc>
      <w:tc>
        <w:tcPr>
          <w:tcW w:w="2650" w:type="pct"/>
          <w:vAlign w:val="center"/>
        </w:tcPr>
        <w:p w14:paraId="5CFAC056" w14:textId="31987300" w:rsidR="00607F3B" w:rsidRPr="00CD7AF9" w:rsidRDefault="00607F3B" w:rsidP="00E04716">
          <w:pPr>
            <w:spacing w:after="120"/>
            <w:jc w:val="center"/>
            <w:rPr>
              <w:rFonts w:ascii="Book Antiqua" w:hAnsi="Book Antiqua"/>
              <w:b/>
              <w:color w:val="000080"/>
              <w:spacing w:val="10"/>
              <w:szCs w:val="18"/>
            </w:rPr>
          </w:pPr>
          <w:r w:rsidRPr="0018306F">
            <w:rPr>
              <w:rFonts w:ascii="Book Antiqua" w:hAnsi="Book Antiqua"/>
              <w:b/>
              <w:color w:val="000080"/>
              <w:spacing w:val="10"/>
              <w:szCs w:val="18"/>
            </w:rPr>
            <w:t>8 – 12 ianuarie</w:t>
          </w:r>
        </w:p>
      </w:tc>
      <w:tc>
        <w:tcPr>
          <w:tcW w:w="921" w:type="pct"/>
          <w:vAlign w:val="center"/>
        </w:tcPr>
        <w:p w14:paraId="1AB19596" w14:textId="6B6EC8EA" w:rsidR="00607F3B" w:rsidRPr="008B206B" w:rsidRDefault="00607F3B"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9629E0">
            <w:rPr>
              <w:noProof/>
              <w:szCs w:val="18"/>
            </w:rPr>
            <w:t>4</w:t>
          </w:r>
          <w:r w:rsidRPr="008B206B">
            <w:rPr>
              <w:szCs w:val="18"/>
            </w:rPr>
            <w:fldChar w:fldCharType="end"/>
          </w:r>
        </w:p>
      </w:tc>
    </w:tr>
    <w:tr w:rsidR="00607F3B" w:rsidRPr="006E031F" w14:paraId="5A7A2BD8" w14:textId="77777777" w:rsidTr="0076299F">
      <w:trPr>
        <w:trHeight w:val="257"/>
        <w:jc w:val="center"/>
      </w:trPr>
      <w:tc>
        <w:tcPr>
          <w:tcW w:w="600" w:type="pct"/>
          <w:vMerge/>
        </w:tcPr>
        <w:p w14:paraId="6C24859B" w14:textId="77777777" w:rsidR="00607F3B" w:rsidRPr="006E031F" w:rsidRDefault="00607F3B" w:rsidP="0041562B">
          <w:pPr>
            <w:spacing w:before="0"/>
            <w:jc w:val="center"/>
            <w:rPr>
              <w:rFonts w:ascii="Book Antiqua" w:hAnsi="Book Antiqua"/>
              <w:b/>
              <w:color w:val="808080"/>
              <w:szCs w:val="18"/>
            </w:rPr>
          </w:pPr>
        </w:p>
      </w:tc>
      <w:tc>
        <w:tcPr>
          <w:tcW w:w="824" w:type="pct"/>
          <w:vMerge/>
          <w:vAlign w:val="center"/>
        </w:tcPr>
        <w:p w14:paraId="50268750" w14:textId="77777777" w:rsidR="00607F3B" w:rsidRPr="006E031F" w:rsidRDefault="00607F3B" w:rsidP="0041562B">
          <w:pPr>
            <w:spacing w:before="0"/>
            <w:jc w:val="center"/>
            <w:rPr>
              <w:rFonts w:ascii="Book Antiqua" w:hAnsi="Book Antiqua"/>
              <w:b/>
              <w:color w:val="808080"/>
              <w:szCs w:val="18"/>
            </w:rPr>
          </w:pPr>
        </w:p>
      </w:tc>
      <w:tc>
        <w:tcPr>
          <w:tcW w:w="2650" w:type="pct"/>
        </w:tcPr>
        <w:p w14:paraId="7121F994" w14:textId="77777777" w:rsidR="00607F3B" w:rsidRPr="006E031F" w:rsidRDefault="00607F3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607F3B" w:rsidRPr="006E031F" w:rsidRDefault="00607F3B" w:rsidP="0041562B">
          <w:pPr>
            <w:spacing w:before="0"/>
            <w:rPr>
              <w:rFonts w:ascii="Book Antiqua" w:hAnsi="Book Antiqua"/>
              <w:b/>
              <w:color w:val="808080"/>
              <w:szCs w:val="18"/>
            </w:rPr>
          </w:pPr>
        </w:p>
      </w:tc>
    </w:tr>
  </w:tbl>
  <w:p w14:paraId="1BF0DCEE" w14:textId="5F76118D" w:rsidR="00607F3B" w:rsidRPr="00B445F1" w:rsidRDefault="00607F3B" w:rsidP="00EF3149">
    <w:pPr>
      <w:tabs>
        <w:tab w:val="left" w:pos="1956"/>
        <w:tab w:val="center" w:pos="4762"/>
      </w:tabs>
    </w:pPr>
    <w:r>
      <w:tab/>
    </w:r>
    <w:r>
      <w:tab/>
    </w:r>
  </w:p>
  <w:p w14:paraId="30EB9954" w14:textId="77777777" w:rsidR="00607F3B" w:rsidRDefault="00607F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C0AB0" w14:textId="77777777" w:rsidR="00607F3B" w:rsidRDefault="00607F3B">
      <w:r>
        <w:separator/>
      </w:r>
    </w:p>
    <w:p w14:paraId="3CB2B2DE" w14:textId="77777777" w:rsidR="00607F3B" w:rsidRDefault="00607F3B"/>
  </w:footnote>
  <w:footnote w:type="continuationSeparator" w:id="0">
    <w:p w14:paraId="34D02ED2" w14:textId="77777777" w:rsidR="00607F3B" w:rsidRDefault="00607F3B">
      <w:r>
        <w:continuationSeparator/>
      </w:r>
    </w:p>
    <w:p w14:paraId="31A0EFC7" w14:textId="77777777" w:rsidR="00607F3B" w:rsidRDefault="00607F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607F3B" w:rsidRDefault="00607F3B" w:rsidP="00633305">
    <w:pPr>
      <w:pStyle w:val="Header"/>
    </w:pPr>
  </w:p>
  <w:p w14:paraId="3D4EE5EE" w14:textId="77777777" w:rsidR="00607F3B" w:rsidRDefault="00607F3B"/>
  <w:p w14:paraId="16D7B7A0" w14:textId="77777777" w:rsidR="00607F3B" w:rsidRDefault="00607F3B"/>
  <w:p w14:paraId="32F98579" w14:textId="77777777" w:rsidR="00607F3B" w:rsidRDefault="00607F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42D713C3" w:rsidR="00607F3B" w:rsidRDefault="00607F3B"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proofErr w:type="spellStart"/>
    <w:r w:rsidRPr="00633305">
      <w:t>instituţiei</w:t>
    </w:r>
    <w:proofErr w:type="spellEnd"/>
    <w:r>
      <w:t xml:space="preserve"> </w:t>
    </w:r>
    <w:r w:rsidRPr="00633305">
      <w:t>Prefectului</w:t>
    </w:r>
    <w:r>
      <w:t xml:space="preserve"> </w:t>
    </w:r>
    <w:r w:rsidRPr="00633305">
      <w:t>–</w:t>
    </w:r>
    <w:r>
      <w:t xml:space="preserve"> </w:t>
    </w:r>
    <w:proofErr w:type="spellStart"/>
    <w:r w:rsidRPr="00633305">
      <w:t>judeţul</w:t>
    </w:r>
    <w:proofErr w:type="spellEnd"/>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77476"/>
    <w:multiLevelType w:val="multilevel"/>
    <w:tmpl w:val="3CB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43B03"/>
    <w:multiLevelType w:val="multilevel"/>
    <w:tmpl w:val="4230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E1995"/>
    <w:multiLevelType w:val="multilevel"/>
    <w:tmpl w:val="1982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32F00"/>
    <w:multiLevelType w:val="multilevel"/>
    <w:tmpl w:val="BC26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160FF3"/>
    <w:multiLevelType w:val="multilevel"/>
    <w:tmpl w:val="3344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52498"/>
    <w:multiLevelType w:val="multilevel"/>
    <w:tmpl w:val="1FB8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022BB"/>
    <w:multiLevelType w:val="multilevel"/>
    <w:tmpl w:val="44CE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E6E98"/>
    <w:multiLevelType w:val="multilevel"/>
    <w:tmpl w:val="F6C6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1C57D0"/>
    <w:multiLevelType w:val="multilevel"/>
    <w:tmpl w:val="F9F6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F64B4C"/>
    <w:multiLevelType w:val="multilevel"/>
    <w:tmpl w:val="DFF4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A24A4"/>
    <w:multiLevelType w:val="multilevel"/>
    <w:tmpl w:val="A7EE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12553"/>
    <w:multiLevelType w:val="multilevel"/>
    <w:tmpl w:val="1796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70C4F"/>
    <w:multiLevelType w:val="multilevel"/>
    <w:tmpl w:val="D1F0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0047F"/>
    <w:multiLevelType w:val="multilevel"/>
    <w:tmpl w:val="335E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5" w15:restartNumberingAfterBreak="0">
    <w:nsid w:val="42504B82"/>
    <w:multiLevelType w:val="multilevel"/>
    <w:tmpl w:val="228E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CA1C9B"/>
    <w:multiLevelType w:val="multilevel"/>
    <w:tmpl w:val="1AF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20CE4"/>
    <w:multiLevelType w:val="multilevel"/>
    <w:tmpl w:val="9610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0B30C7"/>
    <w:multiLevelType w:val="multilevel"/>
    <w:tmpl w:val="E5C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EE2168"/>
    <w:multiLevelType w:val="multilevel"/>
    <w:tmpl w:val="B814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FD5B38"/>
    <w:multiLevelType w:val="multilevel"/>
    <w:tmpl w:val="75D6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7FC08C0"/>
    <w:multiLevelType w:val="multilevel"/>
    <w:tmpl w:val="B912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3A30D3"/>
    <w:multiLevelType w:val="multilevel"/>
    <w:tmpl w:val="B1406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3B6731"/>
    <w:multiLevelType w:val="multilevel"/>
    <w:tmpl w:val="FD02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5555D"/>
    <w:multiLevelType w:val="multilevel"/>
    <w:tmpl w:val="32D2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A2143D"/>
    <w:multiLevelType w:val="multilevel"/>
    <w:tmpl w:val="1EDC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9B10CA"/>
    <w:multiLevelType w:val="multilevel"/>
    <w:tmpl w:val="7122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75B373B"/>
    <w:multiLevelType w:val="multilevel"/>
    <w:tmpl w:val="0D58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4"/>
  </w:num>
  <w:num w:numId="3">
    <w:abstractNumId w:val="28"/>
  </w:num>
  <w:num w:numId="4">
    <w:abstractNumId w:val="18"/>
  </w:num>
  <w:num w:numId="5">
    <w:abstractNumId w:val="8"/>
  </w:num>
  <w:num w:numId="6">
    <w:abstractNumId w:val="23"/>
  </w:num>
  <w:num w:numId="7">
    <w:abstractNumId w:val="29"/>
  </w:num>
  <w:num w:numId="8">
    <w:abstractNumId w:val="16"/>
  </w:num>
  <w:num w:numId="9">
    <w:abstractNumId w:val="15"/>
  </w:num>
  <w:num w:numId="10">
    <w:abstractNumId w:val="20"/>
  </w:num>
  <w:num w:numId="11">
    <w:abstractNumId w:val="7"/>
  </w:num>
  <w:num w:numId="12">
    <w:abstractNumId w:val="5"/>
  </w:num>
  <w:num w:numId="13">
    <w:abstractNumId w:val="19"/>
  </w:num>
  <w:num w:numId="14">
    <w:abstractNumId w:val="12"/>
  </w:num>
  <w:num w:numId="15">
    <w:abstractNumId w:val="24"/>
  </w:num>
  <w:num w:numId="16">
    <w:abstractNumId w:val="6"/>
  </w:num>
  <w:num w:numId="17">
    <w:abstractNumId w:val="25"/>
  </w:num>
  <w:num w:numId="18">
    <w:abstractNumId w:val="17"/>
  </w:num>
  <w:num w:numId="19">
    <w:abstractNumId w:val="2"/>
  </w:num>
  <w:num w:numId="20">
    <w:abstractNumId w:val="13"/>
  </w:num>
  <w:num w:numId="21">
    <w:abstractNumId w:val="1"/>
  </w:num>
  <w:num w:numId="22">
    <w:abstractNumId w:val="0"/>
  </w:num>
  <w:num w:numId="23">
    <w:abstractNumId w:val="4"/>
  </w:num>
  <w:num w:numId="24">
    <w:abstractNumId w:val="26"/>
  </w:num>
  <w:num w:numId="25">
    <w:abstractNumId w:val="3"/>
  </w:num>
  <w:num w:numId="26">
    <w:abstractNumId w:val="27"/>
  </w:num>
  <w:num w:numId="27">
    <w:abstractNumId w:val="22"/>
  </w:num>
  <w:num w:numId="28">
    <w:abstractNumId w:val="11"/>
  </w:num>
  <w:num w:numId="29">
    <w:abstractNumId w:val="10"/>
  </w:num>
  <w:num w:numId="3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877"/>
    <w:rsid w:val="00020935"/>
    <w:rsid w:val="00020A70"/>
    <w:rsid w:val="00020E7D"/>
    <w:rsid w:val="00021096"/>
    <w:rsid w:val="00021335"/>
    <w:rsid w:val="0002176E"/>
    <w:rsid w:val="00021E0D"/>
    <w:rsid w:val="00021F94"/>
    <w:rsid w:val="000223F0"/>
    <w:rsid w:val="0002247B"/>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FD"/>
    <w:rsid w:val="00025AD7"/>
    <w:rsid w:val="00025D94"/>
    <w:rsid w:val="00025F2D"/>
    <w:rsid w:val="00026116"/>
    <w:rsid w:val="00026327"/>
    <w:rsid w:val="0002641A"/>
    <w:rsid w:val="00026EE7"/>
    <w:rsid w:val="000270B0"/>
    <w:rsid w:val="00027453"/>
    <w:rsid w:val="0002746D"/>
    <w:rsid w:val="000274FE"/>
    <w:rsid w:val="000275DF"/>
    <w:rsid w:val="00027E91"/>
    <w:rsid w:val="00027E96"/>
    <w:rsid w:val="00027F40"/>
    <w:rsid w:val="00027FFA"/>
    <w:rsid w:val="00030013"/>
    <w:rsid w:val="00030254"/>
    <w:rsid w:val="00030371"/>
    <w:rsid w:val="00030455"/>
    <w:rsid w:val="00030A31"/>
    <w:rsid w:val="00030AA7"/>
    <w:rsid w:val="00030B5E"/>
    <w:rsid w:val="00030DEC"/>
    <w:rsid w:val="00030DF5"/>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832"/>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8FA"/>
    <w:rsid w:val="00047F08"/>
    <w:rsid w:val="0005010E"/>
    <w:rsid w:val="00050427"/>
    <w:rsid w:val="00050431"/>
    <w:rsid w:val="00050499"/>
    <w:rsid w:val="00050538"/>
    <w:rsid w:val="0005082F"/>
    <w:rsid w:val="000508A0"/>
    <w:rsid w:val="000509D2"/>
    <w:rsid w:val="00050C20"/>
    <w:rsid w:val="00050F19"/>
    <w:rsid w:val="00051359"/>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512"/>
    <w:rsid w:val="0006051B"/>
    <w:rsid w:val="00060948"/>
    <w:rsid w:val="0006114C"/>
    <w:rsid w:val="000611BA"/>
    <w:rsid w:val="0006151F"/>
    <w:rsid w:val="000617D7"/>
    <w:rsid w:val="00062165"/>
    <w:rsid w:val="000621F4"/>
    <w:rsid w:val="00062293"/>
    <w:rsid w:val="00062378"/>
    <w:rsid w:val="00062C89"/>
    <w:rsid w:val="0006319F"/>
    <w:rsid w:val="000631C6"/>
    <w:rsid w:val="000636A2"/>
    <w:rsid w:val="00063A4C"/>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60C"/>
    <w:rsid w:val="00070811"/>
    <w:rsid w:val="000708E7"/>
    <w:rsid w:val="00070E8E"/>
    <w:rsid w:val="00070F00"/>
    <w:rsid w:val="00070F0E"/>
    <w:rsid w:val="00071292"/>
    <w:rsid w:val="00071304"/>
    <w:rsid w:val="00071716"/>
    <w:rsid w:val="00071E05"/>
    <w:rsid w:val="00071EC0"/>
    <w:rsid w:val="00072508"/>
    <w:rsid w:val="00072608"/>
    <w:rsid w:val="000734EE"/>
    <w:rsid w:val="00073964"/>
    <w:rsid w:val="000739BA"/>
    <w:rsid w:val="00073ABD"/>
    <w:rsid w:val="00073CFA"/>
    <w:rsid w:val="00073DDB"/>
    <w:rsid w:val="0007473A"/>
    <w:rsid w:val="00074A59"/>
    <w:rsid w:val="000751D1"/>
    <w:rsid w:val="0007555D"/>
    <w:rsid w:val="000759DD"/>
    <w:rsid w:val="00075CCA"/>
    <w:rsid w:val="00076021"/>
    <w:rsid w:val="000767C8"/>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319"/>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F6"/>
    <w:rsid w:val="000B5D21"/>
    <w:rsid w:val="000B630B"/>
    <w:rsid w:val="000B64D0"/>
    <w:rsid w:val="000B65ED"/>
    <w:rsid w:val="000B684D"/>
    <w:rsid w:val="000B730C"/>
    <w:rsid w:val="000B7404"/>
    <w:rsid w:val="000B740F"/>
    <w:rsid w:val="000B7E00"/>
    <w:rsid w:val="000B7F99"/>
    <w:rsid w:val="000C0256"/>
    <w:rsid w:val="000C0370"/>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C6D"/>
    <w:rsid w:val="000D1DF1"/>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FAF"/>
    <w:rsid w:val="0010104B"/>
    <w:rsid w:val="0010137F"/>
    <w:rsid w:val="0010164C"/>
    <w:rsid w:val="00101B93"/>
    <w:rsid w:val="00101BB8"/>
    <w:rsid w:val="001020C9"/>
    <w:rsid w:val="0010239D"/>
    <w:rsid w:val="001023C5"/>
    <w:rsid w:val="001028A7"/>
    <w:rsid w:val="001028BE"/>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244C"/>
    <w:rsid w:val="00112783"/>
    <w:rsid w:val="001129B1"/>
    <w:rsid w:val="00112D62"/>
    <w:rsid w:val="00112E4A"/>
    <w:rsid w:val="001130BA"/>
    <w:rsid w:val="00113164"/>
    <w:rsid w:val="001134B2"/>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71B"/>
    <w:rsid w:val="00120808"/>
    <w:rsid w:val="00121199"/>
    <w:rsid w:val="00121232"/>
    <w:rsid w:val="0012140F"/>
    <w:rsid w:val="001214BD"/>
    <w:rsid w:val="00121A65"/>
    <w:rsid w:val="00121B95"/>
    <w:rsid w:val="00121E55"/>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ED"/>
    <w:rsid w:val="00130475"/>
    <w:rsid w:val="001305BD"/>
    <w:rsid w:val="00130740"/>
    <w:rsid w:val="001307A4"/>
    <w:rsid w:val="00130862"/>
    <w:rsid w:val="00130AAF"/>
    <w:rsid w:val="00131B6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1BE9"/>
    <w:rsid w:val="0014214E"/>
    <w:rsid w:val="001424F4"/>
    <w:rsid w:val="0014268E"/>
    <w:rsid w:val="00142F0E"/>
    <w:rsid w:val="00142FEC"/>
    <w:rsid w:val="00143216"/>
    <w:rsid w:val="00143218"/>
    <w:rsid w:val="00143233"/>
    <w:rsid w:val="00143C1D"/>
    <w:rsid w:val="001445CB"/>
    <w:rsid w:val="00144B03"/>
    <w:rsid w:val="00144B80"/>
    <w:rsid w:val="00145289"/>
    <w:rsid w:val="001456DB"/>
    <w:rsid w:val="00145776"/>
    <w:rsid w:val="00146920"/>
    <w:rsid w:val="00146A21"/>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3E4"/>
    <w:rsid w:val="001A445C"/>
    <w:rsid w:val="001A48B2"/>
    <w:rsid w:val="001A4ABE"/>
    <w:rsid w:val="001A4C20"/>
    <w:rsid w:val="001A4EB7"/>
    <w:rsid w:val="001A517B"/>
    <w:rsid w:val="001A5219"/>
    <w:rsid w:val="001A555F"/>
    <w:rsid w:val="001A5687"/>
    <w:rsid w:val="001A59DA"/>
    <w:rsid w:val="001A6957"/>
    <w:rsid w:val="001A6CAE"/>
    <w:rsid w:val="001A6E93"/>
    <w:rsid w:val="001A7027"/>
    <w:rsid w:val="001A71E7"/>
    <w:rsid w:val="001A722A"/>
    <w:rsid w:val="001A7631"/>
    <w:rsid w:val="001A7931"/>
    <w:rsid w:val="001A79A7"/>
    <w:rsid w:val="001A7A88"/>
    <w:rsid w:val="001A7E1B"/>
    <w:rsid w:val="001B0456"/>
    <w:rsid w:val="001B04A2"/>
    <w:rsid w:val="001B06A8"/>
    <w:rsid w:val="001B0A5E"/>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3D6"/>
    <w:rsid w:val="00202E43"/>
    <w:rsid w:val="002033C7"/>
    <w:rsid w:val="002037CB"/>
    <w:rsid w:val="00203806"/>
    <w:rsid w:val="002043D0"/>
    <w:rsid w:val="002046D8"/>
    <w:rsid w:val="00204812"/>
    <w:rsid w:val="00204869"/>
    <w:rsid w:val="00204B6B"/>
    <w:rsid w:val="00204C2C"/>
    <w:rsid w:val="00204CA9"/>
    <w:rsid w:val="00204FEF"/>
    <w:rsid w:val="0020513E"/>
    <w:rsid w:val="00205260"/>
    <w:rsid w:val="0020538A"/>
    <w:rsid w:val="00205514"/>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32B7"/>
    <w:rsid w:val="00213439"/>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3415"/>
    <w:rsid w:val="0023383A"/>
    <w:rsid w:val="00233B56"/>
    <w:rsid w:val="00233BE1"/>
    <w:rsid w:val="0023405C"/>
    <w:rsid w:val="00234289"/>
    <w:rsid w:val="00234387"/>
    <w:rsid w:val="00234509"/>
    <w:rsid w:val="002349C9"/>
    <w:rsid w:val="00234AEC"/>
    <w:rsid w:val="00234B8E"/>
    <w:rsid w:val="00234E07"/>
    <w:rsid w:val="00234E2F"/>
    <w:rsid w:val="00234F8A"/>
    <w:rsid w:val="002353A5"/>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4F0"/>
    <w:rsid w:val="0023759D"/>
    <w:rsid w:val="00237A91"/>
    <w:rsid w:val="00237F0C"/>
    <w:rsid w:val="00240247"/>
    <w:rsid w:val="00240358"/>
    <w:rsid w:val="0024036B"/>
    <w:rsid w:val="00240A60"/>
    <w:rsid w:val="0024118E"/>
    <w:rsid w:val="002417EC"/>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65"/>
    <w:rsid w:val="00247483"/>
    <w:rsid w:val="002474E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8A"/>
    <w:rsid w:val="0025372A"/>
    <w:rsid w:val="00253912"/>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CEC"/>
    <w:rsid w:val="00275FB8"/>
    <w:rsid w:val="002760C9"/>
    <w:rsid w:val="002765D1"/>
    <w:rsid w:val="00276B05"/>
    <w:rsid w:val="00276B6B"/>
    <w:rsid w:val="00276BF5"/>
    <w:rsid w:val="00277610"/>
    <w:rsid w:val="00277818"/>
    <w:rsid w:val="00277963"/>
    <w:rsid w:val="002803EB"/>
    <w:rsid w:val="00280D67"/>
    <w:rsid w:val="00280FE5"/>
    <w:rsid w:val="00281031"/>
    <w:rsid w:val="002812AB"/>
    <w:rsid w:val="00281983"/>
    <w:rsid w:val="00281B3A"/>
    <w:rsid w:val="00281BF8"/>
    <w:rsid w:val="002825B6"/>
    <w:rsid w:val="00282843"/>
    <w:rsid w:val="00282C51"/>
    <w:rsid w:val="00282E64"/>
    <w:rsid w:val="00282EF9"/>
    <w:rsid w:val="002839F0"/>
    <w:rsid w:val="00283A55"/>
    <w:rsid w:val="00283B71"/>
    <w:rsid w:val="00284012"/>
    <w:rsid w:val="0028523C"/>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20B"/>
    <w:rsid w:val="002932AE"/>
    <w:rsid w:val="002933FF"/>
    <w:rsid w:val="002934DB"/>
    <w:rsid w:val="002935F9"/>
    <w:rsid w:val="002936EE"/>
    <w:rsid w:val="0029372D"/>
    <w:rsid w:val="00293862"/>
    <w:rsid w:val="00293D36"/>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9F"/>
    <w:rsid w:val="002B048C"/>
    <w:rsid w:val="002B0578"/>
    <w:rsid w:val="002B05EE"/>
    <w:rsid w:val="002B0609"/>
    <w:rsid w:val="002B0625"/>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77"/>
    <w:rsid w:val="002B6D03"/>
    <w:rsid w:val="002B6FE2"/>
    <w:rsid w:val="002B73E8"/>
    <w:rsid w:val="002B7531"/>
    <w:rsid w:val="002B77F4"/>
    <w:rsid w:val="002B7832"/>
    <w:rsid w:val="002B7B71"/>
    <w:rsid w:val="002B7E97"/>
    <w:rsid w:val="002B7F97"/>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3A04"/>
    <w:rsid w:val="002D3B62"/>
    <w:rsid w:val="002D40D1"/>
    <w:rsid w:val="002D44C1"/>
    <w:rsid w:val="002D45F9"/>
    <w:rsid w:val="002D478E"/>
    <w:rsid w:val="002D4B78"/>
    <w:rsid w:val="002D50D3"/>
    <w:rsid w:val="002D54FE"/>
    <w:rsid w:val="002D552C"/>
    <w:rsid w:val="002D5C92"/>
    <w:rsid w:val="002D5EDD"/>
    <w:rsid w:val="002D6107"/>
    <w:rsid w:val="002D6661"/>
    <w:rsid w:val="002D6A32"/>
    <w:rsid w:val="002D6CBD"/>
    <w:rsid w:val="002D72B6"/>
    <w:rsid w:val="002D72C4"/>
    <w:rsid w:val="002D7406"/>
    <w:rsid w:val="002D7466"/>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74A6"/>
    <w:rsid w:val="0031777F"/>
    <w:rsid w:val="00317D33"/>
    <w:rsid w:val="00317F49"/>
    <w:rsid w:val="0032006D"/>
    <w:rsid w:val="00320236"/>
    <w:rsid w:val="0032024B"/>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74F"/>
    <w:rsid w:val="00327AF1"/>
    <w:rsid w:val="00327B5D"/>
    <w:rsid w:val="00327CB5"/>
    <w:rsid w:val="00330177"/>
    <w:rsid w:val="00330C33"/>
    <w:rsid w:val="00330DC0"/>
    <w:rsid w:val="00330E57"/>
    <w:rsid w:val="00330FF3"/>
    <w:rsid w:val="00331854"/>
    <w:rsid w:val="00331DFF"/>
    <w:rsid w:val="00331F1F"/>
    <w:rsid w:val="003321CA"/>
    <w:rsid w:val="003321EC"/>
    <w:rsid w:val="00332301"/>
    <w:rsid w:val="003324C6"/>
    <w:rsid w:val="00332E79"/>
    <w:rsid w:val="003332F9"/>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94"/>
    <w:rsid w:val="00337FAD"/>
    <w:rsid w:val="00337FC4"/>
    <w:rsid w:val="00340074"/>
    <w:rsid w:val="00340123"/>
    <w:rsid w:val="003403E7"/>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FB6"/>
    <w:rsid w:val="0037109F"/>
    <w:rsid w:val="00371350"/>
    <w:rsid w:val="003716D4"/>
    <w:rsid w:val="0037238B"/>
    <w:rsid w:val="00372664"/>
    <w:rsid w:val="003726DC"/>
    <w:rsid w:val="003729FB"/>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81B"/>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EF"/>
    <w:rsid w:val="00382E06"/>
    <w:rsid w:val="00383D93"/>
    <w:rsid w:val="00383ED3"/>
    <w:rsid w:val="0038400B"/>
    <w:rsid w:val="00384011"/>
    <w:rsid w:val="00384724"/>
    <w:rsid w:val="0038490B"/>
    <w:rsid w:val="00384B03"/>
    <w:rsid w:val="00384BDB"/>
    <w:rsid w:val="00384FEF"/>
    <w:rsid w:val="003850D3"/>
    <w:rsid w:val="0038517B"/>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1648"/>
    <w:rsid w:val="003A18E3"/>
    <w:rsid w:val="003A1C81"/>
    <w:rsid w:val="003A201E"/>
    <w:rsid w:val="003A2464"/>
    <w:rsid w:val="003A290D"/>
    <w:rsid w:val="003A2914"/>
    <w:rsid w:val="003A29C2"/>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6053"/>
    <w:rsid w:val="003A6055"/>
    <w:rsid w:val="003A61D1"/>
    <w:rsid w:val="003A624E"/>
    <w:rsid w:val="003A63EC"/>
    <w:rsid w:val="003A646F"/>
    <w:rsid w:val="003A6546"/>
    <w:rsid w:val="003A6652"/>
    <w:rsid w:val="003A6CD3"/>
    <w:rsid w:val="003A796B"/>
    <w:rsid w:val="003A7980"/>
    <w:rsid w:val="003A799E"/>
    <w:rsid w:val="003A7F77"/>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6A"/>
    <w:rsid w:val="003D5F7C"/>
    <w:rsid w:val="003D60E1"/>
    <w:rsid w:val="003D63C8"/>
    <w:rsid w:val="003D6710"/>
    <w:rsid w:val="003D672E"/>
    <w:rsid w:val="003D678D"/>
    <w:rsid w:val="003D68EB"/>
    <w:rsid w:val="003D6BC3"/>
    <w:rsid w:val="003D6E7D"/>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BAE"/>
    <w:rsid w:val="003E5CCE"/>
    <w:rsid w:val="003E5D62"/>
    <w:rsid w:val="003E652E"/>
    <w:rsid w:val="003E68CA"/>
    <w:rsid w:val="003E6B34"/>
    <w:rsid w:val="003E6E97"/>
    <w:rsid w:val="003E718B"/>
    <w:rsid w:val="003E76AC"/>
    <w:rsid w:val="003E77B2"/>
    <w:rsid w:val="003E7BDA"/>
    <w:rsid w:val="003E7C3C"/>
    <w:rsid w:val="003F063C"/>
    <w:rsid w:val="003F09DF"/>
    <w:rsid w:val="003F0A6F"/>
    <w:rsid w:val="003F1228"/>
    <w:rsid w:val="003F15EA"/>
    <w:rsid w:val="003F15F6"/>
    <w:rsid w:val="003F1893"/>
    <w:rsid w:val="003F1E0C"/>
    <w:rsid w:val="003F1ED8"/>
    <w:rsid w:val="003F25B1"/>
    <w:rsid w:val="003F27F1"/>
    <w:rsid w:val="003F2AA2"/>
    <w:rsid w:val="003F2CE7"/>
    <w:rsid w:val="003F303E"/>
    <w:rsid w:val="003F3249"/>
    <w:rsid w:val="003F327D"/>
    <w:rsid w:val="003F33D1"/>
    <w:rsid w:val="003F3A5C"/>
    <w:rsid w:val="003F3BEE"/>
    <w:rsid w:val="003F3D1D"/>
    <w:rsid w:val="003F42C6"/>
    <w:rsid w:val="003F4371"/>
    <w:rsid w:val="003F4AB3"/>
    <w:rsid w:val="003F4CD6"/>
    <w:rsid w:val="003F4F13"/>
    <w:rsid w:val="003F52C4"/>
    <w:rsid w:val="003F52DA"/>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108E"/>
    <w:rsid w:val="004012A7"/>
    <w:rsid w:val="00401387"/>
    <w:rsid w:val="00401862"/>
    <w:rsid w:val="00401F4E"/>
    <w:rsid w:val="00402005"/>
    <w:rsid w:val="0040236B"/>
    <w:rsid w:val="004023C3"/>
    <w:rsid w:val="00402445"/>
    <w:rsid w:val="00403057"/>
    <w:rsid w:val="004033C9"/>
    <w:rsid w:val="0040345E"/>
    <w:rsid w:val="00403466"/>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21F"/>
    <w:rsid w:val="00417661"/>
    <w:rsid w:val="00417E09"/>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23B"/>
    <w:rsid w:val="00444313"/>
    <w:rsid w:val="0044439F"/>
    <w:rsid w:val="0044450A"/>
    <w:rsid w:val="0044454C"/>
    <w:rsid w:val="00444590"/>
    <w:rsid w:val="004446CB"/>
    <w:rsid w:val="00444888"/>
    <w:rsid w:val="00444FD8"/>
    <w:rsid w:val="00445104"/>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8D1"/>
    <w:rsid w:val="00460E3F"/>
    <w:rsid w:val="00461061"/>
    <w:rsid w:val="00461254"/>
    <w:rsid w:val="00461313"/>
    <w:rsid w:val="00461847"/>
    <w:rsid w:val="00461C2E"/>
    <w:rsid w:val="00461C35"/>
    <w:rsid w:val="00461CD5"/>
    <w:rsid w:val="00461EB5"/>
    <w:rsid w:val="00462181"/>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64E"/>
    <w:rsid w:val="00491BED"/>
    <w:rsid w:val="00491DD2"/>
    <w:rsid w:val="00491E01"/>
    <w:rsid w:val="00492781"/>
    <w:rsid w:val="00492833"/>
    <w:rsid w:val="00492840"/>
    <w:rsid w:val="00492C68"/>
    <w:rsid w:val="00493115"/>
    <w:rsid w:val="00493296"/>
    <w:rsid w:val="00493531"/>
    <w:rsid w:val="00493893"/>
    <w:rsid w:val="004938D9"/>
    <w:rsid w:val="004939D7"/>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806"/>
    <w:rsid w:val="004A290A"/>
    <w:rsid w:val="004A29B4"/>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DD7"/>
    <w:rsid w:val="004C0F8D"/>
    <w:rsid w:val="004C0FA0"/>
    <w:rsid w:val="004C19BB"/>
    <w:rsid w:val="004C1A2D"/>
    <w:rsid w:val="004C1DFB"/>
    <w:rsid w:val="004C1FC8"/>
    <w:rsid w:val="004C20C6"/>
    <w:rsid w:val="004C23C4"/>
    <w:rsid w:val="004C23FB"/>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1D"/>
    <w:rsid w:val="004E3953"/>
    <w:rsid w:val="004E3A35"/>
    <w:rsid w:val="004E3B23"/>
    <w:rsid w:val="004E3B53"/>
    <w:rsid w:val="004E3B98"/>
    <w:rsid w:val="004E47BB"/>
    <w:rsid w:val="004E4862"/>
    <w:rsid w:val="004E48F3"/>
    <w:rsid w:val="004E49AD"/>
    <w:rsid w:val="004E4D2D"/>
    <w:rsid w:val="004E5199"/>
    <w:rsid w:val="004E5E17"/>
    <w:rsid w:val="004E602F"/>
    <w:rsid w:val="004E66B6"/>
    <w:rsid w:val="004E672F"/>
    <w:rsid w:val="004E702D"/>
    <w:rsid w:val="004E72A2"/>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541"/>
    <w:rsid w:val="005060D4"/>
    <w:rsid w:val="005066D4"/>
    <w:rsid w:val="00506D4D"/>
    <w:rsid w:val="00507126"/>
    <w:rsid w:val="00507473"/>
    <w:rsid w:val="0050754A"/>
    <w:rsid w:val="0050768E"/>
    <w:rsid w:val="00507747"/>
    <w:rsid w:val="00510226"/>
    <w:rsid w:val="0051063B"/>
    <w:rsid w:val="00511279"/>
    <w:rsid w:val="005112BB"/>
    <w:rsid w:val="00511319"/>
    <w:rsid w:val="00511332"/>
    <w:rsid w:val="005113E5"/>
    <w:rsid w:val="00511548"/>
    <w:rsid w:val="00511863"/>
    <w:rsid w:val="00511B33"/>
    <w:rsid w:val="00511C41"/>
    <w:rsid w:val="005122F8"/>
    <w:rsid w:val="00512417"/>
    <w:rsid w:val="00512519"/>
    <w:rsid w:val="00512570"/>
    <w:rsid w:val="005126D7"/>
    <w:rsid w:val="00512820"/>
    <w:rsid w:val="00512C1C"/>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5426"/>
    <w:rsid w:val="00515C3D"/>
    <w:rsid w:val="005160BE"/>
    <w:rsid w:val="00516808"/>
    <w:rsid w:val="00516949"/>
    <w:rsid w:val="00516D3E"/>
    <w:rsid w:val="00516DE2"/>
    <w:rsid w:val="005173FA"/>
    <w:rsid w:val="0051761B"/>
    <w:rsid w:val="0051799E"/>
    <w:rsid w:val="005200A3"/>
    <w:rsid w:val="00520102"/>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41E"/>
    <w:rsid w:val="005314B9"/>
    <w:rsid w:val="00531553"/>
    <w:rsid w:val="005317C7"/>
    <w:rsid w:val="00531B96"/>
    <w:rsid w:val="00531BF2"/>
    <w:rsid w:val="00531DCA"/>
    <w:rsid w:val="00531E9D"/>
    <w:rsid w:val="00531ED9"/>
    <w:rsid w:val="005322E7"/>
    <w:rsid w:val="00532870"/>
    <w:rsid w:val="0053339A"/>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A04B2"/>
    <w:rsid w:val="005A050B"/>
    <w:rsid w:val="005A08E0"/>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3E8D"/>
    <w:rsid w:val="005B42F3"/>
    <w:rsid w:val="005B48B5"/>
    <w:rsid w:val="005B4B68"/>
    <w:rsid w:val="005B4C19"/>
    <w:rsid w:val="005B5338"/>
    <w:rsid w:val="005B5506"/>
    <w:rsid w:val="005B560B"/>
    <w:rsid w:val="005B5A01"/>
    <w:rsid w:val="005B5E75"/>
    <w:rsid w:val="005B5F18"/>
    <w:rsid w:val="005B64E2"/>
    <w:rsid w:val="005B6BBE"/>
    <w:rsid w:val="005B6CDF"/>
    <w:rsid w:val="005B71FA"/>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D68"/>
    <w:rsid w:val="005E7047"/>
    <w:rsid w:val="005E76C8"/>
    <w:rsid w:val="005E77DD"/>
    <w:rsid w:val="005E7A5C"/>
    <w:rsid w:val="005E7FAC"/>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80D"/>
    <w:rsid w:val="00601929"/>
    <w:rsid w:val="00601C4B"/>
    <w:rsid w:val="00601C8D"/>
    <w:rsid w:val="00601DF1"/>
    <w:rsid w:val="00601EFF"/>
    <w:rsid w:val="00602672"/>
    <w:rsid w:val="0060289B"/>
    <w:rsid w:val="00602BAF"/>
    <w:rsid w:val="00602D27"/>
    <w:rsid w:val="00603116"/>
    <w:rsid w:val="00603123"/>
    <w:rsid w:val="0060330A"/>
    <w:rsid w:val="0060356F"/>
    <w:rsid w:val="006039B5"/>
    <w:rsid w:val="00603A40"/>
    <w:rsid w:val="00603C23"/>
    <w:rsid w:val="00603C32"/>
    <w:rsid w:val="00603CE0"/>
    <w:rsid w:val="00603D4C"/>
    <w:rsid w:val="00603D9C"/>
    <w:rsid w:val="006040BC"/>
    <w:rsid w:val="00604240"/>
    <w:rsid w:val="00604326"/>
    <w:rsid w:val="00604B33"/>
    <w:rsid w:val="00604CA6"/>
    <w:rsid w:val="00604F24"/>
    <w:rsid w:val="006054DA"/>
    <w:rsid w:val="006056D3"/>
    <w:rsid w:val="00605A0E"/>
    <w:rsid w:val="00605A13"/>
    <w:rsid w:val="00605C05"/>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FC"/>
    <w:rsid w:val="00616A2C"/>
    <w:rsid w:val="0061717E"/>
    <w:rsid w:val="006171FD"/>
    <w:rsid w:val="006176AF"/>
    <w:rsid w:val="006176E8"/>
    <w:rsid w:val="00617785"/>
    <w:rsid w:val="00617814"/>
    <w:rsid w:val="00617A10"/>
    <w:rsid w:val="006205E1"/>
    <w:rsid w:val="00620612"/>
    <w:rsid w:val="0062078C"/>
    <w:rsid w:val="006207FD"/>
    <w:rsid w:val="00620860"/>
    <w:rsid w:val="00620889"/>
    <w:rsid w:val="0062099C"/>
    <w:rsid w:val="00620A72"/>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857"/>
    <w:rsid w:val="00626932"/>
    <w:rsid w:val="00626ED4"/>
    <w:rsid w:val="006276A5"/>
    <w:rsid w:val="006276F4"/>
    <w:rsid w:val="00627729"/>
    <w:rsid w:val="00627BFD"/>
    <w:rsid w:val="00627F62"/>
    <w:rsid w:val="00630940"/>
    <w:rsid w:val="006309DC"/>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217"/>
    <w:rsid w:val="00647477"/>
    <w:rsid w:val="0064750C"/>
    <w:rsid w:val="00647555"/>
    <w:rsid w:val="006476FD"/>
    <w:rsid w:val="00647B60"/>
    <w:rsid w:val="00650427"/>
    <w:rsid w:val="006505F0"/>
    <w:rsid w:val="00650B0A"/>
    <w:rsid w:val="00650BD6"/>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5260"/>
    <w:rsid w:val="00665512"/>
    <w:rsid w:val="006659C8"/>
    <w:rsid w:val="006659DA"/>
    <w:rsid w:val="00665AC2"/>
    <w:rsid w:val="006665DE"/>
    <w:rsid w:val="00666878"/>
    <w:rsid w:val="00666A0A"/>
    <w:rsid w:val="0066709C"/>
    <w:rsid w:val="006674DE"/>
    <w:rsid w:val="006678C1"/>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105"/>
    <w:rsid w:val="0067611C"/>
    <w:rsid w:val="006766AF"/>
    <w:rsid w:val="00676985"/>
    <w:rsid w:val="00676A20"/>
    <w:rsid w:val="00676B19"/>
    <w:rsid w:val="00676D28"/>
    <w:rsid w:val="006770C3"/>
    <w:rsid w:val="00677177"/>
    <w:rsid w:val="006773AA"/>
    <w:rsid w:val="0067755D"/>
    <w:rsid w:val="00677795"/>
    <w:rsid w:val="00677912"/>
    <w:rsid w:val="00677C4D"/>
    <w:rsid w:val="00677CBD"/>
    <w:rsid w:val="0068074E"/>
    <w:rsid w:val="0068091E"/>
    <w:rsid w:val="00680CAA"/>
    <w:rsid w:val="00680E13"/>
    <w:rsid w:val="00680FDC"/>
    <w:rsid w:val="0068124D"/>
    <w:rsid w:val="00681E0C"/>
    <w:rsid w:val="00682155"/>
    <w:rsid w:val="00682436"/>
    <w:rsid w:val="00682466"/>
    <w:rsid w:val="0068280A"/>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68F"/>
    <w:rsid w:val="006919BD"/>
    <w:rsid w:val="00691CB3"/>
    <w:rsid w:val="00691CD5"/>
    <w:rsid w:val="00691D87"/>
    <w:rsid w:val="00692016"/>
    <w:rsid w:val="0069213A"/>
    <w:rsid w:val="0069265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D44"/>
    <w:rsid w:val="006A2E75"/>
    <w:rsid w:val="006A2EB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47A"/>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6180"/>
    <w:rsid w:val="006C6248"/>
    <w:rsid w:val="006C62EC"/>
    <w:rsid w:val="006C6627"/>
    <w:rsid w:val="006C678A"/>
    <w:rsid w:val="006C6813"/>
    <w:rsid w:val="006C6A35"/>
    <w:rsid w:val="006C6D31"/>
    <w:rsid w:val="006C6E36"/>
    <w:rsid w:val="006C6EDE"/>
    <w:rsid w:val="006C75DE"/>
    <w:rsid w:val="006C775E"/>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E777E"/>
    <w:rsid w:val="006E7FA7"/>
    <w:rsid w:val="006F026E"/>
    <w:rsid w:val="006F02EE"/>
    <w:rsid w:val="006F0409"/>
    <w:rsid w:val="006F0456"/>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577"/>
    <w:rsid w:val="006F5C55"/>
    <w:rsid w:val="006F5D43"/>
    <w:rsid w:val="006F5F2A"/>
    <w:rsid w:val="006F608D"/>
    <w:rsid w:val="006F6159"/>
    <w:rsid w:val="006F6638"/>
    <w:rsid w:val="006F6EA0"/>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A4B"/>
    <w:rsid w:val="00703B3E"/>
    <w:rsid w:val="00703E6C"/>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997"/>
    <w:rsid w:val="00737FEC"/>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2364"/>
    <w:rsid w:val="007B2478"/>
    <w:rsid w:val="007B253B"/>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966"/>
    <w:rsid w:val="007C0CC3"/>
    <w:rsid w:val="007C0D41"/>
    <w:rsid w:val="007C0DA2"/>
    <w:rsid w:val="007C1163"/>
    <w:rsid w:val="007C1638"/>
    <w:rsid w:val="007C179B"/>
    <w:rsid w:val="007C1A18"/>
    <w:rsid w:val="007C1DAB"/>
    <w:rsid w:val="007C20C3"/>
    <w:rsid w:val="007C254A"/>
    <w:rsid w:val="007C2665"/>
    <w:rsid w:val="007C2756"/>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F7"/>
    <w:rsid w:val="007D4CFD"/>
    <w:rsid w:val="007D4DEF"/>
    <w:rsid w:val="007D4E23"/>
    <w:rsid w:val="007D5027"/>
    <w:rsid w:val="007D5113"/>
    <w:rsid w:val="007D5193"/>
    <w:rsid w:val="007D5211"/>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81"/>
    <w:rsid w:val="007F0C47"/>
    <w:rsid w:val="007F0CEE"/>
    <w:rsid w:val="007F0D28"/>
    <w:rsid w:val="007F0F12"/>
    <w:rsid w:val="007F116E"/>
    <w:rsid w:val="007F1AC8"/>
    <w:rsid w:val="007F1CC7"/>
    <w:rsid w:val="007F1E13"/>
    <w:rsid w:val="007F1F0F"/>
    <w:rsid w:val="007F1F14"/>
    <w:rsid w:val="007F1FEE"/>
    <w:rsid w:val="007F2825"/>
    <w:rsid w:val="007F28EB"/>
    <w:rsid w:val="007F2A0B"/>
    <w:rsid w:val="007F2D11"/>
    <w:rsid w:val="007F2D34"/>
    <w:rsid w:val="007F3744"/>
    <w:rsid w:val="007F386A"/>
    <w:rsid w:val="007F3970"/>
    <w:rsid w:val="007F43BC"/>
    <w:rsid w:val="007F4B32"/>
    <w:rsid w:val="007F4BBE"/>
    <w:rsid w:val="007F4C58"/>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DAC"/>
    <w:rsid w:val="00807E9B"/>
    <w:rsid w:val="00807ECF"/>
    <w:rsid w:val="00807F45"/>
    <w:rsid w:val="00807F98"/>
    <w:rsid w:val="00810007"/>
    <w:rsid w:val="0081010C"/>
    <w:rsid w:val="00810685"/>
    <w:rsid w:val="008106BF"/>
    <w:rsid w:val="00810745"/>
    <w:rsid w:val="00810DCC"/>
    <w:rsid w:val="00810E90"/>
    <w:rsid w:val="00810F8B"/>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427"/>
    <w:rsid w:val="008275DC"/>
    <w:rsid w:val="0082776F"/>
    <w:rsid w:val="00827B7E"/>
    <w:rsid w:val="00827BED"/>
    <w:rsid w:val="00827C86"/>
    <w:rsid w:val="00827DC2"/>
    <w:rsid w:val="00827ECD"/>
    <w:rsid w:val="00830536"/>
    <w:rsid w:val="00830BD5"/>
    <w:rsid w:val="0083117B"/>
    <w:rsid w:val="008311A8"/>
    <w:rsid w:val="00831516"/>
    <w:rsid w:val="00831AC7"/>
    <w:rsid w:val="00831D2C"/>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A22"/>
    <w:rsid w:val="00834A97"/>
    <w:rsid w:val="00834B2C"/>
    <w:rsid w:val="00834E97"/>
    <w:rsid w:val="00834FEB"/>
    <w:rsid w:val="00835022"/>
    <w:rsid w:val="008352AF"/>
    <w:rsid w:val="008356B6"/>
    <w:rsid w:val="00835828"/>
    <w:rsid w:val="00835842"/>
    <w:rsid w:val="0083590E"/>
    <w:rsid w:val="00835D5E"/>
    <w:rsid w:val="00836104"/>
    <w:rsid w:val="0083612E"/>
    <w:rsid w:val="008365DF"/>
    <w:rsid w:val="00836B36"/>
    <w:rsid w:val="00836B64"/>
    <w:rsid w:val="00836F8D"/>
    <w:rsid w:val="0083704B"/>
    <w:rsid w:val="008370CA"/>
    <w:rsid w:val="0083715B"/>
    <w:rsid w:val="0083787C"/>
    <w:rsid w:val="008378E1"/>
    <w:rsid w:val="00837E27"/>
    <w:rsid w:val="0084004C"/>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BE3"/>
    <w:rsid w:val="00881035"/>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7FE"/>
    <w:rsid w:val="00897893"/>
    <w:rsid w:val="00897A47"/>
    <w:rsid w:val="00897DBE"/>
    <w:rsid w:val="00897F3E"/>
    <w:rsid w:val="008A01B0"/>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EA"/>
    <w:rsid w:val="008A4153"/>
    <w:rsid w:val="008A41F8"/>
    <w:rsid w:val="008A4239"/>
    <w:rsid w:val="008A43C6"/>
    <w:rsid w:val="008A4467"/>
    <w:rsid w:val="008A4B61"/>
    <w:rsid w:val="008A4C1E"/>
    <w:rsid w:val="008A4D02"/>
    <w:rsid w:val="008A51A3"/>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A7B"/>
    <w:rsid w:val="008E1C6C"/>
    <w:rsid w:val="008E26A3"/>
    <w:rsid w:val="008E2713"/>
    <w:rsid w:val="008E2BB5"/>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20"/>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E6A"/>
    <w:rsid w:val="008F4EFA"/>
    <w:rsid w:val="008F4F7A"/>
    <w:rsid w:val="008F51FF"/>
    <w:rsid w:val="008F52C0"/>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0F85"/>
    <w:rsid w:val="00901423"/>
    <w:rsid w:val="00901501"/>
    <w:rsid w:val="009016C0"/>
    <w:rsid w:val="00901967"/>
    <w:rsid w:val="00901A8A"/>
    <w:rsid w:val="00901B7C"/>
    <w:rsid w:val="009029A1"/>
    <w:rsid w:val="00902BB9"/>
    <w:rsid w:val="00902D2A"/>
    <w:rsid w:val="0090300C"/>
    <w:rsid w:val="009030EA"/>
    <w:rsid w:val="00903CA2"/>
    <w:rsid w:val="00903EF2"/>
    <w:rsid w:val="009044CC"/>
    <w:rsid w:val="00904732"/>
    <w:rsid w:val="00904F8D"/>
    <w:rsid w:val="0090569E"/>
    <w:rsid w:val="009056CB"/>
    <w:rsid w:val="00905A5D"/>
    <w:rsid w:val="00905ACB"/>
    <w:rsid w:val="009060F6"/>
    <w:rsid w:val="009063A0"/>
    <w:rsid w:val="009063D7"/>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60B2"/>
    <w:rsid w:val="009163E1"/>
    <w:rsid w:val="009168A3"/>
    <w:rsid w:val="00916D02"/>
    <w:rsid w:val="00917080"/>
    <w:rsid w:val="009172A2"/>
    <w:rsid w:val="009172AE"/>
    <w:rsid w:val="00917459"/>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7E5"/>
    <w:rsid w:val="00923D7B"/>
    <w:rsid w:val="009247CA"/>
    <w:rsid w:val="00924806"/>
    <w:rsid w:val="0092485B"/>
    <w:rsid w:val="009248EA"/>
    <w:rsid w:val="00924CC4"/>
    <w:rsid w:val="00924F06"/>
    <w:rsid w:val="00925377"/>
    <w:rsid w:val="009255DE"/>
    <w:rsid w:val="00925925"/>
    <w:rsid w:val="00925F29"/>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603"/>
    <w:rsid w:val="009526AD"/>
    <w:rsid w:val="009532B0"/>
    <w:rsid w:val="009532EA"/>
    <w:rsid w:val="009535D7"/>
    <w:rsid w:val="009536A4"/>
    <w:rsid w:val="009538D1"/>
    <w:rsid w:val="00953A11"/>
    <w:rsid w:val="00953A4A"/>
    <w:rsid w:val="00953B6A"/>
    <w:rsid w:val="00954073"/>
    <w:rsid w:val="009541AA"/>
    <w:rsid w:val="00954223"/>
    <w:rsid w:val="0095423A"/>
    <w:rsid w:val="009547F5"/>
    <w:rsid w:val="00954B92"/>
    <w:rsid w:val="00954D73"/>
    <w:rsid w:val="00954DA3"/>
    <w:rsid w:val="009559ED"/>
    <w:rsid w:val="00955C2B"/>
    <w:rsid w:val="00955D28"/>
    <w:rsid w:val="00955EA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A13"/>
    <w:rsid w:val="00963C12"/>
    <w:rsid w:val="00963C79"/>
    <w:rsid w:val="00963DCB"/>
    <w:rsid w:val="00963F1F"/>
    <w:rsid w:val="00963FE5"/>
    <w:rsid w:val="00964BE8"/>
    <w:rsid w:val="00964CFC"/>
    <w:rsid w:val="00964D84"/>
    <w:rsid w:val="00964EAD"/>
    <w:rsid w:val="0096515E"/>
    <w:rsid w:val="0096524C"/>
    <w:rsid w:val="0096527D"/>
    <w:rsid w:val="0096563A"/>
    <w:rsid w:val="00965673"/>
    <w:rsid w:val="00965AEA"/>
    <w:rsid w:val="009660D4"/>
    <w:rsid w:val="00966369"/>
    <w:rsid w:val="00966402"/>
    <w:rsid w:val="009664A1"/>
    <w:rsid w:val="0096667F"/>
    <w:rsid w:val="00966888"/>
    <w:rsid w:val="00966896"/>
    <w:rsid w:val="00966B0D"/>
    <w:rsid w:val="00966B77"/>
    <w:rsid w:val="00966EF1"/>
    <w:rsid w:val="00966F61"/>
    <w:rsid w:val="00967245"/>
    <w:rsid w:val="009672AE"/>
    <w:rsid w:val="00967393"/>
    <w:rsid w:val="00967582"/>
    <w:rsid w:val="0096759E"/>
    <w:rsid w:val="0096762C"/>
    <w:rsid w:val="0096785C"/>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B88"/>
    <w:rsid w:val="00986638"/>
    <w:rsid w:val="00986774"/>
    <w:rsid w:val="00986C67"/>
    <w:rsid w:val="00986CEF"/>
    <w:rsid w:val="00986E38"/>
    <w:rsid w:val="00987031"/>
    <w:rsid w:val="0098719A"/>
    <w:rsid w:val="009874D9"/>
    <w:rsid w:val="00987E77"/>
    <w:rsid w:val="009906BC"/>
    <w:rsid w:val="009906C4"/>
    <w:rsid w:val="0099083D"/>
    <w:rsid w:val="00990868"/>
    <w:rsid w:val="009908D4"/>
    <w:rsid w:val="00990E57"/>
    <w:rsid w:val="00990E8C"/>
    <w:rsid w:val="00990F6B"/>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D9F"/>
    <w:rsid w:val="009A5E3D"/>
    <w:rsid w:val="009A5F5C"/>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2EEA"/>
    <w:rsid w:val="009B2F6E"/>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F98"/>
    <w:rsid w:val="009C609F"/>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87E"/>
    <w:rsid w:val="009D3918"/>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6F2"/>
    <w:rsid w:val="009E081B"/>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AB1"/>
    <w:rsid w:val="009E5CA6"/>
    <w:rsid w:val="009E5DED"/>
    <w:rsid w:val="009E5E53"/>
    <w:rsid w:val="009E72DD"/>
    <w:rsid w:val="009E7409"/>
    <w:rsid w:val="009E75E2"/>
    <w:rsid w:val="009E7E5D"/>
    <w:rsid w:val="009F01CD"/>
    <w:rsid w:val="009F0706"/>
    <w:rsid w:val="009F076A"/>
    <w:rsid w:val="009F10A8"/>
    <w:rsid w:val="009F127C"/>
    <w:rsid w:val="009F1300"/>
    <w:rsid w:val="009F1769"/>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3200"/>
    <w:rsid w:val="00A1322A"/>
    <w:rsid w:val="00A133F2"/>
    <w:rsid w:val="00A1361F"/>
    <w:rsid w:val="00A13ACB"/>
    <w:rsid w:val="00A13BAA"/>
    <w:rsid w:val="00A13DE4"/>
    <w:rsid w:val="00A1454D"/>
    <w:rsid w:val="00A14566"/>
    <w:rsid w:val="00A14681"/>
    <w:rsid w:val="00A14719"/>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4FC"/>
    <w:rsid w:val="00A268C7"/>
    <w:rsid w:val="00A26C7E"/>
    <w:rsid w:val="00A26FF1"/>
    <w:rsid w:val="00A27034"/>
    <w:rsid w:val="00A2705C"/>
    <w:rsid w:val="00A2710A"/>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B5A"/>
    <w:rsid w:val="00A44CCB"/>
    <w:rsid w:val="00A44FE4"/>
    <w:rsid w:val="00A4524D"/>
    <w:rsid w:val="00A45263"/>
    <w:rsid w:val="00A45393"/>
    <w:rsid w:val="00A45428"/>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CC7"/>
    <w:rsid w:val="00A56DB7"/>
    <w:rsid w:val="00A571EF"/>
    <w:rsid w:val="00A57259"/>
    <w:rsid w:val="00A57292"/>
    <w:rsid w:val="00A57377"/>
    <w:rsid w:val="00A573E0"/>
    <w:rsid w:val="00A574A6"/>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E4"/>
    <w:rsid w:val="00A77327"/>
    <w:rsid w:val="00A775AE"/>
    <w:rsid w:val="00A776D6"/>
    <w:rsid w:val="00A77B25"/>
    <w:rsid w:val="00A77EC5"/>
    <w:rsid w:val="00A80009"/>
    <w:rsid w:val="00A8001E"/>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910"/>
    <w:rsid w:val="00AB0994"/>
    <w:rsid w:val="00AB0A9F"/>
    <w:rsid w:val="00AB12BC"/>
    <w:rsid w:val="00AB1DFE"/>
    <w:rsid w:val="00AB260E"/>
    <w:rsid w:val="00AB2625"/>
    <w:rsid w:val="00AB27AE"/>
    <w:rsid w:val="00AB2A35"/>
    <w:rsid w:val="00AB2C10"/>
    <w:rsid w:val="00AB3714"/>
    <w:rsid w:val="00AB3750"/>
    <w:rsid w:val="00AB3799"/>
    <w:rsid w:val="00AB386A"/>
    <w:rsid w:val="00AB3A21"/>
    <w:rsid w:val="00AB3FBC"/>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862"/>
    <w:rsid w:val="00AC78E8"/>
    <w:rsid w:val="00AC7B26"/>
    <w:rsid w:val="00AC7F62"/>
    <w:rsid w:val="00AC7FAF"/>
    <w:rsid w:val="00AD009B"/>
    <w:rsid w:val="00AD0131"/>
    <w:rsid w:val="00AD058F"/>
    <w:rsid w:val="00AD05F1"/>
    <w:rsid w:val="00AD0AB5"/>
    <w:rsid w:val="00AD0ABF"/>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910"/>
    <w:rsid w:val="00AE7914"/>
    <w:rsid w:val="00AE7A93"/>
    <w:rsid w:val="00AF01AD"/>
    <w:rsid w:val="00AF01B9"/>
    <w:rsid w:val="00AF04A4"/>
    <w:rsid w:val="00AF04D4"/>
    <w:rsid w:val="00AF0636"/>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9F1"/>
    <w:rsid w:val="00B00ADA"/>
    <w:rsid w:val="00B00D20"/>
    <w:rsid w:val="00B012E1"/>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106E"/>
    <w:rsid w:val="00B111C6"/>
    <w:rsid w:val="00B117F9"/>
    <w:rsid w:val="00B11CDA"/>
    <w:rsid w:val="00B11DE2"/>
    <w:rsid w:val="00B11E9A"/>
    <w:rsid w:val="00B120DD"/>
    <w:rsid w:val="00B126D6"/>
    <w:rsid w:val="00B12808"/>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2079"/>
    <w:rsid w:val="00B223F7"/>
    <w:rsid w:val="00B2284B"/>
    <w:rsid w:val="00B229B6"/>
    <w:rsid w:val="00B22A87"/>
    <w:rsid w:val="00B22C88"/>
    <w:rsid w:val="00B22D2D"/>
    <w:rsid w:val="00B2339A"/>
    <w:rsid w:val="00B233F0"/>
    <w:rsid w:val="00B23490"/>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4F6"/>
    <w:rsid w:val="00B307AC"/>
    <w:rsid w:val="00B30914"/>
    <w:rsid w:val="00B3099D"/>
    <w:rsid w:val="00B30B31"/>
    <w:rsid w:val="00B30CEC"/>
    <w:rsid w:val="00B30D4D"/>
    <w:rsid w:val="00B3112E"/>
    <w:rsid w:val="00B3131A"/>
    <w:rsid w:val="00B31751"/>
    <w:rsid w:val="00B31904"/>
    <w:rsid w:val="00B31DC7"/>
    <w:rsid w:val="00B32085"/>
    <w:rsid w:val="00B321C2"/>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652"/>
    <w:rsid w:val="00B476F0"/>
    <w:rsid w:val="00B479A2"/>
    <w:rsid w:val="00B47A5A"/>
    <w:rsid w:val="00B47BE4"/>
    <w:rsid w:val="00B47E80"/>
    <w:rsid w:val="00B504DE"/>
    <w:rsid w:val="00B5083E"/>
    <w:rsid w:val="00B50EED"/>
    <w:rsid w:val="00B513C8"/>
    <w:rsid w:val="00B51738"/>
    <w:rsid w:val="00B51773"/>
    <w:rsid w:val="00B518FD"/>
    <w:rsid w:val="00B51A4E"/>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4E4"/>
    <w:rsid w:val="00B565D2"/>
    <w:rsid w:val="00B56678"/>
    <w:rsid w:val="00B568CF"/>
    <w:rsid w:val="00B56A11"/>
    <w:rsid w:val="00B56F94"/>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30DE"/>
    <w:rsid w:val="00B932C3"/>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51"/>
    <w:rsid w:val="00BF126E"/>
    <w:rsid w:val="00BF13DA"/>
    <w:rsid w:val="00BF146B"/>
    <w:rsid w:val="00BF155E"/>
    <w:rsid w:val="00BF181D"/>
    <w:rsid w:val="00BF1FEA"/>
    <w:rsid w:val="00BF23EB"/>
    <w:rsid w:val="00BF2647"/>
    <w:rsid w:val="00BF267C"/>
    <w:rsid w:val="00BF2729"/>
    <w:rsid w:val="00BF2C27"/>
    <w:rsid w:val="00BF2CEC"/>
    <w:rsid w:val="00BF2CF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4BD"/>
    <w:rsid w:val="00C00526"/>
    <w:rsid w:val="00C007F5"/>
    <w:rsid w:val="00C00DE9"/>
    <w:rsid w:val="00C014FE"/>
    <w:rsid w:val="00C0169F"/>
    <w:rsid w:val="00C01DEC"/>
    <w:rsid w:val="00C01DF5"/>
    <w:rsid w:val="00C01FA3"/>
    <w:rsid w:val="00C02923"/>
    <w:rsid w:val="00C029BB"/>
    <w:rsid w:val="00C031CA"/>
    <w:rsid w:val="00C03504"/>
    <w:rsid w:val="00C03579"/>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0FC7"/>
    <w:rsid w:val="00C311D7"/>
    <w:rsid w:val="00C31303"/>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50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EB"/>
    <w:rsid w:val="00C536D3"/>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E0"/>
    <w:rsid w:val="00C60B66"/>
    <w:rsid w:val="00C60C7D"/>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9C1"/>
    <w:rsid w:val="00CA2E0D"/>
    <w:rsid w:val="00CA2E3E"/>
    <w:rsid w:val="00CA334A"/>
    <w:rsid w:val="00CA3358"/>
    <w:rsid w:val="00CA3384"/>
    <w:rsid w:val="00CA33BC"/>
    <w:rsid w:val="00CA3818"/>
    <w:rsid w:val="00CA3843"/>
    <w:rsid w:val="00CA39F4"/>
    <w:rsid w:val="00CA3AB5"/>
    <w:rsid w:val="00CA3E59"/>
    <w:rsid w:val="00CA3FAB"/>
    <w:rsid w:val="00CA4643"/>
    <w:rsid w:val="00CA48A4"/>
    <w:rsid w:val="00CA4C7F"/>
    <w:rsid w:val="00CA4CC0"/>
    <w:rsid w:val="00CA4D9E"/>
    <w:rsid w:val="00CA51EB"/>
    <w:rsid w:val="00CA56BE"/>
    <w:rsid w:val="00CA5801"/>
    <w:rsid w:val="00CA593B"/>
    <w:rsid w:val="00CA59BA"/>
    <w:rsid w:val="00CA59C8"/>
    <w:rsid w:val="00CA5CBE"/>
    <w:rsid w:val="00CA663A"/>
    <w:rsid w:val="00CA689C"/>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BC9"/>
    <w:rsid w:val="00CE0C3D"/>
    <w:rsid w:val="00CE0E45"/>
    <w:rsid w:val="00CE15AF"/>
    <w:rsid w:val="00CE15CE"/>
    <w:rsid w:val="00CE16D6"/>
    <w:rsid w:val="00CE17DC"/>
    <w:rsid w:val="00CE1B26"/>
    <w:rsid w:val="00CE1E16"/>
    <w:rsid w:val="00CE2062"/>
    <w:rsid w:val="00CE220F"/>
    <w:rsid w:val="00CE24D0"/>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56"/>
    <w:rsid w:val="00CE5874"/>
    <w:rsid w:val="00CE59DB"/>
    <w:rsid w:val="00CE5A50"/>
    <w:rsid w:val="00CE5AB9"/>
    <w:rsid w:val="00CE5DAE"/>
    <w:rsid w:val="00CE5FA0"/>
    <w:rsid w:val="00CE61E0"/>
    <w:rsid w:val="00CE62B9"/>
    <w:rsid w:val="00CE63F8"/>
    <w:rsid w:val="00CE6665"/>
    <w:rsid w:val="00CE6745"/>
    <w:rsid w:val="00CE68BF"/>
    <w:rsid w:val="00CE6C6A"/>
    <w:rsid w:val="00CE6D03"/>
    <w:rsid w:val="00CE6EB5"/>
    <w:rsid w:val="00CE7501"/>
    <w:rsid w:val="00CF0281"/>
    <w:rsid w:val="00CF070D"/>
    <w:rsid w:val="00CF0730"/>
    <w:rsid w:val="00CF085E"/>
    <w:rsid w:val="00CF0B01"/>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D6"/>
    <w:rsid w:val="00D010B5"/>
    <w:rsid w:val="00D010FA"/>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BC5"/>
    <w:rsid w:val="00D15C6F"/>
    <w:rsid w:val="00D16198"/>
    <w:rsid w:val="00D1639D"/>
    <w:rsid w:val="00D16472"/>
    <w:rsid w:val="00D1653E"/>
    <w:rsid w:val="00D16723"/>
    <w:rsid w:val="00D16755"/>
    <w:rsid w:val="00D16766"/>
    <w:rsid w:val="00D16843"/>
    <w:rsid w:val="00D16CC8"/>
    <w:rsid w:val="00D17040"/>
    <w:rsid w:val="00D17228"/>
    <w:rsid w:val="00D17A00"/>
    <w:rsid w:val="00D17C72"/>
    <w:rsid w:val="00D17E92"/>
    <w:rsid w:val="00D17EEF"/>
    <w:rsid w:val="00D200CA"/>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50C0"/>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8CE"/>
    <w:rsid w:val="00D33C25"/>
    <w:rsid w:val="00D33C2A"/>
    <w:rsid w:val="00D3424D"/>
    <w:rsid w:val="00D346E7"/>
    <w:rsid w:val="00D347BD"/>
    <w:rsid w:val="00D349FF"/>
    <w:rsid w:val="00D34AD8"/>
    <w:rsid w:val="00D34CCF"/>
    <w:rsid w:val="00D34D87"/>
    <w:rsid w:val="00D35022"/>
    <w:rsid w:val="00D3517E"/>
    <w:rsid w:val="00D3551E"/>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75"/>
    <w:rsid w:val="00D5512B"/>
    <w:rsid w:val="00D554DD"/>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86B"/>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753"/>
    <w:rsid w:val="00DA1C0B"/>
    <w:rsid w:val="00DA1CAC"/>
    <w:rsid w:val="00DA1D81"/>
    <w:rsid w:val="00DA1E31"/>
    <w:rsid w:val="00DA1F2E"/>
    <w:rsid w:val="00DA2172"/>
    <w:rsid w:val="00DA2431"/>
    <w:rsid w:val="00DA26BC"/>
    <w:rsid w:val="00DA2841"/>
    <w:rsid w:val="00DA2958"/>
    <w:rsid w:val="00DA2A0C"/>
    <w:rsid w:val="00DA2CA8"/>
    <w:rsid w:val="00DA2EC3"/>
    <w:rsid w:val="00DA2F67"/>
    <w:rsid w:val="00DA3299"/>
    <w:rsid w:val="00DA32A1"/>
    <w:rsid w:val="00DA36BF"/>
    <w:rsid w:val="00DA3BAA"/>
    <w:rsid w:val="00DA402E"/>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AAF"/>
    <w:rsid w:val="00DB6007"/>
    <w:rsid w:val="00DB6278"/>
    <w:rsid w:val="00DB64E7"/>
    <w:rsid w:val="00DB672F"/>
    <w:rsid w:val="00DB6851"/>
    <w:rsid w:val="00DB715D"/>
    <w:rsid w:val="00DB7170"/>
    <w:rsid w:val="00DB736F"/>
    <w:rsid w:val="00DB73D1"/>
    <w:rsid w:val="00DB74D3"/>
    <w:rsid w:val="00DB7987"/>
    <w:rsid w:val="00DB7FD3"/>
    <w:rsid w:val="00DC007B"/>
    <w:rsid w:val="00DC0422"/>
    <w:rsid w:val="00DC0486"/>
    <w:rsid w:val="00DC0635"/>
    <w:rsid w:val="00DC0937"/>
    <w:rsid w:val="00DC0FEE"/>
    <w:rsid w:val="00DC106B"/>
    <w:rsid w:val="00DC18E6"/>
    <w:rsid w:val="00DC1E76"/>
    <w:rsid w:val="00DC203A"/>
    <w:rsid w:val="00DC2131"/>
    <w:rsid w:val="00DC2475"/>
    <w:rsid w:val="00DC255C"/>
    <w:rsid w:val="00DC2595"/>
    <w:rsid w:val="00DC25D9"/>
    <w:rsid w:val="00DC26DE"/>
    <w:rsid w:val="00DC2955"/>
    <w:rsid w:val="00DC2CCA"/>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DA4"/>
    <w:rsid w:val="00DC7237"/>
    <w:rsid w:val="00DC73F3"/>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99"/>
    <w:rsid w:val="00DD59E6"/>
    <w:rsid w:val="00DD5C01"/>
    <w:rsid w:val="00DD5CC5"/>
    <w:rsid w:val="00DD5DE8"/>
    <w:rsid w:val="00DD5F3F"/>
    <w:rsid w:val="00DD647F"/>
    <w:rsid w:val="00DD69E2"/>
    <w:rsid w:val="00DD6A9D"/>
    <w:rsid w:val="00DD6BA6"/>
    <w:rsid w:val="00DD6C49"/>
    <w:rsid w:val="00DD6CC1"/>
    <w:rsid w:val="00DD71E2"/>
    <w:rsid w:val="00DD7488"/>
    <w:rsid w:val="00DD7504"/>
    <w:rsid w:val="00DD7957"/>
    <w:rsid w:val="00DD7F27"/>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49A"/>
    <w:rsid w:val="00DF3AB2"/>
    <w:rsid w:val="00DF4323"/>
    <w:rsid w:val="00DF48E7"/>
    <w:rsid w:val="00DF4A47"/>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DB9"/>
    <w:rsid w:val="00DF7EF9"/>
    <w:rsid w:val="00DF7F45"/>
    <w:rsid w:val="00DF7F61"/>
    <w:rsid w:val="00E00023"/>
    <w:rsid w:val="00E00A47"/>
    <w:rsid w:val="00E01152"/>
    <w:rsid w:val="00E0181D"/>
    <w:rsid w:val="00E01938"/>
    <w:rsid w:val="00E01CCA"/>
    <w:rsid w:val="00E01F06"/>
    <w:rsid w:val="00E02392"/>
    <w:rsid w:val="00E02508"/>
    <w:rsid w:val="00E02708"/>
    <w:rsid w:val="00E02814"/>
    <w:rsid w:val="00E029CF"/>
    <w:rsid w:val="00E02BF4"/>
    <w:rsid w:val="00E02D4A"/>
    <w:rsid w:val="00E02F9A"/>
    <w:rsid w:val="00E0303E"/>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C2"/>
    <w:rsid w:val="00E11B0D"/>
    <w:rsid w:val="00E11DE4"/>
    <w:rsid w:val="00E11DE5"/>
    <w:rsid w:val="00E11F4A"/>
    <w:rsid w:val="00E12112"/>
    <w:rsid w:val="00E121B0"/>
    <w:rsid w:val="00E12368"/>
    <w:rsid w:val="00E124D2"/>
    <w:rsid w:val="00E12594"/>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61B8"/>
    <w:rsid w:val="00E461ED"/>
    <w:rsid w:val="00E4635C"/>
    <w:rsid w:val="00E465C4"/>
    <w:rsid w:val="00E465EB"/>
    <w:rsid w:val="00E46B48"/>
    <w:rsid w:val="00E46D8D"/>
    <w:rsid w:val="00E46E80"/>
    <w:rsid w:val="00E50027"/>
    <w:rsid w:val="00E501C9"/>
    <w:rsid w:val="00E505D1"/>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E7B"/>
    <w:rsid w:val="00E55ECC"/>
    <w:rsid w:val="00E55EEF"/>
    <w:rsid w:val="00E56077"/>
    <w:rsid w:val="00E5612C"/>
    <w:rsid w:val="00E5617D"/>
    <w:rsid w:val="00E56507"/>
    <w:rsid w:val="00E567B7"/>
    <w:rsid w:val="00E569AC"/>
    <w:rsid w:val="00E56B09"/>
    <w:rsid w:val="00E56D54"/>
    <w:rsid w:val="00E56DE0"/>
    <w:rsid w:val="00E56EEF"/>
    <w:rsid w:val="00E57003"/>
    <w:rsid w:val="00E571A9"/>
    <w:rsid w:val="00E57351"/>
    <w:rsid w:val="00E57E2A"/>
    <w:rsid w:val="00E57F28"/>
    <w:rsid w:val="00E57F8B"/>
    <w:rsid w:val="00E60814"/>
    <w:rsid w:val="00E60827"/>
    <w:rsid w:val="00E60AB1"/>
    <w:rsid w:val="00E60C09"/>
    <w:rsid w:val="00E61085"/>
    <w:rsid w:val="00E61675"/>
    <w:rsid w:val="00E6174D"/>
    <w:rsid w:val="00E61FB0"/>
    <w:rsid w:val="00E61FC0"/>
    <w:rsid w:val="00E623F4"/>
    <w:rsid w:val="00E62937"/>
    <w:rsid w:val="00E629B6"/>
    <w:rsid w:val="00E62D7A"/>
    <w:rsid w:val="00E632E1"/>
    <w:rsid w:val="00E63474"/>
    <w:rsid w:val="00E63DBF"/>
    <w:rsid w:val="00E6473F"/>
    <w:rsid w:val="00E64A7A"/>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5087"/>
    <w:rsid w:val="00E750D7"/>
    <w:rsid w:val="00E75823"/>
    <w:rsid w:val="00E75939"/>
    <w:rsid w:val="00E75BFE"/>
    <w:rsid w:val="00E76114"/>
    <w:rsid w:val="00E7667A"/>
    <w:rsid w:val="00E767EE"/>
    <w:rsid w:val="00E7789C"/>
    <w:rsid w:val="00E77A75"/>
    <w:rsid w:val="00E77BE7"/>
    <w:rsid w:val="00E77EED"/>
    <w:rsid w:val="00E80053"/>
    <w:rsid w:val="00E80371"/>
    <w:rsid w:val="00E8051C"/>
    <w:rsid w:val="00E805F3"/>
    <w:rsid w:val="00E8076E"/>
    <w:rsid w:val="00E8094E"/>
    <w:rsid w:val="00E80E6A"/>
    <w:rsid w:val="00E8115C"/>
    <w:rsid w:val="00E8183D"/>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D64"/>
    <w:rsid w:val="00E86DA8"/>
    <w:rsid w:val="00E87518"/>
    <w:rsid w:val="00E87793"/>
    <w:rsid w:val="00E87869"/>
    <w:rsid w:val="00E87A12"/>
    <w:rsid w:val="00E87A13"/>
    <w:rsid w:val="00E87C12"/>
    <w:rsid w:val="00E900A5"/>
    <w:rsid w:val="00E900C1"/>
    <w:rsid w:val="00E9026F"/>
    <w:rsid w:val="00E90972"/>
    <w:rsid w:val="00E9117B"/>
    <w:rsid w:val="00E91BB1"/>
    <w:rsid w:val="00E91F53"/>
    <w:rsid w:val="00E91FDB"/>
    <w:rsid w:val="00E92395"/>
    <w:rsid w:val="00E9247F"/>
    <w:rsid w:val="00E924BC"/>
    <w:rsid w:val="00E92860"/>
    <w:rsid w:val="00E92990"/>
    <w:rsid w:val="00E92BB1"/>
    <w:rsid w:val="00E92C9A"/>
    <w:rsid w:val="00E92DA5"/>
    <w:rsid w:val="00E92DC3"/>
    <w:rsid w:val="00E930FF"/>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B00C8"/>
    <w:rsid w:val="00EB01B7"/>
    <w:rsid w:val="00EB04F9"/>
    <w:rsid w:val="00EB05C5"/>
    <w:rsid w:val="00EB0741"/>
    <w:rsid w:val="00EB0981"/>
    <w:rsid w:val="00EB0BB1"/>
    <w:rsid w:val="00EB10E0"/>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612"/>
    <w:rsid w:val="00EC0915"/>
    <w:rsid w:val="00EC102E"/>
    <w:rsid w:val="00EC105E"/>
    <w:rsid w:val="00EC1073"/>
    <w:rsid w:val="00EC109A"/>
    <w:rsid w:val="00EC160D"/>
    <w:rsid w:val="00EC16A4"/>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BE"/>
    <w:rsid w:val="00EF22FA"/>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A41"/>
    <w:rsid w:val="00F03AFE"/>
    <w:rsid w:val="00F03E26"/>
    <w:rsid w:val="00F04162"/>
    <w:rsid w:val="00F048AE"/>
    <w:rsid w:val="00F04B2C"/>
    <w:rsid w:val="00F04C1D"/>
    <w:rsid w:val="00F04E0F"/>
    <w:rsid w:val="00F051AC"/>
    <w:rsid w:val="00F051F1"/>
    <w:rsid w:val="00F05452"/>
    <w:rsid w:val="00F05808"/>
    <w:rsid w:val="00F05968"/>
    <w:rsid w:val="00F05AA9"/>
    <w:rsid w:val="00F05BB7"/>
    <w:rsid w:val="00F05D46"/>
    <w:rsid w:val="00F05D8B"/>
    <w:rsid w:val="00F05E30"/>
    <w:rsid w:val="00F05EE1"/>
    <w:rsid w:val="00F0615B"/>
    <w:rsid w:val="00F061E0"/>
    <w:rsid w:val="00F06604"/>
    <w:rsid w:val="00F0666D"/>
    <w:rsid w:val="00F066D2"/>
    <w:rsid w:val="00F0681E"/>
    <w:rsid w:val="00F06C0D"/>
    <w:rsid w:val="00F06F23"/>
    <w:rsid w:val="00F070BE"/>
    <w:rsid w:val="00F074BF"/>
    <w:rsid w:val="00F077D5"/>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D71"/>
    <w:rsid w:val="00F77F57"/>
    <w:rsid w:val="00F801CF"/>
    <w:rsid w:val="00F80594"/>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A4"/>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725"/>
    <w:rsid w:val="00FA57AA"/>
    <w:rsid w:val="00FA5F26"/>
    <w:rsid w:val="00FA6545"/>
    <w:rsid w:val="00FA65F5"/>
    <w:rsid w:val="00FA6D7F"/>
    <w:rsid w:val="00FA781D"/>
    <w:rsid w:val="00FA78E2"/>
    <w:rsid w:val="00FA7AC2"/>
    <w:rsid w:val="00FA7C9D"/>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B5B"/>
    <w:rsid w:val="00FB5C16"/>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F6B"/>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UnresolvedMention">
    <w:name w:val="Unresolved Mention"/>
    <w:basedOn w:val="DefaultParagraphFont"/>
    <w:uiPriority w:val="99"/>
    <w:semiHidden/>
    <w:unhideWhenUsed/>
    <w:rsid w:val="004C6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65893" TargetMode="External"/><Relationship Id="rId117" Type="http://schemas.openxmlformats.org/officeDocument/2006/relationships/header" Target="header2.xml"/><Relationship Id="rId21" Type="http://schemas.openxmlformats.org/officeDocument/2006/relationships/hyperlink" Target="https://www.fonduri-structurale.ro/descarca-document/65873" TargetMode="External"/><Relationship Id="rId42" Type="http://schemas.openxmlformats.org/officeDocument/2006/relationships/hyperlink" Target="https://www.fonduri-structurale.ro/descarca-document/65879" TargetMode="External"/><Relationship Id="rId47" Type="http://schemas.openxmlformats.org/officeDocument/2006/relationships/hyperlink" Target="https://oportunitati-ue.gov.ro/meat-da-startul-implementarii-celor-trei-scheme-de-ajutor-dedicate-sprijinirii-dezvoltarii-imm-urilor/" TargetMode="External"/><Relationship Id="rId63" Type="http://schemas.openxmlformats.org/officeDocument/2006/relationships/hyperlink" Target="https://data.consilium.europa.eu/doc/document/ST-5243-2024-INIT/en/pdf" TargetMode="External"/><Relationship Id="rId68" Type="http://schemas.openxmlformats.org/officeDocument/2006/relationships/hyperlink" Target="https://eur-lex.europa.eu/legal-content/RO/TXT/?uri=celex%3A42018Y1218%2801%29" TargetMode="External"/><Relationship Id="rId84" Type="http://schemas.openxmlformats.org/officeDocument/2006/relationships/hyperlink" Target="https://competition-policy.ec.europa.eu/index_en" TargetMode="External"/><Relationship Id="rId89" Type="http://schemas.openxmlformats.org/officeDocument/2006/relationships/hyperlink" Target="https://ec.europa.eu/commission/presscorner/detail/en/IP_24_85" TargetMode="External"/><Relationship Id="rId112" Type="http://schemas.openxmlformats.org/officeDocument/2006/relationships/hyperlink" Target="mailto:prefhd@comser.ro" TargetMode="External"/><Relationship Id="rId16" Type="http://schemas.openxmlformats.org/officeDocument/2006/relationships/hyperlink" Target="https://belgian-presidency.consilium.europa.eu/" TargetMode="External"/><Relationship Id="rId107" Type="http://schemas.openxmlformats.org/officeDocument/2006/relationships/hyperlink" Target="https://youth.europa.eu/d8/sites/default/files/inline-files/DiscoverEU_factsheet_2024.pdf" TargetMode="External"/><Relationship Id="rId11" Type="http://schemas.openxmlformats.org/officeDocument/2006/relationships/image" Target="media/image4.jpeg"/><Relationship Id="rId24" Type="http://schemas.openxmlformats.org/officeDocument/2006/relationships/hyperlink" Target="https://www.fonduri-structurale.ro/descarca-document/65887" TargetMode="External"/><Relationship Id="rId32" Type="http://schemas.openxmlformats.org/officeDocument/2006/relationships/hyperlink" Target="https://mfe.gov.ro/wp-content/uploads/2024/01/4c36a69cd3becb745924ee71ce04112b.zip" TargetMode="External"/><Relationship Id="rId37" Type="http://schemas.openxmlformats.org/officeDocument/2006/relationships/hyperlink" Target="https://www.fonduri-structurale.ro/descarca-document/65889" TargetMode="External"/><Relationship Id="rId40" Type="http://schemas.openxmlformats.org/officeDocument/2006/relationships/hyperlink" Target="https://www.fonduri-structurale.ro/descarca-document/65879" TargetMode="External"/><Relationship Id="rId45" Type="http://schemas.openxmlformats.org/officeDocument/2006/relationships/hyperlink" Target="https://www.fonduri-structurale.ro/descarca-document/65872" TargetMode="External"/><Relationship Id="rId53" Type="http://schemas.openxmlformats.org/officeDocument/2006/relationships/hyperlink" Target="https://www.fonduri-structurale.ro/descarca-document/65896" TargetMode="External"/><Relationship Id="rId58" Type="http://schemas.openxmlformats.org/officeDocument/2006/relationships/hyperlink" Target="https://www.fonduri-structurale.ro/descarca-document/65901" TargetMode="External"/><Relationship Id="rId66" Type="http://schemas.openxmlformats.org/officeDocument/2006/relationships/image" Target="media/image7.png"/><Relationship Id="rId74" Type="http://schemas.openxmlformats.org/officeDocument/2006/relationships/hyperlink" Target="https://audiovisual.ec.europa.eu/en/video/I-244378" TargetMode="External"/><Relationship Id="rId79" Type="http://schemas.openxmlformats.org/officeDocument/2006/relationships/hyperlink" Target="https://eur-lex.europa.eu/legal-content/RO/TXT/PDF/?uri=CELEX:52022DC0217" TargetMode="External"/><Relationship Id="rId87" Type="http://schemas.openxmlformats.org/officeDocument/2006/relationships/hyperlink" Target="https://ec.europa.eu/newsroom/just/items/791777/en" TargetMode="External"/><Relationship Id="rId102" Type="http://schemas.openxmlformats.org/officeDocument/2006/relationships/image" Target="media/image12.png"/><Relationship Id="rId110" Type="http://schemas.openxmlformats.org/officeDocument/2006/relationships/hyperlink" Target="https://www.europarl.europa.eu/" TargetMode="External"/><Relationship Id="rId115" Type="http://schemas.openxmlformats.org/officeDocument/2006/relationships/hyperlink" Target="mailto:prefhd@comser.ro" TargetMode="External"/><Relationship Id="rId5" Type="http://schemas.openxmlformats.org/officeDocument/2006/relationships/webSettings" Target="webSettings.xml"/><Relationship Id="rId61" Type="http://schemas.openxmlformats.org/officeDocument/2006/relationships/hyperlink" Target="https://data.consilium.europa.eu/doc/document/ST-5241-2024-REV-1/en/pdf" TargetMode="External"/><Relationship Id="rId82" Type="http://schemas.openxmlformats.org/officeDocument/2006/relationships/hyperlink" Target="https://eur-lex.europa.eu/legal-content/RO/ALL/?uri=CELEX%3A12008E107" TargetMode="External"/><Relationship Id="rId90" Type="http://schemas.openxmlformats.org/officeDocument/2006/relationships/hyperlink" Target="https://youth.europa.eu/year-of-youth/voices_ro" TargetMode="External"/><Relationship Id="rId95" Type="http://schemas.openxmlformats.org/officeDocument/2006/relationships/hyperlink" Target="https://youth.europa.eu/year-of-youth_ro" TargetMode="External"/><Relationship Id="rId19" Type="http://schemas.openxmlformats.org/officeDocument/2006/relationships/hyperlink" Target="https://www.fonduri-structurale.ro/descarca-document/65904" TargetMode="External"/><Relationship Id="rId14" Type="http://schemas.openxmlformats.org/officeDocument/2006/relationships/hyperlink" Target="https://gov.ro/ro/media/comunicate" TargetMode="External"/><Relationship Id="rId22" Type="http://schemas.openxmlformats.org/officeDocument/2006/relationships/hyperlink" Target="https://www.mt.ro/web14/transparenta-decizionala/consultare-publica/acte-normative-in-avizare/5043-hg08012024dacrtm" TargetMode="External"/><Relationship Id="rId27" Type="http://schemas.openxmlformats.org/officeDocument/2006/relationships/hyperlink" Target="https://www.fonduri-structurale.ro/descarca-document/65893" TargetMode="External"/><Relationship Id="rId30" Type="http://schemas.openxmlformats.org/officeDocument/2006/relationships/hyperlink" Target="https://economie.gov.ro/formular-pentru-colectarea-de-propuneri-opinii-recomandari/" TargetMode="External"/><Relationship Id="rId35" Type="http://schemas.openxmlformats.org/officeDocument/2006/relationships/hyperlink" Target="https://oportunitati-ue.gov.ro/pnrr-publica-ghidul-de-contractare-piiec-me-ct-destinat-participantilor-directi-conditii-de-accesare-a-fondurilor-europene-aferente-pnrr-in-cadrul-apelului-de-proiecte-al-componen/" TargetMode="External"/><Relationship Id="rId43" Type="http://schemas.openxmlformats.org/officeDocument/2006/relationships/hyperlink" Target="https://www.fonduri-structurale.ro/descarca-document/65876" TargetMode="External"/><Relationship Id="rId48" Type="http://schemas.openxmlformats.org/officeDocument/2006/relationships/hyperlink" Target="https://www.fonduri-structurale.ro/descarca-document/65907" TargetMode="External"/><Relationship Id="rId56" Type="http://schemas.openxmlformats.org/officeDocument/2006/relationships/hyperlink" Target="https://www.fonduri-structurale.ro/descarca-document/65899" TargetMode="External"/><Relationship Id="rId64" Type="http://schemas.openxmlformats.org/officeDocument/2006/relationships/hyperlink" Target="https://www.consilium.europa.eu/ro/policies/eu-long-term-budget/" TargetMode="External"/><Relationship Id="rId69" Type="http://schemas.openxmlformats.org/officeDocument/2006/relationships/hyperlink" Target="https://youth.europa.eu/strategy/euyouthdialogue_ro" TargetMode="External"/><Relationship Id="rId77" Type="http://schemas.openxmlformats.org/officeDocument/2006/relationships/hyperlink" Target="https://youth.europa.eu/year-of-youth_ro" TargetMode="External"/><Relationship Id="rId100" Type="http://schemas.openxmlformats.org/officeDocument/2006/relationships/hyperlink" Target="https://eur-lex.europa.eu/legal-content/RO/TXT/?uri=celex%3A32021D2316" TargetMode="External"/><Relationship Id="rId105" Type="http://schemas.openxmlformats.org/officeDocument/2006/relationships/hyperlink" Target="https://youth.europa.eu/discovereu/meetups_ro" TargetMode="External"/><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fonduri-structurale.ro/descarca-document/65909" TargetMode="External"/><Relationship Id="rId72" Type="http://schemas.openxmlformats.org/officeDocument/2006/relationships/hyperlink" Target="https://youth.europa.eu/year-of-youth/legacy_en" TargetMode="External"/><Relationship Id="rId80" Type="http://schemas.openxmlformats.org/officeDocument/2006/relationships/hyperlink" Target="https://ec.europa.eu/regional_policy/funding/cohesion-fund_en" TargetMode="External"/><Relationship Id="rId85" Type="http://schemas.openxmlformats.org/officeDocument/2006/relationships/image" Target="media/image9.png"/><Relationship Id="rId93" Type="http://schemas.openxmlformats.org/officeDocument/2006/relationships/hyperlink" Target="https://youth.europa.eu/strategy/euyouthdialogue_ro" TargetMode="External"/><Relationship Id="rId98" Type="http://schemas.openxmlformats.org/officeDocument/2006/relationships/hyperlink" Target="https://audiovisual.ec.europa.eu/en/video/I-244378" TargetMode="Externa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belgian-presidency.consilium.europa.eu/en/programme/priorities/" TargetMode="External"/><Relationship Id="rId25" Type="http://schemas.openxmlformats.org/officeDocument/2006/relationships/hyperlink" Target="https://economie.gov.ro/formular-pentru-colectarea-de-propuneri-opinii-recomandari/" TargetMode="External"/><Relationship Id="rId33" Type="http://schemas.openxmlformats.org/officeDocument/2006/relationships/hyperlink" Target="https://oportunitati-ue.gov.ro/apel/ghid-de-contractare-piiec-me-ct-destinat-participantilor-directi-conditii-de-accesare-a-fondurilor-europene-aferente-pnrr-in-cadrul-apelului-de-proiecte-al-componentei-9/" TargetMode="External"/><Relationship Id="rId38" Type="http://schemas.openxmlformats.org/officeDocument/2006/relationships/hyperlink" Target="https://www.fonduri-structurale.ro/descarca-document/65906" TargetMode="External"/><Relationship Id="rId46" Type="http://schemas.openxmlformats.org/officeDocument/2006/relationships/hyperlink" Target="https://economie.gov.ro/dam-startul-implementarii-celor-trei-scheme-de-ajutor-dedicate-sprijinirii-dezvoltarii-imm-urilor/" TargetMode="External"/><Relationship Id="rId59" Type="http://schemas.openxmlformats.org/officeDocument/2006/relationships/hyperlink" Target="https://www.fonduri-structurale.ro/descarca-document/65903" TargetMode="External"/><Relationship Id="rId67" Type="http://schemas.openxmlformats.org/officeDocument/2006/relationships/hyperlink" Target="https://youth.europa.eu/year-of-youth/voices_ro" TargetMode="External"/><Relationship Id="rId103" Type="http://schemas.openxmlformats.org/officeDocument/2006/relationships/hyperlink" Target="https://erasmus-plus.ec.europa.eu/" TargetMode="External"/><Relationship Id="rId108" Type="http://schemas.openxmlformats.org/officeDocument/2006/relationships/hyperlink" Target="https://romania.representation.ec.europa.eu/index_ro" TargetMode="External"/><Relationship Id="rId116" Type="http://schemas.openxmlformats.org/officeDocument/2006/relationships/header" Target="header1.xml"/><Relationship Id="rId20" Type="http://schemas.openxmlformats.org/officeDocument/2006/relationships/hyperlink" Target="https://www.fonduri-structurale.ro/descarca-document/65904" TargetMode="External"/><Relationship Id="rId41" Type="http://schemas.openxmlformats.org/officeDocument/2006/relationships/hyperlink" Target="https://www.fonduri-structurale.ro/descarca-document/65879" TargetMode="External"/><Relationship Id="rId54" Type="http://schemas.openxmlformats.org/officeDocument/2006/relationships/hyperlink" Target="https://www.fonduri-structurale.ro/descarca-document/65895" TargetMode="External"/><Relationship Id="rId62" Type="http://schemas.openxmlformats.org/officeDocument/2006/relationships/hyperlink" Target="https://www.consilium.europa.eu/ro/policies/eu-long-term-budget/" TargetMode="External"/><Relationship Id="rId70" Type="http://schemas.openxmlformats.org/officeDocument/2006/relationships/hyperlink" Target="https://youth.europa.eu/youthweek_ro" TargetMode="External"/><Relationship Id="rId75" Type="http://schemas.openxmlformats.org/officeDocument/2006/relationships/hyperlink" Target="https://youth.europa.eu/year-of-youth/voices_ro" TargetMode="External"/><Relationship Id="rId83" Type="http://schemas.openxmlformats.org/officeDocument/2006/relationships/hyperlink" Target="https://ec.europa.eu/competition/elojade/isef/index.cfm?clear=1&amp;policy_area_id=3" TargetMode="External"/><Relationship Id="rId88" Type="http://schemas.openxmlformats.org/officeDocument/2006/relationships/image" Target="media/image10.png"/><Relationship Id="rId91" Type="http://schemas.openxmlformats.org/officeDocument/2006/relationships/image" Target="media/image11.png"/><Relationship Id="rId96" Type="http://schemas.openxmlformats.org/officeDocument/2006/relationships/hyperlink" Target="https://youth.europa.eu/year-of-youth/legacy_en" TargetMode="External"/><Relationship Id="rId11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descarca-document/65887" TargetMode="External"/><Relationship Id="rId28" Type="http://schemas.openxmlformats.org/officeDocument/2006/relationships/hyperlink" Target="https://www.fonduri-structurale.ro/descarca-document/65900" TargetMode="External"/><Relationship Id="rId36" Type="http://schemas.openxmlformats.org/officeDocument/2006/relationships/hyperlink" Target="https://www.fonduri-structurale.ro/descarca-document/65889" TargetMode="External"/><Relationship Id="rId49" Type="http://schemas.openxmlformats.org/officeDocument/2006/relationships/hyperlink" Target="https://www.fonduri-structurale.ro/descarca-document/65907" TargetMode="External"/><Relationship Id="rId57" Type="http://schemas.openxmlformats.org/officeDocument/2006/relationships/hyperlink" Target="https://www.fonduri-structurale.ro/descarca-document/65899" TargetMode="External"/><Relationship Id="rId106" Type="http://schemas.openxmlformats.org/officeDocument/2006/relationships/hyperlink" Target="https://www.facebook.com/EuropeanYouthEU" TargetMode="External"/><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fonduri-structurale.ro/descarca-document/65886" TargetMode="External"/><Relationship Id="rId44" Type="http://schemas.openxmlformats.org/officeDocument/2006/relationships/hyperlink" Target="https://www.fonduri-structurale.ro/descarca-document/65877" TargetMode="External"/><Relationship Id="rId52" Type="http://schemas.openxmlformats.org/officeDocument/2006/relationships/hyperlink" Target="https://www.fonduri-structurale.ro/descarca-document/65895" TargetMode="External"/><Relationship Id="rId60" Type="http://schemas.openxmlformats.org/officeDocument/2006/relationships/hyperlink" Target="https://www.madr.ro/axa-leader/leader-2023-2027.html" TargetMode="External"/><Relationship Id="rId65" Type="http://schemas.openxmlformats.org/officeDocument/2006/relationships/hyperlink" Target="https://www.consilium.europa.eu/ro/policies/eu-response-ukraine-invasion/eu-solidarity-ukraine/" TargetMode="External"/><Relationship Id="rId73" Type="http://schemas.openxmlformats.org/officeDocument/2006/relationships/hyperlink" Target="https://eur-lex.europa.eu/legal-content/RO/TXT/?uri=celex%3A42018Y1218%2801%29" TargetMode="External"/><Relationship Id="rId78" Type="http://schemas.openxmlformats.org/officeDocument/2006/relationships/image" Target="media/image8.png"/><Relationship Id="rId81" Type="http://schemas.openxmlformats.org/officeDocument/2006/relationships/hyperlink" Target="https://eu-solidarity-ukraine.ec.europa.eu/eu-assistance-ukraine/eu-ukraine-solidarity-lanes_ro" TargetMode="External"/><Relationship Id="rId86" Type="http://schemas.openxmlformats.org/officeDocument/2006/relationships/hyperlink" Target="https://ec.europa.eu/info/funding-tenders/opportunities/portal/screen/opportunities/topic-details/cerv-2024-citizens-values?closed=false&amp;programmePeriod=2021%20-%202027&amp;frameworkProgramme=43251589" TargetMode="External"/><Relationship Id="rId94" Type="http://schemas.openxmlformats.org/officeDocument/2006/relationships/hyperlink" Target="https://youth.europa.eu/youthweek_ro" TargetMode="External"/><Relationship Id="rId99" Type="http://schemas.openxmlformats.org/officeDocument/2006/relationships/hyperlink" Target="https://youth.europa.eu/year-of-youth/voices_ro" TargetMode="External"/><Relationship Id="rId101" Type="http://schemas.openxmlformats.org/officeDocument/2006/relationships/hyperlink" Target="https://youth.europa.eu/year-of-youth_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belgian-presidency.consilium.europa.eu/en/programme/the-belgian-presidency-programme/" TargetMode="External"/><Relationship Id="rId39" Type="http://schemas.openxmlformats.org/officeDocument/2006/relationships/hyperlink" Target="https://www.fonduri-structurale.ro/descarca-document/65906" TargetMode="External"/><Relationship Id="rId109" Type="http://schemas.openxmlformats.org/officeDocument/2006/relationships/hyperlink" Target="https://www.consilium.europa.eu/" TargetMode="External"/><Relationship Id="rId34" Type="http://schemas.openxmlformats.org/officeDocument/2006/relationships/hyperlink" Target="https://mfe.gov.ro/pnrr-ghidul-de-contractare-piiec-me-ct-destinat-participantilor-directi/" TargetMode="External"/><Relationship Id="rId50" Type="http://schemas.openxmlformats.org/officeDocument/2006/relationships/hyperlink" Target="https://www.fonduri-structurale.ro/descarca-document/65909" TargetMode="External"/><Relationship Id="rId55" Type="http://schemas.openxmlformats.org/officeDocument/2006/relationships/hyperlink" Target="https://www.fonduri-structurale.ro/descarca-document/65896" TargetMode="External"/><Relationship Id="rId76" Type="http://schemas.openxmlformats.org/officeDocument/2006/relationships/hyperlink" Target="https://eur-lex.europa.eu/legal-content/RO/TXT/?uri=celex%3A32021D2316" TargetMode="External"/><Relationship Id="rId97" Type="http://schemas.openxmlformats.org/officeDocument/2006/relationships/hyperlink" Target="https://eur-lex.europa.eu/legal-content/RO/TXT/?uri=celex%3A42018Y1218%2801%29" TargetMode="External"/><Relationship Id="rId104" Type="http://schemas.openxmlformats.org/officeDocument/2006/relationships/hyperlink" Target="https://erasmus-plus.ec.europa.eu/programme-guide/part-a/eligible-countries"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youth.europa.eu/year-of-youth_ro" TargetMode="External"/><Relationship Id="rId92" Type="http://schemas.openxmlformats.org/officeDocument/2006/relationships/hyperlink" Target="https://eur-lex.europa.eu/legal-content/RO/TXT/?uri=celex%3A42018Y1218%2801%29" TargetMode="External"/><Relationship Id="rId2" Type="http://schemas.openxmlformats.org/officeDocument/2006/relationships/numbering" Target="numbering.xml"/><Relationship Id="rId29" Type="http://schemas.openxmlformats.org/officeDocument/2006/relationships/hyperlink" Target="https://www.fonduri-structurale.ro/descarca-document/659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5978F-B77A-4959-A38E-0FC234788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91</TotalTime>
  <Pages>30</Pages>
  <Words>15206</Words>
  <Characters>88199</Characters>
  <Application>Microsoft Office Word</Application>
  <DocSecurity>0</DocSecurity>
  <Lines>734</Lines>
  <Paragraphs>206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103199</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16</cp:revision>
  <cp:lastPrinted>2024-01-15T06:44:00Z</cp:lastPrinted>
  <dcterms:created xsi:type="dcterms:W3CDTF">2024-01-10T13:32:00Z</dcterms:created>
  <dcterms:modified xsi:type="dcterms:W3CDTF">2024-01-15T06:44:00Z</dcterms:modified>
</cp:coreProperties>
</file>