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7C51D149" w:rsidR="009C5AAE" w:rsidRDefault="005F1496" w:rsidP="00855A36">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7086B0A9">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31E8AC4A">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5B07062D" w:rsidR="000C5807" w:rsidRDefault="000C580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2</w:t>
                              </w:r>
                            </w:p>
                            <w:p w14:paraId="300DDA87" w14:textId="7F4607FB" w:rsidR="000C5807" w:rsidRPr="005E3F6E" w:rsidRDefault="000C5807" w:rsidP="006932BF">
                              <w:pPr>
                                <w:spacing w:after="120"/>
                                <w:jc w:val="center"/>
                                <w:rPr>
                                  <w:rFonts w:ascii="Book Antiqua" w:hAnsi="Book Antiqua"/>
                                  <w:b/>
                                  <w:color w:val="000080"/>
                                  <w:spacing w:val="10"/>
                                  <w:szCs w:val="18"/>
                                </w:rPr>
                              </w:pPr>
                              <w:r>
                                <w:rPr>
                                  <w:rFonts w:ascii="Book Antiqua" w:hAnsi="Book Antiqua"/>
                                  <w:b/>
                                  <w:color w:val="000080"/>
                                  <w:spacing w:val="10"/>
                                  <w:szCs w:val="18"/>
                                </w:rPr>
                                <w:t>9 - 13 ianuarie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5B07062D" w:rsidR="000C5807" w:rsidRDefault="000C5807"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2</w:t>
                        </w:r>
                      </w:p>
                      <w:p w14:paraId="300DDA87" w14:textId="7F4607FB" w:rsidR="000C5807" w:rsidRPr="005E3F6E" w:rsidRDefault="000C5807" w:rsidP="006932BF">
                        <w:pPr>
                          <w:spacing w:after="120"/>
                          <w:jc w:val="center"/>
                          <w:rPr>
                            <w:rFonts w:ascii="Book Antiqua" w:hAnsi="Book Antiqua"/>
                            <w:b/>
                            <w:color w:val="000080"/>
                            <w:spacing w:val="10"/>
                            <w:szCs w:val="18"/>
                          </w:rPr>
                        </w:pPr>
                        <w:r>
                          <w:rPr>
                            <w:rFonts w:ascii="Book Antiqua" w:hAnsi="Book Antiqua"/>
                            <w:b/>
                            <w:color w:val="000080"/>
                            <w:spacing w:val="10"/>
                            <w:szCs w:val="18"/>
                          </w:rPr>
                          <w:t>9 - 13 ianuarie</w:t>
                        </w:r>
                      </w:p>
                    </w:txbxContent>
                  </v:textbox>
                </v:shape>
              </v:group>
            </w:pict>
          </mc:Fallback>
        </mc:AlternateContent>
      </w:r>
    </w:p>
    <w:p w14:paraId="177D04E7" w14:textId="4A2751E3" w:rsidR="00855A36" w:rsidRDefault="00855A36" w:rsidP="00855A36">
      <w:pPr>
        <w:jc w:val="center"/>
      </w:pPr>
      <w:bookmarkStart w:id="0" w:name="_GoBack"/>
      <w:bookmarkEnd w:id="0"/>
    </w:p>
    <w:p w14:paraId="5FC5147F" w14:textId="3C3F650A" w:rsidR="00F66620" w:rsidRPr="001A4C20" w:rsidRDefault="005E2F6F" w:rsidP="00BA26F0">
      <w:pPr>
        <w:jc w:val="right"/>
      </w:pPr>
      <w:r>
        <w:t xml:space="preserve">  </w:t>
      </w:r>
    </w:p>
    <w:p w14:paraId="70D0CE4A" w14:textId="794FF944" w:rsidR="000B0E33" w:rsidRPr="001A4C20" w:rsidRDefault="005E2F6F" w:rsidP="000B0E33">
      <w:pPr>
        <w:jc w:val="center"/>
      </w:pPr>
      <w:r>
        <w:rPr>
          <w:noProof/>
          <w:lang w:eastAsia="ro-RO"/>
        </w:rPr>
        <w:t xml:space="preserve">  </w:t>
      </w:r>
    </w:p>
    <w:p w14:paraId="01B126FA" w14:textId="0DB92661" w:rsidR="0099798C" w:rsidRPr="001A4C20" w:rsidRDefault="0099798C" w:rsidP="0099798C">
      <w:pPr>
        <w:jc w:val="center"/>
        <w:rPr>
          <w:noProof/>
          <w:lang w:eastAsia="ro-RO"/>
        </w:rPr>
      </w:pPr>
    </w:p>
    <w:p w14:paraId="1EA76261" w14:textId="5E604A6A" w:rsidR="003B1D81" w:rsidRPr="001A4C20" w:rsidRDefault="005F1496" w:rsidP="003B1D81">
      <w:pPr>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23867ACE">
                <wp:simplePos x="0" y="0"/>
                <wp:positionH relativeFrom="column">
                  <wp:posOffset>239946</wp:posOffset>
                </wp:positionH>
                <wp:positionV relativeFrom="page">
                  <wp:posOffset>1673525</wp:posOffset>
                </wp:positionV>
                <wp:extent cx="6153785" cy="7151298"/>
                <wp:effectExtent l="38100" t="38100" r="37465" b="311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15129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C5807" w:rsidRDefault="000C5807"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31.75pt;width:484.55pt;height:56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" fillcolor="#cdddeb" strokecolor="gray" strokeweight="6.25pt">
                <v:fill opacity="52428f"/>
                <v:stroke linestyle="thickThin"/>
                <v:textbox>
                  <w:txbxContent>
                    <w:p w14:paraId="4D240BDE" w14:textId="77777777" w:rsidR="000C5807" w:rsidRDefault="000C5807" w:rsidP="005357F8"/>
                  </w:txbxContent>
                </v:textbox>
                <w10:wrap anchory="page"/>
              </v:rect>
            </w:pict>
          </mc:Fallback>
        </mc:AlternateContent>
      </w:r>
      <w:r w:rsidR="005E2F6F">
        <w:rPr>
          <w:noProof/>
          <w:lang w:eastAsia="ro-RO"/>
        </w:rPr>
        <w:t xml:space="preserve"> </w:t>
      </w:r>
    </w:p>
    <w:p w14:paraId="580662F4" w14:textId="6FA26D39" w:rsidR="008451CE" w:rsidRPr="001A4C20" w:rsidRDefault="008451CE" w:rsidP="008451CE">
      <w:pPr>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287E5000" w14:textId="0DBAD70F" w:rsidR="007B0950" w:rsidRPr="001A4C20" w:rsidRDefault="005E2F6F" w:rsidP="00B2000B">
      <w:pPr>
        <w:tabs>
          <w:tab w:val="left" w:pos="4170"/>
        </w:tabs>
        <w:spacing w:before="0"/>
        <w:ind w:right="198" w:firstLine="567"/>
        <w:rPr>
          <w:rFonts w:ascii="Book Antiqua" w:hAnsi="Book Antiqua"/>
          <w:b/>
          <w:bCs/>
          <w:i/>
          <w:iCs/>
          <w:sz w:val="24"/>
          <w:szCs w:val="18"/>
        </w:rPr>
      </w:pPr>
      <w:r>
        <w:rPr>
          <w:rFonts w:ascii="Book Antiqua" w:hAnsi="Book Antiqua"/>
          <w:b/>
          <w:bCs/>
          <w:i/>
          <w:iCs/>
          <w:sz w:val="24"/>
          <w:szCs w:val="18"/>
        </w:rPr>
        <w:t xml:space="preserve">       </w:t>
      </w: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41E84ED8" w14:textId="77777777" w:rsidR="0082244C" w:rsidRDefault="0082244C" w:rsidP="00B2000B">
      <w:pPr>
        <w:tabs>
          <w:tab w:val="left" w:pos="4170"/>
        </w:tabs>
        <w:spacing w:before="0"/>
        <w:ind w:right="198" w:firstLine="567"/>
        <w:rPr>
          <w:rFonts w:ascii="Book Antiqua" w:hAnsi="Book Antiqua"/>
          <w:b/>
          <w:bCs/>
          <w:sz w:val="24"/>
        </w:rPr>
      </w:pPr>
    </w:p>
    <w:p w14:paraId="3D0630D7" w14:textId="77777777" w:rsidR="0082244C" w:rsidRDefault="0082244C" w:rsidP="00B2000B">
      <w:pPr>
        <w:tabs>
          <w:tab w:val="left" w:pos="4170"/>
        </w:tabs>
        <w:spacing w:before="0"/>
        <w:ind w:right="198" w:firstLine="567"/>
        <w:rPr>
          <w:rFonts w:ascii="Book Antiqua" w:hAnsi="Book Antiqua"/>
          <w:b/>
          <w:bCs/>
          <w:sz w:val="24"/>
        </w:rPr>
      </w:pPr>
    </w:p>
    <w:p w14:paraId="318C80D2" w14:textId="77777777" w:rsidR="0082244C" w:rsidRDefault="0082244C" w:rsidP="00B2000B">
      <w:pPr>
        <w:tabs>
          <w:tab w:val="left" w:pos="4170"/>
        </w:tabs>
        <w:spacing w:before="0"/>
        <w:ind w:right="198" w:firstLine="567"/>
        <w:rPr>
          <w:rFonts w:ascii="Book Antiqua" w:hAnsi="Book Antiqua"/>
          <w:b/>
          <w:bCs/>
          <w:sz w:val="24"/>
        </w:rPr>
      </w:pPr>
    </w:p>
    <w:p w14:paraId="2E92E6B2" w14:textId="11306C62" w:rsidR="00610601" w:rsidRPr="001A4C20" w:rsidRDefault="00610601" w:rsidP="00B2000B">
      <w:pPr>
        <w:tabs>
          <w:tab w:val="left" w:pos="4170"/>
        </w:tabs>
        <w:spacing w:before="0"/>
        <w:ind w:right="198" w:firstLine="567"/>
        <w:rPr>
          <w:rFonts w:ascii="Book Antiqua" w:hAnsi="Book Antiqua"/>
          <w:b/>
          <w:bCs/>
          <w:sz w:val="16"/>
          <w:szCs w:val="16"/>
        </w:rPr>
      </w:pPr>
    </w:p>
    <w:bookmarkStart w:id="1" w:name="_Hlk108432080"/>
    <w:p w14:paraId="1FB65973" w14:textId="77777777" w:rsidR="005E6101"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4766826" w:history="1">
        <w:r w:rsidR="005E6101" w:rsidRPr="002C479C">
          <w:rPr>
            <w:rStyle w:val="Hyperlink"/>
            <w:rFonts w:ascii="Book Antiqua" w:hAnsi="Book Antiqua"/>
          </w:rPr>
          <w:t>Repere din agenda publică a conducerii Instituţiei Prefectului -  Judeţul  Hunedoara  în  perioada 9 - 13 ianuarie</w:t>
        </w:r>
        <w:r w:rsidR="005E6101">
          <w:rPr>
            <w:webHidden/>
          </w:rPr>
          <w:tab/>
        </w:r>
        <w:r w:rsidR="005E6101">
          <w:rPr>
            <w:webHidden/>
          </w:rPr>
          <w:fldChar w:fldCharType="begin"/>
        </w:r>
        <w:r w:rsidR="005E6101">
          <w:rPr>
            <w:webHidden/>
          </w:rPr>
          <w:instrText xml:space="preserve"> PAGEREF _Toc124766826 \h </w:instrText>
        </w:r>
        <w:r w:rsidR="005E6101">
          <w:rPr>
            <w:webHidden/>
          </w:rPr>
        </w:r>
        <w:r w:rsidR="005E6101">
          <w:rPr>
            <w:webHidden/>
          </w:rPr>
          <w:fldChar w:fldCharType="separate"/>
        </w:r>
        <w:r w:rsidR="00C77D8B">
          <w:rPr>
            <w:webHidden/>
          </w:rPr>
          <w:t>3</w:t>
        </w:r>
        <w:r w:rsidR="005E6101">
          <w:rPr>
            <w:webHidden/>
          </w:rPr>
          <w:fldChar w:fldCharType="end"/>
        </w:r>
      </w:hyperlink>
    </w:p>
    <w:p w14:paraId="319248C0" w14:textId="77777777"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27" w:history="1">
        <w:r w:rsidRPr="002C479C">
          <w:rPr>
            <w:rStyle w:val="Hyperlink"/>
            <w:rFonts w:ascii="Book Antiqua" w:hAnsi="Book Antiqua"/>
            <w:spacing w:val="-6"/>
          </w:rPr>
          <w:t>Selec</w:t>
        </w:r>
        <w:r w:rsidRPr="002C479C">
          <w:rPr>
            <w:rStyle w:val="Hyperlink"/>
            <w:rFonts w:ascii="Cambria" w:hAnsi="Cambria" w:cs="Cambria"/>
            <w:spacing w:val="-6"/>
          </w:rPr>
          <w:t>ț</w:t>
        </w:r>
        <w:r w:rsidRPr="002C479C">
          <w:rPr>
            <w:rStyle w:val="Hyperlink"/>
            <w:rFonts w:ascii="Book Antiqua" w:hAnsi="Book Antiqua"/>
            <w:spacing w:val="-6"/>
          </w:rPr>
          <w:t>ie de Acte normative apărute în Monitorul Oficial al României</w:t>
        </w:r>
        <w:r w:rsidRPr="002C479C">
          <w:rPr>
            <w:rStyle w:val="Hyperlink"/>
          </w:rPr>
          <w:t xml:space="preserve">  </w:t>
        </w:r>
        <w:r w:rsidRPr="002C479C">
          <w:rPr>
            <w:rStyle w:val="Hyperlink"/>
            <w:rFonts w:ascii="Book Antiqua" w:hAnsi="Book Antiqua"/>
            <w:spacing w:val="-6"/>
          </w:rPr>
          <w:t>în perioada  9   -   13 ianuarie, 2023</w:t>
        </w:r>
        <w:r>
          <w:rPr>
            <w:webHidden/>
          </w:rPr>
          <w:tab/>
        </w:r>
        <w:r>
          <w:rPr>
            <w:webHidden/>
          </w:rPr>
          <w:fldChar w:fldCharType="begin"/>
        </w:r>
        <w:r>
          <w:rPr>
            <w:webHidden/>
          </w:rPr>
          <w:instrText xml:space="preserve"> PAGEREF _Toc124766827 \h </w:instrText>
        </w:r>
        <w:r>
          <w:rPr>
            <w:webHidden/>
          </w:rPr>
        </w:r>
        <w:r>
          <w:rPr>
            <w:webHidden/>
          </w:rPr>
          <w:fldChar w:fldCharType="separate"/>
        </w:r>
        <w:r w:rsidR="00C77D8B">
          <w:rPr>
            <w:webHidden/>
          </w:rPr>
          <w:t>3</w:t>
        </w:r>
        <w:r>
          <w:rPr>
            <w:webHidden/>
          </w:rPr>
          <w:fldChar w:fldCharType="end"/>
        </w:r>
      </w:hyperlink>
    </w:p>
    <w:p w14:paraId="53FDBB86" w14:textId="77777777"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28" w:history="1">
        <w:r w:rsidRPr="002C479C">
          <w:rPr>
            <w:rStyle w:val="Hyperlink"/>
          </w:rPr>
          <w:t>Comunicate de presă ale Guvernului României</w:t>
        </w:r>
        <w:r>
          <w:rPr>
            <w:webHidden/>
          </w:rPr>
          <w:tab/>
        </w:r>
        <w:r>
          <w:rPr>
            <w:webHidden/>
          </w:rPr>
          <w:fldChar w:fldCharType="begin"/>
        </w:r>
        <w:r>
          <w:rPr>
            <w:webHidden/>
          </w:rPr>
          <w:instrText xml:space="preserve"> PAGEREF _Toc124766828 \h </w:instrText>
        </w:r>
        <w:r>
          <w:rPr>
            <w:webHidden/>
          </w:rPr>
        </w:r>
        <w:r>
          <w:rPr>
            <w:webHidden/>
          </w:rPr>
          <w:fldChar w:fldCharType="separate"/>
        </w:r>
        <w:r w:rsidR="00C77D8B">
          <w:rPr>
            <w:webHidden/>
          </w:rPr>
          <w:t>5</w:t>
        </w:r>
        <w:r>
          <w:rPr>
            <w:webHidden/>
          </w:rPr>
          <w:fldChar w:fldCharType="end"/>
        </w:r>
      </w:hyperlink>
    </w:p>
    <w:p w14:paraId="480FF259" w14:textId="77777777" w:rsidR="005E6101" w:rsidRDefault="005E6101">
      <w:pPr>
        <w:pStyle w:val="TOC4"/>
        <w:rPr>
          <w:rFonts w:asciiTheme="minorHAnsi" w:eastAsiaTheme="minorEastAsia" w:hAnsiTheme="minorHAnsi" w:cstheme="minorBidi"/>
          <w:sz w:val="22"/>
          <w:szCs w:val="22"/>
          <w:lang w:val="ro-RO" w:eastAsia="ro-RO"/>
        </w:rPr>
      </w:pPr>
      <w:hyperlink w:anchor="_Toc124766829" w:history="1">
        <w:r w:rsidRPr="002C479C">
          <w:rPr>
            <w:rStyle w:val="Hyperlink"/>
          </w:rPr>
          <w:t>Întrevederea prim-ministrului Nicolae-Ionel Ciucă cu ambasadorii Cehiei și Slovaciei în România și cu reprezentantul minorității cehe și slovace în Parlamentul României</w:t>
        </w:r>
        <w:r>
          <w:rPr>
            <w:webHidden/>
          </w:rPr>
          <w:tab/>
        </w:r>
        <w:r>
          <w:rPr>
            <w:webHidden/>
          </w:rPr>
          <w:fldChar w:fldCharType="begin"/>
        </w:r>
        <w:r>
          <w:rPr>
            <w:webHidden/>
          </w:rPr>
          <w:instrText xml:space="preserve"> PAGEREF _Toc124766829 \h </w:instrText>
        </w:r>
        <w:r>
          <w:rPr>
            <w:webHidden/>
          </w:rPr>
        </w:r>
        <w:r>
          <w:rPr>
            <w:webHidden/>
          </w:rPr>
          <w:fldChar w:fldCharType="separate"/>
        </w:r>
        <w:r w:rsidR="00C77D8B">
          <w:rPr>
            <w:webHidden/>
          </w:rPr>
          <w:t>5</w:t>
        </w:r>
        <w:r>
          <w:rPr>
            <w:webHidden/>
          </w:rPr>
          <w:fldChar w:fldCharType="end"/>
        </w:r>
      </w:hyperlink>
    </w:p>
    <w:p w14:paraId="26D1250A" w14:textId="77777777" w:rsidR="005E6101" w:rsidRDefault="005E6101">
      <w:pPr>
        <w:pStyle w:val="TOC4"/>
        <w:rPr>
          <w:rFonts w:asciiTheme="minorHAnsi" w:eastAsiaTheme="minorEastAsia" w:hAnsiTheme="minorHAnsi" w:cstheme="minorBidi"/>
          <w:sz w:val="22"/>
          <w:szCs w:val="22"/>
          <w:lang w:val="ro-RO" w:eastAsia="ro-RO"/>
        </w:rPr>
      </w:pPr>
      <w:hyperlink w:anchor="_Toc124766830" w:history="1">
        <w:r w:rsidRPr="002C479C">
          <w:rPr>
            <w:rStyle w:val="Hyperlink"/>
          </w:rPr>
          <w:t>Întrevederea premierului Nicolae-Ionel Ciucă cu reprezentanții companiei Romgaz</w:t>
        </w:r>
        <w:r>
          <w:rPr>
            <w:webHidden/>
          </w:rPr>
          <w:tab/>
        </w:r>
        <w:r>
          <w:rPr>
            <w:webHidden/>
          </w:rPr>
          <w:fldChar w:fldCharType="begin"/>
        </w:r>
        <w:r>
          <w:rPr>
            <w:webHidden/>
          </w:rPr>
          <w:instrText xml:space="preserve"> PAGEREF _Toc124766830 \h </w:instrText>
        </w:r>
        <w:r>
          <w:rPr>
            <w:webHidden/>
          </w:rPr>
        </w:r>
        <w:r>
          <w:rPr>
            <w:webHidden/>
          </w:rPr>
          <w:fldChar w:fldCharType="separate"/>
        </w:r>
        <w:r w:rsidR="00C77D8B">
          <w:rPr>
            <w:webHidden/>
          </w:rPr>
          <w:t>5</w:t>
        </w:r>
        <w:r>
          <w:rPr>
            <w:webHidden/>
          </w:rPr>
          <w:fldChar w:fldCharType="end"/>
        </w:r>
      </w:hyperlink>
    </w:p>
    <w:p w14:paraId="4086A8E7" w14:textId="77777777" w:rsidR="005E6101" w:rsidRDefault="005E6101">
      <w:pPr>
        <w:pStyle w:val="TOC4"/>
        <w:rPr>
          <w:rFonts w:asciiTheme="minorHAnsi" w:eastAsiaTheme="minorEastAsia" w:hAnsiTheme="minorHAnsi" w:cstheme="minorBidi"/>
          <w:sz w:val="22"/>
          <w:szCs w:val="22"/>
          <w:lang w:val="ro-RO" w:eastAsia="ro-RO"/>
        </w:rPr>
      </w:pPr>
      <w:hyperlink w:anchor="_Toc124766831" w:history="1">
        <w:r w:rsidRPr="002C479C">
          <w:rPr>
            <w:rStyle w:val="Hyperlink"/>
          </w:rPr>
          <w:t>Întrevederea premierului Nicolae-Ionel Ciucă cu Alfonso Garcia Mora, vicepreședintele International Financial Corporation</w:t>
        </w:r>
        <w:r>
          <w:rPr>
            <w:webHidden/>
          </w:rPr>
          <w:tab/>
        </w:r>
        <w:r>
          <w:rPr>
            <w:webHidden/>
          </w:rPr>
          <w:fldChar w:fldCharType="begin"/>
        </w:r>
        <w:r>
          <w:rPr>
            <w:webHidden/>
          </w:rPr>
          <w:instrText xml:space="preserve"> PAGEREF _Toc124766831 \h </w:instrText>
        </w:r>
        <w:r>
          <w:rPr>
            <w:webHidden/>
          </w:rPr>
        </w:r>
        <w:r>
          <w:rPr>
            <w:webHidden/>
          </w:rPr>
          <w:fldChar w:fldCharType="separate"/>
        </w:r>
        <w:r w:rsidR="00C77D8B">
          <w:rPr>
            <w:webHidden/>
          </w:rPr>
          <w:t>6</w:t>
        </w:r>
        <w:r>
          <w:rPr>
            <w:webHidden/>
          </w:rPr>
          <w:fldChar w:fldCharType="end"/>
        </w:r>
      </w:hyperlink>
    </w:p>
    <w:p w14:paraId="090A8F92" w14:textId="77777777" w:rsidR="005E6101" w:rsidRDefault="005E6101">
      <w:pPr>
        <w:pStyle w:val="TOC4"/>
        <w:rPr>
          <w:rFonts w:asciiTheme="minorHAnsi" w:eastAsiaTheme="minorEastAsia" w:hAnsiTheme="minorHAnsi" w:cstheme="minorBidi"/>
          <w:sz w:val="22"/>
          <w:szCs w:val="22"/>
          <w:lang w:val="ro-RO" w:eastAsia="ro-RO"/>
        </w:rPr>
      </w:pPr>
      <w:hyperlink w:anchor="_Toc124766832" w:history="1">
        <w:r w:rsidRPr="002C479C">
          <w:rPr>
            <w:rStyle w:val="Hyperlink"/>
          </w:rPr>
          <w:t>Municipiul Târgu Mureș, gazda dezbaterii din regiunea Centru privind implementarea Strategiei naționale și a planului de acțiune pentru dezvoltarea durabilă</w:t>
        </w:r>
        <w:r>
          <w:rPr>
            <w:webHidden/>
          </w:rPr>
          <w:tab/>
        </w:r>
        <w:r>
          <w:rPr>
            <w:webHidden/>
          </w:rPr>
          <w:fldChar w:fldCharType="begin"/>
        </w:r>
        <w:r>
          <w:rPr>
            <w:webHidden/>
          </w:rPr>
          <w:instrText xml:space="preserve"> PAGEREF _Toc124766832 \h </w:instrText>
        </w:r>
        <w:r>
          <w:rPr>
            <w:webHidden/>
          </w:rPr>
        </w:r>
        <w:r>
          <w:rPr>
            <w:webHidden/>
          </w:rPr>
          <w:fldChar w:fldCharType="separate"/>
        </w:r>
        <w:r w:rsidR="00C77D8B">
          <w:rPr>
            <w:webHidden/>
          </w:rPr>
          <w:t>7</w:t>
        </w:r>
        <w:r>
          <w:rPr>
            <w:webHidden/>
          </w:rPr>
          <w:fldChar w:fldCharType="end"/>
        </w:r>
      </w:hyperlink>
    </w:p>
    <w:p w14:paraId="75328BDC" w14:textId="77777777"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33" w:history="1">
        <w:r w:rsidRPr="002C479C">
          <w:rPr>
            <w:rStyle w:val="Hyperlink"/>
          </w:rPr>
          <w:t>Informaţie Europeană</w:t>
        </w:r>
        <w:r>
          <w:rPr>
            <w:webHidden/>
          </w:rPr>
          <w:tab/>
        </w:r>
        <w:r>
          <w:rPr>
            <w:webHidden/>
          </w:rPr>
          <w:fldChar w:fldCharType="begin"/>
        </w:r>
        <w:r>
          <w:rPr>
            <w:webHidden/>
          </w:rPr>
          <w:instrText xml:space="preserve"> PAGEREF _Toc124766833 \h </w:instrText>
        </w:r>
        <w:r>
          <w:rPr>
            <w:webHidden/>
          </w:rPr>
        </w:r>
        <w:r>
          <w:rPr>
            <w:webHidden/>
          </w:rPr>
          <w:fldChar w:fldCharType="separate"/>
        </w:r>
        <w:r w:rsidR="00C77D8B">
          <w:rPr>
            <w:webHidden/>
          </w:rPr>
          <w:t>8</w:t>
        </w:r>
        <w:r>
          <w:rPr>
            <w:webHidden/>
          </w:rPr>
          <w:fldChar w:fldCharType="end"/>
        </w:r>
      </w:hyperlink>
    </w:p>
    <w:p w14:paraId="2F2C5D20" w14:textId="77777777"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34" w:history="1">
        <w:r w:rsidRPr="002C479C">
          <w:rPr>
            <w:rStyle w:val="Hyperlink"/>
          </w:rPr>
          <w:t>NOUTĂȚI – Informații UTILE</w:t>
        </w:r>
        <w:r>
          <w:rPr>
            <w:webHidden/>
          </w:rPr>
          <w:tab/>
        </w:r>
        <w:r>
          <w:rPr>
            <w:webHidden/>
          </w:rPr>
          <w:fldChar w:fldCharType="begin"/>
        </w:r>
        <w:r>
          <w:rPr>
            <w:webHidden/>
          </w:rPr>
          <w:instrText xml:space="preserve"> PAGEREF _Toc124766834 \h </w:instrText>
        </w:r>
        <w:r>
          <w:rPr>
            <w:webHidden/>
          </w:rPr>
        </w:r>
        <w:r>
          <w:rPr>
            <w:webHidden/>
          </w:rPr>
          <w:fldChar w:fldCharType="separate"/>
        </w:r>
        <w:r w:rsidR="00C77D8B">
          <w:rPr>
            <w:webHidden/>
          </w:rPr>
          <w:t>8</w:t>
        </w:r>
        <w:r>
          <w:rPr>
            <w:webHidden/>
          </w:rPr>
          <w:fldChar w:fldCharType="end"/>
        </w:r>
      </w:hyperlink>
    </w:p>
    <w:p w14:paraId="53FD652C" w14:textId="77777777" w:rsidR="005E6101" w:rsidRDefault="005E6101">
      <w:pPr>
        <w:pStyle w:val="TOC4"/>
        <w:rPr>
          <w:rFonts w:asciiTheme="minorHAnsi" w:eastAsiaTheme="minorEastAsia" w:hAnsiTheme="minorHAnsi" w:cstheme="minorBidi"/>
          <w:sz w:val="22"/>
          <w:szCs w:val="22"/>
          <w:lang w:val="ro-RO" w:eastAsia="ro-RO"/>
        </w:rPr>
      </w:pPr>
      <w:hyperlink w:anchor="_Toc124766835" w:history="1">
        <w:r w:rsidRPr="002C479C">
          <w:rPr>
            <w:rStyle w:val="Hyperlink"/>
          </w:rPr>
          <w:t>POR: Ghidurile specifice aferente Axei prioritare 3, Prioritatea de investiții 3.1, Operațiunea B – Clădiri publice au fost modificate</w:t>
        </w:r>
        <w:r>
          <w:rPr>
            <w:webHidden/>
          </w:rPr>
          <w:tab/>
        </w:r>
        <w:r>
          <w:rPr>
            <w:webHidden/>
          </w:rPr>
          <w:fldChar w:fldCharType="begin"/>
        </w:r>
        <w:r>
          <w:rPr>
            <w:webHidden/>
          </w:rPr>
          <w:instrText xml:space="preserve"> PAGEREF _Toc124766835 \h </w:instrText>
        </w:r>
        <w:r>
          <w:rPr>
            <w:webHidden/>
          </w:rPr>
        </w:r>
        <w:r>
          <w:rPr>
            <w:webHidden/>
          </w:rPr>
          <w:fldChar w:fldCharType="separate"/>
        </w:r>
        <w:r w:rsidR="00C77D8B">
          <w:rPr>
            <w:webHidden/>
          </w:rPr>
          <w:t>8</w:t>
        </w:r>
        <w:r>
          <w:rPr>
            <w:webHidden/>
          </w:rPr>
          <w:fldChar w:fldCharType="end"/>
        </w:r>
      </w:hyperlink>
    </w:p>
    <w:p w14:paraId="3B1F2CF0" w14:textId="77777777" w:rsidR="005E6101" w:rsidRDefault="005E6101">
      <w:pPr>
        <w:pStyle w:val="TOC4"/>
        <w:rPr>
          <w:rFonts w:asciiTheme="minorHAnsi" w:eastAsiaTheme="minorEastAsia" w:hAnsiTheme="minorHAnsi" w:cstheme="minorBidi"/>
          <w:sz w:val="22"/>
          <w:szCs w:val="22"/>
          <w:lang w:val="ro-RO" w:eastAsia="ro-RO"/>
        </w:rPr>
      </w:pPr>
      <w:hyperlink w:anchor="_Toc124766836" w:history="1">
        <w:r w:rsidRPr="002C479C">
          <w:rPr>
            <w:rStyle w:val="Hyperlink"/>
          </w:rPr>
          <w:t>MIPE a publicat ghidul cardurilor de energie</w:t>
        </w:r>
        <w:r>
          <w:rPr>
            <w:webHidden/>
          </w:rPr>
          <w:tab/>
        </w:r>
        <w:r>
          <w:rPr>
            <w:webHidden/>
          </w:rPr>
          <w:fldChar w:fldCharType="begin"/>
        </w:r>
        <w:r>
          <w:rPr>
            <w:webHidden/>
          </w:rPr>
          <w:instrText xml:space="preserve"> PAGEREF _Toc124766836 \h </w:instrText>
        </w:r>
        <w:r>
          <w:rPr>
            <w:webHidden/>
          </w:rPr>
        </w:r>
        <w:r>
          <w:rPr>
            <w:webHidden/>
          </w:rPr>
          <w:fldChar w:fldCharType="separate"/>
        </w:r>
        <w:r w:rsidR="00C77D8B">
          <w:rPr>
            <w:webHidden/>
          </w:rPr>
          <w:t>9</w:t>
        </w:r>
        <w:r>
          <w:rPr>
            <w:webHidden/>
          </w:rPr>
          <w:fldChar w:fldCharType="end"/>
        </w:r>
      </w:hyperlink>
    </w:p>
    <w:p w14:paraId="360BD8DE" w14:textId="77777777" w:rsidR="005E6101" w:rsidRDefault="005E6101">
      <w:pPr>
        <w:pStyle w:val="TOC4"/>
        <w:rPr>
          <w:rFonts w:asciiTheme="minorHAnsi" w:eastAsiaTheme="minorEastAsia" w:hAnsiTheme="minorHAnsi" w:cstheme="minorBidi"/>
          <w:sz w:val="22"/>
          <w:szCs w:val="22"/>
          <w:lang w:val="ro-RO" w:eastAsia="ro-RO"/>
        </w:rPr>
      </w:pPr>
      <w:hyperlink w:anchor="_Toc124766837" w:history="1">
        <w:r w:rsidRPr="002C479C">
          <w:rPr>
            <w:rStyle w:val="Hyperlink"/>
          </w:rPr>
          <w:t>FRDS: Anunț selecție specialiști în proiecte finanțate prin Programul Dezvoltare locală, pentru a participa la o vizită de studiu la Consiliul Europei</w:t>
        </w:r>
        <w:r>
          <w:rPr>
            <w:webHidden/>
          </w:rPr>
          <w:tab/>
        </w:r>
        <w:r>
          <w:rPr>
            <w:webHidden/>
          </w:rPr>
          <w:fldChar w:fldCharType="begin"/>
        </w:r>
        <w:r>
          <w:rPr>
            <w:webHidden/>
          </w:rPr>
          <w:instrText xml:space="preserve"> PAGEREF _Toc124766837 \h </w:instrText>
        </w:r>
        <w:r>
          <w:rPr>
            <w:webHidden/>
          </w:rPr>
        </w:r>
        <w:r>
          <w:rPr>
            <w:webHidden/>
          </w:rPr>
          <w:fldChar w:fldCharType="separate"/>
        </w:r>
        <w:r w:rsidR="00C77D8B">
          <w:rPr>
            <w:webHidden/>
          </w:rPr>
          <w:t>9</w:t>
        </w:r>
        <w:r>
          <w:rPr>
            <w:webHidden/>
          </w:rPr>
          <w:fldChar w:fldCharType="end"/>
        </w:r>
      </w:hyperlink>
    </w:p>
    <w:p w14:paraId="7F8B82C7" w14:textId="77777777" w:rsidR="005E6101" w:rsidRDefault="005E6101">
      <w:pPr>
        <w:pStyle w:val="TOC4"/>
        <w:rPr>
          <w:rFonts w:asciiTheme="minorHAnsi" w:eastAsiaTheme="minorEastAsia" w:hAnsiTheme="minorHAnsi" w:cstheme="minorBidi"/>
          <w:sz w:val="22"/>
          <w:szCs w:val="22"/>
          <w:lang w:val="ro-RO" w:eastAsia="ro-RO"/>
        </w:rPr>
      </w:pPr>
      <w:hyperlink w:anchor="_Toc124766838" w:history="1">
        <w:r w:rsidRPr="002C479C">
          <w:rPr>
            <w:rStyle w:val="Hyperlink"/>
          </w:rPr>
          <w:t>Entitățile interesate de implementarea cloud-ului guvernamental trebuie să se autorizeze la Ministerul Cercetării, Inovării și Digitalizării</w:t>
        </w:r>
        <w:r>
          <w:rPr>
            <w:webHidden/>
          </w:rPr>
          <w:tab/>
        </w:r>
        <w:r>
          <w:rPr>
            <w:webHidden/>
          </w:rPr>
          <w:fldChar w:fldCharType="begin"/>
        </w:r>
        <w:r>
          <w:rPr>
            <w:webHidden/>
          </w:rPr>
          <w:instrText xml:space="preserve"> PAGEREF _Toc124766838 \h </w:instrText>
        </w:r>
        <w:r>
          <w:rPr>
            <w:webHidden/>
          </w:rPr>
        </w:r>
        <w:r>
          <w:rPr>
            <w:webHidden/>
          </w:rPr>
          <w:fldChar w:fldCharType="separate"/>
        </w:r>
        <w:r w:rsidR="00C77D8B">
          <w:rPr>
            <w:webHidden/>
          </w:rPr>
          <w:t>11</w:t>
        </w:r>
        <w:r>
          <w:rPr>
            <w:webHidden/>
          </w:rPr>
          <w:fldChar w:fldCharType="end"/>
        </w:r>
      </w:hyperlink>
    </w:p>
    <w:p w14:paraId="26250D19" w14:textId="77777777" w:rsidR="005E6101" w:rsidRDefault="005E6101">
      <w:pPr>
        <w:pStyle w:val="TOC4"/>
        <w:rPr>
          <w:rFonts w:asciiTheme="minorHAnsi" w:eastAsiaTheme="minorEastAsia" w:hAnsiTheme="minorHAnsi" w:cstheme="minorBidi"/>
          <w:sz w:val="22"/>
          <w:szCs w:val="22"/>
          <w:lang w:val="ro-RO" w:eastAsia="ro-RO"/>
        </w:rPr>
      </w:pPr>
      <w:hyperlink w:anchor="_Toc124766839" w:history="1">
        <w:r w:rsidRPr="002C479C">
          <w:rPr>
            <w:rStyle w:val="Hyperlink"/>
          </w:rPr>
          <w:t>S-a lansat primul ciclu de cooperare și monitorizare în vederea atingerii obiectivelor digitale ale UE pentru 2030</w:t>
        </w:r>
        <w:r>
          <w:rPr>
            <w:webHidden/>
          </w:rPr>
          <w:tab/>
        </w:r>
        <w:r>
          <w:rPr>
            <w:webHidden/>
          </w:rPr>
          <w:fldChar w:fldCharType="begin"/>
        </w:r>
        <w:r>
          <w:rPr>
            <w:webHidden/>
          </w:rPr>
          <w:instrText xml:space="preserve"> PAGEREF _Toc124766839 \h </w:instrText>
        </w:r>
        <w:r>
          <w:rPr>
            <w:webHidden/>
          </w:rPr>
        </w:r>
        <w:r>
          <w:rPr>
            <w:webHidden/>
          </w:rPr>
          <w:fldChar w:fldCharType="separate"/>
        </w:r>
        <w:r w:rsidR="00C77D8B">
          <w:rPr>
            <w:webHidden/>
          </w:rPr>
          <w:t>12</w:t>
        </w:r>
        <w:r>
          <w:rPr>
            <w:webHidden/>
          </w:rPr>
          <w:fldChar w:fldCharType="end"/>
        </w:r>
      </w:hyperlink>
    </w:p>
    <w:p w14:paraId="767434D9" w14:textId="77777777" w:rsidR="005E6101" w:rsidRDefault="005E6101">
      <w:pPr>
        <w:pStyle w:val="TOC4"/>
        <w:rPr>
          <w:rFonts w:asciiTheme="minorHAnsi" w:eastAsiaTheme="minorEastAsia" w:hAnsiTheme="minorHAnsi" w:cstheme="minorBidi"/>
          <w:sz w:val="22"/>
          <w:szCs w:val="22"/>
          <w:lang w:val="ro-RO" w:eastAsia="ro-RO"/>
        </w:rPr>
      </w:pPr>
      <w:hyperlink w:anchor="_Toc124766840" w:history="1">
        <w:r w:rsidRPr="002C479C">
          <w:rPr>
            <w:rStyle w:val="Hyperlink"/>
          </w:rPr>
          <w:t>POIM: Bilanțul apelurilor privind eficiență energetică pentru autoritățile publice locale</w:t>
        </w:r>
        <w:r>
          <w:rPr>
            <w:webHidden/>
          </w:rPr>
          <w:tab/>
        </w:r>
        <w:r>
          <w:rPr>
            <w:webHidden/>
          </w:rPr>
          <w:fldChar w:fldCharType="begin"/>
        </w:r>
        <w:r>
          <w:rPr>
            <w:webHidden/>
          </w:rPr>
          <w:instrText xml:space="preserve"> PAGEREF _Toc124766840 \h </w:instrText>
        </w:r>
        <w:r>
          <w:rPr>
            <w:webHidden/>
          </w:rPr>
        </w:r>
        <w:r>
          <w:rPr>
            <w:webHidden/>
          </w:rPr>
          <w:fldChar w:fldCharType="separate"/>
        </w:r>
        <w:r w:rsidR="00C77D8B">
          <w:rPr>
            <w:webHidden/>
          </w:rPr>
          <w:t>12</w:t>
        </w:r>
        <w:r>
          <w:rPr>
            <w:webHidden/>
          </w:rPr>
          <w:fldChar w:fldCharType="end"/>
        </w:r>
      </w:hyperlink>
    </w:p>
    <w:p w14:paraId="631C4E95" w14:textId="77777777" w:rsidR="005E6101" w:rsidRDefault="005E6101">
      <w:pPr>
        <w:pStyle w:val="TOC4"/>
        <w:rPr>
          <w:rFonts w:asciiTheme="minorHAnsi" w:eastAsiaTheme="minorEastAsia" w:hAnsiTheme="minorHAnsi" w:cstheme="minorBidi"/>
          <w:sz w:val="22"/>
          <w:szCs w:val="22"/>
          <w:lang w:val="ro-RO" w:eastAsia="ro-RO"/>
        </w:rPr>
      </w:pPr>
      <w:hyperlink w:anchor="_Toc124766841" w:history="1">
        <w:r w:rsidRPr="002C479C">
          <w:rPr>
            <w:rStyle w:val="Hyperlink"/>
          </w:rPr>
          <w:t>AFM: Ghidul de finanțare al Programului „Fabrici de reciclare” va fi modificat</w:t>
        </w:r>
        <w:r>
          <w:rPr>
            <w:webHidden/>
          </w:rPr>
          <w:tab/>
        </w:r>
        <w:r>
          <w:rPr>
            <w:webHidden/>
          </w:rPr>
          <w:fldChar w:fldCharType="begin"/>
        </w:r>
        <w:r>
          <w:rPr>
            <w:webHidden/>
          </w:rPr>
          <w:instrText xml:space="preserve"> PAGEREF _Toc124766841 \h </w:instrText>
        </w:r>
        <w:r>
          <w:rPr>
            <w:webHidden/>
          </w:rPr>
        </w:r>
        <w:r>
          <w:rPr>
            <w:webHidden/>
          </w:rPr>
          <w:fldChar w:fldCharType="separate"/>
        </w:r>
        <w:r w:rsidR="00C77D8B">
          <w:rPr>
            <w:webHidden/>
          </w:rPr>
          <w:t>13</w:t>
        </w:r>
        <w:r>
          <w:rPr>
            <w:webHidden/>
          </w:rPr>
          <w:fldChar w:fldCharType="end"/>
        </w:r>
      </w:hyperlink>
    </w:p>
    <w:p w14:paraId="4FFF9DBE" w14:textId="77777777"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42" w:history="1">
        <w:r w:rsidRPr="002C479C">
          <w:rPr>
            <w:rStyle w:val="Hyperlink"/>
          </w:rPr>
          <w:t>PNRR</w:t>
        </w:r>
        <w:r>
          <w:rPr>
            <w:webHidden/>
          </w:rPr>
          <w:tab/>
        </w:r>
        <w:r>
          <w:rPr>
            <w:webHidden/>
          </w:rPr>
          <w:fldChar w:fldCharType="begin"/>
        </w:r>
        <w:r>
          <w:rPr>
            <w:webHidden/>
          </w:rPr>
          <w:instrText xml:space="preserve"> PAGEREF _Toc124766842 \h </w:instrText>
        </w:r>
        <w:r>
          <w:rPr>
            <w:webHidden/>
          </w:rPr>
        </w:r>
        <w:r>
          <w:rPr>
            <w:webHidden/>
          </w:rPr>
          <w:fldChar w:fldCharType="separate"/>
        </w:r>
        <w:r w:rsidR="00C77D8B">
          <w:rPr>
            <w:webHidden/>
          </w:rPr>
          <w:t>13</w:t>
        </w:r>
        <w:r>
          <w:rPr>
            <w:webHidden/>
          </w:rPr>
          <w:fldChar w:fldCharType="end"/>
        </w:r>
      </w:hyperlink>
    </w:p>
    <w:p w14:paraId="1C536648" w14:textId="77777777" w:rsidR="005E6101" w:rsidRDefault="005E6101">
      <w:pPr>
        <w:pStyle w:val="TOC4"/>
        <w:rPr>
          <w:rFonts w:asciiTheme="minorHAnsi" w:eastAsiaTheme="minorEastAsia" w:hAnsiTheme="minorHAnsi" w:cstheme="minorBidi"/>
          <w:sz w:val="22"/>
          <w:szCs w:val="22"/>
          <w:lang w:val="ro-RO" w:eastAsia="ro-RO"/>
        </w:rPr>
      </w:pPr>
      <w:hyperlink w:anchor="_Toc124766843" w:history="1">
        <w:r w:rsidRPr="002C479C">
          <w:rPr>
            <w:rStyle w:val="Hyperlink"/>
          </w:rPr>
          <w:t>101 noi investiții, în 68 de localități din România, prin PNRR</w:t>
        </w:r>
        <w:r>
          <w:rPr>
            <w:webHidden/>
          </w:rPr>
          <w:tab/>
        </w:r>
        <w:r>
          <w:rPr>
            <w:webHidden/>
          </w:rPr>
          <w:fldChar w:fldCharType="begin"/>
        </w:r>
        <w:r>
          <w:rPr>
            <w:webHidden/>
          </w:rPr>
          <w:instrText xml:space="preserve"> PAGEREF _Toc124766843 \h </w:instrText>
        </w:r>
        <w:r>
          <w:rPr>
            <w:webHidden/>
          </w:rPr>
        </w:r>
        <w:r>
          <w:rPr>
            <w:webHidden/>
          </w:rPr>
          <w:fldChar w:fldCharType="separate"/>
        </w:r>
        <w:r w:rsidR="00C77D8B">
          <w:rPr>
            <w:webHidden/>
          </w:rPr>
          <w:t>13</w:t>
        </w:r>
        <w:r>
          <w:rPr>
            <w:webHidden/>
          </w:rPr>
          <w:fldChar w:fldCharType="end"/>
        </w:r>
      </w:hyperlink>
    </w:p>
    <w:p w14:paraId="46878CFB" w14:textId="77777777" w:rsidR="005E6101" w:rsidRDefault="005E6101">
      <w:pPr>
        <w:pStyle w:val="TOC4"/>
        <w:rPr>
          <w:rFonts w:asciiTheme="minorHAnsi" w:eastAsiaTheme="minorEastAsia" w:hAnsiTheme="minorHAnsi" w:cstheme="minorBidi"/>
          <w:sz w:val="22"/>
          <w:szCs w:val="22"/>
          <w:lang w:val="ro-RO" w:eastAsia="ro-RO"/>
        </w:rPr>
      </w:pPr>
      <w:hyperlink w:anchor="_Toc124766844" w:history="1">
        <w:r w:rsidRPr="002C479C">
          <w:rPr>
            <w:rStyle w:val="Hyperlink"/>
          </w:rPr>
          <w:t>PNRR: Corrigendum la ghidul privind digitalizarea IMM-urilor</w:t>
        </w:r>
        <w:r>
          <w:rPr>
            <w:webHidden/>
          </w:rPr>
          <w:tab/>
        </w:r>
        <w:r>
          <w:rPr>
            <w:webHidden/>
          </w:rPr>
          <w:fldChar w:fldCharType="begin"/>
        </w:r>
        <w:r>
          <w:rPr>
            <w:webHidden/>
          </w:rPr>
          <w:instrText xml:space="preserve"> PAGEREF _Toc124766844 \h </w:instrText>
        </w:r>
        <w:r>
          <w:rPr>
            <w:webHidden/>
          </w:rPr>
        </w:r>
        <w:r>
          <w:rPr>
            <w:webHidden/>
          </w:rPr>
          <w:fldChar w:fldCharType="separate"/>
        </w:r>
        <w:r w:rsidR="00C77D8B">
          <w:rPr>
            <w:webHidden/>
          </w:rPr>
          <w:t>14</w:t>
        </w:r>
        <w:r>
          <w:rPr>
            <w:webHidden/>
          </w:rPr>
          <w:fldChar w:fldCharType="end"/>
        </w:r>
      </w:hyperlink>
    </w:p>
    <w:p w14:paraId="59385532" w14:textId="77777777" w:rsidR="005E6101" w:rsidRDefault="005E6101">
      <w:pPr>
        <w:pStyle w:val="TOC4"/>
        <w:rPr>
          <w:rFonts w:asciiTheme="minorHAnsi" w:eastAsiaTheme="minorEastAsia" w:hAnsiTheme="minorHAnsi" w:cstheme="minorBidi"/>
          <w:sz w:val="22"/>
          <w:szCs w:val="22"/>
          <w:lang w:val="ro-RO" w:eastAsia="ro-RO"/>
        </w:rPr>
      </w:pPr>
      <w:hyperlink w:anchor="_Toc124766845" w:history="1">
        <w:r w:rsidRPr="002C479C">
          <w:rPr>
            <w:rStyle w:val="Hyperlink"/>
          </w:rPr>
          <w:t>Ministerul Culturii: A fost atins jalonul PNRR aferent Metodologiei de intervenție pentru abordarea non-invazivă a eficienței energetice în clădiri cu valoare istorică și arhitecturală</w:t>
        </w:r>
        <w:r>
          <w:rPr>
            <w:webHidden/>
          </w:rPr>
          <w:tab/>
        </w:r>
        <w:r>
          <w:rPr>
            <w:webHidden/>
          </w:rPr>
          <w:fldChar w:fldCharType="begin"/>
        </w:r>
        <w:r>
          <w:rPr>
            <w:webHidden/>
          </w:rPr>
          <w:instrText xml:space="preserve"> PAGEREF _Toc124766845 \h </w:instrText>
        </w:r>
        <w:r>
          <w:rPr>
            <w:webHidden/>
          </w:rPr>
        </w:r>
        <w:r>
          <w:rPr>
            <w:webHidden/>
          </w:rPr>
          <w:fldChar w:fldCharType="separate"/>
        </w:r>
        <w:r w:rsidR="00C77D8B">
          <w:rPr>
            <w:webHidden/>
          </w:rPr>
          <w:t>15</w:t>
        </w:r>
        <w:r>
          <w:rPr>
            <w:webHidden/>
          </w:rPr>
          <w:fldChar w:fldCharType="end"/>
        </w:r>
      </w:hyperlink>
    </w:p>
    <w:p w14:paraId="61293B19" w14:textId="77777777" w:rsidR="005E6101" w:rsidRDefault="005E6101">
      <w:pPr>
        <w:pStyle w:val="TOC4"/>
        <w:rPr>
          <w:rFonts w:asciiTheme="minorHAnsi" w:eastAsiaTheme="minorEastAsia" w:hAnsiTheme="minorHAnsi" w:cstheme="minorBidi"/>
          <w:sz w:val="22"/>
          <w:szCs w:val="22"/>
          <w:lang w:val="ro-RO" w:eastAsia="ro-RO"/>
        </w:rPr>
      </w:pPr>
      <w:hyperlink w:anchor="_Toc124766846" w:history="1">
        <w:r w:rsidRPr="002C479C">
          <w:rPr>
            <w:rStyle w:val="Hyperlink"/>
          </w:rPr>
          <w:t>PNRR: Calendarul apelurilor actualizat la data de 05.01.2023</w:t>
        </w:r>
        <w:r>
          <w:rPr>
            <w:webHidden/>
          </w:rPr>
          <w:tab/>
        </w:r>
        <w:r>
          <w:rPr>
            <w:webHidden/>
          </w:rPr>
          <w:fldChar w:fldCharType="begin"/>
        </w:r>
        <w:r>
          <w:rPr>
            <w:webHidden/>
          </w:rPr>
          <w:instrText xml:space="preserve"> PAGEREF _Toc124766846 \h </w:instrText>
        </w:r>
        <w:r>
          <w:rPr>
            <w:webHidden/>
          </w:rPr>
        </w:r>
        <w:r>
          <w:rPr>
            <w:webHidden/>
          </w:rPr>
          <w:fldChar w:fldCharType="separate"/>
        </w:r>
        <w:r w:rsidR="00C77D8B">
          <w:rPr>
            <w:webHidden/>
          </w:rPr>
          <w:t>15</w:t>
        </w:r>
        <w:r>
          <w:rPr>
            <w:webHidden/>
          </w:rPr>
          <w:fldChar w:fldCharType="end"/>
        </w:r>
      </w:hyperlink>
    </w:p>
    <w:p w14:paraId="05CD296B" w14:textId="77777777" w:rsidR="005E6101" w:rsidRDefault="005E6101">
      <w:pPr>
        <w:pStyle w:val="TOC4"/>
        <w:rPr>
          <w:rFonts w:asciiTheme="minorHAnsi" w:eastAsiaTheme="minorEastAsia" w:hAnsiTheme="minorHAnsi" w:cstheme="minorBidi"/>
          <w:sz w:val="22"/>
          <w:szCs w:val="22"/>
          <w:lang w:val="ro-RO" w:eastAsia="ro-RO"/>
        </w:rPr>
      </w:pPr>
      <w:hyperlink w:anchor="_Toc124766847" w:history="1">
        <w:r w:rsidRPr="002C479C">
          <w:rPr>
            <w:rStyle w:val="Hyperlink"/>
          </w:rPr>
          <w:t>PNRR: 242 de noi contracte semnate pentru investiții în mobilitatea verde</w:t>
        </w:r>
        <w:r>
          <w:rPr>
            <w:webHidden/>
          </w:rPr>
          <w:tab/>
        </w:r>
        <w:r>
          <w:rPr>
            <w:webHidden/>
          </w:rPr>
          <w:fldChar w:fldCharType="begin"/>
        </w:r>
        <w:r>
          <w:rPr>
            <w:webHidden/>
          </w:rPr>
          <w:instrText xml:space="preserve"> PAGEREF _Toc124766847 \h </w:instrText>
        </w:r>
        <w:r>
          <w:rPr>
            <w:webHidden/>
          </w:rPr>
        </w:r>
        <w:r>
          <w:rPr>
            <w:webHidden/>
          </w:rPr>
          <w:fldChar w:fldCharType="separate"/>
        </w:r>
        <w:r w:rsidR="00C77D8B">
          <w:rPr>
            <w:webHidden/>
          </w:rPr>
          <w:t>15</w:t>
        </w:r>
        <w:r>
          <w:rPr>
            <w:webHidden/>
          </w:rPr>
          <w:fldChar w:fldCharType="end"/>
        </w:r>
      </w:hyperlink>
    </w:p>
    <w:p w14:paraId="2ABAA099" w14:textId="77777777" w:rsidR="005E6101" w:rsidRDefault="005E6101">
      <w:pPr>
        <w:pStyle w:val="TOC4"/>
        <w:rPr>
          <w:rFonts w:asciiTheme="minorHAnsi" w:eastAsiaTheme="minorEastAsia" w:hAnsiTheme="minorHAnsi" w:cstheme="minorBidi"/>
          <w:sz w:val="22"/>
          <w:szCs w:val="22"/>
          <w:lang w:val="ro-RO" w:eastAsia="ro-RO"/>
        </w:rPr>
      </w:pPr>
      <w:hyperlink w:anchor="_Toc124766848" w:history="1">
        <w:r w:rsidRPr="002C479C">
          <w:rPr>
            <w:rStyle w:val="Hyperlink"/>
          </w:rPr>
          <w:t>PNRR: Apelul privind dezvoltarea consorțiilor regionale pentru învățământ dual a fost prelungit!</w:t>
        </w:r>
        <w:r>
          <w:rPr>
            <w:webHidden/>
          </w:rPr>
          <w:tab/>
        </w:r>
        <w:r>
          <w:rPr>
            <w:webHidden/>
          </w:rPr>
          <w:fldChar w:fldCharType="begin"/>
        </w:r>
        <w:r>
          <w:rPr>
            <w:webHidden/>
          </w:rPr>
          <w:instrText xml:space="preserve"> PAGEREF _Toc124766848 \h </w:instrText>
        </w:r>
        <w:r>
          <w:rPr>
            <w:webHidden/>
          </w:rPr>
        </w:r>
        <w:r>
          <w:rPr>
            <w:webHidden/>
          </w:rPr>
          <w:fldChar w:fldCharType="separate"/>
        </w:r>
        <w:r w:rsidR="00C77D8B">
          <w:rPr>
            <w:webHidden/>
          </w:rPr>
          <w:t>16</w:t>
        </w:r>
        <w:r>
          <w:rPr>
            <w:webHidden/>
          </w:rPr>
          <w:fldChar w:fldCharType="end"/>
        </w:r>
      </w:hyperlink>
    </w:p>
    <w:p w14:paraId="54AFE64C" w14:textId="77777777" w:rsidR="005E6101" w:rsidRDefault="005E6101">
      <w:pPr>
        <w:pStyle w:val="TOC4"/>
        <w:rPr>
          <w:rFonts w:asciiTheme="minorHAnsi" w:eastAsiaTheme="minorEastAsia" w:hAnsiTheme="minorHAnsi" w:cstheme="minorBidi"/>
          <w:sz w:val="22"/>
          <w:szCs w:val="22"/>
          <w:lang w:val="ro-RO" w:eastAsia="ro-RO"/>
        </w:rPr>
      </w:pPr>
      <w:hyperlink w:anchor="_Toc124766849" w:history="1">
        <w:r w:rsidRPr="002C479C">
          <w:rPr>
            <w:rStyle w:val="Hyperlink"/>
          </w:rPr>
          <w:t>PNRR: Sesiune online de informare pentru apelul dedicat digitalizării producției și distribuției de filme</w:t>
        </w:r>
        <w:r>
          <w:rPr>
            <w:webHidden/>
          </w:rPr>
          <w:tab/>
        </w:r>
        <w:r>
          <w:rPr>
            <w:webHidden/>
          </w:rPr>
          <w:fldChar w:fldCharType="begin"/>
        </w:r>
        <w:r>
          <w:rPr>
            <w:webHidden/>
          </w:rPr>
          <w:instrText xml:space="preserve"> PAGEREF _Toc124766849 \h </w:instrText>
        </w:r>
        <w:r>
          <w:rPr>
            <w:webHidden/>
          </w:rPr>
        </w:r>
        <w:r>
          <w:rPr>
            <w:webHidden/>
          </w:rPr>
          <w:fldChar w:fldCharType="separate"/>
        </w:r>
        <w:r w:rsidR="00C77D8B">
          <w:rPr>
            <w:webHidden/>
          </w:rPr>
          <w:t>16</w:t>
        </w:r>
        <w:r>
          <w:rPr>
            <w:webHidden/>
          </w:rPr>
          <w:fldChar w:fldCharType="end"/>
        </w:r>
      </w:hyperlink>
    </w:p>
    <w:p w14:paraId="5D2D73F9" w14:textId="77777777" w:rsidR="005E6101" w:rsidRDefault="005E6101">
      <w:pPr>
        <w:spacing w:before="0"/>
        <w:jc w:val="left"/>
        <w:rPr>
          <w:rStyle w:val="Hyperlink"/>
          <w:rFonts w:cs="Arial"/>
          <w:b/>
          <w:bCs/>
          <w:smallCaps/>
          <w:noProof/>
        </w:rPr>
      </w:pPr>
      <w:r>
        <w:rPr>
          <w:rStyle w:val="Hyperlink"/>
        </w:rPr>
        <w:br w:type="page"/>
      </w:r>
    </w:p>
    <w:p w14:paraId="33C7036E" w14:textId="77777777" w:rsidR="005E6101" w:rsidRDefault="005E6101">
      <w:pPr>
        <w:pStyle w:val="TOC2"/>
        <w:rPr>
          <w:rStyle w:val="Hyperlink"/>
        </w:rPr>
      </w:pPr>
    </w:p>
    <w:p w14:paraId="74DB62FB" w14:textId="77777777" w:rsidR="005E6101" w:rsidRDefault="005E6101">
      <w:pPr>
        <w:pStyle w:val="TOC2"/>
        <w:rPr>
          <w:rStyle w:val="Hyperlink"/>
        </w:rPr>
      </w:pPr>
    </w:p>
    <w:p w14:paraId="7B22CDD8" w14:textId="7F7C4344"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50" w:history="1">
        <w:r w:rsidRPr="002C479C">
          <w:rPr>
            <w:rStyle w:val="Hyperlink"/>
          </w:rPr>
          <w:t>Consultări publice</w:t>
        </w:r>
        <w:r>
          <w:rPr>
            <w:webHidden/>
          </w:rPr>
          <w:tab/>
        </w:r>
        <w:r>
          <w:rPr>
            <w:webHidden/>
          </w:rPr>
          <w:fldChar w:fldCharType="begin"/>
        </w:r>
        <w:r>
          <w:rPr>
            <w:webHidden/>
          </w:rPr>
          <w:instrText xml:space="preserve"> PAGEREF _Toc124766850 \h </w:instrText>
        </w:r>
        <w:r>
          <w:rPr>
            <w:webHidden/>
          </w:rPr>
        </w:r>
        <w:r>
          <w:rPr>
            <w:webHidden/>
          </w:rPr>
          <w:fldChar w:fldCharType="separate"/>
        </w:r>
        <w:r w:rsidR="00C77D8B">
          <w:rPr>
            <w:webHidden/>
          </w:rPr>
          <w:t>17</w:t>
        </w:r>
        <w:r>
          <w:rPr>
            <w:webHidden/>
          </w:rPr>
          <w:fldChar w:fldCharType="end"/>
        </w:r>
      </w:hyperlink>
    </w:p>
    <w:p w14:paraId="013FC851" w14:textId="77777777" w:rsidR="005E6101" w:rsidRDefault="005E6101">
      <w:pPr>
        <w:pStyle w:val="TOC4"/>
        <w:rPr>
          <w:rFonts w:asciiTheme="minorHAnsi" w:eastAsiaTheme="minorEastAsia" w:hAnsiTheme="minorHAnsi" w:cstheme="minorBidi"/>
          <w:sz w:val="22"/>
          <w:szCs w:val="22"/>
          <w:lang w:val="ro-RO" w:eastAsia="ro-RO"/>
        </w:rPr>
      </w:pPr>
      <w:hyperlink w:anchor="_Toc124766851" w:history="1">
        <w:r w:rsidRPr="002C479C">
          <w:rPr>
            <w:rStyle w:val="Hyperlink"/>
          </w:rPr>
          <w:t>MADR: Ghidurile aferente intervenției DR 6 - Bunăstarea animalelor au fost lansate în consultare publică</w:t>
        </w:r>
        <w:r>
          <w:rPr>
            <w:webHidden/>
          </w:rPr>
          <w:tab/>
        </w:r>
        <w:r>
          <w:rPr>
            <w:webHidden/>
          </w:rPr>
          <w:fldChar w:fldCharType="begin"/>
        </w:r>
        <w:r>
          <w:rPr>
            <w:webHidden/>
          </w:rPr>
          <w:instrText xml:space="preserve"> PAGEREF _Toc124766851 \h </w:instrText>
        </w:r>
        <w:r>
          <w:rPr>
            <w:webHidden/>
          </w:rPr>
        </w:r>
        <w:r>
          <w:rPr>
            <w:webHidden/>
          </w:rPr>
          <w:fldChar w:fldCharType="separate"/>
        </w:r>
        <w:r w:rsidR="00C77D8B">
          <w:rPr>
            <w:webHidden/>
          </w:rPr>
          <w:t>17</w:t>
        </w:r>
        <w:r>
          <w:rPr>
            <w:webHidden/>
          </w:rPr>
          <w:fldChar w:fldCharType="end"/>
        </w:r>
      </w:hyperlink>
    </w:p>
    <w:p w14:paraId="06F46DD2" w14:textId="77777777" w:rsidR="005E6101" w:rsidRDefault="005E6101">
      <w:pPr>
        <w:pStyle w:val="TOC2"/>
        <w:rPr>
          <w:rFonts w:asciiTheme="minorHAnsi" w:eastAsiaTheme="minorEastAsia" w:hAnsiTheme="minorHAnsi" w:cstheme="minorBidi"/>
          <w:b w:val="0"/>
          <w:bCs w:val="0"/>
          <w:smallCaps w:val="0"/>
          <w:sz w:val="22"/>
          <w:szCs w:val="22"/>
          <w:lang w:eastAsia="ro-RO"/>
        </w:rPr>
      </w:pPr>
      <w:hyperlink w:anchor="_Toc124766852" w:history="1">
        <w:r w:rsidRPr="002C479C">
          <w:rPr>
            <w:rStyle w:val="Hyperlink"/>
          </w:rPr>
          <w:t>Apeluri – Finanțări</w:t>
        </w:r>
        <w:r>
          <w:rPr>
            <w:webHidden/>
          </w:rPr>
          <w:tab/>
        </w:r>
        <w:r>
          <w:rPr>
            <w:webHidden/>
          </w:rPr>
          <w:fldChar w:fldCharType="begin"/>
        </w:r>
        <w:r>
          <w:rPr>
            <w:webHidden/>
          </w:rPr>
          <w:instrText xml:space="preserve"> PAGEREF _Toc124766852 \h </w:instrText>
        </w:r>
        <w:r>
          <w:rPr>
            <w:webHidden/>
          </w:rPr>
        </w:r>
        <w:r>
          <w:rPr>
            <w:webHidden/>
          </w:rPr>
          <w:fldChar w:fldCharType="separate"/>
        </w:r>
        <w:r w:rsidR="00C77D8B">
          <w:rPr>
            <w:webHidden/>
          </w:rPr>
          <w:t>18</w:t>
        </w:r>
        <w:r>
          <w:rPr>
            <w:webHidden/>
          </w:rPr>
          <w:fldChar w:fldCharType="end"/>
        </w:r>
      </w:hyperlink>
    </w:p>
    <w:p w14:paraId="6A25D313" w14:textId="77777777" w:rsidR="005E6101" w:rsidRDefault="005E6101">
      <w:pPr>
        <w:pStyle w:val="TOC4"/>
        <w:rPr>
          <w:rFonts w:asciiTheme="minorHAnsi" w:eastAsiaTheme="minorEastAsia" w:hAnsiTheme="minorHAnsi" w:cstheme="minorBidi"/>
          <w:sz w:val="22"/>
          <w:szCs w:val="22"/>
          <w:lang w:val="ro-RO" w:eastAsia="ro-RO"/>
        </w:rPr>
      </w:pPr>
      <w:hyperlink w:anchor="_Toc124766853" w:history="1">
        <w:r w:rsidRPr="002C479C">
          <w:rPr>
            <w:rStyle w:val="Hyperlink"/>
          </w:rPr>
          <w:t>CINEA: Un nou apel pentru obținerea statutului de proiect transfrontalier în domeniul energiei obținute din surse regenerabile</w:t>
        </w:r>
        <w:r>
          <w:rPr>
            <w:webHidden/>
          </w:rPr>
          <w:tab/>
        </w:r>
        <w:r>
          <w:rPr>
            <w:webHidden/>
          </w:rPr>
          <w:fldChar w:fldCharType="begin"/>
        </w:r>
        <w:r>
          <w:rPr>
            <w:webHidden/>
          </w:rPr>
          <w:instrText xml:space="preserve"> PAGEREF _Toc124766853 \h </w:instrText>
        </w:r>
        <w:r>
          <w:rPr>
            <w:webHidden/>
          </w:rPr>
        </w:r>
        <w:r>
          <w:rPr>
            <w:webHidden/>
          </w:rPr>
          <w:fldChar w:fldCharType="separate"/>
        </w:r>
        <w:r w:rsidR="00C77D8B">
          <w:rPr>
            <w:webHidden/>
          </w:rPr>
          <w:t>18</w:t>
        </w:r>
        <w:r>
          <w:rPr>
            <w:webHidden/>
          </w:rPr>
          <w:fldChar w:fldCharType="end"/>
        </w:r>
      </w:hyperlink>
    </w:p>
    <w:p w14:paraId="481F77AD" w14:textId="77777777" w:rsidR="005E6101" w:rsidRDefault="005E6101">
      <w:pPr>
        <w:pStyle w:val="TOC4"/>
        <w:rPr>
          <w:rFonts w:asciiTheme="minorHAnsi" w:eastAsiaTheme="minorEastAsia" w:hAnsiTheme="minorHAnsi" w:cstheme="minorBidi"/>
          <w:sz w:val="22"/>
          <w:szCs w:val="22"/>
          <w:lang w:val="ro-RO" w:eastAsia="ro-RO"/>
        </w:rPr>
      </w:pPr>
      <w:hyperlink w:anchor="_Toc124766854" w:history="1">
        <w:r w:rsidRPr="002C479C">
          <w:rPr>
            <w:rStyle w:val="Hyperlink"/>
          </w:rPr>
          <w:t>Programul URBACT IV: A fost lansat primul apel dedicat rețelelor de planificarea a acțiunilor</w:t>
        </w:r>
        <w:r>
          <w:rPr>
            <w:webHidden/>
          </w:rPr>
          <w:tab/>
        </w:r>
        <w:r>
          <w:rPr>
            <w:webHidden/>
          </w:rPr>
          <w:fldChar w:fldCharType="begin"/>
        </w:r>
        <w:r>
          <w:rPr>
            <w:webHidden/>
          </w:rPr>
          <w:instrText xml:space="preserve"> PAGEREF _Toc124766854 \h </w:instrText>
        </w:r>
        <w:r>
          <w:rPr>
            <w:webHidden/>
          </w:rPr>
        </w:r>
        <w:r>
          <w:rPr>
            <w:webHidden/>
          </w:rPr>
          <w:fldChar w:fldCharType="separate"/>
        </w:r>
        <w:r w:rsidR="00C77D8B">
          <w:rPr>
            <w:webHidden/>
          </w:rPr>
          <w:t>18</w:t>
        </w:r>
        <w:r>
          <w:rPr>
            <w:webHidden/>
          </w:rPr>
          <w:fldChar w:fldCharType="end"/>
        </w:r>
      </w:hyperlink>
    </w:p>
    <w:p w14:paraId="7A3EFC10" w14:textId="77777777" w:rsidR="005E6101" w:rsidRDefault="005E6101">
      <w:pPr>
        <w:pStyle w:val="TOC4"/>
        <w:rPr>
          <w:rFonts w:asciiTheme="minorHAnsi" w:eastAsiaTheme="minorEastAsia" w:hAnsiTheme="minorHAnsi" w:cstheme="minorBidi"/>
          <w:sz w:val="22"/>
          <w:szCs w:val="22"/>
          <w:lang w:val="ro-RO" w:eastAsia="ro-RO"/>
        </w:rPr>
      </w:pPr>
      <w:hyperlink w:anchor="_Toc124766855" w:history="1">
        <w:r w:rsidRPr="002C479C">
          <w:rPr>
            <w:rStyle w:val="Hyperlink"/>
          </w:rPr>
          <w:t>Sprijin de 260 de milioane de euro din partea BEI pentru creșterea gradului de siguranță rutieră și modernizări și dotări ale unităților spitalicești</w:t>
        </w:r>
        <w:r>
          <w:rPr>
            <w:webHidden/>
          </w:rPr>
          <w:tab/>
        </w:r>
        <w:r>
          <w:rPr>
            <w:webHidden/>
          </w:rPr>
          <w:fldChar w:fldCharType="begin"/>
        </w:r>
        <w:r>
          <w:rPr>
            <w:webHidden/>
          </w:rPr>
          <w:instrText xml:space="preserve"> PAGEREF _Toc124766855 \h </w:instrText>
        </w:r>
        <w:r>
          <w:rPr>
            <w:webHidden/>
          </w:rPr>
        </w:r>
        <w:r>
          <w:rPr>
            <w:webHidden/>
          </w:rPr>
          <w:fldChar w:fldCharType="separate"/>
        </w:r>
        <w:r w:rsidR="00C77D8B">
          <w:rPr>
            <w:webHidden/>
          </w:rPr>
          <w:t>20</w:t>
        </w:r>
        <w:r>
          <w:rPr>
            <w:webHidden/>
          </w:rPr>
          <w:fldChar w:fldCharType="end"/>
        </w:r>
      </w:hyperlink>
    </w:p>
    <w:p w14:paraId="5D58F84F" w14:textId="334DF146" w:rsidR="005E6101" w:rsidRDefault="005E6101">
      <w:pPr>
        <w:pStyle w:val="TOC2"/>
        <w:rPr>
          <w:rFonts w:asciiTheme="minorHAnsi" w:eastAsiaTheme="minorEastAsia" w:hAnsiTheme="minorHAnsi" w:cstheme="minorBidi"/>
          <w:b w:val="0"/>
          <w:bCs w:val="0"/>
          <w:smallCaps w:val="0"/>
          <w:sz w:val="22"/>
          <w:szCs w:val="22"/>
          <w:lang w:eastAsia="ro-RO"/>
        </w:rPr>
      </w:pPr>
      <w:r w:rsidRPr="001A4C20">
        <w:rPr>
          <w:lang w:eastAsia="ro-RO"/>
        </w:rPr>
        <mc:AlternateContent>
          <mc:Choice Requires="wps">
            <w:drawing>
              <wp:anchor distT="0" distB="0" distL="114300" distR="114300" simplePos="0" relativeHeight="252083200" behindDoc="1" locked="0" layoutInCell="1" allowOverlap="1" wp14:anchorId="022B1FE7" wp14:editId="644D2B1F">
                <wp:simplePos x="0" y="0"/>
                <wp:positionH relativeFrom="column">
                  <wp:posOffset>0</wp:posOffset>
                </wp:positionH>
                <wp:positionV relativeFrom="page">
                  <wp:posOffset>1291363</wp:posOffset>
                </wp:positionV>
                <wp:extent cx="6153785" cy="7151298"/>
                <wp:effectExtent l="38100" t="38100" r="37465" b="311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151298"/>
                        </a:xfrm>
                        <a:prstGeom prst="rect">
                          <a:avLst/>
                        </a:prstGeom>
                        <a:solidFill>
                          <a:srgbClr val="CDDDEB">
                            <a:alpha val="80000"/>
                          </a:srgbClr>
                        </a:solidFill>
                        <a:ln w="79375" cmpd="thickThin">
                          <a:solidFill>
                            <a:srgbClr val="808080"/>
                          </a:solidFill>
                          <a:miter lim="800000"/>
                          <a:headEnd/>
                          <a:tailEnd/>
                        </a:ln>
                      </wps:spPr>
                      <wps:txbx>
                        <w:txbxContent>
                          <w:p w14:paraId="0795D1D4" w14:textId="77777777" w:rsidR="005E6101" w:rsidRDefault="005E6101" w:rsidP="005E61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B1FE7" id="_x0000_s1030" style="position:absolute;left:0;text-align:left;margin-left:0;margin-top:101.7pt;width:484.55pt;height:563.1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" fillcolor="#cdddeb" strokecolor="gray" strokeweight="6.25pt">
                <v:fill opacity="52428f"/>
                <v:stroke linestyle="thickThin"/>
                <v:textbox>
                  <w:txbxContent>
                    <w:p w14:paraId="0795D1D4" w14:textId="77777777" w:rsidR="005E6101" w:rsidRDefault="005E6101" w:rsidP="005E6101"/>
                  </w:txbxContent>
                </v:textbox>
                <w10:wrap anchory="page"/>
              </v:rect>
            </w:pict>
          </mc:Fallback>
        </mc:AlternateContent>
      </w:r>
      <w:hyperlink w:anchor="_Toc124766856" w:history="1">
        <w:r w:rsidRPr="002C479C">
          <w:rPr>
            <w:rStyle w:val="Hyperlink"/>
          </w:rPr>
          <w:t>Din Actualitatea Europeană</w:t>
        </w:r>
        <w:r>
          <w:rPr>
            <w:webHidden/>
          </w:rPr>
          <w:tab/>
        </w:r>
        <w:r>
          <w:rPr>
            <w:webHidden/>
          </w:rPr>
          <w:fldChar w:fldCharType="begin"/>
        </w:r>
        <w:r>
          <w:rPr>
            <w:webHidden/>
          </w:rPr>
          <w:instrText xml:space="preserve"> PAGEREF _Toc124766856 \h </w:instrText>
        </w:r>
        <w:r>
          <w:rPr>
            <w:webHidden/>
          </w:rPr>
        </w:r>
        <w:r>
          <w:rPr>
            <w:webHidden/>
          </w:rPr>
          <w:fldChar w:fldCharType="separate"/>
        </w:r>
        <w:r w:rsidR="00C77D8B">
          <w:rPr>
            <w:webHidden/>
          </w:rPr>
          <w:t>21</w:t>
        </w:r>
        <w:r>
          <w:rPr>
            <w:webHidden/>
          </w:rPr>
          <w:fldChar w:fldCharType="end"/>
        </w:r>
      </w:hyperlink>
    </w:p>
    <w:p w14:paraId="393ACA56" w14:textId="77777777" w:rsidR="005E6101" w:rsidRDefault="005E6101">
      <w:pPr>
        <w:pStyle w:val="TOC4"/>
        <w:rPr>
          <w:rFonts w:asciiTheme="minorHAnsi" w:eastAsiaTheme="minorEastAsia" w:hAnsiTheme="minorHAnsi" w:cstheme="minorBidi"/>
          <w:sz w:val="22"/>
          <w:szCs w:val="22"/>
          <w:lang w:val="ro-RO" w:eastAsia="ro-RO"/>
        </w:rPr>
      </w:pPr>
      <w:hyperlink w:anchor="_Toc124766857" w:history="1">
        <w:r w:rsidRPr="002C479C">
          <w:rPr>
            <w:rStyle w:val="Hyperlink"/>
          </w:rPr>
          <w:t>Aplică la Premiul Charlemagne pentru tinerii europeni 2023</w:t>
        </w:r>
        <w:r>
          <w:rPr>
            <w:webHidden/>
          </w:rPr>
          <w:tab/>
        </w:r>
        <w:r>
          <w:rPr>
            <w:webHidden/>
          </w:rPr>
          <w:fldChar w:fldCharType="begin"/>
        </w:r>
        <w:r>
          <w:rPr>
            <w:webHidden/>
          </w:rPr>
          <w:instrText xml:space="preserve"> PAGEREF _Toc124766857 \h </w:instrText>
        </w:r>
        <w:r>
          <w:rPr>
            <w:webHidden/>
          </w:rPr>
        </w:r>
        <w:r>
          <w:rPr>
            <w:webHidden/>
          </w:rPr>
          <w:fldChar w:fldCharType="separate"/>
        </w:r>
        <w:r w:rsidR="00C77D8B">
          <w:rPr>
            <w:webHidden/>
          </w:rPr>
          <w:t>21</w:t>
        </w:r>
        <w:r>
          <w:rPr>
            <w:webHidden/>
          </w:rPr>
          <w:fldChar w:fldCharType="end"/>
        </w:r>
      </w:hyperlink>
    </w:p>
    <w:p w14:paraId="1F7124B4" w14:textId="098E4DDE" w:rsidR="005E6101" w:rsidRDefault="005E6101">
      <w:pPr>
        <w:pStyle w:val="TOC4"/>
        <w:rPr>
          <w:rFonts w:asciiTheme="minorHAnsi" w:eastAsiaTheme="minorEastAsia" w:hAnsiTheme="minorHAnsi" w:cstheme="minorBidi"/>
          <w:sz w:val="22"/>
          <w:szCs w:val="22"/>
          <w:lang w:val="ro-RO" w:eastAsia="ro-RO"/>
        </w:rPr>
      </w:pPr>
      <w:hyperlink w:anchor="_Toc124766858" w:history="1">
        <w:r w:rsidRPr="002C479C">
          <w:rPr>
            <w:rStyle w:val="Hyperlink"/>
          </w:rPr>
          <w:t>Inițiativa cetățenească europeană: Comisia decide să înregistreze o inițiativă pentru apărarea drepturilor fundamentale la frontierele UE</w:t>
        </w:r>
        <w:r>
          <w:rPr>
            <w:webHidden/>
          </w:rPr>
          <w:tab/>
        </w:r>
        <w:r>
          <w:rPr>
            <w:webHidden/>
          </w:rPr>
          <w:fldChar w:fldCharType="begin"/>
        </w:r>
        <w:r>
          <w:rPr>
            <w:webHidden/>
          </w:rPr>
          <w:instrText xml:space="preserve"> PAGEREF _Toc124766858 \h </w:instrText>
        </w:r>
        <w:r>
          <w:rPr>
            <w:webHidden/>
          </w:rPr>
        </w:r>
        <w:r>
          <w:rPr>
            <w:webHidden/>
          </w:rPr>
          <w:fldChar w:fldCharType="separate"/>
        </w:r>
        <w:r w:rsidR="00C77D8B">
          <w:rPr>
            <w:webHidden/>
          </w:rPr>
          <w:t>22</w:t>
        </w:r>
        <w:r>
          <w:rPr>
            <w:webHidden/>
          </w:rPr>
          <w:fldChar w:fldCharType="end"/>
        </w:r>
      </w:hyperlink>
    </w:p>
    <w:p w14:paraId="5299D09A" w14:textId="508BBACE" w:rsidR="005E6101" w:rsidRDefault="005E6101">
      <w:pPr>
        <w:pStyle w:val="TOC4"/>
        <w:rPr>
          <w:rFonts w:asciiTheme="minorHAnsi" w:eastAsiaTheme="minorEastAsia" w:hAnsiTheme="minorHAnsi" w:cstheme="minorBidi"/>
          <w:sz w:val="22"/>
          <w:szCs w:val="22"/>
          <w:lang w:val="ro-RO" w:eastAsia="ro-RO"/>
        </w:rPr>
      </w:pPr>
      <w:hyperlink w:anchor="_Toc124766859" w:history="1">
        <w:r w:rsidRPr="002C479C">
          <w:rPr>
            <w:rStyle w:val="Hyperlink"/>
          </w:rPr>
          <w:t>Regulamentul privind subvențiile străine: intră în vigoare norme care vor asigura caracterul deschis și echitabil al piețelor UE</w:t>
        </w:r>
        <w:r>
          <w:rPr>
            <w:webHidden/>
          </w:rPr>
          <w:tab/>
        </w:r>
        <w:r>
          <w:rPr>
            <w:webHidden/>
          </w:rPr>
          <w:fldChar w:fldCharType="begin"/>
        </w:r>
        <w:r>
          <w:rPr>
            <w:webHidden/>
          </w:rPr>
          <w:instrText xml:space="preserve"> PAGEREF _Toc124766859 \h </w:instrText>
        </w:r>
        <w:r>
          <w:rPr>
            <w:webHidden/>
          </w:rPr>
        </w:r>
        <w:r>
          <w:rPr>
            <w:webHidden/>
          </w:rPr>
          <w:fldChar w:fldCharType="separate"/>
        </w:r>
        <w:r w:rsidR="00C77D8B">
          <w:rPr>
            <w:webHidden/>
          </w:rPr>
          <w:t>23</w:t>
        </w:r>
        <w:r>
          <w:rPr>
            <w:webHidden/>
          </w:rPr>
          <w:fldChar w:fldCharType="end"/>
        </w:r>
      </w:hyperlink>
    </w:p>
    <w:p w14:paraId="71E47B29" w14:textId="77777777" w:rsidR="005E6101" w:rsidRDefault="005E6101">
      <w:pPr>
        <w:pStyle w:val="TOC4"/>
        <w:rPr>
          <w:rFonts w:asciiTheme="minorHAnsi" w:eastAsiaTheme="minorEastAsia" w:hAnsiTheme="minorHAnsi" w:cstheme="minorBidi"/>
          <w:sz w:val="22"/>
          <w:szCs w:val="22"/>
          <w:lang w:val="ro-RO" w:eastAsia="ro-RO"/>
        </w:rPr>
      </w:pPr>
      <w:hyperlink w:anchor="_Toc124766860" w:history="1">
        <w:r w:rsidRPr="002C479C">
          <w:rPr>
            <w:rStyle w:val="Hyperlink"/>
          </w:rPr>
          <w:t>Stagiile: Evaluarea Comisiei analizează impactul cadrului european de calitate</w:t>
        </w:r>
        <w:r>
          <w:rPr>
            <w:webHidden/>
          </w:rPr>
          <w:tab/>
        </w:r>
        <w:r>
          <w:rPr>
            <w:webHidden/>
          </w:rPr>
          <w:fldChar w:fldCharType="begin"/>
        </w:r>
        <w:r>
          <w:rPr>
            <w:webHidden/>
          </w:rPr>
          <w:instrText xml:space="preserve"> PAGEREF _Toc124766860 \h </w:instrText>
        </w:r>
        <w:r>
          <w:rPr>
            <w:webHidden/>
          </w:rPr>
        </w:r>
        <w:r>
          <w:rPr>
            <w:webHidden/>
          </w:rPr>
          <w:fldChar w:fldCharType="separate"/>
        </w:r>
        <w:r w:rsidR="00C77D8B">
          <w:rPr>
            <w:webHidden/>
          </w:rPr>
          <w:t>24</w:t>
        </w:r>
        <w:r>
          <w:rPr>
            <w:webHidden/>
          </w:rPr>
          <w:fldChar w:fldCharType="end"/>
        </w:r>
      </w:hyperlink>
    </w:p>
    <w:p w14:paraId="6555BE37" w14:textId="77777777" w:rsidR="005E6101" w:rsidRDefault="005E6101">
      <w:pPr>
        <w:pStyle w:val="TOC4"/>
        <w:rPr>
          <w:rFonts w:asciiTheme="minorHAnsi" w:eastAsiaTheme="minorEastAsia" w:hAnsiTheme="minorHAnsi" w:cstheme="minorBidi"/>
          <w:sz w:val="22"/>
          <w:szCs w:val="22"/>
          <w:lang w:val="ro-RO" w:eastAsia="ro-RO"/>
        </w:rPr>
      </w:pPr>
      <w:hyperlink w:anchor="_Toc124766861" w:history="1">
        <w:r w:rsidRPr="002C479C">
          <w:rPr>
            <w:rStyle w:val="Hyperlink"/>
          </w:rPr>
          <w:t>Politica antitrust: Comisia invită părțile interesate să prezinte observații cu privire la proiectul de orientări privind acordurile de sustenabilitate din agricultură</w:t>
        </w:r>
        <w:r>
          <w:rPr>
            <w:webHidden/>
          </w:rPr>
          <w:tab/>
        </w:r>
        <w:r>
          <w:rPr>
            <w:webHidden/>
          </w:rPr>
          <w:fldChar w:fldCharType="begin"/>
        </w:r>
        <w:r>
          <w:rPr>
            <w:webHidden/>
          </w:rPr>
          <w:instrText xml:space="preserve"> PAGEREF _Toc124766861 \h </w:instrText>
        </w:r>
        <w:r>
          <w:rPr>
            <w:webHidden/>
          </w:rPr>
        </w:r>
        <w:r>
          <w:rPr>
            <w:webHidden/>
          </w:rPr>
          <w:fldChar w:fldCharType="separate"/>
        </w:r>
        <w:r w:rsidR="00C77D8B">
          <w:rPr>
            <w:webHidden/>
          </w:rPr>
          <w:t>26</w:t>
        </w:r>
        <w:r>
          <w:rPr>
            <w:webHidden/>
          </w:rPr>
          <w:fldChar w:fldCharType="end"/>
        </w:r>
      </w:hyperlink>
    </w:p>
    <w:p w14:paraId="256F3A98" w14:textId="77777777" w:rsidR="005E6101" w:rsidRDefault="005E6101">
      <w:pPr>
        <w:pStyle w:val="TOC4"/>
        <w:rPr>
          <w:rFonts w:asciiTheme="minorHAnsi" w:eastAsiaTheme="minorEastAsia" w:hAnsiTheme="minorHAnsi" w:cstheme="minorBidi"/>
          <w:sz w:val="22"/>
          <w:szCs w:val="22"/>
          <w:lang w:val="ro-RO" w:eastAsia="ro-RO"/>
        </w:rPr>
      </w:pPr>
      <w:hyperlink w:anchor="_Toc124766862" w:history="1">
        <w:r w:rsidRPr="002C479C">
          <w:rPr>
            <w:rStyle w:val="Hyperlink"/>
          </w:rPr>
          <w:t>Lansarea Campusului EIT: o ofertă mai bună pentru educația antreprenorială</w:t>
        </w:r>
        <w:r>
          <w:rPr>
            <w:webHidden/>
          </w:rPr>
          <w:tab/>
        </w:r>
        <w:r>
          <w:rPr>
            <w:webHidden/>
          </w:rPr>
          <w:fldChar w:fldCharType="begin"/>
        </w:r>
        <w:r>
          <w:rPr>
            <w:webHidden/>
          </w:rPr>
          <w:instrText xml:space="preserve"> PAGEREF _Toc124766862 \h </w:instrText>
        </w:r>
        <w:r>
          <w:rPr>
            <w:webHidden/>
          </w:rPr>
        </w:r>
        <w:r>
          <w:rPr>
            <w:webHidden/>
          </w:rPr>
          <w:fldChar w:fldCharType="separate"/>
        </w:r>
        <w:r w:rsidR="00C77D8B">
          <w:rPr>
            <w:webHidden/>
          </w:rPr>
          <w:t>28</w:t>
        </w:r>
        <w:r>
          <w:rPr>
            <w:webHidden/>
          </w:rPr>
          <w:fldChar w:fldCharType="end"/>
        </w:r>
      </w:hyperlink>
    </w:p>
    <w:p w14:paraId="3727A14D" w14:textId="77777777" w:rsidR="005E6101" w:rsidRDefault="005E6101">
      <w:pPr>
        <w:pStyle w:val="TOC4"/>
        <w:rPr>
          <w:rFonts w:asciiTheme="minorHAnsi" w:eastAsiaTheme="minorEastAsia" w:hAnsiTheme="minorHAnsi" w:cstheme="minorBidi"/>
          <w:sz w:val="22"/>
          <w:szCs w:val="22"/>
          <w:lang w:val="ro-RO" w:eastAsia="ro-RO"/>
        </w:rPr>
      </w:pPr>
      <w:hyperlink w:anchor="_Toc124766863" w:history="1">
        <w:r w:rsidRPr="002C479C">
          <w:rPr>
            <w:rStyle w:val="Hyperlink"/>
          </w:rPr>
          <w:t>DiscoverEU: peste 1900 de permise de călătorie oferite tinerilor români</w:t>
        </w:r>
        <w:r>
          <w:rPr>
            <w:webHidden/>
          </w:rPr>
          <w:tab/>
        </w:r>
        <w:r>
          <w:rPr>
            <w:webHidden/>
          </w:rPr>
          <w:fldChar w:fldCharType="begin"/>
        </w:r>
        <w:r>
          <w:rPr>
            <w:webHidden/>
          </w:rPr>
          <w:instrText xml:space="preserve"> PAGEREF _Toc124766863 \h </w:instrText>
        </w:r>
        <w:r>
          <w:rPr>
            <w:webHidden/>
          </w:rPr>
        </w:r>
        <w:r>
          <w:rPr>
            <w:webHidden/>
          </w:rPr>
          <w:fldChar w:fldCharType="separate"/>
        </w:r>
        <w:r w:rsidR="00C77D8B">
          <w:rPr>
            <w:webHidden/>
          </w:rPr>
          <w:t>29</w:t>
        </w:r>
        <w:r>
          <w:rPr>
            <w:webHidden/>
          </w:rPr>
          <w:fldChar w:fldCharType="end"/>
        </w:r>
      </w:hyperlink>
    </w:p>
    <w:p w14:paraId="0663D6C6" w14:textId="77777777" w:rsidR="005E6101" w:rsidRDefault="005E6101">
      <w:pPr>
        <w:pStyle w:val="TOC4"/>
        <w:rPr>
          <w:rFonts w:asciiTheme="minorHAnsi" w:eastAsiaTheme="minorEastAsia" w:hAnsiTheme="minorHAnsi" w:cstheme="minorBidi"/>
          <w:sz w:val="22"/>
          <w:szCs w:val="22"/>
          <w:lang w:val="ro-RO" w:eastAsia="ro-RO"/>
        </w:rPr>
      </w:pPr>
      <w:hyperlink w:anchor="_Toc124766864" w:history="1">
        <w:r w:rsidRPr="002C479C">
          <w:rPr>
            <w:rStyle w:val="Hyperlink"/>
          </w:rPr>
          <w:t>Europenii, afectați de criza costului vieții, așteaptă măsuri UE suplimentare</w:t>
        </w:r>
        <w:r>
          <w:rPr>
            <w:webHidden/>
          </w:rPr>
          <w:tab/>
        </w:r>
        <w:r>
          <w:rPr>
            <w:webHidden/>
          </w:rPr>
          <w:fldChar w:fldCharType="begin"/>
        </w:r>
        <w:r>
          <w:rPr>
            <w:webHidden/>
          </w:rPr>
          <w:instrText xml:space="preserve"> PAGEREF _Toc124766864 \h </w:instrText>
        </w:r>
        <w:r>
          <w:rPr>
            <w:webHidden/>
          </w:rPr>
        </w:r>
        <w:r>
          <w:rPr>
            <w:webHidden/>
          </w:rPr>
          <w:fldChar w:fldCharType="separate"/>
        </w:r>
        <w:r w:rsidR="00C77D8B">
          <w:rPr>
            <w:webHidden/>
          </w:rPr>
          <w:t>29</w:t>
        </w:r>
        <w:r>
          <w:rPr>
            <w:webHidden/>
          </w:rPr>
          <w:fldChar w:fldCharType="end"/>
        </w:r>
      </w:hyperlink>
    </w:p>
    <w:p w14:paraId="00276F5C" w14:textId="54846600"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337268D4"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EFB43E3" w14:textId="69EAFC8C" w:rsidR="007C285C" w:rsidRPr="000C5807" w:rsidRDefault="007C285C" w:rsidP="007C285C">
      <w:pPr>
        <w:pStyle w:val="AgendaPrefect"/>
        <w:rPr>
          <w:rFonts w:ascii="Book Antiqua" w:hAnsi="Book Antiqua"/>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Start w:id="19" w:name="_Toc123022673"/>
      <w:bookmarkStart w:id="20" w:name="_Toc124766826"/>
      <w:bookmarkEnd w:id="3"/>
      <w:bookmarkEnd w:id="4"/>
      <w:bookmarkEnd w:id="5"/>
      <w:bookmarkEnd w:id="6"/>
      <w:bookmarkEnd w:id="7"/>
      <w:bookmarkEnd w:id="8"/>
      <w:bookmarkEnd w:id="9"/>
      <w:bookmarkEnd w:id="10"/>
      <w:r w:rsidRPr="000C5807">
        <w:rPr>
          <w:rFonts w:ascii="Book Antiqua" w:hAnsi="Book Antiqua"/>
        </w:rPr>
        <w:lastRenderedPageBreak/>
        <w:t xml:space="preserve">Repere din agenda publică a conducerii </w:t>
      </w:r>
      <w:proofErr w:type="spellStart"/>
      <w:r w:rsidRPr="000C5807">
        <w:rPr>
          <w:rFonts w:ascii="Book Antiqua" w:hAnsi="Book Antiqua"/>
        </w:rPr>
        <w:t>Instituţiei</w:t>
      </w:r>
      <w:proofErr w:type="spellEnd"/>
      <w:r w:rsidRPr="000C5807">
        <w:rPr>
          <w:rFonts w:ascii="Book Antiqua" w:hAnsi="Book Antiqua"/>
        </w:rPr>
        <w:t xml:space="preserve"> Prefectului -  </w:t>
      </w:r>
      <w:proofErr w:type="spellStart"/>
      <w:r w:rsidRPr="000C5807">
        <w:rPr>
          <w:rFonts w:ascii="Book Antiqua" w:hAnsi="Book Antiqua"/>
        </w:rPr>
        <w:t>Judeţul</w:t>
      </w:r>
      <w:proofErr w:type="spellEnd"/>
      <w:r w:rsidRPr="000C5807">
        <w:rPr>
          <w:rFonts w:ascii="Book Antiqua" w:hAnsi="Book Antiqua"/>
        </w:rPr>
        <w:t xml:space="preserve">  Hunedoara </w:t>
      </w:r>
      <w:r w:rsidRPr="000C5807">
        <w:rPr>
          <w:rFonts w:ascii="Book Antiqua" w:hAnsi="Book Antiqua"/>
        </w:rPr>
        <w:br/>
        <w:t xml:space="preserve">în  perioada </w:t>
      </w:r>
      <w:bookmarkEnd w:id="19"/>
      <w:r w:rsidR="00C81239">
        <w:rPr>
          <w:rFonts w:ascii="Book Antiqua" w:hAnsi="Book Antiqua"/>
        </w:rPr>
        <w:t>9 - 13 ianuarie</w:t>
      </w:r>
      <w:bookmarkEnd w:id="20"/>
    </w:p>
    <w:p w14:paraId="18682E0A" w14:textId="77777777" w:rsidR="007C285C" w:rsidRPr="000C5807" w:rsidRDefault="007C285C" w:rsidP="007C285C">
      <w:pPr>
        <w:rPr>
          <w:rFonts w:ascii="Book Antiqua" w:hAnsi="Book Antiqua"/>
          <w:sz w:val="24"/>
        </w:rPr>
      </w:pPr>
      <w:r w:rsidRPr="000C5807">
        <w:rPr>
          <w:rFonts w:ascii="Book Antiqua" w:hAnsi="Book Antiqua"/>
          <w:sz w:val="24"/>
        </w:rPr>
        <w:t>Facem cunoscute publicului următoarele ac</w:t>
      </w:r>
      <w:r w:rsidRPr="000C5807">
        <w:rPr>
          <w:rFonts w:ascii="Cambria" w:hAnsi="Cambria" w:cs="Cambria"/>
          <w:sz w:val="24"/>
        </w:rPr>
        <w:t>ț</w:t>
      </w:r>
      <w:r w:rsidRPr="000C5807">
        <w:rPr>
          <w:rFonts w:ascii="Book Antiqua" w:hAnsi="Book Antiqua"/>
          <w:sz w:val="24"/>
        </w:rPr>
        <w:t>iuni din agenda publică a domnului Călin Petru MARIAN, prefectul jude</w:t>
      </w:r>
      <w:r w:rsidRPr="000C5807">
        <w:rPr>
          <w:rFonts w:ascii="Cambria" w:hAnsi="Cambria" w:cs="Cambria"/>
          <w:sz w:val="24"/>
        </w:rPr>
        <w:t>ț</w:t>
      </w:r>
      <w:r w:rsidRPr="000C5807">
        <w:rPr>
          <w:rFonts w:ascii="Book Antiqua" w:hAnsi="Book Antiqua"/>
          <w:sz w:val="24"/>
        </w:rPr>
        <w:t xml:space="preserve">ului Hunedoara </w:t>
      </w:r>
      <w:r w:rsidRPr="000C5807">
        <w:rPr>
          <w:rFonts w:ascii="Cambria" w:hAnsi="Cambria" w:cs="Cambria"/>
          <w:sz w:val="24"/>
        </w:rPr>
        <w:t>ș</w:t>
      </w:r>
      <w:r w:rsidRPr="000C5807">
        <w:rPr>
          <w:rFonts w:ascii="Book Antiqua" w:hAnsi="Book Antiqua"/>
          <w:sz w:val="24"/>
        </w:rPr>
        <w:t>i a subprefec</w:t>
      </w:r>
      <w:r w:rsidRPr="000C5807">
        <w:rPr>
          <w:rFonts w:ascii="Cambria" w:hAnsi="Cambria" w:cs="Cambria"/>
          <w:sz w:val="24"/>
        </w:rPr>
        <w:t>ț</w:t>
      </w:r>
      <w:r w:rsidRPr="000C5807">
        <w:rPr>
          <w:rFonts w:ascii="Book Antiqua" w:hAnsi="Book Antiqua"/>
          <w:sz w:val="24"/>
        </w:rPr>
        <w:t xml:space="preserve">ilor SZÉLL Lőrincz </w:t>
      </w:r>
      <w:r w:rsidRPr="000C5807">
        <w:rPr>
          <w:rFonts w:ascii="Cambria" w:hAnsi="Cambria" w:cs="Cambria"/>
          <w:sz w:val="24"/>
        </w:rPr>
        <w:t>ș</w:t>
      </w:r>
      <w:r w:rsidRPr="000C5807">
        <w:rPr>
          <w:rFonts w:ascii="Book Antiqua" w:hAnsi="Book Antiqua"/>
          <w:sz w:val="24"/>
        </w:rPr>
        <w:t>i Gheorghe-Bogdan URDEA:</w:t>
      </w:r>
    </w:p>
    <w:tbl>
      <w:tblPr>
        <w:tblW w:w="4984" w:type="pct"/>
        <w:shd w:val="clear" w:color="auto" w:fill="BDCBF1"/>
        <w:tblLayout w:type="fixed"/>
        <w:tblLook w:val="04A0" w:firstRow="1" w:lastRow="0" w:firstColumn="1" w:lastColumn="0" w:noHBand="0" w:noVBand="1"/>
      </w:tblPr>
      <w:tblGrid>
        <w:gridCol w:w="7938"/>
        <w:gridCol w:w="1585"/>
      </w:tblGrid>
      <w:tr w:rsidR="007C285C" w:rsidRPr="000C5807" w14:paraId="113AD275" w14:textId="77777777" w:rsidTr="000C5807">
        <w:trPr>
          <w:trHeight w:val="469"/>
          <w:tblHeader/>
        </w:trPr>
        <w:tc>
          <w:tcPr>
            <w:tcW w:w="4168" w:type="pct"/>
            <w:tcBorders>
              <w:top w:val="nil"/>
              <w:left w:val="nil"/>
              <w:bottom w:val="double" w:sz="4" w:space="0" w:color="006600"/>
              <w:right w:val="double" w:sz="4" w:space="0" w:color="006600"/>
            </w:tcBorders>
            <w:shd w:val="clear" w:color="auto" w:fill="BDCBF1"/>
            <w:vAlign w:val="center"/>
          </w:tcPr>
          <w:p w14:paraId="6FBAEF8D" w14:textId="77777777" w:rsidR="007C285C" w:rsidRPr="000C5807" w:rsidRDefault="007C285C" w:rsidP="007C285C">
            <w:pPr>
              <w:rPr>
                <w:rFonts w:ascii="Book Antiqua" w:hAnsi="Book Antiqua"/>
                <w:b/>
              </w:rPr>
            </w:pPr>
            <w:r w:rsidRPr="000C5807">
              <w:rPr>
                <w:rFonts w:ascii="Book Antiqua" w:hAnsi="Book Antiqua"/>
                <w:i/>
                <w:iCs/>
              </w:rPr>
              <w:t>Eveniment</w:t>
            </w:r>
          </w:p>
        </w:tc>
        <w:tc>
          <w:tcPr>
            <w:tcW w:w="832" w:type="pct"/>
            <w:tcBorders>
              <w:top w:val="nil"/>
              <w:left w:val="double" w:sz="4" w:space="0" w:color="006600"/>
              <w:bottom w:val="double" w:sz="4" w:space="0" w:color="006600"/>
              <w:right w:val="nil"/>
            </w:tcBorders>
            <w:shd w:val="clear" w:color="auto" w:fill="BDCBF1"/>
            <w:vAlign w:val="center"/>
          </w:tcPr>
          <w:p w14:paraId="7184DDB8" w14:textId="77777777" w:rsidR="007C285C" w:rsidRPr="000C5807" w:rsidRDefault="007C285C" w:rsidP="007C285C">
            <w:pPr>
              <w:rPr>
                <w:rFonts w:ascii="Book Antiqua" w:hAnsi="Book Antiqua"/>
                <w:b/>
              </w:rPr>
            </w:pPr>
            <w:r w:rsidRPr="000C5807">
              <w:rPr>
                <w:rFonts w:ascii="Book Antiqua" w:hAnsi="Book Antiqua"/>
                <w:b/>
                <w:bCs/>
                <w:i/>
                <w:iCs/>
              </w:rPr>
              <w:t>Data</w:t>
            </w:r>
          </w:p>
        </w:tc>
      </w:tr>
      <w:tr w:rsidR="007C285C" w:rsidRPr="000C5807" w14:paraId="5E3F37C5" w14:textId="77777777" w:rsidTr="000C5807">
        <w:trPr>
          <w:trHeight w:val="474"/>
        </w:trPr>
        <w:tc>
          <w:tcPr>
            <w:tcW w:w="4168" w:type="pct"/>
            <w:tcBorders>
              <w:top w:val="dotted" w:sz="4" w:space="0" w:color="A6A6A6"/>
              <w:left w:val="nil"/>
              <w:bottom w:val="dotted" w:sz="4" w:space="0" w:color="A6A6A6"/>
              <w:right w:val="double" w:sz="4" w:space="0" w:color="006600"/>
            </w:tcBorders>
            <w:shd w:val="clear" w:color="auto" w:fill="auto"/>
          </w:tcPr>
          <w:p w14:paraId="18A89AAA" w14:textId="77777777" w:rsidR="007C285C" w:rsidRPr="000C5807" w:rsidRDefault="007C285C" w:rsidP="007C285C">
            <w:pPr>
              <w:rPr>
                <w:rFonts w:ascii="Book Antiqua" w:hAnsi="Book Antiqua"/>
                <w:i/>
                <w:iCs/>
                <w:sz w:val="22"/>
              </w:rPr>
            </w:pPr>
            <w:r w:rsidRPr="000C5807">
              <w:rPr>
                <w:rFonts w:ascii="Book Antiqua" w:hAnsi="Book Antiqua"/>
                <w:i/>
                <w:iCs/>
                <w:sz w:val="22"/>
              </w:rPr>
              <w:t xml:space="preserve">Întâlnire operativă cu </w:t>
            </w:r>
            <w:r w:rsidRPr="000C5807">
              <w:rPr>
                <w:rFonts w:ascii="Cambria" w:hAnsi="Cambria" w:cs="Cambria"/>
                <w:i/>
                <w:iCs/>
                <w:sz w:val="22"/>
              </w:rPr>
              <w:t>ș</w:t>
            </w:r>
            <w:r w:rsidRPr="000C5807">
              <w:rPr>
                <w:rFonts w:ascii="Book Antiqua" w:hAnsi="Book Antiqua"/>
                <w:i/>
                <w:iCs/>
                <w:sz w:val="22"/>
              </w:rPr>
              <w:t xml:space="preserve">efii </w:t>
            </w:r>
            <w:r w:rsidRPr="000C5807">
              <w:rPr>
                <w:rFonts w:ascii="Cambria" w:hAnsi="Cambria" w:cs="Cambria"/>
                <w:i/>
                <w:iCs/>
                <w:sz w:val="22"/>
              </w:rPr>
              <w:t>ș</w:t>
            </w:r>
            <w:r w:rsidRPr="000C5807">
              <w:rPr>
                <w:rFonts w:ascii="Book Antiqua" w:hAnsi="Book Antiqua"/>
                <w:i/>
                <w:iCs/>
                <w:sz w:val="22"/>
              </w:rPr>
              <w:t>i coordonatorii structurilor de specialitate din Institu</w:t>
            </w:r>
            <w:r w:rsidRPr="000C5807">
              <w:rPr>
                <w:rFonts w:ascii="Cambria" w:hAnsi="Cambria" w:cs="Cambria"/>
                <w:i/>
                <w:iCs/>
                <w:sz w:val="22"/>
              </w:rPr>
              <w:t>ț</w:t>
            </w:r>
            <w:r w:rsidRPr="000C5807">
              <w:rPr>
                <w:rFonts w:ascii="Book Antiqua" w:hAnsi="Book Antiqua"/>
                <w:i/>
                <w:iCs/>
                <w:sz w:val="22"/>
              </w:rPr>
              <w:t>ia Prefectului - jude</w:t>
            </w:r>
            <w:r w:rsidRPr="000C5807">
              <w:rPr>
                <w:rFonts w:ascii="Cambria" w:hAnsi="Cambria" w:cs="Cambria"/>
                <w:i/>
                <w:iCs/>
                <w:sz w:val="22"/>
              </w:rPr>
              <w:t>ț</w:t>
            </w:r>
            <w:r w:rsidRPr="000C5807">
              <w:rPr>
                <w:rFonts w:ascii="Book Antiqua" w:hAnsi="Book Antiqua"/>
                <w:i/>
                <w:iCs/>
                <w:sz w:val="22"/>
              </w:rPr>
              <w:t>ul Hunedoara.</w:t>
            </w:r>
          </w:p>
        </w:tc>
        <w:tc>
          <w:tcPr>
            <w:tcW w:w="832" w:type="pct"/>
            <w:tcBorders>
              <w:top w:val="dotted" w:sz="4" w:space="0" w:color="A6A6A6"/>
              <w:left w:val="double" w:sz="4" w:space="0" w:color="006600"/>
              <w:bottom w:val="dotted" w:sz="4" w:space="0" w:color="A6A6A6"/>
              <w:right w:val="nil"/>
            </w:tcBorders>
            <w:shd w:val="clear" w:color="auto" w:fill="auto"/>
          </w:tcPr>
          <w:p w14:paraId="17421C2A" w14:textId="26D434EC" w:rsidR="007C285C" w:rsidRPr="000C5807" w:rsidRDefault="00C81239" w:rsidP="007C285C">
            <w:pPr>
              <w:rPr>
                <w:rFonts w:ascii="Book Antiqua" w:hAnsi="Book Antiqua"/>
                <w:b/>
                <w:bCs/>
                <w:i/>
                <w:iCs/>
                <w:sz w:val="22"/>
              </w:rPr>
            </w:pPr>
            <w:r>
              <w:rPr>
                <w:rFonts w:ascii="Book Antiqua" w:hAnsi="Book Antiqua"/>
                <w:b/>
                <w:bCs/>
                <w:i/>
                <w:iCs/>
                <w:sz w:val="22"/>
              </w:rPr>
              <w:t>9 ianuarie</w:t>
            </w:r>
          </w:p>
        </w:tc>
      </w:tr>
      <w:tr w:rsidR="007C285C" w:rsidRPr="000C5807" w14:paraId="4D9E748E" w14:textId="77777777" w:rsidTr="000C5807">
        <w:trPr>
          <w:trHeight w:val="125"/>
        </w:trPr>
        <w:tc>
          <w:tcPr>
            <w:tcW w:w="4168" w:type="pct"/>
            <w:tcBorders>
              <w:top w:val="dotted" w:sz="4" w:space="0" w:color="A6A6A6"/>
              <w:left w:val="nil"/>
              <w:bottom w:val="dotted" w:sz="4" w:space="0" w:color="A6A6A6"/>
              <w:right w:val="double" w:sz="4" w:space="0" w:color="006600"/>
            </w:tcBorders>
            <w:shd w:val="clear" w:color="auto" w:fill="auto"/>
          </w:tcPr>
          <w:p w14:paraId="3A4B6977" w14:textId="73D4983D" w:rsidR="007C285C" w:rsidRPr="000C5807" w:rsidRDefault="00C81239" w:rsidP="007C285C">
            <w:pPr>
              <w:rPr>
                <w:rFonts w:ascii="Book Antiqua" w:hAnsi="Book Antiqua"/>
                <w:i/>
                <w:iCs/>
                <w:sz w:val="22"/>
              </w:rPr>
            </w:pPr>
            <w:r w:rsidRPr="00C81239">
              <w:rPr>
                <w:rFonts w:ascii="Book Antiqua" w:hAnsi="Book Antiqua"/>
                <w:i/>
                <w:iCs/>
                <w:sz w:val="22"/>
              </w:rPr>
              <w:t>Vizită de lucru la Colegiul Na</w:t>
            </w:r>
            <w:r w:rsidRPr="00C81239">
              <w:rPr>
                <w:rFonts w:ascii="Cambria" w:hAnsi="Cambria" w:cs="Cambria"/>
                <w:i/>
                <w:iCs/>
                <w:sz w:val="22"/>
              </w:rPr>
              <w:t>ț</w:t>
            </w:r>
            <w:r w:rsidRPr="00C81239">
              <w:rPr>
                <w:rFonts w:ascii="Book Antiqua" w:hAnsi="Book Antiqua"/>
                <w:i/>
                <w:iCs/>
                <w:sz w:val="22"/>
              </w:rPr>
              <w:t xml:space="preserve">ional </w:t>
            </w:r>
            <w:proofErr w:type="spellStart"/>
            <w:r w:rsidRPr="00C81239">
              <w:rPr>
                <w:rFonts w:ascii="Book Antiqua" w:hAnsi="Book Antiqua"/>
                <w:i/>
                <w:iCs/>
                <w:sz w:val="22"/>
              </w:rPr>
              <w:t>Pedagocic</w:t>
            </w:r>
            <w:proofErr w:type="spellEnd"/>
            <w:r w:rsidRPr="00C81239">
              <w:rPr>
                <w:rFonts w:ascii="Book Antiqua" w:hAnsi="Book Antiqua"/>
                <w:i/>
                <w:iCs/>
                <w:sz w:val="22"/>
              </w:rPr>
              <w:t xml:space="preserve"> </w:t>
            </w:r>
            <w:r w:rsidRPr="00C81239">
              <w:rPr>
                <w:rFonts w:ascii="Book Antiqua" w:hAnsi="Book Antiqua" w:cs="Book Antiqua"/>
                <w:i/>
                <w:iCs/>
                <w:sz w:val="22"/>
              </w:rPr>
              <w:t>„</w:t>
            </w:r>
            <w:r w:rsidRPr="00C81239">
              <w:rPr>
                <w:rFonts w:ascii="Book Antiqua" w:hAnsi="Book Antiqua"/>
                <w:i/>
                <w:iCs/>
                <w:sz w:val="22"/>
              </w:rPr>
              <w:t>Regina Maria</w:t>
            </w:r>
            <w:r w:rsidRPr="00C81239">
              <w:rPr>
                <w:rFonts w:ascii="Book Antiqua" w:hAnsi="Book Antiqua" w:cs="Book Antiqua"/>
                <w:i/>
                <w:iCs/>
                <w:sz w:val="22"/>
              </w:rPr>
              <w:t>”</w:t>
            </w:r>
            <w:r w:rsidRPr="00C81239">
              <w:rPr>
                <w:rFonts w:ascii="Book Antiqua" w:hAnsi="Book Antiqua"/>
                <w:i/>
                <w:iCs/>
                <w:sz w:val="22"/>
              </w:rPr>
              <w:t xml:space="preserve"> Deva</w:t>
            </w:r>
          </w:p>
        </w:tc>
        <w:tc>
          <w:tcPr>
            <w:tcW w:w="832" w:type="pct"/>
            <w:tcBorders>
              <w:top w:val="dotted" w:sz="4" w:space="0" w:color="A6A6A6"/>
              <w:left w:val="double" w:sz="4" w:space="0" w:color="006600"/>
              <w:bottom w:val="dotted" w:sz="4" w:space="0" w:color="A6A6A6"/>
              <w:right w:val="nil"/>
            </w:tcBorders>
            <w:shd w:val="clear" w:color="auto" w:fill="auto"/>
          </w:tcPr>
          <w:p w14:paraId="7A19DF75" w14:textId="3DE15BB0" w:rsidR="007C285C" w:rsidRPr="000C5807" w:rsidRDefault="00C81239" w:rsidP="007C285C">
            <w:pPr>
              <w:rPr>
                <w:rFonts w:ascii="Book Antiqua" w:hAnsi="Book Antiqua"/>
                <w:b/>
                <w:bCs/>
                <w:i/>
                <w:iCs/>
                <w:sz w:val="22"/>
              </w:rPr>
            </w:pPr>
            <w:r>
              <w:rPr>
                <w:rFonts w:ascii="Book Antiqua" w:hAnsi="Book Antiqua"/>
                <w:b/>
                <w:bCs/>
                <w:i/>
                <w:iCs/>
                <w:sz w:val="22"/>
              </w:rPr>
              <w:t>10 ianuarie</w:t>
            </w:r>
          </w:p>
        </w:tc>
      </w:tr>
      <w:tr w:rsidR="007C285C" w:rsidRPr="000C5807" w14:paraId="3B0A6343"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2EA3889" w14:textId="5741B35F" w:rsidR="007C285C" w:rsidRPr="000C5807" w:rsidRDefault="00C81239" w:rsidP="007C285C">
            <w:pPr>
              <w:rPr>
                <w:rFonts w:ascii="Book Antiqua" w:hAnsi="Book Antiqua"/>
                <w:i/>
                <w:iCs/>
                <w:sz w:val="22"/>
              </w:rPr>
            </w:pPr>
            <w:r w:rsidRPr="00C81239">
              <w:rPr>
                <w:rFonts w:ascii="Book Antiqua" w:hAnsi="Book Antiqua"/>
                <w:i/>
                <w:iCs/>
                <w:sz w:val="22"/>
              </w:rPr>
              <w:t>Întâlnire de lucru cu reprezentan</w:t>
            </w:r>
            <w:r w:rsidRPr="00C81239">
              <w:rPr>
                <w:rFonts w:ascii="Cambria" w:hAnsi="Cambria" w:cs="Cambria"/>
                <w:i/>
                <w:iCs/>
                <w:sz w:val="22"/>
              </w:rPr>
              <w:t>ț</w:t>
            </w:r>
            <w:r w:rsidRPr="00C81239">
              <w:rPr>
                <w:rFonts w:ascii="Book Antiqua" w:hAnsi="Book Antiqua"/>
                <w:i/>
                <w:iCs/>
                <w:sz w:val="22"/>
              </w:rPr>
              <w:t>ii IPJ Hunedoara, ISU Hunedoara, IJJ Hunedoara, DSP Hunedoara, SJPI Hunedoara</w:t>
            </w:r>
          </w:p>
        </w:tc>
        <w:tc>
          <w:tcPr>
            <w:tcW w:w="832" w:type="pct"/>
            <w:tcBorders>
              <w:top w:val="dotted" w:sz="4" w:space="0" w:color="A6A6A6"/>
              <w:left w:val="double" w:sz="4" w:space="0" w:color="006600"/>
              <w:bottom w:val="dotted" w:sz="4" w:space="0" w:color="A6A6A6"/>
              <w:right w:val="nil"/>
            </w:tcBorders>
            <w:shd w:val="clear" w:color="auto" w:fill="auto"/>
          </w:tcPr>
          <w:p w14:paraId="7E87CE83" w14:textId="0E8B2FB6" w:rsidR="007C285C" w:rsidRPr="000C5807" w:rsidRDefault="00C81239" w:rsidP="007C285C">
            <w:pPr>
              <w:rPr>
                <w:rFonts w:ascii="Book Antiqua" w:hAnsi="Book Antiqua"/>
                <w:b/>
                <w:bCs/>
                <w:i/>
                <w:iCs/>
                <w:sz w:val="22"/>
              </w:rPr>
            </w:pPr>
            <w:r>
              <w:rPr>
                <w:rFonts w:ascii="Book Antiqua" w:hAnsi="Book Antiqua"/>
                <w:b/>
                <w:bCs/>
                <w:i/>
                <w:iCs/>
                <w:sz w:val="22"/>
              </w:rPr>
              <w:t>11 ianuarie</w:t>
            </w:r>
          </w:p>
        </w:tc>
      </w:tr>
      <w:tr w:rsidR="007C285C" w:rsidRPr="000C5807" w14:paraId="51E1BCE6"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vAlign w:val="bottom"/>
          </w:tcPr>
          <w:p w14:paraId="188EDBEE" w14:textId="5F09E009" w:rsidR="007C285C" w:rsidRPr="000C5807" w:rsidRDefault="00C81239" w:rsidP="007C285C">
            <w:pPr>
              <w:rPr>
                <w:rFonts w:ascii="Book Antiqua" w:hAnsi="Book Antiqua"/>
                <w:i/>
                <w:iCs/>
                <w:sz w:val="22"/>
              </w:rPr>
            </w:pPr>
            <w:r w:rsidRPr="00C81239">
              <w:rPr>
                <w:rFonts w:ascii="Book Antiqua" w:hAnsi="Book Antiqua"/>
                <w:i/>
                <w:iCs/>
                <w:sz w:val="22"/>
              </w:rPr>
              <w:t>Participare la deschiderea punctului de lucru mobil al SPCP Hunedoara din municipiul Petro</w:t>
            </w:r>
            <w:r w:rsidRPr="00C81239">
              <w:rPr>
                <w:rFonts w:ascii="Cambria" w:hAnsi="Cambria" w:cs="Cambria"/>
                <w:i/>
                <w:iCs/>
                <w:sz w:val="22"/>
              </w:rPr>
              <w:t>ș</w:t>
            </w:r>
            <w:r w:rsidRPr="00C81239">
              <w:rPr>
                <w:rFonts w:ascii="Book Antiqua" w:hAnsi="Book Antiqua"/>
                <w:i/>
                <w:iCs/>
                <w:sz w:val="22"/>
              </w:rPr>
              <w:t>ani</w:t>
            </w:r>
          </w:p>
        </w:tc>
        <w:tc>
          <w:tcPr>
            <w:tcW w:w="832" w:type="pct"/>
            <w:tcBorders>
              <w:top w:val="dotted" w:sz="4" w:space="0" w:color="A6A6A6"/>
              <w:left w:val="double" w:sz="4" w:space="0" w:color="006600"/>
              <w:bottom w:val="dotted" w:sz="4" w:space="0" w:color="A6A6A6"/>
              <w:right w:val="nil"/>
            </w:tcBorders>
            <w:shd w:val="clear" w:color="auto" w:fill="auto"/>
          </w:tcPr>
          <w:p w14:paraId="3B980417" w14:textId="18E49895" w:rsidR="007C285C" w:rsidRPr="000C5807" w:rsidRDefault="00C81239" w:rsidP="007C285C">
            <w:pPr>
              <w:rPr>
                <w:rFonts w:ascii="Book Antiqua" w:hAnsi="Book Antiqua"/>
                <w:b/>
                <w:bCs/>
                <w:i/>
                <w:iCs/>
                <w:sz w:val="22"/>
              </w:rPr>
            </w:pPr>
            <w:r>
              <w:rPr>
                <w:rFonts w:ascii="Book Antiqua" w:hAnsi="Book Antiqua"/>
                <w:b/>
                <w:bCs/>
                <w:i/>
                <w:iCs/>
                <w:sz w:val="22"/>
              </w:rPr>
              <w:t>12 ianuarie</w:t>
            </w:r>
          </w:p>
        </w:tc>
      </w:tr>
      <w:tr w:rsidR="007C285C" w:rsidRPr="000C5807" w14:paraId="7DD543A7"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C189586" w14:textId="2056AA6F" w:rsidR="007C285C" w:rsidRPr="000C5807" w:rsidRDefault="00F27B15" w:rsidP="007C285C">
            <w:pPr>
              <w:rPr>
                <w:rFonts w:ascii="Book Antiqua" w:hAnsi="Book Antiqua"/>
                <w:i/>
                <w:iCs/>
                <w:sz w:val="22"/>
              </w:rPr>
            </w:pPr>
            <w:r w:rsidRPr="00F27B15">
              <w:rPr>
                <w:rFonts w:ascii="Book Antiqua" w:hAnsi="Book Antiqua"/>
                <w:i/>
                <w:iCs/>
                <w:sz w:val="22"/>
              </w:rPr>
              <w:t>Întâlnire de lucru cu reprezentan</w:t>
            </w:r>
            <w:r w:rsidRPr="00F27B15">
              <w:rPr>
                <w:rFonts w:ascii="Cambria" w:hAnsi="Cambria" w:cs="Cambria"/>
                <w:i/>
                <w:iCs/>
                <w:sz w:val="22"/>
              </w:rPr>
              <w:t>ț</w:t>
            </w:r>
            <w:r w:rsidRPr="00F27B15">
              <w:rPr>
                <w:rFonts w:ascii="Book Antiqua" w:hAnsi="Book Antiqua"/>
                <w:i/>
                <w:iCs/>
                <w:sz w:val="22"/>
              </w:rPr>
              <w:t>ii ArcelorMittal</w:t>
            </w:r>
          </w:p>
        </w:tc>
        <w:tc>
          <w:tcPr>
            <w:tcW w:w="832" w:type="pct"/>
            <w:tcBorders>
              <w:top w:val="dotted" w:sz="4" w:space="0" w:color="A6A6A6"/>
              <w:left w:val="double" w:sz="4" w:space="0" w:color="006600"/>
              <w:bottom w:val="dotted" w:sz="4" w:space="0" w:color="A6A6A6"/>
              <w:right w:val="nil"/>
            </w:tcBorders>
            <w:shd w:val="clear" w:color="auto" w:fill="auto"/>
          </w:tcPr>
          <w:p w14:paraId="362D2AF2" w14:textId="37D5365F" w:rsidR="007C285C" w:rsidRPr="000C5807" w:rsidRDefault="00F27B15" w:rsidP="007C285C">
            <w:pPr>
              <w:rPr>
                <w:rFonts w:ascii="Book Antiqua" w:hAnsi="Book Antiqua"/>
                <w:b/>
                <w:bCs/>
                <w:i/>
                <w:iCs/>
                <w:sz w:val="22"/>
              </w:rPr>
            </w:pPr>
            <w:r>
              <w:rPr>
                <w:rFonts w:ascii="Book Antiqua" w:hAnsi="Book Antiqua"/>
                <w:b/>
                <w:bCs/>
                <w:i/>
                <w:iCs/>
                <w:sz w:val="22"/>
              </w:rPr>
              <w:t>13 ianuarie</w:t>
            </w:r>
          </w:p>
        </w:tc>
      </w:tr>
    </w:tbl>
    <w:p w14:paraId="7D643F28" w14:textId="77777777" w:rsidR="007C285C" w:rsidRPr="007C285C" w:rsidRDefault="007C285C" w:rsidP="00F27B15">
      <w:pPr>
        <w:pStyle w:val="Sursacomp"/>
      </w:pPr>
      <w:r w:rsidRPr="007C285C">
        <w:t xml:space="preserve">Cancelaria Prefectului </w:t>
      </w:r>
    </w:p>
    <w:p w14:paraId="09D7DE97" w14:textId="77777777" w:rsidR="007C285C" w:rsidRPr="007C285C" w:rsidRDefault="007C285C" w:rsidP="000C5807">
      <w:pPr>
        <w:pStyle w:val="separatorcapitole"/>
      </w:pPr>
      <w:r w:rsidRPr="007C285C">
        <w:sym w:font="Wingdings" w:char="F07B"/>
      </w:r>
      <w:r w:rsidRPr="007C285C">
        <w:sym w:font="Wingdings" w:char="F07B"/>
      </w:r>
      <w:r w:rsidRPr="007C285C">
        <w:sym w:font="Wingdings" w:char="F07B"/>
      </w:r>
    </w:p>
    <w:p w14:paraId="7156AFF0" w14:textId="7A457859"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6057033" w:rsidR="00B577BB" w:rsidRPr="001A4C20" w:rsidRDefault="002F743E" w:rsidP="00B2000B">
      <w:pPr>
        <w:pStyle w:val="AgendaPrefect"/>
        <w:spacing w:before="0" w:after="0"/>
        <w:ind w:left="360" w:right="198"/>
        <w:rPr>
          <w:rFonts w:ascii="Book Antiqua" w:hAnsi="Book Antiqua"/>
          <w:spacing w:val="-6"/>
          <w:sz w:val="20"/>
        </w:rPr>
      </w:pPr>
      <w:bookmarkStart w:id="21" w:name="_Toc9266392"/>
      <w:bookmarkStart w:id="22" w:name="_Toc12617696"/>
      <w:bookmarkStart w:id="23" w:name="_Toc124766827"/>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1" w:name="_Hlk89673293"/>
      <w:r w:rsidR="007F3970">
        <w:rPr>
          <w:rFonts w:ascii="Book Antiqua" w:hAnsi="Book Antiqua"/>
          <w:spacing w:val="-6"/>
          <w:sz w:val="20"/>
        </w:rPr>
        <w:t xml:space="preserve"> 9   -   13</w:t>
      </w:r>
      <w:r w:rsidR="003726DC">
        <w:rPr>
          <w:rFonts w:ascii="Book Antiqua" w:hAnsi="Book Antiqua"/>
          <w:spacing w:val="-6"/>
          <w:sz w:val="20"/>
        </w:rPr>
        <w:t xml:space="preserve"> ianuarie</w:t>
      </w:r>
      <w:r w:rsidR="00AB4E40" w:rsidRPr="001A4C20">
        <w:rPr>
          <w:rFonts w:ascii="Book Antiqua" w:hAnsi="Book Antiqua"/>
          <w:spacing w:val="-6"/>
          <w:sz w:val="20"/>
        </w:rPr>
        <w:t>,</w:t>
      </w:r>
      <w:r w:rsidR="005E2F6F">
        <w:rPr>
          <w:rFonts w:ascii="Book Antiqua" w:hAnsi="Book Antiqua"/>
          <w:spacing w:val="-6"/>
          <w:sz w:val="20"/>
        </w:rPr>
        <w:t xml:space="preserve"> </w:t>
      </w:r>
      <w:bookmarkEnd w:id="71"/>
      <w:r w:rsidR="003726DC">
        <w:rPr>
          <w:rFonts w:ascii="Book Antiqua" w:hAnsi="Book Antiqua"/>
          <w:spacing w:val="-6"/>
          <w:sz w:val="20"/>
        </w:rPr>
        <w:t>2023</w:t>
      </w:r>
      <w:bookmarkEnd w:id="23"/>
    </w:p>
    <w:p w14:paraId="5B9A139F" w14:textId="49230A52" w:rsidR="001F20B9" w:rsidRPr="006D3471" w:rsidRDefault="001F20B9" w:rsidP="001F20B9">
      <w:pPr>
        <w:ind w:right="198"/>
        <w:rPr>
          <w:rFonts w:cs="Arial"/>
          <w:b/>
          <w:bCs/>
          <w:smallCaps/>
          <w:color w:val="0000FF"/>
          <w:szCs w:val="18"/>
          <w:u w:val="single"/>
        </w:rPr>
      </w:pPr>
      <w:r w:rsidRPr="006D3471">
        <w:rPr>
          <w:rFonts w:cs="Arial"/>
          <w:b/>
          <w:bCs/>
          <w:smallCaps/>
          <w:color w:val="0000FF"/>
          <w:szCs w:val="18"/>
          <w:u w:val="single"/>
        </w:rPr>
        <w:t xml:space="preserve">M. Of. nr. </w:t>
      </w:r>
      <w:r w:rsidR="005A3994">
        <w:rPr>
          <w:rFonts w:cs="Arial"/>
          <w:b/>
          <w:bCs/>
          <w:smallCaps/>
          <w:color w:val="0000FF"/>
          <w:szCs w:val="18"/>
          <w:u w:val="single"/>
        </w:rPr>
        <w:t xml:space="preserve">23/ 9 </w:t>
      </w:r>
      <w:r>
        <w:rPr>
          <w:rFonts w:cs="Arial"/>
          <w:b/>
          <w:bCs/>
          <w:smallCaps/>
          <w:color w:val="0000FF"/>
          <w:szCs w:val="18"/>
          <w:u w:val="single"/>
        </w:rPr>
        <w:t>Ianuarie</w:t>
      </w:r>
      <w:r w:rsidRPr="006D3471">
        <w:rPr>
          <w:rFonts w:cs="Arial"/>
          <w:b/>
          <w:bCs/>
          <w:smallCaps/>
          <w:color w:val="0000FF"/>
          <w:szCs w:val="18"/>
          <w:u w:val="single"/>
        </w:rPr>
        <w:t xml:space="preserve"> 202</w:t>
      </w:r>
      <w:r>
        <w:rPr>
          <w:rFonts w:cs="Arial"/>
          <w:b/>
          <w:bCs/>
          <w:smallCaps/>
          <w:color w:val="0000FF"/>
          <w:szCs w:val="18"/>
          <w:u w:val="single"/>
        </w:rPr>
        <w:t>3</w:t>
      </w:r>
    </w:p>
    <w:p w14:paraId="340F45A6" w14:textId="458384E5" w:rsidR="006546C8" w:rsidRDefault="005A3994" w:rsidP="001F20B9">
      <w:pPr>
        <w:pStyle w:val="ListParagraph"/>
        <w:numPr>
          <w:ilvl w:val="0"/>
          <w:numId w:val="2"/>
        </w:numPr>
        <w:ind w:left="0" w:right="198"/>
        <w:rPr>
          <w:rFonts w:ascii="Verdana" w:hAnsi="Verdana" w:cs="Arial"/>
          <w:sz w:val="18"/>
          <w:szCs w:val="18"/>
          <w:lang w:val="ro-RO"/>
        </w:rPr>
      </w:pPr>
      <w:r w:rsidRPr="005A3994">
        <w:rPr>
          <w:rFonts w:ascii="Verdana" w:hAnsi="Verdana" w:cs="Arial"/>
          <w:sz w:val="18"/>
          <w:szCs w:val="18"/>
          <w:lang w:val="ro-RO"/>
        </w:rPr>
        <w:t>Nr. </w:t>
      </w:r>
      <w:r w:rsidRPr="005A3994">
        <w:rPr>
          <w:rFonts w:ascii="Verdana" w:hAnsi="Verdana" w:cs="Arial"/>
          <w:b/>
          <w:bCs/>
          <w:sz w:val="18"/>
          <w:szCs w:val="18"/>
          <w:lang w:val="ro-RO"/>
        </w:rPr>
        <w:t>177</w:t>
      </w:r>
      <w:r w:rsidRPr="005A3994">
        <w:rPr>
          <w:rFonts w:ascii="Verdana" w:hAnsi="Verdana" w:cs="Arial"/>
          <w:sz w:val="18"/>
          <w:szCs w:val="18"/>
          <w:lang w:val="ro-RO"/>
        </w:rPr>
        <w:t> / </w:t>
      </w:r>
      <w:r w:rsidRPr="005A3994">
        <w:rPr>
          <w:rFonts w:ascii="Verdana" w:hAnsi="Verdana" w:cs="Arial"/>
          <w:b/>
          <w:bCs/>
          <w:sz w:val="18"/>
          <w:szCs w:val="18"/>
          <w:lang w:val="ro-RO"/>
        </w:rPr>
        <w:t>22 Decembrie 2022</w:t>
      </w:r>
      <w:r w:rsidRPr="005A3994">
        <w:rPr>
          <w:rFonts w:ascii="Verdana" w:hAnsi="Verdana" w:cs="Arial"/>
          <w:sz w:val="18"/>
          <w:szCs w:val="18"/>
          <w:lang w:val="ro-RO"/>
        </w:rPr>
        <w:t>, Comisia Națională de Strategie și Prognoză</w:t>
      </w:r>
      <w:r>
        <w:rPr>
          <w:rFonts w:ascii="Verdana" w:hAnsi="Verdana" w:cs="Arial"/>
          <w:sz w:val="18"/>
          <w:szCs w:val="18"/>
          <w:lang w:val="ro-RO"/>
        </w:rPr>
        <w:t xml:space="preserve">/ </w:t>
      </w:r>
      <w:r w:rsidRPr="005A3994">
        <w:rPr>
          <w:rFonts w:ascii="Verdana" w:hAnsi="Verdana" w:cs="Arial"/>
          <w:sz w:val="18"/>
          <w:szCs w:val="18"/>
          <w:lang w:val="ro-RO"/>
        </w:rPr>
        <w:t>Nr. </w:t>
      </w:r>
      <w:r w:rsidRPr="005A3994">
        <w:rPr>
          <w:rFonts w:ascii="Verdana" w:hAnsi="Verdana" w:cs="Arial"/>
          <w:b/>
          <w:bCs/>
          <w:sz w:val="18"/>
          <w:szCs w:val="18"/>
          <w:lang w:val="ro-RO"/>
        </w:rPr>
        <w:t>2580</w:t>
      </w:r>
      <w:r w:rsidRPr="005A3994">
        <w:rPr>
          <w:rFonts w:ascii="Verdana" w:hAnsi="Verdana" w:cs="Arial"/>
          <w:sz w:val="18"/>
          <w:szCs w:val="18"/>
          <w:lang w:val="ro-RO"/>
        </w:rPr>
        <w:t> / </w:t>
      </w:r>
      <w:r w:rsidRPr="005A3994">
        <w:rPr>
          <w:rFonts w:ascii="Verdana" w:hAnsi="Verdana" w:cs="Arial"/>
          <w:b/>
          <w:bCs/>
          <w:sz w:val="18"/>
          <w:szCs w:val="18"/>
          <w:lang w:val="ro-RO"/>
        </w:rPr>
        <w:t>19 Decembrie 2022</w:t>
      </w:r>
      <w:r w:rsidRPr="005A3994">
        <w:rPr>
          <w:rFonts w:ascii="Verdana" w:hAnsi="Verdana" w:cs="Arial"/>
          <w:sz w:val="18"/>
          <w:szCs w:val="18"/>
          <w:lang w:val="ro-RO"/>
        </w:rPr>
        <w:t>, Agenția Națională pentru Achiziții Publice</w:t>
      </w:r>
      <w:r w:rsidR="001F20B9">
        <w:rPr>
          <w:rFonts w:ascii="Verdana" w:hAnsi="Verdana" w:cs="Arial"/>
          <w:sz w:val="18"/>
          <w:szCs w:val="18"/>
          <w:lang w:val="ro-RO"/>
        </w:rPr>
        <w:t xml:space="preserve"> - </w:t>
      </w:r>
      <w:r w:rsidRPr="005A3994">
        <w:rPr>
          <w:rFonts w:ascii="Verdana" w:hAnsi="Verdana" w:cs="Arial"/>
          <w:sz w:val="18"/>
          <w:szCs w:val="18"/>
          <w:lang w:val="ro-RO"/>
        </w:rPr>
        <w:t>Ordin privind revizuirea ratei de actualizare ce va fi utilizată la atribuirea contractelor de achiziție publică în anul 2023.</w:t>
      </w:r>
    </w:p>
    <w:p w14:paraId="23095CB3" w14:textId="73D56618" w:rsidR="001C3F1A" w:rsidRPr="006D3471" w:rsidRDefault="001C3F1A" w:rsidP="001C3F1A">
      <w:pPr>
        <w:ind w:right="198"/>
        <w:rPr>
          <w:rFonts w:cs="Arial"/>
          <w:b/>
          <w:bCs/>
          <w:smallCaps/>
          <w:color w:val="0000FF"/>
          <w:szCs w:val="18"/>
          <w:u w:val="single"/>
        </w:rPr>
      </w:pPr>
      <w:r w:rsidRPr="006D3471">
        <w:rPr>
          <w:rFonts w:cs="Arial"/>
          <w:b/>
          <w:bCs/>
          <w:smallCaps/>
          <w:color w:val="0000FF"/>
          <w:szCs w:val="18"/>
          <w:u w:val="single"/>
        </w:rPr>
        <w:t xml:space="preserve">M. Of. nr. </w:t>
      </w:r>
      <w:r>
        <w:rPr>
          <w:rFonts w:cs="Arial"/>
          <w:b/>
          <w:bCs/>
          <w:smallCaps/>
          <w:color w:val="0000FF"/>
          <w:szCs w:val="18"/>
          <w:u w:val="single"/>
        </w:rPr>
        <w:t>30/ 11 Ianuarie</w:t>
      </w:r>
      <w:r w:rsidRPr="006D3471">
        <w:rPr>
          <w:rFonts w:cs="Arial"/>
          <w:b/>
          <w:bCs/>
          <w:smallCaps/>
          <w:color w:val="0000FF"/>
          <w:szCs w:val="18"/>
          <w:u w:val="single"/>
        </w:rPr>
        <w:t xml:space="preserve"> 202</w:t>
      </w:r>
      <w:r>
        <w:rPr>
          <w:rFonts w:cs="Arial"/>
          <w:b/>
          <w:bCs/>
          <w:smallCaps/>
          <w:color w:val="0000FF"/>
          <w:szCs w:val="18"/>
          <w:u w:val="single"/>
        </w:rPr>
        <w:t>3</w:t>
      </w:r>
    </w:p>
    <w:p w14:paraId="3935F234" w14:textId="15628AD5" w:rsidR="001C3F1A" w:rsidRDefault="001C3F1A" w:rsidP="001C3F1A">
      <w:pPr>
        <w:pStyle w:val="ListParagraph"/>
        <w:numPr>
          <w:ilvl w:val="0"/>
          <w:numId w:val="2"/>
        </w:numPr>
        <w:ind w:left="0" w:right="198"/>
        <w:rPr>
          <w:rFonts w:ascii="Verdana" w:hAnsi="Verdana" w:cs="Arial"/>
          <w:sz w:val="18"/>
          <w:szCs w:val="18"/>
          <w:lang w:val="ro-RO"/>
        </w:rPr>
      </w:pPr>
      <w:bookmarkStart w:id="72" w:name="_Hlk124500686"/>
      <w:r w:rsidRPr="001C3F1A">
        <w:rPr>
          <w:rFonts w:ascii="Verdana" w:hAnsi="Verdana" w:cs="Arial"/>
          <w:sz w:val="18"/>
          <w:szCs w:val="18"/>
          <w:lang w:val="ro-RO"/>
        </w:rPr>
        <w:t>Nr. </w:t>
      </w:r>
      <w:r w:rsidRPr="001C3F1A">
        <w:rPr>
          <w:rFonts w:ascii="Verdana" w:hAnsi="Verdana" w:cs="Arial"/>
          <w:b/>
          <w:bCs/>
          <w:sz w:val="18"/>
          <w:szCs w:val="18"/>
          <w:lang w:val="ro-RO"/>
        </w:rPr>
        <w:t>26</w:t>
      </w:r>
      <w:r w:rsidRPr="001C3F1A">
        <w:rPr>
          <w:rFonts w:ascii="Verdana" w:hAnsi="Verdana" w:cs="Arial"/>
          <w:sz w:val="18"/>
          <w:szCs w:val="18"/>
          <w:lang w:val="ro-RO"/>
        </w:rPr>
        <w:t> / </w:t>
      </w:r>
      <w:r w:rsidRPr="001C3F1A">
        <w:rPr>
          <w:rFonts w:ascii="Verdana" w:hAnsi="Verdana" w:cs="Arial"/>
          <w:b/>
          <w:bCs/>
          <w:sz w:val="18"/>
          <w:szCs w:val="18"/>
          <w:lang w:val="ro-RO"/>
        </w:rPr>
        <w:t>10 Ianuarie 2023</w:t>
      </w:r>
      <w:r w:rsidRPr="001C3F1A">
        <w:rPr>
          <w:rFonts w:ascii="Verdana" w:hAnsi="Verdana" w:cs="Arial"/>
          <w:sz w:val="18"/>
          <w:szCs w:val="18"/>
          <w:lang w:val="ro-RO"/>
        </w:rPr>
        <w:t>, Parlamentul României</w:t>
      </w:r>
      <w:r>
        <w:rPr>
          <w:rFonts w:ascii="Verdana" w:hAnsi="Verdana" w:cs="Arial"/>
          <w:sz w:val="18"/>
          <w:szCs w:val="18"/>
          <w:lang w:val="ro-RO"/>
        </w:rPr>
        <w:t xml:space="preserve"> - </w:t>
      </w:r>
      <w:r w:rsidRPr="001C3F1A">
        <w:rPr>
          <w:rFonts w:ascii="Verdana" w:hAnsi="Verdana" w:cs="Arial"/>
          <w:sz w:val="18"/>
          <w:szCs w:val="18"/>
          <w:lang w:val="ro-RO"/>
        </w:rPr>
        <w:t>Lege pentru modificarea și completarea Legii Arhivelor Naționale</w:t>
      </w:r>
      <w:bookmarkEnd w:id="72"/>
      <w:r w:rsidRPr="001C3F1A">
        <w:rPr>
          <w:rFonts w:ascii="Verdana" w:hAnsi="Verdana" w:cs="Arial"/>
          <w:sz w:val="18"/>
          <w:szCs w:val="18"/>
          <w:lang w:val="ro-RO"/>
        </w:rPr>
        <w:t xml:space="preserve"> nr. 16/1996 și a Legii nr. 53/2003 - Codul muncii.</w:t>
      </w:r>
    </w:p>
    <w:p w14:paraId="0074D95C" w14:textId="64FE7405" w:rsidR="00FD43C7" w:rsidRDefault="00FD43C7" w:rsidP="001C3F1A">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 </w:t>
      </w:r>
      <w:r>
        <w:rPr>
          <w:rFonts w:ascii="Verdana" w:hAnsi="Verdana" w:cs="Arial"/>
          <w:b/>
          <w:bCs/>
          <w:sz w:val="18"/>
          <w:szCs w:val="18"/>
          <w:lang w:val="ro-RO"/>
        </w:rPr>
        <w:t>27</w:t>
      </w:r>
      <w:r w:rsidRPr="00FD43C7">
        <w:rPr>
          <w:rFonts w:ascii="Verdana" w:hAnsi="Verdana" w:cs="Arial"/>
          <w:sz w:val="18"/>
          <w:szCs w:val="18"/>
          <w:lang w:val="ro-RO"/>
        </w:rPr>
        <w:t> / </w:t>
      </w:r>
      <w:r w:rsidRPr="00FD43C7">
        <w:rPr>
          <w:rFonts w:ascii="Verdana" w:hAnsi="Verdana" w:cs="Arial"/>
          <w:b/>
          <w:bCs/>
          <w:sz w:val="18"/>
          <w:szCs w:val="18"/>
          <w:lang w:val="ro-RO"/>
        </w:rPr>
        <w:t>10 Ianuarie 2023</w:t>
      </w:r>
      <w:r w:rsidRPr="00FD43C7">
        <w:rPr>
          <w:rFonts w:ascii="Verdana" w:hAnsi="Verdana" w:cs="Arial"/>
          <w:sz w:val="18"/>
          <w:szCs w:val="18"/>
          <w:lang w:val="ro-RO"/>
        </w:rPr>
        <w:t>, Parlamentul României - Lege privind instituirea „Zilei Victoriei Revoluției de la 1848 și a Democrației Românești“ și declararea unor municipii ca orașe-martir ale Revoluției de la 1848.</w:t>
      </w:r>
    </w:p>
    <w:p w14:paraId="25321D1B" w14:textId="5A04BA4E" w:rsidR="005A3994" w:rsidRDefault="001C3F1A" w:rsidP="001F20B9">
      <w:pPr>
        <w:pStyle w:val="ListParagraph"/>
        <w:numPr>
          <w:ilvl w:val="0"/>
          <w:numId w:val="2"/>
        </w:numPr>
        <w:ind w:left="0" w:right="198"/>
        <w:rPr>
          <w:rFonts w:ascii="Verdana" w:hAnsi="Verdana" w:cs="Arial"/>
          <w:sz w:val="18"/>
          <w:szCs w:val="18"/>
          <w:lang w:val="ro-RO"/>
        </w:rPr>
      </w:pPr>
      <w:r w:rsidRPr="001C3F1A">
        <w:rPr>
          <w:rFonts w:ascii="Verdana" w:hAnsi="Verdana" w:cs="Arial"/>
          <w:sz w:val="18"/>
          <w:szCs w:val="18"/>
          <w:lang w:val="ro-RO"/>
        </w:rPr>
        <w:t>Nr. </w:t>
      </w:r>
      <w:r w:rsidRPr="001C3F1A">
        <w:rPr>
          <w:rFonts w:ascii="Verdana" w:hAnsi="Verdana" w:cs="Arial"/>
          <w:b/>
          <w:bCs/>
          <w:sz w:val="18"/>
          <w:szCs w:val="18"/>
          <w:lang w:val="ro-RO"/>
        </w:rPr>
        <w:t>28</w:t>
      </w:r>
      <w:r w:rsidRPr="001C3F1A">
        <w:rPr>
          <w:rFonts w:ascii="Verdana" w:hAnsi="Verdana" w:cs="Arial"/>
          <w:sz w:val="18"/>
          <w:szCs w:val="18"/>
          <w:lang w:val="ro-RO"/>
        </w:rPr>
        <w:t> / </w:t>
      </w:r>
      <w:r w:rsidRPr="001C3F1A">
        <w:rPr>
          <w:rFonts w:ascii="Verdana" w:hAnsi="Verdana" w:cs="Arial"/>
          <w:b/>
          <w:bCs/>
          <w:sz w:val="18"/>
          <w:szCs w:val="18"/>
          <w:lang w:val="ro-RO"/>
        </w:rPr>
        <w:t>10 Ianuarie 2023</w:t>
      </w:r>
      <w:r w:rsidRPr="001C3F1A">
        <w:rPr>
          <w:rFonts w:ascii="Verdana" w:hAnsi="Verdana" w:cs="Arial"/>
          <w:sz w:val="18"/>
          <w:szCs w:val="18"/>
          <w:lang w:val="ro-RO"/>
        </w:rPr>
        <w:t>, Parlamentul României</w:t>
      </w:r>
      <w:r>
        <w:rPr>
          <w:rFonts w:ascii="Verdana" w:hAnsi="Verdana" w:cs="Arial"/>
          <w:sz w:val="18"/>
          <w:szCs w:val="18"/>
          <w:lang w:val="ro-RO"/>
        </w:rPr>
        <w:t xml:space="preserve"> - </w:t>
      </w:r>
      <w:r w:rsidR="00E35FB8" w:rsidRPr="00E35FB8">
        <w:rPr>
          <w:rFonts w:ascii="Verdana" w:hAnsi="Verdana" w:cs="Arial"/>
          <w:sz w:val="18"/>
          <w:szCs w:val="18"/>
          <w:lang w:val="ro-RO"/>
        </w:rPr>
        <w:t>Lege pentru completarea Legii nr. 95/2006 privind reforma în domeniul sănătății.</w:t>
      </w:r>
    </w:p>
    <w:p w14:paraId="0AC0A228" w14:textId="421770A9" w:rsidR="00E35FB8" w:rsidRDefault="00E35FB8" w:rsidP="001F20B9">
      <w:pPr>
        <w:pStyle w:val="ListParagraph"/>
        <w:numPr>
          <w:ilvl w:val="0"/>
          <w:numId w:val="2"/>
        </w:numPr>
        <w:ind w:left="0" w:right="198"/>
        <w:rPr>
          <w:rFonts w:ascii="Verdana" w:hAnsi="Verdana" w:cs="Arial"/>
          <w:sz w:val="18"/>
          <w:szCs w:val="18"/>
          <w:lang w:val="ro-RO"/>
        </w:rPr>
      </w:pPr>
      <w:r w:rsidRPr="00E35FB8">
        <w:rPr>
          <w:rFonts w:ascii="Verdana" w:hAnsi="Verdana" w:cs="Arial"/>
          <w:sz w:val="18"/>
          <w:szCs w:val="18"/>
          <w:lang w:val="ro-RO"/>
        </w:rPr>
        <w:t>Nr. </w:t>
      </w:r>
      <w:r w:rsidRPr="00E35FB8">
        <w:rPr>
          <w:rFonts w:ascii="Verdana" w:hAnsi="Verdana" w:cs="Arial"/>
          <w:b/>
          <w:bCs/>
          <w:sz w:val="18"/>
          <w:szCs w:val="18"/>
          <w:lang w:val="ro-RO"/>
        </w:rPr>
        <w:t>29</w:t>
      </w:r>
      <w:r w:rsidRPr="00E35FB8">
        <w:rPr>
          <w:rFonts w:ascii="Verdana" w:hAnsi="Verdana" w:cs="Arial"/>
          <w:sz w:val="18"/>
          <w:szCs w:val="18"/>
          <w:lang w:val="ro-RO"/>
        </w:rPr>
        <w:t> / </w:t>
      </w:r>
      <w:r w:rsidRPr="00E35FB8">
        <w:rPr>
          <w:rFonts w:ascii="Verdana" w:hAnsi="Verdana" w:cs="Arial"/>
          <w:b/>
          <w:bCs/>
          <w:sz w:val="18"/>
          <w:szCs w:val="18"/>
          <w:lang w:val="ro-RO"/>
        </w:rPr>
        <w:t>10 Ianuarie 2023</w:t>
      </w:r>
      <w:r w:rsidRPr="00E35FB8">
        <w:rPr>
          <w:rFonts w:ascii="Verdana" w:hAnsi="Verdana" w:cs="Arial"/>
          <w:sz w:val="18"/>
          <w:szCs w:val="18"/>
          <w:lang w:val="ro-RO"/>
        </w:rPr>
        <w:t>, Parlamentul României</w:t>
      </w:r>
      <w:r>
        <w:rPr>
          <w:rFonts w:ascii="Verdana" w:hAnsi="Verdana" w:cs="Arial"/>
          <w:sz w:val="18"/>
          <w:szCs w:val="18"/>
          <w:lang w:val="ro-RO"/>
        </w:rPr>
        <w:t xml:space="preserve"> - </w:t>
      </w:r>
      <w:r w:rsidRPr="00E35FB8">
        <w:rPr>
          <w:rFonts w:ascii="Verdana" w:hAnsi="Verdana" w:cs="Arial"/>
          <w:sz w:val="18"/>
          <w:szCs w:val="18"/>
          <w:lang w:val="ro-RO"/>
        </w:rPr>
        <w:t>Lege privind participarea personalului Ministerului Afacerilor Interne la Centrul de Excelență pentru Managementul Crizelor și Răspuns la Dezastre.</w:t>
      </w:r>
    </w:p>
    <w:p w14:paraId="637726F4" w14:textId="1D0A3EF1" w:rsidR="00E35FB8" w:rsidRDefault="00E35FB8" w:rsidP="001F20B9">
      <w:pPr>
        <w:pStyle w:val="ListParagraph"/>
        <w:numPr>
          <w:ilvl w:val="0"/>
          <w:numId w:val="2"/>
        </w:numPr>
        <w:ind w:left="0" w:right="198"/>
        <w:rPr>
          <w:rFonts w:ascii="Verdana" w:hAnsi="Verdana" w:cs="Arial"/>
          <w:sz w:val="18"/>
          <w:szCs w:val="18"/>
          <w:lang w:val="ro-RO"/>
        </w:rPr>
      </w:pPr>
      <w:r w:rsidRPr="00E35FB8">
        <w:rPr>
          <w:rFonts w:ascii="Verdana" w:hAnsi="Verdana" w:cs="Arial"/>
          <w:sz w:val="18"/>
          <w:szCs w:val="18"/>
          <w:lang w:val="ro-RO"/>
        </w:rPr>
        <w:t>Nr. </w:t>
      </w:r>
      <w:r w:rsidRPr="00E35FB8">
        <w:rPr>
          <w:rFonts w:ascii="Verdana" w:hAnsi="Verdana" w:cs="Arial"/>
          <w:b/>
          <w:bCs/>
          <w:sz w:val="18"/>
          <w:szCs w:val="18"/>
          <w:lang w:val="ro-RO"/>
        </w:rPr>
        <w:t>709</w:t>
      </w:r>
      <w:r w:rsidRPr="00E35FB8">
        <w:rPr>
          <w:rFonts w:ascii="Verdana" w:hAnsi="Verdana" w:cs="Arial"/>
          <w:sz w:val="18"/>
          <w:szCs w:val="18"/>
          <w:lang w:val="ro-RO"/>
        </w:rPr>
        <w:t> / </w:t>
      </w:r>
      <w:r w:rsidRPr="00E35FB8">
        <w:rPr>
          <w:rFonts w:ascii="Verdana" w:hAnsi="Verdana" w:cs="Arial"/>
          <w:b/>
          <w:bCs/>
          <w:sz w:val="18"/>
          <w:szCs w:val="18"/>
          <w:lang w:val="ro-RO"/>
        </w:rPr>
        <w:t>20 Decembrie 2022</w:t>
      </w:r>
      <w:r w:rsidRPr="00E35FB8">
        <w:rPr>
          <w:rFonts w:ascii="Verdana" w:hAnsi="Verdana" w:cs="Arial"/>
          <w:sz w:val="18"/>
          <w:szCs w:val="18"/>
          <w:lang w:val="ro-RO"/>
        </w:rPr>
        <w:t>, Administrația Națională a Penitenciarelor</w:t>
      </w:r>
      <w:r>
        <w:rPr>
          <w:rFonts w:ascii="Verdana" w:hAnsi="Verdana" w:cs="Arial"/>
          <w:sz w:val="18"/>
          <w:szCs w:val="18"/>
          <w:lang w:val="ro-RO"/>
        </w:rPr>
        <w:t xml:space="preserve"> - </w:t>
      </w:r>
      <w:r w:rsidRPr="00E35FB8">
        <w:rPr>
          <w:rFonts w:ascii="Verdana" w:hAnsi="Verdana" w:cs="Arial"/>
          <w:sz w:val="18"/>
          <w:szCs w:val="18"/>
          <w:lang w:val="ro-RO"/>
        </w:rPr>
        <w:t>Decizie pentru aprobarea aspectelor procedurale specifice cu privire la participarea persoanelor private de libertate la cursurile învățământului dual.</w:t>
      </w:r>
    </w:p>
    <w:p w14:paraId="2D1D5528" w14:textId="5BE87EBC" w:rsidR="00FD43C7" w:rsidRDefault="00FD43C7" w:rsidP="001F20B9">
      <w:pPr>
        <w:pStyle w:val="ListParagraph"/>
        <w:numPr>
          <w:ilvl w:val="0"/>
          <w:numId w:val="2"/>
        </w:numPr>
        <w:ind w:left="0" w:right="198"/>
        <w:rPr>
          <w:rFonts w:ascii="Verdana" w:hAnsi="Verdana" w:cs="Arial"/>
          <w:sz w:val="18"/>
          <w:szCs w:val="18"/>
          <w:lang w:val="ro-RO"/>
        </w:rPr>
      </w:pPr>
      <w:bookmarkStart w:id="73" w:name="_Hlk124501103"/>
      <w:r w:rsidRPr="00FD43C7">
        <w:rPr>
          <w:rFonts w:ascii="Verdana" w:hAnsi="Verdana" w:cs="Arial"/>
          <w:sz w:val="18"/>
          <w:szCs w:val="18"/>
          <w:lang w:val="ro-RO"/>
        </w:rPr>
        <w:t>Nr. </w:t>
      </w:r>
      <w:r w:rsidRPr="00FD43C7">
        <w:rPr>
          <w:rFonts w:ascii="Verdana" w:hAnsi="Verdana" w:cs="Arial"/>
          <w:b/>
          <w:bCs/>
          <w:sz w:val="18"/>
          <w:szCs w:val="18"/>
          <w:lang w:val="ro-RO"/>
        </w:rPr>
        <w:t>12 / 10 Ianuarie 2023</w:t>
      </w:r>
      <w:r w:rsidRPr="00FD43C7">
        <w:rPr>
          <w:rFonts w:ascii="Verdana" w:hAnsi="Verdana" w:cs="Arial"/>
          <w:sz w:val="18"/>
          <w:szCs w:val="18"/>
          <w:lang w:val="ro-RO"/>
        </w:rPr>
        <w:t xml:space="preserve">, Ministerul Sportului - Ordin pentru aprobarea programelor sportive de utilitate publică și a metodologiei de finanțare a federațiilor sportive naționale și a Comitetului Național </w:t>
      </w:r>
      <w:proofErr w:type="spellStart"/>
      <w:r w:rsidRPr="00FD43C7">
        <w:rPr>
          <w:rFonts w:ascii="Verdana" w:hAnsi="Verdana" w:cs="Arial"/>
          <w:sz w:val="18"/>
          <w:szCs w:val="18"/>
          <w:lang w:val="ro-RO"/>
        </w:rPr>
        <w:t>Paralimpic</w:t>
      </w:r>
      <w:proofErr w:type="spellEnd"/>
      <w:r w:rsidRPr="00FD43C7">
        <w:rPr>
          <w:rFonts w:ascii="Verdana" w:hAnsi="Verdana" w:cs="Arial"/>
          <w:sz w:val="18"/>
          <w:szCs w:val="18"/>
          <w:lang w:val="ro-RO"/>
        </w:rPr>
        <w:t>.</w:t>
      </w:r>
    </w:p>
    <w:p w14:paraId="01E2593A" w14:textId="77777777" w:rsidR="00F27B15" w:rsidRDefault="00F27B15">
      <w:pPr>
        <w:spacing w:before="0"/>
        <w:jc w:val="left"/>
        <w:rPr>
          <w:rFonts w:cs="Arial"/>
          <w:b/>
          <w:bCs/>
          <w:smallCaps/>
          <w:color w:val="0000FF"/>
          <w:szCs w:val="18"/>
          <w:u w:val="single"/>
        </w:rPr>
      </w:pPr>
      <w:bookmarkStart w:id="74" w:name="_Hlk124501225"/>
      <w:bookmarkEnd w:id="73"/>
      <w:r>
        <w:rPr>
          <w:rFonts w:cs="Arial"/>
          <w:b/>
          <w:bCs/>
          <w:smallCaps/>
          <w:color w:val="0000FF"/>
          <w:szCs w:val="18"/>
          <w:u w:val="single"/>
        </w:rPr>
        <w:br w:type="page"/>
      </w:r>
    </w:p>
    <w:p w14:paraId="45B233E0" w14:textId="0993B062" w:rsidR="00270CC3" w:rsidRPr="00270CC3" w:rsidRDefault="00270CC3" w:rsidP="00270CC3">
      <w:pPr>
        <w:ind w:right="198"/>
        <w:rPr>
          <w:rFonts w:cs="Arial"/>
          <w:b/>
          <w:bCs/>
          <w:smallCaps/>
          <w:color w:val="0000FF"/>
          <w:szCs w:val="18"/>
          <w:u w:val="single"/>
        </w:rPr>
      </w:pPr>
      <w:r w:rsidRPr="00270CC3">
        <w:rPr>
          <w:rFonts w:cs="Arial"/>
          <w:b/>
          <w:bCs/>
          <w:smallCaps/>
          <w:color w:val="0000FF"/>
          <w:szCs w:val="18"/>
          <w:u w:val="single"/>
        </w:rPr>
        <w:lastRenderedPageBreak/>
        <w:t xml:space="preserve">M. Of. nr. </w:t>
      </w:r>
      <w:r w:rsidR="00FD43C7">
        <w:rPr>
          <w:rFonts w:cs="Arial"/>
          <w:b/>
          <w:bCs/>
          <w:smallCaps/>
          <w:color w:val="0000FF"/>
          <w:szCs w:val="18"/>
          <w:u w:val="single"/>
        </w:rPr>
        <w:t>31</w:t>
      </w:r>
      <w:r w:rsidRPr="00270CC3">
        <w:rPr>
          <w:rFonts w:cs="Arial"/>
          <w:b/>
          <w:bCs/>
          <w:smallCaps/>
          <w:color w:val="0000FF"/>
          <w:szCs w:val="18"/>
          <w:u w:val="single"/>
        </w:rPr>
        <w:t>/ 11 Ianuarie 2023</w:t>
      </w:r>
    </w:p>
    <w:p w14:paraId="168B71B2" w14:textId="0F237F90" w:rsidR="00FD43C7" w:rsidRDefault="00FD43C7" w:rsidP="00FD43C7">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 </w:t>
      </w:r>
      <w:r w:rsidRPr="00FD43C7">
        <w:rPr>
          <w:rFonts w:ascii="Verdana" w:hAnsi="Verdana" w:cs="Arial"/>
          <w:b/>
          <w:bCs/>
          <w:sz w:val="18"/>
          <w:szCs w:val="18"/>
          <w:lang w:val="ro-RO"/>
        </w:rPr>
        <w:t>6469 / 27 Decembrie</w:t>
      </w:r>
      <w:r>
        <w:rPr>
          <w:rFonts w:ascii="Verdana" w:hAnsi="Verdana" w:cs="Arial"/>
          <w:b/>
          <w:bCs/>
          <w:sz w:val="18"/>
          <w:szCs w:val="18"/>
          <w:lang w:val="ro-RO"/>
        </w:rPr>
        <w:t xml:space="preserve"> 2022</w:t>
      </w:r>
      <w:r w:rsidRPr="00FD43C7">
        <w:rPr>
          <w:rFonts w:ascii="Verdana" w:hAnsi="Verdana" w:cs="Arial"/>
          <w:sz w:val="18"/>
          <w:szCs w:val="18"/>
          <w:lang w:val="ro-RO"/>
        </w:rPr>
        <w:t>, Ministerul Educației - Ordin pentru aprobarea Nomenclatorul</w:t>
      </w:r>
      <w:bookmarkEnd w:id="74"/>
      <w:r w:rsidRPr="00FD43C7">
        <w:rPr>
          <w:rFonts w:ascii="Verdana" w:hAnsi="Verdana" w:cs="Arial"/>
          <w:sz w:val="18"/>
          <w:szCs w:val="18"/>
          <w:lang w:val="ro-RO"/>
        </w:rPr>
        <w:t>ui de încadrare a calificărilor profesionale de nivel 3 și de nivel 4 conform Cadrului național al calificărilor, pe domenii de pregătire de bază .</w:t>
      </w:r>
    </w:p>
    <w:p w14:paraId="1543EF95" w14:textId="2B70BF99" w:rsidR="00FD43C7" w:rsidRPr="00270CC3" w:rsidRDefault="00FD43C7" w:rsidP="00FD43C7">
      <w:pPr>
        <w:ind w:right="198"/>
        <w:rPr>
          <w:rFonts w:cs="Arial"/>
          <w:b/>
          <w:bCs/>
          <w:smallCaps/>
          <w:color w:val="0000FF"/>
          <w:szCs w:val="18"/>
          <w:u w:val="single"/>
        </w:rPr>
      </w:pPr>
      <w:bookmarkStart w:id="75" w:name="_Hlk124501491"/>
      <w:r w:rsidRPr="00270CC3">
        <w:rPr>
          <w:rFonts w:cs="Arial"/>
          <w:b/>
          <w:bCs/>
          <w:smallCaps/>
          <w:color w:val="0000FF"/>
          <w:szCs w:val="18"/>
          <w:u w:val="single"/>
        </w:rPr>
        <w:t xml:space="preserve">M. Of. nr. </w:t>
      </w:r>
      <w:r>
        <w:rPr>
          <w:rFonts w:cs="Arial"/>
          <w:b/>
          <w:bCs/>
          <w:smallCaps/>
          <w:color w:val="0000FF"/>
          <w:szCs w:val="18"/>
          <w:u w:val="single"/>
        </w:rPr>
        <w:t>32</w:t>
      </w:r>
      <w:r w:rsidRPr="00270CC3">
        <w:rPr>
          <w:rFonts w:cs="Arial"/>
          <w:b/>
          <w:bCs/>
          <w:smallCaps/>
          <w:color w:val="0000FF"/>
          <w:szCs w:val="18"/>
          <w:u w:val="single"/>
        </w:rPr>
        <w:t>/ 11 Ianuarie 2023</w:t>
      </w:r>
    </w:p>
    <w:p w14:paraId="1D3CEF3A" w14:textId="0EA97BA5" w:rsidR="00270CC3" w:rsidRDefault="00FD43C7" w:rsidP="00FD43C7">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 </w:t>
      </w:r>
      <w:r w:rsidRPr="00FD43C7">
        <w:rPr>
          <w:rFonts w:ascii="Verdana" w:hAnsi="Verdana" w:cs="Arial"/>
          <w:b/>
          <w:bCs/>
          <w:sz w:val="18"/>
          <w:szCs w:val="18"/>
          <w:lang w:val="ro-RO"/>
        </w:rPr>
        <w:t>5 / 6 Ianuarie 2023</w:t>
      </w:r>
      <w:r w:rsidRPr="00FD43C7">
        <w:rPr>
          <w:rFonts w:ascii="Verdana" w:hAnsi="Verdana" w:cs="Arial"/>
          <w:sz w:val="18"/>
          <w:szCs w:val="18"/>
          <w:lang w:val="ro-RO"/>
        </w:rPr>
        <w:t>, Ministerul Agriculturii și Dezvoltării Rurale - Ordin pentru abrogarea Ordinului ministrului agriculturii și dezvoltării rurale nr. 2.143/2015 privind aprobarea Manualului de procedură speci</w:t>
      </w:r>
      <w:bookmarkEnd w:id="75"/>
      <w:r w:rsidRPr="00FD43C7">
        <w:rPr>
          <w:rFonts w:ascii="Verdana" w:hAnsi="Verdana" w:cs="Arial"/>
          <w:sz w:val="18"/>
          <w:szCs w:val="18"/>
          <w:lang w:val="ro-RO"/>
        </w:rPr>
        <w:t>fică pentru implementarea submăsurii 19.1 „Sprijin pregătitor“ pentru elaborarea strategiilor de dezvoltare locală LEADER, cod manual M01-09.1, din cadrul Programului Național de Dezvoltare Rurală 2014-2020.</w:t>
      </w:r>
    </w:p>
    <w:p w14:paraId="3A48C7BD" w14:textId="2E068D06" w:rsidR="006E457E" w:rsidRPr="00270CC3" w:rsidRDefault="006E457E" w:rsidP="006E457E">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34</w:t>
      </w:r>
      <w:r w:rsidRPr="00270CC3">
        <w:rPr>
          <w:rFonts w:cs="Arial"/>
          <w:b/>
          <w:bCs/>
          <w:smallCaps/>
          <w:color w:val="0000FF"/>
          <w:szCs w:val="18"/>
          <w:u w:val="single"/>
        </w:rPr>
        <w:t xml:space="preserve">/ </w:t>
      </w:r>
      <w:r>
        <w:rPr>
          <w:rFonts w:cs="Arial"/>
          <w:b/>
          <w:bCs/>
          <w:smallCaps/>
          <w:color w:val="0000FF"/>
          <w:szCs w:val="18"/>
          <w:u w:val="single"/>
        </w:rPr>
        <w:t>12</w:t>
      </w:r>
      <w:r w:rsidRPr="00270CC3">
        <w:rPr>
          <w:rFonts w:cs="Arial"/>
          <w:b/>
          <w:bCs/>
          <w:smallCaps/>
          <w:color w:val="0000FF"/>
          <w:szCs w:val="18"/>
          <w:u w:val="single"/>
        </w:rPr>
        <w:t xml:space="preserve"> Ianuarie 2023</w:t>
      </w:r>
    </w:p>
    <w:p w14:paraId="16F918AC" w14:textId="37128684" w:rsidR="006E457E" w:rsidRDefault="006E457E" w:rsidP="006E457E">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 </w:t>
      </w:r>
      <w:r w:rsidRPr="006E457E">
        <w:rPr>
          <w:rFonts w:ascii="Verdana" w:hAnsi="Verdana" w:cs="Arial"/>
          <w:b/>
          <w:bCs/>
          <w:sz w:val="18"/>
          <w:szCs w:val="18"/>
          <w:lang w:val="ro-RO"/>
        </w:rPr>
        <w:t>1 / 5 Ianuarie 2023</w:t>
      </w:r>
      <w:r w:rsidRPr="00FD43C7">
        <w:rPr>
          <w:rFonts w:ascii="Verdana" w:hAnsi="Verdana" w:cs="Arial"/>
          <w:sz w:val="18"/>
          <w:szCs w:val="18"/>
          <w:lang w:val="ro-RO"/>
        </w:rPr>
        <w:t xml:space="preserve">, </w:t>
      </w:r>
      <w:r w:rsidRPr="006E457E">
        <w:rPr>
          <w:rFonts w:ascii="Verdana" w:hAnsi="Verdana" w:cs="Arial"/>
          <w:sz w:val="18"/>
          <w:szCs w:val="18"/>
          <w:lang w:val="ro-RO"/>
        </w:rPr>
        <w:t>Ministerul Afacerilor Interne</w:t>
      </w:r>
      <w:r w:rsidRPr="00FD43C7">
        <w:rPr>
          <w:rFonts w:ascii="Verdana" w:hAnsi="Verdana" w:cs="Arial"/>
          <w:sz w:val="18"/>
          <w:szCs w:val="18"/>
          <w:lang w:val="ro-RO"/>
        </w:rPr>
        <w:t xml:space="preserve"> - </w:t>
      </w:r>
      <w:r w:rsidRPr="006E457E">
        <w:rPr>
          <w:rFonts w:ascii="Verdana" w:hAnsi="Verdana" w:cs="Arial"/>
          <w:sz w:val="18"/>
          <w:szCs w:val="18"/>
          <w:lang w:val="ro-RO"/>
        </w:rPr>
        <w:t>Ordin privind formarea inițială, în anul 2023, în instituțiile de formare ale Ministerului Afacerilor Interne a polițiștilor locali cu atribuții în domeniul ordinii și liniștii publice și în domeniul circulației rutiere.</w:t>
      </w:r>
    </w:p>
    <w:p w14:paraId="6B72543F" w14:textId="235A4E64" w:rsidR="006E457E" w:rsidRPr="00270CC3" w:rsidRDefault="006E457E" w:rsidP="006E457E">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35</w:t>
      </w:r>
      <w:r w:rsidRPr="00270CC3">
        <w:rPr>
          <w:rFonts w:cs="Arial"/>
          <w:b/>
          <w:bCs/>
          <w:smallCaps/>
          <w:color w:val="0000FF"/>
          <w:szCs w:val="18"/>
          <w:u w:val="single"/>
        </w:rPr>
        <w:t xml:space="preserve">/ </w:t>
      </w:r>
      <w:r>
        <w:rPr>
          <w:rFonts w:cs="Arial"/>
          <w:b/>
          <w:bCs/>
          <w:smallCaps/>
          <w:color w:val="0000FF"/>
          <w:szCs w:val="18"/>
          <w:u w:val="single"/>
        </w:rPr>
        <w:t>12</w:t>
      </w:r>
      <w:r w:rsidRPr="00270CC3">
        <w:rPr>
          <w:rFonts w:cs="Arial"/>
          <w:b/>
          <w:bCs/>
          <w:smallCaps/>
          <w:color w:val="0000FF"/>
          <w:szCs w:val="18"/>
          <w:u w:val="single"/>
        </w:rPr>
        <w:t xml:space="preserve"> Ianuarie 2023</w:t>
      </w:r>
    </w:p>
    <w:p w14:paraId="5CBF5A22" w14:textId="4F463CB6" w:rsidR="006E457E" w:rsidRDefault="006E457E" w:rsidP="006E457E">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w:t>
      </w:r>
      <w:r w:rsidRPr="006E457E">
        <w:rPr>
          <w:rFonts w:ascii="Barlow Condensed" w:hAnsi="Barlow Condensed"/>
          <w:b/>
          <w:bCs/>
          <w:color w:val="212529"/>
          <w:sz w:val="27"/>
          <w:szCs w:val="27"/>
          <w:shd w:val="clear" w:color="auto" w:fill="F4F4F4"/>
          <w:lang w:val="ro-RO" w:eastAsia="en-US"/>
        </w:rPr>
        <w:t xml:space="preserve"> </w:t>
      </w:r>
      <w:r w:rsidRPr="006E457E">
        <w:rPr>
          <w:rFonts w:ascii="Verdana" w:hAnsi="Verdana" w:cs="Arial"/>
          <w:b/>
          <w:bCs/>
          <w:sz w:val="18"/>
          <w:szCs w:val="18"/>
          <w:lang w:val="ro-RO"/>
        </w:rPr>
        <w:t>6453</w:t>
      </w:r>
      <w:r w:rsidRPr="006E457E">
        <w:rPr>
          <w:rFonts w:ascii="Verdana" w:hAnsi="Verdana" w:cs="Arial"/>
          <w:sz w:val="18"/>
          <w:szCs w:val="18"/>
          <w:lang w:val="ro-RO"/>
        </w:rPr>
        <w:t> / </w:t>
      </w:r>
      <w:r w:rsidRPr="006E457E">
        <w:rPr>
          <w:rFonts w:ascii="Verdana" w:hAnsi="Verdana" w:cs="Arial"/>
          <w:b/>
          <w:bCs/>
          <w:sz w:val="18"/>
          <w:szCs w:val="18"/>
          <w:lang w:val="ro-RO"/>
        </w:rPr>
        <w:t>22 Decembrie 2022</w:t>
      </w:r>
      <w:r w:rsidRPr="00FD43C7">
        <w:rPr>
          <w:rFonts w:ascii="Verdana" w:hAnsi="Verdana" w:cs="Arial"/>
          <w:sz w:val="18"/>
          <w:szCs w:val="18"/>
          <w:lang w:val="ro-RO"/>
        </w:rPr>
        <w:t xml:space="preserve">, </w:t>
      </w:r>
      <w:r w:rsidRPr="006E457E">
        <w:rPr>
          <w:rFonts w:ascii="Verdana" w:hAnsi="Verdana" w:cs="Arial"/>
          <w:sz w:val="18"/>
          <w:szCs w:val="18"/>
          <w:lang w:val="ro-RO"/>
        </w:rPr>
        <w:t>Ministerul Educației</w:t>
      </w:r>
      <w:r w:rsidRPr="00FD43C7">
        <w:rPr>
          <w:rFonts w:ascii="Verdana" w:hAnsi="Verdana" w:cs="Arial"/>
          <w:sz w:val="18"/>
          <w:szCs w:val="18"/>
          <w:lang w:val="ro-RO"/>
        </w:rPr>
        <w:t xml:space="preserve"> - </w:t>
      </w:r>
      <w:r w:rsidRPr="006E457E">
        <w:rPr>
          <w:rFonts w:ascii="Verdana" w:hAnsi="Verdana" w:cs="Arial"/>
          <w:sz w:val="18"/>
          <w:szCs w:val="18"/>
          <w:lang w:val="ro-RO"/>
        </w:rPr>
        <w:t>Ordin pentru aprobarea Metodologiei de alocare și utilizare a fondului pentru dezvoltarea instituțională a instituțiilor de învățământ superior de stat, pentru anul 2023.</w:t>
      </w:r>
    </w:p>
    <w:p w14:paraId="7DC9A6E7" w14:textId="58EC3B2C" w:rsidR="006E457E" w:rsidRPr="00270CC3" w:rsidRDefault="006E457E" w:rsidP="006E457E">
      <w:pPr>
        <w:ind w:right="198"/>
        <w:rPr>
          <w:rFonts w:cs="Arial"/>
          <w:b/>
          <w:bCs/>
          <w:smallCaps/>
          <w:color w:val="0000FF"/>
          <w:szCs w:val="18"/>
          <w:u w:val="single"/>
        </w:rPr>
      </w:pPr>
      <w:bookmarkStart w:id="76" w:name="_Hlk124502162"/>
      <w:r w:rsidRPr="00270CC3">
        <w:rPr>
          <w:rFonts w:cs="Arial"/>
          <w:b/>
          <w:bCs/>
          <w:smallCaps/>
          <w:color w:val="0000FF"/>
          <w:szCs w:val="18"/>
          <w:u w:val="single"/>
        </w:rPr>
        <w:t xml:space="preserve">M. Of. nr. </w:t>
      </w:r>
      <w:r>
        <w:rPr>
          <w:rFonts w:cs="Arial"/>
          <w:b/>
          <w:bCs/>
          <w:smallCaps/>
          <w:color w:val="0000FF"/>
          <w:szCs w:val="18"/>
          <w:u w:val="single"/>
        </w:rPr>
        <w:t>36</w:t>
      </w:r>
      <w:r w:rsidRPr="00270CC3">
        <w:rPr>
          <w:rFonts w:cs="Arial"/>
          <w:b/>
          <w:bCs/>
          <w:smallCaps/>
          <w:color w:val="0000FF"/>
          <w:szCs w:val="18"/>
          <w:u w:val="single"/>
        </w:rPr>
        <w:t xml:space="preserve">/ </w:t>
      </w:r>
      <w:r>
        <w:rPr>
          <w:rFonts w:cs="Arial"/>
          <w:b/>
          <w:bCs/>
          <w:smallCaps/>
          <w:color w:val="0000FF"/>
          <w:szCs w:val="18"/>
          <w:u w:val="single"/>
        </w:rPr>
        <w:t>12</w:t>
      </w:r>
      <w:r w:rsidRPr="00270CC3">
        <w:rPr>
          <w:rFonts w:cs="Arial"/>
          <w:b/>
          <w:bCs/>
          <w:smallCaps/>
          <w:color w:val="0000FF"/>
          <w:szCs w:val="18"/>
          <w:u w:val="single"/>
        </w:rPr>
        <w:t xml:space="preserve"> Ianuarie 2023</w:t>
      </w:r>
    </w:p>
    <w:p w14:paraId="54940488" w14:textId="5A64FCF0" w:rsidR="006E457E" w:rsidRDefault="006E457E" w:rsidP="006E457E">
      <w:pPr>
        <w:pStyle w:val="ListParagraph"/>
        <w:numPr>
          <w:ilvl w:val="0"/>
          <w:numId w:val="2"/>
        </w:numPr>
        <w:ind w:left="0" w:right="198"/>
        <w:rPr>
          <w:rFonts w:ascii="Verdana" w:hAnsi="Verdana" w:cs="Arial"/>
          <w:sz w:val="18"/>
          <w:szCs w:val="18"/>
          <w:lang w:val="ro-RO"/>
        </w:rPr>
      </w:pPr>
      <w:bookmarkStart w:id="77" w:name="_Hlk124501985"/>
      <w:r w:rsidRPr="00FD43C7">
        <w:rPr>
          <w:rFonts w:ascii="Verdana" w:hAnsi="Verdana" w:cs="Arial"/>
          <w:sz w:val="18"/>
          <w:szCs w:val="18"/>
          <w:lang w:val="ro-RO"/>
        </w:rPr>
        <w:t>Nr.</w:t>
      </w:r>
      <w:r w:rsidRPr="006E457E">
        <w:rPr>
          <w:rFonts w:ascii="Barlow Condensed" w:hAnsi="Barlow Condensed"/>
          <w:b/>
          <w:bCs/>
          <w:color w:val="212529"/>
          <w:sz w:val="27"/>
          <w:szCs w:val="27"/>
          <w:shd w:val="clear" w:color="auto" w:fill="F4F4F4"/>
          <w:lang w:val="ro-RO" w:eastAsia="en-US"/>
        </w:rPr>
        <w:t xml:space="preserve"> </w:t>
      </w:r>
      <w:r w:rsidRPr="006E457E">
        <w:rPr>
          <w:rFonts w:ascii="Verdana" w:hAnsi="Verdana" w:cs="Arial"/>
          <w:b/>
          <w:bCs/>
          <w:sz w:val="18"/>
          <w:szCs w:val="18"/>
          <w:lang w:val="ro-RO"/>
        </w:rPr>
        <w:t>35 / 11 Ianuarie 2023</w:t>
      </w:r>
      <w:r w:rsidRPr="00FD43C7">
        <w:rPr>
          <w:rFonts w:ascii="Verdana" w:hAnsi="Verdana" w:cs="Arial"/>
          <w:sz w:val="18"/>
          <w:szCs w:val="18"/>
          <w:lang w:val="ro-RO"/>
        </w:rPr>
        <w:t xml:space="preserve">, </w:t>
      </w:r>
      <w:r w:rsidRPr="006E457E">
        <w:rPr>
          <w:rFonts w:ascii="Verdana" w:hAnsi="Verdana" w:cs="Arial"/>
          <w:sz w:val="18"/>
          <w:szCs w:val="18"/>
          <w:lang w:val="ro-RO"/>
        </w:rPr>
        <w:t>Parlamentul României</w:t>
      </w:r>
      <w:r w:rsidRPr="00FD43C7">
        <w:rPr>
          <w:rFonts w:ascii="Verdana" w:hAnsi="Verdana" w:cs="Arial"/>
          <w:sz w:val="18"/>
          <w:szCs w:val="18"/>
          <w:lang w:val="ro-RO"/>
        </w:rPr>
        <w:t xml:space="preserve"> - </w:t>
      </w:r>
      <w:r w:rsidR="00277610" w:rsidRPr="00277610">
        <w:rPr>
          <w:rFonts w:ascii="Verdana" w:hAnsi="Verdana" w:cs="Arial"/>
          <w:sz w:val="18"/>
          <w:szCs w:val="18"/>
          <w:lang w:val="ro-RO"/>
        </w:rPr>
        <w:t>Lege pentru modificarea și completarea Legii educației fizice ș</w:t>
      </w:r>
      <w:bookmarkEnd w:id="77"/>
      <w:r w:rsidR="00277610" w:rsidRPr="00277610">
        <w:rPr>
          <w:rFonts w:ascii="Verdana" w:hAnsi="Verdana" w:cs="Arial"/>
          <w:sz w:val="18"/>
          <w:szCs w:val="18"/>
          <w:lang w:val="ro-RO"/>
        </w:rPr>
        <w:t>i spo</w:t>
      </w:r>
      <w:bookmarkEnd w:id="76"/>
      <w:r w:rsidR="00277610" w:rsidRPr="00277610">
        <w:rPr>
          <w:rFonts w:ascii="Verdana" w:hAnsi="Verdana" w:cs="Arial"/>
          <w:sz w:val="18"/>
          <w:szCs w:val="18"/>
          <w:lang w:val="ro-RO"/>
        </w:rPr>
        <w:t>rtului nr. 69/2000.</w:t>
      </w:r>
    </w:p>
    <w:p w14:paraId="6F485F59" w14:textId="7D4AC571" w:rsidR="00277610" w:rsidRDefault="00277610" w:rsidP="006E457E">
      <w:pPr>
        <w:pStyle w:val="ListParagraph"/>
        <w:numPr>
          <w:ilvl w:val="0"/>
          <w:numId w:val="2"/>
        </w:numPr>
        <w:ind w:left="0" w:right="198"/>
        <w:rPr>
          <w:rFonts w:ascii="Verdana" w:hAnsi="Verdana" w:cs="Arial"/>
          <w:sz w:val="18"/>
          <w:szCs w:val="18"/>
          <w:lang w:val="ro-RO"/>
        </w:rPr>
      </w:pPr>
      <w:bookmarkStart w:id="78" w:name="_Hlk124502041"/>
      <w:r w:rsidRPr="00277610">
        <w:rPr>
          <w:rFonts w:ascii="Verdana" w:hAnsi="Verdana" w:cs="Arial"/>
          <w:sz w:val="18"/>
          <w:szCs w:val="18"/>
          <w:lang w:val="ro-RO"/>
        </w:rPr>
        <w:t>Nr.</w:t>
      </w:r>
      <w:r w:rsidRPr="00277610">
        <w:rPr>
          <w:rFonts w:ascii="Verdana" w:hAnsi="Verdana" w:cs="Arial"/>
          <w:b/>
          <w:bCs/>
          <w:sz w:val="18"/>
          <w:szCs w:val="18"/>
          <w:lang w:val="ro-RO"/>
        </w:rPr>
        <w:t xml:space="preserve"> </w:t>
      </w:r>
      <w:r>
        <w:rPr>
          <w:rFonts w:ascii="Verdana" w:hAnsi="Verdana" w:cs="Arial"/>
          <w:b/>
          <w:bCs/>
          <w:sz w:val="18"/>
          <w:szCs w:val="18"/>
          <w:lang w:val="ro-RO"/>
        </w:rPr>
        <w:t>37</w:t>
      </w:r>
      <w:r w:rsidRPr="00277610">
        <w:rPr>
          <w:rFonts w:ascii="Verdana" w:hAnsi="Verdana" w:cs="Arial"/>
          <w:b/>
          <w:bCs/>
          <w:sz w:val="18"/>
          <w:szCs w:val="18"/>
          <w:lang w:val="ro-RO"/>
        </w:rPr>
        <w:t xml:space="preserve"> / 11 Ianuarie 2023</w:t>
      </w:r>
      <w:r w:rsidRPr="00277610">
        <w:rPr>
          <w:rFonts w:ascii="Verdana" w:hAnsi="Verdana" w:cs="Arial"/>
          <w:sz w:val="18"/>
          <w:szCs w:val="18"/>
          <w:lang w:val="ro-RO"/>
        </w:rPr>
        <w:t>, Parlamentul României - Lege pentru modificarea și completarea Legii minelor n</w:t>
      </w:r>
      <w:bookmarkEnd w:id="78"/>
      <w:r w:rsidRPr="00277610">
        <w:rPr>
          <w:rFonts w:ascii="Verdana" w:hAnsi="Verdana" w:cs="Arial"/>
          <w:sz w:val="18"/>
          <w:szCs w:val="18"/>
          <w:lang w:val="ro-RO"/>
        </w:rPr>
        <w:t>r. 85/2003.</w:t>
      </w:r>
    </w:p>
    <w:p w14:paraId="38857012" w14:textId="21664293" w:rsidR="00277610" w:rsidRDefault="00277610" w:rsidP="006E457E">
      <w:pPr>
        <w:pStyle w:val="ListParagraph"/>
        <w:numPr>
          <w:ilvl w:val="0"/>
          <w:numId w:val="2"/>
        </w:numPr>
        <w:ind w:left="0" w:right="198"/>
        <w:rPr>
          <w:rFonts w:ascii="Verdana" w:hAnsi="Verdana" w:cs="Arial"/>
          <w:sz w:val="18"/>
          <w:szCs w:val="18"/>
          <w:lang w:val="ro-RO"/>
        </w:rPr>
      </w:pPr>
      <w:r w:rsidRPr="00277610">
        <w:rPr>
          <w:rFonts w:ascii="Verdana" w:hAnsi="Verdana" w:cs="Arial"/>
          <w:sz w:val="18"/>
          <w:szCs w:val="18"/>
          <w:lang w:val="ro-RO"/>
        </w:rPr>
        <w:t>Nr.</w:t>
      </w:r>
      <w:r w:rsidRPr="00277610">
        <w:rPr>
          <w:rFonts w:ascii="Verdana" w:hAnsi="Verdana" w:cs="Arial"/>
          <w:b/>
          <w:bCs/>
          <w:sz w:val="18"/>
          <w:szCs w:val="18"/>
          <w:lang w:val="ro-RO"/>
        </w:rPr>
        <w:t xml:space="preserve"> 208 / 28 Decembrie 2022, </w:t>
      </w:r>
      <w:r w:rsidRPr="00277610">
        <w:rPr>
          <w:rFonts w:ascii="Verdana" w:hAnsi="Verdana" w:cs="Arial"/>
          <w:sz w:val="18"/>
          <w:szCs w:val="18"/>
          <w:lang w:val="ro-RO"/>
        </w:rPr>
        <w:t xml:space="preserve">Autoritatea Națională Sanitară Veterinară și pentru Siguranța Alimentelor -Ordin privind aprobarea Normei sanitar-veterinare pentru implementarea procesului de identificare și înregistrare a bovinelor, ovinelor, caprinelor, porcinelor, camelidelor, </w:t>
      </w:r>
      <w:proofErr w:type="spellStart"/>
      <w:r w:rsidRPr="00277610">
        <w:rPr>
          <w:rFonts w:ascii="Verdana" w:hAnsi="Verdana" w:cs="Arial"/>
          <w:sz w:val="18"/>
          <w:szCs w:val="18"/>
          <w:lang w:val="ro-RO"/>
        </w:rPr>
        <w:t>cervideelor</w:t>
      </w:r>
      <w:proofErr w:type="spellEnd"/>
      <w:r w:rsidRPr="00277610">
        <w:rPr>
          <w:rFonts w:ascii="Verdana" w:hAnsi="Verdana" w:cs="Arial"/>
          <w:sz w:val="18"/>
          <w:szCs w:val="18"/>
          <w:lang w:val="ro-RO"/>
        </w:rPr>
        <w:t xml:space="preserve"> și renilor.</w:t>
      </w:r>
    </w:p>
    <w:p w14:paraId="3B2D0FC6" w14:textId="4A99B7B0" w:rsidR="00277610" w:rsidRPr="00270CC3" w:rsidRDefault="00277610" w:rsidP="00277610">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37</w:t>
      </w:r>
      <w:r w:rsidRPr="00270CC3">
        <w:rPr>
          <w:rFonts w:cs="Arial"/>
          <w:b/>
          <w:bCs/>
          <w:smallCaps/>
          <w:color w:val="0000FF"/>
          <w:szCs w:val="18"/>
          <w:u w:val="single"/>
        </w:rPr>
        <w:t xml:space="preserve">/ </w:t>
      </w:r>
      <w:r>
        <w:rPr>
          <w:rFonts w:cs="Arial"/>
          <w:b/>
          <w:bCs/>
          <w:smallCaps/>
          <w:color w:val="0000FF"/>
          <w:szCs w:val="18"/>
          <w:u w:val="single"/>
        </w:rPr>
        <w:t>12</w:t>
      </w:r>
      <w:r w:rsidRPr="00270CC3">
        <w:rPr>
          <w:rFonts w:cs="Arial"/>
          <w:b/>
          <w:bCs/>
          <w:smallCaps/>
          <w:color w:val="0000FF"/>
          <w:szCs w:val="18"/>
          <w:u w:val="single"/>
        </w:rPr>
        <w:t xml:space="preserve"> Ianuarie 2023</w:t>
      </w:r>
    </w:p>
    <w:p w14:paraId="6B14B507" w14:textId="211C7682" w:rsidR="00277610" w:rsidRDefault="00277610" w:rsidP="00277610">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w:t>
      </w:r>
      <w:r w:rsidRPr="006E457E">
        <w:rPr>
          <w:rFonts w:ascii="Barlow Condensed" w:hAnsi="Barlow Condensed"/>
          <w:b/>
          <w:bCs/>
          <w:color w:val="212529"/>
          <w:sz w:val="27"/>
          <w:szCs w:val="27"/>
          <w:shd w:val="clear" w:color="auto" w:fill="F4F4F4"/>
          <w:lang w:val="ro-RO" w:eastAsia="en-US"/>
        </w:rPr>
        <w:t xml:space="preserve"> </w:t>
      </w:r>
      <w:r w:rsidRPr="00277610">
        <w:rPr>
          <w:rFonts w:ascii="Verdana" w:hAnsi="Verdana" w:cs="Arial"/>
          <w:b/>
          <w:bCs/>
          <w:sz w:val="18"/>
          <w:szCs w:val="18"/>
          <w:lang w:val="ro-RO"/>
        </w:rPr>
        <w:t xml:space="preserve">815 / 12 Ianuarie 2023, </w:t>
      </w:r>
      <w:r w:rsidRPr="00277610">
        <w:rPr>
          <w:rFonts w:ascii="Verdana" w:hAnsi="Verdana" w:cs="Arial"/>
          <w:sz w:val="18"/>
          <w:szCs w:val="18"/>
          <w:lang w:val="ro-RO"/>
        </w:rPr>
        <w:t>Autoritatea pentru Digitalizarea Românei</w:t>
      </w:r>
      <w:r w:rsidRPr="00FD43C7">
        <w:rPr>
          <w:rFonts w:ascii="Verdana" w:hAnsi="Verdana" w:cs="Arial"/>
          <w:sz w:val="18"/>
          <w:szCs w:val="18"/>
          <w:lang w:val="ro-RO"/>
        </w:rPr>
        <w:t xml:space="preserve"> - </w:t>
      </w:r>
      <w:r w:rsidRPr="00277610">
        <w:rPr>
          <w:rFonts w:ascii="Verdana" w:hAnsi="Verdana" w:cs="Arial"/>
          <w:sz w:val="18"/>
          <w:szCs w:val="18"/>
          <w:lang w:val="ro-RO"/>
        </w:rPr>
        <w:t>Rectificare referitoare la Decizia președintelui Autorității pentru Digitalizarea României nr. 815/2022 pentru aprobarea Normelor de monitorizare a conformității site-urilor web și a aplicațiilor mobile cu cerințele privind accesibilitatea.</w:t>
      </w:r>
    </w:p>
    <w:p w14:paraId="6910A978" w14:textId="2BCE63C4" w:rsidR="00277610" w:rsidRPr="00270CC3" w:rsidRDefault="00277610" w:rsidP="00277610">
      <w:pPr>
        <w:ind w:right="198"/>
        <w:rPr>
          <w:rFonts w:cs="Arial"/>
          <w:b/>
          <w:bCs/>
          <w:smallCaps/>
          <w:color w:val="0000FF"/>
          <w:szCs w:val="18"/>
          <w:u w:val="single"/>
        </w:rPr>
      </w:pPr>
      <w:bookmarkStart w:id="79" w:name="_Hlk124502600"/>
      <w:r w:rsidRPr="00270CC3">
        <w:rPr>
          <w:rFonts w:cs="Arial"/>
          <w:b/>
          <w:bCs/>
          <w:smallCaps/>
          <w:color w:val="0000FF"/>
          <w:szCs w:val="18"/>
          <w:u w:val="single"/>
        </w:rPr>
        <w:t xml:space="preserve">M. Of. nr. </w:t>
      </w:r>
      <w:r>
        <w:rPr>
          <w:rFonts w:cs="Arial"/>
          <w:b/>
          <w:bCs/>
          <w:smallCaps/>
          <w:color w:val="0000FF"/>
          <w:szCs w:val="18"/>
          <w:u w:val="single"/>
        </w:rPr>
        <w:t>38</w:t>
      </w:r>
      <w:r w:rsidRPr="00270CC3">
        <w:rPr>
          <w:rFonts w:cs="Arial"/>
          <w:b/>
          <w:bCs/>
          <w:smallCaps/>
          <w:color w:val="0000FF"/>
          <w:szCs w:val="18"/>
          <w:u w:val="single"/>
        </w:rPr>
        <w:t xml:space="preserve">/ </w:t>
      </w:r>
      <w:r>
        <w:rPr>
          <w:rFonts w:cs="Arial"/>
          <w:b/>
          <w:bCs/>
          <w:smallCaps/>
          <w:color w:val="0000FF"/>
          <w:szCs w:val="18"/>
          <w:u w:val="single"/>
        </w:rPr>
        <w:t>12</w:t>
      </w:r>
      <w:r w:rsidRPr="00270CC3">
        <w:rPr>
          <w:rFonts w:cs="Arial"/>
          <w:b/>
          <w:bCs/>
          <w:smallCaps/>
          <w:color w:val="0000FF"/>
          <w:szCs w:val="18"/>
          <w:u w:val="single"/>
        </w:rPr>
        <w:t xml:space="preserve"> Ianuarie 2023</w:t>
      </w:r>
    </w:p>
    <w:p w14:paraId="5BFB26A0" w14:textId="0A10D486" w:rsidR="00277610" w:rsidRDefault="00277610" w:rsidP="00277610">
      <w:pPr>
        <w:pStyle w:val="ListParagraph"/>
        <w:numPr>
          <w:ilvl w:val="0"/>
          <w:numId w:val="2"/>
        </w:numPr>
        <w:ind w:left="0" w:right="198"/>
        <w:rPr>
          <w:rFonts w:ascii="Verdana" w:hAnsi="Verdana" w:cs="Arial"/>
          <w:sz w:val="18"/>
          <w:szCs w:val="18"/>
          <w:lang w:val="ro-RO"/>
        </w:rPr>
      </w:pPr>
      <w:bookmarkStart w:id="80" w:name="_Hlk124502356"/>
      <w:r w:rsidRPr="00FD43C7">
        <w:rPr>
          <w:rFonts w:ascii="Verdana" w:hAnsi="Verdana" w:cs="Arial"/>
          <w:sz w:val="18"/>
          <w:szCs w:val="18"/>
          <w:lang w:val="ro-RO"/>
        </w:rPr>
        <w:t>Nr.</w:t>
      </w:r>
      <w:r w:rsidRPr="006E457E">
        <w:rPr>
          <w:rFonts w:ascii="Barlow Condensed" w:hAnsi="Barlow Condensed"/>
          <w:b/>
          <w:bCs/>
          <w:color w:val="212529"/>
          <w:sz w:val="27"/>
          <w:szCs w:val="27"/>
          <w:shd w:val="clear" w:color="auto" w:fill="F4F4F4"/>
          <w:lang w:val="ro-RO" w:eastAsia="en-US"/>
        </w:rPr>
        <w:t xml:space="preserve"> </w:t>
      </w:r>
      <w:r w:rsidRPr="00277610">
        <w:rPr>
          <w:rFonts w:ascii="Verdana" w:hAnsi="Verdana" w:cs="Arial"/>
          <w:b/>
          <w:bCs/>
          <w:sz w:val="18"/>
          <w:szCs w:val="18"/>
          <w:lang w:val="ro-RO"/>
        </w:rPr>
        <w:t xml:space="preserve">31 / 11 Ianuarie 2023, </w:t>
      </w:r>
      <w:r w:rsidRPr="00277610">
        <w:rPr>
          <w:rFonts w:ascii="Verdana" w:hAnsi="Verdana" w:cs="Arial"/>
          <w:sz w:val="18"/>
          <w:szCs w:val="18"/>
          <w:lang w:val="ro-RO"/>
        </w:rPr>
        <w:t>Parlamentul României</w:t>
      </w:r>
      <w:r w:rsidRPr="00FD43C7">
        <w:rPr>
          <w:rFonts w:ascii="Verdana" w:hAnsi="Verdana" w:cs="Arial"/>
          <w:sz w:val="18"/>
          <w:szCs w:val="18"/>
          <w:lang w:val="ro-RO"/>
        </w:rPr>
        <w:t xml:space="preserve"> - </w:t>
      </w:r>
      <w:r w:rsidRPr="00277610">
        <w:rPr>
          <w:rFonts w:ascii="Verdana" w:hAnsi="Verdana" w:cs="Arial"/>
          <w:sz w:val="18"/>
          <w:szCs w:val="18"/>
          <w:lang w:val="ro-RO"/>
        </w:rPr>
        <w:t>Lege pentru modificarea Ordonanței de urgență a Guver</w:t>
      </w:r>
      <w:bookmarkEnd w:id="79"/>
      <w:r w:rsidRPr="00277610">
        <w:rPr>
          <w:rFonts w:ascii="Verdana" w:hAnsi="Verdana" w:cs="Arial"/>
          <w:sz w:val="18"/>
          <w:szCs w:val="18"/>
          <w:lang w:val="ro-RO"/>
        </w:rPr>
        <w:t>nu</w:t>
      </w:r>
      <w:bookmarkEnd w:id="80"/>
      <w:r w:rsidRPr="00277610">
        <w:rPr>
          <w:rFonts w:ascii="Verdana" w:hAnsi="Verdana" w:cs="Arial"/>
          <w:sz w:val="18"/>
          <w:szCs w:val="18"/>
          <w:lang w:val="ro-RO"/>
        </w:rPr>
        <w:t>lui nr. 51/2008 privind ajutorul public judiciar în materie civilă.</w:t>
      </w:r>
    </w:p>
    <w:p w14:paraId="42B5D3E0" w14:textId="1765592E" w:rsidR="00277610" w:rsidRDefault="00277610" w:rsidP="00277610">
      <w:pPr>
        <w:pStyle w:val="ListParagraph"/>
        <w:numPr>
          <w:ilvl w:val="0"/>
          <w:numId w:val="2"/>
        </w:numPr>
        <w:ind w:left="0" w:right="198"/>
        <w:rPr>
          <w:rFonts w:ascii="Verdana" w:hAnsi="Verdana" w:cs="Arial"/>
          <w:sz w:val="18"/>
          <w:szCs w:val="18"/>
          <w:lang w:val="ro-RO"/>
        </w:rPr>
      </w:pPr>
      <w:bookmarkStart w:id="81" w:name="_Hlk124502525"/>
      <w:r w:rsidRPr="00277610">
        <w:rPr>
          <w:rFonts w:ascii="Verdana" w:hAnsi="Verdana" w:cs="Arial"/>
          <w:sz w:val="18"/>
          <w:szCs w:val="18"/>
          <w:lang w:val="ro-RO"/>
        </w:rPr>
        <w:t>Nr.</w:t>
      </w:r>
      <w:r w:rsidRPr="00277610">
        <w:rPr>
          <w:rFonts w:ascii="Verdana" w:hAnsi="Verdana" w:cs="Arial"/>
          <w:b/>
          <w:bCs/>
          <w:sz w:val="18"/>
          <w:szCs w:val="18"/>
          <w:lang w:val="ro-RO"/>
        </w:rPr>
        <w:t xml:space="preserve"> 1976 / 19 Decembrie 2022, </w:t>
      </w:r>
      <w:r w:rsidRPr="00277610">
        <w:rPr>
          <w:rFonts w:ascii="Verdana" w:hAnsi="Verdana" w:cs="Arial"/>
          <w:sz w:val="18"/>
          <w:szCs w:val="18"/>
          <w:lang w:val="ro-RO"/>
        </w:rPr>
        <w:t xml:space="preserve">Ministerul </w:t>
      </w:r>
      <w:proofErr w:type="spellStart"/>
      <w:r w:rsidRPr="00277610">
        <w:rPr>
          <w:rFonts w:ascii="Verdana" w:hAnsi="Verdana" w:cs="Arial"/>
          <w:sz w:val="18"/>
          <w:szCs w:val="18"/>
          <w:lang w:val="ro-RO"/>
        </w:rPr>
        <w:t>Antreprenoriatului</w:t>
      </w:r>
      <w:proofErr w:type="spellEnd"/>
      <w:r w:rsidRPr="00277610">
        <w:rPr>
          <w:rFonts w:ascii="Verdana" w:hAnsi="Verdana" w:cs="Arial"/>
          <w:sz w:val="18"/>
          <w:szCs w:val="18"/>
          <w:lang w:val="ro-RO"/>
        </w:rPr>
        <w:t xml:space="preserve"> și Turismului</w:t>
      </w:r>
      <w:r>
        <w:rPr>
          <w:rFonts w:ascii="Verdana" w:hAnsi="Verdana" w:cs="Arial"/>
          <w:sz w:val="18"/>
          <w:szCs w:val="18"/>
          <w:lang w:val="ro-RO"/>
        </w:rPr>
        <w:t xml:space="preserve"> </w:t>
      </w:r>
      <w:r w:rsidRPr="00277610">
        <w:rPr>
          <w:rFonts w:ascii="Verdana" w:hAnsi="Verdana" w:cs="Arial"/>
          <w:sz w:val="18"/>
          <w:szCs w:val="18"/>
          <w:lang w:val="ro-RO"/>
        </w:rPr>
        <w:t xml:space="preserve">- Ordin pentru modificarea anexelor nr. 4 și 5 la Normele metodologice privind organizarea, funcționarea, rolul, atribuțiile, acreditarea și </w:t>
      </w:r>
      <w:bookmarkEnd w:id="81"/>
      <w:r w:rsidRPr="00277610">
        <w:rPr>
          <w:rFonts w:ascii="Verdana" w:hAnsi="Verdana" w:cs="Arial"/>
          <w:sz w:val="18"/>
          <w:szCs w:val="18"/>
          <w:lang w:val="ro-RO"/>
        </w:rPr>
        <w:t>reacreditarea centrelor naționale și locale de informare și promovare turistică, aprobate prin Ordinul ministrului economiei, energiei și mediului de afaceri și al ministrului lucrărilor publice, dezvoltării și administrației nr. 2.409/3.501/2020.</w:t>
      </w:r>
    </w:p>
    <w:p w14:paraId="261B0AA3" w14:textId="365635C8" w:rsidR="00B32773" w:rsidRDefault="00B32773" w:rsidP="00277610">
      <w:pPr>
        <w:pStyle w:val="ListParagraph"/>
        <w:numPr>
          <w:ilvl w:val="0"/>
          <w:numId w:val="2"/>
        </w:numPr>
        <w:ind w:left="0" w:right="198"/>
        <w:rPr>
          <w:rFonts w:ascii="Verdana" w:hAnsi="Verdana" w:cs="Arial"/>
          <w:sz w:val="18"/>
          <w:szCs w:val="18"/>
          <w:lang w:val="ro-RO"/>
        </w:rPr>
      </w:pPr>
      <w:r w:rsidRPr="00B32773">
        <w:rPr>
          <w:rFonts w:ascii="Verdana" w:hAnsi="Verdana" w:cs="Arial"/>
          <w:sz w:val="18"/>
          <w:szCs w:val="18"/>
          <w:lang w:val="ro-RO"/>
        </w:rPr>
        <w:t>Nr.</w:t>
      </w:r>
      <w:r w:rsidRPr="00B32773">
        <w:rPr>
          <w:rFonts w:ascii="Verdana" w:hAnsi="Verdana" w:cs="Arial"/>
          <w:b/>
          <w:bCs/>
          <w:sz w:val="18"/>
          <w:szCs w:val="18"/>
          <w:lang w:val="ro-RO"/>
        </w:rPr>
        <w:t xml:space="preserve"> 75 / 11 Ianuarie 2023, </w:t>
      </w:r>
      <w:r w:rsidRPr="00B32773">
        <w:rPr>
          <w:rFonts w:ascii="Verdana" w:hAnsi="Verdana" w:cs="Arial"/>
          <w:sz w:val="18"/>
          <w:szCs w:val="18"/>
          <w:lang w:val="ro-RO"/>
        </w:rPr>
        <w:t xml:space="preserve">Ministerul Investițiilor și Proiectelor Europene - Ordin pentru modificarea anexelor nr. 1 și 2 la Ordinul ministrului investițiilor și proiectelor europene nr. 3.237/2022 privind aprobarea modelului de card de energie și a modelului de certificat de validare a datoriei față de asociația de proprietari/locatari. </w:t>
      </w:r>
    </w:p>
    <w:p w14:paraId="3EF75A0B" w14:textId="5A2CE864" w:rsidR="00B32773" w:rsidRPr="00270CC3" w:rsidRDefault="00B32773" w:rsidP="00B32773">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39</w:t>
      </w:r>
      <w:r w:rsidRPr="00270CC3">
        <w:rPr>
          <w:rFonts w:cs="Arial"/>
          <w:b/>
          <w:bCs/>
          <w:smallCaps/>
          <w:color w:val="0000FF"/>
          <w:szCs w:val="18"/>
          <w:u w:val="single"/>
        </w:rPr>
        <w:t xml:space="preserve">/ </w:t>
      </w:r>
      <w:r>
        <w:rPr>
          <w:rFonts w:cs="Arial"/>
          <w:b/>
          <w:bCs/>
          <w:smallCaps/>
          <w:color w:val="0000FF"/>
          <w:szCs w:val="18"/>
          <w:u w:val="single"/>
        </w:rPr>
        <w:t>12</w:t>
      </w:r>
      <w:r w:rsidRPr="00270CC3">
        <w:rPr>
          <w:rFonts w:cs="Arial"/>
          <w:b/>
          <w:bCs/>
          <w:smallCaps/>
          <w:color w:val="0000FF"/>
          <w:szCs w:val="18"/>
          <w:u w:val="single"/>
        </w:rPr>
        <w:t xml:space="preserve"> Ianuarie 2023</w:t>
      </w:r>
    </w:p>
    <w:p w14:paraId="245A03EA" w14:textId="684FF431" w:rsidR="00B32773" w:rsidRDefault="00B32773" w:rsidP="00B32773">
      <w:pPr>
        <w:pStyle w:val="ListParagraph"/>
        <w:numPr>
          <w:ilvl w:val="0"/>
          <w:numId w:val="2"/>
        </w:numPr>
        <w:ind w:left="0" w:right="198"/>
        <w:rPr>
          <w:rFonts w:ascii="Verdana" w:hAnsi="Verdana" w:cs="Arial"/>
          <w:sz w:val="18"/>
          <w:szCs w:val="18"/>
          <w:lang w:val="ro-RO"/>
        </w:rPr>
      </w:pPr>
      <w:r w:rsidRPr="00FD43C7">
        <w:rPr>
          <w:rFonts w:ascii="Verdana" w:hAnsi="Verdana" w:cs="Arial"/>
          <w:sz w:val="18"/>
          <w:szCs w:val="18"/>
          <w:lang w:val="ro-RO"/>
        </w:rPr>
        <w:t>Nr.</w:t>
      </w:r>
      <w:r w:rsidRPr="006E457E">
        <w:rPr>
          <w:rFonts w:ascii="Barlow Condensed" w:hAnsi="Barlow Condensed"/>
          <w:b/>
          <w:bCs/>
          <w:color w:val="212529"/>
          <w:sz w:val="27"/>
          <w:szCs w:val="27"/>
          <w:shd w:val="clear" w:color="auto" w:fill="F4F4F4"/>
          <w:lang w:val="ro-RO" w:eastAsia="en-US"/>
        </w:rPr>
        <w:t xml:space="preserve"> </w:t>
      </w:r>
      <w:r w:rsidRPr="00B32773">
        <w:rPr>
          <w:rFonts w:ascii="Verdana" w:hAnsi="Verdana" w:cs="Arial"/>
          <w:b/>
          <w:bCs/>
          <w:sz w:val="18"/>
          <w:szCs w:val="18"/>
          <w:lang w:val="ro-RO"/>
        </w:rPr>
        <w:t xml:space="preserve">3 / 11 Ianuarie 2023, </w:t>
      </w:r>
      <w:r w:rsidRPr="00B32773">
        <w:rPr>
          <w:rFonts w:ascii="Verdana" w:hAnsi="Verdana" w:cs="Arial"/>
          <w:sz w:val="18"/>
          <w:szCs w:val="18"/>
          <w:lang w:val="ro-RO"/>
        </w:rPr>
        <w:t xml:space="preserve">Guvernul României </w:t>
      </w:r>
      <w:r w:rsidRPr="00FD43C7">
        <w:rPr>
          <w:rFonts w:ascii="Verdana" w:hAnsi="Verdana" w:cs="Arial"/>
          <w:sz w:val="18"/>
          <w:szCs w:val="18"/>
          <w:lang w:val="ro-RO"/>
        </w:rPr>
        <w:t>-</w:t>
      </w:r>
      <w:r w:rsidRPr="00B32773">
        <w:rPr>
          <w:rFonts w:ascii="Verdana" w:hAnsi="Verdana" w:cs="Arial"/>
          <w:sz w:val="18"/>
          <w:szCs w:val="18"/>
          <w:lang w:val="ro-RO"/>
        </w:rPr>
        <w:t>Ordonanță pentru modificarea și completarea Ordonanței de urgență a Guvernului nr. 166/2022 privind unele măsuri pentru acordarea unui sprijin categoriilor de persoane vulnerabile pentru compensarea prețului la energie, suportat parțial din fonduri externe nerambursabile.</w:t>
      </w:r>
    </w:p>
    <w:p w14:paraId="1A57769E" w14:textId="77777777" w:rsidR="00F27B15" w:rsidRDefault="00F27B15">
      <w:pPr>
        <w:spacing w:before="0"/>
        <w:jc w:val="left"/>
        <w:rPr>
          <w:rFonts w:cs="Arial"/>
          <w:b/>
          <w:bCs/>
          <w:smallCaps/>
          <w:color w:val="0000FF"/>
          <w:szCs w:val="18"/>
          <w:u w:val="single"/>
        </w:rPr>
      </w:pPr>
      <w:r>
        <w:rPr>
          <w:rFonts w:cs="Arial"/>
          <w:b/>
          <w:bCs/>
          <w:smallCaps/>
          <w:color w:val="0000FF"/>
          <w:szCs w:val="18"/>
          <w:u w:val="single"/>
        </w:rPr>
        <w:br w:type="page"/>
      </w:r>
    </w:p>
    <w:p w14:paraId="19AD2761" w14:textId="6385AD55" w:rsidR="00EA3AF5" w:rsidRPr="00270CC3" w:rsidRDefault="00EA3AF5" w:rsidP="00EA3AF5">
      <w:pPr>
        <w:ind w:right="198"/>
        <w:rPr>
          <w:rFonts w:cs="Arial"/>
          <w:b/>
          <w:bCs/>
          <w:smallCaps/>
          <w:color w:val="0000FF"/>
          <w:szCs w:val="18"/>
          <w:u w:val="single"/>
        </w:rPr>
      </w:pPr>
      <w:r w:rsidRPr="00270CC3">
        <w:rPr>
          <w:rFonts w:cs="Arial"/>
          <w:b/>
          <w:bCs/>
          <w:smallCaps/>
          <w:color w:val="0000FF"/>
          <w:szCs w:val="18"/>
          <w:u w:val="single"/>
        </w:rPr>
        <w:lastRenderedPageBreak/>
        <w:t xml:space="preserve">M. Of. nr. </w:t>
      </w:r>
      <w:r>
        <w:rPr>
          <w:rFonts w:cs="Arial"/>
          <w:b/>
          <w:bCs/>
          <w:smallCaps/>
          <w:color w:val="0000FF"/>
          <w:szCs w:val="18"/>
          <w:u w:val="single"/>
        </w:rPr>
        <w:t>40</w:t>
      </w:r>
      <w:r w:rsidRPr="00270CC3">
        <w:rPr>
          <w:rFonts w:cs="Arial"/>
          <w:b/>
          <w:bCs/>
          <w:smallCaps/>
          <w:color w:val="0000FF"/>
          <w:szCs w:val="18"/>
          <w:u w:val="single"/>
        </w:rPr>
        <w:t xml:space="preserve">/ </w:t>
      </w:r>
      <w:r>
        <w:rPr>
          <w:rFonts w:cs="Arial"/>
          <w:b/>
          <w:bCs/>
          <w:smallCaps/>
          <w:color w:val="0000FF"/>
          <w:szCs w:val="18"/>
          <w:u w:val="single"/>
        </w:rPr>
        <w:t>13</w:t>
      </w:r>
      <w:r w:rsidRPr="00270CC3">
        <w:rPr>
          <w:rFonts w:cs="Arial"/>
          <w:b/>
          <w:bCs/>
          <w:smallCaps/>
          <w:color w:val="0000FF"/>
          <w:szCs w:val="18"/>
          <w:u w:val="single"/>
        </w:rPr>
        <w:t xml:space="preserve"> Ianuarie 2023</w:t>
      </w:r>
    </w:p>
    <w:p w14:paraId="22CC7893" w14:textId="1AA58CCE" w:rsidR="00EA3AF5" w:rsidRDefault="00EA3AF5" w:rsidP="00EA3AF5">
      <w:pPr>
        <w:pStyle w:val="ListParagraph"/>
        <w:numPr>
          <w:ilvl w:val="0"/>
          <w:numId w:val="2"/>
        </w:numPr>
        <w:ind w:left="0" w:right="198"/>
        <w:rPr>
          <w:rFonts w:ascii="Verdana" w:hAnsi="Verdana" w:cs="Arial"/>
          <w:sz w:val="18"/>
          <w:szCs w:val="18"/>
          <w:lang w:val="ro-RO"/>
        </w:rPr>
      </w:pPr>
      <w:r w:rsidRPr="00EA3AF5">
        <w:rPr>
          <w:rFonts w:ascii="Verdana" w:hAnsi="Verdana" w:cs="Arial"/>
          <w:sz w:val="18"/>
          <w:szCs w:val="18"/>
          <w:lang w:val="ro-RO"/>
        </w:rPr>
        <w:t>Nr. </w:t>
      </w:r>
      <w:r w:rsidRPr="00EA3AF5">
        <w:rPr>
          <w:rFonts w:ascii="Verdana" w:hAnsi="Verdana" w:cs="Arial"/>
          <w:b/>
          <w:bCs/>
          <w:sz w:val="18"/>
          <w:szCs w:val="18"/>
          <w:lang w:val="ro-RO"/>
        </w:rPr>
        <w:t>38</w:t>
      </w:r>
      <w:r w:rsidRPr="00EA3AF5">
        <w:rPr>
          <w:rFonts w:ascii="Verdana" w:hAnsi="Verdana" w:cs="Arial"/>
          <w:sz w:val="18"/>
          <w:szCs w:val="18"/>
          <w:lang w:val="ro-RO"/>
        </w:rPr>
        <w:t> / </w:t>
      </w:r>
      <w:r w:rsidRPr="00EA3AF5">
        <w:rPr>
          <w:rFonts w:ascii="Verdana" w:hAnsi="Verdana" w:cs="Arial"/>
          <w:b/>
          <w:bCs/>
          <w:sz w:val="18"/>
          <w:szCs w:val="18"/>
          <w:lang w:val="ro-RO"/>
        </w:rPr>
        <w:t>12 Ianuarie 2023</w:t>
      </w:r>
      <w:r w:rsidRPr="00EA3AF5">
        <w:rPr>
          <w:rFonts w:ascii="Verdana" w:hAnsi="Verdana" w:cs="Arial"/>
          <w:sz w:val="18"/>
          <w:szCs w:val="18"/>
          <w:lang w:val="ro-RO"/>
        </w:rPr>
        <w:t>, Parlamentul României</w:t>
      </w:r>
      <w:r w:rsidR="004E2338">
        <w:rPr>
          <w:rFonts w:ascii="Verdana" w:hAnsi="Verdana" w:cs="Arial"/>
          <w:sz w:val="18"/>
          <w:szCs w:val="18"/>
          <w:lang w:val="ro-RO"/>
        </w:rPr>
        <w:t xml:space="preserve"> </w:t>
      </w:r>
      <w:r w:rsidRPr="00FD43C7">
        <w:rPr>
          <w:rFonts w:ascii="Verdana" w:hAnsi="Verdana" w:cs="Arial"/>
          <w:sz w:val="18"/>
          <w:szCs w:val="18"/>
          <w:lang w:val="ro-RO"/>
        </w:rPr>
        <w:t>-</w:t>
      </w:r>
      <w:r w:rsidR="004E2338">
        <w:rPr>
          <w:rFonts w:ascii="Verdana" w:hAnsi="Verdana" w:cs="Arial"/>
          <w:sz w:val="18"/>
          <w:szCs w:val="18"/>
          <w:lang w:val="ro-RO"/>
        </w:rPr>
        <w:t xml:space="preserve"> </w:t>
      </w:r>
      <w:r w:rsidR="004E2338" w:rsidRPr="004E2338">
        <w:rPr>
          <w:rFonts w:ascii="Verdana" w:hAnsi="Verdana" w:cs="Arial"/>
          <w:sz w:val="18"/>
          <w:szCs w:val="18"/>
          <w:lang w:val="ro-RO"/>
        </w:rPr>
        <w:t xml:space="preserve">Lege privind instituirea anului 2023 ca „Anul cultural Dimitrie Cantemir și Ciprian </w:t>
      </w:r>
      <w:proofErr w:type="spellStart"/>
      <w:r w:rsidR="004E2338" w:rsidRPr="004E2338">
        <w:rPr>
          <w:rFonts w:ascii="Verdana" w:hAnsi="Verdana" w:cs="Arial"/>
          <w:sz w:val="18"/>
          <w:szCs w:val="18"/>
          <w:lang w:val="ro-RO"/>
        </w:rPr>
        <w:t>Porumbescu</w:t>
      </w:r>
      <w:r w:rsidR="004E2338" w:rsidRPr="004E2338">
        <w:rPr>
          <w:rFonts w:ascii="Arial" w:hAnsi="Arial" w:cs="Arial"/>
          <w:sz w:val="18"/>
          <w:szCs w:val="18"/>
          <w:lang w:val="ro-RO"/>
        </w:rPr>
        <w:t>ˮ</w:t>
      </w:r>
      <w:proofErr w:type="spellEnd"/>
      <w:r w:rsidR="004E2338" w:rsidRPr="004E2338">
        <w:rPr>
          <w:rFonts w:ascii="Verdana" w:hAnsi="Verdana" w:cs="Arial"/>
          <w:sz w:val="18"/>
          <w:szCs w:val="18"/>
          <w:lang w:val="ro-RO"/>
        </w:rPr>
        <w:t>.</w:t>
      </w:r>
    </w:p>
    <w:p w14:paraId="0AEF993A" w14:textId="1D166576" w:rsidR="004E2338" w:rsidRDefault="004E2338" w:rsidP="00EA3AF5">
      <w:pPr>
        <w:pStyle w:val="ListParagraph"/>
        <w:numPr>
          <w:ilvl w:val="0"/>
          <w:numId w:val="2"/>
        </w:numPr>
        <w:ind w:left="0" w:right="198"/>
        <w:rPr>
          <w:rFonts w:ascii="Verdana" w:hAnsi="Verdana" w:cs="Arial"/>
          <w:sz w:val="18"/>
          <w:szCs w:val="18"/>
          <w:lang w:val="ro-RO"/>
        </w:rPr>
      </w:pPr>
      <w:r w:rsidRPr="004E2338">
        <w:rPr>
          <w:rFonts w:ascii="Verdana" w:hAnsi="Verdana" w:cs="Arial"/>
          <w:sz w:val="18"/>
          <w:szCs w:val="18"/>
          <w:lang w:val="ro-RO"/>
        </w:rPr>
        <w:t>Nr. </w:t>
      </w:r>
      <w:r w:rsidRPr="004E2338">
        <w:rPr>
          <w:rFonts w:ascii="Verdana" w:hAnsi="Verdana" w:cs="Arial"/>
          <w:b/>
          <w:bCs/>
          <w:sz w:val="18"/>
          <w:szCs w:val="18"/>
          <w:lang w:val="ro-RO"/>
        </w:rPr>
        <w:t>39</w:t>
      </w:r>
      <w:r w:rsidRPr="004E2338">
        <w:rPr>
          <w:rFonts w:ascii="Verdana" w:hAnsi="Verdana" w:cs="Arial"/>
          <w:sz w:val="18"/>
          <w:szCs w:val="18"/>
          <w:lang w:val="ro-RO"/>
        </w:rPr>
        <w:t> / </w:t>
      </w:r>
      <w:r w:rsidRPr="004E2338">
        <w:rPr>
          <w:rFonts w:ascii="Verdana" w:hAnsi="Verdana" w:cs="Arial"/>
          <w:b/>
          <w:bCs/>
          <w:sz w:val="18"/>
          <w:szCs w:val="18"/>
          <w:lang w:val="ro-RO"/>
        </w:rPr>
        <w:t>12 Ianuarie 2023</w:t>
      </w:r>
      <w:r w:rsidRPr="004E2338">
        <w:rPr>
          <w:rFonts w:ascii="Verdana" w:hAnsi="Verdana" w:cs="Arial"/>
          <w:sz w:val="18"/>
          <w:szCs w:val="18"/>
          <w:lang w:val="ro-RO"/>
        </w:rPr>
        <w:t>, Parlamentul României</w:t>
      </w:r>
      <w:r>
        <w:rPr>
          <w:rFonts w:ascii="Verdana" w:hAnsi="Verdana" w:cs="Arial"/>
          <w:sz w:val="18"/>
          <w:szCs w:val="18"/>
          <w:lang w:val="ro-RO"/>
        </w:rPr>
        <w:t xml:space="preserve"> - </w:t>
      </w:r>
      <w:r w:rsidRPr="004E2338">
        <w:rPr>
          <w:rFonts w:ascii="Verdana" w:hAnsi="Verdana" w:cs="Arial"/>
          <w:sz w:val="18"/>
          <w:szCs w:val="18"/>
          <w:lang w:val="ro-RO"/>
        </w:rPr>
        <w:t>Lege pentru completarea art. 291 alin. (3) din Legea nr. 227/2015 privind Codul fiscal.</w:t>
      </w:r>
    </w:p>
    <w:p w14:paraId="321245ED" w14:textId="7E89C0A2" w:rsidR="004E2338" w:rsidRPr="001F20B9" w:rsidRDefault="004E2338" w:rsidP="00EA3AF5">
      <w:pPr>
        <w:pStyle w:val="ListParagraph"/>
        <w:numPr>
          <w:ilvl w:val="0"/>
          <w:numId w:val="2"/>
        </w:numPr>
        <w:ind w:left="0" w:right="198"/>
        <w:rPr>
          <w:rFonts w:ascii="Verdana" w:hAnsi="Verdana" w:cs="Arial"/>
          <w:sz w:val="18"/>
          <w:szCs w:val="18"/>
          <w:lang w:val="ro-RO"/>
        </w:rPr>
      </w:pPr>
      <w:r w:rsidRPr="004E2338">
        <w:rPr>
          <w:rFonts w:ascii="Verdana" w:hAnsi="Verdana" w:cs="Arial"/>
          <w:sz w:val="18"/>
          <w:szCs w:val="18"/>
          <w:lang w:val="ro-RO"/>
        </w:rPr>
        <w:t>Nr. </w:t>
      </w:r>
      <w:r w:rsidRPr="004E2338">
        <w:rPr>
          <w:rFonts w:ascii="Verdana" w:hAnsi="Verdana" w:cs="Arial"/>
          <w:b/>
          <w:bCs/>
          <w:sz w:val="18"/>
          <w:szCs w:val="18"/>
          <w:lang w:val="ro-RO"/>
        </w:rPr>
        <w:t>3288</w:t>
      </w:r>
      <w:r w:rsidRPr="004E2338">
        <w:rPr>
          <w:rFonts w:ascii="Verdana" w:hAnsi="Verdana" w:cs="Arial"/>
          <w:sz w:val="18"/>
          <w:szCs w:val="18"/>
          <w:lang w:val="ro-RO"/>
        </w:rPr>
        <w:t> / </w:t>
      </w:r>
      <w:r w:rsidRPr="004E2338">
        <w:rPr>
          <w:rFonts w:ascii="Verdana" w:hAnsi="Verdana" w:cs="Arial"/>
          <w:b/>
          <w:bCs/>
          <w:sz w:val="18"/>
          <w:szCs w:val="18"/>
          <w:lang w:val="ro-RO"/>
        </w:rPr>
        <w:t>22 Decembrie 2022</w:t>
      </w:r>
      <w:r w:rsidRPr="004E2338">
        <w:rPr>
          <w:rFonts w:ascii="Verdana" w:hAnsi="Verdana" w:cs="Arial"/>
          <w:sz w:val="18"/>
          <w:szCs w:val="18"/>
          <w:lang w:val="ro-RO"/>
        </w:rPr>
        <w:t>, Ministerul Mediului, Apelor și Pădurilor</w:t>
      </w:r>
      <w:r>
        <w:rPr>
          <w:rFonts w:ascii="Verdana" w:hAnsi="Verdana" w:cs="Arial"/>
          <w:sz w:val="18"/>
          <w:szCs w:val="18"/>
          <w:lang w:val="ro-RO"/>
        </w:rPr>
        <w:t xml:space="preserve"> - </w:t>
      </w:r>
      <w:r w:rsidRPr="004E2338">
        <w:rPr>
          <w:rFonts w:ascii="Verdana" w:hAnsi="Verdana" w:cs="Arial"/>
          <w:sz w:val="18"/>
          <w:szCs w:val="18"/>
          <w:lang w:val="ro-RO"/>
        </w:rPr>
        <w:t>Ordin pentru aprobarea Ghidului de finanțare a Programului vizând educația și conștientizarea publicului privind protecția mediului.</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hyperlink>
      <w:r w:rsidR="005E2F6F" w:rsidRPr="006C75DE">
        <w:rPr>
          <w:szCs w:val="14"/>
        </w:rPr>
        <w:t xml:space="preserve"> </w:t>
      </w:r>
    </w:p>
    <w:p w14:paraId="23BB6FC7" w14:textId="09525A46" w:rsidR="00DB1642" w:rsidRPr="001A4C20" w:rsidRDefault="00DB1642" w:rsidP="00B2000B">
      <w:pPr>
        <w:pStyle w:val="Stilsursa"/>
        <w:spacing w:before="0"/>
        <w:ind w:right="198"/>
        <w:rPr>
          <w:rStyle w:val="Hyperlink"/>
          <w:sz w:val="14"/>
          <w:szCs w:val="14"/>
        </w:rPr>
      </w:pPr>
      <w:bookmarkStart w:id="82" w:name="_Toc466963739"/>
      <w:bookmarkStart w:id="83" w:name="_Toc466979916"/>
      <w:bookmarkStart w:id="84" w:name="_Toc471563015"/>
      <w:bookmarkStart w:id="85" w:name="_Toc471731292"/>
      <w:bookmarkStart w:id="86" w:name="_Toc472338683"/>
      <w:bookmarkStart w:id="87" w:name="_Toc473218180"/>
      <w:bookmarkStart w:id="88" w:name="_Toc474059051"/>
      <w:bookmarkStart w:id="89" w:name="_Toc474495557"/>
      <w:bookmarkStart w:id="90" w:name="_Toc475352759"/>
      <w:bookmarkStart w:id="91" w:name="_Toc476739894"/>
      <w:bookmarkStart w:id="92" w:name="_Toc477177296"/>
      <w:bookmarkStart w:id="93" w:name="_Toc477777062"/>
      <w:bookmarkStart w:id="94" w:name="_Toc478389420"/>
      <w:bookmarkStart w:id="95" w:name="_Toc479606758"/>
      <w:bookmarkStart w:id="96" w:name="_Toc486251855"/>
      <w:bookmarkStart w:id="97" w:name="_Toc486331070"/>
      <w:bookmarkStart w:id="98" w:name="_Toc486333440"/>
      <w:bookmarkStart w:id="99" w:name="_Toc492996408"/>
      <w:bookmarkStart w:id="100" w:name="_Toc503284367"/>
      <w:bookmarkStart w:id="101" w:name="_Toc504038454"/>
      <w:bookmarkStart w:id="102" w:name="_Toc534654854"/>
      <w:bookmarkStart w:id="103" w:name="_Toc534655685"/>
      <w:bookmarkStart w:id="104" w:name="_Toc534656759"/>
      <w:bookmarkStart w:id="105" w:name="_Toc534657364"/>
      <w:bookmarkStart w:id="106" w:name="_Toc534657904"/>
      <w:bookmarkStart w:id="107" w:name="_Toc534658319"/>
      <w:bookmarkStart w:id="108" w:name="_Toc534658840"/>
      <w:bookmarkStart w:id="109" w:name="_Toc534659385"/>
      <w:bookmarkStart w:id="110" w:name="_Toc534659920"/>
      <w:bookmarkStart w:id="111" w:name="_Toc534660444"/>
      <w:bookmarkStart w:id="112" w:name="_Toc534661788"/>
      <w:bookmarkStart w:id="113" w:name="_Toc534662923"/>
      <w:bookmarkStart w:id="114" w:name="_Toc534663922"/>
      <w:bookmarkStart w:id="115" w:name="_Toc535315378"/>
      <w:bookmarkStart w:id="116" w:name="_Toc535315448"/>
      <w:bookmarkStart w:id="117" w:name="_Toc536193153"/>
      <w:bookmarkStart w:id="118" w:name="_Toc2601511"/>
      <w:bookmarkStart w:id="119" w:name="_Toc3205609"/>
      <w:bookmarkStart w:id="120" w:name="_Toc4760790"/>
      <w:bookmarkStart w:id="121" w:name="_Toc5634690"/>
      <w:bookmarkStart w:id="122" w:name="_Toc6411932"/>
      <w:bookmarkStart w:id="123" w:name="_Toc7101129"/>
      <w:bookmarkStart w:id="124" w:name="_Toc8805104"/>
      <w:bookmarkStart w:id="125" w:name="_Toc8805134"/>
      <w:bookmarkStart w:id="126" w:name="_Toc9266394"/>
      <w:bookmarkStart w:id="127" w:name="_Toc12617698"/>
      <w:bookmarkStart w:id="128"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5271948" w14:textId="64D2B7A6" w:rsidR="00BC3503" w:rsidRDefault="00D91995" w:rsidP="00D26BAD">
      <w:pPr>
        <w:pStyle w:val="separatorcapitole"/>
        <w:spacing w:before="120"/>
        <w:ind w:right="198"/>
      </w:pPr>
      <w:bookmarkStart w:id="129" w:name="_Hlk94011750"/>
      <w:r w:rsidRPr="001A4C20">
        <w:sym w:font="Wingdings" w:char="F07B"/>
      </w:r>
      <w:r w:rsidRPr="001A4C20">
        <w:sym w:font="Wingdings" w:char="F07B"/>
      </w:r>
      <w:r w:rsidRPr="001A4C20">
        <w:sym w:font="Wingdings" w:char="F07B"/>
      </w:r>
    </w:p>
    <w:p w14:paraId="34AC69A7" w14:textId="143DC9A6" w:rsidR="00654928" w:rsidRDefault="00D93DE6" w:rsidP="00DD7488">
      <w:pPr>
        <w:pStyle w:val="InfoEuropeana"/>
        <w:tabs>
          <w:tab w:val="left" w:pos="6946"/>
        </w:tabs>
        <w:spacing w:before="0"/>
        <w:ind w:right="198"/>
      </w:pPr>
      <w:bookmarkStart w:id="130" w:name="_Toc124766828"/>
      <w:bookmarkEnd w:id="129"/>
      <w:r w:rsidRPr="001A4C20">
        <w:rPr>
          <w:noProof/>
          <w:lang w:eastAsia="ro-RO"/>
        </w:rPr>
        <w:drawing>
          <wp:anchor distT="0" distB="0" distL="114300" distR="114300" simplePos="0" relativeHeight="252033024" behindDoc="0" locked="0" layoutInCell="1" allowOverlap="1" wp14:anchorId="167A87E3" wp14:editId="1819C300">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30"/>
    </w:p>
    <w:p w14:paraId="43BBEFB6" w14:textId="77777777" w:rsidR="00C11CFB" w:rsidRPr="00C11CFB" w:rsidRDefault="00C11CFB" w:rsidP="00C11CFB">
      <w:pPr>
        <w:pStyle w:val="TitluArticolinINFOUE"/>
      </w:pPr>
      <w:bookmarkStart w:id="131" w:name="_Toc124766829"/>
      <w:r w:rsidRPr="00C11CFB">
        <w:t>Întrevederea prim-ministrului Nicolae-Ionel Ciucă cu ambasadorii Cehiei și Slovaciei în România și cu reprezentantul minorității cehe și slovace în Parlamentul României</w:t>
      </w:r>
      <w:bookmarkEnd w:id="131"/>
    </w:p>
    <w:p w14:paraId="24EBD0D7" w14:textId="77777777" w:rsidR="00C11CFB" w:rsidRDefault="00C11CFB" w:rsidP="00C11CFB">
      <w:r w:rsidRPr="00C11CFB">
        <w:t xml:space="preserve">Prim-ministrul Nicolae-Ionel Ciucă a avut, la Palatul Victoria, o întrevedere cu ambasadorii în România ai Republicii Cehe, E.S. </w:t>
      </w:r>
      <w:proofErr w:type="spellStart"/>
      <w:r w:rsidRPr="00C11CFB">
        <w:t>Halka</w:t>
      </w:r>
      <w:proofErr w:type="spellEnd"/>
      <w:r w:rsidRPr="00C11CFB">
        <w:t xml:space="preserve"> </w:t>
      </w:r>
      <w:proofErr w:type="spellStart"/>
      <w:r w:rsidRPr="00C11CFB">
        <w:t>Kaiserova</w:t>
      </w:r>
      <w:proofErr w:type="spellEnd"/>
      <w:r w:rsidRPr="00C11CFB">
        <w:t xml:space="preserve">, și Republicii Slovace, E.S </w:t>
      </w:r>
      <w:proofErr w:type="spellStart"/>
      <w:r w:rsidRPr="00C11CFB">
        <w:t>Karol</w:t>
      </w:r>
      <w:proofErr w:type="spellEnd"/>
      <w:r w:rsidRPr="00C11CFB">
        <w:t xml:space="preserve"> </w:t>
      </w:r>
      <w:proofErr w:type="spellStart"/>
      <w:r w:rsidRPr="00C11CFB">
        <w:t>Mistrik</w:t>
      </w:r>
      <w:proofErr w:type="spellEnd"/>
      <w:r w:rsidRPr="00C11CFB">
        <w:t>, la care a participat și reprezentantul minorității cehe și slovace în Parlamentul României, Adrian Miroslav Merka.</w:t>
      </w:r>
      <w:r w:rsidRPr="00C11CFB">
        <w:br/>
        <w:t>În cursul discuțiilor, au fost examinate aspecte privind separarea reprezentării minorităților cehe și slovace din România în două entități distincte, cu statute proprii de funcționare.</w:t>
      </w:r>
    </w:p>
    <w:p w14:paraId="6185E4E1" w14:textId="77777777" w:rsidR="00C11CFB" w:rsidRDefault="00C11CFB" w:rsidP="00C11CFB">
      <w:r w:rsidRPr="00C11CFB">
        <w:t>În schimbul de opinii a fost subliniată importanța parcurgerii cu celeritate a etapelor procedurale conforme pentru asigurarea unei separări eficiente, care să permită reacreditarea la timp a celor două formule distincte de reprezentare și participarea acestora la următoarele alegeri locale și parlamentare.</w:t>
      </w:r>
    </w:p>
    <w:p w14:paraId="5C7C49EC" w14:textId="77777777" w:rsidR="00C11CFB" w:rsidRDefault="00C11CFB" w:rsidP="00C11CFB">
      <w:r w:rsidRPr="00C11CFB">
        <w:t>Prim-ministrul a asigurat de sprijinul Guvernului României în realizarea acestui obiectiv, arătând că procesul trebuie să asigure menținerea calității de membru al celor două organizații ale minorităților cehe și slovace în Consiliul Minorităților Naționale.</w:t>
      </w:r>
    </w:p>
    <w:p w14:paraId="31C1075B" w14:textId="77777777" w:rsidR="00C11CFB" w:rsidRDefault="00C11CFB" w:rsidP="00C11CFB">
      <w:r w:rsidRPr="00C11CFB">
        <w:t>Prezența la discuții a ambasadorului Republicii Slovace, care se află la finalul misiunii în România, alături de ambasadorul Republicii Cehe, a constituit o bună ocazie pentru trecerea în revistă a stadiului relațiilor bilaterale ale României cu cele două state.</w:t>
      </w:r>
    </w:p>
    <w:p w14:paraId="29D3F009" w14:textId="2E3A90DE" w:rsidR="00C11CFB" w:rsidRPr="00C11CFB" w:rsidRDefault="00C11CFB" w:rsidP="00C11CFB">
      <w:r w:rsidRPr="00C11CFB">
        <w:t>Părțile au apreciat nivelul excelent al dialogului bilateral și au subliniat importanța intensificării cooperării economice. Cei doi ambasadori au reasigurat de sprijinul guvernelor ceh și slovac pentru extinderea Schengen și aderarea României la acest Spațiu.</w:t>
      </w:r>
    </w:p>
    <w:p w14:paraId="7972C0A0" w14:textId="0B241E49" w:rsidR="00C11CFB" w:rsidRDefault="00C11CFB" w:rsidP="00C11CFB">
      <w:pPr>
        <w:pStyle w:val="separatorarticole"/>
      </w:pPr>
      <w:r>
        <w:t>*</w:t>
      </w:r>
    </w:p>
    <w:p w14:paraId="450029F5" w14:textId="77777777" w:rsidR="00C11CFB" w:rsidRPr="00C11CFB" w:rsidRDefault="00C11CFB" w:rsidP="00C11CFB">
      <w:pPr>
        <w:pStyle w:val="TitluArticolinINFOUE"/>
      </w:pPr>
      <w:bookmarkStart w:id="132" w:name="_Toc124766830"/>
      <w:r w:rsidRPr="00C11CFB">
        <w:t>Întrevederea premierului Nicolae-Ionel Ciucă cu reprezentanții companiei Romgaz</w:t>
      </w:r>
      <w:bookmarkEnd w:id="132"/>
    </w:p>
    <w:p w14:paraId="391C31D8" w14:textId="77777777" w:rsidR="00C11CFB" w:rsidRPr="00C11CFB" w:rsidRDefault="00C11CFB" w:rsidP="00C11CFB">
      <w:r w:rsidRPr="00C11CFB">
        <w:t>Premierul Nicolae-Ionel Ciucă s-a întâlnit, la Palatul Victoria, cu reprezentanții companiei Romgaz, pentru a analiza aspecte privind producția de gaze naturale și punerea în producție de noi sonde.</w:t>
      </w:r>
    </w:p>
    <w:p w14:paraId="09B0FDF8" w14:textId="77777777" w:rsidR="00C11CFB" w:rsidRPr="00C11CFB" w:rsidRDefault="00C11CFB" w:rsidP="00C11CFB">
      <w:r w:rsidRPr="00C11CFB">
        <w:t>Cu acest prilej, a fost prezentată implicarea Romgaz în proiectele off-</w:t>
      </w:r>
      <w:proofErr w:type="spellStart"/>
      <w:r w:rsidRPr="00C11CFB">
        <w:t>shore</w:t>
      </w:r>
      <w:proofErr w:type="spellEnd"/>
      <w:r w:rsidRPr="00C11CFB">
        <w:t xml:space="preserve"> la Marea Neagră, inclusiv Neptun Deep. Conducerea companiei a prezentat, totodată, evoluția proiectului centralei de producere a energiei electrice de la Iernut, cu o putere instalată de 430 de MW.</w:t>
      </w:r>
    </w:p>
    <w:p w14:paraId="660BC60B" w14:textId="5E57DEA1" w:rsidR="00C11CFB" w:rsidRDefault="00C11CFB" w:rsidP="00C11CFB">
      <w:r w:rsidRPr="00C11CFB">
        <w:t>“</w:t>
      </w:r>
      <w:r w:rsidRPr="00C11CFB">
        <w:rPr>
          <w:i/>
          <w:iCs/>
        </w:rPr>
        <w:t>Guvernul acordă o importanță deosebită investițiilor care contribuie la consolidarea securității energetice a țării. Rolul Romgaz, ca și companie națională, este determinant în implementarea planurilor Guvernului de a atinge acest obiectiv. Avem nevoie de un ritm alert în implementarea acestor proiecte, iar pentru asta  am asigurat toate instrumentele necesare, atât financiare, cât și legislative</w:t>
      </w:r>
      <w:r w:rsidRPr="00C11CFB">
        <w:t>”, a declarat prim-ministrul Nicolae-Ionel Ciucă.</w:t>
      </w:r>
    </w:p>
    <w:p w14:paraId="6C04B6BA" w14:textId="59C86588" w:rsidR="00B32773" w:rsidRDefault="00B32773" w:rsidP="00B32773">
      <w:pPr>
        <w:pStyle w:val="separatorarticole"/>
      </w:pPr>
      <w:r>
        <w:t>*</w:t>
      </w:r>
    </w:p>
    <w:p w14:paraId="77EBE93F" w14:textId="02A89FB6" w:rsidR="00B32773" w:rsidRDefault="00B32773" w:rsidP="00B32773">
      <w:pPr>
        <w:pStyle w:val="TitluArticolinINFOUE"/>
      </w:pPr>
      <w:bookmarkStart w:id="133" w:name="_Toc124766831"/>
      <w:r w:rsidRPr="00B32773">
        <w:lastRenderedPageBreak/>
        <w:t>Întrevederea premierului Nicolae-Ionel Ciucă cu Alfonso Garcia Mora, vicepreședintele International Financial Corporation</w:t>
      </w:r>
      <w:bookmarkEnd w:id="133"/>
    </w:p>
    <w:p w14:paraId="0689BFF3" w14:textId="77777777" w:rsidR="00B32773" w:rsidRDefault="00B32773" w:rsidP="00B32773">
      <w:r>
        <w:t>Prim-ministrul Nicolae-Ionel Ciucă s-a întâlnit, la Palatul Victoria, cu Alfonso Garcia Mora, vicepreședintele International Financial Corporation.</w:t>
      </w:r>
    </w:p>
    <w:p w14:paraId="6D958DCA" w14:textId="77777777" w:rsidR="00B32773" w:rsidRDefault="00B32773" w:rsidP="00B32773"/>
    <w:p w14:paraId="1D6D6749" w14:textId="77777777" w:rsidR="00B32773" w:rsidRDefault="00B32773" w:rsidP="00B32773">
      <w:r>
        <w:t>Parte a Grupului Băncii Mondiale, specializată în finanțarea sectorului privat, IFC a dezvoltat în România cel mai mare volum de investiții din regiune, plasând țara noastră între primii zece beneficiari la nivel global.</w:t>
      </w:r>
    </w:p>
    <w:p w14:paraId="09201A63" w14:textId="77777777" w:rsidR="00B32773" w:rsidRDefault="00B32773" w:rsidP="00B32773"/>
    <w:p w14:paraId="2FA10AA7" w14:textId="77777777" w:rsidR="00B32773" w:rsidRDefault="00B32773" w:rsidP="00B32773">
      <w:r>
        <w:t>Cu această ocazie, premierul a mulțumit Băncii Mondiale pentru sprijinul acordat țării noastre în dezvoltarea economică și socială, oferind o contribuție importantă la rezultatele obținute anul trecut, în pofida crizelor multiple traversate.</w:t>
      </w:r>
    </w:p>
    <w:p w14:paraId="50227578" w14:textId="77777777" w:rsidR="00B32773" w:rsidRDefault="00B32773" w:rsidP="00B32773"/>
    <w:p w14:paraId="55015D66" w14:textId="77777777" w:rsidR="00B32773" w:rsidRDefault="00B32773" w:rsidP="00B32773">
      <w:r>
        <w:t>“Potrivit analizelor efectuate la nivel guvernamental, investițiile au jucat un rol crucial în creșterea economică înregistrată. Acest lucru ne încurajează să continuăm, alături de partenerii noștri, să încurajăm investițiile, atât cele publice, precum și cele private. Avantajele pe care România le deține includ resursele energetice, forța de muncă bine pregătită și o abordare care respectă investitorii la nivelul Executivului. Țara noastră este, potrivit analizelor Harvard, pe locul 19 în lume în topul celor mai complexe și sofisticate economii și putem urca între primele 10 până în 2030” a declarat premierul Nicolae-Ionel Ciucă.</w:t>
      </w:r>
    </w:p>
    <w:p w14:paraId="306905F8" w14:textId="77777777" w:rsidR="00B32773" w:rsidRDefault="00B32773" w:rsidP="00B32773"/>
    <w:p w14:paraId="4816D4DC" w14:textId="77777777" w:rsidR="00B32773" w:rsidRDefault="00B32773" w:rsidP="00B32773">
      <w:r>
        <w:t>Fondurile europene, care au depășit nivelul record de 11 miliarde de euro anul trecut, alături de cele peste 80 de miliarde de euro aflate la dispoziția României până în 2029, reprezintă o resursă de dezvoltare esențială al cărei impact benefic poate fi sporit de instrumentele financiare oferite de IFC, care deja a investit în țara noastră peste 4,7 miliarde dolari. Principalele domenii în care această parte a Grupului Băncii Mondiale este interesată să dezvolte investiții sunt legate de infrastructură, tranziție energetică, reducerea disparităților de dezvoltare între regiuni.</w:t>
      </w:r>
    </w:p>
    <w:p w14:paraId="2EF0C6A0" w14:textId="77777777" w:rsidR="00B32773" w:rsidRDefault="00B32773" w:rsidP="00B32773"/>
    <w:p w14:paraId="6600C5A2" w14:textId="77777777" w:rsidR="00B32773" w:rsidRDefault="00B32773" w:rsidP="00B32773">
      <w:r>
        <w:t>Pentru a accelera ritmul investițiilor și implicit al dezvoltării economice, reprezentantul IFC a transmis disponibilitatea de a oferi cele mai bune practici și mecanisme de valorificare a parteneriatului public-privat, după modele de succes aplicate în alte state dezvoltate. Totodată, a fost evidențiată necesitatea de a oferi finanțare companiilor românești care au nevoie de capital pentru a-și extinde afacerile.</w:t>
      </w:r>
    </w:p>
    <w:p w14:paraId="46AACC11" w14:textId="77777777" w:rsidR="00B32773" w:rsidRDefault="00B32773" w:rsidP="00B32773"/>
    <w:p w14:paraId="21637774" w14:textId="77777777" w:rsidR="00B32773" w:rsidRDefault="00B32773" w:rsidP="00B32773">
      <w:r>
        <w:t>Premierul Nicolae-Ionel Ciucă a arătat implicarea țării noastre în eforturile globale de sprijinire a Ucrainei în urma declanșării agresiunii militare ruse, inclusiv din perspectiva asigurării lanțurilor de aprovizionare și prin utilizarea infrastructurii naționale pentru facilitarea exporturilor de cereale sau de alte produse din Ucraina.  Alături de modernizarea, refacerea sau extinderea rețelelor de transport în acest context, rolul important al Portului Constanța a generat un efort concertat de valorificare a potențialului său. În acest sens, IFC este interesat să contribuie,  prin accesarea rețelei globale de experți și actori economici la care este conectată, având ca model funcționarea portului din Singapore.</w:t>
      </w:r>
    </w:p>
    <w:p w14:paraId="7FEA575B" w14:textId="77777777" w:rsidR="00B32773" w:rsidRDefault="00B32773" w:rsidP="00B32773"/>
    <w:p w14:paraId="1A03BDDF" w14:textId="56A72EFE" w:rsidR="00B32773" w:rsidRDefault="00B32773" w:rsidP="00B32773">
      <w:r>
        <w:t>Pentru dinamizarea ritmului de atragere a investițiilor străine în România, care, potrivit estimărilor BNR, ar putea depăși nivelul record de 11 miliarde de euro pentru anul trecut, Agenția Română pentru Investiții și Comerț Exterior va fi integrată în efortul comun al Guvernului și al IFC de a accelera dezvoltarea economică a țării pe bază de investiții.</w:t>
      </w:r>
    </w:p>
    <w:p w14:paraId="66C2AE7F" w14:textId="46930C42" w:rsidR="00B32773" w:rsidRDefault="00B32773" w:rsidP="00B32773">
      <w:pPr>
        <w:pStyle w:val="separatorarticole"/>
      </w:pPr>
      <w:r>
        <w:t>*</w:t>
      </w:r>
    </w:p>
    <w:p w14:paraId="124A1E64" w14:textId="409011B2" w:rsidR="00B32773" w:rsidRDefault="00B32773" w:rsidP="00B32773">
      <w:pPr>
        <w:pStyle w:val="TitluArticolinINFOUE"/>
      </w:pPr>
      <w:bookmarkStart w:id="134" w:name="_Toc124766832"/>
      <w:r w:rsidRPr="00B32773">
        <w:lastRenderedPageBreak/>
        <w:t>Municipiul Târgu Mureș, gazda dezbaterii din regiunea Centru privind implementarea Strategiei naționale și a planului de acțiune pentru dezvoltarea durabilă</w:t>
      </w:r>
      <w:bookmarkEnd w:id="134"/>
    </w:p>
    <w:p w14:paraId="7D99D2E1" w14:textId="77777777" w:rsidR="00B32773" w:rsidRDefault="00B32773" w:rsidP="00B32773">
      <w:r>
        <w:t>Departamentul pentru Dezvoltare Durabilă, din cadrul Guvernului României, a organizat astăzi, la Târgu Mureș, a cincea conferință regională privind stadiul implementării Strategiei naționale de dezvoltare durabilă 2030. La eveniment, au luat parte în jur de 150 de participanți din toate județele din regiunea Centru (Alba, Brașov, Covasna, Harghita, Mureș și Sibiu), printre care parlamentari, conducători din administrația publică locală și reprezentanți din mediul de afaceri, societatea civilă, universități și institute de cercetare, organizații de tineret.</w:t>
      </w:r>
    </w:p>
    <w:p w14:paraId="113BEED6" w14:textId="77777777" w:rsidR="00B32773" w:rsidRDefault="00B32773" w:rsidP="00B32773">
      <w:r>
        <w:t>„Prima dezbatere regională din acest an a înregistrat un record de participare, ceea ce ne dă încredere că și 2023 va fi un an la fel de activ în ceea ce privește Planul de acțiuni și Strategia națională de dezvoltare durabilă 2030. Târgu Mureș este orașul meu natal și sunt familiar cu provocările cu care se confruntă această localitate și regiunea de dezvoltare din care face parte. Tranziția verde schimbă contextul de dezvoltare prin noi exigențe, dar aduce și oportunități. Un exemplu de domeniu inovator care pare să prindă contur în Mureș prin interesul de investiții este producerea de hidrogen verde. Prin cadrul instituțional și instrumentele pe care le-am creat la nivelul Departamentului pentru Dezvoltare Durabilă suntem în măsură să venim în sprijinul administrației publice locale pentru a impulsiona acele proiecte care să asigure un prezent și un viitor mai echitabil, mai productiv și mai prietenos cu mediul înconjurător.”, a declarat László Borbély, consilier de stat, coordonatorul Departamentului pentru Dezvoltare Durabilă.</w:t>
      </w:r>
    </w:p>
    <w:p w14:paraId="43464D33" w14:textId="77777777" w:rsidR="00B32773" w:rsidRDefault="00B32773" w:rsidP="00B32773">
      <w:r>
        <w:t xml:space="preserve">În prima parte a conferinței au mai luat cuvântul: domnul Nagy Zsigmond, subprefect în cadrul Instituției Prefectului Județului Mureș, domnul Kovács Mihály-Levente, Vicepreședinte, Consiliul Județean Mureș, domnul Zoltán </w:t>
      </w:r>
      <w:proofErr w:type="spellStart"/>
      <w:r>
        <w:t>SoóS</w:t>
      </w:r>
      <w:proofErr w:type="spellEnd"/>
      <w:r>
        <w:t>, Primar, Primăria Municipiului Târgu Mureș. În discursurile lor au subliniat nevoia instituțiilor publice de profesionalizare pentru a se adapta la noile schimbări și au prezentat exemple de proiecte de mobilitate urbană, eficiență energetică și educație prin care județul Mureș încearcă să implementeze obiectivele de dezvoltare durabilă ale Strategiei naționale de dezvoltare durabilă.</w:t>
      </w:r>
    </w:p>
    <w:p w14:paraId="7B0C85F9" w14:textId="77777777" w:rsidR="00B32773" w:rsidRDefault="00B32773" w:rsidP="00B32773"/>
    <w:p w14:paraId="2A7CA99A" w14:textId="77777777" w:rsidR="00B32773" w:rsidRDefault="00B32773" w:rsidP="00B32773">
      <w:r>
        <w:t xml:space="preserve">Cea de-a doua parte a conferinței a avut ca scop familiarizarea participanților cu principalele instrumente realizate de către Departamentul pentru Dezvoltare Durabilă, dar și alți actori din societate, pentru sprijinirea implementării Strategiei de dezvoltare durabilă. Reprezentanți ai Institutului Național de Statistică au prezentat indicatori obiectivi de dezvoltarea durabilă pentru monitorizare, iar indicatorii subiectivi măsurați prin cele 50 de barometre de opinie publică au fost prezentați de sociologul Mirel </w:t>
      </w:r>
      <w:proofErr w:type="spellStart"/>
      <w:r>
        <w:t>Palada</w:t>
      </w:r>
      <w:proofErr w:type="spellEnd"/>
      <w:r>
        <w:t>. Experții guvernamentali au prezentat  Planul de acțiuni, formarea profesională a experților în dezvoltare durabilă (demers unic la nivel european), Codul Român al Sustenabilității (instrument de raportare al impactului companiilor  asupra comunității, www.codsustenabilitate.gov.ro) și agregatorul de indicatori naționali și europeni de dezvoltare durabilă (agregator.românia-durabilă.gov.ro). Participanții au avut ocazia să afle mai multe și despre segmentul de „finanțări verzi” de la reprezentantul unei bănci  comerciale.</w:t>
      </w:r>
    </w:p>
    <w:p w14:paraId="0B835470" w14:textId="77777777" w:rsidR="00B32773" w:rsidRDefault="00B32773" w:rsidP="00B32773"/>
    <w:p w14:paraId="7203C39C" w14:textId="484AF7D9" w:rsidR="00B32773" w:rsidRPr="00B32773" w:rsidRDefault="00B32773" w:rsidP="00B32773">
      <w:r>
        <w:t xml:space="preserve">Dezbaterea regională de astăzi face parte dintr-un șir de opt astfel de evenimente desfășurate în cadrul proiectului „România durabilă - dezvoltarea cadrului strategic și instituțional pentru implementarea Strategiei Naționale pentru Dezvoltare Durabilă a României 2030” cod SIPOCA 613 </w:t>
      </w:r>
      <w:proofErr w:type="spellStart"/>
      <w:r>
        <w:t>mySMIS</w:t>
      </w:r>
      <w:proofErr w:type="spellEnd"/>
      <w:r>
        <w:t xml:space="preserve"> 127545, finanțat din Fondul Social European prin Programul Operațional Dezvoltarea Capacității Administrative 2014-2020.</w:t>
      </w:r>
    </w:p>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6" w:history="1">
        <w:r w:rsidR="00B072FE" w:rsidRPr="001A4C20">
          <w:rPr>
            <w:rStyle w:val="Hyperlink"/>
            <w:sz w:val="14"/>
            <w:szCs w:val="24"/>
            <w:u w:val="none"/>
          </w:rPr>
          <w:t>https://gov.ro/ro/media/comunicate</w:t>
        </w:r>
      </w:hyperlink>
    </w:p>
    <w:bookmarkEnd w:id="11"/>
    <w:bookmarkEnd w:id="12"/>
    <w:bookmarkEnd w:id="13"/>
    <w:bookmarkEnd w:id="14"/>
    <w:bookmarkEnd w:id="15"/>
    <w:bookmarkEnd w:id="16"/>
    <w:p w14:paraId="40226AC2" w14:textId="066EBB63" w:rsidR="003F589E" w:rsidRDefault="003F589E">
      <w:pPr>
        <w:spacing w:before="0"/>
        <w:rPr>
          <w:color w:val="9999FF"/>
          <w:spacing w:val="40"/>
          <w:szCs w:val="18"/>
        </w:rPr>
      </w:pPr>
    </w:p>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5511B51B" w:rsidR="00FD2452" w:rsidRDefault="00FD2452" w:rsidP="00B76A7A">
      <w:pPr>
        <w:pStyle w:val="InfoEuropeana"/>
        <w:spacing w:before="120" w:after="0"/>
        <w:ind w:right="198"/>
        <w:rPr>
          <w:szCs w:val="18"/>
        </w:rPr>
      </w:pPr>
      <w:bookmarkStart w:id="135" w:name="_Toc124766833"/>
      <w:proofErr w:type="spellStart"/>
      <w:r w:rsidRPr="001A4C20">
        <w:rPr>
          <w:szCs w:val="18"/>
        </w:rPr>
        <w:lastRenderedPageBreak/>
        <w:t>Informaţie</w:t>
      </w:r>
      <w:proofErr w:type="spellEnd"/>
      <w:r w:rsidR="005E2F6F">
        <w:rPr>
          <w:szCs w:val="18"/>
        </w:rPr>
        <w:t xml:space="preserve"> </w:t>
      </w:r>
      <w:r w:rsidRPr="001A4C20">
        <w:rPr>
          <w:szCs w:val="18"/>
        </w:rPr>
        <w:t>Europeană</w:t>
      </w:r>
      <w:bookmarkEnd w:id="13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724960" w14:paraId="5DDB04E4" w14:textId="77777777" w:rsidTr="00EA3AF5">
        <w:tc>
          <w:tcPr>
            <w:tcW w:w="3119" w:type="dxa"/>
          </w:tcPr>
          <w:p w14:paraId="7F6CE324" w14:textId="77777777" w:rsidR="00724960" w:rsidRPr="00724960" w:rsidRDefault="00724960" w:rsidP="00724960">
            <w:pPr>
              <w:rPr>
                <w:b/>
                <w:i/>
              </w:rPr>
            </w:pPr>
            <w:r w:rsidRPr="00724960">
              <w:rPr>
                <w:b/>
                <w:i/>
                <w:noProof/>
                <w:lang w:eastAsia="ro-RO"/>
              </w:rPr>
              <w:drawing>
                <wp:inline distT="0" distB="0" distL="0" distR="0" wp14:anchorId="36577AEA" wp14:editId="551345EA">
                  <wp:extent cx="1844040" cy="1039173"/>
                  <wp:effectExtent l="0" t="0" r="3810" b="8890"/>
                  <wp:docPr id="20" name="Picture 20" descr="Logoul Consiliului UE și al președinției sued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ul Consiliului UE și al președinției suedez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49177" cy="1042068"/>
                          </a:xfrm>
                          <a:prstGeom prst="rect">
                            <a:avLst/>
                          </a:prstGeom>
                          <a:noFill/>
                          <a:ln>
                            <a:noFill/>
                          </a:ln>
                        </pic:spPr>
                      </pic:pic>
                    </a:graphicData>
                  </a:graphic>
                </wp:inline>
              </w:drawing>
            </w:r>
          </w:p>
        </w:tc>
        <w:tc>
          <w:tcPr>
            <w:tcW w:w="6520" w:type="dxa"/>
          </w:tcPr>
          <w:p w14:paraId="0F52CA00" w14:textId="77777777" w:rsidR="00724960" w:rsidRPr="00724960" w:rsidRDefault="00724960" w:rsidP="00724960">
            <w:pPr>
              <w:rPr>
                <w:color w:val="00B0F0"/>
              </w:rPr>
            </w:pPr>
            <w:r w:rsidRPr="00724960">
              <w:rPr>
                <w:b/>
                <w:color w:val="00B0F0"/>
              </w:rPr>
              <w:t>Președinția suedeză a Consiliului UE: 1 ianuarie - 30 iunie 2023</w:t>
            </w:r>
          </w:p>
          <w:p w14:paraId="761C2775" w14:textId="77777777" w:rsidR="00724960" w:rsidRPr="00724960" w:rsidRDefault="00724960" w:rsidP="00724960">
            <w:pPr>
              <w:rPr>
                <w:sz w:val="16"/>
                <w:szCs w:val="16"/>
              </w:rPr>
            </w:pPr>
            <w:r w:rsidRPr="00724960">
              <w:rPr>
                <w:sz w:val="16"/>
                <w:szCs w:val="16"/>
              </w:rPr>
              <w:t>În prima jumătate a anului 2023, Suedia deține președinția Consiliului UE. Suedia a identificat patru priorități pentru lucrările desfășurate în cadrul celei de a treia președinții suedeze a Consiliului:</w:t>
            </w:r>
          </w:p>
          <w:p w14:paraId="31229BF5" w14:textId="77777777" w:rsidR="00724960" w:rsidRPr="00724960" w:rsidRDefault="00724960" w:rsidP="00724960">
            <w:pPr>
              <w:numPr>
                <w:ilvl w:val="0"/>
                <w:numId w:val="3"/>
              </w:numPr>
              <w:rPr>
                <w:b/>
                <w:sz w:val="16"/>
                <w:szCs w:val="16"/>
              </w:rPr>
            </w:pPr>
            <w:r w:rsidRPr="00724960">
              <w:rPr>
                <w:b/>
                <w:bCs/>
                <w:sz w:val="16"/>
                <w:szCs w:val="16"/>
              </w:rPr>
              <w:t>securitate – unitate</w:t>
            </w:r>
          </w:p>
          <w:p w14:paraId="17C5C193" w14:textId="77777777" w:rsidR="00724960" w:rsidRPr="00724960" w:rsidRDefault="00724960" w:rsidP="00724960">
            <w:pPr>
              <w:numPr>
                <w:ilvl w:val="0"/>
                <w:numId w:val="3"/>
              </w:numPr>
              <w:rPr>
                <w:b/>
                <w:sz w:val="16"/>
                <w:szCs w:val="16"/>
              </w:rPr>
            </w:pPr>
            <w:r w:rsidRPr="00724960">
              <w:rPr>
                <w:b/>
                <w:bCs/>
                <w:sz w:val="16"/>
                <w:szCs w:val="16"/>
              </w:rPr>
              <w:t>competitivitate</w:t>
            </w:r>
          </w:p>
          <w:p w14:paraId="189FE764" w14:textId="77777777" w:rsidR="00724960" w:rsidRPr="00724960" w:rsidRDefault="00724960" w:rsidP="00724960">
            <w:pPr>
              <w:numPr>
                <w:ilvl w:val="0"/>
                <w:numId w:val="3"/>
              </w:numPr>
              <w:rPr>
                <w:b/>
                <w:sz w:val="16"/>
                <w:szCs w:val="16"/>
              </w:rPr>
            </w:pPr>
            <w:r w:rsidRPr="00724960">
              <w:rPr>
                <w:b/>
                <w:bCs/>
                <w:sz w:val="16"/>
                <w:szCs w:val="16"/>
              </w:rPr>
              <w:t>tranziția verde și energetică</w:t>
            </w:r>
          </w:p>
          <w:p w14:paraId="497CA9A4" w14:textId="77777777" w:rsidR="00724960" w:rsidRPr="00724960" w:rsidRDefault="00724960" w:rsidP="00724960">
            <w:pPr>
              <w:numPr>
                <w:ilvl w:val="0"/>
                <w:numId w:val="3"/>
              </w:numPr>
              <w:rPr>
                <w:b/>
                <w:sz w:val="16"/>
                <w:szCs w:val="16"/>
              </w:rPr>
            </w:pPr>
            <w:r w:rsidRPr="00724960">
              <w:rPr>
                <w:b/>
                <w:bCs/>
                <w:sz w:val="16"/>
                <w:szCs w:val="16"/>
              </w:rPr>
              <w:t>valorile democratice și statul de drept – fundamentele noastre</w:t>
            </w:r>
          </w:p>
          <w:p w14:paraId="4E84C8E7" w14:textId="77777777" w:rsidR="00724960" w:rsidRPr="00724960" w:rsidRDefault="00724960" w:rsidP="00724960">
            <w:pPr>
              <w:rPr>
                <w:sz w:val="16"/>
                <w:szCs w:val="16"/>
              </w:rPr>
            </w:pPr>
            <w:r w:rsidRPr="00724960">
              <w:rPr>
                <w:sz w:val="16"/>
                <w:szCs w:val="16"/>
              </w:rPr>
              <w:t>Președinția suedeză va acorda prioritate continuării sprijinului economic și militar pentru Ucraina, precum și sprijinului pentru calea Ucrainei către UE. Aceasta va acorda atenție competitivității europene, reducerii riscurilor de volatilitate a prețurilor la energie și reformei pieței energiei, tranziției verzi și respectării statului de drept.</w:t>
            </w:r>
          </w:p>
          <w:p w14:paraId="571C14F7" w14:textId="77777777" w:rsidR="00724960" w:rsidRPr="003E2BF3" w:rsidRDefault="00724960" w:rsidP="00724960">
            <w:pPr>
              <w:rPr>
                <w:i/>
                <w:sz w:val="16"/>
                <w:szCs w:val="16"/>
              </w:rPr>
            </w:pPr>
            <w:r w:rsidRPr="003E2BF3">
              <w:rPr>
                <w:i/>
                <w:sz w:val="16"/>
                <w:szCs w:val="16"/>
              </w:rPr>
              <w:t xml:space="preserve">Unitatea și disponibilitatea noastră de a acționa rămân esențiale pentru securitatea, reziliența și prosperitatea UE. Suedia preia președinția într-un moment în care Uniunea Europeană se confruntă cu provocări fără precedent. O </w:t>
            </w:r>
            <w:proofErr w:type="spellStart"/>
            <w:r w:rsidRPr="003E2BF3">
              <w:rPr>
                <w:i/>
                <w:sz w:val="16"/>
                <w:szCs w:val="16"/>
              </w:rPr>
              <w:t>Europă</w:t>
            </w:r>
            <w:proofErr w:type="spellEnd"/>
            <w:r w:rsidRPr="003E2BF3">
              <w:rPr>
                <w:i/>
                <w:sz w:val="16"/>
                <w:szCs w:val="16"/>
              </w:rPr>
              <w:t xml:space="preserve"> mai ecologică, mai sigură și mai liberă reprezintă fundamentele priorităților noastre.</w:t>
            </w:r>
          </w:p>
          <w:p w14:paraId="6B5D39C5" w14:textId="77777777" w:rsidR="00724960" w:rsidRPr="00724960" w:rsidRDefault="00724960" w:rsidP="00724960">
            <w:pPr>
              <w:rPr>
                <w:b/>
                <w:i/>
                <w:sz w:val="16"/>
                <w:szCs w:val="16"/>
              </w:rPr>
            </w:pPr>
            <w:r w:rsidRPr="00724960">
              <w:rPr>
                <w:b/>
                <w:i/>
                <w:sz w:val="16"/>
                <w:szCs w:val="16"/>
              </w:rPr>
              <w:t xml:space="preserve">Prim-ministrul Suediei, </w:t>
            </w:r>
            <w:proofErr w:type="spellStart"/>
            <w:r w:rsidRPr="00724960">
              <w:rPr>
                <w:b/>
                <w:i/>
                <w:sz w:val="16"/>
                <w:szCs w:val="16"/>
              </w:rPr>
              <w:t>Ulf</w:t>
            </w:r>
            <w:proofErr w:type="spellEnd"/>
            <w:r w:rsidRPr="00724960">
              <w:rPr>
                <w:b/>
                <w:i/>
                <w:sz w:val="16"/>
                <w:szCs w:val="16"/>
              </w:rPr>
              <w:t xml:space="preserve"> </w:t>
            </w:r>
            <w:proofErr w:type="spellStart"/>
            <w:r w:rsidRPr="00724960">
              <w:rPr>
                <w:b/>
                <w:i/>
                <w:sz w:val="16"/>
                <w:szCs w:val="16"/>
              </w:rPr>
              <w:t>Kristersson</w:t>
            </w:r>
            <w:proofErr w:type="spellEnd"/>
            <w:r w:rsidRPr="00724960">
              <w:rPr>
                <w:b/>
                <w:i/>
                <w:sz w:val="16"/>
                <w:szCs w:val="16"/>
              </w:rPr>
              <w:t>, prezentarea priorităților politice ale președinției suedeze, 14 decembrie 2022</w:t>
            </w:r>
          </w:p>
          <w:p w14:paraId="727E25F0" w14:textId="77777777" w:rsidR="00724960" w:rsidRPr="00724960" w:rsidRDefault="00724960" w:rsidP="00724960">
            <w:pPr>
              <w:rPr>
                <w:b/>
                <w:sz w:val="16"/>
                <w:szCs w:val="16"/>
              </w:rPr>
            </w:pPr>
            <w:r w:rsidRPr="00724960">
              <w:rPr>
                <w:b/>
                <w:sz w:val="16"/>
                <w:szCs w:val="16"/>
              </w:rPr>
              <w:t xml:space="preserve">Site-ul președinției suedeze: </w:t>
            </w:r>
          </w:p>
          <w:p w14:paraId="6C824D43" w14:textId="53516B60" w:rsidR="00724960" w:rsidRPr="00724960" w:rsidRDefault="00EA3AF5" w:rsidP="00724960">
            <w:pPr>
              <w:jc w:val="right"/>
              <w:rPr>
                <w:b/>
                <w:i/>
              </w:rPr>
            </w:pPr>
            <w:hyperlink r:id="rId18" w:history="1">
              <w:r w:rsidR="00724960" w:rsidRPr="0004116F">
                <w:rPr>
                  <w:rStyle w:val="Hyperlink"/>
                  <w:b/>
                  <w:sz w:val="16"/>
                  <w:szCs w:val="16"/>
                </w:rPr>
                <w:t>https://swedish-presidency.consilium.europa.eu/</w:t>
              </w:r>
            </w:hyperlink>
            <w:r w:rsidR="00724960">
              <w:rPr>
                <w:b/>
                <w:sz w:val="16"/>
                <w:szCs w:val="16"/>
                <w:u w:val="single"/>
              </w:rPr>
              <w:t xml:space="preserve"> </w:t>
            </w:r>
          </w:p>
        </w:tc>
      </w:tr>
    </w:tbl>
    <w:p w14:paraId="352A284E" w14:textId="46137170" w:rsidR="00F3452A" w:rsidRPr="001A4C20" w:rsidRDefault="00F3452A" w:rsidP="00B76A7A">
      <w:pPr>
        <w:pStyle w:val="separatorcapitole"/>
        <w:spacing w:before="120" w:after="0"/>
        <w:ind w:right="198"/>
        <w:rPr>
          <w:sz w:val="18"/>
          <w:szCs w:val="18"/>
        </w:rPr>
      </w:pPr>
      <w:bookmarkStart w:id="136"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76204E82" w:rsidR="005B1BE7" w:rsidRDefault="00587A84" w:rsidP="001E1F17">
      <w:pPr>
        <w:pStyle w:val="Consultarepublica"/>
        <w:spacing w:before="120" w:after="0"/>
        <w:rPr>
          <w:color w:val="639729"/>
          <w:szCs w:val="18"/>
        </w:rPr>
      </w:pPr>
      <w:bookmarkStart w:id="137" w:name="_Toc464051883"/>
      <w:bookmarkStart w:id="138" w:name="_Toc464117719"/>
      <w:bookmarkStart w:id="139" w:name="_Toc466963745"/>
      <w:bookmarkStart w:id="140" w:name="_Toc124766834"/>
      <w:bookmarkEnd w:id="136"/>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40"/>
    </w:p>
    <w:p w14:paraId="3B2A0AEF" w14:textId="77777777" w:rsidR="004C23C4" w:rsidRPr="004C23C4" w:rsidRDefault="004C23C4" w:rsidP="004C23C4">
      <w:pPr>
        <w:pStyle w:val="TitluArticolinINFOUE"/>
      </w:pPr>
      <w:bookmarkStart w:id="141" w:name="_Toc124766835"/>
      <w:r w:rsidRPr="004C23C4">
        <w:t>POR: Ghidurile specifice aferente Axei prioritare 3, Prioritatea de investiții 3.1, Operațiunea B – Clădiri publice au fost modificate</w:t>
      </w:r>
      <w:bookmarkEnd w:id="141"/>
    </w:p>
    <w:p w14:paraId="26771E52" w14:textId="77777777" w:rsidR="004C23C4" w:rsidRPr="004C23C4" w:rsidRDefault="004C23C4" w:rsidP="004C23C4">
      <w:r w:rsidRPr="004C23C4">
        <w:t xml:space="preserve">Ministrul Dezvoltării, Lucrărilor Publice </w:t>
      </w:r>
      <w:proofErr w:type="spellStart"/>
      <w:r w:rsidRPr="004C23C4">
        <w:t>şi</w:t>
      </w:r>
      <w:proofErr w:type="spellEnd"/>
      <w:r w:rsidRPr="004C23C4">
        <w:t xml:space="preserve"> Administrației a emis joi, 12 ianuarie 2023, ordinul de modificare a Ghidurilor Solicitantului aferente Axei prioritare 3 - Sprijinirea tranziției către o economie cu emisii scăzute de carbon, Prioritatea de investiții 3.1 - Sprijinirea eficienței energetice, a gestionării inteligente a energiei și a utilizării energiei din surse regenerabile în infrastructurile publice, inclusiv în clădirile publice, și în sectorul locuințelor, Operațiunea B - Clădiri publice din cadrul Programului Operațional Regional.</w:t>
      </w:r>
    </w:p>
    <w:p w14:paraId="42D309B4" w14:textId="77777777" w:rsidR="004C23C4" w:rsidRPr="004C23C4" w:rsidRDefault="004C23C4" w:rsidP="004C23C4">
      <w:r w:rsidRPr="004C23C4">
        <w:t>Ordinul vizează apelurile de proiecte cu următoarele titluri:</w:t>
      </w:r>
    </w:p>
    <w:p w14:paraId="35281708" w14:textId="77777777" w:rsidR="004C23C4" w:rsidRPr="004C23C4" w:rsidRDefault="004C23C4" w:rsidP="004C23C4">
      <w:pPr>
        <w:numPr>
          <w:ilvl w:val="0"/>
          <w:numId w:val="37"/>
        </w:numPr>
      </w:pPr>
      <w:r w:rsidRPr="004C23C4">
        <w:t>POR/2016/3/3.1/B/1/7REGIUNI;</w:t>
      </w:r>
    </w:p>
    <w:p w14:paraId="5E08632C" w14:textId="77777777" w:rsidR="004C23C4" w:rsidRPr="004C23C4" w:rsidRDefault="004C23C4" w:rsidP="004C23C4">
      <w:pPr>
        <w:numPr>
          <w:ilvl w:val="0"/>
          <w:numId w:val="37"/>
        </w:numPr>
      </w:pPr>
      <w:r w:rsidRPr="004C23C4">
        <w:t>POR/2016/3/3.1/B/1/BI;</w:t>
      </w:r>
    </w:p>
    <w:p w14:paraId="02D183F4" w14:textId="77777777" w:rsidR="004C23C4" w:rsidRPr="004C23C4" w:rsidRDefault="004C23C4" w:rsidP="004C23C4">
      <w:pPr>
        <w:numPr>
          <w:ilvl w:val="0"/>
          <w:numId w:val="37"/>
        </w:numPr>
      </w:pPr>
      <w:r w:rsidRPr="004C23C4">
        <w:t>POR/2017/3/3.1/B/ITI/1; </w:t>
      </w:r>
    </w:p>
    <w:p w14:paraId="3ABFC982" w14:textId="77777777" w:rsidR="004C23C4" w:rsidRPr="004C23C4" w:rsidRDefault="004C23C4" w:rsidP="004C23C4">
      <w:pPr>
        <w:numPr>
          <w:ilvl w:val="0"/>
          <w:numId w:val="37"/>
        </w:numPr>
      </w:pPr>
      <w:r w:rsidRPr="004C23C4">
        <w:t>POR/2017/3/3.1/B/SUERD/1; </w:t>
      </w:r>
    </w:p>
    <w:p w14:paraId="6AA25DF6" w14:textId="77777777" w:rsidR="004C23C4" w:rsidRPr="004C23C4" w:rsidRDefault="004C23C4" w:rsidP="004C23C4">
      <w:pPr>
        <w:numPr>
          <w:ilvl w:val="0"/>
          <w:numId w:val="37"/>
        </w:numPr>
      </w:pPr>
      <w:r w:rsidRPr="004C23C4">
        <w:t>POR/2017/3/3.1/B/2/BI;</w:t>
      </w:r>
    </w:p>
    <w:p w14:paraId="71FBA01F" w14:textId="77777777" w:rsidR="004C23C4" w:rsidRPr="004C23C4" w:rsidRDefault="004C23C4" w:rsidP="004C23C4">
      <w:pPr>
        <w:numPr>
          <w:ilvl w:val="0"/>
          <w:numId w:val="37"/>
        </w:numPr>
      </w:pPr>
      <w:r w:rsidRPr="004C23C4">
        <w:t>POR/2018/3/3.1/B/2/SV; </w:t>
      </w:r>
    </w:p>
    <w:p w14:paraId="5D3ACBD5" w14:textId="77777777" w:rsidR="004C23C4" w:rsidRPr="004C23C4" w:rsidRDefault="004C23C4" w:rsidP="004C23C4">
      <w:pPr>
        <w:numPr>
          <w:ilvl w:val="0"/>
          <w:numId w:val="37"/>
        </w:numPr>
      </w:pPr>
      <w:r w:rsidRPr="004C23C4">
        <w:t>POR/2019/3/3.1/B/ITI/2; </w:t>
      </w:r>
    </w:p>
    <w:p w14:paraId="33AA8CE9" w14:textId="77777777" w:rsidR="004C23C4" w:rsidRPr="004C23C4" w:rsidRDefault="004C23C4" w:rsidP="004C23C4">
      <w:pPr>
        <w:numPr>
          <w:ilvl w:val="0"/>
          <w:numId w:val="37"/>
        </w:numPr>
      </w:pPr>
      <w:r w:rsidRPr="004C23C4">
        <w:t>POR/2020/3/3.1/B/2/NE,SE,SM;</w:t>
      </w:r>
    </w:p>
    <w:p w14:paraId="30EC9B04" w14:textId="77777777" w:rsidR="004C23C4" w:rsidRPr="004C23C4" w:rsidRDefault="004C23C4" w:rsidP="004C23C4">
      <w:pPr>
        <w:numPr>
          <w:ilvl w:val="0"/>
          <w:numId w:val="37"/>
        </w:numPr>
      </w:pPr>
      <w:r w:rsidRPr="004C23C4">
        <w:t>POR/2020/3/3.1/B/ITI/3.</w:t>
      </w:r>
    </w:p>
    <w:p w14:paraId="0003B02A" w14:textId="77777777" w:rsidR="004C23C4" w:rsidRPr="004C23C4" w:rsidRDefault="004C23C4" w:rsidP="004C23C4">
      <w:r w:rsidRPr="004C23C4">
        <w:lastRenderedPageBreak/>
        <w:t xml:space="preserve">Modificările vizează ghidurile solicitantului, Secțiunea 4.2, criteriul „ Componenta (clădirea) </w:t>
      </w:r>
      <w:proofErr w:type="spellStart"/>
      <w:r w:rsidRPr="004C23C4">
        <w:t>şi</w:t>
      </w:r>
      <w:proofErr w:type="spellEnd"/>
      <w:r w:rsidRPr="004C23C4">
        <w:t xml:space="preserve"> </w:t>
      </w:r>
      <w:proofErr w:type="spellStart"/>
      <w:r w:rsidRPr="004C23C4">
        <w:t>activităţile</w:t>
      </w:r>
      <w:proofErr w:type="spellEnd"/>
      <w:r w:rsidRPr="004C23C4">
        <w:t xml:space="preserve"> sale se încadrează în obiectivele </w:t>
      </w:r>
      <w:proofErr w:type="spellStart"/>
      <w:r w:rsidRPr="004C23C4">
        <w:t>priorităţii</w:t>
      </w:r>
      <w:proofErr w:type="spellEnd"/>
      <w:r w:rsidRPr="004C23C4">
        <w:t xml:space="preserve"> de </w:t>
      </w:r>
      <w:proofErr w:type="spellStart"/>
      <w:r w:rsidRPr="004C23C4">
        <w:t>investiţii</w:t>
      </w:r>
      <w:proofErr w:type="spellEnd"/>
      <w:r w:rsidRPr="004C23C4">
        <w:t xml:space="preserve"> 3.1, </w:t>
      </w:r>
      <w:proofErr w:type="spellStart"/>
      <w:r w:rsidRPr="004C23C4">
        <w:t>Operaţiunea</w:t>
      </w:r>
      <w:proofErr w:type="spellEnd"/>
      <w:r w:rsidRPr="004C23C4">
        <w:t xml:space="preserve"> B - Clădiri Publice, </w:t>
      </w:r>
      <w:proofErr w:type="spellStart"/>
      <w:r w:rsidRPr="004C23C4">
        <w:t>şi</w:t>
      </w:r>
      <w:proofErr w:type="spellEnd"/>
      <w:r w:rsidRPr="004C23C4">
        <w:t xml:space="preserve"> în cadrul </w:t>
      </w:r>
      <w:proofErr w:type="spellStart"/>
      <w:r w:rsidRPr="004C23C4">
        <w:t>acţiunilor</w:t>
      </w:r>
      <w:proofErr w:type="spellEnd"/>
      <w:r w:rsidRPr="004C23C4">
        <w:t xml:space="preserve"> specifice sprijinite” punctul I, subpunctul i, litera C. și se referă la paragrafele:</w:t>
      </w:r>
    </w:p>
    <w:p w14:paraId="2889E837" w14:textId="77777777" w:rsidR="004C23C4" w:rsidRPr="004C23C4" w:rsidRDefault="004C23C4" w:rsidP="004C23C4">
      <w:r w:rsidRPr="004C23C4">
        <w:t> „ATENȚIE: Sursa de energie (instalația/capacitatea de producere a energiei) se dimensionează pentru utilizarea energiei produse doar pentru acoperirea necesarului anual de energie al clădirii/clădirilor componente ale proiectului (nu se distribuie energie în sistem).</w:t>
      </w:r>
    </w:p>
    <w:p w14:paraId="4D9E5F39" w14:textId="77777777" w:rsidR="004C23C4" w:rsidRPr="004C23C4" w:rsidRDefault="004C23C4" w:rsidP="004C23C4">
      <w:r w:rsidRPr="004C23C4">
        <w:t>Cu toate acestea, în cazul existenței unui surplus, acesta poate fi redistribuit în mod gratuit, dacă e cazul, pentru clădirea/clădirile care nu face/fac obiectul proiectului, dar care sunt deținute de solicitant și sunt amplasate în același perimetru/parcelă/adresă a solicitantului, cu condiția racordării directe la instalația de furnizare a energiei utilizând surse regenerabile și eventual a contorizării energiei redistribuite.”,   </w:t>
      </w:r>
    </w:p>
    <w:p w14:paraId="4FB7DBD2" w14:textId="77777777" w:rsidR="004C23C4" w:rsidRPr="004C23C4" w:rsidRDefault="004C23C4" w:rsidP="004C23C4">
      <w:r w:rsidRPr="004C23C4">
        <w:t>care se modifică și vor avea următorul cuprins:</w:t>
      </w:r>
    </w:p>
    <w:p w14:paraId="5B78DBCF" w14:textId="77777777" w:rsidR="004C23C4" w:rsidRPr="004C23C4" w:rsidRDefault="004C23C4" w:rsidP="004C23C4">
      <w:r w:rsidRPr="004C23C4">
        <w:t>„ATENȚIE: Sursa de energie (instalația/capacitatea de producere a energiei) se dimensionează pentru utilizarea energiei produse doar pentru acoperirea necesarului anual de energie al clădirii/clădirilor componente ale proiectului.”</w:t>
      </w:r>
    </w:p>
    <w:p w14:paraId="469569D8" w14:textId="77777777" w:rsidR="004C23C4" w:rsidRPr="004C23C4" w:rsidRDefault="004C23C4" w:rsidP="004C23C4">
      <w:hyperlink r:id="rId19" w:tgtFrame="_blank" w:history="1">
        <w:r w:rsidRPr="004C23C4">
          <w:rPr>
            <w:rStyle w:val="Hyperlink"/>
            <w:b/>
            <w:bCs/>
            <w:i/>
            <w:iCs/>
            <w:szCs w:val="24"/>
          </w:rPr>
          <w:t>Descarcă</w:t>
        </w:r>
      </w:hyperlink>
      <w:r w:rsidRPr="004C23C4">
        <w:t> ordinul </w:t>
      </w:r>
    </w:p>
    <w:p w14:paraId="6D0A4E8B" w14:textId="77777777" w:rsidR="004C23C4" w:rsidRPr="004C23C4" w:rsidRDefault="004C23C4" w:rsidP="004C23C4">
      <w:pPr>
        <w:pStyle w:val="Stilsursa"/>
      </w:pPr>
      <w:r w:rsidRPr="004C23C4">
        <w:t>Sursa: www.inforegio.ro </w:t>
      </w:r>
    </w:p>
    <w:p w14:paraId="5B8ED7FC" w14:textId="3DE28B7B" w:rsidR="004C23C4" w:rsidRPr="004C23C4" w:rsidRDefault="004C23C4" w:rsidP="004C23C4">
      <w:pPr>
        <w:pStyle w:val="separatorarticole"/>
      </w:pPr>
      <w:r>
        <w:t>*</w:t>
      </w:r>
    </w:p>
    <w:p w14:paraId="2C86CFA3" w14:textId="77777777" w:rsidR="00E02708" w:rsidRPr="00E02708" w:rsidRDefault="00E02708" w:rsidP="00E02708">
      <w:pPr>
        <w:pStyle w:val="TitluArticolinINFOUE"/>
      </w:pPr>
      <w:bookmarkStart w:id="142" w:name="_Toc124766836"/>
      <w:r w:rsidRPr="00E02708">
        <w:t>MIPE a publicat ghidul cardurilor de energie</w:t>
      </w:r>
      <w:bookmarkEnd w:id="142"/>
    </w:p>
    <w:p w14:paraId="6DC69D25" w14:textId="77777777" w:rsidR="00E02708" w:rsidRPr="00E02708" w:rsidRDefault="00E02708" w:rsidP="00E02708">
      <w:r w:rsidRPr="00E02708">
        <w:t>În 2023, Ministerul Investițiilor și Proiectelor Europene oferă românilor vulnerabili, din fonduri europene, sprijin pentru plata facturilor la energie în valoare de 700 lei de 2 ori/ an. Cardurile pentru încasarea ajutoarelor vor fi emise și distribuite de Compania Națională Poșta Română, iar listele cu beneficiari vor fi întocmite de Ministerul Muncii și Solidarității Sociale. În acest sens, MIPE a publicat vineri, 13 ianuarie 2023, răspunsurile celor mai frecvente întrebări adresate pe tema cardurilor de energie.</w:t>
      </w:r>
    </w:p>
    <w:p w14:paraId="77877A31" w14:textId="77777777" w:rsidR="00E02708" w:rsidRPr="00E02708" w:rsidRDefault="00E02708" w:rsidP="00E02708">
      <w:r w:rsidRPr="00E02708">
        <w:t>Potrivit comunicatului oficial, categoriile de beneficiari ai ajutorului pentru plata facturilor sunt:</w:t>
      </w:r>
    </w:p>
    <w:p w14:paraId="23679D6B" w14:textId="77777777" w:rsidR="00E02708" w:rsidRPr="00E02708" w:rsidRDefault="00E02708" w:rsidP="00E02708">
      <w:pPr>
        <w:numPr>
          <w:ilvl w:val="0"/>
          <w:numId w:val="36"/>
        </w:numPr>
      </w:pPr>
      <w:r w:rsidRPr="00E02708">
        <w:t>Pensionar - Peste 60 ani, inclusiv -  cu un venit/ lună sub 2.000 lei, inclusiv;</w:t>
      </w:r>
    </w:p>
    <w:p w14:paraId="590ECFD6" w14:textId="77777777" w:rsidR="00E02708" w:rsidRPr="00E02708" w:rsidRDefault="00E02708" w:rsidP="00E02708">
      <w:pPr>
        <w:numPr>
          <w:ilvl w:val="0"/>
          <w:numId w:val="36"/>
        </w:numPr>
      </w:pPr>
      <w:r w:rsidRPr="00E02708">
        <w:t>Pensionar de invaliditate - Nu contează vârsta - cu un venit/ lună sub 2.000 lei, inclusiv;</w:t>
      </w:r>
    </w:p>
    <w:p w14:paraId="284826E6" w14:textId="77777777" w:rsidR="00E02708" w:rsidRPr="00E02708" w:rsidRDefault="00E02708" w:rsidP="00E02708">
      <w:pPr>
        <w:numPr>
          <w:ilvl w:val="0"/>
          <w:numId w:val="36"/>
        </w:numPr>
      </w:pPr>
      <w:r w:rsidRPr="00E02708">
        <w:t>Persoană cu handicap grav, accentuat sau mediu - Nu contează vârsta - cu un venit/ lună sub 2.000 lei, inclusiv;</w:t>
      </w:r>
    </w:p>
    <w:p w14:paraId="73091D71" w14:textId="77777777" w:rsidR="00E02708" w:rsidRPr="00E02708" w:rsidRDefault="00E02708" w:rsidP="00E02708">
      <w:pPr>
        <w:numPr>
          <w:ilvl w:val="0"/>
          <w:numId w:val="36"/>
        </w:numPr>
      </w:pPr>
      <w:r w:rsidRPr="00E02708">
        <w:t>Familie cu alocație de susținere - Nu contează vârsta - Nu contează veniturile;</w:t>
      </w:r>
    </w:p>
    <w:p w14:paraId="3FBB7ABA" w14:textId="77777777" w:rsidR="00E02708" w:rsidRPr="00E02708" w:rsidRDefault="00E02708" w:rsidP="00E02708">
      <w:pPr>
        <w:numPr>
          <w:ilvl w:val="0"/>
          <w:numId w:val="36"/>
        </w:numPr>
      </w:pPr>
      <w:r w:rsidRPr="00E02708">
        <w:t>Familie/persoană cu ajutor social - Nu contează vârsta - Nu contează veniturile.</w:t>
      </w:r>
    </w:p>
    <w:p w14:paraId="16600305" w14:textId="77777777" w:rsidR="00E02708" w:rsidRPr="00E02708" w:rsidRDefault="00E02708" w:rsidP="00E02708">
      <w:r w:rsidRPr="00E02708">
        <w:t>Bugetul măsurii de sprijin are ca sursă de finanțare fonduri externe nerambursabile prin bugetul MIPE, potrivit regulilor de eligibilitate stabilite prin Programul operațional Capital Uman, precum și Programul Operațional Regional pentru perioada de programare 2014–2020, în limita economiilor care sunt identificate la nivelul acestor programe și a sumelor care sunt considerate în risc de dezangajare în cadrul perioadei de programare 2014–2020.</w:t>
      </w:r>
    </w:p>
    <w:p w14:paraId="7C609B4C" w14:textId="77777777" w:rsidR="00E02708" w:rsidRPr="00E02708" w:rsidRDefault="00E02708" w:rsidP="00E02708">
      <w:r w:rsidRPr="00E02708">
        <w:t>Pentru mai multe detalii click </w:t>
      </w:r>
      <w:hyperlink r:id="rId20" w:tgtFrame="_blank" w:history="1">
        <w:r w:rsidRPr="00E02708">
          <w:rPr>
            <w:rStyle w:val="Hyperlink"/>
            <w:b/>
            <w:bCs/>
            <w:i/>
            <w:iCs/>
            <w:szCs w:val="24"/>
          </w:rPr>
          <w:t>aici</w:t>
        </w:r>
      </w:hyperlink>
      <w:r w:rsidRPr="00E02708">
        <w:t>.</w:t>
      </w:r>
    </w:p>
    <w:p w14:paraId="2132B390" w14:textId="77777777" w:rsidR="00E02708" w:rsidRPr="00E02708" w:rsidRDefault="00E02708" w:rsidP="00E02708">
      <w:pPr>
        <w:pStyle w:val="Stilsursa"/>
      </w:pPr>
      <w:r w:rsidRPr="00E02708">
        <w:t>Sursa: MIPE</w:t>
      </w:r>
    </w:p>
    <w:p w14:paraId="2AED4C22" w14:textId="7F304B75" w:rsidR="00E02708" w:rsidRPr="00E02708" w:rsidRDefault="00E02708" w:rsidP="00E02708">
      <w:pPr>
        <w:pStyle w:val="separatorarticole"/>
      </w:pPr>
      <w:r>
        <w:t>*</w:t>
      </w:r>
    </w:p>
    <w:p w14:paraId="12BE6D82" w14:textId="60092359" w:rsidR="00423338" w:rsidRDefault="00423338" w:rsidP="00423338">
      <w:pPr>
        <w:pStyle w:val="TitluArticolinINFOUE"/>
      </w:pPr>
      <w:bookmarkStart w:id="143" w:name="_Toc124766837"/>
      <w:r w:rsidRPr="00423338">
        <w:t>FRDS: Anunț selecție specialiști în proiecte finanțate prin Programul Dezvoltare locală, pentru a participa la o vizită de studiu la Consiliul Europei</w:t>
      </w:r>
      <w:bookmarkEnd w:id="143"/>
    </w:p>
    <w:p w14:paraId="7F1A8498" w14:textId="77777777" w:rsidR="00423338" w:rsidRPr="00423338" w:rsidRDefault="00423338" w:rsidP="00423338">
      <w:r w:rsidRPr="00423338">
        <w:t>Fondul Român de Dezvoltare Socială a anunțat miercuri, 11 ianuarie 2023, faptul că selectează 10 specialiști implicați în proiecte finanțate prin Programul Dezvoltare locală, pentru a participa, în luna martie 2023, la o vizită de studiu la Consiliul Europei.</w:t>
      </w:r>
    </w:p>
    <w:p w14:paraId="375DA76B" w14:textId="77777777" w:rsidR="00423338" w:rsidRPr="00423338" w:rsidRDefault="00423338" w:rsidP="00423338">
      <w:r w:rsidRPr="00423338">
        <w:t>În perioada 27-31 martie 2023, FRDS, Operator al Programului Dezvoltare locală, reducerea sărăciei și creșterea incluziunii romilor, finanțat prin Granturi SEE &amp; Norvegiene 2014-2021 și implementat în parteneriat cu Asociația Norvegiană a Autorităților Locale și Regionale (KS) și cu Consiliul Europei (</w:t>
      </w:r>
      <w:proofErr w:type="spellStart"/>
      <w:r w:rsidRPr="00423338">
        <w:t>CoE</w:t>
      </w:r>
      <w:proofErr w:type="spellEnd"/>
      <w:r w:rsidRPr="00423338">
        <w:t xml:space="preserve">), </w:t>
      </w:r>
      <w:r w:rsidRPr="00423338">
        <w:lastRenderedPageBreak/>
        <w:t>organizează o vizită de studiu la Consiliul Europei, în Strasbourg, Franța. Evenimentul urmărește dezvoltarea cunoștințelor participanților cu privire la problematica drepturilor omului și anti-discriminării.</w:t>
      </w:r>
    </w:p>
    <w:p w14:paraId="1EEC7270" w14:textId="77777777" w:rsidR="00423338" w:rsidRPr="00423338" w:rsidRDefault="00423338" w:rsidP="00423338">
      <w:r w:rsidRPr="00423338">
        <w:t>Vizita de studiu este finanțată prin intermediul Fondului pentru Relații Bilaterale aferent Programului Dezvoltare locală și se adresează specialiștilor implicați direct în implementarea și/sau asigurarea sustenabilității unor proiecte finanțate prin Program, facilitând schimbul și transferul de cunoștințe și bune practici între experți ai Consiliului Europei și reprezentanți ai promotorilor/ partenerilor de proiect/ altor entități din România și din statele donatoare implicați în implementarea și/sau asigurarea sustenabilității acestor proiecte.</w:t>
      </w:r>
    </w:p>
    <w:p w14:paraId="6FEEFFDC" w14:textId="77777777" w:rsidR="00423338" w:rsidRPr="00423338" w:rsidRDefault="00423338" w:rsidP="00423338">
      <w:r w:rsidRPr="00423338">
        <w:t>Membrii echipelor de management și de implementare ale proiectelor finanțate în cadrul Programului Dezvoltare locală, dar și specialiști ai altor entități din România, în măsura în care sunt implicați în activități specifice perioadei de sustenabilitate a proiectelor, interesați să participe la vizita de studiu, sunt invitați să completeze, în limba engleză, și să trimită online</w:t>
      </w:r>
      <w:hyperlink r:id="rId21" w:tgtFrame="_blank" w:history="1">
        <w:r w:rsidRPr="00423338">
          <w:rPr>
            <w:rStyle w:val="Hyperlink"/>
            <w:b/>
            <w:bCs/>
            <w:i/>
            <w:iCs/>
            <w:szCs w:val="24"/>
          </w:rPr>
          <w:t> formularul de înscriere</w:t>
        </w:r>
      </w:hyperlink>
      <w:r w:rsidRPr="00423338">
        <w:t>, până cel târziu în data de 20 ianuarie 2023 (inclusiv).</w:t>
      </w:r>
    </w:p>
    <w:p w14:paraId="3EDA9E92" w14:textId="77777777" w:rsidR="00423338" w:rsidRPr="00423338" w:rsidRDefault="00423338" w:rsidP="00423338">
      <w:r w:rsidRPr="00423338">
        <w:t>În selecția celor 10 participanți, FRDS va acorda prioritate acelor candidați care:</w:t>
      </w:r>
    </w:p>
    <w:p w14:paraId="6402266C" w14:textId="77777777" w:rsidR="00423338" w:rsidRPr="00423338" w:rsidRDefault="00423338" w:rsidP="00423338">
      <w:pPr>
        <w:numPr>
          <w:ilvl w:val="0"/>
          <w:numId w:val="23"/>
        </w:numPr>
      </w:pPr>
      <w:r w:rsidRPr="00423338">
        <w:t>sunt implicați în activități care vizează protecția drepturilor omului și combaterea discriminării, derulate în cadrul unor proiecte finanțate prin Programul Dezvoltare locală;</w:t>
      </w:r>
    </w:p>
    <w:p w14:paraId="4188DFD7" w14:textId="77777777" w:rsidR="00423338" w:rsidRPr="00423338" w:rsidRDefault="00423338" w:rsidP="00423338">
      <w:pPr>
        <w:numPr>
          <w:ilvl w:val="0"/>
          <w:numId w:val="23"/>
        </w:numPr>
      </w:pPr>
      <w:r w:rsidRPr="00423338">
        <w:t>sunt implicați în proiecte (finanțate prin Programul Dezvoltare locală) care nu sunt derulate în parteneriat cu entități din statele donatoare (Islanda, Liechtenstein, Norvegia) și/ sau nu au prevăzute în proiect activități bilaterale relevante (axate pe problematica drepturilor omului și anti-discriminării) cu aceste trei state;</w:t>
      </w:r>
    </w:p>
    <w:p w14:paraId="3B001672" w14:textId="77777777" w:rsidR="00423338" w:rsidRPr="00423338" w:rsidRDefault="00423338" w:rsidP="00423338">
      <w:pPr>
        <w:numPr>
          <w:ilvl w:val="0"/>
          <w:numId w:val="23"/>
        </w:numPr>
      </w:pPr>
      <w:r w:rsidRPr="00423338">
        <w:t>sunt implicați în proiecte (finanțate prin Programul Dezvoltare locală) care nu au fost reprezentate anterior la alte activități bilaterale organizate de FRDS;</w:t>
      </w:r>
    </w:p>
    <w:p w14:paraId="0D69D701" w14:textId="77777777" w:rsidR="00423338" w:rsidRPr="00423338" w:rsidRDefault="00423338" w:rsidP="00423338">
      <w:pPr>
        <w:numPr>
          <w:ilvl w:val="0"/>
          <w:numId w:val="23"/>
        </w:numPr>
      </w:pPr>
      <w:r w:rsidRPr="00423338">
        <w:t>conving prin motivația de participare la vizita de studiu – detaliată în formularul de înscriere – că prezența lor la eveniment va contribui la creșterea calității activităților adresate/ serviciilor furnizate membrilor grupurilor vulnerabile ale proiectelor finanțate de FRDS prin Program;</w:t>
      </w:r>
    </w:p>
    <w:p w14:paraId="3069EEB2" w14:textId="77777777" w:rsidR="00423338" w:rsidRPr="00423338" w:rsidRDefault="00423338" w:rsidP="00423338">
      <w:pPr>
        <w:numPr>
          <w:ilvl w:val="0"/>
          <w:numId w:val="23"/>
        </w:numPr>
      </w:pPr>
      <w:r w:rsidRPr="00423338">
        <w:t> nu au mai participat anterior sau au avut o participare redusă la cursuri de formare pe tematica drepturilor omului, anti-discriminării etc.;</w:t>
      </w:r>
    </w:p>
    <w:p w14:paraId="6AF6F861" w14:textId="77777777" w:rsidR="00423338" w:rsidRPr="00423338" w:rsidRDefault="00423338" w:rsidP="00423338">
      <w:pPr>
        <w:numPr>
          <w:ilvl w:val="0"/>
          <w:numId w:val="23"/>
        </w:numPr>
      </w:pPr>
      <w:r w:rsidRPr="00423338">
        <w:t>dețin un nivel foarte bun de cunoaștere a limbii engleze (prezentările și discuțiile purtate pe parcursul vizitei urmând a fi susținute exclusiv în limba engleză, fără traducere în limba română).</w:t>
      </w:r>
    </w:p>
    <w:p w14:paraId="1FA399A6" w14:textId="77777777" w:rsidR="00423338" w:rsidRPr="00423338" w:rsidRDefault="00423338" w:rsidP="00423338">
      <w:r w:rsidRPr="00423338">
        <w:t>Candidații vor atașa la formularul online de înscriere dovada faptului că lucrează în cadrul unui proiect finanțat prin Programul Dezvoltare locală sau sunt implicați în asigurarea sustenabilității activităților cu beneficiarii, derulate prin proiect (în cazul în care acesta a fost finalizat), respectiv:</w:t>
      </w:r>
    </w:p>
    <w:p w14:paraId="624A4B3F" w14:textId="77777777" w:rsidR="00423338" w:rsidRPr="00423338" w:rsidRDefault="00423338" w:rsidP="00423338">
      <w:pPr>
        <w:numPr>
          <w:ilvl w:val="0"/>
          <w:numId w:val="24"/>
        </w:numPr>
      </w:pPr>
      <w:r w:rsidRPr="00423338">
        <w:t>un contract de muncă/ colaborare semnat de candidat cu Promotorul de Proiect sau, după caz, cu unul dintre partenerii proiectului respectiv sau</w:t>
      </w:r>
    </w:p>
    <w:p w14:paraId="573596D6" w14:textId="77777777" w:rsidR="00423338" w:rsidRPr="00423338" w:rsidRDefault="00423338" w:rsidP="00423338">
      <w:pPr>
        <w:numPr>
          <w:ilvl w:val="0"/>
          <w:numId w:val="24"/>
        </w:numPr>
      </w:pPr>
      <w:r w:rsidRPr="00423338">
        <w:t>o recomandare semnată de managerul proiectului respectiv sau de reprezentantul legal al entității care asigură sustenabilitatea proiectului finanțat, în care acesta atestă faptul că respectiva persoană este, la momentul depunerii candidaturii, fie implicată în implementarea proiectului, cu menționarea poziției pe care o ocupă în proiect și a activităților pe care le derulează în această calitate, fie asigură sustenabilitatea activităților cu beneficiarii, implementate prin proiect.</w:t>
      </w:r>
    </w:p>
    <w:p w14:paraId="3DE87F9C" w14:textId="77777777" w:rsidR="00423338" w:rsidRPr="00423338" w:rsidRDefault="00423338" w:rsidP="00423338">
      <w:r w:rsidRPr="00423338">
        <w:t>În contextul numărului limitat de locuri, dacă va fi necesar, în cazul în care vor exista mai multe candidaturi de la același proiect, va fi selectată doar candidatura care a întrunit punctajul cel mai mare.</w:t>
      </w:r>
    </w:p>
    <w:p w14:paraId="1B7464C8" w14:textId="77777777" w:rsidR="00423338" w:rsidRPr="00423338" w:rsidRDefault="00423338" w:rsidP="00423338">
      <w:r w:rsidRPr="00423338">
        <w:t>În cazul în care o persoană a participat anterior la orice altă activitate bilaterală organizată de FRDS nu va mai fi selectată în vederea participării la o a doua activitate bilaterală.</w:t>
      </w:r>
    </w:p>
    <w:p w14:paraId="5B4B0FB7" w14:textId="77777777" w:rsidR="00423338" w:rsidRPr="00423338" w:rsidRDefault="00423338" w:rsidP="00423338">
      <w:r w:rsidRPr="00423338">
        <w:t>Rezultatul evaluării candidaturilor depuse pentru participarea la acest eveniment va fi comunicat personal, prin e-mail, fiecărui candidat în parte.</w:t>
      </w:r>
    </w:p>
    <w:p w14:paraId="69A6CF1F" w14:textId="77777777" w:rsidR="00423338" w:rsidRPr="00423338" w:rsidRDefault="00423338" w:rsidP="00423338">
      <w:r w:rsidRPr="00423338">
        <w:t>Toate costurile eligibile legate de participarea la eveniment (costuri de transport, cazare, masă etc.) vor fi acoperite de Programul Dezvoltare locală.</w:t>
      </w:r>
    </w:p>
    <w:p w14:paraId="3F64CAD4" w14:textId="77777777" w:rsidR="00423338" w:rsidRPr="00423338" w:rsidRDefault="00423338" w:rsidP="00423338">
      <w:r w:rsidRPr="00423338">
        <w:lastRenderedPageBreak/>
        <w:t>Toți cei care se înscriu la eveniment trebuie să îndeplinească toate condițiile de călătorie aplicabile – în România și Franța – în perioada respectivă, garantând participarea la vizita de studiu, în perioada indicată, pentru a nu genera costuri neeligibile pentru FRDS (de exemplu, costul biletelor de avion nominale, care trebuie rezervate și plătite de FRDS în avans, respectiv măsuri de recuperare a lor, dacă va fi cazul).</w:t>
      </w:r>
    </w:p>
    <w:p w14:paraId="18C5F671" w14:textId="77777777" w:rsidR="00423338" w:rsidRPr="00423338" w:rsidRDefault="00423338" w:rsidP="00423338">
      <w:r w:rsidRPr="00423338">
        <w:t>Pentru mai multe detalii, cei interesați se pot adresa doamnei Valentina Paraschiv, la numărul de telefon 0723.633.871 sau la adresele de e-mail VParaschiv@frds.ro și info@frds.ro.</w:t>
      </w:r>
    </w:p>
    <w:p w14:paraId="7D8C1534" w14:textId="77777777" w:rsidR="00423338" w:rsidRPr="00423338" w:rsidRDefault="00423338" w:rsidP="00423338">
      <w:pPr>
        <w:pStyle w:val="Stilsursa"/>
      </w:pPr>
      <w:r w:rsidRPr="00423338">
        <w:t>Sursa: Facebook Dezvoltare locală, reducerea sărăciei și creșterea incluziunii romilor</w:t>
      </w:r>
    </w:p>
    <w:p w14:paraId="599E0285" w14:textId="77777777" w:rsidR="00423338" w:rsidRPr="00423338" w:rsidRDefault="00423338" w:rsidP="00423338"/>
    <w:p w14:paraId="5070B57B" w14:textId="0345403F" w:rsidR="00423338" w:rsidRPr="00423338" w:rsidRDefault="00423338" w:rsidP="00423338">
      <w:pPr>
        <w:pStyle w:val="separatorarticole"/>
      </w:pPr>
      <w:r>
        <w:t>*</w:t>
      </w:r>
    </w:p>
    <w:p w14:paraId="7010DF61" w14:textId="6C550417" w:rsidR="00423338" w:rsidRDefault="00423338" w:rsidP="00423338">
      <w:pPr>
        <w:pStyle w:val="TitluArticolinINFOUE"/>
      </w:pPr>
      <w:bookmarkStart w:id="144" w:name="_Toc124766838"/>
      <w:r w:rsidRPr="00423338">
        <w:t xml:space="preserve">Entitățile interesate de implementarea </w:t>
      </w:r>
      <w:proofErr w:type="spellStart"/>
      <w:r w:rsidRPr="00423338">
        <w:t>cloud</w:t>
      </w:r>
      <w:proofErr w:type="spellEnd"/>
      <w:r w:rsidRPr="00423338">
        <w:t>-ului guvernamental trebuie să se autorizeze la Ministerul Cercetării, Inovării și Digitalizării</w:t>
      </w:r>
      <w:bookmarkEnd w:id="144"/>
    </w:p>
    <w:p w14:paraId="71934C1E" w14:textId="77777777" w:rsidR="00423338" w:rsidRPr="00423338" w:rsidRDefault="00423338" w:rsidP="00423338">
      <w:r w:rsidRPr="00423338">
        <w:t xml:space="preserve">În contextul semnării contractului de finanțare pentru implementarea </w:t>
      </w:r>
      <w:proofErr w:type="spellStart"/>
      <w:r w:rsidRPr="00423338">
        <w:t>cloud</w:t>
      </w:r>
      <w:proofErr w:type="spellEnd"/>
      <w:r w:rsidRPr="00423338">
        <w:t xml:space="preserve">-ului guvernamental, ca pilon fundamental al accelerării transformării digitale a administrației, asumat prin Planul Național de Redresare și Reziliență (PNRR), în baza căruia urmează a se achiziționa echipamente, tehnologii, programe și infrastructuri de comunicații, Ministerul Cercetării, Inovării și Digitalizării a reamintit miercuri, 11 ianuarie 2023, necesitatea obținerii autorizării prevăzute de Legea nr.163/2021 de către producătorii interesați de viitoarele licitații pentru implementarea </w:t>
      </w:r>
      <w:proofErr w:type="spellStart"/>
      <w:r w:rsidRPr="00423338">
        <w:t>cloud</w:t>
      </w:r>
      <w:proofErr w:type="spellEnd"/>
      <w:r w:rsidRPr="00423338">
        <w:t>-ului guvernamental.</w:t>
      </w:r>
    </w:p>
    <w:p w14:paraId="3ADC115C" w14:textId="77777777" w:rsidR="00423338" w:rsidRPr="00423338" w:rsidRDefault="00423338" w:rsidP="00423338">
      <w:r w:rsidRPr="00423338">
        <w:t>Potrivit Art. 1, Legea nr.163/2021 are drept scop adoptarea unor măsuri referitoare la autorizarea producătorilor de tehnologii, echipamente și programe software utilizate în cadrul infrastructurilor informatice și de comunicații de interes național, precum și în rețelele de comunicații electronice prin intermediul cărora se asigură servicii de comunicații electronice de tip 5G, denumite în continuare rețele 5G, în vederea prevenirii, contracarării și eliminării riscurilor, amenințărilor și vulnerabilităților la adresa securității naționale și apărării țării.</w:t>
      </w:r>
    </w:p>
    <w:p w14:paraId="2792D702" w14:textId="77777777" w:rsidR="00423338" w:rsidRPr="00423338" w:rsidRDefault="00423338" w:rsidP="00423338">
      <w:r w:rsidRPr="00423338">
        <w:t>Prin urmare, </w:t>
      </w:r>
      <w:r w:rsidRPr="00423338">
        <w:rPr>
          <w:b/>
          <w:bCs/>
        </w:rPr>
        <w:t>utilizarea de tehnologii, echipamente și programe software în cadrul infrastructurilor informatice și de comunicații de interes național, precum și în rețelele 5G este condiționată de obținerea de către producători a unei autorizări</w:t>
      </w:r>
      <w:r w:rsidRPr="00423338">
        <w:t>, în condițiile legii.</w:t>
      </w:r>
    </w:p>
    <w:p w14:paraId="474F205F" w14:textId="77777777" w:rsidR="00423338" w:rsidRPr="00423338" w:rsidRDefault="00423338" w:rsidP="00423338">
      <w:r w:rsidRPr="00423338">
        <w:t>Autorizarea se acordă prin decizie a prim-ministrului, pe baza avizului conform al Consiliului Suprem de Apărare a Țării (CSAT), în termen de 4 luni de la data solicitării și se publică în Monitorul Oficial al României.</w:t>
      </w:r>
    </w:p>
    <w:p w14:paraId="4199C2A4" w14:textId="77777777" w:rsidR="00423338" w:rsidRPr="00423338" w:rsidRDefault="00423338" w:rsidP="00423338">
      <w:r w:rsidRPr="00423338">
        <w:t>În vederea obținerii autorizației solicitanții pot depune în format fizic la registratura Ministerului Cercetării, Inovării și Digitalizării, Str. Mendeleev nr. 21-25, sector 1, București, luni – joi între orele 10.00 și 16.00, vineri în intervalul 9.00 – 13.00 sau în format electronic la adresa de email office@research.gov.ro, o solicitare însoțită de o scrisoare de intenție, care trebuie să conțină:</w:t>
      </w:r>
    </w:p>
    <w:p w14:paraId="42CCD728" w14:textId="77777777" w:rsidR="00423338" w:rsidRPr="00423338" w:rsidRDefault="00423338" w:rsidP="00423338">
      <w:r w:rsidRPr="00423338">
        <w:t>a) date de identificare, inclusiv datele reprezentanților legali și limitele împuternicirii acordate acestora;</w:t>
      </w:r>
    </w:p>
    <w:p w14:paraId="4767019B" w14:textId="77777777" w:rsidR="00423338" w:rsidRPr="00423338" w:rsidRDefault="00423338" w:rsidP="00423338">
      <w:r w:rsidRPr="00423338">
        <w:t>b) date privind structura de acționariat a producătorului și a grupului de societăți din care face parte, inclusiv informații detaliate privind societatea-mamă;</w:t>
      </w:r>
    </w:p>
    <w:p w14:paraId="55B57C9C" w14:textId="77777777" w:rsidR="00423338" w:rsidRPr="00423338" w:rsidRDefault="00423338" w:rsidP="00423338">
      <w:r w:rsidRPr="00423338">
        <w:t>c) o declarație pe propria răspundere, care să ateste că producătorul îndeplinește cumulativ următoarele condiții:</w:t>
      </w:r>
    </w:p>
    <w:p w14:paraId="2E7A5CB1" w14:textId="77777777" w:rsidR="00423338" w:rsidRPr="00423338" w:rsidRDefault="00423338" w:rsidP="00423338">
      <w:pPr>
        <w:numPr>
          <w:ilvl w:val="0"/>
          <w:numId w:val="22"/>
        </w:numPr>
      </w:pPr>
      <w:r w:rsidRPr="00423338">
        <w:t>nu se află sub controlul unui guvern străin, în lipsa unui sistem juridic independent;</w:t>
      </w:r>
    </w:p>
    <w:p w14:paraId="2742BAFC" w14:textId="77777777" w:rsidR="00423338" w:rsidRPr="00423338" w:rsidRDefault="00423338" w:rsidP="00423338">
      <w:pPr>
        <w:numPr>
          <w:ilvl w:val="0"/>
          <w:numId w:val="22"/>
        </w:numPr>
      </w:pPr>
      <w:r w:rsidRPr="00423338">
        <w:t>are o structură transparentă a acționariatului;</w:t>
      </w:r>
    </w:p>
    <w:p w14:paraId="460C105E" w14:textId="77777777" w:rsidR="00423338" w:rsidRPr="00423338" w:rsidRDefault="00423338" w:rsidP="00423338">
      <w:pPr>
        <w:numPr>
          <w:ilvl w:val="0"/>
          <w:numId w:val="22"/>
        </w:numPr>
      </w:pPr>
      <w:r w:rsidRPr="00423338">
        <w:t xml:space="preserve">nu are un istoric de conduită corporativă </w:t>
      </w:r>
      <w:proofErr w:type="spellStart"/>
      <w:r w:rsidRPr="00423338">
        <w:t>neetică</w:t>
      </w:r>
      <w:proofErr w:type="spellEnd"/>
      <w:r w:rsidRPr="00423338">
        <w:t>;</w:t>
      </w:r>
    </w:p>
    <w:p w14:paraId="57DCB02D" w14:textId="77777777" w:rsidR="00423338" w:rsidRPr="00423338" w:rsidRDefault="00423338" w:rsidP="00423338">
      <w:pPr>
        <w:numPr>
          <w:ilvl w:val="0"/>
          <w:numId w:val="22"/>
        </w:numPr>
      </w:pPr>
      <w:r w:rsidRPr="00423338">
        <w:t>se supune unui sistem juridic care impune practici corporative transparente.</w:t>
      </w:r>
    </w:p>
    <w:p w14:paraId="485F99DF" w14:textId="77777777" w:rsidR="00423338" w:rsidRPr="00423338" w:rsidRDefault="00423338" w:rsidP="00423338">
      <w:r w:rsidRPr="00423338">
        <w:t>Documentele depuse se transmit în format fizic sau prin mijloace electronice (la adresa de e-mail office@research.gov.ro) semnate cu semnătură electronică calificată, în limba română. Ministerul Cercetării, Inovării și Digitalizării va înainta de îndată documentele primite către CSAT în vederea avizării.</w:t>
      </w:r>
    </w:p>
    <w:p w14:paraId="169ECC97" w14:textId="77777777" w:rsidR="00423338" w:rsidRPr="00423338" w:rsidRDefault="00423338" w:rsidP="00423338">
      <w:pPr>
        <w:pStyle w:val="Stilsursa"/>
      </w:pPr>
      <w:r w:rsidRPr="00423338">
        <w:t>Sursa: MCID</w:t>
      </w:r>
    </w:p>
    <w:p w14:paraId="148AE2AA" w14:textId="7503A3C1" w:rsidR="00423338" w:rsidRPr="00423338" w:rsidRDefault="00423338" w:rsidP="00423338">
      <w:pPr>
        <w:pStyle w:val="separatorarticole"/>
      </w:pPr>
      <w:r>
        <w:t>*</w:t>
      </w:r>
    </w:p>
    <w:p w14:paraId="2113543E" w14:textId="77777777" w:rsidR="00B27BA8" w:rsidRPr="00B27BA8" w:rsidRDefault="00B27BA8" w:rsidP="00C11CFB">
      <w:pPr>
        <w:pStyle w:val="TitluArticolinINFOUE"/>
      </w:pPr>
      <w:bookmarkStart w:id="145" w:name="_Toc124766839"/>
      <w:r w:rsidRPr="00B27BA8">
        <w:lastRenderedPageBreak/>
        <w:t>S-a lansat primul ciclu de cooperare și monitorizare în vederea atingerii obiectivelor digitale ale UE pentru 2030</w:t>
      </w:r>
      <w:bookmarkEnd w:id="145"/>
    </w:p>
    <w:p w14:paraId="224A8501" w14:textId="46FF385D" w:rsidR="00B27BA8" w:rsidRPr="00B27BA8" w:rsidRDefault="00B27BA8" w:rsidP="00B27BA8">
      <w:r w:rsidRPr="00B27BA8">
        <w:t>Comisia Europeană a anunțat luni, 9 ianuarie 2023, intrarea în vigoare a Programului de politică pentru 2030 „Calea către deceniul digital, program ce reprezintă un mecanism de monitorizare și cooperare în vederea atingerii obiectivelor comune pentru transformarea digitală a Europei până în 2030.</w:t>
      </w:r>
    </w:p>
    <w:p w14:paraId="1FDD4C42" w14:textId="77777777" w:rsidR="00B27BA8" w:rsidRPr="00B27BA8" w:rsidRDefault="00B27BA8" w:rsidP="00B27BA8">
      <w:r w:rsidRPr="00B27BA8">
        <w:t>Conform comunicatului oficial, începând de acum și până în 2030, statele membre ale UE, în colaborare cu Parlamentul European, Consiliul UE și Comisia, își vor configura politicile digitale pentru a atinge țintele în 4 domenii, pentru:</w:t>
      </w:r>
    </w:p>
    <w:p w14:paraId="07C3521A" w14:textId="77777777" w:rsidR="00B27BA8" w:rsidRPr="00B27BA8" w:rsidRDefault="00B27BA8" w:rsidP="00B27BA8">
      <w:pPr>
        <w:numPr>
          <w:ilvl w:val="0"/>
          <w:numId w:val="20"/>
        </w:numPr>
      </w:pPr>
      <w:r w:rsidRPr="00B27BA8">
        <w:t>Îmbunătățirea competențelor digitale de bază și avansate ale cetățenilor;</w:t>
      </w:r>
    </w:p>
    <w:p w14:paraId="6B3165EA" w14:textId="77777777" w:rsidR="00B27BA8" w:rsidRPr="00B27BA8" w:rsidRDefault="00B27BA8" w:rsidP="00B27BA8">
      <w:pPr>
        <w:numPr>
          <w:ilvl w:val="0"/>
          <w:numId w:val="20"/>
        </w:numPr>
      </w:pPr>
      <w:r w:rsidRPr="00B27BA8">
        <w:t xml:space="preserve">Îmbunătățirea adoptării de noi tehnologii, cum ar fi în materie de inteligență artificială, date și </w:t>
      </w:r>
      <w:proofErr w:type="spellStart"/>
      <w:r w:rsidRPr="00B27BA8">
        <w:t>cloud</w:t>
      </w:r>
      <w:proofErr w:type="spellEnd"/>
      <w:r w:rsidRPr="00B27BA8">
        <w:t>, în întreprinderile din UE, inclusiv în întreprinderile mici;</w:t>
      </w:r>
    </w:p>
    <w:p w14:paraId="611FC43B" w14:textId="77777777" w:rsidR="00B27BA8" w:rsidRPr="00B27BA8" w:rsidRDefault="00B27BA8" w:rsidP="00B27BA8">
      <w:pPr>
        <w:numPr>
          <w:ilvl w:val="0"/>
          <w:numId w:val="20"/>
        </w:numPr>
      </w:pPr>
      <w:r w:rsidRPr="00B27BA8">
        <w:t>Asigurarea în continuare a progresului UE în materie de conectivitate, infrastructură de calcul și de date, precum și</w:t>
      </w:r>
    </w:p>
    <w:p w14:paraId="1AB7FFF3" w14:textId="77777777" w:rsidR="00B27BA8" w:rsidRPr="00B27BA8" w:rsidRDefault="00B27BA8" w:rsidP="00B27BA8">
      <w:pPr>
        <w:numPr>
          <w:ilvl w:val="0"/>
          <w:numId w:val="20"/>
        </w:numPr>
      </w:pPr>
      <w:r w:rsidRPr="00B27BA8">
        <w:t>Punerea la dispoziție online a serviciilor și a administrației publice.</w:t>
      </w:r>
    </w:p>
    <w:p w14:paraId="1FE2D210" w14:textId="77777777" w:rsidR="00B27BA8" w:rsidRPr="00B27BA8" w:rsidRDefault="00B27BA8" w:rsidP="00B27BA8">
      <w:r w:rsidRPr="00B27BA8">
        <w:t>Aceste ținte reflectă obiectivele programului de politică, cum ar fi asigurarea unei tehnologii digitale sigure și securizate, un mediu online competitiv pentru IMM-uri, practici sigure în materie de securitate cibernetică, accesul echitabil la oportunități digitale pentru toți, precum și dezvoltarea de inovații durabile, eficiente din punct de vedere energetic și din punctul de vedere al utilizării resurselor.</w:t>
      </w:r>
    </w:p>
    <w:p w14:paraId="5BA17FE9" w14:textId="77777777" w:rsidR="00B27BA8" w:rsidRPr="00B27BA8" w:rsidRDefault="00B27BA8" w:rsidP="00B27BA8">
      <w:r w:rsidRPr="00B27BA8">
        <w:t>Împreună, obiectivele și țintele deceniului digital vor orienta acțiunile statelor membre, care vor fi evaluate de Comisie într-un raport anual privind stadiul îndeplinirii obiectivelor deceniului digital. Un nou grup de experți la nivel înalt, Comitetul pentru deceniul digital, va consolida, de asemenea, cooperarea dintre Comisie și statele membre în ceea ce privește aspectele legate de transformarea digitală. De asemenea, va fi creat un nou forum pentru a reuni diferitele părți interesate și a discuta punctele de vedere ale acestora.</w:t>
      </w:r>
    </w:p>
    <w:p w14:paraId="5DB4EE27" w14:textId="77777777" w:rsidR="00B27BA8" w:rsidRPr="00B27BA8" w:rsidRDefault="00B27BA8" w:rsidP="00B27BA8">
      <w:r w:rsidRPr="00B27BA8">
        <w:t>Pentru mai multe detalii click </w:t>
      </w:r>
      <w:hyperlink r:id="rId22" w:tgtFrame="_blank" w:history="1">
        <w:r w:rsidRPr="00B27BA8">
          <w:rPr>
            <w:rStyle w:val="Hyperlink"/>
            <w:b/>
            <w:bCs/>
            <w:i/>
            <w:iCs/>
            <w:szCs w:val="24"/>
          </w:rPr>
          <w:t>aici</w:t>
        </w:r>
      </w:hyperlink>
      <w:r w:rsidRPr="00B27BA8">
        <w:t>.</w:t>
      </w:r>
    </w:p>
    <w:p w14:paraId="01212636" w14:textId="77777777" w:rsidR="00B27BA8" w:rsidRPr="00B27BA8" w:rsidRDefault="00B27BA8" w:rsidP="00C11CFB">
      <w:pPr>
        <w:pStyle w:val="Stilsursa"/>
      </w:pPr>
      <w:r w:rsidRPr="00B27BA8">
        <w:t>Sursa: Comisia Europeană</w:t>
      </w:r>
    </w:p>
    <w:p w14:paraId="46D4E2FE" w14:textId="0F3C94F7" w:rsidR="00B27BA8" w:rsidRPr="00B27BA8" w:rsidRDefault="00B27BA8" w:rsidP="00C11CFB">
      <w:pPr>
        <w:pStyle w:val="separatorarticole"/>
      </w:pPr>
      <w:r>
        <w:t>*</w:t>
      </w:r>
    </w:p>
    <w:p w14:paraId="13876296" w14:textId="77777777" w:rsidR="00A4428E" w:rsidRPr="00A4428E" w:rsidRDefault="00A4428E" w:rsidP="00C11CFB">
      <w:pPr>
        <w:pStyle w:val="TitluArticolinINFOUE"/>
      </w:pPr>
      <w:bookmarkStart w:id="146" w:name="_Toc124766840"/>
      <w:r w:rsidRPr="00A4428E">
        <w:t>POIM: Bilanțul apelurilor privind eficiență energetică pentru autoritățile publice locale</w:t>
      </w:r>
      <w:bookmarkEnd w:id="146"/>
    </w:p>
    <w:p w14:paraId="19E51D62" w14:textId="77777777" w:rsidR="00A4428E" w:rsidRPr="00A4428E" w:rsidRDefault="00A4428E" w:rsidP="00A4428E">
      <w:r w:rsidRPr="00A4428E">
        <w:t>Ministerul Investițiilor și Proiectelor Europene a publicat vineri, 6 ianuarie 2023, bilanțul apelului privind eficiență energetică pentru autoritățile publice locale din cadrul Programului Operațional Infrastructură Mare, Axa Prioritară 11: Măsuri de îmbunătățire a eficienței energetice și stimularea utilizării energiei regenerabile.</w:t>
      </w:r>
    </w:p>
    <w:p w14:paraId="05A5039C" w14:textId="77777777" w:rsidR="00A4428E" w:rsidRPr="00A4428E" w:rsidRDefault="00A4428E" w:rsidP="00A4428E">
      <w:pPr>
        <w:numPr>
          <w:ilvl w:val="0"/>
          <w:numId w:val="14"/>
        </w:numPr>
      </w:pPr>
      <w:r w:rsidRPr="00A4428E">
        <w:rPr>
          <w:b/>
          <w:bCs/>
          <w:i/>
          <w:iCs/>
        </w:rPr>
        <w:t xml:space="preserve">Apelul de proiecte </w:t>
      </w:r>
      <w:proofErr w:type="spellStart"/>
      <w:r w:rsidRPr="00A4428E">
        <w:rPr>
          <w:b/>
          <w:bCs/>
          <w:i/>
          <w:iCs/>
        </w:rPr>
        <w:t>proiecte</w:t>
      </w:r>
      <w:proofErr w:type="spellEnd"/>
      <w:r w:rsidRPr="00A4428E">
        <w:rPr>
          <w:b/>
          <w:bCs/>
          <w:i/>
          <w:iCs/>
        </w:rPr>
        <w:t xml:space="preserve"> pentru sprijinirea </w:t>
      </w:r>
      <w:proofErr w:type="spellStart"/>
      <w:r w:rsidRPr="00A4428E">
        <w:rPr>
          <w:b/>
          <w:bCs/>
          <w:i/>
          <w:iCs/>
        </w:rPr>
        <w:t>investiţiilor</w:t>
      </w:r>
      <w:proofErr w:type="spellEnd"/>
      <w:r w:rsidRPr="00A4428E">
        <w:rPr>
          <w:b/>
          <w:bCs/>
          <w:i/>
          <w:iCs/>
        </w:rPr>
        <w:t xml:space="preserve"> în </w:t>
      </w:r>
      <w:proofErr w:type="spellStart"/>
      <w:r w:rsidRPr="00A4428E">
        <w:rPr>
          <w:b/>
          <w:bCs/>
          <w:i/>
          <w:iCs/>
        </w:rPr>
        <w:t>capacităţi</w:t>
      </w:r>
      <w:proofErr w:type="spellEnd"/>
      <w:r w:rsidRPr="00A4428E">
        <w:rPr>
          <w:b/>
          <w:bCs/>
          <w:i/>
          <w:iCs/>
        </w:rPr>
        <w:t xml:space="preserve"> de producere energie din surse regenerabile de energie, pentru consum propriu</w:t>
      </w:r>
    </w:p>
    <w:p w14:paraId="26882455" w14:textId="77777777" w:rsidR="00A4428E" w:rsidRPr="00A4428E" w:rsidRDefault="00A4428E" w:rsidP="00A4428E">
      <w:r w:rsidRPr="00A4428E">
        <w:t>Potrivit comunicatului oficial, în cadrul acestui apel au fost depuse 268 de solicitări, în valoare de 389.611.683,31 euro.</w:t>
      </w:r>
    </w:p>
    <w:p w14:paraId="4FE68E3F" w14:textId="77777777" w:rsidR="00A4428E" w:rsidRPr="00A4428E" w:rsidRDefault="00A4428E" w:rsidP="00A4428E">
      <w:r w:rsidRPr="00A4428E">
        <w:t>Apelul se aplică pentru proiectele care propun ca acțiuni investiții în echipamente, utilaje, dotări specifice necesare pentru obținerea de energie din surse regenerabile (cu excepția biomasei), destinată consumului propriu. </w:t>
      </w:r>
    </w:p>
    <w:p w14:paraId="5AEBD7A8" w14:textId="77777777" w:rsidR="00A4428E" w:rsidRPr="00A4428E" w:rsidRDefault="00A4428E" w:rsidP="00A4428E">
      <w:r w:rsidRPr="00A4428E">
        <w:t xml:space="preserve">În categoria surselor de energie regenerabile se încadrează utilizarea următoarelor surse: eoliană, solară, </w:t>
      </w:r>
      <w:proofErr w:type="spellStart"/>
      <w:r w:rsidRPr="00A4428E">
        <w:t>aerotermală</w:t>
      </w:r>
      <w:proofErr w:type="spellEnd"/>
      <w:r w:rsidRPr="00A4428E">
        <w:t>, geotermală, hidrotermală și energia oceanelor, energie hidraulică, gaz de fermentare a deșeurilor, denumit și gaz de depozit, și gaz de fermentare a nămolurilor din instalațiile de epurare a apelor uzate și biogaz.</w:t>
      </w:r>
    </w:p>
    <w:p w14:paraId="24BD40E4" w14:textId="77777777" w:rsidR="00A4428E" w:rsidRPr="00A4428E" w:rsidRDefault="00A4428E" w:rsidP="00A4428E">
      <w:r w:rsidRPr="00A4428E">
        <w:t>Activități finanțabile:</w:t>
      </w:r>
    </w:p>
    <w:p w14:paraId="0B6F4425" w14:textId="77777777" w:rsidR="00A4428E" w:rsidRPr="00A4428E" w:rsidRDefault="00A4428E" w:rsidP="00A4428E">
      <w:r w:rsidRPr="00A4428E">
        <w:t xml:space="preserve">- Realizarea </w:t>
      </w:r>
      <w:proofErr w:type="spellStart"/>
      <w:r w:rsidRPr="00A4428E">
        <w:t>capacităţilor</w:t>
      </w:r>
      <w:proofErr w:type="spellEnd"/>
      <w:r w:rsidRPr="00A4428E">
        <w:t xml:space="preserve"> de producere energie electrică şi termică în cogenerare din SRE, cu excepția biomasei, pentru consum propriu;</w:t>
      </w:r>
    </w:p>
    <w:p w14:paraId="469606B3" w14:textId="77777777" w:rsidR="00A4428E" w:rsidRPr="00A4428E" w:rsidRDefault="00A4428E" w:rsidP="00A4428E">
      <w:r w:rsidRPr="00A4428E">
        <w:lastRenderedPageBreak/>
        <w:t xml:space="preserve">- Realizarea </w:t>
      </w:r>
      <w:proofErr w:type="spellStart"/>
      <w:r w:rsidRPr="00A4428E">
        <w:t>capacităţilor</w:t>
      </w:r>
      <w:proofErr w:type="spellEnd"/>
      <w:r w:rsidRPr="00A4428E">
        <w:t xml:space="preserve"> de producere energie electrică sau termică din SRE, cu excepția biomasei, pentru consum propriu.</w:t>
      </w:r>
    </w:p>
    <w:p w14:paraId="048BD0E8" w14:textId="77777777" w:rsidR="00A4428E" w:rsidRPr="00A4428E" w:rsidRDefault="00A4428E" w:rsidP="00A4428E">
      <w:r w:rsidRPr="00A4428E">
        <w:t>Bugetul alocat apelului de proiecte este de 250 de milioane de euro.</w:t>
      </w:r>
    </w:p>
    <w:p w14:paraId="02D9F986" w14:textId="77777777" w:rsidR="00A4428E" w:rsidRPr="00A4428E" w:rsidRDefault="00A4428E" w:rsidP="00A4428E">
      <w:r w:rsidRPr="00A4428E">
        <w:t>Mai multe informații despre apel sunt disponibile </w:t>
      </w:r>
      <w:hyperlink r:id="rId23" w:tgtFrame="_blank" w:history="1">
        <w:r w:rsidRPr="00A4428E">
          <w:rPr>
            <w:rStyle w:val="Hyperlink"/>
            <w:b/>
            <w:bCs/>
            <w:i/>
            <w:iCs/>
            <w:szCs w:val="24"/>
          </w:rPr>
          <w:t>aici</w:t>
        </w:r>
      </w:hyperlink>
      <w:r w:rsidRPr="00A4428E">
        <w:t>.</w:t>
      </w:r>
    </w:p>
    <w:p w14:paraId="7F4647B7" w14:textId="77777777" w:rsidR="00A4428E" w:rsidRPr="00A4428E" w:rsidRDefault="00A4428E" w:rsidP="00A4428E">
      <w:pPr>
        <w:numPr>
          <w:ilvl w:val="0"/>
          <w:numId w:val="15"/>
        </w:numPr>
      </w:pPr>
      <w:r w:rsidRPr="00A4428E">
        <w:rPr>
          <w:b/>
          <w:bCs/>
          <w:i/>
          <w:iCs/>
        </w:rPr>
        <w:t xml:space="preserve">Apelul de proiecte pentru sprijinirea </w:t>
      </w:r>
      <w:proofErr w:type="spellStart"/>
      <w:r w:rsidRPr="00A4428E">
        <w:rPr>
          <w:b/>
          <w:bCs/>
          <w:i/>
          <w:iCs/>
        </w:rPr>
        <w:t>investiţiilor</w:t>
      </w:r>
      <w:proofErr w:type="spellEnd"/>
      <w:r w:rsidRPr="00A4428E">
        <w:rPr>
          <w:b/>
          <w:bCs/>
          <w:i/>
          <w:iCs/>
        </w:rPr>
        <w:t xml:space="preserve"> în </w:t>
      </w:r>
      <w:proofErr w:type="spellStart"/>
      <w:r w:rsidRPr="00A4428E">
        <w:rPr>
          <w:b/>
          <w:bCs/>
          <w:i/>
          <w:iCs/>
        </w:rPr>
        <w:t>capacităţi</w:t>
      </w:r>
      <w:proofErr w:type="spellEnd"/>
      <w:r w:rsidRPr="00A4428E">
        <w:rPr>
          <w:b/>
          <w:bCs/>
          <w:i/>
          <w:iCs/>
        </w:rPr>
        <w:t xml:space="preserve"> de producere energie din surse regenerabile de energie, pentru comercializare</w:t>
      </w:r>
    </w:p>
    <w:p w14:paraId="463A46F8" w14:textId="77777777" w:rsidR="00A4428E" w:rsidRPr="00A4428E" w:rsidRDefault="00A4428E" w:rsidP="00A4428E">
      <w:r w:rsidRPr="00A4428E">
        <w:t>În ceea ce privește acest apel au fost depuse 7 solicitări de proiecte, în valoare de 629.842.973,37 euro.</w:t>
      </w:r>
    </w:p>
    <w:p w14:paraId="44C182DE" w14:textId="77777777" w:rsidR="00A4428E" w:rsidRPr="00A4428E" w:rsidRDefault="00A4428E" w:rsidP="00A4428E">
      <w:r w:rsidRPr="00A4428E">
        <w:t>Sunt finanțabile investițiile în echipamente, utilaje, dotări specifice necesare pentru obținerea de energie din surse regenerabile destinate comercializării, la nivelul autorităților publice locale.</w:t>
      </w:r>
    </w:p>
    <w:p w14:paraId="4EC65245" w14:textId="77777777" w:rsidR="00A4428E" w:rsidRPr="00A4428E" w:rsidRDefault="00A4428E" w:rsidP="00A4428E">
      <w:r w:rsidRPr="00A4428E">
        <w:t xml:space="preserve">În categoria surselor de energie regenerabile se încadrează sursele de energie </w:t>
      </w:r>
      <w:proofErr w:type="spellStart"/>
      <w:r w:rsidRPr="00A4428E">
        <w:t>nefosile</w:t>
      </w:r>
      <w:proofErr w:type="spellEnd"/>
      <w:r w:rsidRPr="00A4428E">
        <w:t xml:space="preserve">, respectiv: eoliană, solară, </w:t>
      </w:r>
      <w:proofErr w:type="spellStart"/>
      <w:r w:rsidRPr="00A4428E">
        <w:t>aerotermală</w:t>
      </w:r>
      <w:proofErr w:type="spellEnd"/>
      <w:r w:rsidRPr="00A4428E">
        <w:t>, geotermală, hidrotermală, energie hidraulică, precum și alte surse de energie regenerabile definite conform art. 2 din Legea nr. 220/ 2008, cu modificările și completările ulterioare, cu excepția biomasei.</w:t>
      </w:r>
    </w:p>
    <w:p w14:paraId="294EEFD1" w14:textId="77777777" w:rsidR="00A4428E" w:rsidRPr="00A4428E" w:rsidRDefault="00A4428E" w:rsidP="00A4428E">
      <w:r w:rsidRPr="00A4428E">
        <w:t>Activități finanțabile:</w:t>
      </w:r>
    </w:p>
    <w:p w14:paraId="5452FB18" w14:textId="77777777" w:rsidR="00A4428E" w:rsidRPr="00A4428E" w:rsidRDefault="00A4428E" w:rsidP="00A4428E">
      <w:r w:rsidRPr="00A4428E">
        <w:t xml:space="preserve">- Realizarea și/ sau modernizarea </w:t>
      </w:r>
      <w:proofErr w:type="spellStart"/>
      <w:r w:rsidRPr="00A4428E">
        <w:t>capacităţilor</w:t>
      </w:r>
      <w:proofErr w:type="spellEnd"/>
      <w:r w:rsidRPr="00A4428E">
        <w:t xml:space="preserve"> de </w:t>
      </w:r>
      <w:proofErr w:type="spellStart"/>
      <w:r w:rsidRPr="00A4428E">
        <w:t>producţie</w:t>
      </w:r>
      <w:proofErr w:type="spellEnd"/>
      <w:r w:rsidRPr="00A4428E">
        <w:t xml:space="preserve"> a energiei electrice și/sau termice din surse regenerabile de energie pentru comercializare, cu excepția biomasei.</w:t>
      </w:r>
    </w:p>
    <w:p w14:paraId="0E779D37" w14:textId="77777777" w:rsidR="00A4428E" w:rsidRPr="00A4428E" w:rsidRDefault="00A4428E" w:rsidP="00A4428E">
      <w:r w:rsidRPr="00A4428E">
        <w:t>Bugetul alocat apelului de proiecte este de 250 de milioane de euro. </w:t>
      </w:r>
    </w:p>
    <w:p w14:paraId="1DD70420" w14:textId="77777777" w:rsidR="00A4428E" w:rsidRPr="00A4428E" w:rsidRDefault="00A4428E" w:rsidP="00A4428E">
      <w:r w:rsidRPr="00A4428E">
        <w:t>Mai multe informații despre apel sunt disponibile </w:t>
      </w:r>
      <w:hyperlink r:id="rId24" w:tgtFrame="_blank" w:history="1">
        <w:r w:rsidRPr="00A4428E">
          <w:rPr>
            <w:rStyle w:val="Hyperlink"/>
            <w:b/>
            <w:bCs/>
            <w:i/>
            <w:iCs/>
            <w:szCs w:val="24"/>
          </w:rPr>
          <w:t>aici</w:t>
        </w:r>
      </w:hyperlink>
      <w:r w:rsidRPr="00A4428E">
        <w:t>. </w:t>
      </w:r>
    </w:p>
    <w:p w14:paraId="5CC5FB7E" w14:textId="77777777" w:rsidR="00A4428E" w:rsidRPr="00A4428E" w:rsidRDefault="00A4428E" w:rsidP="00C11CFB">
      <w:pPr>
        <w:pStyle w:val="Stilsursa"/>
      </w:pPr>
      <w:r w:rsidRPr="00A4428E">
        <w:t>Sursa: MIPE</w:t>
      </w:r>
    </w:p>
    <w:p w14:paraId="0D64AD85" w14:textId="4C16B02D" w:rsidR="00A4428E" w:rsidRPr="00A4428E" w:rsidRDefault="00A4428E" w:rsidP="00C11CFB">
      <w:pPr>
        <w:pStyle w:val="separatorarticole"/>
      </w:pPr>
      <w:r>
        <w:t>*</w:t>
      </w:r>
    </w:p>
    <w:p w14:paraId="2DBC501A" w14:textId="77777777" w:rsidR="000E29AD" w:rsidRPr="000E29AD" w:rsidRDefault="000E29AD" w:rsidP="00C11CFB">
      <w:pPr>
        <w:pStyle w:val="TitluArticolinINFOUE"/>
      </w:pPr>
      <w:bookmarkStart w:id="147" w:name="_Toc124766841"/>
      <w:r w:rsidRPr="000E29AD">
        <w:t>AFM: Ghidul de finanțare al Programului „Fabrici de reciclare” va fi modificat</w:t>
      </w:r>
      <w:bookmarkEnd w:id="147"/>
    </w:p>
    <w:p w14:paraId="086CE37E" w14:textId="77777777" w:rsidR="000E29AD" w:rsidRPr="000E29AD" w:rsidRDefault="000E29AD" w:rsidP="000E29AD">
      <w:r w:rsidRPr="000E29AD">
        <w:t>Administrația Fondului pentru Mediu a anunțat luni, 9 decembrie 2023, faptul că va modifica ghidul de finanțare al Programului „Fabrici de reciclare”, finanțat din Planul Național de Redresare și Reziliență.</w:t>
      </w:r>
    </w:p>
    <w:p w14:paraId="54601D55" w14:textId="77777777" w:rsidR="000E29AD" w:rsidRPr="000E29AD" w:rsidRDefault="000E29AD" w:rsidP="000E29AD">
      <w:r w:rsidRPr="000E29AD">
        <w:t>Potrivit comunicatului oficial, ulterior postării proiectului de ghid pentru consultare publică pe site-ul Ministerului Mediului, Apelor și Pădurilor, procedură în cadrul căreia se vor putea transmite propuneri și observații de către persoanele interesate și aprobării variantei finale prin ordin de ministru, va putea fi lansată sesiunea de finanțare în cadrul programului.</w:t>
      </w:r>
    </w:p>
    <w:p w14:paraId="06522770" w14:textId="77777777" w:rsidR="000E29AD" w:rsidRPr="000E29AD" w:rsidRDefault="000E29AD" w:rsidP="000E29AD">
      <w:r w:rsidRPr="000E29AD">
        <w:t>Programul este destinat finanțării instalațiilor noi de reciclare a deșeurilor colectate separat pentru reducerea impactului acestora asupra mediului și sănătății populației, reducerea consumului de resurse în scopul promovării dezvoltării economice sustenabile în toate regiunile și atingerii țintelor de reciclare în acord cu Strategia Națională privind economia circulară și Planul Național de gestionare a deșeurilor/planurilor județene de gestionare a deșeurilor și a planului de gestionare a deșeurilor pentru municipiul București.</w:t>
      </w:r>
    </w:p>
    <w:p w14:paraId="18BFBA33" w14:textId="77777777" w:rsidR="000E29AD" w:rsidRPr="000E29AD" w:rsidRDefault="000E29AD" w:rsidP="00C11CFB">
      <w:pPr>
        <w:pStyle w:val="Stilsursa"/>
      </w:pPr>
      <w:r w:rsidRPr="000E29AD">
        <w:t>Sursa: AFM</w:t>
      </w:r>
    </w:p>
    <w:p w14:paraId="21C20616"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F0B7865" w14:textId="471EF783" w:rsidR="006674DE" w:rsidRDefault="006674DE" w:rsidP="006674DE">
      <w:pPr>
        <w:pStyle w:val="Oportunitati"/>
        <w:rPr>
          <w:color w:val="FF0000"/>
        </w:rPr>
      </w:pPr>
      <w:bookmarkStart w:id="148" w:name="_Toc124766842"/>
      <w:r w:rsidRPr="006674DE">
        <w:rPr>
          <w:color w:val="FF0000"/>
        </w:rPr>
        <w:t>PNRR</w:t>
      </w:r>
      <w:bookmarkEnd w:id="148"/>
    </w:p>
    <w:p w14:paraId="43DFDBE5" w14:textId="3A713AA3" w:rsidR="00C04ED0" w:rsidRDefault="00C04ED0" w:rsidP="00C04ED0">
      <w:pPr>
        <w:pStyle w:val="TitluArticolinINFOUE"/>
      </w:pPr>
      <w:bookmarkStart w:id="149" w:name="_Toc124766843"/>
      <w:r w:rsidRPr="00C04ED0">
        <w:t>101 noi investiții, în 68 de localități din România, prin PNRR</w:t>
      </w:r>
      <w:bookmarkEnd w:id="149"/>
    </w:p>
    <w:p w14:paraId="3474386E" w14:textId="77777777" w:rsidR="00C04ED0" w:rsidRPr="00C04ED0" w:rsidRDefault="00C04ED0" w:rsidP="00C04ED0">
      <w:r w:rsidRPr="00C04ED0">
        <w:t>Ministerul Dezvoltării a anunțat miercuri, 11 ianuarie 2023, faptul că finanțează 101 noi investiții, în 68 de localități din România, prin Planul Național de Redresare și Reziliență (PNRR).</w:t>
      </w:r>
    </w:p>
    <w:p w14:paraId="69A592D3" w14:textId="77777777" w:rsidR="00C04ED0" w:rsidRPr="00C04ED0" w:rsidRDefault="00C04ED0" w:rsidP="00C04ED0">
      <w:r w:rsidRPr="00C04ED0">
        <w:t>Proiectele, în valoare totală de 696.571.757,75 de lei, au fost depuse în cadrul celei de-a doua runde de atragere de fonduri pe componentele Valul Renovării și Fondul Local din PNRR.</w:t>
      </w:r>
    </w:p>
    <w:p w14:paraId="0FFE91B4" w14:textId="77777777" w:rsidR="00C04ED0" w:rsidRPr="00C04ED0" w:rsidRDefault="00C04ED0" w:rsidP="00C04ED0">
      <w:r w:rsidRPr="00C04ED0">
        <w:t>Astfel, pentru Valul Renovării, au fost aprobate 35 noi proiecte, în valoare totală de 375.555.315,44 lei, depuse de 15 autorități locale pentru reabilitarea, modernizarea și  eficientizarea energetică a unor instituții publice și a unor clădiri rezidențiale multifamiliale.</w:t>
      </w:r>
    </w:p>
    <w:p w14:paraId="34287331" w14:textId="77777777" w:rsidR="00C04ED0" w:rsidRPr="00C04ED0" w:rsidRDefault="00EA3AF5" w:rsidP="00C04ED0">
      <w:hyperlink r:id="rId25" w:tgtFrame="_blank" w:history="1">
        <w:r w:rsidR="00C04ED0" w:rsidRPr="00C04ED0">
          <w:rPr>
            <w:rStyle w:val="Hyperlink"/>
            <w:b/>
            <w:bCs/>
            <w:i/>
            <w:iCs/>
            <w:szCs w:val="24"/>
          </w:rPr>
          <w:t>Descarcă</w:t>
        </w:r>
      </w:hyperlink>
      <w:r w:rsidR="00C04ED0" w:rsidRPr="00C04ED0">
        <w:t> lista</w:t>
      </w:r>
    </w:p>
    <w:p w14:paraId="0ED7FF9D" w14:textId="77777777" w:rsidR="00C04ED0" w:rsidRPr="00C04ED0" w:rsidRDefault="00C04ED0" w:rsidP="00C04ED0">
      <w:r w:rsidRPr="00C04ED0">
        <w:lastRenderedPageBreak/>
        <w:t xml:space="preserve">Pentru Fondul Local, au fost aprobate 66 de noi proiecte, în valoare totală de 321.016.442,31 lei, depuse de 53 de autorități locale, pentru proiecte care vizează reabilitarea și eficientizarea energetică a unor instituții publice, dezvoltarea unor sisteme inteligente de management urban prin instalarea unor sisteme inteligente de afișaj în stațiile de îmbarcare a călătorilor, construirea de locuințe </w:t>
      </w:r>
      <w:proofErr w:type="spellStart"/>
      <w:r w:rsidRPr="00C04ED0">
        <w:t>nZEB</w:t>
      </w:r>
      <w:proofErr w:type="spellEnd"/>
      <w:r w:rsidRPr="00C04ED0">
        <w:t xml:space="preserve"> plus pentru tineri și asigurarea infrastructurii pentru transportul verde prin amplasarea punctelor de încărcare a vehiculelor electrice.</w:t>
      </w:r>
    </w:p>
    <w:p w14:paraId="3B0A590A" w14:textId="77777777" w:rsidR="00C04ED0" w:rsidRPr="00C04ED0" w:rsidRDefault="00C04ED0" w:rsidP="00C04ED0">
      <w:pPr>
        <w:rPr>
          <w:b/>
          <w:bCs/>
        </w:rPr>
      </w:pPr>
      <w:r w:rsidRPr="00C04ED0">
        <w:rPr>
          <w:b/>
          <w:bCs/>
        </w:rPr>
        <w:t>Documente</w:t>
      </w:r>
    </w:p>
    <w:p w14:paraId="1706A21D" w14:textId="77777777" w:rsidR="00C04ED0" w:rsidRPr="00C04ED0" w:rsidRDefault="00EA3AF5" w:rsidP="00C04ED0">
      <w:hyperlink r:id="rId26" w:tooltip="Cereri de finanțare aprobate - C5 - Valul Renovării.pdf" w:history="1">
        <w:r w:rsidR="00C04ED0" w:rsidRPr="00C04ED0">
          <w:rPr>
            <w:rStyle w:val="Hyperlink"/>
            <w:szCs w:val="24"/>
          </w:rPr>
          <w:t>Cereri de finanțare aprobate - C5 - Valul Renovării.pdf</w:t>
        </w:r>
      </w:hyperlink>
    </w:p>
    <w:p w14:paraId="7485DEF7" w14:textId="5D395778" w:rsidR="00C04ED0" w:rsidRDefault="00EA3AF5" w:rsidP="00C04ED0">
      <w:hyperlink r:id="rId27" w:tooltip="Cereri de finanțare aprobate - C10 - Fondul Local.pdf" w:history="1">
        <w:r w:rsidR="00C04ED0" w:rsidRPr="00C04ED0">
          <w:rPr>
            <w:rStyle w:val="Hyperlink"/>
            <w:szCs w:val="24"/>
          </w:rPr>
          <w:t>Cereri de finanțare aprobate - C10 - Fondul Local.pdf</w:t>
        </w:r>
      </w:hyperlink>
    </w:p>
    <w:p w14:paraId="13460694" w14:textId="77777777" w:rsidR="001D1AFC" w:rsidRPr="001D1AFC" w:rsidRDefault="001D1AFC" w:rsidP="001D1AFC">
      <w:r w:rsidRPr="001D1AFC">
        <w:rPr>
          <w:b/>
          <w:bCs/>
        </w:rPr>
        <w:t xml:space="preserve">Cereri de </w:t>
      </w:r>
      <w:proofErr w:type="spellStart"/>
      <w:r w:rsidRPr="001D1AFC">
        <w:rPr>
          <w:b/>
          <w:bCs/>
        </w:rPr>
        <w:t>finanţare</w:t>
      </w:r>
      <w:proofErr w:type="spellEnd"/>
      <w:r w:rsidRPr="001D1AFC">
        <w:rPr>
          <w:b/>
          <w:bCs/>
        </w:rPr>
        <w:t xml:space="preserve"> aprobate - Componenta C5 - Runda 2 - Valul renovării</w:t>
      </w:r>
    </w:p>
    <w:p w14:paraId="00770DD2" w14:textId="52C5C75C" w:rsidR="001D1AFC" w:rsidRPr="001D1AFC" w:rsidRDefault="001D1AFC" w:rsidP="001D1AFC"/>
    <w:tbl>
      <w:tblPr>
        <w:tblW w:w="10065" w:type="dxa"/>
        <w:tblInd w:w="-431" w:type="dxa"/>
        <w:tblLayout w:type="fixed"/>
        <w:tblCellMar>
          <w:left w:w="0" w:type="dxa"/>
          <w:right w:w="0" w:type="dxa"/>
        </w:tblCellMar>
        <w:tblLook w:val="0000" w:firstRow="0" w:lastRow="0" w:firstColumn="0" w:lastColumn="0" w:noHBand="0" w:noVBand="0"/>
      </w:tblPr>
      <w:tblGrid>
        <w:gridCol w:w="426"/>
        <w:gridCol w:w="1657"/>
        <w:gridCol w:w="1178"/>
        <w:gridCol w:w="2536"/>
        <w:gridCol w:w="1433"/>
        <w:gridCol w:w="1276"/>
        <w:gridCol w:w="1559"/>
      </w:tblGrid>
      <w:tr w:rsidR="001D1AFC" w:rsidRPr="001D1AFC" w14:paraId="29739077" w14:textId="77777777" w:rsidTr="001D1AFC">
        <w:trPr>
          <w:trHeight w:val="446"/>
        </w:trPr>
        <w:tc>
          <w:tcPr>
            <w:tcW w:w="426" w:type="dxa"/>
            <w:tcBorders>
              <w:top w:val="single" w:sz="4" w:space="0" w:color="auto"/>
              <w:left w:val="single" w:sz="4" w:space="0" w:color="auto"/>
              <w:bottom w:val="nil"/>
              <w:right w:val="nil"/>
            </w:tcBorders>
            <w:shd w:val="clear" w:color="auto" w:fill="FFFFFF"/>
            <w:vAlign w:val="center"/>
          </w:tcPr>
          <w:p w14:paraId="7259F1A6" w14:textId="77777777" w:rsidR="001D1AFC" w:rsidRPr="001D1AFC" w:rsidRDefault="001D1AFC" w:rsidP="001D1AFC">
            <w:pPr>
              <w:jc w:val="center"/>
              <w:rPr>
                <w:sz w:val="16"/>
                <w:szCs w:val="16"/>
              </w:rPr>
            </w:pPr>
            <w:r w:rsidRPr="001D1AFC">
              <w:rPr>
                <w:b/>
                <w:bCs/>
                <w:sz w:val="16"/>
                <w:szCs w:val="16"/>
              </w:rPr>
              <w:t>Nr.</w:t>
            </w:r>
          </w:p>
          <w:p w14:paraId="7F986EA1" w14:textId="77777777" w:rsidR="001D1AFC" w:rsidRPr="001D1AFC" w:rsidRDefault="001D1AFC" w:rsidP="001D1AFC">
            <w:pPr>
              <w:jc w:val="center"/>
              <w:rPr>
                <w:sz w:val="16"/>
                <w:szCs w:val="16"/>
              </w:rPr>
            </w:pPr>
            <w:r w:rsidRPr="001D1AFC">
              <w:rPr>
                <w:b/>
                <w:bCs/>
                <w:sz w:val="16"/>
                <w:szCs w:val="16"/>
              </w:rPr>
              <w:t>crt.</w:t>
            </w:r>
          </w:p>
        </w:tc>
        <w:tc>
          <w:tcPr>
            <w:tcW w:w="1657" w:type="dxa"/>
            <w:tcBorders>
              <w:top w:val="single" w:sz="4" w:space="0" w:color="auto"/>
              <w:left w:val="single" w:sz="4" w:space="0" w:color="auto"/>
              <w:bottom w:val="nil"/>
              <w:right w:val="nil"/>
            </w:tcBorders>
            <w:shd w:val="clear" w:color="auto" w:fill="FFFFFF"/>
            <w:vAlign w:val="center"/>
          </w:tcPr>
          <w:p w14:paraId="15D90F80" w14:textId="77777777" w:rsidR="001D1AFC" w:rsidRPr="001D1AFC" w:rsidRDefault="001D1AFC" w:rsidP="001D1AFC">
            <w:pPr>
              <w:jc w:val="center"/>
              <w:rPr>
                <w:sz w:val="16"/>
                <w:szCs w:val="16"/>
              </w:rPr>
            </w:pPr>
            <w:r w:rsidRPr="001D1AFC">
              <w:rPr>
                <w:b/>
                <w:bCs/>
                <w:sz w:val="16"/>
                <w:szCs w:val="16"/>
              </w:rPr>
              <w:t>Nr. cerere</w:t>
            </w:r>
          </w:p>
        </w:tc>
        <w:tc>
          <w:tcPr>
            <w:tcW w:w="1178" w:type="dxa"/>
            <w:tcBorders>
              <w:top w:val="single" w:sz="4" w:space="0" w:color="auto"/>
              <w:left w:val="single" w:sz="4" w:space="0" w:color="auto"/>
              <w:bottom w:val="nil"/>
              <w:right w:val="nil"/>
            </w:tcBorders>
            <w:shd w:val="clear" w:color="auto" w:fill="FFFFFF"/>
            <w:vAlign w:val="center"/>
          </w:tcPr>
          <w:p w14:paraId="43346277" w14:textId="77777777" w:rsidR="001D1AFC" w:rsidRPr="001D1AFC" w:rsidRDefault="001D1AFC" w:rsidP="001D1AFC">
            <w:pPr>
              <w:jc w:val="center"/>
              <w:rPr>
                <w:sz w:val="16"/>
                <w:szCs w:val="16"/>
              </w:rPr>
            </w:pPr>
            <w:r w:rsidRPr="001D1AFC">
              <w:rPr>
                <w:b/>
                <w:bCs/>
                <w:sz w:val="16"/>
                <w:szCs w:val="16"/>
              </w:rPr>
              <w:t>Beneficiar</w:t>
            </w:r>
          </w:p>
        </w:tc>
        <w:tc>
          <w:tcPr>
            <w:tcW w:w="2536" w:type="dxa"/>
            <w:tcBorders>
              <w:top w:val="single" w:sz="4" w:space="0" w:color="auto"/>
              <w:left w:val="single" w:sz="4" w:space="0" w:color="auto"/>
              <w:bottom w:val="nil"/>
              <w:right w:val="nil"/>
            </w:tcBorders>
            <w:shd w:val="clear" w:color="auto" w:fill="FFFFFF"/>
            <w:vAlign w:val="center"/>
          </w:tcPr>
          <w:p w14:paraId="0EB04B7C" w14:textId="77777777" w:rsidR="001D1AFC" w:rsidRPr="001D1AFC" w:rsidRDefault="001D1AFC" w:rsidP="001D1AFC">
            <w:pPr>
              <w:jc w:val="center"/>
              <w:rPr>
                <w:sz w:val="16"/>
                <w:szCs w:val="16"/>
              </w:rPr>
            </w:pPr>
            <w:r w:rsidRPr="001D1AFC">
              <w:rPr>
                <w:b/>
                <w:bCs/>
                <w:sz w:val="16"/>
                <w:szCs w:val="16"/>
              </w:rPr>
              <w:t>Lucrare</w:t>
            </w:r>
          </w:p>
        </w:tc>
        <w:tc>
          <w:tcPr>
            <w:tcW w:w="1433" w:type="dxa"/>
            <w:tcBorders>
              <w:top w:val="single" w:sz="4" w:space="0" w:color="auto"/>
              <w:left w:val="single" w:sz="4" w:space="0" w:color="auto"/>
              <w:bottom w:val="nil"/>
              <w:right w:val="nil"/>
            </w:tcBorders>
            <w:shd w:val="clear" w:color="auto" w:fill="FFFFFF"/>
            <w:vAlign w:val="center"/>
          </w:tcPr>
          <w:p w14:paraId="1C4C98FC" w14:textId="77777777" w:rsidR="001D1AFC" w:rsidRPr="001D1AFC" w:rsidRDefault="001D1AFC" w:rsidP="001D1AFC">
            <w:pPr>
              <w:jc w:val="center"/>
              <w:rPr>
                <w:sz w:val="16"/>
                <w:szCs w:val="16"/>
              </w:rPr>
            </w:pPr>
            <w:r w:rsidRPr="001D1AFC">
              <w:rPr>
                <w:b/>
                <w:bCs/>
                <w:sz w:val="16"/>
                <w:szCs w:val="16"/>
              </w:rPr>
              <w:t xml:space="preserve">Valoare totala </w:t>
            </w:r>
            <w:proofErr w:type="spellStart"/>
            <w:r w:rsidRPr="001D1AFC">
              <w:rPr>
                <w:b/>
                <w:bCs/>
                <w:sz w:val="16"/>
                <w:szCs w:val="16"/>
              </w:rPr>
              <w:t>fara</w:t>
            </w:r>
            <w:proofErr w:type="spellEnd"/>
            <w:r w:rsidRPr="001D1AFC">
              <w:rPr>
                <w:b/>
                <w:bCs/>
                <w:sz w:val="16"/>
                <w:szCs w:val="16"/>
              </w:rPr>
              <w:t xml:space="preserve"> TVA (lei)</w:t>
            </w:r>
          </w:p>
        </w:tc>
        <w:tc>
          <w:tcPr>
            <w:tcW w:w="1276" w:type="dxa"/>
            <w:tcBorders>
              <w:top w:val="single" w:sz="4" w:space="0" w:color="auto"/>
              <w:left w:val="single" w:sz="4" w:space="0" w:color="auto"/>
              <w:bottom w:val="nil"/>
              <w:right w:val="nil"/>
            </w:tcBorders>
            <w:shd w:val="clear" w:color="auto" w:fill="FFFFFF"/>
            <w:vAlign w:val="center"/>
          </w:tcPr>
          <w:p w14:paraId="4195B338" w14:textId="77777777" w:rsidR="001D1AFC" w:rsidRPr="001D1AFC" w:rsidRDefault="001D1AFC" w:rsidP="001D1AFC">
            <w:pPr>
              <w:jc w:val="center"/>
              <w:rPr>
                <w:sz w:val="16"/>
                <w:szCs w:val="16"/>
              </w:rPr>
            </w:pPr>
            <w:r w:rsidRPr="001D1AFC">
              <w:rPr>
                <w:b/>
                <w:bCs/>
                <w:sz w:val="16"/>
                <w:szCs w:val="16"/>
              </w:rPr>
              <w:t>Valoare TVA (lei)</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2709439C" w14:textId="77777777" w:rsidR="001D1AFC" w:rsidRPr="001D1AFC" w:rsidRDefault="001D1AFC" w:rsidP="001D1AFC">
            <w:pPr>
              <w:jc w:val="center"/>
              <w:rPr>
                <w:sz w:val="16"/>
                <w:szCs w:val="16"/>
              </w:rPr>
            </w:pPr>
            <w:r w:rsidRPr="001D1AFC">
              <w:rPr>
                <w:b/>
                <w:bCs/>
                <w:sz w:val="16"/>
                <w:szCs w:val="16"/>
              </w:rPr>
              <w:t>Valoare totala cu TVA (lei)</w:t>
            </w:r>
          </w:p>
        </w:tc>
      </w:tr>
      <w:tr w:rsidR="001D1AFC" w:rsidRPr="001D1AFC" w14:paraId="534B38DF" w14:textId="77777777" w:rsidTr="001D1AFC">
        <w:trPr>
          <w:trHeight w:val="446"/>
        </w:trPr>
        <w:tc>
          <w:tcPr>
            <w:tcW w:w="426" w:type="dxa"/>
            <w:tcBorders>
              <w:top w:val="single" w:sz="4" w:space="0" w:color="auto"/>
              <w:left w:val="single" w:sz="4" w:space="0" w:color="auto"/>
              <w:bottom w:val="nil"/>
              <w:right w:val="nil"/>
            </w:tcBorders>
            <w:shd w:val="clear" w:color="auto" w:fill="FFFFFF"/>
            <w:vAlign w:val="center"/>
          </w:tcPr>
          <w:p w14:paraId="6C8F710F" w14:textId="77777777" w:rsidR="001D1AFC" w:rsidRPr="001D1AFC" w:rsidRDefault="001D1AFC" w:rsidP="001D1AFC">
            <w:pPr>
              <w:rPr>
                <w:b/>
                <w:bCs/>
                <w:sz w:val="16"/>
                <w:szCs w:val="16"/>
              </w:rPr>
            </w:pPr>
            <w:r w:rsidRPr="001D1AFC">
              <w:rPr>
                <w:b/>
                <w:bCs/>
                <w:sz w:val="16"/>
                <w:szCs w:val="16"/>
              </w:rPr>
              <w:t>28</w:t>
            </w:r>
          </w:p>
        </w:tc>
        <w:tc>
          <w:tcPr>
            <w:tcW w:w="1657" w:type="dxa"/>
            <w:tcBorders>
              <w:top w:val="single" w:sz="4" w:space="0" w:color="auto"/>
              <w:left w:val="single" w:sz="4" w:space="0" w:color="auto"/>
              <w:bottom w:val="nil"/>
              <w:right w:val="nil"/>
            </w:tcBorders>
            <w:shd w:val="clear" w:color="auto" w:fill="FFFFFF"/>
            <w:vAlign w:val="center"/>
          </w:tcPr>
          <w:p w14:paraId="55F14828" w14:textId="77777777" w:rsidR="001D1AFC" w:rsidRPr="001D1AFC" w:rsidRDefault="001D1AFC" w:rsidP="001D1AFC">
            <w:pPr>
              <w:rPr>
                <w:b/>
                <w:bCs/>
                <w:sz w:val="16"/>
                <w:szCs w:val="16"/>
              </w:rPr>
            </w:pPr>
            <w:r w:rsidRPr="001D1AFC">
              <w:rPr>
                <w:b/>
                <w:bCs/>
                <w:sz w:val="16"/>
                <w:szCs w:val="16"/>
              </w:rPr>
              <w:t>C5-A3.1-2339</w:t>
            </w:r>
          </w:p>
        </w:tc>
        <w:tc>
          <w:tcPr>
            <w:tcW w:w="1178" w:type="dxa"/>
            <w:tcBorders>
              <w:top w:val="single" w:sz="4" w:space="0" w:color="auto"/>
              <w:left w:val="single" w:sz="4" w:space="0" w:color="auto"/>
              <w:bottom w:val="nil"/>
              <w:right w:val="nil"/>
            </w:tcBorders>
            <w:shd w:val="clear" w:color="auto" w:fill="FFFFFF"/>
            <w:vAlign w:val="center"/>
          </w:tcPr>
          <w:p w14:paraId="2469FC2D" w14:textId="77777777" w:rsidR="001D1AFC" w:rsidRPr="001D1AFC" w:rsidRDefault="001D1AFC" w:rsidP="001D1AFC">
            <w:pPr>
              <w:jc w:val="left"/>
              <w:rPr>
                <w:b/>
                <w:bCs/>
                <w:sz w:val="16"/>
                <w:szCs w:val="16"/>
              </w:rPr>
            </w:pPr>
            <w:r w:rsidRPr="001D1AFC">
              <w:rPr>
                <w:b/>
                <w:bCs/>
                <w:sz w:val="16"/>
                <w:szCs w:val="16"/>
              </w:rPr>
              <w:t>DEVA</w:t>
            </w:r>
          </w:p>
        </w:tc>
        <w:tc>
          <w:tcPr>
            <w:tcW w:w="2536" w:type="dxa"/>
            <w:tcBorders>
              <w:top w:val="single" w:sz="4" w:space="0" w:color="auto"/>
              <w:left w:val="single" w:sz="4" w:space="0" w:color="auto"/>
              <w:bottom w:val="nil"/>
              <w:right w:val="nil"/>
            </w:tcBorders>
            <w:shd w:val="clear" w:color="auto" w:fill="FFFFFF"/>
            <w:vAlign w:val="center"/>
          </w:tcPr>
          <w:p w14:paraId="31CED096" w14:textId="77777777" w:rsidR="001D1AFC" w:rsidRPr="001D1AFC" w:rsidRDefault="001D1AFC" w:rsidP="001D1AFC">
            <w:pPr>
              <w:rPr>
                <w:b/>
                <w:bCs/>
                <w:sz w:val="16"/>
                <w:szCs w:val="16"/>
              </w:rPr>
            </w:pPr>
            <w:r w:rsidRPr="001D1AFC">
              <w:rPr>
                <w:b/>
                <w:bCs/>
                <w:sz w:val="16"/>
                <w:szCs w:val="16"/>
              </w:rPr>
              <w:t>„</w:t>
            </w:r>
            <w:proofErr w:type="spellStart"/>
            <w:r w:rsidRPr="001D1AFC">
              <w:rPr>
                <w:b/>
                <w:bCs/>
                <w:sz w:val="16"/>
                <w:szCs w:val="16"/>
              </w:rPr>
              <w:t>Creşterea</w:t>
            </w:r>
            <w:proofErr w:type="spellEnd"/>
            <w:r w:rsidRPr="001D1AFC">
              <w:rPr>
                <w:b/>
                <w:bCs/>
                <w:sz w:val="16"/>
                <w:szCs w:val="16"/>
              </w:rPr>
              <w:t xml:space="preserve"> </w:t>
            </w:r>
            <w:proofErr w:type="spellStart"/>
            <w:r w:rsidRPr="001D1AFC">
              <w:rPr>
                <w:b/>
                <w:bCs/>
                <w:sz w:val="16"/>
                <w:szCs w:val="16"/>
              </w:rPr>
              <w:t>eficienţei</w:t>
            </w:r>
            <w:proofErr w:type="spellEnd"/>
            <w:r w:rsidRPr="001D1AFC">
              <w:rPr>
                <w:b/>
                <w:bCs/>
                <w:sz w:val="16"/>
                <w:szCs w:val="16"/>
              </w:rPr>
              <w:t xml:space="preserve"> energetice a blocului de </w:t>
            </w:r>
            <w:proofErr w:type="spellStart"/>
            <w:r w:rsidRPr="001D1AFC">
              <w:rPr>
                <w:b/>
                <w:bCs/>
                <w:sz w:val="16"/>
                <w:szCs w:val="16"/>
              </w:rPr>
              <w:t>locuinţe</w:t>
            </w:r>
            <w:proofErr w:type="spellEnd"/>
            <w:r w:rsidRPr="001D1AFC">
              <w:rPr>
                <w:b/>
                <w:bCs/>
                <w:sz w:val="16"/>
                <w:szCs w:val="16"/>
              </w:rPr>
              <w:t xml:space="preserve"> 9B, Aleea Transilvaniei din Municipiul Deva"</w:t>
            </w:r>
          </w:p>
        </w:tc>
        <w:tc>
          <w:tcPr>
            <w:tcW w:w="1433" w:type="dxa"/>
            <w:tcBorders>
              <w:top w:val="single" w:sz="4" w:space="0" w:color="auto"/>
              <w:left w:val="single" w:sz="4" w:space="0" w:color="auto"/>
              <w:bottom w:val="nil"/>
              <w:right w:val="nil"/>
            </w:tcBorders>
            <w:shd w:val="clear" w:color="auto" w:fill="FFFFFF"/>
            <w:vAlign w:val="center"/>
          </w:tcPr>
          <w:p w14:paraId="6624EA19" w14:textId="77777777" w:rsidR="001D1AFC" w:rsidRPr="001D1AFC" w:rsidRDefault="001D1AFC" w:rsidP="001D1AFC">
            <w:pPr>
              <w:rPr>
                <w:b/>
                <w:bCs/>
                <w:sz w:val="16"/>
                <w:szCs w:val="16"/>
              </w:rPr>
            </w:pPr>
            <w:r w:rsidRPr="001D1AFC">
              <w:rPr>
                <w:b/>
                <w:bCs/>
                <w:sz w:val="16"/>
                <w:szCs w:val="16"/>
              </w:rPr>
              <w:t>2.679.327,16</w:t>
            </w:r>
          </w:p>
        </w:tc>
        <w:tc>
          <w:tcPr>
            <w:tcW w:w="1276" w:type="dxa"/>
            <w:tcBorders>
              <w:top w:val="single" w:sz="4" w:space="0" w:color="auto"/>
              <w:left w:val="single" w:sz="4" w:space="0" w:color="auto"/>
              <w:bottom w:val="nil"/>
              <w:right w:val="nil"/>
            </w:tcBorders>
            <w:shd w:val="clear" w:color="auto" w:fill="FFFFFF"/>
            <w:vAlign w:val="center"/>
          </w:tcPr>
          <w:p w14:paraId="3135B898" w14:textId="77777777" w:rsidR="001D1AFC" w:rsidRPr="001D1AFC" w:rsidRDefault="001D1AFC" w:rsidP="001D1AFC">
            <w:pPr>
              <w:rPr>
                <w:b/>
                <w:bCs/>
                <w:sz w:val="16"/>
                <w:szCs w:val="16"/>
              </w:rPr>
            </w:pPr>
            <w:r w:rsidRPr="001D1AFC">
              <w:rPr>
                <w:b/>
                <w:bCs/>
                <w:sz w:val="16"/>
                <w:szCs w:val="16"/>
              </w:rPr>
              <w:t>509.072,16</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74F76E31" w14:textId="77777777" w:rsidR="001D1AFC" w:rsidRPr="001D1AFC" w:rsidRDefault="001D1AFC" w:rsidP="001D1AFC">
            <w:pPr>
              <w:rPr>
                <w:b/>
                <w:bCs/>
                <w:sz w:val="16"/>
                <w:szCs w:val="16"/>
              </w:rPr>
            </w:pPr>
            <w:r w:rsidRPr="001D1AFC">
              <w:rPr>
                <w:b/>
                <w:bCs/>
                <w:sz w:val="16"/>
                <w:szCs w:val="16"/>
              </w:rPr>
              <w:t>3.188.399,32</w:t>
            </w:r>
          </w:p>
        </w:tc>
      </w:tr>
      <w:tr w:rsidR="001D1AFC" w:rsidRPr="001D1AFC" w14:paraId="4CCAA9D6" w14:textId="77777777" w:rsidTr="001D1AFC">
        <w:trPr>
          <w:trHeight w:val="446"/>
        </w:trPr>
        <w:tc>
          <w:tcPr>
            <w:tcW w:w="426" w:type="dxa"/>
            <w:tcBorders>
              <w:top w:val="single" w:sz="4" w:space="0" w:color="auto"/>
              <w:left w:val="single" w:sz="4" w:space="0" w:color="auto"/>
              <w:bottom w:val="nil"/>
              <w:right w:val="nil"/>
            </w:tcBorders>
            <w:shd w:val="clear" w:color="auto" w:fill="FFFFFF"/>
            <w:vAlign w:val="center"/>
          </w:tcPr>
          <w:p w14:paraId="07D1B295" w14:textId="77777777" w:rsidR="001D1AFC" w:rsidRPr="001D1AFC" w:rsidRDefault="001D1AFC" w:rsidP="001D1AFC">
            <w:pPr>
              <w:rPr>
                <w:b/>
                <w:bCs/>
                <w:sz w:val="16"/>
                <w:szCs w:val="16"/>
              </w:rPr>
            </w:pPr>
            <w:r w:rsidRPr="001D1AFC">
              <w:rPr>
                <w:b/>
                <w:bCs/>
                <w:sz w:val="16"/>
                <w:szCs w:val="16"/>
              </w:rPr>
              <w:t>29</w:t>
            </w:r>
          </w:p>
        </w:tc>
        <w:tc>
          <w:tcPr>
            <w:tcW w:w="1657" w:type="dxa"/>
            <w:tcBorders>
              <w:top w:val="single" w:sz="4" w:space="0" w:color="auto"/>
              <w:left w:val="single" w:sz="4" w:space="0" w:color="auto"/>
              <w:bottom w:val="nil"/>
              <w:right w:val="nil"/>
            </w:tcBorders>
            <w:shd w:val="clear" w:color="auto" w:fill="FFFFFF"/>
            <w:vAlign w:val="center"/>
          </w:tcPr>
          <w:p w14:paraId="12BCC35E" w14:textId="77777777" w:rsidR="001D1AFC" w:rsidRPr="001D1AFC" w:rsidRDefault="001D1AFC" w:rsidP="001D1AFC">
            <w:pPr>
              <w:rPr>
                <w:b/>
                <w:bCs/>
                <w:sz w:val="16"/>
                <w:szCs w:val="16"/>
              </w:rPr>
            </w:pPr>
            <w:r w:rsidRPr="001D1AFC">
              <w:rPr>
                <w:b/>
                <w:bCs/>
                <w:sz w:val="16"/>
                <w:szCs w:val="16"/>
              </w:rPr>
              <w:t>C5-A3.1-2453</w:t>
            </w:r>
          </w:p>
        </w:tc>
        <w:tc>
          <w:tcPr>
            <w:tcW w:w="1178" w:type="dxa"/>
            <w:tcBorders>
              <w:top w:val="single" w:sz="4" w:space="0" w:color="auto"/>
              <w:left w:val="single" w:sz="4" w:space="0" w:color="auto"/>
              <w:bottom w:val="nil"/>
              <w:right w:val="nil"/>
            </w:tcBorders>
            <w:shd w:val="clear" w:color="auto" w:fill="FFFFFF"/>
            <w:vAlign w:val="center"/>
          </w:tcPr>
          <w:p w14:paraId="6E9F9A54" w14:textId="77777777" w:rsidR="001D1AFC" w:rsidRPr="001D1AFC" w:rsidRDefault="001D1AFC" w:rsidP="001D1AFC">
            <w:pPr>
              <w:jc w:val="left"/>
              <w:rPr>
                <w:b/>
                <w:bCs/>
                <w:sz w:val="16"/>
                <w:szCs w:val="16"/>
              </w:rPr>
            </w:pPr>
            <w:r w:rsidRPr="001D1AFC">
              <w:rPr>
                <w:b/>
                <w:bCs/>
                <w:sz w:val="16"/>
                <w:szCs w:val="16"/>
              </w:rPr>
              <w:t>VAŢA DE JOS</w:t>
            </w:r>
          </w:p>
        </w:tc>
        <w:tc>
          <w:tcPr>
            <w:tcW w:w="2536" w:type="dxa"/>
            <w:tcBorders>
              <w:top w:val="single" w:sz="4" w:space="0" w:color="auto"/>
              <w:left w:val="single" w:sz="4" w:space="0" w:color="auto"/>
              <w:bottom w:val="nil"/>
              <w:right w:val="nil"/>
            </w:tcBorders>
            <w:shd w:val="clear" w:color="auto" w:fill="FFFFFF"/>
            <w:vAlign w:val="center"/>
          </w:tcPr>
          <w:p w14:paraId="53050BD5" w14:textId="77777777" w:rsidR="001D1AFC" w:rsidRPr="001D1AFC" w:rsidRDefault="001D1AFC" w:rsidP="001D1AFC">
            <w:pPr>
              <w:rPr>
                <w:b/>
                <w:bCs/>
                <w:sz w:val="16"/>
                <w:szCs w:val="16"/>
              </w:rPr>
            </w:pPr>
            <w:r w:rsidRPr="001D1AFC">
              <w:rPr>
                <w:b/>
                <w:bCs/>
                <w:sz w:val="16"/>
                <w:szCs w:val="16"/>
              </w:rPr>
              <w:t xml:space="preserve">Eficientizare energetica a </w:t>
            </w:r>
            <w:proofErr w:type="spellStart"/>
            <w:r w:rsidRPr="001D1AFC">
              <w:rPr>
                <w:b/>
                <w:bCs/>
                <w:sz w:val="16"/>
                <w:szCs w:val="16"/>
              </w:rPr>
              <w:t>cladirilor</w:t>
            </w:r>
            <w:proofErr w:type="spellEnd"/>
            <w:r w:rsidRPr="001D1AFC">
              <w:rPr>
                <w:b/>
                <w:bCs/>
                <w:sz w:val="16"/>
                <w:szCs w:val="16"/>
              </w:rPr>
              <w:t xml:space="preserve"> </w:t>
            </w:r>
            <w:proofErr w:type="spellStart"/>
            <w:r w:rsidRPr="001D1AFC">
              <w:rPr>
                <w:b/>
                <w:bCs/>
                <w:sz w:val="16"/>
                <w:szCs w:val="16"/>
              </w:rPr>
              <w:t>rezidentiale</w:t>
            </w:r>
            <w:proofErr w:type="spellEnd"/>
            <w:r w:rsidRPr="001D1AFC">
              <w:rPr>
                <w:b/>
                <w:bCs/>
                <w:sz w:val="16"/>
                <w:szCs w:val="16"/>
              </w:rPr>
              <w:t xml:space="preserve"> multifamiliale - Bloc 56, comuna </w:t>
            </w:r>
            <w:proofErr w:type="spellStart"/>
            <w:r w:rsidRPr="001D1AFC">
              <w:rPr>
                <w:b/>
                <w:bCs/>
                <w:sz w:val="16"/>
                <w:szCs w:val="16"/>
              </w:rPr>
              <w:t>Vaţa</w:t>
            </w:r>
            <w:proofErr w:type="spellEnd"/>
            <w:r w:rsidRPr="001D1AFC">
              <w:rPr>
                <w:b/>
                <w:bCs/>
                <w:sz w:val="16"/>
                <w:szCs w:val="16"/>
              </w:rPr>
              <w:t xml:space="preserve"> de Jos, </w:t>
            </w:r>
            <w:proofErr w:type="spellStart"/>
            <w:r w:rsidRPr="001D1AFC">
              <w:rPr>
                <w:b/>
                <w:bCs/>
                <w:sz w:val="16"/>
                <w:szCs w:val="16"/>
              </w:rPr>
              <w:t>judeţul</w:t>
            </w:r>
            <w:proofErr w:type="spellEnd"/>
            <w:r w:rsidRPr="001D1AFC">
              <w:rPr>
                <w:b/>
                <w:bCs/>
                <w:sz w:val="16"/>
                <w:szCs w:val="16"/>
              </w:rPr>
              <w:t xml:space="preserve"> Hunedoara</w:t>
            </w:r>
          </w:p>
        </w:tc>
        <w:tc>
          <w:tcPr>
            <w:tcW w:w="1433" w:type="dxa"/>
            <w:tcBorders>
              <w:top w:val="single" w:sz="4" w:space="0" w:color="auto"/>
              <w:left w:val="single" w:sz="4" w:space="0" w:color="auto"/>
              <w:bottom w:val="nil"/>
              <w:right w:val="nil"/>
            </w:tcBorders>
            <w:shd w:val="clear" w:color="auto" w:fill="FFFFFF"/>
            <w:vAlign w:val="center"/>
          </w:tcPr>
          <w:p w14:paraId="03A3CD83" w14:textId="77777777" w:rsidR="001D1AFC" w:rsidRPr="001D1AFC" w:rsidRDefault="001D1AFC" w:rsidP="001D1AFC">
            <w:pPr>
              <w:rPr>
                <w:b/>
                <w:bCs/>
                <w:sz w:val="16"/>
                <w:szCs w:val="16"/>
              </w:rPr>
            </w:pPr>
            <w:r w:rsidRPr="001D1AFC">
              <w:rPr>
                <w:b/>
                <w:bCs/>
                <w:sz w:val="16"/>
                <w:szCs w:val="16"/>
              </w:rPr>
              <w:t>2.940.515,77</w:t>
            </w:r>
          </w:p>
        </w:tc>
        <w:tc>
          <w:tcPr>
            <w:tcW w:w="1276" w:type="dxa"/>
            <w:tcBorders>
              <w:top w:val="single" w:sz="4" w:space="0" w:color="auto"/>
              <w:left w:val="single" w:sz="4" w:space="0" w:color="auto"/>
              <w:bottom w:val="nil"/>
              <w:right w:val="nil"/>
            </w:tcBorders>
            <w:shd w:val="clear" w:color="auto" w:fill="FFFFFF"/>
            <w:vAlign w:val="center"/>
          </w:tcPr>
          <w:p w14:paraId="3E0FD9FB" w14:textId="77777777" w:rsidR="001D1AFC" w:rsidRPr="001D1AFC" w:rsidRDefault="001D1AFC" w:rsidP="001D1AFC">
            <w:pPr>
              <w:rPr>
                <w:b/>
                <w:bCs/>
                <w:sz w:val="16"/>
                <w:szCs w:val="16"/>
              </w:rPr>
            </w:pPr>
            <w:r w:rsidRPr="001D1AFC">
              <w:rPr>
                <w:b/>
                <w:bCs/>
                <w:sz w:val="16"/>
                <w:szCs w:val="16"/>
              </w:rPr>
              <w:t>558.698,00</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012A3F4A" w14:textId="77777777" w:rsidR="001D1AFC" w:rsidRPr="001D1AFC" w:rsidRDefault="001D1AFC" w:rsidP="001D1AFC">
            <w:pPr>
              <w:rPr>
                <w:b/>
                <w:bCs/>
                <w:sz w:val="16"/>
                <w:szCs w:val="16"/>
              </w:rPr>
            </w:pPr>
            <w:r w:rsidRPr="001D1AFC">
              <w:rPr>
                <w:b/>
                <w:bCs/>
                <w:sz w:val="16"/>
                <w:szCs w:val="16"/>
              </w:rPr>
              <w:t>3.499.213,77</w:t>
            </w:r>
          </w:p>
        </w:tc>
      </w:tr>
      <w:tr w:rsidR="001D1AFC" w:rsidRPr="001D1AFC" w14:paraId="3EFB697D" w14:textId="77777777" w:rsidTr="001D1AFC">
        <w:trPr>
          <w:trHeight w:val="446"/>
        </w:trPr>
        <w:tc>
          <w:tcPr>
            <w:tcW w:w="426" w:type="dxa"/>
            <w:tcBorders>
              <w:top w:val="single" w:sz="4" w:space="0" w:color="auto"/>
              <w:left w:val="single" w:sz="4" w:space="0" w:color="auto"/>
              <w:bottom w:val="nil"/>
              <w:right w:val="nil"/>
            </w:tcBorders>
            <w:shd w:val="clear" w:color="auto" w:fill="FFFFFF"/>
            <w:vAlign w:val="center"/>
          </w:tcPr>
          <w:p w14:paraId="15E25A2D" w14:textId="77777777" w:rsidR="001D1AFC" w:rsidRPr="001D1AFC" w:rsidRDefault="001D1AFC" w:rsidP="001D1AFC">
            <w:pPr>
              <w:rPr>
                <w:b/>
                <w:bCs/>
                <w:sz w:val="16"/>
                <w:szCs w:val="16"/>
              </w:rPr>
            </w:pPr>
            <w:r w:rsidRPr="001D1AFC">
              <w:rPr>
                <w:b/>
                <w:bCs/>
                <w:sz w:val="16"/>
                <w:szCs w:val="16"/>
              </w:rPr>
              <w:t>30</w:t>
            </w:r>
          </w:p>
        </w:tc>
        <w:tc>
          <w:tcPr>
            <w:tcW w:w="1657" w:type="dxa"/>
            <w:tcBorders>
              <w:top w:val="single" w:sz="4" w:space="0" w:color="auto"/>
              <w:left w:val="single" w:sz="4" w:space="0" w:color="auto"/>
              <w:bottom w:val="nil"/>
              <w:right w:val="nil"/>
            </w:tcBorders>
            <w:shd w:val="clear" w:color="auto" w:fill="FFFFFF"/>
            <w:vAlign w:val="center"/>
          </w:tcPr>
          <w:p w14:paraId="27AA30B6" w14:textId="77777777" w:rsidR="001D1AFC" w:rsidRPr="001D1AFC" w:rsidRDefault="001D1AFC" w:rsidP="001D1AFC">
            <w:pPr>
              <w:rPr>
                <w:b/>
                <w:bCs/>
                <w:sz w:val="16"/>
                <w:szCs w:val="16"/>
              </w:rPr>
            </w:pPr>
            <w:r w:rsidRPr="001D1AFC">
              <w:rPr>
                <w:b/>
                <w:bCs/>
                <w:sz w:val="16"/>
                <w:szCs w:val="16"/>
              </w:rPr>
              <w:t>C5-A3.1-2456</w:t>
            </w:r>
          </w:p>
        </w:tc>
        <w:tc>
          <w:tcPr>
            <w:tcW w:w="1178" w:type="dxa"/>
            <w:tcBorders>
              <w:top w:val="single" w:sz="4" w:space="0" w:color="auto"/>
              <w:left w:val="single" w:sz="4" w:space="0" w:color="auto"/>
              <w:bottom w:val="nil"/>
              <w:right w:val="nil"/>
            </w:tcBorders>
            <w:shd w:val="clear" w:color="auto" w:fill="FFFFFF"/>
            <w:vAlign w:val="center"/>
          </w:tcPr>
          <w:p w14:paraId="471B9114" w14:textId="77777777" w:rsidR="001D1AFC" w:rsidRPr="001D1AFC" w:rsidRDefault="001D1AFC" w:rsidP="001D1AFC">
            <w:pPr>
              <w:jc w:val="left"/>
              <w:rPr>
                <w:b/>
                <w:bCs/>
                <w:sz w:val="16"/>
                <w:szCs w:val="16"/>
              </w:rPr>
            </w:pPr>
            <w:r w:rsidRPr="001D1AFC">
              <w:rPr>
                <w:b/>
                <w:bCs/>
                <w:sz w:val="16"/>
                <w:szCs w:val="16"/>
              </w:rPr>
              <w:t>DEVA</w:t>
            </w:r>
          </w:p>
        </w:tc>
        <w:tc>
          <w:tcPr>
            <w:tcW w:w="2536" w:type="dxa"/>
            <w:tcBorders>
              <w:top w:val="single" w:sz="4" w:space="0" w:color="auto"/>
              <w:left w:val="single" w:sz="4" w:space="0" w:color="auto"/>
              <w:bottom w:val="nil"/>
              <w:right w:val="nil"/>
            </w:tcBorders>
            <w:shd w:val="clear" w:color="auto" w:fill="FFFFFF"/>
            <w:vAlign w:val="center"/>
          </w:tcPr>
          <w:p w14:paraId="2AABA999" w14:textId="77777777" w:rsidR="001D1AFC" w:rsidRPr="001D1AFC" w:rsidRDefault="001D1AFC" w:rsidP="001D1AFC">
            <w:pPr>
              <w:rPr>
                <w:b/>
                <w:bCs/>
                <w:sz w:val="16"/>
                <w:szCs w:val="16"/>
              </w:rPr>
            </w:pPr>
            <w:r w:rsidRPr="001D1AFC">
              <w:rPr>
                <w:b/>
                <w:bCs/>
                <w:sz w:val="16"/>
                <w:szCs w:val="16"/>
              </w:rPr>
              <w:t>„</w:t>
            </w:r>
            <w:proofErr w:type="spellStart"/>
            <w:r w:rsidRPr="001D1AFC">
              <w:rPr>
                <w:b/>
                <w:bCs/>
                <w:sz w:val="16"/>
                <w:szCs w:val="16"/>
              </w:rPr>
              <w:t>Creşterea</w:t>
            </w:r>
            <w:proofErr w:type="spellEnd"/>
            <w:r w:rsidRPr="001D1AFC">
              <w:rPr>
                <w:b/>
                <w:bCs/>
                <w:sz w:val="16"/>
                <w:szCs w:val="16"/>
              </w:rPr>
              <w:t xml:space="preserve"> </w:t>
            </w:r>
            <w:proofErr w:type="spellStart"/>
            <w:r w:rsidRPr="001D1AFC">
              <w:rPr>
                <w:b/>
                <w:bCs/>
                <w:sz w:val="16"/>
                <w:szCs w:val="16"/>
              </w:rPr>
              <w:t>eficienţei</w:t>
            </w:r>
            <w:proofErr w:type="spellEnd"/>
            <w:r w:rsidRPr="001D1AFC">
              <w:rPr>
                <w:b/>
                <w:bCs/>
                <w:sz w:val="16"/>
                <w:szCs w:val="16"/>
              </w:rPr>
              <w:t xml:space="preserve"> energetice a blocului de </w:t>
            </w:r>
            <w:proofErr w:type="spellStart"/>
            <w:r w:rsidRPr="001D1AFC">
              <w:rPr>
                <w:b/>
                <w:bCs/>
                <w:sz w:val="16"/>
                <w:szCs w:val="16"/>
              </w:rPr>
              <w:t>locuinţe</w:t>
            </w:r>
            <w:proofErr w:type="spellEnd"/>
            <w:r w:rsidRPr="001D1AFC">
              <w:rPr>
                <w:b/>
                <w:bCs/>
                <w:sz w:val="16"/>
                <w:szCs w:val="16"/>
              </w:rPr>
              <w:t xml:space="preserve"> 61- strada Bejan din Municipiul Deva"</w:t>
            </w:r>
          </w:p>
        </w:tc>
        <w:tc>
          <w:tcPr>
            <w:tcW w:w="1433" w:type="dxa"/>
            <w:tcBorders>
              <w:top w:val="single" w:sz="4" w:space="0" w:color="auto"/>
              <w:left w:val="single" w:sz="4" w:space="0" w:color="auto"/>
              <w:bottom w:val="nil"/>
              <w:right w:val="nil"/>
            </w:tcBorders>
            <w:shd w:val="clear" w:color="auto" w:fill="FFFFFF"/>
            <w:vAlign w:val="center"/>
          </w:tcPr>
          <w:p w14:paraId="1696266E" w14:textId="77777777" w:rsidR="001D1AFC" w:rsidRPr="001D1AFC" w:rsidRDefault="001D1AFC" w:rsidP="001D1AFC">
            <w:pPr>
              <w:rPr>
                <w:b/>
                <w:bCs/>
                <w:sz w:val="16"/>
                <w:szCs w:val="16"/>
              </w:rPr>
            </w:pPr>
            <w:r w:rsidRPr="001D1AFC">
              <w:rPr>
                <w:b/>
                <w:bCs/>
                <w:sz w:val="16"/>
                <w:szCs w:val="16"/>
              </w:rPr>
              <w:t>6.769.697,04</w:t>
            </w:r>
          </w:p>
        </w:tc>
        <w:tc>
          <w:tcPr>
            <w:tcW w:w="1276" w:type="dxa"/>
            <w:tcBorders>
              <w:top w:val="single" w:sz="4" w:space="0" w:color="auto"/>
              <w:left w:val="single" w:sz="4" w:space="0" w:color="auto"/>
              <w:bottom w:val="nil"/>
              <w:right w:val="nil"/>
            </w:tcBorders>
            <w:shd w:val="clear" w:color="auto" w:fill="FFFFFF"/>
            <w:vAlign w:val="center"/>
          </w:tcPr>
          <w:p w14:paraId="194D0741" w14:textId="77777777" w:rsidR="001D1AFC" w:rsidRPr="001D1AFC" w:rsidRDefault="001D1AFC" w:rsidP="001D1AFC">
            <w:pPr>
              <w:rPr>
                <w:b/>
                <w:bCs/>
                <w:sz w:val="16"/>
                <w:szCs w:val="16"/>
              </w:rPr>
            </w:pPr>
            <w:r w:rsidRPr="001D1AFC">
              <w:rPr>
                <w:b/>
                <w:bCs/>
                <w:sz w:val="16"/>
                <w:szCs w:val="16"/>
              </w:rPr>
              <w:t>1.286.242,44</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3B1C126B" w14:textId="77777777" w:rsidR="001D1AFC" w:rsidRPr="001D1AFC" w:rsidRDefault="001D1AFC" w:rsidP="001D1AFC">
            <w:pPr>
              <w:rPr>
                <w:b/>
                <w:bCs/>
                <w:sz w:val="16"/>
                <w:szCs w:val="16"/>
              </w:rPr>
            </w:pPr>
            <w:r w:rsidRPr="001D1AFC">
              <w:rPr>
                <w:b/>
                <w:bCs/>
                <w:sz w:val="16"/>
                <w:szCs w:val="16"/>
              </w:rPr>
              <w:t>8.055.939,48</w:t>
            </w:r>
          </w:p>
        </w:tc>
      </w:tr>
      <w:tr w:rsidR="001D1AFC" w:rsidRPr="001D1AFC" w14:paraId="6BD800F8" w14:textId="77777777" w:rsidTr="001D1AFC">
        <w:trPr>
          <w:trHeight w:val="446"/>
        </w:trPr>
        <w:tc>
          <w:tcPr>
            <w:tcW w:w="426" w:type="dxa"/>
            <w:tcBorders>
              <w:top w:val="single" w:sz="4" w:space="0" w:color="auto"/>
              <w:left w:val="single" w:sz="4" w:space="0" w:color="auto"/>
              <w:bottom w:val="nil"/>
              <w:right w:val="nil"/>
            </w:tcBorders>
            <w:shd w:val="clear" w:color="auto" w:fill="FFFFFF"/>
            <w:vAlign w:val="center"/>
          </w:tcPr>
          <w:p w14:paraId="4E0AB959" w14:textId="77777777" w:rsidR="001D1AFC" w:rsidRPr="001D1AFC" w:rsidRDefault="001D1AFC" w:rsidP="001D1AFC">
            <w:pPr>
              <w:rPr>
                <w:b/>
                <w:bCs/>
                <w:sz w:val="16"/>
                <w:szCs w:val="16"/>
              </w:rPr>
            </w:pPr>
            <w:r w:rsidRPr="001D1AFC">
              <w:rPr>
                <w:b/>
                <w:bCs/>
                <w:sz w:val="16"/>
                <w:szCs w:val="16"/>
              </w:rPr>
              <w:t>31</w:t>
            </w:r>
          </w:p>
        </w:tc>
        <w:tc>
          <w:tcPr>
            <w:tcW w:w="1657" w:type="dxa"/>
            <w:tcBorders>
              <w:top w:val="single" w:sz="4" w:space="0" w:color="auto"/>
              <w:left w:val="single" w:sz="4" w:space="0" w:color="auto"/>
              <w:bottom w:val="nil"/>
              <w:right w:val="nil"/>
            </w:tcBorders>
            <w:shd w:val="clear" w:color="auto" w:fill="FFFFFF"/>
            <w:vAlign w:val="center"/>
          </w:tcPr>
          <w:p w14:paraId="0C757C7A" w14:textId="77777777" w:rsidR="001D1AFC" w:rsidRPr="001D1AFC" w:rsidRDefault="001D1AFC" w:rsidP="001D1AFC">
            <w:pPr>
              <w:rPr>
                <w:b/>
                <w:bCs/>
                <w:sz w:val="16"/>
                <w:szCs w:val="16"/>
              </w:rPr>
            </w:pPr>
            <w:r w:rsidRPr="001D1AFC">
              <w:rPr>
                <w:b/>
                <w:bCs/>
                <w:sz w:val="16"/>
                <w:szCs w:val="16"/>
              </w:rPr>
              <w:t>C5-A3.2-406</w:t>
            </w:r>
          </w:p>
        </w:tc>
        <w:tc>
          <w:tcPr>
            <w:tcW w:w="1178" w:type="dxa"/>
            <w:tcBorders>
              <w:top w:val="single" w:sz="4" w:space="0" w:color="auto"/>
              <w:left w:val="single" w:sz="4" w:space="0" w:color="auto"/>
              <w:bottom w:val="nil"/>
              <w:right w:val="nil"/>
            </w:tcBorders>
            <w:shd w:val="clear" w:color="auto" w:fill="FFFFFF"/>
            <w:vAlign w:val="center"/>
          </w:tcPr>
          <w:p w14:paraId="12351270" w14:textId="77777777" w:rsidR="001D1AFC" w:rsidRPr="001D1AFC" w:rsidRDefault="001D1AFC" w:rsidP="001D1AFC">
            <w:pPr>
              <w:jc w:val="left"/>
              <w:rPr>
                <w:b/>
                <w:bCs/>
                <w:sz w:val="16"/>
                <w:szCs w:val="16"/>
              </w:rPr>
            </w:pPr>
            <w:r w:rsidRPr="001D1AFC">
              <w:rPr>
                <w:b/>
                <w:bCs/>
                <w:sz w:val="16"/>
                <w:szCs w:val="16"/>
              </w:rPr>
              <w:t>DEVA</w:t>
            </w:r>
          </w:p>
        </w:tc>
        <w:tc>
          <w:tcPr>
            <w:tcW w:w="2536" w:type="dxa"/>
            <w:tcBorders>
              <w:top w:val="single" w:sz="4" w:space="0" w:color="auto"/>
              <w:left w:val="single" w:sz="4" w:space="0" w:color="auto"/>
              <w:bottom w:val="nil"/>
              <w:right w:val="nil"/>
            </w:tcBorders>
            <w:shd w:val="clear" w:color="auto" w:fill="FFFFFF"/>
            <w:vAlign w:val="center"/>
          </w:tcPr>
          <w:p w14:paraId="407C0485" w14:textId="77777777" w:rsidR="001D1AFC" w:rsidRPr="001D1AFC" w:rsidRDefault="001D1AFC" w:rsidP="001D1AFC">
            <w:pPr>
              <w:rPr>
                <w:b/>
                <w:bCs/>
                <w:sz w:val="16"/>
                <w:szCs w:val="16"/>
              </w:rPr>
            </w:pPr>
            <w:r w:rsidRPr="001D1AFC">
              <w:rPr>
                <w:b/>
                <w:bCs/>
                <w:sz w:val="16"/>
                <w:szCs w:val="16"/>
              </w:rPr>
              <w:t>„</w:t>
            </w:r>
            <w:proofErr w:type="spellStart"/>
            <w:r w:rsidRPr="001D1AFC">
              <w:rPr>
                <w:b/>
                <w:bCs/>
                <w:sz w:val="16"/>
                <w:szCs w:val="16"/>
              </w:rPr>
              <w:t>Creşterea</w:t>
            </w:r>
            <w:proofErr w:type="spellEnd"/>
            <w:r w:rsidRPr="001D1AFC">
              <w:rPr>
                <w:b/>
                <w:bCs/>
                <w:sz w:val="16"/>
                <w:szCs w:val="16"/>
              </w:rPr>
              <w:t xml:space="preserve"> </w:t>
            </w:r>
            <w:proofErr w:type="spellStart"/>
            <w:r w:rsidRPr="001D1AFC">
              <w:rPr>
                <w:b/>
                <w:bCs/>
                <w:sz w:val="16"/>
                <w:szCs w:val="16"/>
              </w:rPr>
              <w:t>eficienţei</w:t>
            </w:r>
            <w:proofErr w:type="spellEnd"/>
            <w:r w:rsidRPr="001D1AFC">
              <w:rPr>
                <w:b/>
                <w:bCs/>
                <w:sz w:val="16"/>
                <w:szCs w:val="16"/>
              </w:rPr>
              <w:t xml:space="preserve"> energetice a blocului de </w:t>
            </w:r>
            <w:proofErr w:type="spellStart"/>
            <w:r w:rsidRPr="001D1AFC">
              <w:rPr>
                <w:b/>
                <w:bCs/>
                <w:sz w:val="16"/>
                <w:szCs w:val="16"/>
              </w:rPr>
              <w:t>locuinţe</w:t>
            </w:r>
            <w:proofErr w:type="spellEnd"/>
            <w:r w:rsidRPr="001D1AFC">
              <w:rPr>
                <w:b/>
                <w:bCs/>
                <w:sz w:val="16"/>
                <w:szCs w:val="16"/>
              </w:rPr>
              <w:t xml:space="preserve"> 66- strada Bejan din Municipiul Deva"</w:t>
            </w:r>
          </w:p>
        </w:tc>
        <w:tc>
          <w:tcPr>
            <w:tcW w:w="1433" w:type="dxa"/>
            <w:tcBorders>
              <w:top w:val="single" w:sz="4" w:space="0" w:color="auto"/>
              <w:left w:val="single" w:sz="4" w:space="0" w:color="auto"/>
              <w:bottom w:val="nil"/>
              <w:right w:val="nil"/>
            </w:tcBorders>
            <w:shd w:val="clear" w:color="auto" w:fill="FFFFFF"/>
            <w:vAlign w:val="center"/>
          </w:tcPr>
          <w:p w14:paraId="70C63F60" w14:textId="77777777" w:rsidR="001D1AFC" w:rsidRPr="001D1AFC" w:rsidRDefault="001D1AFC" w:rsidP="001D1AFC">
            <w:pPr>
              <w:rPr>
                <w:b/>
                <w:bCs/>
                <w:sz w:val="16"/>
                <w:szCs w:val="16"/>
              </w:rPr>
            </w:pPr>
            <w:r w:rsidRPr="001D1AFC">
              <w:rPr>
                <w:b/>
                <w:bCs/>
                <w:sz w:val="16"/>
                <w:szCs w:val="16"/>
              </w:rPr>
              <w:t>8.369.820,68</w:t>
            </w:r>
          </w:p>
        </w:tc>
        <w:tc>
          <w:tcPr>
            <w:tcW w:w="1276" w:type="dxa"/>
            <w:tcBorders>
              <w:top w:val="single" w:sz="4" w:space="0" w:color="auto"/>
              <w:left w:val="single" w:sz="4" w:space="0" w:color="auto"/>
              <w:bottom w:val="nil"/>
              <w:right w:val="nil"/>
            </w:tcBorders>
            <w:shd w:val="clear" w:color="auto" w:fill="FFFFFF"/>
            <w:vAlign w:val="center"/>
          </w:tcPr>
          <w:p w14:paraId="007A36A5" w14:textId="77777777" w:rsidR="001D1AFC" w:rsidRPr="001D1AFC" w:rsidRDefault="001D1AFC" w:rsidP="001D1AFC">
            <w:pPr>
              <w:rPr>
                <w:b/>
                <w:bCs/>
                <w:sz w:val="16"/>
                <w:szCs w:val="16"/>
              </w:rPr>
            </w:pPr>
            <w:r w:rsidRPr="001D1AFC">
              <w:rPr>
                <w:b/>
                <w:bCs/>
                <w:sz w:val="16"/>
                <w:szCs w:val="16"/>
              </w:rPr>
              <w:t>1.590.265,93</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6B8F19A7" w14:textId="77777777" w:rsidR="001D1AFC" w:rsidRPr="001D1AFC" w:rsidRDefault="001D1AFC" w:rsidP="001D1AFC">
            <w:pPr>
              <w:rPr>
                <w:b/>
                <w:bCs/>
                <w:sz w:val="16"/>
                <w:szCs w:val="16"/>
              </w:rPr>
            </w:pPr>
            <w:r w:rsidRPr="001D1AFC">
              <w:rPr>
                <w:b/>
                <w:bCs/>
                <w:sz w:val="16"/>
                <w:szCs w:val="16"/>
              </w:rPr>
              <w:t>9.960.086,61</w:t>
            </w:r>
          </w:p>
        </w:tc>
      </w:tr>
      <w:tr w:rsidR="001D1AFC" w:rsidRPr="001D1AFC" w14:paraId="0004CD72" w14:textId="77777777" w:rsidTr="001D1AFC">
        <w:trPr>
          <w:trHeight w:val="446"/>
        </w:trPr>
        <w:tc>
          <w:tcPr>
            <w:tcW w:w="426" w:type="dxa"/>
            <w:tcBorders>
              <w:top w:val="single" w:sz="4" w:space="0" w:color="auto"/>
              <w:left w:val="single" w:sz="4" w:space="0" w:color="auto"/>
              <w:bottom w:val="nil"/>
              <w:right w:val="nil"/>
            </w:tcBorders>
            <w:shd w:val="clear" w:color="auto" w:fill="FFFFFF"/>
            <w:vAlign w:val="center"/>
          </w:tcPr>
          <w:p w14:paraId="58AA25A6" w14:textId="77777777" w:rsidR="001D1AFC" w:rsidRPr="001D1AFC" w:rsidRDefault="001D1AFC" w:rsidP="001D1AFC">
            <w:pPr>
              <w:rPr>
                <w:b/>
                <w:bCs/>
                <w:sz w:val="16"/>
                <w:szCs w:val="16"/>
              </w:rPr>
            </w:pPr>
            <w:r w:rsidRPr="001D1AFC">
              <w:rPr>
                <w:b/>
                <w:bCs/>
                <w:sz w:val="16"/>
                <w:szCs w:val="16"/>
              </w:rPr>
              <w:t>32</w:t>
            </w:r>
          </w:p>
        </w:tc>
        <w:tc>
          <w:tcPr>
            <w:tcW w:w="1657" w:type="dxa"/>
            <w:tcBorders>
              <w:top w:val="single" w:sz="4" w:space="0" w:color="auto"/>
              <w:left w:val="single" w:sz="4" w:space="0" w:color="auto"/>
              <w:bottom w:val="nil"/>
              <w:right w:val="nil"/>
            </w:tcBorders>
            <w:shd w:val="clear" w:color="auto" w:fill="FFFFFF"/>
            <w:vAlign w:val="center"/>
          </w:tcPr>
          <w:p w14:paraId="12733F61" w14:textId="77777777" w:rsidR="001D1AFC" w:rsidRPr="001D1AFC" w:rsidRDefault="001D1AFC" w:rsidP="001D1AFC">
            <w:pPr>
              <w:rPr>
                <w:b/>
                <w:bCs/>
                <w:sz w:val="16"/>
                <w:szCs w:val="16"/>
              </w:rPr>
            </w:pPr>
            <w:r w:rsidRPr="001D1AFC">
              <w:rPr>
                <w:b/>
                <w:bCs/>
                <w:sz w:val="16"/>
                <w:szCs w:val="16"/>
              </w:rPr>
              <w:t>C5-A2-286</w:t>
            </w:r>
          </w:p>
        </w:tc>
        <w:tc>
          <w:tcPr>
            <w:tcW w:w="1178" w:type="dxa"/>
            <w:tcBorders>
              <w:top w:val="single" w:sz="4" w:space="0" w:color="auto"/>
              <w:left w:val="single" w:sz="4" w:space="0" w:color="auto"/>
              <w:bottom w:val="nil"/>
              <w:right w:val="nil"/>
            </w:tcBorders>
            <w:shd w:val="clear" w:color="auto" w:fill="FFFFFF"/>
            <w:vAlign w:val="center"/>
          </w:tcPr>
          <w:p w14:paraId="6A531931" w14:textId="77777777" w:rsidR="001D1AFC" w:rsidRPr="001D1AFC" w:rsidRDefault="001D1AFC" w:rsidP="001D1AFC">
            <w:pPr>
              <w:jc w:val="left"/>
              <w:rPr>
                <w:b/>
                <w:bCs/>
                <w:sz w:val="16"/>
                <w:szCs w:val="16"/>
              </w:rPr>
            </w:pPr>
            <w:r w:rsidRPr="001D1AFC">
              <w:rPr>
                <w:b/>
                <w:bCs/>
                <w:sz w:val="16"/>
                <w:szCs w:val="16"/>
              </w:rPr>
              <w:t>PETRILA</w:t>
            </w:r>
          </w:p>
        </w:tc>
        <w:tc>
          <w:tcPr>
            <w:tcW w:w="2536" w:type="dxa"/>
            <w:tcBorders>
              <w:top w:val="single" w:sz="4" w:space="0" w:color="auto"/>
              <w:left w:val="single" w:sz="4" w:space="0" w:color="auto"/>
              <w:bottom w:val="nil"/>
              <w:right w:val="nil"/>
            </w:tcBorders>
            <w:shd w:val="clear" w:color="auto" w:fill="FFFFFF"/>
            <w:vAlign w:val="center"/>
          </w:tcPr>
          <w:p w14:paraId="721D9211" w14:textId="77777777" w:rsidR="001D1AFC" w:rsidRPr="001D1AFC" w:rsidRDefault="001D1AFC" w:rsidP="001D1AFC">
            <w:pPr>
              <w:rPr>
                <w:b/>
                <w:bCs/>
                <w:sz w:val="16"/>
                <w:szCs w:val="16"/>
              </w:rPr>
            </w:pPr>
            <w:r w:rsidRPr="001D1AFC">
              <w:rPr>
                <w:b/>
                <w:bCs/>
                <w:sz w:val="16"/>
                <w:szCs w:val="16"/>
              </w:rPr>
              <w:t xml:space="preserve">Eficientizare energetica </w:t>
            </w:r>
            <w:proofErr w:type="spellStart"/>
            <w:r w:rsidRPr="001D1AFC">
              <w:rPr>
                <w:b/>
                <w:bCs/>
                <w:sz w:val="16"/>
                <w:szCs w:val="16"/>
              </w:rPr>
              <w:t>cladiri</w:t>
            </w:r>
            <w:proofErr w:type="spellEnd"/>
            <w:r w:rsidRPr="001D1AFC">
              <w:rPr>
                <w:b/>
                <w:bCs/>
                <w:sz w:val="16"/>
                <w:szCs w:val="16"/>
              </w:rPr>
              <w:t xml:space="preserve"> </w:t>
            </w:r>
            <w:proofErr w:type="spellStart"/>
            <w:r w:rsidRPr="001D1AFC">
              <w:rPr>
                <w:b/>
                <w:bCs/>
                <w:sz w:val="16"/>
                <w:szCs w:val="16"/>
              </w:rPr>
              <w:t>rezidentiale</w:t>
            </w:r>
            <w:proofErr w:type="spellEnd"/>
            <w:r w:rsidRPr="001D1AFC">
              <w:rPr>
                <w:b/>
                <w:bCs/>
                <w:sz w:val="16"/>
                <w:szCs w:val="16"/>
              </w:rPr>
              <w:t xml:space="preserve"> in </w:t>
            </w:r>
            <w:proofErr w:type="spellStart"/>
            <w:r w:rsidRPr="001D1AFC">
              <w:rPr>
                <w:b/>
                <w:bCs/>
                <w:sz w:val="16"/>
                <w:szCs w:val="16"/>
              </w:rPr>
              <w:t>orasul</w:t>
            </w:r>
            <w:proofErr w:type="spellEnd"/>
            <w:r w:rsidRPr="001D1AFC">
              <w:rPr>
                <w:b/>
                <w:bCs/>
                <w:sz w:val="16"/>
                <w:szCs w:val="16"/>
              </w:rPr>
              <w:t xml:space="preserve"> Petrila - Etapa XV</w:t>
            </w:r>
          </w:p>
        </w:tc>
        <w:tc>
          <w:tcPr>
            <w:tcW w:w="1433" w:type="dxa"/>
            <w:tcBorders>
              <w:top w:val="single" w:sz="4" w:space="0" w:color="auto"/>
              <w:left w:val="single" w:sz="4" w:space="0" w:color="auto"/>
              <w:bottom w:val="nil"/>
              <w:right w:val="nil"/>
            </w:tcBorders>
            <w:shd w:val="clear" w:color="auto" w:fill="FFFFFF"/>
            <w:vAlign w:val="center"/>
          </w:tcPr>
          <w:p w14:paraId="73799088" w14:textId="77777777" w:rsidR="001D1AFC" w:rsidRPr="001D1AFC" w:rsidRDefault="001D1AFC" w:rsidP="001D1AFC">
            <w:pPr>
              <w:rPr>
                <w:b/>
                <w:bCs/>
                <w:sz w:val="16"/>
                <w:szCs w:val="16"/>
              </w:rPr>
            </w:pPr>
            <w:r w:rsidRPr="001D1AFC">
              <w:rPr>
                <w:b/>
                <w:bCs/>
                <w:sz w:val="16"/>
                <w:szCs w:val="16"/>
              </w:rPr>
              <w:t>20.719.102,80</w:t>
            </w:r>
          </w:p>
        </w:tc>
        <w:tc>
          <w:tcPr>
            <w:tcW w:w="1276" w:type="dxa"/>
            <w:tcBorders>
              <w:top w:val="single" w:sz="4" w:space="0" w:color="auto"/>
              <w:left w:val="single" w:sz="4" w:space="0" w:color="auto"/>
              <w:bottom w:val="nil"/>
              <w:right w:val="nil"/>
            </w:tcBorders>
            <w:shd w:val="clear" w:color="auto" w:fill="FFFFFF"/>
            <w:vAlign w:val="center"/>
          </w:tcPr>
          <w:p w14:paraId="19AAA313" w14:textId="77777777" w:rsidR="001D1AFC" w:rsidRPr="001D1AFC" w:rsidRDefault="001D1AFC" w:rsidP="001D1AFC">
            <w:pPr>
              <w:rPr>
                <w:b/>
                <w:bCs/>
                <w:sz w:val="16"/>
                <w:szCs w:val="16"/>
              </w:rPr>
            </w:pPr>
            <w:r w:rsidRPr="001D1AFC">
              <w:rPr>
                <w:b/>
                <w:bCs/>
                <w:sz w:val="16"/>
                <w:szCs w:val="16"/>
              </w:rPr>
              <w:t>3.936.629,53</w:t>
            </w:r>
          </w:p>
        </w:tc>
        <w:tc>
          <w:tcPr>
            <w:tcW w:w="1559" w:type="dxa"/>
            <w:tcBorders>
              <w:top w:val="single" w:sz="4" w:space="0" w:color="auto"/>
              <w:left w:val="single" w:sz="4" w:space="0" w:color="auto"/>
              <w:bottom w:val="nil"/>
              <w:right w:val="single" w:sz="4" w:space="0" w:color="auto"/>
            </w:tcBorders>
            <w:shd w:val="clear" w:color="auto" w:fill="FFFFFF"/>
            <w:vAlign w:val="center"/>
          </w:tcPr>
          <w:p w14:paraId="423ED882" w14:textId="77777777" w:rsidR="001D1AFC" w:rsidRPr="001D1AFC" w:rsidRDefault="001D1AFC" w:rsidP="001D1AFC">
            <w:pPr>
              <w:rPr>
                <w:b/>
                <w:bCs/>
                <w:sz w:val="16"/>
                <w:szCs w:val="16"/>
              </w:rPr>
            </w:pPr>
            <w:r w:rsidRPr="001D1AFC">
              <w:rPr>
                <w:b/>
                <w:bCs/>
                <w:sz w:val="16"/>
                <w:szCs w:val="16"/>
              </w:rPr>
              <w:t>24.655.732,33</w:t>
            </w:r>
          </w:p>
        </w:tc>
      </w:tr>
    </w:tbl>
    <w:p w14:paraId="7BDD7B38" w14:textId="77777777" w:rsidR="001D1AFC" w:rsidRDefault="001D1AFC" w:rsidP="00C04ED0"/>
    <w:p w14:paraId="24E35981" w14:textId="652A9263" w:rsidR="00C04ED0" w:rsidRPr="00C04ED0" w:rsidRDefault="00C04ED0" w:rsidP="00C04ED0">
      <w:pPr>
        <w:pStyle w:val="Stilsursa"/>
      </w:pPr>
      <w:r w:rsidRPr="00C04ED0">
        <w:t>Sursa: MDLPA</w:t>
      </w:r>
    </w:p>
    <w:p w14:paraId="0A0A439F" w14:textId="6BCA1DA3" w:rsidR="00C04ED0" w:rsidRDefault="00C04ED0" w:rsidP="00C04ED0">
      <w:pPr>
        <w:pStyle w:val="separatorarticole"/>
      </w:pPr>
      <w:r>
        <w:t>*</w:t>
      </w:r>
    </w:p>
    <w:p w14:paraId="364DAF73" w14:textId="3C7137C7" w:rsidR="00C04ED0" w:rsidRDefault="00C04ED0" w:rsidP="00C04ED0">
      <w:pPr>
        <w:pStyle w:val="TitluArticolinINFOUE"/>
      </w:pPr>
      <w:bookmarkStart w:id="150" w:name="_Toc124766844"/>
      <w:r w:rsidRPr="00C04ED0">
        <w:t xml:space="preserve">PNRR: </w:t>
      </w:r>
      <w:proofErr w:type="spellStart"/>
      <w:r w:rsidRPr="00C04ED0">
        <w:t>Corrigendum</w:t>
      </w:r>
      <w:proofErr w:type="spellEnd"/>
      <w:r w:rsidRPr="00C04ED0">
        <w:t xml:space="preserve"> la ghidul privind digitalizarea IMM-urilor</w:t>
      </w:r>
      <w:bookmarkEnd w:id="150"/>
    </w:p>
    <w:p w14:paraId="31A903A2" w14:textId="77777777" w:rsidR="00C04ED0" w:rsidRPr="00C04ED0" w:rsidRDefault="00C04ED0" w:rsidP="00C04ED0">
      <w:r w:rsidRPr="00C04ED0">
        <w:t xml:space="preserve">Ministerul Investițiilor și Proiectelor Europene, în calitate de coordonator de reforme și investiții, a publicat miercuri, 11 ianuarie 2023, un </w:t>
      </w:r>
      <w:proofErr w:type="spellStart"/>
      <w:r w:rsidRPr="00C04ED0">
        <w:t>corrigendum</w:t>
      </w:r>
      <w:proofErr w:type="spellEnd"/>
      <w:r w:rsidRPr="00C04ED0">
        <w:t xml:space="preserve"> la ghidul specific pentru apelul de proiecte numărul 1 – Digitalizarea IMM-urilor – grant de până la 100.000 euro pe întreprindere care să sprijine IMM-urile în adoptarea tehnologiilor digitale, aferent Investiției  I3 – Scheme de ajutor pentru sectorul privat, din cadrul Componentei C9 – Suport pentru sectorul privat, cercetare, dezvoltare și inovare a Planului Național de Redresare și Reziliență al României.</w:t>
      </w:r>
    </w:p>
    <w:p w14:paraId="3BFD3B96" w14:textId="77777777" w:rsidR="00C04ED0" w:rsidRPr="00C04ED0" w:rsidRDefault="00C04ED0" w:rsidP="00C04ED0">
      <w:r w:rsidRPr="00C04ED0">
        <w:rPr>
          <w:b/>
          <w:bCs/>
        </w:rPr>
        <w:t>Principalele actualizări</w:t>
      </w:r>
      <w:r w:rsidRPr="00C04ED0">
        <w:t xml:space="preserve"> aduse de </w:t>
      </w:r>
      <w:proofErr w:type="spellStart"/>
      <w:r w:rsidRPr="00C04ED0">
        <w:t>corrigendum</w:t>
      </w:r>
      <w:proofErr w:type="spellEnd"/>
      <w:r w:rsidRPr="00C04ED0">
        <w:t xml:space="preserve"> ghidului specific sunt:</w:t>
      </w:r>
    </w:p>
    <w:p w14:paraId="7CE3CC3F" w14:textId="77777777" w:rsidR="00C04ED0" w:rsidRPr="00C04ED0" w:rsidRDefault="00C04ED0" w:rsidP="00C04ED0">
      <w:pPr>
        <w:numPr>
          <w:ilvl w:val="0"/>
          <w:numId w:val="21"/>
        </w:numPr>
      </w:pPr>
      <w:r w:rsidRPr="00C04ED0">
        <w:t>Introducerea codurilor CAEN din domeniul turism (agenții de turism și tur-operatori) în lista domeniilor prioritare;</w:t>
      </w:r>
    </w:p>
    <w:p w14:paraId="4A1F7629" w14:textId="77777777" w:rsidR="00C04ED0" w:rsidRPr="00C04ED0" w:rsidRDefault="00C04ED0" w:rsidP="00C04ED0">
      <w:pPr>
        <w:numPr>
          <w:ilvl w:val="0"/>
          <w:numId w:val="21"/>
        </w:numPr>
      </w:pPr>
      <w:r w:rsidRPr="00C04ED0">
        <w:t>Clarificarea codurilor CAEN din domeniul IT neeligibile;</w:t>
      </w:r>
    </w:p>
    <w:p w14:paraId="3404E4AD" w14:textId="77777777" w:rsidR="00C04ED0" w:rsidRPr="00C04ED0" w:rsidRDefault="00C04ED0" w:rsidP="00C04ED0">
      <w:pPr>
        <w:numPr>
          <w:ilvl w:val="0"/>
          <w:numId w:val="21"/>
        </w:numPr>
      </w:pPr>
      <w:r w:rsidRPr="00C04ED0">
        <w:lastRenderedPageBreak/>
        <w:t>Câteva precizări suplimentare privind formulele de calcul – inclusiv în format Microsoft Excel cu formule de calcul;</w:t>
      </w:r>
    </w:p>
    <w:p w14:paraId="3AC59C43" w14:textId="77777777" w:rsidR="00C04ED0" w:rsidRPr="00C04ED0" w:rsidRDefault="00C04ED0" w:rsidP="00C04ED0">
      <w:pPr>
        <w:numPr>
          <w:ilvl w:val="0"/>
          <w:numId w:val="21"/>
        </w:numPr>
      </w:pPr>
      <w:r w:rsidRPr="00C04ED0">
        <w:t>Precizarea faptului că toate formulele vor fi calculate cu 4 zecimale, prin aproximare clasică, matematică;</w:t>
      </w:r>
    </w:p>
    <w:p w14:paraId="4A0880E5" w14:textId="77777777" w:rsidR="00C04ED0" w:rsidRPr="00C04ED0" w:rsidRDefault="00C04ED0" w:rsidP="00C04ED0">
      <w:pPr>
        <w:numPr>
          <w:ilvl w:val="0"/>
          <w:numId w:val="21"/>
        </w:numPr>
      </w:pPr>
      <w:r w:rsidRPr="00C04ED0">
        <w:t>Introducere în Cererea de finanțare a unei secțiuni de punctaj și informații generale.</w:t>
      </w:r>
    </w:p>
    <w:p w14:paraId="4345A0C4" w14:textId="77777777" w:rsidR="00C04ED0" w:rsidRPr="00C04ED0" w:rsidRDefault="00C04ED0" w:rsidP="00C04ED0">
      <w:r w:rsidRPr="00C04ED0">
        <w:t>Apelul va fi deschis începând în data de 01 februarie 2023, iar cererile de finanțare împreună cu documentele suport trebuie încărcate în platforma </w:t>
      </w:r>
      <w:hyperlink r:id="rId28" w:anchor="/home" w:tgtFrame="_blank" w:history="1">
        <w:r w:rsidRPr="00C04ED0">
          <w:rPr>
            <w:rStyle w:val="Hyperlink"/>
            <w:b/>
            <w:bCs/>
            <w:i/>
            <w:iCs/>
            <w:szCs w:val="24"/>
          </w:rPr>
          <w:t>proiecte.pnrr.gov.ro.</w:t>
        </w:r>
      </w:hyperlink>
    </w:p>
    <w:p w14:paraId="02BB08EA" w14:textId="77777777" w:rsidR="00C04ED0" w:rsidRPr="00C04ED0" w:rsidRDefault="00C04ED0" w:rsidP="00C04ED0">
      <w:pPr>
        <w:rPr>
          <w:b/>
          <w:bCs/>
        </w:rPr>
      </w:pPr>
      <w:r w:rsidRPr="00C04ED0">
        <w:rPr>
          <w:b/>
          <w:bCs/>
        </w:rPr>
        <w:t>Documente</w:t>
      </w:r>
    </w:p>
    <w:p w14:paraId="5C51B6BF" w14:textId="77777777" w:rsidR="00C04ED0" w:rsidRPr="00C04ED0" w:rsidRDefault="00EA3AF5" w:rsidP="00C04ED0">
      <w:hyperlink r:id="rId29" w:tooltip="PNRR Digitalizarea IMM-urilor.zip" w:history="1">
        <w:r w:rsidR="00C04ED0" w:rsidRPr="00C04ED0">
          <w:rPr>
            <w:rStyle w:val="Hyperlink"/>
            <w:szCs w:val="24"/>
          </w:rPr>
          <w:t>PNRR Digitalizarea IMM-urilor.zip</w:t>
        </w:r>
      </w:hyperlink>
    </w:p>
    <w:p w14:paraId="5E7597FF" w14:textId="2795C3C8" w:rsidR="00C04ED0" w:rsidRDefault="00C04ED0" w:rsidP="00C04ED0">
      <w:pPr>
        <w:pStyle w:val="Stilsursa"/>
      </w:pPr>
      <w:r w:rsidRPr="00C04ED0">
        <w:t>Sursa: MIPE</w:t>
      </w:r>
    </w:p>
    <w:p w14:paraId="378485D5" w14:textId="720EFC5D" w:rsidR="00C04ED0" w:rsidRPr="00C04ED0" w:rsidRDefault="00C04ED0" w:rsidP="00C04ED0">
      <w:pPr>
        <w:pStyle w:val="separatorarticole"/>
      </w:pPr>
      <w:r>
        <w:t>*</w:t>
      </w:r>
    </w:p>
    <w:p w14:paraId="7B78370F" w14:textId="77777777" w:rsidR="00B27BA8" w:rsidRPr="00B27BA8" w:rsidRDefault="00B27BA8" w:rsidP="00C11CFB">
      <w:pPr>
        <w:pStyle w:val="TitluArticolinINFOUE"/>
      </w:pPr>
      <w:bookmarkStart w:id="151" w:name="_Toc124766845"/>
      <w:r w:rsidRPr="00B27BA8">
        <w:t>Ministerul Culturii: A fost atins jalonul PNRR aferent Metodologiei de intervenție pentru abordarea non-invazivă a eficienței energetice în clădiri cu valoare istorică și arhitecturală</w:t>
      </w:r>
      <w:bookmarkEnd w:id="151"/>
    </w:p>
    <w:p w14:paraId="6A4D9559" w14:textId="77777777" w:rsidR="00B27BA8" w:rsidRPr="00B27BA8" w:rsidRDefault="00B27BA8" w:rsidP="00B27BA8">
      <w:r w:rsidRPr="00B27BA8">
        <w:t xml:space="preserve">Ministerul Culturii, prin Unitatea de Management a Proiectului, în calitate de coordonator de reforme și investiții, a anunțat luni, 9 ianuarie 2023, publicarea în Monitorul Oficial al României nr. 1260/ 28.12.2022 a Metodologiei de intervenție pentru abordarea non-invazivă a eficienței energetice în clădiri cu valoare istorică și arhitecturală, realizate în cadrul Reformei R1.b Optimizarea cadrului legislativ și normativ care să sprijine implementarea investițiilor în tranziția spre clădiri verzi și </w:t>
      </w:r>
      <w:proofErr w:type="spellStart"/>
      <w:r w:rsidRPr="00B27BA8">
        <w:t>reziliente</w:t>
      </w:r>
      <w:proofErr w:type="spellEnd"/>
      <w:r w:rsidRPr="00B27BA8">
        <w:t>, finanțate prin PNRR, Pilonul IV.</w:t>
      </w:r>
    </w:p>
    <w:p w14:paraId="3D67712A" w14:textId="77777777" w:rsidR="00B27BA8" w:rsidRPr="00B27BA8" w:rsidRDefault="00B27BA8" w:rsidP="00B27BA8">
      <w:r w:rsidRPr="00B27BA8">
        <w:t>Astfel, a fost îndeplinit jalonul 91.2 aferent Componentei 5 – Valul Renovării din cadrul PNRR care a presupus elaborarea documentului tehnic care stabilește standarde pentru creșterea eficienței energetice a clădirilor istorice fără a le afecta valoarea arhitecturală și istorică și care se adresează autorităților competente, profesioniștilor din domeniul monumentelor istorice, proprietarilor de monumente istorice etc.</w:t>
      </w:r>
    </w:p>
    <w:p w14:paraId="60CD4317" w14:textId="77777777" w:rsidR="002725CB" w:rsidRDefault="00EA3AF5" w:rsidP="00B27BA8">
      <w:hyperlink r:id="rId30" w:tgtFrame="_blank" w:history="1">
        <w:r w:rsidR="00B27BA8" w:rsidRPr="00B27BA8">
          <w:rPr>
            <w:rStyle w:val="Hyperlink"/>
            <w:b/>
            <w:bCs/>
            <w:i/>
            <w:iCs/>
            <w:szCs w:val="24"/>
          </w:rPr>
          <w:t>Descarcă</w:t>
        </w:r>
      </w:hyperlink>
      <w:r w:rsidR="00B27BA8" w:rsidRPr="00B27BA8">
        <w:t> metodologia</w:t>
      </w:r>
    </w:p>
    <w:p w14:paraId="446D3F6F" w14:textId="3D93B255" w:rsidR="00B27BA8" w:rsidRPr="00B27BA8" w:rsidRDefault="00EA3AF5" w:rsidP="00B27BA8">
      <w:hyperlink r:id="rId31" w:tooltip="Metodologia de intervenție pentru abordarea non-invazivă a eficienței energetice în clădiri cu valoare istorică și arhitecturală.pdf" w:history="1">
        <w:r w:rsidR="002725CB" w:rsidRPr="00B27BA8">
          <w:rPr>
            <w:rStyle w:val="Hyperlink"/>
            <w:szCs w:val="24"/>
          </w:rPr>
          <w:t>Metodologia de intervenție pentru abordarea non-invazivă a eficienței energetice în clădiri cu valoare istorică și arhitecturală.pdf</w:t>
        </w:r>
      </w:hyperlink>
    </w:p>
    <w:p w14:paraId="2E2763BC" w14:textId="77777777" w:rsidR="00B27BA8" w:rsidRPr="00B27BA8" w:rsidRDefault="00B27BA8" w:rsidP="002725CB">
      <w:pPr>
        <w:pStyle w:val="Stilsursa"/>
      </w:pPr>
      <w:r w:rsidRPr="00B27BA8">
        <w:t>Sursa: Ministerul Culturii</w:t>
      </w:r>
    </w:p>
    <w:p w14:paraId="0580E914" w14:textId="642DA9B8" w:rsidR="00B27BA8" w:rsidRPr="00B27BA8" w:rsidRDefault="00B27BA8" w:rsidP="002725CB">
      <w:pPr>
        <w:pStyle w:val="separatorarticole"/>
      </w:pPr>
      <w:r>
        <w:t>*</w:t>
      </w:r>
    </w:p>
    <w:p w14:paraId="1394C21C" w14:textId="77777777" w:rsidR="00234289" w:rsidRPr="00234289" w:rsidRDefault="00234289" w:rsidP="002725CB">
      <w:pPr>
        <w:pStyle w:val="TitluArticolinINFOUE"/>
      </w:pPr>
      <w:bookmarkStart w:id="152" w:name="_Toc124766846"/>
      <w:r w:rsidRPr="00234289">
        <w:t>PNRR: Calendarul apelurilor actualizat la data de 05.01.2023</w:t>
      </w:r>
      <w:bookmarkEnd w:id="152"/>
    </w:p>
    <w:p w14:paraId="6635B37B" w14:textId="77777777" w:rsidR="00234289" w:rsidRPr="00234289" w:rsidRDefault="00234289" w:rsidP="00234289">
      <w:r w:rsidRPr="00234289">
        <w:t>Ministerul Investițiilor și Proiectelor Europene a publicat marți, 10 ianuarie 2023, calendarul apelurilor actualizat la data de 05.01.2023.</w:t>
      </w:r>
    </w:p>
    <w:p w14:paraId="353355E4" w14:textId="77777777" w:rsidR="00234289" w:rsidRDefault="00EA3AF5" w:rsidP="00234289">
      <w:hyperlink r:id="rId32" w:tgtFrame="_blank" w:history="1">
        <w:r w:rsidR="00234289" w:rsidRPr="00234289">
          <w:rPr>
            <w:rStyle w:val="Hyperlink"/>
            <w:b/>
            <w:bCs/>
            <w:i/>
            <w:iCs/>
            <w:szCs w:val="24"/>
          </w:rPr>
          <w:t>Descarcă </w:t>
        </w:r>
      </w:hyperlink>
      <w:r w:rsidR="00234289" w:rsidRPr="00234289">
        <w:t>documentul</w:t>
      </w:r>
    </w:p>
    <w:p w14:paraId="5ADF4406" w14:textId="715A91D4" w:rsidR="00A62717" w:rsidRDefault="00EA3AF5" w:rsidP="00234289">
      <w:hyperlink r:id="rId33" w:tooltip="Calendarul apelurilor actualizat la data de 05.01.2023.xlsx" w:history="1">
        <w:r w:rsidR="002725CB" w:rsidRPr="00234289">
          <w:rPr>
            <w:rStyle w:val="Hyperlink"/>
            <w:szCs w:val="24"/>
          </w:rPr>
          <w:t>Calendarul apelurilor actualizat la data de 05.01.2023.xlsx</w:t>
        </w:r>
      </w:hyperlink>
    </w:p>
    <w:p w14:paraId="0D72EE5D" w14:textId="77777777" w:rsidR="00234289" w:rsidRPr="00234289" w:rsidRDefault="00234289" w:rsidP="002725CB">
      <w:pPr>
        <w:pStyle w:val="Stilsursa"/>
      </w:pPr>
      <w:r w:rsidRPr="00234289">
        <w:t>Sursa: MIPE</w:t>
      </w:r>
    </w:p>
    <w:p w14:paraId="5FF9AAEE" w14:textId="58AF35C3" w:rsidR="00234289" w:rsidRPr="00234289" w:rsidRDefault="00234289" w:rsidP="002725CB">
      <w:pPr>
        <w:pStyle w:val="separatorarticole"/>
      </w:pPr>
      <w:r>
        <w:t>*</w:t>
      </w:r>
    </w:p>
    <w:p w14:paraId="2CE5CA3C" w14:textId="77777777" w:rsidR="00234289" w:rsidRPr="00234289" w:rsidRDefault="00234289" w:rsidP="002725CB">
      <w:pPr>
        <w:pStyle w:val="TitluArticolinINFOUE"/>
      </w:pPr>
      <w:bookmarkStart w:id="153" w:name="_Toc124766847"/>
      <w:r w:rsidRPr="00234289">
        <w:t>PNRR: 242 de noi contracte semnate pentru investiții în mobilitatea verde</w:t>
      </w:r>
      <w:bookmarkEnd w:id="153"/>
    </w:p>
    <w:p w14:paraId="4B192492" w14:textId="77777777" w:rsidR="00234289" w:rsidRPr="00234289" w:rsidRDefault="00234289" w:rsidP="00234289">
      <w:proofErr w:type="spellStart"/>
      <w:r w:rsidRPr="00234289">
        <w:t>Cseke</w:t>
      </w:r>
      <w:proofErr w:type="spellEnd"/>
      <w:r w:rsidRPr="00234289">
        <w:t xml:space="preserve"> Attila, ministrul Dezvoltării, Lucrărilor Publice și Administrației, a semnat luni, 9 ianuarie 2023, 242 de noi contracte finanțate prin componenta C10 – Fondul Local din Planul Național de Redresare și Reziliență.</w:t>
      </w:r>
    </w:p>
    <w:p w14:paraId="1E9CC8F6" w14:textId="77777777" w:rsidR="00234289" w:rsidRPr="00234289" w:rsidRDefault="00234289" w:rsidP="00234289">
      <w:r w:rsidRPr="00234289">
        <w:t>Contractele, în valoare totală de 400.471.379,91 lei, au fost încheiate între autorități publice locale din 230 unități administrativ-teritoriale și Ministerul Dezvoltării și vizează asigurarea infrastructurii pentru transportul verde, prin achiziționarea unor puncte de încărcare pentru vehicule electrice, dezvoltarea unor sisteme inteligente de management local, precum și realizarea și extinderea unor rețele de supraveghere video.</w:t>
      </w:r>
    </w:p>
    <w:p w14:paraId="7FD649A0" w14:textId="77777777" w:rsidR="00234289" w:rsidRPr="00234289" w:rsidRDefault="00234289" w:rsidP="00234289">
      <w:r w:rsidRPr="00234289">
        <w:lastRenderedPageBreak/>
        <w:t>Până în prezent, prin cele trei componente ale PNRR, au fost semnate 2.850 contracte de finanțare, în valoare totală de 19.540.790.543,58 de lei, a precizat ministrul.</w:t>
      </w:r>
    </w:p>
    <w:p w14:paraId="5AD36B2C" w14:textId="49F90FB9" w:rsidR="00234289" w:rsidRDefault="00EA3AF5" w:rsidP="00234289">
      <w:hyperlink r:id="rId34" w:tgtFrame="_blank" w:history="1">
        <w:r w:rsidR="00234289" w:rsidRPr="00234289">
          <w:rPr>
            <w:rStyle w:val="Hyperlink"/>
            <w:b/>
            <w:bCs/>
            <w:i/>
            <w:iCs/>
            <w:szCs w:val="24"/>
          </w:rPr>
          <w:t>Descarcă</w:t>
        </w:r>
      </w:hyperlink>
      <w:r w:rsidR="00234289" w:rsidRPr="00234289">
        <w:t> </w:t>
      </w:r>
      <w:proofErr w:type="spellStart"/>
      <w:r w:rsidR="00234289" w:rsidRPr="00234289">
        <w:t>lista</w:t>
      </w:r>
      <w:hyperlink r:id="rId35" w:tooltip="Lista contractelor de finanțare semnate pentru C10 – Fondul Local.xlsx" w:history="1">
        <w:r w:rsidR="00234289" w:rsidRPr="00234289">
          <w:rPr>
            <w:rStyle w:val="Hyperlink"/>
            <w:szCs w:val="24"/>
          </w:rPr>
          <w:t>Lista</w:t>
        </w:r>
        <w:proofErr w:type="spellEnd"/>
        <w:r w:rsidR="00234289" w:rsidRPr="00234289">
          <w:rPr>
            <w:rStyle w:val="Hyperlink"/>
            <w:szCs w:val="24"/>
          </w:rPr>
          <w:t xml:space="preserve"> contractelor de finanțare semnate pentru C10 – Fondul Local.xlsx</w:t>
        </w:r>
      </w:hyperlink>
    </w:p>
    <w:tbl>
      <w:tblPr>
        <w:tblW w:w="9661" w:type="dxa"/>
        <w:tblLook w:val="04A0" w:firstRow="1" w:lastRow="0" w:firstColumn="1" w:lastColumn="0" w:noHBand="0" w:noVBand="1"/>
      </w:tblPr>
      <w:tblGrid>
        <w:gridCol w:w="680"/>
        <w:gridCol w:w="1300"/>
        <w:gridCol w:w="1156"/>
        <w:gridCol w:w="1254"/>
        <w:gridCol w:w="2551"/>
        <w:gridCol w:w="2720"/>
      </w:tblGrid>
      <w:tr w:rsidR="00234289" w:rsidRPr="00234289" w14:paraId="5223F801" w14:textId="77777777" w:rsidTr="00234289">
        <w:trPr>
          <w:trHeight w:val="330"/>
        </w:trPr>
        <w:tc>
          <w:tcPr>
            <w:tcW w:w="680" w:type="dxa"/>
            <w:tcBorders>
              <w:top w:val="single" w:sz="4" w:space="0" w:color="auto"/>
              <w:left w:val="single" w:sz="4" w:space="0" w:color="auto"/>
              <w:bottom w:val="single" w:sz="4" w:space="0" w:color="auto"/>
              <w:right w:val="single" w:sz="4" w:space="0" w:color="auto"/>
            </w:tcBorders>
            <w:shd w:val="clear" w:color="000000" w:fill="D9D9D9"/>
            <w:noWrap/>
            <w:hideMark/>
          </w:tcPr>
          <w:p w14:paraId="43C553A5"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Nr.</w:t>
            </w:r>
          </w:p>
        </w:tc>
        <w:tc>
          <w:tcPr>
            <w:tcW w:w="1300" w:type="dxa"/>
            <w:tcBorders>
              <w:top w:val="single" w:sz="4" w:space="0" w:color="auto"/>
              <w:left w:val="single" w:sz="4" w:space="0" w:color="auto"/>
              <w:bottom w:val="single" w:sz="4" w:space="0" w:color="auto"/>
              <w:right w:val="single" w:sz="4" w:space="0" w:color="auto"/>
            </w:tcBorders>
            <w:shd w:val="clear" w:color="000000" w:fill="D9D9D9"/>
            <w:noWrap/>
            <w:hideMark/>
          </w:tcPr>
          <w:p w14:paraId="0426B5B0"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 xml:space="preserve">Nr. </w:t>
            </w:r>
            <w:proofErr w:type="spellStart"/>
            <w:r w:rsidRPr="00234289">
              <w:rPr>
                <w:rFonts w:cs="Calibri"/>
                <w:b/>
                <w:bCs/>
                <w:sz w:val="16"/>
                <w:szCs w:val="16"/>
                <w:lang w:eastAsia="ro-RO"/>
              </w:rPr>
              <w:t>înreg</w:t>
            </w:r>
            <w:proofErr w:type="spellEnd"/>
            <w:r w:rsidRPr="00234289">
              <w:rPr>
                <w:rFonts w:cs="Calibri"/>
                <w:b/>
                <w:bCs/>
                <w:sz w:val="16"/>
                <w:szCs w:val="16"/>
                <w:lang w:eastAsia="ro-RO"/>
              </w:rPr>
              <w:t>.</w:t>
            </w:r>
          </w:p>
        </w:tc>
        <w:tc>
          <w:tcPr>
            <w:tcW w:w="1156" w:type="dxa"/>
            <w:tcBorders>
              <w:top w:val="single" w:sz="4" w:space="0" w:color="auto"/>
              <w:left w:val="single" w:sz="4" w:space="0" w:color="auto"/>
              <w:bottom w:val="single" w:sz="4" w:space="0" w:color="auto"/>
              <w:right w:val="single" w:sz="4" w:space="0" w:color="auto"/>
            </w:tcBorders>
            <w:shd w:val="clear" w:color="000000" w:fill="D9D9D9"/>
            <w:noWrap/>
            <w:hideMark/>
          </w:tcPr>
          <w:p w14:paraId="28A6BB57"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UAT</w:t>
            </w:r>
          </w:p>
        </w:tc>
        <w:tc>
          <w:tcPr>
            <w:tcW w:w="1254" w:type="dxa"/>
            <w:tcBorders>
              <w:top w:val="single" w:sz="4" w:space="0" w:color="auto"/>
              <w:left w:val="single" w:sz="4" w:space="0" w:color="auto"/>
              <w:bottom w:val="single" w:sz="4" w:space="0" w:color="auto"/>
              <w:right w:val="single" w:sz="4" w:space="0" w:color="auto"/>
            </w:tcBorders>
            <w:shd w:val="clear" w:color="000000" w:fill="D9D9D9"/>
            <w:noWrap/>
            <w:hideMark/>
          </w:tcPr>
          <w:p w14:paraId="53600EE3"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Nr. Cerere</w:t>
            </w:r>
          </w:p>
        </w:tc>
        <w:tc>
          <w:tcPr>
            <w:tcW w:w="2551" w:type="dxa"/>
            <w:tcBorders>
              <w:top w:val="single" w:sz="4" w:space="0" w:color="auto"/>
              <w:left w:val="single" w:sz="4" w:space="0" w:color="auto"/>
              <w:bottom w:val="single" w:sz="4" w:space="0" w:color="auto"/>
              <w:right w:val="single" w:sz="4" w:space="0" w:color="auto"/>
            </w:tcBorders>
            <w:shd w:val="clear" w:color="000000" w:fill="D9D9D9"/>
            <w:noWrap/>
            <w:hideMark/>
          </w:tcPr>
          <w:p w14:paraId="2727FA86"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Titlu proiect</w:t>
            </w:r>
          </w:p>
        </w:tc>
        <w:tc>
          <w:tcPr>
            <w:tcW w:w="2720" w:type="dxa"/>
            <w:tcBorders>
              <w:top w:val="single" w:sz="4" w:space="0" w:color="auto"/>
              <w:left w:val="single" w:sz="4" w:space="0" w:color="auto"/>
              <w:bottom w:val="single" w:sz="4" w:space="0" w:color="auto"/>
              <w:right w:val="single" w:sz="4" w:space="0" w:color="auto"/>
            </w:tcBorders>
            <w:shd w:val="clear" w:color="000000" w:fill="D9D9D9"/>
            <w:noWrap/>
            <w:hideMark/>
          </w:tcPr>
          <w:p w14:paraId="66D9F1F3"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Valoare Total</w:t>
            </w:r>
          </w:p>
        </w:tc>
      </w:tr>
      <w:tr w:rsidR="00234289" w:rsidRPr="00234289" w14:paraId="3538AF46" w14:textId="77777777" w:rsidTr="00234289">
        <w:trPr>
          <w:trHeight w:val="660"/>
        </w:trPr>
        <w:tc>
          <w:tcPr>
            <w:tcW w:w="680" w:type="dxa"/>
            <w:tcBorders>
              <w:top w:val="single" w:sz="4" w:space="0" w:color="auto"/>
              <w:left w:val="single" w:sz="4" w:space="0" w:color="auto"/>
              <w:bottom w:val="single" w:sz="4" w:space="0" w:color="auto"/>
              <w:right w:val="single" w:sz="4" w:space="0" w:color="auto"/>
            </w:tcBorders>
            <w:shd w:val="clear" w:color="000000" w:fill="FFFFFF"/>
            <w:hideMark/>
          </w:tcPr>
          <w:p w14:paraId="48EE1A73"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33</w:t>
            </w:r>
          </w:p>
        </w:tc>
        <w:tc>
          <w:tcPr>
            <w:tcW w:w="1300" w:type="dxa"/>
            <w:tcBorders>
              <w:top w:val="nil"/>
              <w:left w:val="nil"/>
              <w:bottom w:val="single" w:sz="4" w:space="0" w:color="auto"/>
              <w:right w:val="single" w:sz="4" w:space="0" w:color="auto"/>
            </w:tcBorders>
            <w:shd w:val="clear" w:color="000000" w:fill="FFFFFF"/>
            <w:hideMark/>
          </w:tcPr>
          <w:p w14:paraId="717990AE"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 xml:space="preserve">145500 /  22.12.2022 </w:t>
            </w:r>
          </w:p>
        </w:tc>
        <w:tc>
          <w:tcPr>
            <w:tcW w:w="1156" w:type="dxa"/>
            <w:tcBorders>
              <w:top w:val="nil"/>
              <w:left w:val="nil"/>
              <w:bottom w:val="single" w:sz="4" w:space="0" w:color="auto"/>
              <w:right w:val="single" w:sz="4" w:space="0" w:color="auto"/>
            </w:tcBorders>
            <w:shd w:val="clear" w:color="000000" w:fill="FFFFFF"/>
            <w:hideMark/>
          </w:tcPr>
          <w:p w14:paraId="0B89BAC7" w14:textId="77777777" w:rsidR="00234289" w:rsidRPr="00234289" w:rsidRDefault="00234289" w:rsidP="00234289">
            <w:pPr>
              <w:spacing w:before="0"/>
              <w:jc w:val="center"/>
              <w:rPr>
                <w:rFonts w:cs="Calibri"/>
                <w:sz w:val="16"/>
                <w:szCs w:val="16"/>
                <w:lang w:eastAsia="ro-RO"/>
              </w:rPr>
            </w:pPr>
            <w:r w:rsidRPr="00234289">
              <w:rPr>
                <w:rFonts w:cs="Calibri"/>
                <w:sz w:val="16"/>
                <w:szCs w:val="16"/>
                <w:lang w:eastAsia="ro-RO"/>
              </w:rPr>
              <w:t>BRETEA ROMÂNĂ</w:t>
            </w:r>
          </w:p>
        </w:tc>
        <w:tc>
          <w:tcPr>
            <w:tcW w:w="1254" w:type="dxa"/>
            <w:tcBorders>
              <w:top w:val="nil"/>
              <w:left w:val="nil"/>
              <w:bottom w:val="single" w:sz="4" w:space="0" w:color="auto"/>
              <w:right w:val="single" w:sz="4" w:space="0" w:color="auto"/>
            </w:tcBorders>
            <w:shd w:val="clear" w:color="000000" w:fill="FFFFFF"/>
            <w:hideMark/>
          </w:tcPr>
          <w:p w14:paraId="4D28CE3B"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C10-I1.2-170</w:t>
            </w:r>
          </w:p>
        </w:tc>
        <w:tc>
          <w:tcPr>
            <w:tcW w:w="2551" w:type="dxa"/>
            <w:tcBorders>
              <w:top w:val="nil"/>
              <w:left w:val="nil"/>
              <w:bottom w:val="single" w:sz="4" w:space="0" w:color="auto"/>
              <w:right w:val="single" w:sz="4" w:space="0" w:color="auto"/>
            </w:tcBorders>
            <w:shd w:val="clear" w:color="000000" w:fill="FFFFFF"/>
            <w:hideMark/>
          </w:tcPr>
          <w:p w14:paraId="317C7A29" w14:textId="77777777" w:rsidR="00234289" w:rsidRPr="00234289" w:rsidRDefault="00234289" w:rsidP="00234289">
            <w:pPr>
              <w:spacing w:before="0"/>
              <w:jc w:val="left"/>
              <w:rPr>
                <w:rFonts w:cs="Calibri"/>
                <w:sz w:val="16"/>
                <w:szCs w:val="16"/>
                <w:lang w:eastAsia="ro-RO"/>
              </w:rPr>
            </w:pPr>
            <w:r w:rsidRPr="00234289">
              <w:rPr>
                <w:rFonts w:cs="Calibri"/>
                <w:sz w:val="16"/>
                <w:szCs w:val="16"/>
                <w:lang w:eastAsia="ro-RO"/>
              </w:rPr>
              <w:t xml:space="preserve">DIGITALIZAREA COMUNEI BRETEA ROMÂNĂ, JUDEȚUL HUNEDOARA, PRIN DEZVOLTAREA INFRASTRUCTURII TIC </w:t>
            </w:r>
          </w:p>
        </w:tc>
        <w:tc>
          <w:tcPr>
            <w:tcW w:w="2720" w:type="dxa"/>
            <w:tcBorders>
              <w:top w:val="single" w:sz="4" w:space="0" w:color="auto"/>
              <w:left w:val="single" w:sz="4" w:space="0" w:color="auto"/>
              <w:bottom w:val="single" w:sz="4" w:space="0" w:color="auto"/>
              <w:right w:val="single" w:sz="4" w:space="0" w:color="auto"/>
            </w:tcBorders>
            <w:shd w:val="clear" w:color="000000" w:fill="FFFFFF"/>
            <w:noWrap/>
            <w:hideMark/>
          </w:tcPr>
          <w:p w14:paraId="1CD1BC7C" w14:textId="77777777" w:rsidR="00234289" w:rsidRPr="00234289" w:rsidRDefault="00234289" w:rsidP="00234289">
            <w:pPr>
              <w:spacing w:before="0"/>
              <w:jc w:val="right"/>
              <w:rPr>
                <w:rFonts w:cs="Calibri"/>
                <w:sz w:val="16"/>
                <w:szCs w:val="16"/>
                <w:lang w:eastAsia="ro-RO"/>
              </w:rPr>
            </w:pPr>
            <w:r w:rsidRPr="00234289">
              <w:rPr>
                <w:rFonts w:cs="Calibri"/>
                <w:sz w:val="16"/>
                <w:szCs w:val="16"/>
                <w:lang w:eastAsia="ro-RO"/>
              </w:rPr>
              <w:t>1.611.006,29 lei</w:t>
            </w:r>
          </w:p>
        </w:tc>
      </w:tr>
      <w:tr w:rsidR="00234289" w:rsidRPr="00234289" w14:paraId="538C664B" w14:textId="77777777" w:rsidTr="00234289">
        <w:trPr>
          <w:trHeight w:val="660"/>
        </w:trPr>
        <w:tc>
          <w:tcPr>
            <w:tcW w:w="680" w:type="dxa"/>
            <w:tcBorders>
              <w:top w:val="single" w:sz="4" w:space="0" w:color="auto"/>
              <w:left w:val="single" w:sz="4" w:space="0" w:color="auto"/>
              <w:bottom w:val="single" w:sz="4" w:space="0" w:color="auto"/>
              <w:right w:val="single" w:sz="4" w:space="0" w:color="auto"/>
            </w:tcBorders>
            <w:shd w:val="clear" w:color="000000" w:fill="FFFFFF"/>
            <w:hideMark/>
          </w:tcPr>
          <w:p w14:paraId="5AA8DC2E"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157</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1B13C30E"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145452 / 21.12.2022</w:t>
            </w:r>
          </w:p>
        </w:tc>
        <w:tc>
          <w:tcPr>
            <w:tcW w:w="1156" w:type="dxa"/>
            <w:tcBorders>
              <w:top w:val="single" w:sz="4" w:space="0" w:color="auto"/>
              <w:left w:val="single" w:sz="4" w:space="0" w:color="auto"/>
              <w:bottom w:val="single" w:sz="4" w:space="0" w:color="auto"/>
              <w:right w:val="single" w:sz="4" w:space="0" w:color="auto"/>
            </w:tcBorders>
            <w:shd w:val="clear" w:color="000000" w:fill="FFFFFF"/>
            <w:hideMark/>
          </w:tcPr>
          <w:p w14:paraId="7953D0D3" w14:textId="77777777" w:rsidR="00234289" w:rsidRPr="00234289" w:rsidRDefault="00234289" w:rsidP="00234289">
            <w:pPr>
              <w:spacing w:before="0"/>
              <w:jc w:val="center"/>
              <w:rPr>
                <w:rFonts w:cs="Calibri"/>
                <w:sz w:val="16"/>
                <w:szCs w:val="16"/>
                <w:lang w:eastAsia="ro-RO"/>
              </w:rPr>
            </w:pPr>
            <w:r w:rsidRPr="00234289">
              <w:rPr>
                <w:rFonts w:cs="Calibri"/>
                <w:sz w:val="16"/>
                <w:szCs w:val="16"/>
                <w:lang w:eastAsia="ro-RO"/>
              </w:rPr>
              <w:t>PETRILA</w:t>
            </w:r>
          </w:p>
        </w:tc>
        <w:tc>
          <w:tcPr>
            <w:tcW w:w="1254" w:type="dxa"/>
            <w:tcBorders>
              <w:top w:val="single" w:sz="4" w:space="0" w:color="auto"/>
              <w:left w:val="single" w:sz="4" w:space="0" w:color="auto"/>
              <w:bottom w:val="single" w:sz="4" w:space="0" w:color="auto"/>
              <w:right w:val="single" w:sz="4" w:space="0" w:color="auto"/>
            </w:tcBorders>
            <w:shd w:val="clear" w:color="000000" w:fill="FFFFFF"/>
            <w:hideMark/>
          </w:tcPr>
          <w:p w14:paraId="6C94608C"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C10-I1.2-192</w:t>
            </w:r>
          </w:p>
        </w:tc>
        <w:tc>
          <w:tcPr>
            <w:tcW w:w="2551" w:type="dxa"/>
            <w:tcBorders>
              <w:top w:val="single" w:sz="4" w:space="0" w:color="auto"/>
              <w:left w:val="single" w:sz="4" w:space="0" w:color="auto"/>
              <w:bottom w:val="single" w:sz="4" w:space="0" w:color="auto"/>
              <w:right w:val="single" w:sz="4" w:space="0" w:color="auto"/>
            </w:tcBorders>
            <w:shd w:val="clear" w:color="000000" w:fill="FFFFFF"/>
            <w:hideMark/>
          </w:tcPr>
          <w:p w14:paraId="1348BBD2" w14:textId="77777777" w:rsidR="00234289" w:rsidRPr="00234289" w:rsidRDefault="00234289" w:rsidP="00234289">
            <w:pPr>
              <w:spacing w:before="0"/>
              <w:jc w:val="left"/>
              <w:rPr>
                <w:rFonts w:cs="Calibri"/>
                <w:sz w:val="16"/>
                <w:szCs w:val="16"/>
                <w:lang w:eastAsia="ro-RO"/>
              </w:rPr>
            </w:pPr>
            <w:r w:rsidRPr="00234289">
              <w:rPr>
                <w:rFonts w:cs="Calibri"/>
                <w:sz w:val="16"/>
                <w:szCs w:val="16"/>
                <w:lang w:eastAsia="ro-RO"/>
              </w:rPr>
              <w:t xml:space="preserve">Sistem inteligent de management urban, </w:t>
            </w:r>
            <w:proofErr w:type="spellStart"/>
            <w:r w:rsidRPr="00234289">
              <w:rPr>
                <w:rFonts w:cs="Calibri"/>
                <w:sz w:val="16"/>
                <w:szCs w:val="16"/>
                <w:lang w:eastAsia="ro-RO"/>
              </w:rPr>
              <w:t>orasul</w:t>
            </w:r>
            <w:proofErr w:type="spellEnd"/>
            <w:r w:rsidRPr="00234289">
              <w:rPr>
                <w:rFonts w:cs="Calibri"/>
                <w:sz w:val="16"/>
                <w:szCs w:val="16"/>
                <w:lang w:eastAsia="ro-RO"/>
              </w:rPr>
              <w:t xml:space="preserve"> Petrila</w:t>
            </w:r>
          </w:p>
        </w:tc>
        <w:tc>
          <w:tcPr>
            <w:tcW w:w="2720" w:type="dxa"/>
            <w:tcBorders>
              <w:top w:val="single" w:sz="4" w:space="0" w:color="auto"/>
              <w:left w:val="single" w:sz="4" w:space="0" w:color="auto"/>
              <w:bottom w:val="single" w:sz="4" w:space="0" w:color="auto"/>
              <w:right w:val="single" w:sz="4" w:space="0" w:color="auto"/>
            </w:tcBorders>
            <w:shd w:val="clear" w:color="000000" w:fill="FFFFFF"/>
            <w:noWrap/>
            <w:hideMark/>
          </w:tcPr>
          <w:p w14:paraId="6D2C3223" w14:textId="77777777" w:rsidR="00234289" w:rsidRPr="00234289" w:rsidRDefault="00234289" w:rsidP="00234289">
            <w:pPr>
              <w:spacing w:before="0"/>
              <w:jc w:val="right"/>
              <w:rPr>
                <w:rFonts w:cs="Calibri"/>
                <w:sz w:val="16"/>
                <w:szCs w:val="16"/>
                <w:lang w:eastAsia="ro-RO"/>
              </w:rPr>
            </w:pPr>
            <w:r w:rsidRPr="00234289">
              <w:rPr>
                <w:rFonts w:cs="Calibri"/>
                <w:sz w:val="16"/>
                <w:szCs w:val="16"/>
                <w:lang w:eastAsia="ro-RO"/>
              </w:rPr>
              <w:t>2.929.006,50 lei</w:t>
            </w:r>
          </w:p>
        </w:tc>
      </w:tr>
      <w:tr w:rsidR="00234289" w:rsidRPr="00234289" w14:paraId="1B1BE05D" w14:textId="77777777" w:rsidTr="00234289">
        <w:trPr>
          <w:trHeight w:val="660"/>
        </w:trPr>
        <w:tc>
          <w:tcPr>
            <w:tcW w:w="680" w:type="dxa"/>
            <w:tcBorders>
              <w:top w:val="single" w:sz="4" w:space="0" w:color="auto"/>
              <w:left w:val="single" w:sz="4" w:space="0" w:color="auto"/>
              <w:bottom w:val="single" w:sz="4" w:space="0" w:color="auto"/>
              <w:right w:val="single" w:sz="4" w:space="0" w:color="auto"/>
            </w:tcBorders>
            <w:shd w:val="clear" w:color="000000" w:fill="FFFFFF"/>
            <w:hideMark/>
          </w:tcPr>
          <w:p w14:paraId="4C3D3592"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158</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633CF236"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145681/</w:t>
            </w:r>
            <w:r w:rsidRPr="00234289">
              <w:rPr>
                <w:rFonts w:cs="Calibri"/>
                <w:b/>
                <w:bCs/>
                <w:sz w:val="16"/>
                <w:szCs w:val="16"/>
                <w:lang w:eastAsia="ro-RO"/>
              </w:rPr>
              <w:br/>
              <w:t>22.12.2022</w:t>
            </w:r>
          </w:p>
        </w:tc>
        <w:tc>
          <w:tcPr>
            <w:tcW w:w="1156" w:type="dxa"/>
            <w:tcBorders>
              <w:top w:val="single" w:sz="4" w:space="0" w:color="auto"/>
              <w:left w:val="single" w:sz="4" w:space="0" w:color="auto"/>
              <w:bottom w:val="single" w:sz="4" w:space="0" w:color="auto"/>
              <w:right w:val="single" w:sz="4" w:space="0" w:color="auto"/>
            </w:tcBorders>
            <w:shd w:val="clear" w:color="000000" w:fill="FFFFFF"/>
            <w:hideMark/>
          </w:tcPr>
          <w:p w14:paraId="070F11A4" w14:textId="77777777" w:rsidR="00234289" w:rsidRPr="00234289" w:rsidRDefault="00234289" w:rsidP="00234289">
            <w:pPr>
              <w:spacing w:before="0"/>
              <w:jc w:val="center"/>
              <w:rPr>
                <w:rFonts w:cs="Calibri"/>
                <w:sz w:val="16"/>
                <w:szCs w:val="16"/>
                <w:lang w:eastAsia="ro-RO"/>
              </w:rPr>
            </w:pPr>
            <w:r w:rsidRPr="00234289">
              <w:rPr>
                <w:rFonts w:cs="Calibri"/>
                <w:sz w:val="16"/>
                <w:szCs w:val="16"/>
                <w:lang w:eastAsia="ro-RO"/>
              </w:rPr>
              <w:t>PETROȘANI</w:t>
            </w:r>
          </w:p>
        </w:tc>
        <w:tc>
          <w:tcPr>
            <w:tcW w:w="1254" w:type="dxa"/>
            <w:tcBorders>
              <w:top w:val="single" w:sz="4" w:space="0" w:color="auto"/>
              <w:left w:val="single" w:sz="4" w:space="0" w:color="auto"/>
              <w:bottom w:val="single" w:sz="4" w:space="0" w:color="auto"/>
              <w:right w:val="single" w:sz="4" w:space="0" w:color="auto"/>
            </w:tcBorders>
            <w:shd w:val="clear" w:color="000000" w:fill="FFFFFF"/>
            <w:hideMark/>
          </w:tcPr>
          <w:p w14:paraId="5C08F1CA" w14:textId="77777777" w:rsidR="00234289" w:rsidRPr="00234289" w:rsidRDefault="00234289" w:rsidP="00234289">
            <w:pPr>
              <w:spacing w:before="0"/>
              <w:jc w:val="center"/>
              <w:rPr>
                <w:rFonts w:cs="Calibri"/>
                <w:b/>
                <w:bCs/>
                <w:sz w:val="16"/>
                <w:szCs w:val="16"/>
                <w:lang w:eastAsia="ro-RO"/>
              </w:rPr>
            </w:pPr>
            <w:r w:rsidRPr="00234289">
              <w:rPr>
                <w:rFonts w:cs="Calibri"/>
                <w:b/>
                <w:bCs/>
                <w:sz w:val="16"/>
                <w:szCs w:val="16"/>
                <w:lang w:eastAsia="ro-RO"/>
              </w:rPr>
              <w:t>C10-I1.2-536</w:t>
            </w:r>
          </w:p>
        </w:tc>
        <w:tc>
          <w:tcPr>
            <w:tcW w:w="2551" w:type="dxa"/>
            <w:tcBorders>
              <w:top w:val="single" w:sz="4" w:space="0" w:color="auto"/>
              <w:left w:val="single" w:sz="4" w:space="0" w:color="auto"/>
              <w:bottom w:val="single" w:sz="4" w:space="0" w:color="auto"/>
              <w:right w:val="single" w:sz="4" w:space="0" w:color="auto"/>
            </w:tcBorders>
            <w:shd w:val="clear" w:color="000000" w:fill="FFFFFF"/>
            <w:hideMark/>
          </w:tcPr>
          <w:p w14:paraId="5E30A95F" w14:textId="77777777" w:rsidR="00234289" w:rsidRPr="00234289" w:rsidRDefault="00234289" w:rsidP="00234289">
            <w:pPr>
              <w:spacing w:before="0"/>
              <w:jc w:val="left"/>
              <w:rPr>
                <w:rFonts w:cs="Calibri"/>
                <w:sz w:val="16"/>
                <w:szCs w:val="16"/>
                <w:lang w:eastAsia="ro-RO"/>
              </w:rPr>
            </w:pPr>
            <w:r w:rsidRPr="00234289">
              <w:rPr>
                <w:rFonts w:cs="Calibri"/>
                <w:sz w:val="16"/>
                <w:szCs w:val="16"/>
                <w:lang w:eastAsia="ro-RO"/>
              </w:rPr>
              <w:t>Realizare sistem de monitorizare și siguranță a spațiului public din Municipiul Petroșani</w:t>
            </w:r>
          </w:p>
        </w:tc>
        <w:tc>
          <w:tcPr>
            <w:tcW w:w="2720" w:type="dxa"/>
            <w:tcBorders>
              <w:top w:val="single" w:sz="4" w:space="0" w:color="auto"/>
              <w:left w:val="single" w:sz="4" w:space="0" w:color="auto"/>
              <w:bottom w:val="single" w:sz="4" w:space="0" w:color="auto"/>
              <w:right w:val="single" w:sz="4" w:space="0" w:color="auto"/>
            </w:tcBorders>
            <w:shd w:val="clear" w:color="000000" w:fill="FFFFFF"/>
            <w:noWrap/>
            <w:hideMark/>
          </w:tcPr>
          <w:p w14:paraId="55543902" w14:textId="77777777" w:rsidR="00234289" w:rsidRPr="00234289" w:rsidRDefault="00234289" w:rsidP="00234289">
            <w:pPr>
              <w:spacing w:before="0"/>
              <w:jc w:val="right"/>
              <w:rPr>
                <w:rFonts w:cs="Calibri"/>
                <w:sz w:val="16"/>
                <w:szCs w:val="16"/>
                <w:lang w:eastAsia="ro-RO"/>
              </w:rPr>
            </w:pPr>
            <w:r w:rsidRPr="00234289">
              <w:rPr>
                <w:rFonts w:cs="Calibri"/>
                <w:sz w:val="16"/>
                <w:szCs w:val="16"/>
                <w:lang w:eastAsia="ro-RO"/>
              </w:rPr>
              <w:t>2.929.006,50 lei</w:t>
            </w:r>
          </w:p>
        </w:tc>
      </w:tr>
    </w:tbl>
    <w:p w14:paraId="7BC34E1F" w14:textId="77777777" w:rsidR="00234289" w:rsidRPr="00234289" w:rsidRDefault="00234289" w:rsidP="002725CB">
      <w:pPr>
        <w:pStyle w:val="Stilsursa"/>
      </w:pPr>
      <w:r w:rsidRPr="00234289">
        <w:t>Sursa: MDLPA</w:t>
      </w:r>
    </w:p>
    <w:p w14:paraId="3F5F304D" w14:textId="340F250B" w:rsidR="00234289" w:rsidRPr="00234289" w:rsidRDefault="00234289" w:rsidP="002725CB">
      <w:pPr>
        <w:pStyle w:val="separatorarticole"/>
      </w:pPr>
      <w:r>
        <w:t>*</w:t>
      </w:r>
    </w:p>
    <w:p w14:paraId="038681E6" w14:textId="77777777" w:rsidR="000E29AD" w:rsidRPr="000E29AD" w:rsidRDefault="000E29AD" w:rsidP="002725CB">
      <w:pPr>
        <w:pStyle w:val="TitluArticolinINFOUE"/>
      </w:pPr>
      <w:bookmarkStart w:id="154" w:name="_Toc124766848"/>
      <w:r w:rsidRPr="000E29AD">
        <w:t>PNRR: Apelul privind dezvoltarea consorțiilor regionale pentru învățământ dual a fost prelungit!</w:t>
      </w:r>
      <w:bookmarkEnd w:id="154"/>
    </w:p>
    <w:p w14:paraId="4D3CC323" w14:textId="77777777" w:rsidR="000E29AD" w:rsidRPr="000E29AD" w:rsidRDefault="000E29AD" w:rsidP="000E29AD">
      <w:r w:rsidRPr="000E29AD">
        <w:t>Ministerul Educației a modificat Ghidul solicitantului aferent dezvoltării consorțiilor regionale pentru învățământ dual, Componenta 15 – Educație din PNRR.</w:t>
      </w:r>
    </w:p>
    <w:p w14:paraId="2F16F52D" w14:textId="77777777" w:rsidR="000E29AD" w:rsidRPr="000E29AD" w:rsidRDefault="000E29AD" w:rsidP="000E29AD">
      <w:r w:rsidRPr="000E29AD">
        <w:t>Astfel, </w:t>
      </w:r>
      <w:r w:rsidRPr="000E29AD">
        <w:rPr>
          <w:b/>
          <w:bCs/>
        </w:rPr>
        <w:t>perioada de depunere a proiectelor a fost prelungită până pe 20.02.2023</w:t>
      </w:r>
      <w:r w:rsidRPr="000E29AD">
        <w:t>. </w:t>
      </w:r>
    </w:p>
    <w:p w14:paraId="1EC88290" w14:textId="77777777" w:rsidR="000E29AD" w:rsidRPr="000E29AD" w:rsidRDefault="000E29AD" w:rsidP="000E29AD">
      <w:r w:rsidRPr="000E29AD">
        <w:rPr>
          <w:b/>
          <w:bCs/>
        </w:rPr>
        <w:t>Beneficiarii </w:t>
      </w:r>
      <w:r w:rsidRPr="000E29AD">
        <w:t>prezentului apel de proiecte sunt Consorțiile regionale pentru învățământ dual, înființate conform Metodologiei privind constituirea consorțiilor pentru învățământ dual aprobată prin Ordinul ministrului educației nr.6216/2022 pentru aprobarea Metodologiei privind constituirea consorțiilor pentru învățământ dual.</w:t>
      </w:r>
    </w:p>
    <w:p w14:paraId="0D457F2B" w14:textId="77777777" w:rsidR="000E29AD" w:rsidRPr="000E29AD" w:rsidRDefault="000E29AD" w:rsidP="000E29AD">
      <w:r w:rsidRPr="000E29AD">
        <w:rPr>
          <w:b/>
          <w:bCs/>
        </w:rPr>
        <w:t>Alocarea </w:t>
      </w:r>
      <w:r w:rsidRPr="000E29AD">
        <w:t>apelului de proiecte este de </w:t>
      </w:r>
      <w:r w:rsidRPr="000E29AD">
        <w:rPr>
          <w:b/>
          <w:bCs/>
        </w:rPr>
        <w:t>338 mil. Euro</w:t>
      </w:r>
      <w:r w:rsidRPr="000E29AD">
        <w:t>, valoare eligibilă PNRR, fără TVA. </w:t>
      </w:r>
      <w:r w:rsidRPr="000E29AD">
        <w:rPr>
          <w:b/>
          <w:bCs/>
        </w:rPr>
        <w:t>Valoarea maximă</w:t>
      </w:r>
      <w:r w:rsidRPr="000E29AD">
        <w:t> a unui proiect aferent unui Consorțiu este de </w:t>
      </w:r>
      <w:r w:rsidRPr="000E29AD">
        <w:rPr>
          <w:b/>
          <w:bCs/>
        </w:rPr>
        <w:t>21,12 mil. Euro</w:t>
      </w:r>
      <w:r w:rsidRPr="000E29AD">
        <w:t>.</w:t>
      </w:r>
    </w:p>
    <w:p w14:paraId="3E2C5895" w14:textId="77777777" w:rsidR="000E29AD" w:rsidRPr="000E29AD" w:rsidRDefault="000E29AD" w:rsidP="000E29AD">
      <w:r w:rsidRPr="000E29AD">
        <w:t>Potențialii beneficiari ai apelului pot adresa întrebări legate de depunerea cererilor de finanțare la adresa de e-mail consultare.pnrr@edu.gov.ro.</w:t>
      </w:r>
    </w:p>
    <w:p w14:paraId="464F1C4D" w14:textId="77777777" w:rsidR="000E29AD" w:rsidRPr="000E29AD" w:rsidRDefault="00EA3AF5" w:rsidP="000E29AD">
      <w:hyperlink r:id="rId36" w:tgtFrame="_blank" w:history="1">
        <w:r w:rsidR="000E29AD" w:rsidRPr="000E29AD">
          <w:rPr>
            <w:rStyle w:val="Hyperlink"/>
            <w:b/>
            <w:bCs/>
            <w:i/>
            <w:iCs/>
            <w:szCs w:val="24"/>
          </w:rPr>
          <w:t>Descarcă</w:t>
        </w:r>
      </w:hyperlink>
      <w:r w:rsidR="000E29AD" w:rsidRPr="000E29AD">
        <w:t> documentele</w:t>
      </w:r>
    </w:p>
    <w:p w14:paraId="63FD9D72" w14:textId="77777777" w:rsidR="000E29AD" w:rsidRPr="000E29AD" w:rsidRDefault="000E29AD" w:rsidP="002725CB">
      <w:pPr>
        <w:pStyle w:val="Stilsursa"/>
      </w:pPr>
      <w:r w:rsidRPr="000E29AD">
        <w:t>Sursa: Ministerul Educației</w:t>
      </w:r>
    </w:p>
    <w:p w14:paraId="033A4300" w14:textId="25E3F41A" w:rsidR="000E29AD" w:rsidRDefault="000E29AD" w:rsidP="002725CB">
      <w:pPr>
        <w:pStyle w:val="separatorarticole"/>
      </w:pPr>
      <w:r>
        <w:t>*</w:t>
      </w:r>
    </w:p>
    <w:p w14:paraId="6D358926" w14:textId="77777777" w:rsidR="000E29AD" w:rsidRPr="000E29AD" w:rsidRDefault="000E29AD" w:rsidP="002725CB">
      <w:pPr>
        <w:pStyle w:val="TitluArticolinINFOUE"/>
      </w:pPr>
      <w:bookmarkStart w:id="155" w:name="_Toc124766849"/>
      <w:r w:rsidRPr="000E29AD">
        <w:t>PNRR: Sesiune online de informare pentru apelul dedicat digitalizării producției și distribuției de filme</w:t>
      </w:r>
      <w:bookmarkEnd w:id="155"/>
    </w:p>
    <w:p w14:paraId="2E91D19A" w14:textId="77777777" w:rsidR="000E29AD" w:rsidRPr="000E29AD" w:rsidRDefault="000E29AD" w:rsidP="000E29AD">
      <w:r w:rsidRPr="000E29AD">
        <w:t xml:space="preserve">Ministerul Culturii, prin Unitatea de Management a Proiectului, în calitate de coordonator de reforme și investiții (CRI) și de furnizor și administrator al Schemei de ajutor de </w:t>
      </w:r>
      <w:proofErr w:type="spellStart"/>
      <w:r w:rsidRPr="000E29AD">
        <w:t>minimis</w:t>
      </w:r>
      <w:proofErr w:type="spellEnd"/>
      <w:r w:rsidRPr="000E29AD">
        <w:t>, a anunțat astăzi organizarea unei </w:t>
      </w:r>
      <w:r w:rsidRPr="000E29AD">
        <w:rPr>
          <w:b/>
          <w:bCs/>
        </w:rPr>
        <w:t>sesiuni online de informare dedicate apelului Sprijinirea inițiativelor culturale de accelerare a digitalizării producției și distribuției de filme,</w:t>
      </w:r>
      <w:r w:rsidRPr="000E29AD">
        <w:t> finanțat în cadrul Planului Național de Redresare și Reziliență (PNRR), Componenta 11 - Turism și cultură, Investiția 7. Accelerarea digitalizării producției și distribuției de filme. </w:t>
      </w:r>
    </w:p>
    <w:p w14:paraId="2B22D2C5" w14:textId="77777777" w:rsidR="000E29AD" w:rsidRPr="000E29AD" w:rsidRDefault="000E29AD" w:rsidP="000E29AD">
      <w:r w:rsidRPr="000E29AD">
        <w:rPr>
          <w:b/>
          <w:bCs/>
        </w:rPr>
        <w:t>Evenimentul va avea loc joi, 12.01.2023, în intervalul orar 10:30 – 12:30, pe platforma ZOOM.  </w:t>
      </w:r>
    </w:p>
    <w:p w14:paraId="71FC9087" w14:textId="77777777" w:rsidR="000E29AD" w:rsidRPr="000E29AD" w:rsidRDefault="000E29AD" w:rsidP="000E29AD">
      <w:r w:rsidRPr="000E29AD">
        <w:t>Pentru participare, cei interesați sunt invitați să completeze </w:t>
      </w:r>
      <w:hyperlink r:id="rId37" w:tgtFrame="_blank" w:history="1">
        <w:r w:rsidRPr="000E29AD">
          <w:rPr>
            <w:rStyle w:val="Hyperlink"/>
            <w:b/>
            <w:bCs/>
            <w:i/>
            <w:iCs/>
            <w:szCs w:val="24"/>
          </w:rPr>
          <w:t>Formularul de înscriere </w:t>
        </w:r>
      </w:hyperlink>
      <w:r w:rsidRPr="000E29AD">
        <w:t xml:space="preserve">până miercuri, 11.01.2023, ora 12:00. Datele de </w:t>
      </w:r>
      <w:proofErr w:type="spellStart"/>
      <w:r w:rsidRPr="000E29AD">
        <w:t>logare</w:t>
      </w:r>
      <w:proofErr w:type="spellEnd"/>
      <w:r w:rsidRPr="000E29AD">
        <w:t xml:space="preserve"> se vor transmite exclusiv celor care s-au înscris.</w:t>
      </w:r>
    </w:p>
    <w:p w14:paraId="01417765" w14:textId="77777777" w:rsidR="000E29AD" w:rsidRPr="000E29AD" w:rsidRDefault="000E29AD" w:rsidP="000E29AD">
      <w:r w:rsidRPr="000E29AD">
        <w:t>Evenimentul poate avea maximum 90 de participanți. În acest sens, conform comunicatului, pentru a oferi posibilitatea de a participa cât mai multor entități interesate, se va trimite o invitație per organizație, fiind permis accesul unui singur reprezentant.</w:t>
      </w:r>
    </w:p>
    <w:p w14:paraId="478E03FB" w14:textId="77777777" w:rsidR="000E29AD" w:rsidRPr="000E29AD" w:rsidRDefault="000E29AD" w:rsidP="000E29AD">
      <w:r w:rsidRPr="000E29AD">
        <w:t>Mai multe informații despre apel sunt disponibile </w:t>
      </w:r>
      <w:hyperlink r:id="rId38" w:tgtFrame="_blank" w:history="1">
        <w:r w:rsidRPr="000E29AD">
          <w:rPr>
            <w:rStyle w:val="Hyperlink"/>
            <w:b/>
            <w:bCs/>
            <w:i/>
            <w:iCs/>
            <w:szCs w:val="24"/>
          </w:rPr>
          <w:t>aici</w:t>
        </w:r>
      </w:hyperlink>
      <w:r w:rsidRPr="000E29AD">
        <w:t>.</w:t>
      </w:r>
    </w:p>
    <w:p w14:paraId="2E3B870F" w14:textId="77777777" w:rsidR="000E29AD" w:rsidRPr="000E29AD" w:rsidRDefault="000E29AD" w:rsidP="002725CB">
      <w:pPr>
        <w:pStyle w:val="Stilsursa"/>
      </w:pPr>
      <w:r w:rsidRPr="000E29AD">
        <w:lastRenderedPageBreak/>
        <w:t>Sursa: Ministerul Culturii</w:t>
      </w:r>
    </w:p>
    <w:p w14:paraId="6E8BD18F" w14:textId="7777777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23C8A713" w14:textId="6E22603A" w:rsidR="009C61D6" w:rsidRDefault="009C61D6" w:rsidP="009C61D6">
      <w:pPr>
        <w:pStyle w:val="Oportunitati"/>
      </w:pPr>
      <w:bookmarkStart w:id="156" w:name="_Toc101174490"/>
      <w:bookmarkStart w:id="157" w:name="_Toc75263875"/>
      <w:bookmarkStart w:id="158" w:name="_Hlk109028946"/>
      <w:bookmarkStart w:id="159" w:name="_Toc124766850"/>
      <w:r>
        <w:t>Consultări publice</w:t>
      </w:r>
      <w:bookmarkEnd w:id="159"/>
    </w:p>
    <w:p w14:paraId="619594D9" w14:textId="77777777" w:rsidR="00B27BA8" w:rsidRPr="00B27BA8" w:rsidRDefault="00B27BA8" w:rsidP="002725CB">
      <w:pPr>
        <w:pStyle w:val="TitluArticolinINFOUE"/>
      </w:pPr>
      <w:bookmarkStart w:id="160" w:name="_Toc124766851"/>
      <w:r w:rsidRPr="00B27BA8">
        <w:t>MADR: Ghidurile aferente intervenției DR 6 - Bunăstarea animalelor au fost lansate în consultare publică</w:t>
      </w:r>
      <w:bookmarkEnd w:id="160"/>
    </w:p>
    <w:p w14:paraId="3047E6C7" w14:textId="77777777" w:rsidR="00B27BA8" w:rsidRPr="00B27BA8" w:rsidRDefault="00B27BA8" w:rsidP="00B27BA8">
      <w:r w:rsidRPr="00B27BA8">
        <w:t xml:space="preserve">Ministerul Agriculturii și Dezvoltării Rurale a publicat miercuri, 4 ianuarie 2023, în consultare publică ghidurile solicitantului pentru intervenția DR-06 – Bunăstarea animalelor, din cadrul Planului Național Strategic 2023-2027, pachet a) - </w:t>
      </w:r>
      <w:proofErr w:type="spellStart"/>
      <w:r w:rsidRPr="00B27BA8">
        <w:t>Plăţi</w:t>
      </w:r>
      <w:proofErr w:type="spellEnd"/>
      <w:r w:rsidRPr="00B27BA8">
        <w:t xml:space="preserve"> în favoarea bunăstării porcinelor și pachet b) - </w:t>
      </w:r>
      <w:proofErr w:type="spellStart"/>
      <w:r w:rsidRPr="00B27BA8">
        <w:t>Plăţi</w:t>
      </w:r>
      <w:proofErr w:type="spellEnd"/>
      <w:r w:rsidRPr="00B27BA8">
        <w:t xml:space="preserve"> în favoarea bunăstării păsărilor.</w:t>
      </w:r>
    </w:p>
    <w:p w14:paraId="516D284C" w14:textId="77777777" w:rsidR="00B27BA8" w:rsidRPr="00B27BA8" w:rsidRDefault="00B27BA8" w:rsidP="00B27BA8">
      <w:r w:rsidRPr="00B27BA8">
        <w:rPr>
          <w:b/>
          <w:bCs/>
          <w:i/>
          <w:iCs/>
        </w:rPr>
        <w:t xml:space="preserve">Pachet a) - </w:t>
      </w:r>
      <w:proofErr w:type="spellStart"/>
      <w:r w:rsidRPr="00B27BA8">
        <w:rPr>
          <w:b/>
          <w:bCs/>
          <w:i/>
          <w:iCs/>
        </w:rPr>
        <w:t>Plăţi</w:t>
      </w:r>
      <w:proofErr w:type="spellEnd"/>
      <w:r w:rsidRPr="00B27BA8">
        <w:rPr>
          <w:b/>
          <w:bCs/>
          <w:i/>
          <w:iCs/>
        </w:rPr>
        <w:t xml:space="preserve"> în favoarea bunăstării porcinelor </w:t>
      </w:r>
    </w:p>
    <w:p w14:paraId="63AFDACD" w14:textId="77777777" w:rsidR="00B27BA8" w:rsidRPr="00B27BA8" w:rsidRDefault="00B27BA8" w:rsidP="00B27BA8">
      <w:r w:rsidRPr="00B27BA8">
        <w:rPr>
          <w:b/>
          <w:bCs/>
        </w:rPr>
        <w:t>Beneficiarii </w:t>
      </w:r>
      <w:r w:rsidRPr="00B27BA8">
        <w:t>plăților în favoarea bunăstării porcinelor sunt exploatațiile comerciale autorizate sanitar-veterinar care își asumă voluntar angajamentul anual în favoarea bunăstării animalelor.</w:t>
      </w:r>
    </w:p>
    <w:p w14:paraId="6C69D997" w14:textId="77777777" w:rsidR="00B27BA8" w:rsidRPr="00B27BA8" w:rsidRDefault="00B27BA8" w:rsidP="00B27BA8">
      <w:proofErr w:type="spellStart"/>
      <w:r w:rsidRPr="00B27BA8">
        <w:t>Plăţile</w:t>
      </w:r>
      <w:proofErr w:type="spellEnd"/>
      <w:r w:rsidRPr="00B27BA8">
        <w:t xml:space="preserve"> pentru bunăstarea porcilor pot fi acordate dacă beneficiarul:</w:t>
      </w:r>
    </w:p>
    <w:p w14:paraId="33CD5E02" w14:textId="77777777" w:rsidR="00B27BA8" w:rsidRPr="00B27BA8" w:rsidRDefault="00B27BA8" w:rsidP="00B27BA8">
      <w:pPr>
        <w:numPr>
          <w:ilvl w:val="0"/>
          <w:numId w:val="16"/>
        </w:numPr>
      </w:pPr>
      <w:r w:rsidRPr="00B27BA8">
        <w:t xml:space="preserve">este înregistrat în Registrul </w:t>
      </w:r>
      <w:proofErr w:type="spellStart"/>
      <w:r w:rsidRPr="00B27BA8">
        <w:t>Naţional</w:t>
      </w:r>
      <w:proofErr w:type="spellEnd"/>
      <w:r w:rsidRPr="00B27BA8">
        <w:t xml:space="preserve"> al </w:t>
      </w:r>
      <w:proofErr w:type="spellStart"/>
      <w:r w:rsidRPr="00B27BA8">
        <w:t>Exploataţiilor</w:t>
      </w:r>
      <w:proofErr w:type="spellEnd"/>
      <w:r w:rsidRPr="00B27BA8">
        <w:t xml:space="preserve"> al ANSVSA </w:t>
      </w:r>
      <w:proofErr w:type="spellStart"/>
      <w:r w:rsidRPr="00B27BA8">
        <w:t>şi</w:t>
      </w:r>
      <w:proofErr w:type="spellEnd"/>
      <w:r w:rsidRPr="00B27BA8">
        <w:t xml:space="preserve"> </w:t>
      </w:r>
      <w:proofErr w:type="spellStart"/>
      <w:r w:rsidRPr="00B27BA8">
        <w:t>deţine</w:t>
      </w:r>
      <w:proofErr w:type="spellEnd"/>
      <w:r w:rsidRPr="00B27BA8">
        <w:t xml:space="preserve"> un cod de </w:t>
      </w:r>
      <w:proofErr w:type="spellStart"/>
      <w:r w:rsidRPr="00B27BA8">
        <w:t>exploataţie</w:t>
      </w:r>
      <w:proofErr w:type="spellEnd"/>
      <w:r w:rsidRPr="00B27BA8">
        <w:t>;</w:t>
      </w:r>
    </w:p>
    <w:p w14:paraId="689C38C8" w14:textId="77777777" w:rsidR="00B27BA8" w:rsidRPr="00B27BA8" w:rsidRDefault="00B27BA8" w:rsidP="00B27BA8">
      <w:pPr>
        <w:numPr>
          <w:ilvl w:val="0"/>
          <w:numId w:val="16"/>
        </w:numPr>
      </w:pPr>
      <w:proofErr w:type="spellStart"/>
      <w:r w:rsidRPr="00B27BA8">
        <w:t>deţine</w:t>
      </w:r>
      <w:proofErr w:type="spellEnd"/>
      <w:r w:rsidRPr="00B27BA8">
        <w:t xml:space="preserve"> </w:t>
      </w:r>
      <w:proofErr w:type="spellStart"/>
      <w:r w:rsidRPr="00B27BA8">
        <w:t>autorizaţie</w:t>
      </w:r>
      <w:proofErr w:type="spellEnd"/>
      <w:r w:rsidRPr="00B27BA8">
        <w:t xml:space="preserve"> sanitară veterinară pentru întreaga exploatație cu cod ANSVSA;</w:t>
      </w:r>
    </w:p>
    <w:p w14:paraId="4C3B4A7D" w14:textId="77777777" w:rsidR="00B27BA8" w:rsidRPr="00B27BA8" w:rsidRDefault="00B27BA8" w:rsidP="00B27BA8">
      <w:pPr>
        <w:numPr>
          <w:ilvl w:val="0"/>
          <w:numId w:val="16"/>
        </w:numPr>
      </w:pPr>
      <w:r w:rsidRPr="00B27BA8">
        <w:t xml:space="preserve">se angajează să respecte </w:t>
      </w:r>
      <w:proofErr w:type="spellStart"/>
      <w:r w:rsidRPr="00B27BA8">
        <w:t>cerinţele</w:t>
      </w:r>
      <w:proofErr w:type="spellEnd"/>
      <w:r w:rsidRPr="00B27BA8">
        <w:t xml:space="preserve"> de bază relevante și cerințele specifice </w:t>
      </w:r>
      <w:proofErr w:type="spellStart"/>
      <w:r w:rsidRPr="00B27BA8">
        <w:t>subpachetelor</w:t>
      </w:r>
      <w:proofErr w:type="spellEnd"/>
      <w:r w:rsidRPr="00B27BA8">
        <w:t xml:space="preserve"> pentru care aplică pe întreaga perioadă a angajamentului.</w:t>
      </w:r>
    </w:p>
    <w:p w14:paraId="19A58497" w14:textId="77777777" w:rsidR="00B27BA8" w:rsidRPr="00B27BA8" w:rsidRDefault="00B27BA8" w:rsidP="00B27BA8">
      <w:r w:rsidRPr="00B27BA8">
        <w:rPr>
          <w:b/>
          <w:bCs/>
        </w:rPr>
        <w:t>Numărul maxim</w:t>
      </w:r>
      <w:r w:rsidRPr="00B27BA8">
        <w:t xml:space="preserve"> de cicluri de </w:t>
      </w:r>
      <w:proofErr w:type="spellStart"/>
      <w:r w:rsidRPr="00B27BA8">
        <w:t>producţie</w:t>
      </w:r>
      <w:proofErr w:type="spellEnd"/>
      <w:r w:rsidRPr="00B27BA8">
        <w:t xml:space="preserve"> eligibil în cadrul intervenției este de:</w:t>
      </w:r>
    </w:p>
    <w:p w14:paraId="7DDC4CE6" w14:textId="77777777" w:rsidR="00B27BA8" w:rsidRPr="00B27BA8" w:rsidRDefault="00B27BA8" w:rsidP="00B27BA8">
      <w:pPr>
        <w:numPr>
          <w:ilvl w:val="0"/>
          <w:numId w:val="17"/>
        </w:numPr>
      </w:pPr>
      <w:r w:rsidRPr="00B27BA8">
        <w:t xml:space="preserve">3,2 cicluri de </w:t>
      </w:r>
      <w:proofErr w:type="spellStart"/>
      <w:r w:rsidRPr="00B27BA8">
        <w:t>producţie</w:t>
      </w:r>
      <w:proofErr w:type="spellEnd"/>
      <w:r w:rsidRPr="00B27BA8">
        <w:t xml:space="preserve"> pe an – porci </w:t>
      </w:r>
      <w:proofErr w:type="spellStart"/>
      <w:r w:rsidRPr="00B27BA8">
        <w:t>graşi</w:t>
      </w:r>
      <w:proofErr w:type="spellEnd"/>
      <w:r w:rsidRPr="00B27BA8">
        <w:t xml:space="preserve"> (de la intrarea în categoria);</w:t>
      </w:r>
    </w:p>
    <w:p w14:paraId="077F0EAA" w14:textId="77777777" w:rsidR="00B27BA8" w:rsidRPr="00B27BA8" w:rsidRDefault="00B27BA8" w:rsidP="00B27BA8">
      <w:pPr>
        <w:numPr>
          <w:ilvl w:val="0"/>
          <w:numId w:val="17"/>
        </w:numPr>
      </w:pPr>
      <w:r w:rsidRPr="00B27BA8">
        <w:t>efectiv mediu anual – animale de reproducție femele (scrofițe și scroafe ținute în grup).</w:t>
      </w:r>
    </w:p>
    <w:p w14:paraId="30625405" w14:textId="77777777" w:rsidR="00B27BA8" w:rsidRPr="00B27BA8" w:rsidRDefault="00EA3AF5" w:rsidP="00B27BA8">
      <w:hyperlink r:id="rId39" w:tgtFrame="_blank" w:history="1">
        <w:r w:rsidR="00B27BA8" w:rsidRPr="00B27BA8">
          <w:rPr>
            <w:rStyle w:val="Hyperlink"/>
            <w:b/>
            <w:bCs/>
            <w:i/>
            <w:iCs/>
            <w:szCs w:val="24"/>
          </w:rPr>
          <w:t>Descarcă </w:t>
        </w:r>
      </w:hyperlink>
      <w:r w:rsidR="00B27BA8" w:rsidRPr="00B27BA8">
        <w:t>documentele</w:t>
      </w:r>
    </w:p>
    <w:p w14:paraId="473E0980" w14:textId="77777777" w:rsidR="00B27BA8" w:rsidRPr="00B27BA8" w:rsidRDefault="00B27BA8" w:rsidP="00B27BA8">
      <w:r w:rsidRPr="00B27BA8">
        <w:rPr>
          <w:b/>
          <w:bCs/>
          <w:i/>
          <w:iCs/>
        </w:rPr>
        <w:t xml:space="preserve">Pachet b) - </w:t>
      </w:r>
      <w:proofErr w:type="spellStart"/>
      <w:r w:rsidRPr="00B27BA8">
        <w:rPr>
          <w:b/>
          <w:bCs/>
          <w:i/>
          <w:iCs/>
        </w:rPr>
        <w:t>Plăţi</w:t>
      </w:r>
      <w:proofErr w:type="spellEnd"/>
      <w:r w:rsidRPr="00B27BA8">
        <w:rPr>
          <w:b/>
          <w:bCs/>
          <w:i/>
          <w:iCs/>
        </w:rPr>
        <w:t xml:space="preserve"> în favoarea bunăstării păsărilor</w:t>
      </w:r>
    </w:p>
    <w:p w14:paraId="31FF4A7E" w14:textId="77777777" w:rsidR="00B27BA8" w:rsidRPr="00B27BA8" w:rsidRDefault="00B27BA8" w:rsidP="00B27BA8">
      <w:r w:rsidRPr="00B27BA8">
        <w:rPr>
          <w:b/>
          <w:bCs/>
        </w:rPr>
        <w:t>Beneficiarii </w:t>
      </w:r>
      <w:r w:rsidRPr="00B27BA8">
        <w:t>plăților în favoarea bunăstării păsărilor sunt exploatațiile comerciale autorizate sanitar-veterinar, care își asumă voluntar angajamentul anual în favoarea bunăstării animalelor.</w:t>
      </w:r>
    </w:p>
    <w:p w14:paraId="29D99932" w14:textId="77777777" w:rsidR="00B27BA8" w:rsidRPr="00B27BA8" w:rsidRDefault="00B27BA8" w:rsidP="00B27BA8">
      <w:proofErr w:type="spellStart"/>
      <w:r w:rsidRPr="00B27BA8">
        <w:t>Plăţile</w:t>
      </w:r>
      <w:proofErr w:type="spellEnd"/>
      <w:r w:rsidRPr="00B27BA8">
        <w:t xml:space="preserve"> pentru bunăstarea păsărilor pot fi acordate dacă beneficiarul:</w:t>
      </w:r>
    </w:p>
    <w:p w14:paraId="1BD6C957" w14:textId="77777777" w:rsidR="00B27BA8" w:rsidRPr="00B27BA8" w:rsidRDefault="00B27BA8" w:rsidP="00B27BA8">
      <w:pPr>
        <w:numPr>
          <w:ilvl w:val="0"/>
          <w:numId w:val="18"/>
        </w:numPr>
      </w:pPr>
      <w:r w:rsidRPr="00B27BA8">
        <w:t xml:space="preserve">deține </w:t>
      </w:r>
      <w:proofErr w:type="spellStart"/>
      <w:r w:rsidRPr="00B27BA8">
        <w:t>autorizaţie</w:t>
      </w:r>
      <w:proofErr w:type="spellEnd"/>
      <w:r w:rsidRPr="00B27BA8">
        <w:t xml:space="preserve"> sanitar - veterinară pentru întreaga exploatație;</w:t>
      </w:r>
    </w:p>
    <w:p w14:paraId="19F6CE99" w14:textId="77777777" w:rsidR="00B27BA8" w:rsidRPr="00B27BA8" w:rsidRDefault="00B27BA8" w:rsidP="00B27BA8">
      <w:pPr>
        <w:numPr>
          <w:ilvl w:val="0"/>
          <w:numId w:val="18"/>
        </w:numPr>
      </w:pPr>
      <w:r w:rsidRPr="00B27BA8">
        <w:t xml:space="preserve">se angajează să respecte cerințele de bază relevante și cerințele specifice </w:t>
      </w:r>
      <w:proofErr w:type="spellStart"/>
      <w:r w:rsidRPr="00B27BA8">
        <w:t>subpachetelor</w:t>
      </w:r>
      <w:proofErr w:type="spellEnd"/>
      <w:r w:rsidRPr="00B27BA8">
        <w:t xml:space="preserve"> pentru care aplică pe întreaga perioadă a angajamentelor.</w:t>
      </w:r>
    </w:p>
    <w:p w14:paraId="2C607BB4" w14:textId="77777777" w:rsidR="00B27BA8" w:rsidRPr="00B27BA8" w:rsidRDefault="00B27BA8" w:rsidP="00B27BA8">
      <w:r w:rsidRPr="00B27BA8">
        <w:rPr>
          <w:b/>
          <w:bCs/>
        </w:rPr>
        <w:t>Numărul maxim</w:t>
      </w:r>
      <w:r w:rsidRPr="00B27BA8">
        <w:t xml:space="preserve"> de cicluri de </w:t>
      </w:r>
      <w:proofErr w:type="spellStart"/>
      <w:r w:rsidRPr="00B27BA8">
        <w:t>producţie</w:t>
      </w:r>
      <w:proofErr w:type="spellEnd"/>
      <w:r w:rsidRPr="00B27BA8">
        <w:t xml:space="preserve"> eligibile în cadrul M.14 - pachet b) este de:</w:t>
      </w:r>
    </w:p>
    <w:p w14:paraId="0C76841B" w14:textId="77777777" w:rsidR="00B27BA8" w:rsidRPr="00B27BA8" w:rsidRDefault="00B27BA8" w:rsidP="00B27BA8">
      <w:pPr>
        <w:numPr>
          <w:ilvl w:val="0"/>
          <w:numId w:val="19"/>
        </w:numPr>
      </w:pPr>
      <w:r w:rsidRPr="00B27BA8">
        <w:t xml:space="preserve">6,5 cicluri de </w:t>
      </w:r>
      <w:proofErr w:type="spellStart"/>
      <w:r w:rsidRPr="00B27BA8">
        <w:t>producţie</w:t>
      </w:r>
      <w:proofErr w:type="spellEnd"/>
      <w:r w:rsidRPr="00B27BA8">
        <w:t xml:space="preserve"> pe an – pui carne;</w:t>
      </w:r>
    </w:p>
    <w:p w14:paraId="39B6BFDF" w14:textId="77777777" w:rsidR="00B27BA8" w:rsidRPr="00B27BA8" w:rsidRDefault="00B27BA8" w:rsidP="00B27BA8">
      <w:pPr>
        <w:numPr>
          <w:ilvl w:val="0"/>
          <w:numId w:val="19"/>
        </w:numPr>
      </w:pPr>
      <w:r w:rsidRPr="00B27BA8">
        <w:t xml:space="preserve">3,7 cicluri de </w:t>
      </w:r>
      <w:proofErr w:type="spellStart"/>
      <w:r w:rsidRPr="00B27BA8">
        <w:t>producţie</w:t>
      </w:r>
      <w:proofErr w:type="spellEnd"/>
      <w:r w:rsidRPr="00B27BA8">
        <w:t xml:space="preserve"> pe an – pui curcă;</w:t>
      </w:r>
    </w:p>
    <w:p w14:paraId="32EBB377" w14:textId="77777777" w:rsidR="00B27BA8" w:rsidRPr="00B27BA8" w:rsidRDefault="00B27BA8" w:rsidP="00B27BA8">
      <w:pPr>
        <w:numPr>
          <w:ilvl w:val="0"/>
          <w:numId w:val="19"/>
        </w:numPr>
      </w:pPr>
      <w:r w:rsidRPr="00B27BA8">
        <w:t>efectiv mediu anual – găini ouătoare și găini de reproducție rase grele.</w:t>
      </w:r>
    </w:p>
    <w:p w14:paraId="13106A75" w14:textId="77777777" w:rsidR="002725CB" w:rsidRDefault="00EA3AF5" w:rsidP="00B27BA8">
      <w:hyperlink r:id="rId40" w:tgtFrame="_blank" w:history="1">
        <w:r w:rsidR="00B27BA8" w:rsidRPr="00B27BA8">
          <w:rPr>
            <w:rStyle w:val="Hyperlink"/>
            <w:b/>
            <w:bCs/>
            <w:i/>
            <w:iCs/>
            <w:szCs w:val="24"/>
          </w:rPr>
          <w:t>Descarcă</w:t>
        </w:r>
      </w:hyperlink>
      <w:r w:rsidR="00B27BA8" w:rsidRPr="00B27BA8">
        <w:t> documentele</w:t>
      </w:r>
    </w:p>
    <w:p w14:paraId="5EFCD516" w14:textId="77777777" w:rsidR="002725CB" w:rsidRDefault="00EA3AF5" w:rsidP="00B27BA8">
      <w:hyperlink r:id="rId41" w:tooltip="GS aferent intervenției DR-06-" w:history="1">
        <w:r w:rsidR="002725CB" w:rsidRPr="00B27BA8">
          <w:rPr>
            <w:rStyle w:val="Hyperlink"/>
            <w:szCs w:val="24"/>
          </w:rPr>
          <w:t>GS aferent intervenției DR-06-„BUNĂSTAREA ANIMALELOR” PACHETUL A) plăți în favoarea bunăstării porcinelor.zip</w:t>
        </w:r>
      </w:hyperlink>
    </w:p>
    <w:p w14:paraId="1750B3D3" w14:textId="24879F7C" w:rsidR="00B27BA8" w:rsidRPr="00B27BA8" w:rsidRDefault="00EA3AF5" w:rsidP="00B27BA8">
      <w:hyperlink r:id="rId42" w:tooltip="GS aferent intervenției DR-06-" w:history="1">
        <w:r w:rsidR="002725CB" w:rsidRPr="00B27BA8">
          <w:rPr>
            <w:rStyle w:val="Hyperlink"/>
            <w:szCs w:val="24"/>
          </w:rPr>
          <w:t>GS aferent intervenției DR-06-„BUNĂSTAREA ANIMALELOR” - PACHETUL B) plăți în favoarea bunăstării păsărilor.zip</w:t>
        </w:r>
      </w:hyperlink>
    </w:p>
    <w:p w14:paraId="0E0F6618" w14:textId="77777777" w:rsidR="00B27BA8" w:rsidRPr="00B27BA8" w:rsidRDefault="00B27BA8" w:rsidP="00B27BA8">
      <w:r w:rsidRPr="00B27BA8">
        <w:t>Opiniile, propunerile și sugestiile se pot transmite în termen de 10 zile de la data publicării, pe adresa de e-mail: m215@apia.org.ro - Agenția de Plăți și Intervenție în Agricultură, Direcția plăți Directe - sector Zootehnic.</w:t>
      </w:r>
    </w:p>
    <w:p w14:paraId="56E0F479" w14:textId="77777777" w:rsidR="00B27BA8" w:rsidRPr="00B27BA8" w:rsidRDefault="00B27BA8" w:rsidP="002725CB">
      <w:pPr>
        <w:pStyle w:val="Stilsursa"/>
      </w:pPr>
      <w:r w:rsidRPr="00B27BA8">
        <w:t>Sursa: MADR</w:t>
      </w:r>
    </w:p>
    <w:p w14:paraId="0E7823A8" w14:textId="77777777" w:rsidR="00B27BA8" w:rsidRDefault="00B27BA8" w:rsidP="00B27BA8">
      <w:pPr>
        <w:jc w:val="center"/>
        <w:rPr>
          <w:color w:val="9999FF"/>
          <w:spacing w:val="40"/>
          <w:szCs w:val="18"/>
        </w:rPr>
      </w:pPr>
      <w:r w:rsidRPr="001A4C20">
        <w:rPr>
          <w:color w:val="9999FF"/>
          <w:spacing w:val="40"/>
          <w:szCs w:val="18"/>
        </w:rPr>
        <w:lastRenderedPageBreak/>
        <w:sym w:font="Wingdings" w:char="F07B"/>
      </w:r>
      <w:r w:rsidRPr="001A4C20">
        <w:rPr>
          <w:color w:val="9999FF"/>
          <w:spacing w:val="40"/>
          <w:szCs w:val="18"/>
        </w:rPr>
        <w:sym w:font="Wingdings" w:char="F07B"/>
      </w:r>
      <w:r w:rsidRPr="001A4C20">
        <w:rPr>
          <w:color w:val="9999FF"/>
          <w:spacing w:val="40"/>
          <w:szCs w:val="18"/>
        </w:rPr>
        <w:sym w:font="Wingdings" w:char="F07B"/>
      </w:r>
    </w:p>
    <w:p w14:paraId="31FC8DD8" w14:textId="2946059C" w:rsidR="00B27BA8" w:rsidRDefault="00B27BA8" w:rsidP="00B27BA8">
      <w:pPr>
        <w:pStyle w:val="AgendaEU"/>
        <w:rPr>
          <w:color w:val="00B050"/>
        </w:rPr>
      </w:pPr>
      <w:bookmarkStart w:id="161" w:name="_Toc124766852"/>
      <w:r w:rsidRPr="00B27BA8">
        <w:rPr>
          <w:color w:val="000000" w:themeColor="text1"/>
        </w:rPr>
        <w:t xml:space="preserve">Apeluri </w:t>
      </w:r>
      <w:r w:rsidR="004D26B1">
        <w:t>–</w:t>
      </w:r>
      <w:r>
        <w:t xml:space="preserve"> </w:t>
      </w:r>
      <w:r w:rsidRPr="00B27BA8">
        <w:rPr>
          <w:color w:val="00B050"/>
        </w:rPr>
        <w:t>Finanțări</w:t>
      </w:r>
      <w:bookmarkEnd w:id="161"/>
    </w:p>
    <w:p w14:paraId="47ABA4B0" w14:textId="77777777" w:rsidR="004C23C4" w:rsidRPr="004C23C4" w:rsidRDefault="004C23C4" w:rsidP="004C23C4">
      <w:pPr>
        <w:pStyle w:val="TitluArticolinINFOUE"/>
      </w:pPr>
      <w:bookmarkStart w:id="162" w:name="_Toc124766853"/>
      <w:r w:rsidRPr="004C23C4">
        <w:t>CINEA: Un nou apel pentru obținerea statutului de proiect transfrontalier în domeniul energiei obținute din surse regenerabile</w:t>
      </w:r>
      <w:bookmarkEnd w:id="162"/>
    </w:p>
    <w:p w14:paraId="23DDA6CC" w14:textId="77777777" w:rsidR="004C23C4" w:rsidRPr="004C23C4" w:rsidRDefault="004C23C4" w:rsidP="004C23C4">
      <w:r w:rsidRPr="004C23C4">
        <w:t xml:space="preserve">Agenția Executivă Europeană pentru Infrastructură Climatică și Mediu (CINEA) a lansat marți, 10 ianuarie 2023, cel de-al doilea apel pentru obținerea statutului de proiect transfrontalier în domeniul energiei din surse de energie regenerabilă (CB RES status) și, implicit, de includere pe lista proiectelor eligibile pentru finanțare CEF (CB RES </w:t>
      </w:r>
      <w:proofErr w:type="spellStart"/>
      <w:r w:rsidRPr="004C23C4">
        <w:t>list</w:t>
      </w:r>
      <w:proofErr w:type="spellEnd"/>
      <w:r w:rsidRPr="004C23C4">
        <w:t>). În acest sens, obținerea statutului oficial CB RES este o cerință pentru a fi eligibil pentru sprijin financiar pentru studii și lucrări în cadrul Programului Energie CEF. Mai mult, obținerea statutului CB RES poate aduce beneficii suplimentare, cum ar fi o vizibilitate mai mare, o mai mare siguranță pentru investitori și un sprijin mai puternic din partea țărilor UE.</w:t>
      </w:r>
    </w:p>
    <w:p w14:paraId="0954996F" w14:textId="2F0949EF" w:rsidR="004C23C4" w:rsidRPr="004C23C4" w:rsidRDefault="004C23C4" w:rsidP="004C23C4">
      <w:r w:rsidRPr="004C23C4">
        <w:drawing>
          <wp:inline distT="0" distB="0" distL="0" distR="0" wp14:anchorId="7536857B" wp14:editId="26D35400">
            <wp:extent cx="5512999" cy="3093266"/>
            <wp:effectExtent l="0" t="0" r="0" b="0"/>
            <wp:docPr id="11" name="Picture 11" descr="https://www.fonduri-structurale.ro/uploads/media/default/0001/41/5ec145d10cdb88ba3c241adfbc510274d19e1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onduri-structurale.ro/uploads/media/default/0001/41/5ec145d10cdb88ba3c241adfbc510274d19e11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6196" cy="3095060"/>
                    </a:xfrm>
                    <a:prstGeom prst="rect">
                      <a:avLst/>
                    </a:prstGeom>
                    <a:noFill/>
                    <a:ln>
                      <a:noFill/>
                    </a:ln>
                  </pic:spPr>
                </pic:pic>
              </a:graphicData>
            </a:graphic>
          </wp:inline>
        </w:drawing>
      </w:r>
    </w:p>
    <w:p w14:paraId="0D8EE914" w14:textId="77777777" w:rsidR="004C23C4" w:rsidRPr="004C23C4" w:rsidRDefault="004C23C4" w:rsidP="004C23C4">
      <w:r w:rsidRPr="004C23C4">
        <w:t>Promotorii proiectelor candidat pentru statutul CB RES pot participa la apel prin depunerea unei cereri/aplicații prin EU SURVEY până la data de 3 mai 2023.  </w:t>
      </w:r>
    </w:p>
    <w:p w14:paraId="3E906F1F" w14:textId="77777777" w:rsidR="004C23C4" w:rsidRPr="004C23C4" w:rsidRDefault="004C23C4" w:rsidP="004C23C4">
      <w:r w:rsidRPr="004C23C4">
        <w:t>Potrivit comunicatul oficial, se preconizează că lista CB RES va fi adoptată de Comisia Europeană până în toamna anului 2023 și publicată în Jurnalul Oficial în noiembrie 2023. De asemenea, se preconizează că următoarea cerere de propuneri disponibilă în cadrul CEF Energy pentru proiecte eligibile CB RES se va deschide contextual cu intrarea în vigoare a noii liste CB RES.</w:t>
      </w:r>
    </w:p>
    <w:p w14:paraId="4603BD58" w14:textId="77777777" w:rsidR="004C23C4" w:rsidRPr="004C23C4" w:rsidRDefault="004C23C4" w:rsidP="004C23C4">
      <w:r w:rsidRPr="004C23C4">
        <w:t>CINEA organizează pe 26 ianuarie 2023 o </w:t>
      </w:r>
      <w:hyperlink r:id="rId44" w:tgtFrame="_blank" w:history="1">
        <w:r w:rsidRPr="004C23C4">
          <w:rPr>
            <w:rStyle w:val="Hyperlink"/>
            <w:b/>
            <w:bCs/>
            <w:i/>
            <w:iCs/>
            <w:szCs w:val="24"/>
          </w:rPr>
          <w:t>zi virtuală de informare</w:t>
        </w:r>
      </w:hyperlink>
      <w:r w:rsidRPr="004C23C4">
        <w:t> unde vor fi explicate toate detaliile apelului, precum și contextul politic, cererea și procesul de evaluare. Participanții se pot înscrie la eveniment prin intermediul acestui </w:t>
      </w:r>
      <w:hyperlink r:id="rId45" w:tgtFrame="_blank" w:history="1">
        <w:r w:rsidRPr="004C23C4">
          <w:rPr>
            <w:rStyle w:val="Hyperlink"/>
            <w:b/>
            <w:bCs/>
            <w:i/>
            <w:iCs/>
            <w:szCs w:val="24"/>
          </w:rPr>
          <w:t>link</w:t>
        </w:r>
      </w:hyperlink>
      <w:r w:rsidRPr="004C23C4">
        <w:t> până la data de 24 ianuarie.</w:t>
      </w:r>
    </w:p>
    <w:p w14:paraId="1883C4F1" w14:textId="77777777" w:rsidR="004C23C4" w:rsidRPr="004C23C4" w:rsidRDefault="004C23C4" w:rsidP="004C23C4">
      <w:r w:rsidRPr="004C23C4">
        <w:t>Pentru mai multe detalii puteți consulta rubrica noastră </w:t>
      </w:r>
      <w:hyperlink r:id="rId46" w:tgtFrame="_blank" w:history="1">
        <w:r w:rsidRPr="004C23C4">
          <w:rPr>
            <w:rStyle w:val="Hyperlink"/>
            <w:b/>
            <w:bCs/>
            <w:i/>
            <w:iCs/>
            <w:szCs w:val="24"/>
          </w:rPr>
          <w:t>alte finanțări</w:t>
        </w:r>
      </w:hyperlink>
      <w:r w:rsidRPr="004C23C4">
        <w:t>.</w:t>
      </w:r>
    </w:p>
    <w:p w14:paraId="673242B6" w14:textId="77777777" w:rsidR="004C23C4" w:rsidRPr="004C23C4" w:rsidRDefault="004C23C4" w:rsidP="004C23C4">
      <w:pPr>
        <w:pStyle w:val="Stilsursa"/>
      </w:pPr>
      <w:r w:rsidRPr="004C23C4">
        <w:t>Sursa: CINEA</w:t>
      </w:r>
    </w:p>
    <w:p w14:paraId="370DCB1F" w14:textId="6BC1838C" w:rsidR="004C23C4" w:rsidRPr="004C23C4" w:rsidRDefault="004C23C4" w:rsidP="004C23C4">
      <w:pPr>
        <w:pStyle w:val="separatorarticole"/>
      </w:pPr>
      <w:r>
        <w:t>*</w:t>
      </w:r>
    </w:p>
    <w:p w14:paraId="56825C0A" w14:textId="522B9BEC" w:rsidR="004D26B1" w:rsidRDefault="004D26B1" w:rsidP="004D26B1">
      <w:pPr>
        <w:pStyle w:val="TitluArticolinINFOUE"/>
      </w:pPr>
      <w:bookmarkStart w:id="163" w:name="_Toc124766854"/>
      <w:r w:rsidRPr="004D26B1">
        <w:t>Programul URBACT IV: A fost lansat primul apel dedicat rețelelor de planificarea a acțiunilor</w:t>
      </w:r>
      <w:bookmarkEnd w:id="163"/>
    </w:p>
    <w:p w14:paraId="159348A9" w14:textId="17212BE9" w:rsidR="004D26B1" w:rsidRPr="004D26B1" w:rsidRDefault="004D26B1" w:rsidP="004D26B1">
      <w:r>
        <w:t>A</w:t>
      </w:r>
      <w:r w:rsidRPr="004D26B1">
        <w:t xml:space="preserve"> fost lansat primul apel de proiecte din cadrul Programului de Cooperare Teritorială Europeană, URBACT IV. Programul este </w:t>
      </w:r>
      <w:proofErr w:type="spellStart"/>
      <w:r w:rsidRPr="004D26B1">
        <w:t>este</w:t>
      </w:r>
      <w:proofErr w:type="spellEnd"/>
      <w:r w:rsidRPr="004D26B1">
        <w:t xml:space="preserve"> cofinanțat de Fondul European de Dezvoltare Regională (FEDR) și integrează în activitățile sale prioritățile transversale ale UE în materie de politici digitale, ecologice și de egalitate de gen.</w:t>
      </w:r>
    </w:p>
    <w:p w14:paraId="4E5736BD" w14:textId="77777777" w:rsidR="004D26B1" w:rsidRPr="004D26B1" w:rsidRDefault="004D26B1" w:rsidP="004D26B1">
      <w:r w:rsidRPr="004D26B1">
        <w:lastRenderedPageBreak/>
        <w:t xml:space="preserve">Apelul oferă orașelor din statele membre ale UE, din statele partenere și din cinci țări IPA (Albania, Bosnia și Herțegovina, Muntenegru, Macedonia de Nord și Serbia) ocazia de a se îmbarca într-o călătorie unică de 2,5 ani. Pe parcursul acestei perioade, partenerii din rețelele aprobate vor învăța și vor face schimburi pe o temă specifică, vor experimenta soluții și, în cele din urmă, vor </w:t>
      </w:r>
      <w:proofErr w:type="spellStart"/>
      <w:r w:rsidRPr="004D26B1">
        <w:t>coproiecta</w:t>
      </w:r>
      <w:proofErr w:type="spellEnd"/>
      <w:r w:rsidRPr="004D26B1">
        <w:t xml:space="preserve"> strategii integrate pentru a face față provocărilor la nivel local.</w:t>
      </w:r>
    </w:p>
    <w:p w14:paraId="02DBC51C" w14:textId="77777777" w:rsidR="004D26B1" w:rsidRPr="004D26B1" w:rsidRDefault="004D26B1" w:rsidP="004D26B1">
      <w:r w:rsidRPr="004D26B1">
        <w:rPr>
          <w:b/>
          <w:bCs/>
        </w:rPr>
        <w:t>De ce să aplicați ?</w:t>
      </w:r>
    </w:p>
    <w:p w14:paraId="44256B7C" w14:textId="77777777" w:rsidR="004D26B1" w:rsidRPr="004D26B1" w:rsidRDefault="004D26B1" w:rsidP="004D26B1">
      <w:pPr>
        <w:numPr>
          <w:ilvl w:val="0"/>
          <w:numId w:val="25"/>
        </w:numPr>
      </w:pPr>
      <w:r w:rsidRPr="004D26B1">
        <w:t>Pentru a vă inspira din experiența altor orașe europene;</w:t>
      </w:r>
    </w:p>
    <w:p w14:paraId="6A99433F" w14:textId="77777777" w:rsidR="004D26B1" w:rsidRPr="004D26B1" w:rsidRDefault="004D26B1" w:rsidP="004D26B1">
      <w:pPr>
        <w:numPr>
          <w:ilvl w:val="0"/>
          <w:numId w:val="25"/>
        </w:numPr>
      </w:pPr>
      <w:r w:rsidRPr="004D26B1">
        <w:t>Pentru a dezvolta și implementa acțiuni ca răspuns la provocările locale:</w:t>
      </w:r>
    </w:p>
    <w:p w14:paraId="14B5B882" w14:textId="77777777" w:rsidR="004D26B1" w:rsidRPr="004D26B1" w:rsidRDefault="004D26B1" w:rsidP="004D26B1">
      <w:pPr>
        <w:numPr>
          <w:ilvl w:val="0"/>
          <w:numId w:val="25"/>
        </w:numPr>
      </w:pPr>
      <w:r w:rsidRPr="004D26B1">
        <w:t>Pentru a îmbunătăți capacitatea de elaborare de politici integrate utilizând o abordare participativă;</w:t>
      </w:r>
    </w:p>
    <w:p w14:paraId="1A7406EE" w14:textId="77777777" w:rsidR="004D26B1" w:rsidRPr="004D26B1" w:rsidRDefault="004D26B1" w:rsidP="004D26B1">
      <w:pPr>
        <w:numPr>
          <w:ilvl w:val="0"/>
          <w:numId w:val="25"/>
        </w:numPr>
      </w:pPr>
      <w:r w:rsidRPr="004D26B1">
        <w:t>Pentru a face diferența în orașul vostru.</w:t>
      </w:r>
    </w:p>
    <w:p w14:paraId="703A98AC" w14:textId="77777777" w:rsidR="004D26B1" w:rsidRPr="004D26B1" w:rsidRDefault="004D26B1" w:rsidP="004D26B1">
      <w:r w:rsidRPr="004D26B1">
        <w:rPr>
          <w:b/>
          <w:bCs/>
        </w:rPr>
        <w:t>La ce să vă așteptați?</w:t>
      </w:r>
    </w:p>
    <w:p w14:paraId="12FFF1E1" w14:textId="77777777" w:rsidR="004D26B1" w:rsidRPr="004D26B1" w:rsidRDefault="004D26B1" w:rsidP="004D26B1">
      <w:pPr>
        <w:numPr>
          <w:ilvl w:val="0"/>
          <w:numId w:val="26"/>
        </w:numPr>
      </w:pPr>
      <w:r w:rsidRPr="004D26B1">
        <w:t>Schimburi și activități de învățare între orașe;</w:t>
      </w:r>
    </w:p>
    <w:p w14:paraId="7FEEEDB8" w14:textId="77777777" w:rsidR="004D26B1" w:rsidRPr="004D26B1" w:rsidRDefault="004D26B1" w:rsidP="004D26B1">
      <w:pPr>
        <w:numPr>
          <w:ilvl w:val="0"/>
          <w:numId w:val="26"/>
        </w:numPr>
      </w:pPr>
      <w:r w:rsidRPr="004D26B1">
        <w:t>Consolidarea capacității administrative;</w:t>
      </w:r>
    </w:p>
    <w:p w14:paraId="0C22B9C3" w14:textId="77777777" w:rsidR="004D26B1" w:rsidRPr="004D26B1" w:rsidRDefault="004D26B1" w:rsidP="004D26B1">
      <w:pPr>
        <w:numPr>
          <w:ilvl w:val="0"/>
          <w:numId w:val="26"/>
        </w:numPr>
      </w:pPr>
      <w:r w:rsidRPr="004D26B1">
        <w:t>Acțiuni pilot;</w:t>
      </w:r>
    </w:p>
    <w:p w14:paraId="2B3D2284" w14:textId="77777777" w:rsidR="004D26B1" w:rsidRPr="004D26B1" w:rsidRDefault="004D26B1" w:rsidP="004D26B1">
      <w:pPr>
        <w:numPr>
          <w:ilvl w:val="0"/>
          <w:numId w:val="26"/>
        </w:numPr>
      </w:pPr>
      <w:r w:rsidRPr="004D26B1">
        <w:t>Până la 850 000 euro pentru fiecare rețea;</w:t>
      </w:r>
    </w:p>
    <w:p w14:paraId="6361F007" w14:textId="77777777" w:rsidR="004D26B1" w:rsidRPr="004D26B1" w:rsidRDefault="004D26B1" w:rsidP="004D26B1">
      <w:pPr>
        <w:numPr>
          <w:ilvl w:val="0"/>
          <w:numId w:val="26"/>
        </w:numPr>
      </w:pPr>
      <w:r w:rsidRPr="004D26B1">
        <w:t>Un Plan Integrat de Acțiune;</w:t>
      </w:r>
    </w:p>
    <w:p w14:paraId="3F4220B9" w14:textId="77777777" w:rsidR="004D26B1" w:rsidRPr="004D26B1" w:rsidRDefault="004D26B1" w:rsidP="004D26B1">
      <w:pPr>
        <w:numPr>
          <w:ilvl w:val="0"/>
          <w:numId w:val="26"/>
        </w:numPr>
      </w:pPr>
      <w:r w:rsidRPr="004D26B1">
        <w:t>Comunicare și vizibilitate;</w:t>
      </w:r>
    </w:p>
    <w:p w14:paraId="66EE2D6D" w14:textId="77777777" w:rsidR="004D26B1" w:rsidRPr="004D26B1" w:rsidRDefault="004D26B1" w:rsidP="004D26B1">
      <w:pPr>
        <w:numPr>
          <w:ilvl w:val="0"/>
          <w:numId w:val="26"/>
        </w:numPr>
      </w:pPr>
      <w:r w:rsidRPr="004D26B1">
        <w:t>Un Grup Local URBACT.</w:t>
      </w:r>
    </w:p>
    <w:p w14:paraId="5A518EBB" w14:textId="77777777" w:rsidR="004D26B1" w:rsidRPr="004D26B1" w:rsidRDefault="004D26B1" w:rsidP="004D26B1">
      <w:r w:rsidRPr="004D26B1">
        <w:rPr>
          <w:b/>
          <w:bCs/>
        </w:rPr>
        <w:t>Apelul este deschis până pe 31 martie 2023.</w:t>
      </w:r>
    </w:p>
    <w:p w14:paraId="05DD7780" w14:textId="77777777" w:rsidR="004D26B1" w:rsidRPr="004D26B1" w:rsidRDefault="004D26B1" w:rsidP="004D26B1">
      <w:r w:rsidRPr="004D26B1">
        <w:t>Secretariatul URBACT va organiza o serie de </w:t>
      </w:r>
      <w:proofErr w:type="spellStart"/>
      <w:r w:rsidRPr="004D26B1">
        <w:rPr>
          <w:b/>
          <w:bCs/>
        </w:rPr>
        <w:t>webinarii</w:t>
      </w:r>
      <w:proofErr w:type="spellEnd"/>
      <w:r w:rsidRPr="004D26B1">
        <w:rPr>
          <w:b/>
          <w:bCs/>
        </w:rPr>
        <w:t xml:space="preserve"> de prezentare a apelului</w:t>
      </w:r>
      <w:r w:rsidRPr="004D26B1">
        <w:t>, în limba engleză, cu durata de o oră, după cum urmează:</w:t>
      </w:r>
    </w:p>
    <w:p w14:paraId="1C3E1BA1" w14:textId="77777777" w:rsidR="004D26B1" w:rsidRPr="004D26B1" w:rsidRDefault="00EA3AF5" w:rsidP="004D26B1">
      <w:pPr>
        <w:numPr>
          <w:ilvl w:val="0"/>
          <w:numId w:val="27"/>
        </w:numPr>
      </w:pPr>
      <w:hyperlink r:id="rId47" w:tgtFrame="_blank" w:history="1">
        <w:r w:rsidR="004D26B1" w:rsidRPr="004D26B1">
          <w:rPr>
            <w:rStyle w:val="Hyperlink"/>
            <w:b/>
            <w:bCs/>
            <w:i/>
            <w:iCs/>
            <w:szCs w:val="24"/>
          </w:rPr>
          <w:t>17 ianuarie 2023</w:t>
        </w:r>
      </w:hyperlink>
      <w:r w:rsidR="004D26B1" w:rsidRPr="004D26B1">
        <w:t>, începând cu ora 11.00 (ora României) – prezentarea generală a apelului, sesiune de întrebări și răspunsuri ;</w:t>
      </w:r>
    </w:p>
    <w:p w14:paraId="15B6B6D3" w14:textId="77777777" w:rsidR="004D26B1" w:rsidRPr="004D26B1" w:rsidRDefault="00EA3AF5" w:rsidP="004D26B1">
      <w:pPr>
        <w:numPr>
          <w:ilvl w:val="0"/>
          <w:numId w:val="27"/>
        </w:numPr>
      </w:pPr>
      <w:hyperlink r:id="rId48" w:tgtFrame="_blank" w:history="1">
        <w:r w:rsidR="004D26B1" w:rsidRPr="004D26B1">
          <w:rPr>
            <w:rStyle w:val="Hyperlink"/>
            <w:b/>
            <w:bCs/>
            <w:i/>
            <w:iCs/>
            <w:szCs w:val="24"/>
          </w:rPr>
          <w:t>19 ianuarie 2023</w:t>
        </w:r>
      </w:hyperlink>
      <w:r w:rsidR="004D26B1" w:rsidRPr="004D26B1">
        <w:t>, începând cu ora 11.00 (ora României) – sesiune dedicată constituirii parteneriatelor proiectelor URBACT ;</w:t>
      </w:r>
    </w:p>
    <w:p w14:paraId="1D906D22" w14:textId="77777777" w:rsidR="004D26B1" w:rsidRPr="004D26B1" w:rsidRDefault="00EA3AF5" w:rsidP="004D26B1">
      <w:pPr>
        <w:numPr>
          <w:ilvl w:val="0"/>
          <w:numId w:val="27"/>
        </w:numPr>
      </w:pPr>
      <w:hyperlink r:id="rId49" w:tgtFrame="_blank" w:history="1">
        <w:r w:rsidR="004D26B1" w:rsidRPr="004D26B1">
          <w:rPr>
            <w:rStyle w:val="Hyperlink"/>
            <w:b/>
            <w:bCs/>
            <w:i/>
            <w:iCs/>
            <w:szCs w:val="24"/>
          </w:rPr>
          <w:t>7 februarie 2023</w:t>
        </w:r>
      </w:hyperlink>
      <w:r w:rsidR="004D26B1" w:rsidRPr="004D26B1">
        <w:t>, începând cu ora 11.00 (ora României) – sesiune dedicată schimburilor de bune practici privind implementarea proiectelor URBACT ;</w:t>
      </w:r>
    </w:p>
    <w:p w14:paraId="48B778D5" w14:textId="77777777" w:rsidR="004D26B1" w:rsidRPr="004D26B1" w:rsidRDefault="00EA3AF5" w:rsidP="004D26B1">
      <w:pPr>
        <w:numPr>
          <w:ilvl w:val="0"/>
          <w:numId w:val="27"/>
        </w:numPr>
      </w:pPr>
      <w:hyperlink r:id="rId50" w:tgtFrame="_blank" w:history="1">
        <w:r w:rsidR="004D26B1" w:rsidRPr="004D26B1">
          <w:rPr>
            <w:rStyle w:val="Hyperlink"/>
            <w:b/>
            <w:bCs/>
            <w:i/>
            <w:iCs/>
            <w:szCs w:val="24"/>
          </w:rPr>
          <w:t>7 martie 2023</w:t>
        </w:r>
      </w:hyperlink>
      <w:r w:rsidR="004D26B1" w:rsidRPr="004D26B1">
        <w:t>, începând cu ora 11.00 (ora României) – sesiune în care vor fi clarificate aspecte tehnice privind depunerea propunerilor de proiecte;</w:t>
      </w:r>
    </w:p>
    <w:p w14:paraId="41A36828" w14:textId="77777777" w:rsidR="004D26B1" w:rsidRPr="004D26B1" w:rsidRDefault="00EA3AF5" w:rsidP="004D26B1">
      <w:pPr>
        <w:numPr>
          <w:ilvl w:val="0"/>
          <w:numId w:val="27"/>
        </w:numPr>
      </w:pPr>
      <w:hyperlink r:id="rId51" w:tgtFrame="_blank" w:history="1">
        <w:r w:rsidR="004D26B1" w:rsidRPr="004D26B1">
          <w:rPr>
            <w:rStyle w:val="Hyperlink"/>
            <w:b/>
            <w:bCs/>
            <w:i/>
            <w:iCs/>
            <w:szCs w:val="24"/>
          </w:rPr>
          <w:t>16-17 martie 2023</w:t>
        </w:r>
      </w:hyperlink>
      <w:r w:rsidR="004D26B1" w:rsidRPr="004D26B1">
        <w:t> – sesiune de întrebări și răspunsuri organizată în cadrul Forumului Orașelor (Torino, Italia).</w:t>
      </w:r>
    </w:p>
    <w:p w14:paraId="34DFAC23" w14:textId="77777777" w:rsidR="004D26B1" w:rsidRPr="004D26B1" w:rsidRDefault="004D26B1" w:rsidP="004D26B1">
      <w:r w:rsidRPr="004D26B1">
        <w:t>Evenimentul </w:t>
      </w:r>
      <w:r w:rsidRPr="004D26B1">
        <w:rPr>
          <w:b/>
          <w:bCs/>
        </w:rPr>
        <w:t>URBACT INFODAY ROMÂNIA </w:t>
      </w:r>
      <w:r w:rsidRPr="004D26B1">
        <w:t>va fi organizat în data de</w:t>
      </w:r>
      <w:r w:rsidRPr="004D26B1">
        <w:rPr>
          <w:b/>
          <w:bCs/>
        </w:rPr>
        <w:t> 27 ianuarie 2023</w:t>
      </w:r>
      <w:r w:rsidRPr="004D26B1">
        <w:t>, în format online, în intervalul 09.30 – 14.00. Detalii legate de înscriere și agenda evenimentului vor fi publicate pe pagina dedicată URBACT IV de pe </w:t>
      </w:r>
      <w:hyperlink r:id="rId52" w:tgtFrame="_blank" w:history="1">
        <w:r w:rsidRPr="004D26B1">
          <w:rPr>
            <w:rStyle w:val="Hyperlink"/>
            <w:b/>
            <w:bCs/>
            <w:i/>
            <w:iCs/>
            <w:szCs w:val="24"/>
          </w:rPr>
          <w:t>site-ul MDLPA</w:t>
        </w:r>
      </w:hyperlink>
      <w:r w:rsidRPr="004D26B1">
        <w:t xml:space="preserve">, pe pagina de Facebook URBACT în România, pe pagina de </w:t>
      </w:r>
      <w:proofErr w:type="spellStart"/>
      <w:r w:rsidRPr="004D26B1">
        <w:t>Twitter</w:t>
      </w:r>
      <w:proofErr w:type="spellEnd"/>
      <w:r w:rsidRPr="004D26B1">
        <w:t xml:space="preserve"> URBACT RO, precum și pe pagina de Facebook </w:t>
      </w:r>
      <w:proofErr w:type="spellStart"/>
      <w:r w:rsidRPr="004D26B1">
        <w:t>Interreg</w:t>
      </w:r>
      <w:proofErr w:type="spellEnd"/>
      <w:r w:rsidRPr="004D26B1">
        <w:t xml:space="preserve"> România.  </w:t>
      </w:r>
    </w:p>
    <w:p w14:paraId="03DB79E2" w14:textId="77777777" w:rsidR="004D26B1" w:rsidRPr="004D26B1" w:rsidRDefault="004D26B1" w:rsidP="004D26B1">
      <w:r w:rsidRPr="004D26B1">
        <w:t>Pentru cei interesați să elaboreze și să depună proiecte în cadrul acestui apel a fost creat, ca platformă de discuții, </w:t>
      </w:r>
      <w:hyperlink r:id="rId53" w:tgtFrame="_blank" w:history="1">
        <w:r w:rsidRPr="004D26B1">
          <w:rPr>
            <w:rStyle w:val="Hyperlink"/>
            <w:b/>
            <w:bCs/>
            <w:i/>
            <w:iCs/>
            <w:szCs w:val="24"/>
          </w:rPr>
          <w:t>grupul de Facebook URBACT IV – APEL APN 2023</w:t>
        </w:r>
      </w:hyperlink>
      <w:r w:rsidRPr="004D26B1">
        <w:t>.</w:t>
      </w:r>
    </w:p>
    <w:p w14:paraId="15DF8B4D" w14:textId="77777777" w:rsidR="004D26B1" w:rsidRPr="004D26B1" w:rsidRDefault="004D26B1" w:rsidP="004D26B1">
      <w:r w:rsidRPr="004D26B1">
        <w:t>Pentru informații suplimentare legate de acest apel de proiecte puteți contacta:</w:t>
      </w:r>
    </w:p>
    <w:p w14:paraId="3BEFC54A" w14:textId="77777777" w:rsidR="004D26B1" w:rsidRPr="004D26B1" w:rsidRDefault="004D26B1" w:rsidP="004D26B1">
      <w:pPr>
        <w:numPr>
          <w:ilvl w:val="0"/>
          <w:numId w:val="28"/>
        </w:numPr>
      </w:pPr>
      <w:r w:rsidRPr="004D26B1">
        <w:t xml:space="preserve">Mihaela FLOREA-Consilier, Autoritatea Națională URBACT Direcția Generală Cooperare Teritorială Europeană Ministerul Dezvoltării, Lucrărilor Publice și Administrației; tel:  +40372 111 369; </w:t>
      </w:r>
      <w:proofErr w:type="spellStart"/>
      <w:r w:rsidRPr="004D26B1">
        <w:t>mob</w:t>
      </w:r>
      <w:proofErr w:type="spellEnd"/>
      <w:r w:rsidRPr="004D26B1">
        <w:t>: +40745 544 679; fax: +40372 111 456; email: mihaela.florea@mdrap.ro;</w:t>
      </w:r>
    </w:p>
    <w:p w14:paraId="78708A30" w14:textId="77777777" w:rsidR="004D26B1" w:rsidRPr="004D26B1" w:rsidRDefault="004D26B1" w:rsidP="004D26B1">
      <w:pPr>
        <w:numPr>
          <w:ilvl w:val="0"/>
          <w:numId w:val="28"/>
        </w:numPr>
      </w:pPr>
      <w:r w:rsidRPr="004D26B1">
        <w:lastRenderedPageBreak/>
        <w:t xml:space="preserve">Simona ARGHIRE-Consilier, Punct Național URBACT Direcția Generală Cooperare Teritorială Europeană Ministerul Dezvoltării, Lucrărilor Publice și Administrației; tel:  +40372 111 318; </w:t>
      </w:r>
      <w:proofErr w:type="spellStart"/>
      <w:r w:rsidRPr="004D26B1">
        <w:t>mob</w:t>
      </w:r>
      <w:proofErr w:type="spellEnd"/>
      <w:r w:rsidRPr="004D26B1">
        <w:t>: +40749 129 843; fax: +40372 111 456; email: simona.arghire@mdlpa.ro </w:t>
      </w:r>
    </w:p>
    <w:p w14:paraId="5E901914" w14:textId="753ED418" w:rsidR="004D26B1" w:rsidRPr="004D26B1" w:rsidRDefault="004D26B1" w:rsidP="004D26B1">
      <w:pPr>
        <w:ind w:left="120"/>
        <w:jc w:val="left"/>
      </w:pPr>
      <w:r w:rsidRPr="004D26B1">
        <w:t>Documente</w:t>
      </w:r>
    </w:p>
    <w:p w14:paraId="591EF3B9" w14:textId="77777777" w:rsidR="004D26B1" w:rsidRPr="004D26B1" w:rsidRDefault="00EA3AF5" w:rsidP="004D26B1">
      <w:pPr>
        <w:ind w:left="120"/>
        <w:jc w:val="left"/>
      </w:pPr>
      <w:hyperlink r:id="rId54" w:tooltip="Programul URBACT IV - apel dedicat rețelelor de planificarea a acțiunilor.zip" w:history="1">
        <w:r w:rsidR="004D26B1" w:rsidRPr="004D26B1">
          <w:rPr>
            <w:rStyle w:val="Hyperlink"/>
            <w:szCs w:val="24"/>
          </w:rPr>
          <w:t>Programul URBACT IV - apel dedicat rețelelor de planificarea a acțiunilor.zip</w:t>
        </w:r>
      </w:hyperlink>
    </w:p>
    <w:p w14:paraId="6E097E08" w14:textId="3E2104B7" w:rsidR="004D26B1" w:rsidRPr="004D26B1" w:rsidRDefault="004D26B1" w:rsidP="004D26B1">
      <w:pPr>
        <w:jc w:val="right"/>
        <w:rPr>
          <w:b/>
          <w:i/>
          <w:color w:val="0000FF"/>
          <w:sz w:val="14"/>
        </w:rPr>
      </w:pPr>
      <w:r w:rsidRPr="004D26B1">
        <w:rPr>
          <w:b/>
          <w:i/>
          <w:color w:val="0000FF"/>
          <w:sz w:val="14"/>
        </w:rPr>
        <w:t>Sursa: ADR Nord-Est&amp; www.urbact.eu</w:t>
      </w:r>
    </w:p>
    <w:p w14:paraId="6A593FAE" w14:textId="72633792" w:rsidR="004D26B1" w:rsidRPr="004D26B1" w:rsidRDefault="004D26B1" w:rsidP="004D26B1">
      <w:pPr>
        <w:pStyle w:val="separatorarticole"/>
      </w:pPr>
      <w:r>
        <w:t>*</w:t>
      </w:r>
    </w:p>
    <w:p w14:paraId="673BE8A6" w14:textId="48EC9A62" w:rsidR="00B27BA8" w:rsidRPr="00B27BA8" w:rsidRDefault="00B27BA8" w:rsidP="002725CB">
      <w:pPr>
        <w:pStyle w:val="TitluArticolinINFOUE"/>
      </w:pPr>
      <w:bookmarkStart w:id="164" w:name="_Toc124766855"/>
      <w:r w:rsidRPr="00B27BA8">
        <w:t>Sprijin de 260 de milioane de euro din partea BEI pentru creșterea gradului de siguranță rutieră și modernizări și dotări ale unităților spitalicești</w:t>
      </w:r>
      <w:bookmarkEnd w:id="164"/>
    </w:p>
    <w:p w14:paraId="726C0ED5" w14:textId="5EC7D299" w:rsidR="00B27BA8" w:rsidRPr="00B27BA8" w:rsidRDefault="00B27BA8" w:rsidP="00B27BA8">
      <w:r w:rsidRPr="00B27BA8">
        <w:t>Trei noi contracte de finanțare au fost semnate luni, 9 ianuarie 2023, între Banca Europeană de Investiții și Ministerul Finanțelor, cu o valoare totală de peste 260 milioane euro. Contractele vizează, pe de o parte îmbunătățirea siguranței drumurilor naționale din România și reducerea numărului de accidente, răniri și decese, iar pe de cealaltă, reabilitarea, reamenajarea și extinderea a 26 unități sanitare din țară, în scopul pregătirii acestora din perspectiva unor potențiale viitoare pandemii, dar și pentru susținerea sectorului spitalicesc public supraîncărcat.</w:t>
      </w:r>
    </w:p>
    <w:p w14:paraId="368205EE" w14:textId="6671907A" w:rsidR="00B27BA8" w:rsidRPr="00B27BA8" w:rsidRDefault="00B27BA8" w:rsidP="00B27BA8">
      <w:r w:rsidRPr="00B27BA8">
        <w:t>În ceea ce privește contractul de finanțare în valoare de 50 mil euro, destinat sprijinirii realizării unor investiții privind siguranța rutieră, data limită de tragere a împrumutului este de 5 ani de la semnare. Valoarea totală a proiectului este de circa 100 milioane euro, iar implementarea acestuia va fi asigurată de Ministerul Transporturilor și Infrastructurii (MTI), prin Compania Națională de Administrare a Infrastructurii Rutiere (CNAIR).</w:t>
      </w:r>
    </w:p>
    <w:p w14:paraId="352A49C3" w14:textId="47EF6656" w:rsidR="00B27BA8" w:rsidRPr="00B27BA8" w:rsidRDefault="00B27BA8" w:rsidP="00B27BA8">
      <w:r w:rsidRPr="00B27BA8">
        <w:t>Proiectul include 89 de investiții în sensuri giratorii, pasaje superioare sau subterane, respectiv sisteme de dirijare/semnalizare și se estimează că va fi finalizat până în anul 2027.</w:t>
      </w:r>
    </w:p>
    <w:p w14:paraId="325C9090" w14:textId="77777777" w:rsidR="00B27BA8" w:rsidRPr="00B27BA8" w:rsidRDefault="00EA3AF5" w:rsidP="00B27BA8">
      <w:hyperlink r:id="rId55" w:tgtFrame="_blank" w:history="1">
        <w:r w:rsidR="00B27BA8" w:rsidRPr="00B27BA8">
          <w:rPr>
            <w:rStyle w:val="Hyperlink"/>
            <w:b/>
            <w:bCs/>
            <w:i/>
            <w:iCs/>
            <w:szCs w:val="24"/>
          </w:rPr>
          <w:t>Descarcă</w:t>
        </w:r>
      </w:hyperlink>
      <w:r w:rsidR="00B27BA8" w:rsidRPr="00B27BA8">
        <w:t> documentele</w:t>
      </w:r>
    </w:p>
    <w:p w14:paraId="2422AC2C" w14:textId="2DAD4553" w:rsidR="00B27BA8" w:rsidRPr="00B27BA8" w:rsidRDefault="00B27BA8" w:rsidP="00B27BA8">
      <w:r w:rsidRPr="00B27BA8">
        <w:t>De asemenea, BEI va finanța 2 proiecte de investiții de peste 210,6 milioane euro pentru susținerea sectorului spitalicesc public supraîncărcat. Proiectele au în vedere reabilitări, extinderi, consolidări, modernizări și dotări pentru 26 de unități spitalicești din județele Bacău, Bihor, Brașov, Călărași, Constanța, Covasna, Dolj, Harghita, Giurgiu, Neamț, Olt, Prahova, Teleorman și Municipiul București.</w:t>
      </w:r>
    </w:p>
    <w:p w14:paraId="6133CEE0" w14:textId="4B401E4B" w:rsidR="00B27BA8" w:rsidRPr="00B27BA8" w:rsidRDefault="00B27BA8" w:rsidP="00B27BA8">
      <w:r w:rsidRPr="00B27BA8">
        <w:t>Implementarea va fi asigurată de Ministerul Dezvoltării, Lucrărilor Publice și Administrației (MDLPA), prin Compania Națională de Investiții (CNI). Se estimează că realizarea investițiilor va fi finalizată în 2025.</w:t>
      </w:r>
    </w:p>
    <w:p w14:paraId="1EBE028F" w14:textId="45787A91" w:rsidR="002725CB" w:rsidRDefault="00EA3AF5" w:rsidP="00B27BA8">
      <w:hyperlink r:id="rId56" w:tgtFrame="_blank" w:history="1">
        <w:r w:rsidR="00B27BA8" w:rsidRPr="00B27BA8">
          <w:rPr>
            <w:rStyle w:val="Hyperlink"/>
            <w:b/>
            <w:bCs/>
            <w:i/>
            <w:iCs/>
            <w:szCs w:val="24"/>
          </w:rPr>
          <w:t>Descarcă</w:t>
        </w:r>
      </w:hyperlink>
      <w:r w:rsidR="00B27BA8" w:rsidRPr="00B27BA8">
        <w:t> documentele</w:t>
      </w:r>
    </w:p>
    <w:p w14:paraId="4EDA01D7" w14:textId="47BF2CB6" w:rsidR="002725CB" w:rsidRDefault="00EA3AF5" w:rsidP="00B27BA8">
      <w:hyperlink r:id="rId57" w:tooltip="Investitii prioritare in domeniul sigurantei rutiere in Romania.zip" w:history="1">
        <w:proofErr w:type="spellStart"/>
        <w:r w:rsidR="002725CB" w:rsidRPr="00B27BA8">
          <w:rPr>
            <w:rStyle w:val="Hyperlink"/>
            <w:szCs w:val="24"/>
          </w:rPr>
          <w:t>Investitii</w:t>
        </w:r>
        <w:proofErr w:type="spellEnd"/>
        <w:r w:rsidR="002725CB" w:rsidRPr="00B27BA8">
          <w:rPr>
            <w:rStyle w:val="Hyperlink"/>
            <w:szCs w:val="24"/>
          </w:rPr>
          <w:t xml:space="preserve"> prioritare in domeniul </w:t>
        </w:r>
        <w:proofErr w:type="spellStart"/>
        <w:r w:rsidR="002725CB" w:rsidRPr="00B27BA8">
          <w:rPr>
            <w:rStyle w:val="Hyperlink"/>
            <w:szCs w:val="24"/>
          </w:rPr>
          <w:t>sigurantei</w:t>
        </w:r>
        <w:proofErr w:type="spellEnd"/>
        <w:r w:rsidR="002725CB" w:rsidRPr="00B27BA8">
          <w:rPr>
            <w:rStyle w:val="Hyperlink"/>
            <w:szCs w:val="24"/>
          </w:rPr>
          <w:t xml:space="preserve"> rutiere in Romania.zip</w:t>
        </w:r>
      </w:hyperlink>
    </w:p>
    <w:p w14:paraId="1B945EBD" w14:textId="10B12782" w:rsidR="00B27BA8" w:rsidRPr="00B27BA8" w:rsidRDefault="00EA3AF5" w:rsidP="00B27BA8">
      <w:hyperlink r:id="rId58" w:tooltip="Raspunsul sectorului public din Romania la Covid - 19.zip" w:history="1">
        <w:proofErr w:type="spellStart"/>
        <w:r w:rsidR="002725CB" w:rsidRPr="00B27BA8">
          <w:rPr>
            <w:rStyle w:val="Hyperlink"/>
            <w:szCs w:val="24"/>
          </w:rPr>
          <w:t>Raspunsul</w:t>
        </w:r>
        <w:proofErr w:type="spellEnd"/>
        <w:r w:rsidR="002725CB" w:rsidRPr="00B27BA8">
          <w:rPr>
            <w:rStyle w:val="Hyperlink"/>
            <w:szCs w:val="24"/>
          </w:rPr>
          <w:t xml:space="preserve"> sectorului public din Romania la Covid - 19.zip</w:t>
        </w:r>
      </w:hyperlink>
    </w:p>
    <w:p w14:paraId="260339B3" w14:textId="7DAC7CC0" w:rsidR="00B27BA8" w:rsidRPr="00B27BA8" w:rsidRDefault="00B27BA8" w:rsidP="002725CB">
      <w:pPr>
        <w:pStyle w:val="Stilsursa"/>
      </w:pPr>
      <w:r w:rsidRPr="00B27BA8">
        <w:t>Sursa: Ministerul Finanțelor</w:t>
      </w:r>
    </w:p>
    <w:p w14:paraId="37D28F66" w14:textId="10CE9AD1"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7073816" w14:textId="0EF3DD0D" w:rsidR="00436816" w:rsidRDefault="00436816" w:rsidP="00436816">
      <w:pPr>
        <w:pStyle w:val="Oportunitati"/>
        <w:rPr>
          <w:color w:val="C00000"/>
        </w:rPr>
      </w:pPr>
      <w:bookmarkStart w:id="165" w:name="_Toc124766856"/>
      <w:bookmarkEnd w:id="156"/>
      <w:bookmarkEnd w:id="157"/>
      <w:bookmarkEnd w:id="158"/>
      <w:r w:rsidRPr="00436816">
        <w:rPr>
          <w:color w:val="C00000"/>
        </w:rPr>
        <w:lastRenderedPageBreak/>
        <w:t>Din Actualita</w:t>
      </w:r>
      <w:r w:rsidR="00581CBF">
        <w:rPr>
          <w:color w:val="C00000"/>
        </w:rPr>
        <w:t>t</w:t>
      </w:r>
      <w:r w:rsidRPr="00436816">
        <w:rPr>
          <w:color w:val="C00000"/>
        </w:rPr>
        <w:t>ea Europeană</w:t>
      </w:r>
      <w:bookmarkEnd w:id="165"/>
    </w:p>
    <w:p w14:paraId="6E1FF205" w14:textId="473A1B47" w:rsidR="00581CBF" w:rsidRDefault="00581CBF" w:rsidP="00581CBF">
      <w:pPr>
        <w:pStyle w:val="TitluArticolinINFOUE"/>
      </w:pPr>
      <w:bookmarkStart w:id="166" w:name="_Toc124766857"/>
      <w:r w:rsidRPr="00581CBF">
        <w:t xml:space="preserve">Aplică la Premiul </w:t>
      </w:r>
      <w:proofErr w:type="spellStart"/>
      <w:r w:rsidRPr="00581CBF">
        <w:t>Charlemagne</w:t>
      </w:r>
      <w:proofErr w:type="spellEnd"/>
      <w:r w:rsidRPr="00581CBF">
        <w:t xml:space="preserve"> pentru tinerii europeni 2023</w:t>
      </w:r>
      <w:bookmarkEnd w:id="166"/>
    </w:p>
    <w:p w14:paraId="5DF61FB0" w14:textId="50DCCD60" w:rsidR="00581CBF" w:rsidRPr="00581CBF" w:rsidRDefault="00581CBF" w:rsidP="00581CBF">
      <w:pPr>
        <w:rPr>
          <w:b/>
          <w:bCs/>
        </w:rPr>
      </w:pPr>
      <w:r w:rsidRPr="00581CBF">
        <w:rPr>
          <w:rStyle w:val="Hyperlink"/>
          <w:noProof/>
          <w:szCs w:val="24"/>
          <w:lang w:eastAsia="ro-RO"/>
        </w:rPr>
        <w:drawing>
          <wp:anchor distT="0" distB="0" distL="114300" distR="114300" simplePos="0" relativeHeight="252081152" behindDoc="0" locked="0" layoutInCell="1" allowOverlap="1" wp14:anchorId="1C805185" wp14:editId="06111BA3">
            <wp:simplePos x="0" y="0"/>
            <wp:positionH relativeFrom="column">
              <wp:posOffset>41305</wp:posOffset>
            </wp:positionH>
            <wp:positionV relativeFrom="paragraph">
              <wp:posOffset>128270</wp:posOffset>
            </wp:positionV>
            <wp:extent cx="2619375" cy="1744788"/>
            <wp:effectExtent l="0" t="0" r="0" b="8255"/>
            <wp:wrapSquare wrapText="bothSides"/>
            <wp:docPr id="16" name="Imagine 16" descr="Banner cu privire la premiul Charlemagne pentru tinerii europeni 2023.">
              <a:hlinkClick xmlns:a="http://schemas.openxmlformats.org/drawingml/2006/main" r:id="rId59"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ner cu privire la premiul Charlemagne pentru tinerii europeni 2023.">
                      <a:hlinkClick r:id="rId59" tgtFrame="&quot;_blank&quot;" tooltip="&quot;Deschidere într-o nouă fereastră&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9375" cy="1744788"/>
                    </a:xfrm>
                    <a:prstGeom prst="rect">
                      <a:avLst/>
                    </a:prstGeom>
                    <a:noFill/>
                    <a:ln>
                      <a:noFill/>
                    </a:ln>
                  </pic:spPr>
                </pic:pic>
              </a:graphicData>
            </a:graphic>
          </wp:anchor>
        </w:drawing>
      </w:r>
      <w:r w:rsidRPr="00581CBF">
        <w:rPr>
          <w:b/>
          <w:bCs/>
        </w:rPr>
        <w:t xml:space="preserve">Dacă ai între 16 și 30 de ani și un proiect cu dimensiune europeană, aplică la Premiul </w:t>
      </w:r>
      <w:proofErr w:type="spellStart"/>
      <w:r w:rsidRPr="00581CBF">
        <w:rPr>
          <w:b/>
          <w:bCs/>
        </w:rPr>
        <w:t>Charlemagne</w:t>
      </w:r>
      <w:proofErr w:type="spellEnd"/>
      <w:r w:rsidRPr="00581CBF">
        <w:rPr>
          <w:b/>
          <w:bCs/>
        </w:rPr>
        <w:t xml:space="preserve"> 2023 și poți câștiga fonduri pentru a dezvolta în continuare proiectul respectiv.</w:t>
      </w:r>
    </w:p>
    <w:p w14:paraId="18FB0B54" w14:textId="77777777" w:rsidR="00581CBF" w:rsidRPr="00581CBF" w:rsidRDefault="00581CBF" w:rsidP="00581CBF">
      <w:r w:rsidRPr="00581CBF">
        <w:t>Aplică până pe 2 februarie </w:t>
      </w:r>
    </w:p>
    <w:p w14:paraId="71EE41F2" w14:textId="77777777" w:rsidR="00581CBF" w:rsidRPr="00581CBF" w:rsidRDefault="00581CBF" w:rsidP="00581CBF">
      <w:r w:rsidRPr="00581CBF">
        <w:t xml:space="preserve">Parlamentul European și Fundația pentru Premiul Internațional </w:t>
      </w:r>
      <w:proofErr w:type="spellStart"/>
      <w:r w:rsidRPr="00581CBF">
        <w:t>Charlemagne</w:t>
      </w:r>
      <w:proofErr w:type="spellEnd"/>
      <w:r w:rsidRPr="00581CBF">
        <w:t xml:space="preserve"> din Aachen acordă în fiecare an Premiul </w:t>
      </w:r>
      <w:proofErr w:type="spellStart"/>
      <w:r w:rsidRPr="00581CBF">
        <w:t>Charlemagne</w:t>
      </w:r>
      <w:proofErr w:type="spellEnd"/>
      <w:r w:rsidRPr="00581CBF">
        <w:t xml:space="preserve"> proiectelor realizate de tineri cu o puternică dimensiune europeană.</w:t>
      </w:r>
    </w:p>
    <w:p w14:paraId="5C64D61A" w14:textId="71A28B0C" w:rsidR="00581CBF" w:rsidRPr="00581CBF" w:rsidRDefault="00581CBF" w:rsidP="00581CBF">
      <w:r w:rsidRPr="00581CBF">
        <w:t>Începând cu 2008 peste 4650 de proiecte au fost înscrise în această competiție.</w:t>
      </w:r>
    </w:p>
    <w:p w14:paraId="23768095" w14:textId="03BD469F" w:rsidR="00581CBF" w:rsidRPr="00581CBF" w:rsidRDefault="00EA3AF5" w:rsidP="00581CBF">
      <w:hyperlink r:id="rId61" w:tgtFrame="_blank" w:history="1">
        <w:r w:rsidR="00581CBF" w:rsidRPr="00581CBF">
          <w:rPr>
            <w:rStyle w:val="Hyperlink"/>
            <w:szCs w:val="24"/>
          </w:rPr>
          <w:t>Înscrierile pentru ediția 2023</w:t>
        </w:r>
      </w:hyperlink>
      <w:r w:rsidR="00581CBF" w:rsidRPr="00581CBF">
        <w:t> sunt deschise până pe </w:t>
      </w:r>
      <w:r w:rsidR="00581CBF" w:rsidRPr="00581CBF">
        <w:rPr>
          <w:b/>
          <w:bCs/>
        </w:rPr>
        <w:t>2 februarie </w:t>
      </w:r>
      <w:r w:rsidR="00581CBF" w:rsidRPr="00581CBF">
        <w:t>(23:59 ora Belgiei, 00:59 ora României).</w:t>
      </w:r>
    </w:p>
    <w:p w14:paraId="142FA581" w14:textId="77777777" w:rsidR="00581CBF" w:rsidRPr="00581CBF" w:rsidRDefault="00581CBF" w:rsidP="00581CBF">
      <w:r w:rsidRPr="00581CBF">
        <w:t>Premiul</w:t>
      </w:r>
    </w:p>
    <w:p w14:paraId="02ED0362" w14:textId="0F4AED99" w:rsidR="00581CBF" w:rsidRPr="00581CBF" w:rsidRDefault="00581CBF" w:rsidP="00581CBF">
      <w:r w:rsidRPr="00581CBF">
        <w:t>Trei proiecte câștigătoare vor fi alese dintre cele 27 de proiecte nominalizate de juriile naționale din fiecare stat UE. Premiul întâi este în valoare de 7.500 EUR, premiul doi 5.000 EUR, iar premiul trei 2.500 EUR.</w:t>
      </w:r>
    </w:p>
    <w:p w14:paraId="59A77EF2" w14:textId="4889C406" w:rsidR="00581CBF" w:rsidRPr="00581CBF" w:rsidRDefault="00581CBF" w:rsidP="00581CBF">
      <w:r w:rsidRPr="00581CBF">
        <w:t>Reprezentanții tuturor celor 27 de proiecte câștigătoare la nivel național vor fi invitați la ceremonia de decernare a premiului în Aachen, Germania.</w:t>
      </w:r>
    </w:p>
    <w:p w14:paraId="09BDFA8A" w14:textId="6831F1EB" w:rsidR="00581CBF" w:rsidRPr="00581CBF" w:rsidRDefault="00581CBF" w:rsidP="00581CBF"/>
    <w:p w14:paraId="58412479" w14:textId="77777777" w:rsidR="00581CBF" w:rsidRPr="00581CBF" w:rsidRDefault="00581CBF" w:rsidP="00581CBF">
      <w:pPr>
        <w:rPr>
          <w:b/>
          <w:bCs/>
        </w:rPr>
      </w:pPr>
      <w:r w:rsidRPr="00581CBF">
        <w:rPr>
          <w:b/>
          <w:bCs/>
        </w:rPr>
        <w:t>Regulile</w:t>
      </w:r>
    </w:p>
    <w:p w14:paraId="56211377" w14:textId="5F1AB91C" w:rsidR="00581CBF" w:rsidRPr="00581CBF" w:rsidRDefault="00581CBF" w:rsidP="00581CBF">
      <w:r w:rsidRPr="00581CBF">
        <w:t>Proiectele trebuie să îndeplinească următoarele criterii pentru a fi luate în considerare:</w:t>
      </w:r>
    </w:p>
    <w:p w14:paraId="4DF4B072" w14:textId="77777777" w:rsidR="00581CBF" w:rsidRPr="00581CBF" w:rsidRDefault="00581CBF" w:rsidP="00581CBF">
      <w:pPr>
        <w:numPr>
          <w:ilvl w:val="0"/>
          <w:numId w:val="33"/>
        </w:numPr>
      </w:pPr>
      <w:r w:rsidRPr="00581CBF">
        <w:t>Să promoveze buna înțelegere la nivel european și internațional</w:t>
      </w:r>
    </w:p>
    <w:p w14:paraId="3F21D4B0" w14:textId="77777777" w:rsidR="00581CBF" w:rsidRPr="00581CBF" w:rsidRDefault="00581CBF" w:rsidP="00581CBF">
      <w:pPr>
        <w:numPr>
          <w:ilvl w:val="0"/>
          <w:numId w:val="33"/>
        </w:numPr>
      </w:pPr>
      <w:r w:rsidRPr="00581CBF">
        <w:t>Să încurajeze dezvoltarea unui sentiment comun de identitate și integrare europeană</w:t>
      </w:r>
    </w:p>
    <w:p w14:paraId="0FE94486" w14:textId="77777777" w:rsidR="00581CBF" w:rsidRPr="00581CBF" w:rsidRDefault="00581CBF" w:rsidP="00581CBF">
      <w:pPr>
        <w:numPr>
          <w:ilvl w:val="0"/>
          <w:numId w:val="33"/>
        </w:numPr>
      </w:pPr>
      <w:r w:rsidRPr="00581CBF">
        <w:t>Să servească de model tinerilor europeni</w:t>
      </w:r>
    </w:p>
    <w:p w14:paraId="02F68154" w14:textId="77777777" w:rsidR="00581CBF" w:rsidRPr="00581CBF" w:rsidRDefault="00581CBF" w:rsidP="00581CBF">
      <w:pPr>
        <w:numPr>
          <w:ilvl w:val="0"/>
          <w:numId w:val="33"/>
        </w:numPr>
      </w:pPr>
      <w:r w:rsidRPr="00581CBF">
        <w:t>Să ofere exemple practice de cetățeni europeni trăind împreună ca o singură comunitate</w:t>
      </w:r>
    </w:p>
    <w:p w14:paraId="45CC3348" w14:textId="38053841" w:rsidR="00581CBF" w:rsidRPr="00581CBF" w:rsidRDefault="00581CBF" w:rsidP="00581CBF">
      <w:pPr>
        <w:jc w:val="left"/>
      </w:pPr>
      <w:r w:rsidRPr="00581CBF">
        <w:rPr>
          <w:b/>
          <w:bCs/>
          <w:i/>
          <w:iCs/>
        </w:rPr>
        <w:t>Citiți mai multe pe </w:t>
      </w:r>
      <w:hyperlink r:id="rId62" w:tgtFrame="_blank" w:history="1">
        <w:r w:rsidRPr="00581CBF">
          <w:rPr>
            <w:rStyle w:val="Hyperlink"/>
            <w:b/>
            <w:bCs/>
            <w:i/>
            <w:iCs/>
            <w:szCs w:val="24"/>
          </w:rPr>
          <w:t>portalul Premiului Charlemagne pentru tinerii europeni.</w:t>
        </w:r>
      </w:hyperlink>
      <w:r w:rsidRPr="00581CBF">
        <w:rPr>
          <w:b/>
          <w:bCs/>
          <w:i/>
          <w:iCs/>
        </w:rPr>
        <w:br/>
      </w:r>
      <w:r w:rsidRPr="00581CBF">
        <w:t>Dacă aveți întrebări le puteți adresa pe email la: youth@ep.europa.eu</w:t>
      </w:r>
      <w:r w:rsidRPr="00581CBF">
        <w:rPr>
          <w:b/>
          <w:bCs/>
          <w:i/>
          <w:iCs/>
        </w:rPr>
        <w:t>.</w:t>
      </w:r>
    </w:p>
    <w:p w14:paraId="45D81ABD" w14:textId="77777777" w:rsidR="00581CBF" w:rsidRPr="00581CBF" w:rsidRDefault="00581CBF" w:rsidP="00581CBF">
      <w:pPr>
        <w:rPr>
          <w:i/>
          <w:iCs/>
        </w:rPr>
      </w:pPr>
      <w:r w:rsidRPr="00581CBF">
        <w:rPr>
          <w:i/>
          <w:iCs/>
        </w:rPr>
        <w:t>Calendar</w:t>
      </w:r>
    </w:p>
    <w:p w14:paraId="0E869D61" w14:textId="77777777" w:rsidR="00581CBF" w:rsidRPr="00581CBF" w:rsidRDefault="00581CBF" w:rsidP="00581CBF">
      <w:pPr>
        <w:numPr>
          <w:ilvl w:val="0"/>
          <w:numId w:val="34"/>
        </w:numPr>
      </w:pPr>
      <w:r w:rsidRPr="00581CBF">
        <w:t>2 februarie 2023: data limită de depunere a candidaturilor</w:t>
      </w:r>
    </w:p>
    <w:p w14:paraId="5D50481C" w14:textId="77777777" w:rsidR="00581CBF" w:rsidRPr="00581CBF" w:rsidRDefault="00581CBF" w:rsidP="00581CBF">
      <w:pPr>
        <w:numPr>
          <w:ilvl w:val="0"/>
          <w:numId w:val="34"/>
        </w:numPr>
      </w:pPr>
      <w:r w:rsidRPr="00581CBF">
        <w:t>Martie 2023: selecția câștigătorilor naționali</w:t>
      </w:r>
    </w:p>
    <w:p w14:paraId="6BEB4B03" w14:textId="77777777" w:rsidR="00581CBF" w:rsidRPr="00581CBF" w:rsidRDefault="00581CBF" w:rsidP="00581CBF">
      <w:pPr>
        <w:numPr>
          <w:ilvl w:val="0"/>
          <w:numId w:val="34"/>
        </w:numPr>
      </w:pPr>
      <w:r w:rsidRPr="00581CBF">
        <w:t>Dată ulterioară (urmează a fi stabilită): anunțul câștigătorilor europeni și ceremonia de decernare a premiului în Aachen</w:t>
      </w:r>
    </w:p>
    <w:p w14:paraId="3CA9A10F" w14:textId="77777777" w:rsidR="00581CBF" w:rsidRPr="00581CBF" w:rsidRDefault="00581CBF" w:rsidP="00581CBF">
      <w:pPr>
        <w:rPr>
          <w:b/>
          <w:bCs/>
          <w:i/>
          <w:iCs/>
        </w:rPr>
      </w:pPr>
      <w:r w:rsidRPr="00581CBF">
        <w:rPr>
          <w:b/>
          <w:bCs/>
          <w:i/>
          <w:iCs/>
        </w:rPr>
        <w:t xml:space="preserve">Premiul </w:t>
      </w:r>
      <w:proofErr w:type="spellStart"/>
      <w:r w:rsidRPr="00581CBF">
        <w:rPr>
          <w:b/>
          <w:bCs/>
          <w:i/>
          <w:iCs/>
        </w:rPr>
        <w:t>Charlemagne</w:t>
      </w:r>
      <w:proofErr w:type="spellEnd"/>
      <w:r w:rsidRPr="00581CBF">
        <w:rPr>
          <w:b/>
          <w:bCs/>
          <w:i/>
          <w:iCs/>
        </w:rPr>
        <w:t xml:space="preserve"> pentru tinerii europeni 2022</w:t>
      </w:r>
    </w:p>
    <w:p w14:paraId="2967A5C8" w14:textId="77777777" w:rsidR="00581CBF" w:rsidRPr="00581CBF" w:rsidRDefault="00581CBF" w:rsidP="00581CBF">
      <w:r w:rsidRPr="00581CBF">
        <w:t xml:space="preserve">În 2022, premiul întâi a fost acordat </w:t>
      </w:r>
      <w:proofErr w:type="spellStart"/>
      <w:r w:rsidRPr="00581CBF">
        <w:t>Orquestra</w:t>
      </w:r>
      <w:proofErr w:type="spellEnd"/>
      <w:r w:rsidRPr="00581CBF">
        <w:t xml:space="preserve"> Sem </w:t>
      </w:r>
      <w:proofErr w:type="spellStart"/>
      <w:r w:rsidRPr="00581CBF">
        <w:t>Fronteiras</w:t>
      </w:r>
      <w:proofErr w:type="spellEnd"/>
      <w:r w:rsidRPr="00581CBF">
        <w:t xml:space="preserve"> [Orchestra Fără Frontiere] din Portugalia. Inițiativa promovează cooperarea transfrontalieră dintre Portugalia și Spania prin muzica tinerelor talente din ambele țări cu scopul reducerii inegalităților sociale și culturale.</w:t>
      </w:r>
    </w:p>
    <w:p w14:paraId="084FAA53" w14:textId="3B4BE869" w:rsidR="00581CBF" w:rsidRPr="00581CBF" w:rsidRDefault="00581CBF" w:rsidP="00581CBF">
      <w:r w:rsidRPr="00581CBF">
        <w:t>Aflați mai multe din </w:t>
      </w:r>
      <w:hyperlink r:id="rId63" w:tgtFrame="_blank" w:history="1">
        <w:r w:rsidRPr="00581CBF">
          <w:rPr>
            <w:rStyle w:val="Hyperlink"/>
            <w:szCs w:val="24"/>
          </w:rPr>
          <w:t xml:space="preserve">articolul nostru despre </w:t>
        </w:r>
        <w:proofErr w:type="spellStart"/>
        <w:r w:rsidRPr="00581CBF">
          <w:rPr>
            <w:rStyle w:val="Hyperlink"/>
            <w:szCs w:val="24"/>
          </w:rPr>
          <w:t>căștigătorii</w:t>
        </w:r>
        <w:proofErr w:type="spellEnd"/>
        <w:r w:rsidRPr="00581CBF">
          <w:rPr>
            <w:rStyle w:val="Hyperlink"/>
            <w:szCs w:val="24"/>
          </w:rPr>
          <w:t xml:space="preserve"> din 2022.</w:t>
        </w:r>
      </w:hyperlink>
    </w:p>
    <w:p w14:paraId="5A1FD353" w14:textId="77777777" w:rsidR="00581CBF" w:rsidRPr="00581CBF" w:rsidRDefault="00581CBF" w:rsidP="00581CBF">
      <w:pPr>
        <w:rPr>
          <w:b/>
          <w:bCs/>
        </w:rPr>
      </w:pPr>
      <w:r w:rsidRPr="00581CBF">
        <w:rPr>
          <w:b/>
          <w:bCs/>
        </w:rPr>
        <w:t>Rețelele sociale</w:t>
      </w:r>
    </w:p>
    <w:p w14:paraId="11FB0107" w14:textId="7FD8A2F7" w:rsidR="00581CBF" w:rsidRPr="00581CBF" w:rsidRDefault="00581CBF" w:rsidP="00581CBF">
      <w:r w:rsidRPr="00581CBF">
        <w:t>Participați la conversație pe rețelele sociale folosind eticheta #ECYP2023.</w:t>
      </w:r>
    </w:p>
    <w:p w14:paraId="2A25CEE8" w14:textId="77777777" w:rsidR="00581CBF" w:rsidRPr="00581CBF" w:rsidRDefault="00581CBF" w:rsidP="00581CBF">
      <w:pPr>
        <w:rPr>
          <w:b/>
          <w:bCs/>
          <w:i/>
          <w:iCs/>
        </w:rPr>
      </w:pPr>
      <w:r w:rsidRPr="00581CBF">
        <w:rPr>
          <w:b/>
          <w:bCs/>
          <w:i/>
          <w:iCs/>
        </w:rPr>
        <w:t xml:space="preserve">Mai multe despre Premiul </w:t>
      </w:r>
      <w:proofErr w:type="spellStart"/>
      <w:r w:rsidRPr="00581CBF">
        <w:rPr>
          <w:b/>
          <w:bCs/>
          <w:i/>
          <w:iCs/>
        </w:rPr>
        <w:t>Charlemagne</w:t>
      </w:r>
      <w:proofErr w:type="spellEnd"/>
    </w:p>
    <w:p w14:paraId="3E5D4908" w14:textId="519C9FE1" w:rsidR="00581CBF" w:rsidRPr="00581CBF" w:rsidRDefault="00581CBF" w:rsidP="00581CBF">
      <w:r w:rsidRPr="00581CBF">
        <w:rPr>
          <w:b/>
          <w:bCs/>
        </w:rPr>
        <w:lastRenderedPageBreak/>
        <w:t> </w:t>
      </w:r>
      <w:hyperlink r:id="rId64" w:tgtFrame="_blank" w:history="1">
        <w:r w:rsidRPr="00581CBF">
          <w:rPr>
            <w:rStyle w:val="Hyperlink"/>
            <w:szCs w:val="24"/>
          </w:rPr>
          <w:t>Facebook</w:t>
        </w:r>
      </w:hyperlink>
    </w:p>
    <w:p w14:paraId="1BC78622" w14:textId="77777777" w:rsidR="00581CBF" w:rsidRPr="00581CBF" w:rsidRDefault="00EA3AF5" w:rsidP="00581CBF">
      <w:pPr>
        <w:numPr>
          <w:ilvl w:val="0"/>
          <w:numId w:val="35"/>
        </w:numPr>
      </w:pPr>
      <w:hyperlink r:id="rId65" w:tgtFrame="_blank" w:history="1">
        <w:proofErr w:type="spellStart"/>
        <w:r w:rsidR="00581CBF" w:rsidRPr="00581CBF">
          <w:rPr>
            <w:rStyle w:val="Hyperlink"/>
            <w:szCs w:val="24"/>
          </w:rPr>
          <w:t>Instagram</w:t>
        </w:r>
        <w:proofErr w:type="spellEnd"/>
      </w:hyperlink>
    </w:p>
    <w:p w14:paraId="5071921A" w14:textId="77777777" w:rsidR="00581CBF" w:rsidRPr="00581CBF" w:rsidRDefault="00EA3AF5" w:rsidP="00581CBF">
      <w:pPr>
        <w:numPr>
          <w:ilvl w:val="0"/>
          <w:numId w:val="35"/>
        </w:numPr>
      </w:pPr>
      <w:hyperlink r:id="rId66" w:tgtFrame="_blank" w:history="1">
        <w:proofErr w:type="spellStart"/>
        <w:r w:rsidR="00581CBF" w:rsidRPr="00581CBF">
          <w:rPr>
            <w:rStyle w:val="Hyperlink"/>
            <w:szCs w:val="24"/>
          </w:rPr>
          <w:t>Twitter</w:t>
        </w:r>
        <w:proofErr w:type="spellEnd"/>
      </w:hyperlink>
    </w:p>
    <w:p w14:paraId="672C2A7F" w14:textId="77777777" w:rsidR="00581CBF" w:rsidRPr="00581CBF" w:rsidRDefault="00581CBF" w:rsidP="00581CBF"/>
    <w:p w14:paraId="7BA32663" w14:textId="3D048E97" w:rsidR="00581CBF" w:rsidRPr="00581CBF" w:rsidRDefault="00581CBF" w:rsidP="00581CBF">
      <w:pPr>
        <w:pStyle w:val="separatorarticole"/>
      </w:pPr>
      <w:r>
        <w:t>*</w:t>
      </w:r>
    </w:p>
    <w:p w14:paraId="75BDA324" w14:textId="70C96955" w:rsidR="00927AAB" w:rsidRDefault="00927AAB" w:rsidP="00927AAB">
      <w:pPr>
        <w:pStyle w:val="TitluArticolinINFOUE"/>
      </w:pPr>
      <w:bookmarkStart w:id="167" w:name="_Toc124766858"/>
      <w:r w:rsidRPr="00927AAB">
        <w:t>Inițiativa cetățenească europeană: Comisia decide să înregistreze o inițiativă pentru apărarea drepturilor fundamentale la frontierele UE</w:t>
      </w:r>
      <w:bookmarkEnd w:id="167"/>
    </w:p>
    <w:p w14:paraId="32963F5F" w14:textId="2262B189" w:rsidR="00927AAB" w:rsidRPr="00927AAB" w:rsidRDefault="00927AAB" w:rsidP="00927AAB">
      <w:r>
        <w:rPr>
          <w:noProof/>
          <w:lang w:eastAsia="ro-RO"/>
        </w:rPr>
        <w:drawing>
          <wp:anchor distT="0" distB="0" distL="114300" distR="114300" simplePos="0" relativeHeight="252080128" behindDoc="0" locked="0" layoutInCell="1" allowOverlap="1" wp14:anchorId="0BEFB03D" wp14:editId="5CBC3A02">
            <wp:simplePos x="0" y="0"/>
            <wp:positionH relativeFrom="column">
              <wp:posOffset>2540</wp:posOffset>
            </wp:positionH>
            <wp:positionV relativeFrom="paragraph">
              <wp:posOffset>38735</wp:posOffset>
            </wp:positionV>
            <wp:extent cx="2628900" cy="1752600"/>
            <wp:effectExtent l="0" t="0" r="0" b="0"/>
            <wp:wrapSquare wrapText="bothSides"/>
            <wp:docPr id="13" name="Imagine 13" descr="Front side of the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 side of the postca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anchor>
        </w:drawing>
      </w:r>
      <w:r w:rsidRPr="00927AAB">
        <w:t>Comisia Europeană a decis să înregistreze o inițiativă cetățenească europeană (ICE) intitulată „Articolul 4: Nu torturii și tratamentului inuman la frontierele UE”.</w:t>
      </w:r>
    </w:p>
    <w:p w14:paraId="4909E352" w14:textId="77777777" w:rsidR="00927AAB" w:rsidRPr="00927AAB" w:rsidRDefault="00927AAB" w:rsidP="00927AAB">
      <w:r w:rsidRPr="00927AAB">
        <w:t>Inițiativa solicită crearea unui cadru care să asigure respectarea interzicerii violenței și a tratamentelor inumane și degradante consacrate de Articolul 4 al Cartei drepturilor fundamentale în raport cu politicile UE privind controalele la frontiere, azilul și imigrația.</w:t>
      </w:r>
    </w:p>
    <w:p w14:paraId="1B62A964" w14:textId="77777777" w:rsidR="00927AAB" w:rsidRPr="00927AAB" w:rsidRDefault="00927AAB" w:rsidP="00927AAB">
      <w:r w:rsidRPr="00927AAB">
        <w:t>Decizia de înregistrare este de natură juridică și nu aduce atingere concluziilor juridice și politice finale ale Comisiei cu privire la această inițiativă și nici acțiunilor pe care intenționează să le întreprindă, după caz, dacă inițiativa obține sprijinul necesar.</w:t>
      </w:r>
    </w:p>
    <w:p w14:paraId="33092AAF" w14:textId="77777777" w:rsidR="00927AAB" w:rsidRPr="00927AAB" w:rsidRDefault="00927AAB" w:rsidP="00927AAB">
      <w:r w:rsidRPr="00927AAB">
        <w:t>Întrucât propunerea de inițiativă cetățenească europeană îndeplinește condițiile formale, Comisia consideră că aceasta este admisibilă din punct de vedere juridic. Comisia nu a analizat încă fondul propunerii.</w:t>
      </w:r>
    </w:p>
    <w:p w14:paraId="01B74EC0" w14:textId="77777777" w:rsidR="00927AAB" w:rsidRPr="00927AAB" w:rsidRDefault="00927AAB" w:rsidP="00927AAB">
      <w:r w:rsidRPr="00927AAB">
        <w:t xml:space="preserve">Înregistrarea nu înseamnă că Comisia confirmă în vreun fel corectitudinea </w:t>
      </w:r>
      <w:proofErr w:type="spellStart"/>
      <w:r w:rsidRPr="00927AAB">
        <w:t>factuală</w:t>
      </w:r>
      <w:proofErr w:type="spellEnd"/>
      <w:r w:rsidRPr="00927AAB">
        <w:t xml:space="preserve"> a conținutului inițiativei, care ține de responsabilitatea exclusivă a grupului de organizatori. Conținutul inițiativei exprimă doar punctele de vedere ale grupului de organizatori și nu se poate considera în niciun caz că acesta reflectă opiniile Comisiei.</w:t>
      </w:r>
    </w:p>
    <w:p w14:paraId="7054C0B0" w14:textId="77777777" w:rsidR="00927AAB" w:rsidRPr="00927AAB" w:rsidRDefault="00927AAB" w:rsidP="00927AAB">
      <w:r w:rsidRPr="00927AAB">
        <w:rPr>
          <w:b/>
          <w:bCs/>
        </w:rPr>
        <w:t>Etapele următoare</w:t>
      </w:r>
    </w:p>
    <w:p w14:paraId="7E710ED5" w14:textId="77777777" w:rsidR="00927AAB" w:rsidRPr="00927AAB" w:rsidRDefault="00927AAB" w:rsidP="00927AAB">
      <w:r w:rsidRPr="00927AAB">
        <w:t>După înregistrarea de astăzi, organizatorii au la dispoziție șase luni pentru a începe colectarea semnăturilor. Dacă, în termen de un an de la începutul perioadei de colectare, o inițiativă cetățenească europeană primește un milion de declarații de susținere din cel puțin șapte state membre, Comisia va trebui să reacționeze. Mai concret, va trebui fie să dea curs solicitării, fie să o respingă, cu obligația de a-și argumenta decizia.</w:t>
      </w:r>
    </w:p>
    <w:p w14:paraId="5252EBB4" w14:textId="77777777" w:rsidR="00927AAB" w:rsidRPr="00927AAB" w:rsidRDefault="00927AAB" w:rsidP="00927AAB">
      <w:r w:rsidRPr="00927AAB">
        <w:rPr>
          <w:b/>
          <w:bCs/>
        </w:rPr>
        <w:t>Context</w:t>
      </w:r>
    </w:p>
    <w:p w14:paraId="522928A3" w14:textId="77777777" w:rsidR="00927AAB" w:rsidRPr="00927AAB" w:rsidRDefault="00927AAB" w:rsidP="00927AAB">
      <w:r w:rsidRPr="00927AAB">
        <w:t>Inițiativa cetățenească europeană a fost introdusă odată cu Tratatul de la Lisabona, ca instrument prin care cetățenii pot contribui la stabilirea agendei de lucru. A fost lansată în mod oficial în aprilie 2012. Odată înregistrată oficial, o inițiativă cetățenească europeană dă posibilitatea unui număr de un milion de cetățeni din cel puțin șapte state membre ale UE să invite Comisia Europeană să propună acte juridice în domeniile în care instituția are competența de a acționa. Condițiile de admisibilitate sunt următoarele: (1) acțiunea propusă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1008E3AA" w14:textId="77777777" w:rsidR="00927AAB" w:rsidRPr="00927AAB" w:rsidRDefault="00927AAB" w:rsidP="00927AAB">
      <w:r w:rsidRPr="00927AAB">
        <w:t>De la începutul ICE, Comisia a primit 120 cereri de înregistrare a unor inițiative cetățenești europene, dintre care 97 au fost admisibile și, prin urmare, au îndeplinit condițiile pentru ca inițiativele să fie înregistrate. Decizia de astăzi face ca această inițiativă să fie prima înregistrată în acest an.</w:t>
      </w:r>
    </w:p>
    <w:p w14:paraId="40129A32" w14:textId="77777777" w:rsidR="00927AAB" w:rsidRPr="00927AAB" w:rsidRDefault="00927AAB" w:rsidP="00927AAB">
      <w:r w:rsidRPr="00927AAB">
        <w:rPr>
          <w:b/>
          <w:bCs/>
        </w:rPr>
        <w:t>Informații suplimentare</w:t>
      </w:r>
    </w:p>
    <w:p w14:paraId="24B234CD" w14:textId="77777777" w:rsidR="00927AAB" w:rsidRPr="00927AAB" w:rsidRDefault="00EA3AF5" w:rsidP="00927AAB">
      <w:hyperlink r:id="rId68" w:history="1">
        <w:r w:rsidR="00927AAB" w:rsidRPr="00927AAB">
          <w:rPr>
            <w:rStyle w:val="Hyperlink"/>
            <w:szCs w:val="24"/>
          </w:rPr>
          <w:t>Articolul 4: Nu torturii și tratamentului inuman la frontierele UE</w:t>
        </w:r>
      </w:hyperlink>
    </w:p>
    <w:p w14:paraId="63A05EA2" w14:textId="77777777" w:rsidR="00927AAB" w:rsidRPr="00927AAB" w:rsidRDefault="00EA3AF5" w:rsidP="00927AAB">
      <w:hyperlink r:id="rId69" w:history="1">
        <w:r w:rsidR="00927AAB" w:rsidRPr="00927AAB">
          <w:rPr>
            <w:rStyle w:val="Hyperlink"/>
            <w:szCs w:val="24"/>
          </w:rPr>
          <w:t>Inițiative cetățenești europene pentru care se strâng în prezent semnături</w:t>
        </w:r>
      </w:hyperlink>
    </w:p>
    <w:p w14:paraId="1A5B559B" w14:textId="77777777" w:rsidR="00927AAB" w:rsidRPr="00927AAB" w:rsidRDefault="00EA3AF5" w:rsidP="00927AAB">
      <w:hyperlink r:id="rId70" w:history="1">
        <w:r w:rsidR="00927AAB" w:rsidRPr="00927AAB">
          <w:rPr>
            <w:rStyle w:val="Hyperlink"/>
            <w:szCs w:val="24"/>
          </w:rPr>
          <w:t>Forumul Inițiativei cetățenești europene</w:t>
        </w:r>
      </w:hyperlink>
    </w:p>
    <w:p w14:paraId="3CEFCC3D" w14:textId="77777777" w:rsidR="00927AAB" w:rsidRPr="00927AAB" w:rsidRDefault="00EA3AF5" w:rsidP="00927AAB">
      <w:hyperlink r:id="rId71" w:history="1">
        <w:r w:rsidR="00927AAB" w:rsidRPr="00927AAB">
          <w:rPr>
            <w:rStyle w:val="Hyperlink"/>
            <w:szCs w:val="24"/>
          </w:rPr>
          <w:t>Campania #EUTakeTheInitiative</w:t>
        </w:r>
      </w:hyperlink>
    </w:p>
    <w:p w14:paraId="79DAD198" w14:textId="77777777" w:rsidR="00927AAB" w:rsidRPr="00927AAB" w:rsidRDefault="00927AAB" w:rsidP="00927AAB"/>
    <w:p w14:paraId="52A99359" w14:textId="30BDEE38" w:rsidR="00927AAB" w:rsidRPr="00927AAB" w:rsidRDefault="00927AAB" w:rsidP="00927AAB">
      <w:pPr>
        <w:pStyle w:val="separatorarticole"/>
      </w:pPr>
      <w:r w:rsidRPr="00927AAB">
        <w:t>*</w:t>
      </w:r>
    </w:p>
    <w:p w14:paraId="37D6249D" w14:textId="1A463221" w:rsidR="00927AAB" w:rsidRDefault="00927AAB" w:rsidP="00927AAB">
      <w:pPr>
        <w:pStyle w:val="TitluArticolinINFOUE"/>
      </w:pPr>
      <w:bookmarkStart w:id="168" w:name="_Toc124766859"/>
      <w:r w:rsidRPr="00927AAB">
        <w:t>Regulamentul privind subvențiile străine: intră în vigoare norme care vor asigura caracterul deschis și echitabil al piețelor UE</w:t>
      </w:r>
      <w:bookmarkEnd w:id="168"/>
    </w:p>
    <w:p w14:paraId="312DF477" w14:textId="4374037B" w:rsidR="00927AAB" w:rsidRPr="00927AAB" w:rsidRDefault="00927AAB" w:rsidP="00927AAB">
      <w:r w:rsidRPr="00927AAB">
        <w:t>Astăzi intră în vigoare </w:t>
      </w:r>
      <w:hyperlink r:id="rId72" w:history="1">
        <w:r w:rsidRPr="00927AAB">
          <w:rPr>
            <w:rStyle w:val="Hyperlink"/>
            <w:szCs w:val="24"/>
          </w:rPr>
          <w:t>Regulamentul privind subvențiile străine</w:t>
        </w:r>
      </w:hyperlink>
      <w:r w:rsidRPr="00927AAB">
        <w:t>. Acest nou set de norme menite să abordeze denaturările pieței cauzate de subvențiile străine va permite UE să rămână deschisă schimburilor comerciale și investițiilor și va asigura totodată condiții de concurență echitabile pentru toate companiile care își desfășoară activitatea pe piața unică. Propunerea de regulament a fost prezentată de Comisie în luna </w:t>
      </w:r>
      <w:hyperlink r:id="rId73" w:history="1">
        <w:r w:rsidRPr="00927AAB">
          <w:rPr>
            <w:rStyle w:val="Hyperlink"/>
            <w:szCs w:val="24"/>
          </w:rPr>
          <w:t>mai 2021</w:t>
        </w:r>
      </w:hyperlink>
      <w:r w:rsidRPr="00927AAB">
        <w:t> și a fost aprobată de Parlamentul European și de Consiliu în timp record, în </w:t>
      </w:r>
      <w:hyperlink r:id="rId74" w:history="1">
        <w:r w:rsidRPr="00927AAB">
          <w:rPr>
            <w:rStyle w:val="Hyperlink"/>
            <w:szCs w:val="24"/>
          </w:rPr>
          <w:t>iunie 2022</w:t>
        </w:r>
      </w:hyperlink>
      <w:r w:rsidRPr="00927AAB">
        <w:t>.</w:t>
      </w:r>
    </w:p>
    <w:p w14:paraId="4B084103" w14:textId="77777777" w:rsidR="00927AAB" w:rsidRPr="00927AAB" w:rsidRDefault="00927AAB" w:rsidP="00927AAB">
      <w:r w:rsidRPr="00927AAB">
        <w:rPr>
          <w:b/>
          <w:bCs/>
        </w:rPr>
        <w:t>Noile norme privind subvențiile străine care denaturează concurența</w:t>
      </w:r>
    </w:p>
    <w:p w14:paraId="16B2EA62" w14:textId="2D45D76D" w:rsidR="00927AAB" w:rsidRPr="00927AAB" w:rsidRDefault="00927AAB" w:rsidP="00927AAB">
      <w:r w:rsidRPr="00927AAB">
        <w:t>Regulamentul se aplică tuturor activităților economice din UE, vizând concentrările economice (fuziuni și achiziții), procedurile de achiziții publice și toate celelalte situații de piață. Noul regulament conferă Comisiei competența de a efectua investigații cu privire la contribuțiile financiare acordate de țări din afara UE companiilor care desfășoară activități economice în UE și de a remedia, dacă este nevoie, efectele de denaturare a concurenței ale acestor contribuții.</w:t>
      </w:r>
    </w:p>
    <w:p w14:paraId="68D6605B" w14:textId="5BB485FA" w:rsidR="00927AAB" w:rsidRPr="00927AAB" w:rsidRDefault="00927AAB" w:rsidP="00927AAB">
      <w:r w:rsidRPr="00927AAB">
        <w:t>Regulamentul privind subvențiile străine prevede trei instrumente, a căror respectare va fi asigurată de Comisie:</w:t>
      </w:r>
    </w:p>
    <w:p w14:paraId="033B6A17" w14:textId="52343BE4" w:rsidR="00927AAB" w:rsidRPr="00927AAB" w:rsidRDefault="00927AAB" w:rsidP="00927AAB">
      <w:pPr>
        <w:numPr>
          <w:ilvl w:val="0"/>
          <w:numId w:val="32"/>
        </w:numPr>
      </w:pPr>
      <w:r w:rsidRPr="00927AAB">
        <w:t>obligația companiilor de a notifica Comisiei </w:t>
      </w:r>
      <w:r w:rsidRPr="00927AAB">
        <w:rPr>
          <w:b/>
          <w:bCs/>
        </w:rPr>
        <w:t>concentrările</w:t>
      </w:r>
      <w:r w:rsidRPr="00927AAB">
        <w:t> care implică o contribuție financiară din partea guvernului unei țări din afara UE în care (i) compania care este achiziționată, una dintre părțile la fuziune ori întreprinderea comună are o cifră de afaceri în UE de </w:t>
      </w:r>
      <w:r w:rsidRPr="00927AAB">
        <w:rPr>
          <w:b/>
          <w:bCs/>
        </w:rPr>
        <w:t>cel puțin 500 de milioane EUR</w:t>
      </w:r>
      <w:r w:rsidRPr="00927AAB">
        <w:t>, iar (ii) contribuția financiară străină implicată este de </w:t>
      </w:r>
      <w:r w:rsidRPr="00927AAB">
        <w:rPr>
          <w:b/>
          <w:bCs/>
        </w:rPr>
        <w:t>cel puțin 50 de milioane EUR</w:t>
      </w:r>
      <w:r w:rsidRPr="00927AAB">
        <w:t>;</w:t>
      </w:r>
    </w:p>
    <w:p w14:paraId="19619E78" w14:textId="6B66432B" w:rsidR="00927AAB" w:rsidRPr="00927AAB" w:rsidRDefault="00927AAB" w:rsidP="00927AAB">
      <w:pPr>
        <w:numPr>
          <w:ilvl w:val="0"/>
          <w:numId w:val="32"/>
        </w:numPr>
      </w:pPr>
      <w:r w:rsidRPr="00927AAB">
        <w:rPr>
          <w:noProof/>
          <w:lang w:eastAsia="ro-RO"/>
        </w:rPr>
        <w:drawing>
          <wp:anchor distT="0" distB="0" distL="114300" distR="114300" simplePos="0" relativeHeight="252079104" behindDoc="0" locked="0" layoutInCell="1" allowOverlap="1" wp14:anchorId="237F1B70" wp14:editId="583D809C">
            <wp:simplePos x="0" y="0"/>
            <wp:positionH relativeFrom="column">
              <wp:posOffset>135890</wp:posOffset>
            </wp:positionH>
            <wp:positionV relativeFrom="paragraph">
              <wp:posOffset>680085</wp:posOffset>
            </wp:positionV>
            <wp:extent cx="2686050" cy="1898015"/>
            <wp:effectExtent l="0" t="0" r="0" b="6985"/>
            <wp:wrapSquare wrapText="bothSides"/>
            <wp:docPr id="12" name="Imagin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605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AAB">
        <w:t>obligația companiilor de a notifica Comisiei participarea la </w:t>
      </w:r>
      <w:r w:rsidRPr="00927AAB">
        <w:rPr>
          <w:b/>
          <w:bCs/>
        </w:rPr>
        <w:t>proceduri de achiziții publice</w:t>
      </w:r>
      <w:r w:rsidRPr="00927AAB">
        <w:t> în care (i) valoarea estimată a contractului este de </w:t>
      </w:r>
      <w:r w:rsidRPr="00927AAB">
        <w:rPr>
          <w:b/>
          <w:bCs/>
        </w:rPr>
        <w:t>cel puțin 250 de milioane EUR</w:t>
      </w:r>
      <w:r w:rsidRPr="00927AAB">
        <w:t>, iar (ii) contribuția financiară străină implicată este de </w:t>
      </w:r>
      <w:r w:rsidRPr="00927AAB">
        <w:rPr>
          <w:b/>
          <w:bCs/>
        </w:rPr>
        <w:t>cel puțin 4 milioane EUR per țară din afara UE</w:t>
      </w:r>
      <w:r w:rsidRPr="00927AAB">
        <w:t>. Comisia poate interzice, în cazul unor astfel de proceduri, atribuirea contractelor către companiile care beneficiază de subvenții ce denaturează piața;</w:t>
      </w:r>
    </w:p>
    <w:p w14:paraId="51091838" w14:textId="77777777" w:rsidR="00927AAB" w:rsidRPr="00927AAB" w:rsidRDefault="00927AAB" w:rsidP="00927AAB">
      <w:pPr>
        <w:numPr>
          <w:ilvl w:val="0"/>
          <w:numId w:val="32"/>
        </w:numPr>
      </w:pPr>
      <w:r w:rsidRPr="00927AAB">
        <w:t>pentru </w:t>
      </w:r>
      <w:r w:rsidRPr="00927AAB">
        <w:rPr>
          <w:b/>
          <w:bCs/>
        </w:rPr>
        <w:t>toate celelalte situații de piață</w:t>
      </w:r>
      <w:r w:rsidRPr="00927AAB">
        <w:t>, Comisia poate lansa investigații din proprie inițiativă (</w:t>
      </w:r>
      <w:r w:rsidRPr="00927AAB">
        <w:rPr>
          <w:i/>
          <w:iCs/>
        </w:rPr>
        <w:t xml:space="preserve">ex </w:t>
      </w:r>
      <w:proofErr w:type="spellStart"/>
      <w:r w:rsidRPr="00927AAB">
        <w:rPr>
          <w:i/>
          <w:iCs/>
        </w:rPr>
        <w:t>officio</w:t>
      </w:r>
      <w:proofErr w:type="spellEnd"/>
      <w:r w:rsidRPr="00927AAB">
        <w:t>) dacă suspectează că au fost acordate subvenții străine care denaturează concurența. Este prevăzută și posibilitatea de a </w:t>
      </w:r>
      <w:r w:rsidRPr="00927AAB">
        <w:rPr>
          <w:b/>
          <w:bCs/>
        </w:rPr>
        <w:t>solicita</w:t>
      </w:r>
      <w:r w:rsidRPr="00927AAB">
        <w:t> </w:t>
      </w:r>
      <w:r w:rsidRPr="00927AAB">
        <w:rPr>
          <w:b/>
          <w:bCs/>
        </w:rPr>
        <w:t>transmiterea de notificări ad-hoc</w:t>
      </w:r>
      <w:r w:rsidRPr="00927AAB">
        <w:t> în cazul procedurilor de </w:t>
      </w:r>
      <w:hyperlink r:id="rId76" w:history="1">
        <w:r w:rsidRPr="00927AAB">
          <w:rPr>
            <w:rStyle w:val="Hyperlink"/>
            <w:szCs w:val="24"/>
          </w:rPr>
          <w:t>achiziții publice</w:t>
        </w:r>
      </w:hyperlink>
      <w:r w:rsidRPr="00927AAB">
        <w:t> și al concentrărilor de mai mici dimensiuni. </w:t>
      </w:r>
    </w:p>
    <w:p w14:paraId="64F2F6C8" w14:textId="06FCE54D" w:rsidR="00927AAB" w:rsidRPr="00927AAB" w:rsidRDefault="00927AAB" w:rsidP="00927AAB">
      <w:r w:rsidRPr="00927AAB">
        <w:rPr>
          <w:i/>
          <w:iCs/>
        </w:rPr>
        <w:t>Competențe de investigare și proceduri</w:t>
      </w:r>
    </w:p>
    <w:p w14:paraId="57F239B6" w14:textId="77777777" w:rsidR="00927AAB" w:rsidRPr="00927AAB" w:rsidRDefault="00927AAB" w:rsidP="00927AAB">
      <w:r w:rsidRPr="00927AAB">
        <w:t>O concentrare economică notificată nu poate fi finalizată, iar un contract de achiziții publice nu poate fi atribuit unui ofertant atâta vreme cât face obiectul unei investigații a Comisiei. În cazul nerespectării acestei obligații, Comisia poate impune amenzi, a căror valoare poate ajunge până la 10 % din cifra de afaceri agregată anuală a companiei respective. Comisia poate, de asemenea, să interzică finalizarea unei concentrări economice care a beneficiat de subvenții sau atribuirea unui contract de achiziții publice unui ofertant care a primit subvenții.</w:t>
      </w:r>
    </w:p>
    <w:p w14:paraId="029CD9E8" w14:textId="77777777" w:rsidR="00927AAB" w:rsidRPr="00927AAB" w:rsidRDefault="00927AAB" w:rsidP="00927AAB">
      <w:r w:rsidRPr="00927AAB">
        <w:t>Regulamentul conferă Comisiei </w:t>
      </w:r>
      <w:r w:rsidRPr="00927AAB">
        <w:rPr>
          <w:b/>
          <w:bCs/>
        </w:rPr>
        <w:t>competențe de investigare</w:t>
      </w:r>
      <w:r w:rsidRPr="00927AAB">
        <w:t xml:space="preserve"> extinse pentru a putea culege informațiile de care are nevoie, printre aceste competențe numărându-se: (i) trimiterea de solicitări de informații companiilor; (ii) efectuarea de misiuni de stabilire a faptelor atât în interiorul Uniunii, cât și în afara granițelor sale și (iii) derularea de investigații de piață cu privire la anumite sectoare sau tipuri de </w:t>
      </w:r>
      <w:r w:rsidRPr="00927AAB">
        <w:lastRenderedPageBreak/>
        <w:t>subvenții. Comisia se poate baza, de asemenea, pe informațiile privind piața transmise de companii, de statele membre sau de orice persoană fizică sau juridică ori asociație.</w:t>
      </w:r>
    </w:p>
    <w:p w14:paraId="56604424" w14:textId="77777777" w:rsidR="00927AAB" w:rsidRPr="00927AAB" w:rsidRDefault="00927AAB" w:rsidP="00927AAB">
      <w:r w:rsidRPr="00927AAB">
        <w:t>În cazul în care constată că a fost acordată o subvenție străină și că aceasta denaturează piața unică, Comisia poate pune în balanță efectele negative de denaturare a pieței în raport cu efectele pozitive ale subvenției asupra dezvoltării activității economice subvenționate. Dacă efectele negative contrabalansează efectele pozitive, Comisia poate impune companiilor obligația de a lua măsuri corective structurale sau nestructurale ori poate accepta astfel de măsuri ca angajamente de a remedia denaturarea (de exemplu cesionarea anumitor active sau interzicerea unui anumit comportament pe piață).</w:t>
      </w:r>
    </w:p>
    <w:p w14:paraId="4622EF06" w14:textId="77777777" w:rsidR="00927AAB" w:rsidRPr="00927AAB" w:rsidRDefault="00927AAB" w:rsidP="00927AAB">
      <w:r w:rsidRPr="00927AAB">
        <w:t>Ca regulă generală, subvențiile a căror valoare este de mai puțin de 4 milioane EUR într-o perioadă de trei ani sunt considerate ca „nefiind susceptibile” să denatureze piața unică, în timp ce subvențiile a căror valoare este mai mică decât pragurile </w:t>
      </w:r>
      <w:r w:rsidRPr="00927AAB">
        <w:rPr>
          <w:i/>
          <w:iCs/>
        </w:rPr>
        <w:t xml:space="preserve">de </w:t>
      </w:r>
      <w:proofErr w:type="spellStart"/>
      <w:r w:rsidRPr="00927AAB">
        <w:rPr>
          <w:i/>
          <w:iCs/>
        </w:rPr>
        <w:t>minimis</w:t>
      </w:r>
      <w:proofErr w:type="spellEnd"/>
      <w:r w:rsidRPr="00927AAB">
        <w:t> stabilite de UE pentru ajutoarele de stat sunt considerate ca neavând efecte de denaturare a pieței. </w:t>
      </w:r>
    </w:p>
    <w:p w14:paraId="453890C5" w14:textId="792B6835" w:rsidR="00927AAB" w:rsidRPr="00927AAB" w:rsidRDefault="00927AAB" w:rsidP="00927AAB">
      <w:r w:rsidRPr="00927AAB">
        <w:t>În contextul concentrărilor și al procedurilor de achiziții publice supuse obligației de notificare, Comisia poate examina subvențiile străine acordate într-un interval de timp ce se poate extinde până la trei ani înaintea datei tranzacției. Regulamentul nu se aplică însă concentrărilor încheiate și achizițiilor publice inițiate înainte de data de 12 iulie 2023.</w:t>
      </w:r>
    </w:p>
    <w:p w14:paraId="2616BC5F" w14:textId="77777777" w:rsidR="00927AAB" w:rsidRPr="00927AAB" w:rsidRDefault="00927AAB" w:rsidP="00927AAB">
      <w:r w:rsidRPr="00927AAB">
        <w:t>În toate celelalte situații, Comisia poate analiza subvențiile acordate cu până la zece ani în urmă. Cu toate acestea, regulamentul se aplică doar subvențiilor acordate în cei cinci ani anteriori datei de 12 iulie 2023 în cazul în care astfel de subvenții denaturează piața unică după începerea aplicării regulamentului.</w:t>
      </w:r>
    </w:p>
    <w:p w14:paraId="51454414" w14:textId="77777777" w:rsidR="00927AAB" w:rsidRPr="00927AAB" w:rsidRDefault="00927AAB" w:rsidP="00927AAB">
      <w:r w:rsidRPr="00927AAB">
        <w:rPr>
          <w:b/>
          <w:bCs/>
        </w:rPr>
        <w:t>Etapele următoare</w:t>
      </w:r>
    </w:p>
    <w:p w14:paraId="69519C9D" w14:textId="77777777" w:rsidR="00927AAB" w:rsidRPr="00927AAB" w:rsidRDefault="00927AAB" w:rsidP="00927AAB">
      <w:r w:rsidRPr="00927AAB">
        <w:t>Odată intrat în vigoare, Regulamentul privind subvențiile străine va intra în etapa crucială a punerii sale în aplicare și va începe să se aplice peste șase luni, adică la 12 iulie 2023. Începând cu această dată, Comisia va putea să lanseze investigații </w:t>
      </w:r>
      <w:r w:rsidRPr="00927AAB">
        <w:rPr>
          <w:i/>
          <w:iCs/>
        </w:rPr>
        <w:t xml:space="preserve">ex </w:t>
      </w:r>
      <w:proofErr w:type="spellStart"/>
      <w:r w:rsidRPr="00927AAB">
        <w:rPr>
          <w:i/>
          <w:iCs/>
        </w:rPr>
        <w:t>officio</w:t>
      </w:r>
      <w:proofErr w:type="spellEnd"/>
      <w:r w:rsidRPr="00927AAB">
        <w:t>. Obligația de notificare aplicabilă companiilor va intra în vigoare la 12 octombrie 2023.</w:t>
      </w:r>
    </w:p>
    <w:p w14:paraId="7AF21BB5" w14:textId="20FAC1D8" w:rsidR="00927AAB" w:rsidRPr="00927AAB" w:rsidRDefault="00927AAB" w:rsidP="00927AAB">
      <w:r w:rsidRPr="00927AAB">
        <w:t>În săptămânile următoare, Comisia va prezenta un proiect de regulament de punere în aplicare ce va clarifica normele și procedurile aplicabile, aducând precizări privind formularele de notificare a concentrărilor și a procedurilor de achiziții publice, calcularea termenelor, procedurile de acces la dosare și confidențialitatea informațiilor. Ulterior, părțile interesate vor avea la dispoziție 4 săptămâni pentru a prezenta observații cu privire la aceste proiecte de documente înainte ca regulamentul de punere în aplicare să fie finalizat și adoptat în prima jumătate a anului 2023.</w:t>
      </w:r>
    </w:p>
    <w:p w14:paraId="351DE571" w14:textId="77777777" w:rsidR="00927AAB" w:rsidRPr="00927AAB" w:rsidRDefault="00927AAB" w:rsidP="00927AAB">
      <w:r w:rsidRPr="00927AAB">
        <w:rPr>
          <w:b/>
          <w:bCs/>
        </w:rPr>
        <w:t>Informații suplimentare</w:t>
      </w:r>
    </w:p>
    <w:p w14:paraId="56F7EF19" w14:textId="77777777" w:rsidR="00927AAB" w:rsidRPr="00927AAB" w:rsidRDefault="00EA3AF5" w:rsidP="00927AAB">
      <w:hyperlink r:id="rId77" w:history="1">
        <w:r w:rsidR="00927AAB" w:rsidRPr="00927AAB">
          <w:rPr>
            <w:rStyle w:val="Hyperlink"/>
            <w:szCs w:val="24"/>
          </w:rPr>
          <w:t>Subvențiile străine</w:t>
        </w:r>
      </w:hyperlink>
    </w:p>
    <w:p w14:paraId="009C8421" w14:textId="77777777" w:rsidR="00927AAB" w:rsidRPr="00927AAB" w:rsidRDefault="00EA3AF5" w:rsidP="00927AAB">
      <w:hyperlink r:id="rId78" w:history="1">
        <w:r w:rsidR="00927AAB" w:rsidRPr="00927AAB">
          <w:rPr>
            <w:rStyle w:val="Hyperlink"/>
            <w:szCs w:val="24"/>
          </w:rPr>
          <w:t>Întrebări și răspunsuri</w:t>
        </w:r>
      </w:hyperlink>
    </w:p>
    <w:p w14:paraId="0F8584A3" w14:textId="77777777" w:rsidR="00927AAB" w:rsidRPr="00927AAB" w:rsidRDefault="00EA3AF5" w:rsidP="00927AAB">
      <w:hyperlink r:id="rId79" w:history="1">
        <w:r w:rsidR="00927AAB" w:rsidRPr="00927AAB">
          <w:rPr>
            <w:rStyle w:val="Hyperlink"/>
            <w:szCs w:val="24"/>
          </w:rPr>
          <w:t>Pagina informativă</w:t>
        </w:r>
      </w:hyperlink>
    </w:p>
    <w:p w14:paraId="103E1FDC" w14:textId="336C12E8" w:rsidR="00927AAB" w:rsidRPr="00927AAB" w:rsidRDefault="00927AAB" w:rsidP="00927AAB"/>
    <w:p w14:paraId="3E3B936E" w14:textId="77777777" w:rsidR="00927AAB" w:rsidRPr="00927AAB" w:rsidRDefault="00927AAB" w:rsidP="00927AAB"/>
    <w:p w14:paraId="477D4CB9" w14:textId="2CF5357E" w:rsidR="00927AAB" w:rsidRPr="00927AAB" w:rsidRDefault="00927AAB" w:rsidP="00927AAB">
      <w:pPr>
        <w:pStyle w:val="separatorarticole"/>
      </w:pPr>
      <w:r>
        <w:t>*</w:t>
      </w:r>
    </w:p>
    <w:p w14:paraId="1BB88722" w14:textId="5101E178" w:rsidR="00927AAB" w:rsidRDefault="00927AAB" w:rsidP="00927AAB">
      <w:pPr>
        <w:pStyle w:val="TitluArticolinINFOUE"/>
      </w:pPr>
      <w:bookmarkStart w:id="169" w:name="_Toc124766860"/>
      <w:r w:rsidRPr="00927AAB">
        <w:t>Stagiile: Evaluarea Comisiei analizează impactul cadrului european de calitate</w:t>
      </w:r>
      <w:bookmarkEnd w:id="169"/>
    </w:p>
    <w:p w14:paraId="00A65710" w14:textId="2542BB38" w:rsidR="00927AAB" w:rsidRPr="00927AAB" w:rsidRDefault="00927AAB" w:rsidP="00927AAB">
      <w:r>
        <w:rPr>
          <w:noProof/>
          <w:lang w:eastAsia="ro-RO"/>
        </w:rPr>
        <w:drawing>
          <wp:anchor distT="0" distB="0" distL="114300" distR="114300" simplePos="0" relativeHeight="252078080" behindDoc="0" locked="0" layoutInCell="1" allowOverlap="1" wp14:anchorId="3B095CC0" wp14:editId="6A60E5DF">
            <wp:simplePos x="0" y="0"/>
            <wp:positionH relativeFrom="column">
              <wp:posOffset>2540</wp:posOffset>
            </wp:positionH>
            <wp:positionV relativeFrom="paragraph">
              <wp:posOffset>34925</wp:posOffset>
            </wp:positionV>
            <wp:extent cx="2343150" cy="1226266"/>
            <wp:effectExtent l="0" t="0" r="0" b="0"/>
            <wp:wrapSquare wrapText="bothSides"/>
            <wp:docPr id="10" name="Imagine 10" descr="Two young worker working in a tech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young worker working in a tech laborator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43150" cy="1226266"/>
                    </a:xfrm>
                    <a:prstGeom prst="rect">
                      <a:avLst/>
                    </a:prstGeom>
                    <a:noFill/>
                    <a:ln>
                      <a:noFill/>
                    </a:ln>
                  </pic:spPr>
                </pic:pic>
              </a:graphicData>
            </a:graphic>
          </wp:anchor>
        </w:drawing>
      </w:r>
      <w:r w:rsidRPr="00927AAB">
        <w:t>Comisia a publicat astăzi o </w:t>
      </w:r>
      <w:hyperlink r:id="rId81" w:history="1">
        <w:r w:rsidRPr="00927AAB">
          <w:rPr>
            <w:rStyle w:val="Hyperlink"/>
            <w:szCs w:val="24"/>
          </w:rPr>
          <w:t>evaluare a cadrului de calitate pentru stagii din 2014</w:t>
        </w:r>
      </w:hyperlink>
      <w:r w:rsidRPr="00927AAB">
        <w:t>, în care a analizat implementarea și contribuția acestuia la nivelul întregii UE cu scopul de a consolida calitatea stagiilor, precum și posibilitățile de îmbunătățire.</w:t>
      </w:r>
    </w:p>
    <w:p w14:paraId="0866B232" w14:textId="77777777" w:rsidR="00927AAB" w:rsidRPr="00927AAB" w:rsidRDefault="00927AAB" w:rsidP="00927AAB">
      <w:r w:rsidRPr="00927AAB">
        <w:t>Stagiile joacă un rol esențial în a ajuta tinerii să dobândească experiență practică și în a facilita accesul acestora la piața muncii. 85 % dintre stagiarii intervievați în cadrul evaluării au afirmat că stagiile le-au permis să învețe lucruri care le sunt utile pe plan profesional. </w:t>
      </w:r>
    </w:p>
    <w:p w14:paraId="66CED02D" w14:textId="77777777" w:rsidR="00927AAB" w:rsidRPr="00927AAB" w:rsidRDefault="00927AAB" w:rsidP="00927AAB">
      <w:r w:rsidRPr="00927AAB">
        <w:lastRenderedPageBreak/>
        <w:t>În plus, evaluarea arată că acest </w:t>
      </w:r>
      <w:hyperlink r:id="rId82" w:history="1">
        <w:r w:rsidRPr="00927AAB">
          <w:rPr>
            <w:rStyle w:val="Hyperlink"/>
            <w:szCs w:val="24"/>
          </w:rPr>
          <w:t>cadru de calitate al UE pentru stagii</w:t>
        </w:r>
      </w:hyperlink>
      <w:r w:rsidRPr="00927AAB">
        <w:t> constituie un punct de referință important pentru statele membre pentru ca ele să poată garanta stagii de calitate. Marea majoritate a părților consultate – inclusiv autoritățile naționale, serviciile publice de ocupare a forței de muncă, reprezentanții întreprinderilor și tinerii – au considerat că acest cadru împreună cu cele 21 de principii ale sale sunt în continuare relevante. Cu toate acestea, aplicarea principiilor de calitate, precum și monitorizarea și asigurarea respectării acestora, ar putea fi îmbunătățite.  </w:t>
      </w:r>
    </w:p>
    <w:p w14:paraId="2715338A" w14:textId="77777777" w:rsidR="00927AAB" w:rsidRPr="00927AAB" w:rsidRDefault="00927AAB" w:rsidP="00927AAB">
      <w:r w:rsidRPr="00927AAB">
        <w:t>În urma acestei evaluări, Comisia va propune în cursul acestui an o actualizare a cadrului, astfel cum s-a anunțat în </w:t>
      </w:r>
      <w:hyperlink r:id="rId83" w:history="1">
        <w:r w:rsidRPr="00927AAB">
          <w:rPr>
            <w:rStyle w:val="Hyperlink"/>
            <w:szCs w:val="24"/>
          </w:rPr>
          <w:t>programul de lucru al Comisiei pentru 2023</w:t>
        </w:r>
      </w:hyperlink>
      <w:r w:rsidRPr="00927AAB">
        <w:t>. Aceasta va reprezenta o contribuție importantă la </w:t>
      </w:r>
      <w:hyperlink r:id="rId84" w:history="1">
        <w:r w:rsidRPr="00927AAB">
          <w:rPr>
            <w:rStyle w:val="Hyperlink"/>
            <w:szCs w:val="24"/>
          </w:rPr>
          <w:t>Anul european al competențelor 2023</w:t>
        </w:r>
      </w:hyperlink>
      <w:r w:rsidRPr="00927AAB">
        <w:t>, prin sprijinirea formării și a participării tinerilor la piața muncii.</w:t>
      </w:r>
    </w:p>
    <w:p w14:paraId="7367078D" w14:textId="77777777" w:rsidR="00927AAB" w:rsidRPr="00927AAB" w:rsidRDefault="00927AAB" w:rsidP="00927AAB">
      <w:r w:rsidRPr="00927AAB">
        <w:rPr>
          <w:b/>
          <w:bCs/>
        </w:rPr>
        <w:t>Actualizarea cadrului de calitate pentru stagii mai bune</w:t>
      </w:r>
    </w:p>
    <w:p w14:paraId="5299A4EE" w14:textId="77777777" w:rsidR="00927AAB" w:rsidRPr="00927AAB" w:rsidRDefault="00927AAB" w:rsidP="00927AAB">
      <w:r w:rsidRPr="00927AAB">
        <w:t>Evaluarea cadrului de calitate pentru stagii din 2014 realizată de Comisie se bazează pe un studiu privind punerea în aplicare a cadrului în toate statele membre, pe rezultatele mai multor consultări cu părțile interesate, inclusiv cu partenerii sociali, atât la nivel național, cât și la nivelul UE, precum și pe un sondaj care analizează răspunsurile a peste 1 800 de stagiari.</w:t>
      </w:r>
    </w:p>
    <w:p w14:paraId="6B593046" w14:textId="77777777" w:rsidR="00927AAB" w:rsidRPr="00927AAB" w:rsidRDefault="00927AAB" w:rsidP="00927AAB">
      <w:r w:rsidRPr="00927AAB">
        <w:t>Evaluarea arată că:</w:t>
      </w:r>
    </w:p>
    <w:p w14:paraId="579DEA42" w14:textId="77777777" w:rsidR="00927AAB" w:rsidRPr="00927AAB" w:rsidRDefault="00927AAB" w:rsidP="00927AAB">
      <w:pPr>
        <w:numPr>
          <w:ilvl w:val="0"/>
          <w:numId w:val="31"/>
        </w:numPr>
      </w:pPr>
      <w:r w:rsidRPr="00927AAB">
        <w:rPr>
          <w:b/>
          <w:bCs/>
        </w:rPr>
        <w:t>Cadrul de calitate pentru stagii a ajutat statele membre să pună în aplicare schimbări politice și legislative</w:t>
      </w:r>
      <w:r w:rsidRPr="00927AAB">
        <w:t>, în special în cele cu sisteme de stagii mai puțin dezvoltate. Cu toate acestea, mai este încă loc de îmbunătățiri atunci când vine vorba despre punerea efectivă în practică.</w:t>
      </w:r>
    </w:p>
    <w:p w14:paraId="6030D77E" w14:textId="77777777" w:rsidR="00927AAB" w:rsidRPr="00927AAB" w:rsidRDefault="00927AAB" w:rsidP="00927AAB">
      <w:pPr>
        <w:numPr>
          <w:ilvl w:val="0"/>
          <w:numId w:val="31"/>
        </w:numPr>
      </w:pPr>
      <w:r w:rsidRPr="00927AAB">
        <w:t>Începând din 2014, mai mulți tineri par să urmeze </w:t>
      </w:r>
      <w:r w:rsidRPr="00927AAB">
        <w:rPr>
          <w:b/>
          <w:bCs/>
        </w:rPr>
        <w:t>stagii în alte țări ale UE</w:t>
      </w:r>
      <w:r w:rsidRPr="00927AAB">
        <w:t>. Cu toate acestea, printre provocările constatate în calea efectuării unui stagiu peste granițe s-au numărat costul vieții în străinătate și lipsa informațiilor relevante.</w:t>
      </w:r>
    </w:p>
    <w:p w14:paraId="4CC7DDBB" w14:textId="77777777" w:rsidR="00927AAB" w:rsidRPr="00927AAB" w:rsidRDefault="00927AAB" w:rsidP="00927AAB">
      <w:pPr>
        <w:numPr>
          <w:ilvl w:val="0"/>
          <w:numId w:val="31"/>
        </w:numPr>
      </w:pPr>
      <w:r w:rsidRPr="00927AAB">
        <w:t>Diverse părți consultate sugerează că </w:t>
      </w:r>
      <w:r w:rsidRPr="00927AAB">
        <w:rPr>
          <w:b/>
          <w:bCs/>
        </w:rPr>
        <w:t>ar putea fi consolidate criteriile de calitate ale cadrului</w:t>
      </w:r>
      <w:r w:rsidRPr="00927AAB">
        <w:t>, de exemplu în ceea ce privește remunerarea echitabilă, accesul la protecție socială, o mai bună adaptare la evoluțiile pieței muncii (cum ar fi munca la distanță) și acordarea unei importanțe sporite competențelor digitale.</w:t>
      </w:r>
    </w:p>
    <w:p w14:paraId="2A922A6C" w14:textId="77777777" w:rsidR="00927AAB" w:rsidRPr="00927AAB" w:rsidRDefault="00927AAB" w:rsidP="00927AAB">
      <w:pPr>
        <w:numPr>
          <w:ilvl w:val="0"/>
          <w:numId w:val="31"/>
        </w:numPr>
      </w:pPr>
      <w:r w:rsidRPr="00927AAB">
        <w:t>Unele părți interesate sugerează, de asemenea, garantarea unui </w:t>
      </w:r>
      <w:r w:rsidRPr="00927AAB">
        <w:rPr>
          <w:b/>
          <w:bCs/>
        </w:rPr>
        <w:t>sprijin mai bun pentru stagiari în timpul stagiului și după încheierea acestuia</w:t>
      </w:r>
      <w:r w:rsidRPr="00927AAB">
        <w:t>, de exemplu prin mentorat.</w:t>
      </w:r>
    </w:p>
    <w:p w14:paraId="447242C2" w14:textId="77777777" w:rsidR="00927AAB" w:rsidRPr="00927AAB" w:rsidRDefault="00927AAB" w:rsidP="00927AAB">
      <w:pPr>
        <w:numPr>
          <w:ilvl w:val="0"/>
          <w:numId w:val="31"/>
        </w:numPr>
      </w:pPr>
      <w:r w:rsidRPr="00927AAB">
        <w:t>Unele părți interesate solicită </w:t>
      </w:r>
      <w:r w:rsidRPr="00927AAB">
        <w:rPr>
          <w:b/>
          <w:bCs/>
        </w:rPr>
        <w:t>extinderea domeniului de aplicare al cadrului de calitate pentru stagii</w:t>
      </w:r>
      <w:r w:rsidRPr="00927AAB">
        <w:t>. De exemplu, unele dintre principiile acestuia ar putea acoperi stagii care fac parte din educația și formarea formală și, prin urmare, nu sunt acoperite în prezent de cadru. Însă nu toate persoanele consultate au fost în favoarea acestei idei.</w:t>
      </w:r>
    </w:p>
    <w:p w14:paraId="6E77D7ED" w14:textId="77777777" w:rsidR="00927AAB" w:rsidRPr="00927AAB" w:rsidRDefault="00927AAB" w:rsidP="00927AAB">
      <w:pPr>
        <w:numPr>
          <w:ilvl w:val="0"/>
          <w:numId w:val="31"/>
        </w:numPr>
      </w:pPr>
      <w:r w:rsidRPr="00927AAB">
        <w:t>Este necesar </w:t>
      </w:r>
      <w:r w:rsidRPr="00927AAB">
        <w:rPr>
          <w:b/>
          <w:bCs/>
        </w:rPr>
        <w:t>să se colecteze date comparabile privind prevalența, calitatea și natura stagiilor în statele membre</w:t>
      </w:r>
      <w:r w:rsidRPr="00927AAB">
        <w:t>, precum și impactul acestora asupra ocupării forței de muncă în rândul tinerilor.</w:t>
      </w:r>
    </w:p>
    <w:p w14:paraId="06A39BEF" w14:textId="77777777" w:rsidR="00927AAB" w:rsidRPr="00927AAB" w:rsidRDefault="00927AAB" w:rsidP="00927AAB">
      <w:r w:rsidRPr="00927AAB">
        <w:rPr>
          <w:b/>
          <w:bCs/>
        </w:rPr>
        <w:t>Context</w:t>
      </w:r>
    </w:p>
    <w:p w14:paraId="4DA1C49D" w14:textId="77777777" w:rsidR="00927AAB" w:rsidRPr="00927AAB" w:rsidRDefault="00EA3AF5" w:rsidP="00927AAB">
      <w:hyperlink r:id="rId85" w:history="1">
        <w:r w:rsidR="00927AAB" w:rsidRPr="00927AAB">
          <w:rPr>
            <w:rStyle w:val="Hyperlink"/>
            <w:szCs w:val="24"/>
          </w:rPr>
          <w:t>Recomandarea Consiliului din 2014 privind un cadru de calitate pentru stagii</w:t>
        </w:r>
      </w:hyperlink>
      <w:r w:rsidR="00927AAB" w:rsidRPr="00927AAB">
        <w:t> urmărește să ajute tinerii să treacă de la educație și șomaj la ocuparea unui loc de muncă prin stagii de calitate care să le îmbunătățească competențele și să le permită să dobândească experiență profesională. Acesta completează alte inițiative ale Comisiei de sprijinire a ocupării forței de muncă în rândul tinerilor, cum ar fi </w:t>
      </w:r>
      <w:hyperlink r:id="rId86" w:history="1">
        <w:r w:rsidR="00927AAB" w:rsidRPr="00927AAB">
          <w:rPr>
            <w:rStyle w:val="Hyperlink"/>
            <w:szCs w:val="24"/>
          </w:rPr>
          <w:t>Garanția pentru tineret consolidată</w:t>
        </w:r>
      </w:hyperlink>
      <w:r w:rsidR="00927AAB" w:rsidRPr="00927AAB">
        <w:t>.</w:t>
      </w:r>
    </w:p>
    <w:p w14:paraId="52009BFE" w14:textId="77777777" w:rsidR="00927AAB" w:rsidRPr="00927AAB" w:rsidRDefault="00927AAB" w:rsidP="00927AAB">
      <w:r w:rsidRPr="00927AAB">
        <w:t>Mai precis, acesta stabilește 21 principii de calitate pentru stagii pe care statele membre sunt invitate să le pună în practică pentru a asigura o învățare de înaltă calitate și condiții de muncă adecvate. Printre aceste principii se numără încheierea unor convenții scrise de stagiu, definirea unor obiective clare de învățare, precum și comunicarea unor informații transparente privind remunerarea și protecția socială.</w:t>
      </w:r>
    </w:p>
    <w:p w14:paraId="7C6D3AC2" w14:textId="77777777" w:rsidR="00927AAB" w:rsidRPr="00927AAB" w:rsidRDefault="00EA3AF5" w:rsidP="00927AAB">
      <w:hyperlink r:id="rId87" w:history="1">
        <w:r w:rsidR="00927AAB" w:rsidRPr="00927AAB">
          <w:rPr>
            <w:rStyle w:val="Hyperlink"/>
            <w:szCs w:val="24"/>
          </w:rPr>
          <w:t>Planul de acțiune privind Pilonul european al drepturilor sociale</w:t>
        </w:r>
      </w:hyperlink>
      <w:r w:rsidR="00927AAB" w:rsidRPr="00927AAB">
        <w:t> a anunțat evaluarea acestei recomandări a Consiliului, în special în ceea ce privește condițiile de muncă. Această evaluare pune bazele unei inițiative a Comisiei prezentate mai târziu în cursul acestui an, astfel cum se subliniază în </w:t>
      </w:r>
      <w:hyperlink r:id="rId88" w:history="1">
        <w:r w:rsidR="00927AAB" w:rsidRPr="00927AAB">
          <w:rPr>
            <w:rStyle w:val="Hyperlink"/>
            <w:szCs w:val="24"/>
          </w:rPr>
          <w:t xml:space="preserve">programul de lucru al </w:t>
        </w:r>
        <w:r w:rsidR="00927AAB" w:rsidRPr="00927AAB">
          <w:rPr>
            <w:rStyle w:val="Hyperlink"/>
            <w:szCs w:val="24"/>
          </w:rPr>
          <w:lastRenderedPageBreak/>
          <w:t>Comisiei pentru 2023</w:t>
        </w:r>
      </w:hyperlink>
      <w:r w:rsidR="00927AAB" w:rsidRPr="00927AAB">
        <w:t>, pentru a actualiza cadrul de calitate pentru stagii și pentru a aborda aspecte precum remunerarea echitabilă și accesul la protecție socială.</w:t>
      </w:r>
    </w:p>
    <w:p w14:paraId="05741C5E" w14:textId="77777777" w:rsidR="00927AAB" w:rsidRPr="00927AAB" w:rsidRDefault="00927AAB" w:rsidP="00927AAB">
      <w:r w:rsidRPr="00927AAB">
        <w:t>Actualizarea recomandării va reprezenta totodată o contribuție importantă la </w:t>
      </w:r>
      <w:hyperlink r:id="rId89" w:history="1">
        <w:r w:rsidRPr="00927AAB">
          <w:rPr>
            <w:rStyle w:val="Hyperlink"/>
            <w:szCs w:val="24"/>
          </w:rPr>
          <w:t>Anul european al competențelor 2023</w:t>
        </w:r>
      </w:hyperlink>
      <w:r w:rsidRPr="00927AAB">
        <w:t> și la obiectivul său de a oferi un nou impuls învățării pe tot parcursul vieții și de a face active mai multe persoane pe piața forței de muncă, inclusiv tineri, în special cei care nu sunt încadrați profesional și nu urmează niciun program educațional sau de formare.</w:t>
      </w:r>
    </w:p>
    <w:p w14:paraId="5270E73D" w14:textId="77777777" w:rsidR="00927AAB" w:rsidRPr="00927AAB" w:rsidRDefault="00927AAB" w:rsidP="00927AAB">
      <w:r w:rsidRPr="00927AAB">
        <w:rPr>
          <w:b/>
          <w:bCs/>
        </w:rPr>
        <w:t>Pentru informații suplimentare</w:t>
      </w:r>
    </w:p>
    <w:p w14:paraId="5063E5A0" w14:textId="77777777" w:rsidR="00927AAB" w:rsidRPr="00927AAB" w:rsidRDefault="00EA3AF5" w:rsidP="00927AAB">
      <w:hyperlink r:id="rId90" w:history="1">
        <w:r w:rsidR="00927AAB" w:rsidRPr="00927AAB">
          <w:rPr>
            <w:rStyle w:val="Hyperlink"/>
            <w:szCs w:val="24"/>
          </w:rPr>
          <w:t>Evaluarea cadrului de calitate pentru stagii</w:t>
        </w:r>
      </w:hyperlink>
    </w:p>
    <w:p w14:paraId="236D1C7E" w14:textId="77777777" w:rsidR="00927AAB" w:rsidRPr="00927AAB" w:rsidRDefault="00EA3AF5" w:rsidP="00927AAB">
      <w:hyperlink r:id="rId91" w:history="1">
        <w:r w:rsidR="00927AAB" w:rsidRPr="00927AAB">
          <w:rPr>
            <w:rStyle w:val="Hyperlink"/>
            <w:szCs w:val="24"/>
          </w:rPr>
          <w:t>Pagina Comisiei privind stagiile</w:t>
        </w:r>
      </w:hyperlink>
    </w:p>
    <w:p w14:paraId="2BEAE0CC" w14:textId="77777777" w:rsidR="00927AAB" w:rsidRPr="00927AAB" w:rsidRDefault="00EA3AF5" w:rsidP="00927AAB">
      <w:hyperlink r:id="rId92" w:history="1">
        <w:r w:rsidR="00927AAB" w:rsidRPr="00927AAB">
          <w:rPr>
            <w:rStyle w:val="Hyperlink"/>
            <w:szCs w:val="24"/>
          </w:rPr>
          <w:t>Anul european al competențelor 2023</w:t>
        </w:r>
      </w:hyperlink>
    </w:p>
    <w:p w14:paraId="5033AB15" w14:textId="77777777" w:rsidR="00927AAB" w:rsidRPr="00927AAB" w:rsidRDefault="00927AAB" w:rsidP="00927AAB"/>
    <w:p w14:paraId="0B904FEB" w14:textId="3A5696E1" w:rsidR="00927AAB" w:rsidRPr="00927AAB" w:rsidRDefault="00927AAB" w:rsidP="00927AAB">
      <w:pPr>
        <w:pStyle w:val="separatorarticole"/>
      </w:pPr>
      <w:r>
        <w:t>*</w:t>
      </w:r>
    </w:p>
    <w:p w14:paraId="7DC0EED9" w14:textId="3419C126" w:rsidR="004D26B1" w:rsidRDefault="004D26B1" w:rsidP="004D26B1">
      <w:pPr>
        <w:pStyle w:val="TitluArticolinINFOUE"/>
      </w:pPr>
      <w:bookmarkStart w:id="170" w:name="_Toc124766861"/>
      <w:r w:rsidRPr="004D26B1">
        <w:t>Politica antitrust: Comisia invită părțile interesate să prezinte observații cu privire la proiectul de orientări privind acordurile de sustenabilitate din agricultură</w:t>
      </w:r>
      <w:bookmarkEnd w:id="170"/>
    </w:p>
    <w:p w14:paraId="2A1C7165" w14:textId="77777777" w:rsidR="004D26B1" w:rsidRPr="004D26B1" w:rsidRDefault="004D26B1" w:rsidP="004D26B1">
      <w:r w:rsidRPr="004D26B1">
        <w:t>Comisia Europeană a lansat astăzi o </w:t>
      </w:r>
      <w:hyperlink r:id="rId93" w:history="1">
        <w:r w:rsidRPr="004D26B1">
          <w:rPr>
            <w:rStyle w:val="Hyperlink"/>
            <w:szCs w:val="24"/>
          </w:rPr>
          <w:t>consultare publică</w:t>
        </w:r>
      </w:hyperlink>
      <w:r w:rsidRPr="004D26B1">
        <w:t> prin care invită toate părțile interesate să prezinte observații cu privire la proiectul său de propunere de orientări privind modul de elaborare a acordurilor de sustenabilitate din domeniul agriculturii („orientările”), utilizând noua excludere de la aplicarea normelor UE în materie de concurență introdusă în cadrul recentei reforme a politicii agricole comune („PAC”).</w:t>
      </w:r>
    </w:p>
    <w:p w14:paraId="2036FD65" w14:textId="77777777" w:rsidR="004D26B1" w:rsidRPr="004D26B1" w:rsidRDefault="004D26B1" w:rsidP="004D26B1">
      <w:r w:rsidRPr="004D26B1">
        <w:t>Articolul 101 din Tratatul privind funcționarea Uniunii Europene („TFUE”) interzice, în general, acordurile dintre întreprinderi care restrâng concurența, cum ar fi acordurile dintre concurenți care duc la prețuri mai mari sau la cantități mai mici. Cu toate acestea, articolul 210a din Regulamentul nr. 1308/2013 de instituire a unei organizări comune a piețelor produselor agricole (denumit în continuare </w:t>
      </w:r>
      <w:hyperlink r:id="rId94" w:history="1">
        <w:r w:rsidRPr="004D26B1">
          <w:rPr>
            <w:rStyle w:val="Hyperlink"/>
            <w:szCs w:val="24"/>
          </w:rPr>
          <w:t>„Regulamentul OCP”</w:t>
        </w:r>
      </w:hyperlink>
      <w:r w:rsidRPr="004D26B1">
        <w:t>) exclude din această interdicție anumite acorduri restrictive din sectorul agricol, atunci când acordurile respective sunt indispensabile pentru atingerea standardelor de sustenabilitate.</w:t>
      </w:r>
    </w:p>
    <w:p w14:paraId="78A3CD07" w14:textId="77777777" w:rsidR="004D26B1" w:rsidRPr="004D26B1" w:rsidRDefault="004D26B1" w:rsidP="004D26B1">
      <w:r w:rsidRPr="004D26B1">
        <w:t>Proiectul de orientări urmărește să clarifice modul în care operatorii care își desfășoară activitatea în sectorul agroalimentar pot elabora inițiative comune în materie de sustenabilitate în conformitate cu articolul 210a.</w:t>
      </w:r>
    </w:p>
    <w:p w14:paraId="3EFD6E5E" w14:textId="77777777" w:rsidR="004D26B1" w:rsidRPr="004D26B1" w:rsidRDefault="004D26B1" w:rsidP="004D26B1">
      <w:r w:rsidRPr="004D26B1">
        <w:t>În special, orientările revizuite:</w:t>
      </w:r>
    </w:p>
    <w:p w14:paraId="1B7FEA7C" w14:textId="77777777" w:rsidR="004D26B1" w:rsidRPr="004D26B1" w:rsidRDefault="004D26B1" w:rsidP="004D26B1">
      <w:pPr>
        <w:numPr>
          <w:ilvl w:val="0"/>
          <w:numId w:val="30"/>
        </w:numPr>
      </w:pPr>
      <w:r w:rsidRPr="004D26B1">
        <w:rPr>
          <w:b/>
          <w:bCs/>
        </w:rPr>
        <w:t>Definesc domeniul de aplicare al excluderii. </w:t>
      </w:r>
      <w:r w:rsidRPr="004D26B1">
        <w:t>Excluderea se referă numai la acordurile încheiate de producătorii agricoli, fie între ei, fie cu alți actori care își desfășoară activitatea de-a lungul lanțului agroalimentar, cum ar fi întreprinderile care furnizează materii prime pentru producția, distribuția, transportul sau ambalarea produsului. Acordurile încheiate numai între operatorii din cadrul lanțului de aprovizionare agroalimentar, care nu includ producătorii agricoli, nu pot beneficia de excludere, chiar și atunci când acordul se referă la un produs agricol.</w:t>
      </w:r>
    </w:p>
    <w:p w14:paraId="155364D3" w14:textId="77777777" w:rsidR="004D26B1" w:rsidRPr="004D26B1" w:rsidRDefault="004D26B1" w:rsidP="004D26B1">
      <w:pPr>
        <w:numPr>
          <w:ilvl w:val="0"/>
          <w:numId w:val="30"/>
        </w:numPr>
      </w:pPr>
      <w:r w:rsidRPr="004D26B1">
        <w:rPr>
          <w:b/>
          <w:bCs/>
        </w:rPr>
        <w:t>Definesc obiectivele de sustenabilitate eligibile</w:t>
      </w:r>
      <w:r w:rsidRPr="004D26B1">
        <w:t xml:space="preserve">. Orientările clarifică domeniul de aplicare al obiectivelor de sustenabilitate care pot fi urmărite prin acorduri. Aceste obiective sunt prevăzute la articolul 210a din Regulamentul OCP și pot fi împărțite în trei categorii: (i) protecția mediului, (ii) reducerea utilizării pesticidelor și a rezistenței la </w:t>
      </w:r>
      <w:proofErr w:type="spellStart"/>
      <w:r w:rsidRPr="004D26B1">
        <w:t>antimicrobiene</w:t>
      </w:r>
      <w:proofErr w:type="spellEnd"/>
      <w:r w:rsidRPr="004D26B1">
        <w:t xml:space="preserve"> și (iii) sănătatea și bunăstarea animalelor. De exemplu, orientările clarifică faptul că obiectivul de protecție a mediului include acordurile de protejare a solului și de îmbunătățire a rezistenței solului la eroziune, pentru a spori biodiversitatea acestuia sau pentru a îmbunătăți compoziția acestuia.</w:t>
      </w:r>
    </w:p>
    <w:p w14:paraId="3B4FBAF5" w14:textId="77777777" w:rsidR="004D26B1" w:rsidRPr="004D26B1" w:rsidRDefault="004D26B1" w:rsidP="004D26B1">
      <w:pPr>
        <w:numPr>
          <w:ilvl w:val="0"/>
          <w:numId w:val="30"/>
        </w:numPr>
      </w:pPr>
      <w:r w:rsidRPr="004D26B1">
        <w:rPr>
          <w:b/>
          <w:bCs/>
        </w:rPr>
        <w:t>Stabilesc cerințe pentru standardele de sustenabilitate. </w:t>
      </w:r>
      <w:r w:rsidRPr="004D26B1">
        <w:t xml:space="preserve">Pentru a beneficia de excludere, părțile trebuie să convină asupra adoptării unui standard de sustenabilitate care să fie mai ridicat decât standardele obligatorii în temeiul legislației UE sau al legislației naționale. Deși orientările nu stabilesc un nivel minim al îmbunătățirii care trebuie obținut de părți în comparație cu standardele obligatorii, acestea clarifică faptul că evaluarea caracterului indispensabil al acestei îmbunătățiri va trebui să țină seama de nivelul restrângerilor. De asemenea, acestea clarifică faptul că, în cazul în care nu există un standard obligatoriu, un acord privind sustenabilitatea care adoptă </w:t>
      </w:r>
      <w:r w:rsidRPr="004D26B1">
        <w:lastRenderedPageBreak/>
        <w:t>un astfel de standard poate intra în continuare sub incidența excluderii, cu condiția ca acordul să urmărească unul dintre obiectivele de sustenabilitate prevăzute la articolul 210a.  </w:t>
      </w:r>
    </w:p>
    <w:p w14:paraId="7CC42DB4" w14:textId="77777777" w:rsidR="004D26B1" w:rsidRPr="004D26B1" w:rsidRDefault="004D26B1" w:rsidP="004D26B1">
      <w:pPr>
        <w:numPr>
          <w:ilvl w:val="0"/>
          <w:numId w:val="30"/>
        </w:numPr>
      </w:pPr>
      <w:r w:rsidRPr="004D26B1">
        <w:rPr>
          <w:b/>
          <w:bCs/>
        </w:rPr>
        <w:t>Stabilesc testul care trebuie efectuat pentru a identifica restrângerile indispensabile ale concurenței. </w:t>
      </w:r>
      <w:r w:rsidRPr="004D26B1">
        <w:t>Părțile la un acord privind sustenabilitatea trebuie să evalueze dacă eventualele restrângeri ale concurenței care decurg din acordul lor sunt indispensabile pentru atingerea standardului de sustenabilitate. Această evaluare include patru elemente: (i) identificarea obstacolelor care ar împiedica părțile să atingă singure standardul de sustenabilitate și explicarea motivelor pentru care este necesară colaborarea, (ii) stabilirea tipului adecvat de acord (de exemplu, un acord privind prețul sau cantitatea), (iii) identificarea restrângerii (restrângerilor) indispensabile a(le) concurenței (de exemplu, un acord privind prețul poate stabili întregul preț, un preț minim sau un adaos de preț) și (iv) determinarea nivelului adecvat (de exemplu prețul) și a duratei adecvate ale restrângerii (restrângerilor). Atunci când efectuează acest test, părțile trebuie să aleagă opțiunea care restrânge cel mai puțin concurența.</w:t>
      </w:r>
    </w:p>
    <w:p w14:paraId="0D1A5764" w14:textId="77777777" w:rsidR="004D26B1" w:rsidRPr="004D26B1" w:rsidRDefault="004D26B1" w:rsidP="004D26B1">
      <w:pPr>
        <w:numPr>
          <w:ilvl w:val="0"/>
          <w:numId w:val="30"/>
        </w:numPr>
      </w:pPr>
      <w:r w:rsidRPr="004D26B1">
        <w:rPr>
          <w:b/>
          <w:bCs/>
        </w:rPr>
        <w:t>Definesc domeniul de aplicare al intervenției </w:t>
      </w:r>
      <w:r w:rsidRPr="004D26B1">
        <w:rPr>
          <w:b/>
          <w:bCs/>
          <w:i/>
          <w:iCs/>
        </w:rPr>
        <w:t>ex post</w:t>
      </w:r>
      <w:r w:rsidRPr="004D26B1">
        <w:rPr>
          <w:b/>
          <w:bCs/>
        </w:rPr>
        <w:t>. </w:t>
      </w:r>
      <w:r w:rsidRPr="004D26B1">
        <w:t>Orientările clarifică faptul că Comisia și autoritățile naționale de concurență au dreptul de a opri sau de a solicita modificări ale acordurilor de sustenabilitate dacă acest lucru este necesar pentru a preveni excluderea concurenței sau dacă se consideră că sunt periclitate obiectivele politicii agricole comune prevăzute la articolul 39 din TFUE.</w:t>
      </w:r>
    </w:p>
    <w:p w14:paraId="46975AB0" w14:textId="77777777" w:rsidR="004D26B1" w:rsidRPr="004D26B1" w:rsidRDefault="004D26B1" w:rsidP="004D26B1">
      <w:r w:rsidRPr="004D26B1">
        <w:rPr>
          <w:b/>
          <w:bCs/>
        </w:rPr>
        <w:t>Etapele următoare</w:t>
      </w:r>
    </w:p>
    <w:p w14:paraId="377EF717" w14:textId="77777777" w:rsidR="004D26B1" w:rsidRPr="004D26B1" w:rsidRDefault="004D26B1" w:rsidP="004D26B1">
      <w:r w:rsidRPr="004D26B1">
        <w:t>După ce va primi observațiile părților interesate cu privire la proiectul de orientări, Comisia le va analiza cu atenție și va aduce orice modificări necesare orientărilor, pentru ca acestea să fie disponibile până la 8 decembrie 2023.</w:t>
      </w:r>
    </w:p>
    <w:p w14:paraId="1CDA0F70" w14:textId="77777777" w:rsidR="004D26B1" w:rsidRPr="004D26B1" w:rsidRDefault="004D26B1" w:rsidP="004D26B1">
      <w:r w:rsidRPr="004D26B1">
        <w:t>În plus, Comisia intenționează să organizeze în iunie 2023 un atelier cu participanții la această consultare publică pentru a discuta mai în detaliu despre proiectul de text și pentru a aborda orice aspecte nesoluționate.  </w:t>
      </w:r>
    </w:p>
    <w:p w14:paraId="748F0C9B" w14:textId="77777777" w:rsidR="004D26B1" w:rsidRPr="004D26B1" w:rsidRDefault="004D26B1" w:rsidP="004D26B1">
      <w:r w:rsidRPr="004D26B1">
        <w:rPr>
          <w:b/>
          <w:bCs/>
        </w:rPr>
        <w:t>Context</w:t>
      </w:r>
    </w:p>
    <w:p w14:paraId="2EE39D1B" w14:textId="77777777" w:rsidR="004D26B1" w:rsidRPr="004D26B1" w:rsidRDefault="004D26B1" w:rsidP="004D26B1">
      <w:r w:rsidRPr="004D26B1">
        <w:t>În contextul reformei politicii agricole comune pentru perioada 2023-2027, Parlamentul European și Consiliul Uniunii Europene au adoptat în 2021 o nouă excludere de la aplicarea normelor în materie de concurență pentru produsele agricole.</w:t>
      </w:r>
    </w:p>
    <w:p w14:paraId="6D0EE5F4" w14:textId="77777777" w:rsidR="004D26B1" w:rsidRPr="004D26B1" w:rsidRDefault="004D26B1" w:rsidP="004D26B1">
      <w:r w:rsidRPr="004D26B1">
        <w:t>Noua excludere este prevăzută în </w:t>
      </w:r>
      <w:hyperlink r:id="rId95" w:history="1">
        <w:r w:rsidRPr="004D26B1">
          <w:rPr>
            <w:rStyle w:val="Hyperlink"/>
            <w:szCs w:val="24"/>
          </w:rPr>
          <w:t>Regulamentul 2021/2117</w:t>
        </w:r>
      </w:hyperlink>
      <w:r w:rsidRPr="004D26B1">
        <w:t>, care a modificat articolul 210a din Regulamentul OCP. Dispoziția prevede că acordurile care vizează atingerea unui set de obiective de sustenabilitate prin aplicarea unor standarde mai ridicate decât cele obligatorii prevăzute de dreptul UE și/sau de dreptul național sunt permise cu condiția ca orice restrângere a concurenței care rezultă din astfel de acorduri să fie indispensabilă pentru atingerea obiectivelor în cauză.</w:t>
      </w:r>
    </w:p>
    <w:p w14:paraId="6F98B6FA" w14:textId="77777777" w:rsidR="004D26B1" w:rsidRPr="004D26B1" w:rsidRDefault="004D26B1" w:rsidP="004D26B1">
      <w:r w:rsidRPr="004D26B1">
        <w:t>Parlamentul European și Consiliul Uniunii Europene au solicitat Comisiei Europene să emită orientări privind aplicarea acestei excluderi.</w:t>
      </w:r>
    </w:p>
    <w:p w14:paraId="50B0800B" w14:textId="77777777" w:rsidR="004D26B1" w:rsidRPr="004D26B1" w:rsidRDefault="004D26B1" w:rsidP="004D26B1">
      <w:r w:rsidRPr="004D26B1">
        <w:t>La </w:t>
      </w:r>
      <w:hyperlink r:id="rId96" w:history="1">
        <w:r w:rsidRPr="004D26B1">
          <w:rPr>
            <w:rStyle w:val="Hyperlink"/>
            <w:szCs w:val="24"/>
          </w:rPr>
          <w:t>28 februarie 2022</w:t>
        </w:r>
      </w:hyperlink>
      <w:r w:rsidRPr="004D26B1">
        <w:t>, Comisia a lansat o cerere de contribuții și o consultare publică prin care invita părțile interesate să își împărtășească experiența cu privire la acordurile care vizează atingerea unor obiective de sustenabilitate în cadrul lanțurilor de aprovizionare agroalimentare. Comisia a publicat răspunsurile la această consultare în </w:t>
      </w:r>
      <w:hyperlink r:id="rId97" w:history="1">
        <w:r w:rsidRPr="004D26B1">
          <w:rPr>
            <w:rStyle w:val="Hyperlink"/>
            <w:szCs w:val="24"/>
          </w:rPr>
          <w:t>mai 2022</w:t>
        </w:r>
      </w:hyperlink>
      <w:r w:rsidRPr="004D26B1">
        <w:t>.</w:t>
      </w:r>
    </w:p>
    <w:p w14:paraId="1E2CFD24" w14:textId="77777777" w:rsidR="004D26B1" w:rsidRPr="004D26B1" w:rsidRDefault="004D26B1" w:rsidP="004D26B1">
      <w:r w:rsidRPr="004D26B1">
        <w:rPr>
          <w:b/>
          <w:bCs/>
        </w:rPr>
        <w:t>Informații suplimentare</w:t>
      </w:r>
    </w:p>
    <w:p w14:paraId="3EF80B12" w14:textId="77777777" w:rsidR="004D26B1" w:rsidRPr="004D26B1" w:rsidRDefault="004D26B1" w:rsidP="004D26B1">
      <w:r w:rsidRPr="004D26B1">
        <w:t>Pentru mai multe informații, a se vedea </w:t>
      </w:r>
      <w:hyperlink r:id="rId98" w:history="1">
        <w:r w:rsidRPr="004D26B1">
          <w:rPr>
            <w:rStyle w:val="Hyperlink"/>
            <w:szCs w:val="24"/>
          </w:rPr>
          <w:t>pagina web pe această temă</w:t>
        </w:r>
      </w:hyperlink>
      <w:r w:rsidRPr="004D26B1">
        <w:t> a DG Concurență.</w:t>
      </w:r>
    </w:p>
    <w:p w14:paraId="5B13AAF7" w14:textId="77777777" w:rsidR="004D26B1" w:rsidRPr="004D26B1" w:rsidRDefault="004D26B1" w:rsidP="004D26B1"/>
    <w:p w14:paraId="62332EE2" w14:textId="609A8624" w:rsidR="004D26B1" w:rsidRPr="004D26B1" w:rsidRDefault="004D26B1" w:rsidP="004D26B1">
      <w:pPr>
        <w:pStyle w:val="separatorarticole"/>
      </w:pPr>
      <w:r>
        <w:t>*</w:t>
      </w:r>
    </w:p>
    <w:p w14:paraId="75BB21DB" w14:textId="046432D5" w:rsidR="004D26B1" w:rsidRDefault="004D26B1" w:rsidP="004D26B1">
      <w:pPr>
        <w:pStyle w:val="TitluArticolinINFOUE"/>
      </w:pPr>
      <w:bookmarkStart w:id="171" w:name="_Toc124766862"/>
      <w:r w:rsidRPr="004D26B1">
        <w:lastRenderedPageBreak/>
        <w:t>Lansarea Campusului EIT: o ofertă mai bună pentru educația antreprenorială</w:t>
      </w:r>
      <w:bookmarkEnd w:id="171"/>
    </w:p>
    <w:p w14:paraId="15DF1A46" w14:textId="62515D82" w:rsidR="004D26B1" w:rsidRPr="004D26B1" w:rsidRDefault="004D26B1" w:rsidP="004D26B1">
      <w:r>
        <w:rPr>
          <w:noProof/>
          <w:lang w:eastAsia="ro-RO"/>
        </w:rPr>
        <w:drawing>
          <wp:anchor distT="0" distB="0" distL="114300" distR="114300" simplePos="0" relativeHeight="252077056" behindDoc="0" locked="0" layoutInCell="1" allowOverlap="1" wp14:anchorId="48B30F50" wp14:editId="222A8DB7">
            <wp:simplePos x="0" y="0"/>
            <wp:positionH relativeFrom="column">
              <wp:posOffset>2540</wp:posOffset>
            </wp:positionH>
            <wp:positionV relativeFrom="paragraph">
              <wp:posOffset>34925</wp:posOffset>
            </wp:positionV>
            <wp:extent cx="2305050" cy="1152525"/>
            <wp:effectExtent l="0" t="0" r="0" b="9525"/>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05050" cy="1152525"/>
                    </a:xfrm>
                    <a:prstGeom prst="rect">
                      <a:avLst/>
                    </a:prstGeom>
                    <a:noFill/>
                    <a:ln>
                      <a:noFill/>
                    </a:ln>
                  </pic:spPr>
                </pic:pic>
              </a:graphicData>
            </a:graphic>
          </wp:anchor>
        </w:drawing>
      </w:r>
      <w:hyperlink r:id="rId100" w:history="1">
        <w:r w:rsidRPr="004D26B1">
          <w:rPr>
            <w:rStyle w:val="Hyperlink"/>
            <w:szCs w:val="24"/>
          </w:rPr>
          <w:t>Institutul European de Inovare și Tehnologie (EIT)</w:t>
        </w:r>
      </w:hyperlink>
      <w:r w:rsidRPr="004D26B1">
        <w:t xml:space="preserve"> lansează astăzi „Campusul EIT”, o inițiativă nouă care urmărește să faciliteze accesul la oferta sa generală de educație și formare combinând inovarea cu </w:t>
      </w:r>
      <w:proofErr w:type="spellStart"/>
      <w:r w:rsidRPr="004D26B1">
        <w:t>antreprenoriatul</w:t>
      </w:r>
      <w:proofErr w:type="spellEnd"/>
      <w:r w:rsidRPr="004D26B1">
        <w:t>.</w:t>
      </w:r>
    </w:p>
    <w:p w14:paraId="2AFFBB55" w14:textId="77777777" w:rsidR="004D26B1" w:rsidRPr="004D26B1" w:rsidRDefault="004D26B1" w:rsidP="004D26B1">
      <w:r w:rsidRPr="004D26B1">
        <w:t xml:space="preserve">Prin intermediul noii platforme cuprinzătoare online, cursanții interesați sunt acum în măsură să acceseze bogatele programe educaționale și de dezvoltare a competențelor oferite de EIT și de cele nouă comunități de cunoaștere și inovare (CCI ale EIT). Primele cursuri propuse pe platformă sunt în domeniile climei, alimentației, sănătății și materiilor prime și vor sprijini tranziția competențelor către o </w:t>
      </w:r>
      <w:proofErr w:type="spellStart"/>
      <w:r w:rsidRPr="004D26B1">
        <w:t>Europă</w:t>
      </w:r>
      <w:proofErr w:type="spellEnd"/>
      <w:r w:rsidRPr="004D26B1">
        <w:t xml:space="preserve"> mai verde și mai prosperă. În timp, vor fi adăugate cursuri suplimentare pentru a acoperi și alte teme, cum ar fi energia, sectorul digital, agricultura, industria prelucrătoare, mobilitatea urbană, cultura și creativitatea.</w:t>
      </w:r>
    </w:p>
    <w:p w14:paraId="2FC285CB" w14:textId="77777777" w:rsidR="004D26B1" w:rsidRPr="004D26B1" w:rsidRDefault="004D26B1" w:rsidP="004D26B1">
      <w:r w:rsidRPr="004D26B1">
        <w:t>În plus față de gama de cursuri noi, activitățile educaționale din cadrul Campusului EIT vor oferi în final servicii care erau mai demult împrăștiate pe mai multe site-uri web concepute pentru:</w:t>
      </w:r>
    </w:p>
    <w:p w14:paraId="54939563" w14:textId="77777777" w:rsidR="004D26B1" w:rsidRPr="004D26B1" w:rsidRDefault="004D26B1" w:rsidP="004D26B1">
      <w:pPr>
        <w:numPr>
          <w:ilvl w:val="0"/>
          <w:numId w:val="29"/>
        </w:numPr>
      </w:pPr>
      <w:r w:rsidRPr="004D26B1">
        <w:rPr>
          <w:b/>
          <w:bCs/>
        </w:rPr>
        <w:t>elevii din învățământul secundar</w:t>
      </w:r>
      <w:r w:rsidRPr="004D26B1">
        <w:t> prin intermediul proiectului </w:t>
      </w:r>
      <w:hyperlink r:id="rId101" w:history="1">
        <w:r w:rsidRPr="004D26B1">
          <w:rPr>
            <w:rStyle w:val="Hyperlink"/>
            <w:szCs w:val="24"/>
          </w:rPr>
          <w:t xml:space="preserve">EIT </w:t>
        </w:r>
        <w:proofErr w:type="spellStart"/>
        <w:r w:rsidRPr="004D26B1">
          <w:rPr>
            <w:rStyle w:val="Hyperlink"/>
            <w:szCs w:val="24"/>
          </w:rPr>
          <w:t>Girls</w:t>
        </w:r>
        <w:proofErr w:type="spellEnd"/>
        <w:r w:rsidRPr="004D26B1">
          <w:rPr>
            <w:rStyle w:val="Hyperlink"/>
            <w:szCs w:val="24"/>
          </w:rPr>
          <w:t xml:space="preserve"> </w:t>
        </w:r>
        <w:proofErr w:type="spellStart"/>
        <w:r w:rsidRPr="004D26B1">
          <w:rPr>
            <w:rStyle w:val="Hyperlink"/>
            <w:szCs w:val="24"/>
          </w:rPr>
          <w:t>Go</w:t>
        </w:r>
        <w:proofErr w:type="spellEnd"/>
        <w:r w:rsidRPr="004D26B1">
          <w:rPr>
            <w:rStyle w:val="Hyperlink"/>
            <w:szCs w:val="24"/>
          </w:rPr>
          <w:t xml:space="preserve"> circular</w:t>
        </w:r>
      </w:hyperlink>
      <w:r w:rsidRPr="004D26B1">
        <w:t>,</w:t>
      </w:r>
      <w:r w:rsidRPr="004D26B1">
        <w:rPr>
          <w:u w:val="single"/>
        </w:rPr>
        <w:t> </w:t>
      </w:r>
      <w:r w:rsidRPr="004D26B1">
        <w:t>care ajută tinerele fete să dezvolte competențe tehnologice și antreprenoriale legate de tranziția verde și digitală.</w:t>
      </w:r>
    </w:p>
    <w:p w14:paraId="3CD6CC3C" w14:textId="77777777" w:rsidR="004D26B1" w:rsidRPr="004D26B1" w:rsidRDefault="004D26B1" w:rsidP="004D26B1">
      <w:pPr>
        <w:numPr>
          <w:ilvl w:val="0"/>
          <w:numId w:val="29"/>
        </w:numPr>
      </w:pPr>
      <w:r w:rsidRPr="004D26B1">
        <w:rPr>
          <w:b/>
          <w:bCs/>
        </w:rPr>
        <w:t>studenții din învățământul universitar</w:t>
      </w:r>
      <w:r w:rsidRPr="004D26B1">
        <w:t> prin intermediul </w:t>
      </w:r>
      <w:hyperlink r:id="rId102" w:history="1">
        <w:r w:rsidRPr="004D26B1">
          <w:rPr>
            <w:rStyle w:val="Hyperlink"/>
            <w:szCs w:val="24"/>
          </w:rPr>
          <w:t>etichetei EIT</w:t>
        </w:r>
      </w:hyperlink>
      <w:r w:rsidRPr="004D26B1">
        <w:t>, un certificat de calitate acordat unor programe educaționale excepționale care se axează pe inovare, spiritul antreprenorial, creativitate și abilitățile de conducere. Cu rețeaua sa de 200 de universități, EIT a dezvoltat sub această etichetă 65 de programe de masterat și de doctorat, care totalizează deja peste 4 500 de absolvenți.</w:t>
      </w:r>
    </w:p>
    <w:p w14:paraId="1765E866" w14:textId="77777777" w:rsidR="004D26B1" w:rsidRPr="004D26B1" w:rsidRDefault="004D26B1" w:rsidP="004D26B1">
      <w:pPr>
        <w:numPr>
          <w:ilvl w:val="0"/>
          <w:numId w:val="29"/>
        </w:numPr>
      </w:pPr>
      <w:r w:rsidRPr="004D26B1">
        <w:rPr>
          <w:b/>
          <w:bCs/>
        </w:rPr>
        <w:t>cursanții profesioniști</w:t>
      </w:r>
      <w:r w:rsidRPr="004D26B1">
        <w:t> prin intermediul </w:t>
      </w:r>
      <w:hyperlink r:id="rId103" w:history="1">
        <w:r w:rsidRPr="004D26B1">
          <w:rPr>
            <w:rStyle w:val="Hyperlink"/>
            <w:szCs w:val="24"/>
          </w:rPr>
          <w:t>atelierelor și cursurilor fără diplomă</w:t>
        </w:r>
      </w:hyperlink>
      <w:r w:rsidRPr="004D26B1">
        <w:t> ale EIT. Până în prezent, peste 100 000 de cursanți au participat la aceste activități educaționale online ale EIT. Cursanții profesioniști vor beneficia, de asemenea, de programele specifice de dezvoltare a competențelor, inclusiv de noua </w:t>
      </w:r>
      <w:hyperlink r:id="rId104" w:history="1">
        <w:r w:rsidRPr="004D26B1">
          <w:rPr>
            <w:rStyle w:val="Hyperlink"/>
            <w:szCs w:val="24"/>
          </w:rPr>
          <w:t>inițiativă EIT privind talentul tehnologic aprofundat</w:t>
        </w:r>
      </w:hyperlink>
      <w:r w:rsidRPr="004D26B1">
        <w:t>, creată pentru a instrui un milion de talente în domeniul tehnologiei profunde, și de </w:t>
      </w:r>
      <w:hyperlink r:id="rId105" w:history="1">
        <w:r w:rsidRPr="004D26B1">
          <w:rPr>
            <w:rStyle w:val="Hyperlink"/>
            <w:szCs w:val="24"/>
          </w:rPr>
          <w:t>Academia Alianței europene pentru baterii</w:t>
        </w:r>
      </w:hyperlink>
      <w:r w:rsidRPr="004D26B1">
        <w:t>, care colaborează cu statele membre ale UE și cu partenerii din industrie pentru a forma și a perfecționa 800 000 de lucrători din întregul lanț de aprovizionare cu baterii.</w:t>
      </w:r>
    </w:p>
    <w:p w14:paraId="3B915949" w14:textId="77777777" w:rsidR="004D26B1" w:rsidRPr="004D26B1" w:rsidRDefault="004D26B1" w:rsidP="004D26B1">
      <w:pPr>
        <w:numPr>
          <w:ilvl w:val="0"/>
          <w:numId w:val="29"/>
        </w:numPr>
      </w:pPr>
      <w:r w:rsidRPr="004D26B1">
        <w:rPr>
          <w:b/>
          <w:bCs/>
        </w:rPr>
        <w:t>instituțiile de învățământ superior</w:t>
      </w:r>
      <w:r w:rsidRPr="004D26B1">
        <w:t> (IIS)</w:t>
      </w:r>
      <w:r w:rsidRPr="004D26B1">
        <w:rPr>
          <w:b/>
          <w:bCs/>
        </w:rPr>
        <w:t> </w:t>
      </w:r>
      <w:r w:rsidRPr="004D26B1">
        <w:t>prin intermediul </w:t>
      </w:r>
      <w:hyperlink r:id="rId106" w:history="1">
        <w:r w:rsidRPr="004D26B1">
          <w:rPr>
            <w:rStyle w:val="Hyperlink"/>
            <w:szCs w:val="24"/>
          </w:rPr>
          <w:t>inițiativei EIT pentru IIS</w:t>
        </w:r>
      </w:hyperlink>
      <w:r w:rsidRPr="004D26B1">
        <w:t>, pentru a ajuta facultățile în predarea inovării și a spiritului antreprenorial. În prezent, 50 de proiecte care implică peste 290 de instituții de învățământ superior și 300 de organizații neacademice fac parte din inițiativa EIT pentru IIS. Numai în 2021, proiectele au instruit peste 9 900 de studenți, cadre universitare și neuniversitare și au sprijinit peste 310 întreprinderi nou-înființate și în curs de extindere.</w:t>
      </w:r>
    </w:p>
    <w:p w14:paraId="521B2341" w14:textId="77777777" w:rsidR="004D26B1" w:rsidRPr="004D26B1" w:rsidRDefault="004D26B1" w:rsidP="004D26B1">
      <w:r w:rsidRPr="004D26B1">
        <w:t>Majoritatea programelor școlare vor fi accesibile gratuit, în timp ce mai multe cursuri și programe profesionale vor fi cu taxă.</w:t>
      </w:r>
    </w:p>
    <w:p w14:paraId="7624575E" w14:textId="77777777" w:rsidR="004D26B1" w:rsidRPr="004D26B1" w:rsidRDefault="004D26B1" w:rsidP="004D26B1">
      <w:pPr>
        <w:rPr>
          <w:b/>
          <w:bCs/>
        </w:rPr>
      </w:pPr>
      <w:r w:rsidRPr="004D26B1">
        <w:rPr>
          <w:b/>
          <w:bCs/>
        </w:rPr>
        <w:t>Context</w:t>
      </w:r>
    </w:p>
    <w:p w14:paraId="6B389A6C" w14:textId="77777777" w:rsidR="004D26B1" w:rsidRPr="004D26B1" w:rsidRDefault="00EA3AF5" w:rsidP="004D26B1">
      <w:hyperlink r:id="rId107" w:history="1">
        <w:r w:rsidR="004D26B1" w:rsidRPr="004D26B1">
          <w:rPr>
            <w:rStyle w:val="Hyperlink"/>
            <w:szCs w:val="24"/>
          </w:rPr>
          <w:t>Institutul European de Inovare și Tehnologie</w:t>
        </w:r>
      </w:hyperlink>
      <w:r w:rsidR="004D26B1" w:rsidRPr="004D26B1">
        <w:t> (EIT) este un organism independent al UE care consolidează capacitatea Europei de a inova. Acesta sprijină dezvoltarea unor parteneriate europene dinamice și pe termen lung între principalele întreprinderi, laboratoare de cercetare și învățământ superior, denumite comunități de cunoaștere și inovare ale EIT (CCI EIT). Fiecare CCI este dedicată găsirii de soluții la o provocare globală specifică, mergând de la schimbările climatice și energia durabilă la un stil de viață sănătos și la o alimentație sănătoasă.</w:t>
      </w:r>
    </w:p>
    <w:p w14:paraId="75890303" w14:textId="77777777" w:rsidR="004D26B1" w:rsidRPr="004D26B1" w:rsidRDefault="004D26B1" w:rsidP="004D26B1">
      <w:r w:rsidRPr="004D26B1">
        <w:t>Educația antreprenorială este unul dintre pilonii principali ai activității EIT și ai CCI-urilor, pe lângă crearea de întreprinderi, accelerarea serviciilor și proiectele de inovare. În ultimul deceniu, comunitatea EIT a dezvoltat o gamă largă de programe educaționale de vârf.</w:t>
      </w:r>
    </w:p>
    <w:p w14:paraId="24458BF1" w14:textId="77777777" w:rsidR="004D26B1" w:rsidRPr="004D26B1" w:rsidRDefault="004D26B1" w:rsidP="004D26B1">
      <w:r w:rsidRPr="004D26B1">
        <w:t>Inițiativa „Campusul EIT” contribuie la </w:t>
      </w:r>
      <w:hyperlink r:id="rId108" w:history="1">
        <w:r w:rsidRPr="004D26B1">
          <w:rPr>
            <w:rStyle w:val="Hyperlink"/>
            <w:szCs w:val="24"/>
          </w:rPr>
          <w:t>Anul european al competențelor</w:t>
        </w:r>
      </w:hyperlink>
      <w:r w:rsidRPr="004D26B1">
        <w:t> planificat prin promovarea dezvoltării competențelor și a unei mai bune corelări cu nevoile pieței muncii.</w:t>
      </w:r>
    </w:p>
    <w:p w14:paraId="1B166E26" w14:textId="77777777" w:rsidR="004D26B1" w:rsidRPr="004D26B1" w:rsidRDefault="004D26B1" w:rsidP="004D26B1">
      <w:pPr>
        <w:rPr>
          <w:b/>
          <w:bCs/>
        </w:rPr>
      </w:pPr>
      <w:r w:rsidRPr="004D26B1">
        <w:rPr>
          <w:b/>
          <w:bCs/>
        </w:rPr>
        <w:lastRenderedPageBreak/>
        <w:t>Pentru alte informații suplimentare</w:t>
      </w:r>
    </w:p>
    <w:p w14:paraId="468C7A3A" w14:textId="77777777" w:rsidR="004D26B1" w:rsidRPr="004D26B1" w:rsidRDefault="00EA3AF5" w:rsidP="004D26B1">
      <w:hyperlink r:id="rId109" w:history="1">
        <w:r w:rsidR="004D26B1" w:rsidRPr="004D26B1">
          <w:rPr>
            <w:rStyle w:val="Hyperlink"/>
            <w:szCs w:val="24"/>
          </w:rPr>
          <w:t>Fișă informativă privind Campusul EIT</w:t>
        </w:r>
      </w:hyperlink>
    </w:p>
    <w:p w14:paraId="1639D56B" w14:textId="77777777" w:rsidR="004D26B1" w:rsidRPr="004D26B1" w:rsidRDefault="00EA3AF5" w:rsidP="004D26B1">
      <w:hyperlink r:id="rId110" w:history="1">
        <w:r w:rsidR="004D26B1" w:rsidRPr="004D26B1">
          <w:rPr>
            <w:rStyle w:val="Hyperlink"/>
            <w:szCs w:val="24"/>
          </w:rPr>
          <w:t>Comunicat de presă al EIT</w:t>
        </w:r>
      </w:hyperlink>
    </w:p>
    <w:p w14:paraId="12FECBA1" w14:textId="77777777" w:rsidR="004D26B1" w:rsidRPr="004D26B1" w:rsidRDefault="004D26B1" w:rsidP="004D26B1"/>
    <w:p w14:paraId="4BA0B1A2" w14:textId="51098834" w:rsidR="004D26B1" w:rsidRDefault="004D26B1" w:rsidP="004D26B1">
      <w:pPr>
        <w:pStyle w:val="separatorarticole"/>
      </w:pPr>
      <w:r>
        <w:t>*</w:t>
      </w:r>
    </w:p>
    <w:p w14:paraId="140ABB9C" w14:textId="6E9E57F1" w:rsidR="00254614" w:rsidRPr="00254614" w:rsidRDefault="00254614" w:rsidP="002725CB">
      <w:pPr>
        <w:pStyle w:val="TitluArticolinINFOUE"/>
      </w:pPr>
      <w:bookmarkStart w:id="172" w:name="_Toc124766863"/>
      <w:proofErr w:type="spellStart"/>
      <w:r w:rsidRPr="00254614">
        <w:t>DiscoverEU</w:t>
      </w:r>
      <w:proofErr w:type="spellEnd"/>
      <w:r w:rsidRPr="00254614">
        <w:t>: peste 1900 de permise de călătorie oferite tinerilor români</w:t>
      </w:r>
      <w:bookmarkEnd w:id="172"/>
    </w:p>
    <w:p w14:paraId="7ACC0E3C" w14:textId="77777777" w:rsidR="00254614" w:rsidRPr="00254614" w:rsidRDefault="00254614" w:rsidP="00254614">
      <w:r w:rsidRPr="00254614">
        <w:t>Astăzi, 10 ianuarie, cei 162.931 de participanți la runda din octombrie 2022 de înscrieri la </w:t>
      </w:r>
      <w:proofErr w:type="spellStart"/>
      <w:r w:rsidRPr="00254614">
        <w:fldChar w:fldCharType="begin"/>
      </w:r>
      <w:r w:rsidRPr="00254614">
        <w:instrText xml:space="preserve"> HYPERLINK "https://youth.europa.eu/discovereu_en" </w:instrText>
      </w:r>
      <w:r w:rsidRPr="00254614">
        <w:fldChar w:fldCharType="separate"/>
      </w:r>
      <w:r w:rsidRPr="00254614">
        <w:rPr>
          <w:rStyle w:val="Hyperlink"/>
          <w:szCs w:val="24"/>
        </w:rPr>
        <w:t>DiscoverEU</w:t>
      </w:r>
      <w:proofErr w:type="spellEnd"/>
      <w:r w:rsidRPr="00254614">
        <w:fldChar w:fldCharType="end"/>
      </w:r>
      <w:r w:rsidRPr="00254614">
        <w:t> vor primi rezultatele candidaturilor lor. Un număr total de 47.700 de tineri cu vârsta de 18 ani vor primi câte un permis de călătorie. </w:t>
      </w:r>
    </w:p>
    <w:p w14:paraId="36654BAE" w14:textId="5F930A88" w:rsidR="00254614" w:rsidRPr="00254614" w:rsidRDefault="00254614" w:rsidP="00254614">
      <w:r w:rsidRPr="00254614">
        <w:rPr>
          <w:noProof/>
          <w:lang w:eastAsia="ro-RO"/>
        </w:rPr>
        <w:drawing>
          <wp:anchor distT="0" distB="0" distL="114300" distR="114300" simplePos="0" relativeHeight="252076032" behindDoc="0" locked="0" layoutInCell="1" allowOverlap="1" wp14:anchorId="21989F93" wp14:editId="7C8E4450">
            <wp:simplePos x="0" y="0"/>
            <wp:positionH relativeFrom="column">
              <wp:posOffset>2540</wp:posOffset>
            </wp:positionH>
            <wp:positionV relativeFrom="paragraph">
              <wp:posOffset>80645</wp:posOffset>
            </wp:positionV>
            <wp:extent cx="3933825" cy="2107832"/>
            <wp:effectExtent l="0" t="0" r="0" b="6985"/>
            <wp:wrapSquare wrapText="bothSides"/>
            <wp:docPr id="7" name="Picture 7" descr="DiscoverEU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overEU2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933825" cy="2107832"/>
                    </a:xfrm>
                    <a:prstGeom prst="rect">
                      <a:avLst/>
                    </a:prstGeom>
                    <a:noFill/>
                    <a:ln>
                      <a:noFill/>
                    </a:ln>
                  </pic:spPr>
                </pic:pic>
              </a:graphicData>
            </a:graphic>
          </wp:anchor>
        </w:drawing>
      </w:r>
      <w:r w:rsidRPr="00254614">
        <w:t>1974 de tineri din România vor primi câte un permis de călătorie.</w:t>
      </w:r>
    </w:p>
    <w:p w14:paraId="67151918" w14:textId="77777777" w:rsidR="00254614" w:rsidRPr="00254614" w:rsidRDefault="00254614" w:rsidP="00254614">
      <w:r w:rsidRPr="00254614">
        <w:t>Candidații selectați vor călători, singuri sau într-un grup de până la cinci persoane, în perioada martie 2023-februarie 2024. Aceștia se vor deplasa în principal cu trenul, cu câteva excepții, pentru ca și cei care locuiesc pe insule sau în zone îndepărtate să poată participa.</w:t>
      </w:r>
    </w:p>
    <w:p w14:paraId="2F708C94" w14:textId="7D5C30AA" w:rsidR="00254614" w:rsidRPr="00254614" w:rsidRDefault="00254614" w:rsidP="00254614">
      <w:proofErr w:type="spellStart"/>
      <w:r w:rsidRPr="00254614">
        <w:t>Mariya</w:t>
      </w:r>
      <w:proofErr w:type="spellEnd"/>
      <w:r w:rsidRPr="00254614">
        <w:t> </w:t>
      </w:r>
      <w:r w:rsidRPr="00254614">
        <w:rPr>
          <w:b/>
          <w:bCs/>
        </w:rPr>
        <w:t>Gabriel</w:t>
      </w:r>
      <w:r w:rsidRPr="00254614">
        <w:t>, comisarul pentru inovare, cercetare, cultură, educație și tineret, a declarat: </w:t>
      </w:r>
      <w:r w:rsidRPr="00254614">
        <w:rPr>
          <w:i/>
          <w:iCs/>
        </w:rPr>
        <w:t xml:space="preserve">„Datorită </w:t>
      </w:r>
      <w:proofErr w:type="spellStart"/>
      <w:r w:rsidRPr="00254614">
        <w:rPr>
          <w:i/>
          <w:iCs/>
        </w:rPr>
        <w:t>DiscoverEU</w:t>
      </w:r>
      <w:proofErr w:type="spellEnd"/>
      <w:r w:rsidRPr="00254614">
        <w:rPr>
          <w:i/>
          <w:iCs/>
        </w:rPr>
        <w:t>, 47.700 de tineri vor începe în curând să își planifice călătoria prin Europa și se vor alătura unei comunități tot mai mari de europeni mobili. Și pentru ca tinerii noștri doresc să facă descoperiri culturale pe parcursul vizitelor lor, am adăugat un card cu reduceri pentru activități culturale și am publicat </w:t>
      </w:r>
      <w:hyperlink r:id="rId112" w:history="1">
        <w:r w:rsidRPr="00254614">
          <w:rPr>
            <w:rStyle w:val="Hyperlink"/>
            <w:i/>
            <w:iCs/>
            <w:szCs w:val="24"/>
          </w:rPr>
          <w:t>itinerarii culturale tematice</w:t>
        </w:r>
      </w:hyperlink>
      <w:r w:rsidRPr="00254614">
        <w:rPr>
          <w:i/>
          <w:iCs/>
        </w:rPr>
        <w:t> pe Portalul european pentru tineret. Dorim ca toți câștigătorii să aibă o experiență de neuitat.”</w:t>
      </w:r>
    </w:p>
    <w:p w14:paraId="0BCDE1F6" w14:textId="77777777" w:rsidR="00254614" w:rsidRPr="00254614" w:rsidRDefault="00254614" w:rsidP="00254614">
      <w:r w:rsidRPr="00254614">
        <w:t xml:space="preserve">În cadrul programului Erasmus+, această rundă de înscrieri a fost deschisă tinerilor cetățeni născuți între 1 ianuarie 2004 și 31 decembrie 2004, din statele membre ale UE și din țările asociate la Erasmus + (Islanda, Liechtenstein, Norvegia, Macedonia de Nord, Serbia și </w:t>
      </w:r>
      <w:proofErr w:type="spellStart"/>
      <w:r w:rsidRPr="00254614">
        <w:t>Türkiye</w:t>
      </w:r>
      <w:proofErr w:type="spellEnd"/>
      <w:r w:rsidRPr="00254614">
        <w:t xml:space="preserve">). Participanții selectați vor putea, de asemenea, să participe la sesiuni de informare înainte de plecare sau la întâlniri în întreaga </w:t>
      </w:r>
      <w:proofErr w:type="spellStart"/>
      <w:r w:rsidRPr="00254614">
        <w:t>Europă</w:t>
      </w:r>
      <w:proofErr w:type="spellEnd"/>
      <w:r w:rsidRPr="00254614">
        <w:t>, pentru a consolida dimensiunea educativă a călătoriilor. O sesiune live cu întrebări și răspunsuri va avea loc la 12 ianuarie 2022 pe </w:t>
      </w:r>
      <w:hyperlink r:id="rId113" w:history="1">
        <w:r w:rsidRPr="00254614">
          <w:rPr>
            <w:rStyle w:val="Hyperlink"/>
            <w:szCs w:val="24"/>
          </w:rPr>
          <w:t>grupul oficial de Facebook #DiscoverEU</w:t>
        </w:r>
      </w:hyperlink>
      <w:r w:rsidRPr="00254614">
        <w:t>, în cadrul căreia participanții selectați vor primi informații cu privire la viitoarea lor călătorie.</w:t>
      </w:r>
    </w:p>
    <w:p w14:paraId="746245D3" w14:textId="77777777" w:rsidR="00254614" w:rsidRDefault="00EA3AF5" w:rsidP="00254614">
      <w:hyperlink r:id="rId114" w:history="1">
        <w:r w:rsidR="00254614" w:rsidRPr="00254614">
          <w:rPr>
            <w:rStyle w:val="Hyperlink"/>
            <w:szCs w:val="24"/>
          </w:rPr>
          <w:t>O fișă informativă</w:t>
        </w:r>
      </w:hyperlink>
      <w:r w:rsidR="00254614" w:rsidRPr="00254614">
        <w:t> este disponibilă online.</w:t>
      </w:r>
    </w:p>
    <w:p w14:paraId="289B1136" w14:textId="4B88A05A" w:rsidR="00254614" w:rsidRPr="00E278B5" w:rsidRDefault="00254614" w:rsidP="00E278B5">
      <w:pPr>
        <w:pStyle w:val="Stilsursa"/>
      </w:pPr>
      <w:r w:rsidRPr="00E278B5">
        <w:t xml:space="preserve">Sursa: Reprezentanța în România a Comisiei Europene </w:t>
      </w:r>
      <w:r w:rsidR="00E278B5" w:rsidRPr="00E278B5">
        <w:t>–</w:t>
      </w:r>
      <w:r w:rsidRPr="00E278B5">
        <w:t xml:space="preserve"> </w:t>
      </w:r>
      <w:hyperlink r:id="rId115" w:history="1">
        <w:r w:rsidR="00E278B5" w:rsidRPr="00E278B5">
          <w:rPr>
            <w:rStyle w:val="Hyperlink"/>
            <w:sz w:val="14"/>
            <w:szCs w:val="24"/>
            <w:u w:val="none"/>
          </w:rPr>
          <w:t>https://romania.representation.ec.europa.eu/index_ro</w:t>
        </w:r>
      </w:hyperlink>
    </w:p>
    <w:p w14:paraId="4278E2AD" w14:textId="676E747D" w:rsidR="00254614" w:rsidRDefault="00254614" w:rsidP="00E278B5">
      <w:pPr>
        <w:pStyle w:val="separatorarticole"/>
      </w:pPr>
      <w:r>
        <w:t>*</w:t>
      </w:r>
    </w:p>
    <w:p w14:paraId="60AEEDE8" w14:textId="77777777" w:rsidR="00254614" w:rsidRPr="00254614" w:rsidRDefault="00254614" w:rsidP="00E278B5">
      <w:pPr>
        <w:pStyle w:val="TitluArticolinINFOUE"/>
      </w:pPr>
      <w:bookmarkStart w:id="173" w:name="_Toc124766864"/>
      <w:r w:rsidRPr="00254614">
        <w:t>Europenii, afectați de criza costului vieții, așteaptă măsuri UE suplimentare</w:t>
      </w:r>
      <w:bookmarkEnd w:id="173"/>
    </w:p>
    <w:p w14:paraId="0AA0A7FB" w14:textId="77777777" w:rsidR="00254614" w:rsidRPr="00254614" w:rsidRDefault="00254614" w:rsidP="00254614">
      <w:pPr>
        <w:numPr>
          <w:ilvl w:val="0"/>
          <w:numId w:val="13"/>
        </w:numPr>
      </w:pPr>
      <w:r w:rsidRPr="00254614">
        <w:t>Creșterea costului vieții este preocuparea cea mai presantă pentru 93% dintre europeni, urmată de amenințarea sărăciei și a excluziunii sociale (82%)</w:t>
      </w:r>
    </w:p>
    <w:p w14:paraId="5058F6B7" w14:textId="77777777" w:rsidR="00254614" w:rsidRPr="00254614" w:rsidRDefault="00254614" w:rsidP="00254614">
      <w:pPr>
        <w:numPr>
          <w:ilvl w:val="0"/>
          <w:numId w:val="13"/>
        </w:numPr>
      </w:pPr>
      <w:r w:rsidRPr="00254614">
        <w:t>Crizele recente au consolidat sprijinul cetățenilor pentru Uniunea Europeană: 72% consideră că țara lor a beneficiat de pe urma apartenenței la UE, iar 62% consideră că aderarea la UE este „un lucru bun”</w:t>
      </w:r>
    </w:p>
    <w:p w14:paraId="7FFD9C99" w14:textId="77777777" w:rsidR="00254614" w:rsidRPr="00254614" w:rsidRDefault="00254614" w:rsidP="00254614">
      <w:pPr>
        <w:numPr>
          <w:ilvl w:val="0"/>
          <w:numId w:val="13"/>
        </w:numPr>
      </w:pPr>
      <w:r w:rsidRPr="00254614">
        <w:t>Cetățenii se așteaptă ca UE să continue să lucreze la soluții pentru atenuarea efectelor crizelor consecutive</w:t>
      </w:r>
    </w:p>
    <w:p w14:paraId="3F6D9CC8" w14:textId="77777777" w:rsidR="00254614" w:rsidRPr="00254614" w:rsidRDefault="00254614" w:rsidP="00254614">
      <w:pPr>
        <w:rPr>
          <w:b/>
          <w:bCs/>
        </w:rPr>
      </w:pPr>
      <w:r w:rsidRPr="00254614">
        <w:rPr>
          <w:b/>
          <w:bCs/>
        </w:rPr>
        <w:lastRenderedPageBreak/>
        <w:t xml:space="preserve">Creșterea costului vieții este preocuparea cea mai presantă pentru 93% dintre europeni, potrivit celui mai recent sondaj </w:t>
      </w:r>
      <w:proofErr w:type="spellStart"/>
      <w:r w:rsidRPr="00254614">
        <w:rPr>
          <w:b/>
          <w:bCs/>
        </w:rPr>
        <w:t>Eurobarometru</w:t>
      </w:r>
      <w:proofErr w:type="spellEnd"/>
      <w:r w:rsidRPr="00254614">
        <w:rPr>
          <w:b/>
          <w:bCs/>
        </w:rPr>
        <w:t xml:space="preserve"> al Parlamentului European, publicat integral astăzi.</w:t>
      </w:r>
    </w:p>
    <w:p w14:paraId="6B248097" w14:textId="77777777" w:rsidR="00254614" w:rsidRPr="00254614" w:rsidRDefault="00254614" w:rsidP="00254614">
      <w:r w:rsidRPr="00254614">
        <w:t>Între timp, sprijinul pentru UE rămâne stabil la un nivel înalt și cetățenii se așteaptă ca UE să continue să lucreze la soluții pentru atenuarea efectelor crizelor.</w:t>
      </w:r>
    </w:p>
    <w:p w14:paraId="72661C2F" w14:textId="77777777" w:rsidR="00254614" w:rsidRPr="00254614" w:rsidRDefault="00254614" w:rsidP="00254614">
      <w:r w:rsidRPr="00254614">
        <w:t xml:space="preserve">În fiecare stat membru al UE, peste șapte din zece respondenți sunt îngrijorați de creșterea costului vieții, cele mai mari procente înregistrându-se în Grecia (100%), Cipru (99%), Italia și Portugalia (ambele 98%). În România 82% dintre respondenți sunt îngrijorați de costul în creștere al traiului. Prețurile în creștere, inclusiv pentru energie și alimente, sunt resimțite în toate categoriile </w:t>
      </w:r>
      <w:proofErr w:type="spellStart"/>
      <w:r w:rsidRPr="00254614">
        <w:t>sociodemografice</w:t>
      </w:r>
      <w:proofErr w:type="spellEnd"/>
      <w:r w:rsidRPr="00254614">
        <w:t>, precum și în toate mediile educaționale și socio-profesionale.</w:t>
      </w:r>
    </w:p>
    <w:p w14:paraId="525436AD" w14:textId="77777777" w:rsidR="00254614" w:rsidRPr="00254614" w:rsidRDefault="00254614" w:rsidP="00254614">
      <w:r w:rsidRPr="00254614">
        <w:t xml:space="preserve">La nivel european, al doilea cel mai menționat motiv de îngrijorare, cu 82%, este reprezentat de amenințarea sărăciei și a excluziunii sociale. Pe locul trei sunt două motive de îngrijorare (ambele 81%): schimbările climatice și răspândirea războiului în Ucraina în alte țări. În România, extinderea războiului din Ucraina produce îngrijorare pentru 78% dintre </w:t>
      </w:r>
      <w:proofErr w:type="spellStart"/>
      <w:r w:rsidRPr="00254614">
        <w:t>respondeți</w:t>
      </w:r>
      <w:proofErr w:type="spellEnd"/>
      <w:r w:rsidRPr="00254614">
        <w:t>, iar sărăcia și excluderea socială reprezintă al treilea motiv de îngrijorare (76%).</w:t>
      </w:r>
    </w:p>
    <w:p w14:paraId="03C27194" w14:textId="77777777" w:rsidR="00254614" w:rsidRPr="00254614" w:rsidRDefault="00254614" w:rsidP="00254614">
      <w:r w:rsidRPr="00254614">
        <w:t>Cetățenii se așteaptă ca UE să continue să lucreze la soluții pentru atenuarea efectelor agravante ale crizelor consecutive care au lovit continentul. Sprijinul crescut pentru UE se bazează pe experiența din ultimii ani, UE demonstrând o capacitate remarcabilă de a uni și de a implementa măsuri eficiente. Deocamdată, cetățenii nu sunt mulțumiți de acțiunile întreprinse nici la nivel național, nici la nivelul UE. Doar o treime dintre europeni își exprimă satisfacția față de măsurile luate de guvernele lor naționale sau de UE pentru a aborda creșterea costului vieții.</w:t>
      </w:r>
    </w:p>
    <w:p w14:paraId="558BEF5D" w14:textId="77777777" w:rsidR="00254614" w:rsidRPr="00254614" w:rsidRDefault="00254614" w:rsidP="00254614">
      <w:r w:rsidRPr="00254614">
        <w:t>Analizând situația financiară a cetățenilor, potrivit acestui sondaj, consecințele crizelor multiple se resimt din ce în ce mai mult. Aproape jumătate din populația UE (46%) afirmă că nivelul lor de trai a fost deja redus din cauza consecințelor pandemiei de COVID-19, a consecințelor războiului de agresiune al Rusiei asupra Ucrainei și a crizei costului vieții. Alți 39% nu și-au redus încă nivelul de trai, dar se așteaptă ca acest lucru să se întâmple în anul următor, ceea ce înseamnă o perspectivă destul de sumbră pentru 2023. Un alt indicator grăitor al constrângerilor economice din ce în ce mai mari este creșterea ponderii cetățenilor care se confruntă cu dificultăți de plată a facturilor „de cele mai multe ori” sau „uneori”, o creștere de nouă puncte, de la 30% la 39% față de toamna anului 2021.</w:t>
      </w:r>
    </w:p>
    <w:p w14:paraId="746AB041" w14:textId="77777777" w:rsidR="00254614" w:rsidRPr="00254614" w:rsidRDefault="00254614" w:rsidP="00254614">
      <w:r w:rsidRPr="00254614">
        <w:t xml:space="preserve">„Oamenii sunt îngrijorați în mod firesc de creșterea costului vieții, deoarece din ce în ce mai multe familii se străduiesc să își acopere cheltuielile de la o lună la alta. Acum este timpul să venim cu soluții care să țină facturile sub control, să limiteze inflația și să ajute creșterea economică. Trebuie să protejăm persoanele cele mai vulnerabile din societățile noastre”, a declarat președinta Parlamentului European, Roberta </w:t>
      </w:r>
      <w:proofErr w:type="spellStart"/>
      <w:r w:rsidRPr="00254614">
        <w:t>Metsola</w:t>
      </w:r>
      <w:proofErr w:type="spellEnd"/>
      <w:r w:rsidRPr="00254614">
        <w:t>.</w:t>
      </w:r>
    </w:p>
    <w:p w14:paraId="3BF895EA" w14:textId="77777777" w:rsidR="00254614" w:rsidRPr="00254614" w:rsidRDefault="00254614" w:rsidP="00254614">
      <w:r w:rsidRPr="00254614">
        <w:t>Multiplele crize geopolitice din ultimii ani continuă să reprezinte provocări apăsătoare pentru cetățeni și decidenți politici. Cu inflația la cel mai înalt nivel din ultimele decenii, cetățenii din cele 27 state ale UE doresc ca Parlamentul European să se concentreze asupra luptei împotriva sărăciei și excluziunii sociale (37%). Sănătatea publică rămâne relevantă pentru mulți cetățeni europeni (34%), la fel ca și acțiunile continue împotriva schimbărilor climatice (31%). Sprijinul pentru economie și crearea de noi locuri de muncă (31%) ocupă, de asemenea, un loc important pe listă.</w:t>
      </w:r>
    </w:p>
    <w:p w14:paraId="4A9C05DA" w14:textId="77777777" w:rsidR="00254614" w:rsidRPr="00254614" w:rsidRDefault="00254614" w:rsidP="00254614">
      <w:r w:rsidRPr="00254614">
        <w:t>Cetățenii din România participanți la acest sondaj ar dori ca prioritățile Parlamentului European să fie: sprijinul pentru economie și crearea de noi locuri de muncă (37%), sănătatea publică (36%), pe locul trei fiind lupta împotriva sărăciei și a excluziunii sociale (28%).</w:t>
      </w:r>
    </w:p>
    <w:p w14:paraId="5E995FD9" w14:textId="77777777" w:rsidR="00254614" w:rsidRPr="00254614" w:rsidRDefault="00254614" w:rsidP="00254614">
      <w:r w:rsidRPr="00254614">
        <w:t>În același timp, crizele recente și, în special, războiul Rusiei împotriva Ucrainei consolidează sprijinul cetățenilor pentru Uniunea Europeană: 62% consideră că apartenența la UE este „un lucru bun”, ceea ce reprezintă unul dintre cele mai mari rezultate înregistrate din 2007. Două treimi dintre cetățenii europeni (66%) consideră că aderarea țării lor la UE este importantă, iar 72% consideră că țara lor a beneficiat de pe urma apartenenței la UE. În acest context, „pacea” revine în mintea cetățenilor europeni ca unul dintre motivele fundamentale și fondatoare ale Uniunii: contribuția Uniunii Europene la menținerea păcii și la consolidarea securității reprezintă principalele beneficii ale aderării la UE pentru 36% dintre europeni, o creștere de șase puncte față de toamna anului 2021. În plus, europenii consideră, de asemenea, că UE facilitează o mai bună cooperare între statele membre (35%) și contribuie la creșterea economică (30%).</w:t>
      </w:r>
    </w:p>
    <w:p w14:paraId="3CFEF800" w14:textId="77777777" w:rsidR="00254614" w:rsidRPr="00254614" w:rsidRDefault="00254614" w:rsidP="00254614">
      <w:r w:rsidRPr="00254614">
        <w:lastRenderedPageBreak/>
        <w:t>Pentru respondenții din România, oportunitățile de muncă pentru cetățeni reprezintă principalul beneficiu al statutului de membru al EU (39%), urmat de îmbunătățirea nivelului de trai (27%). Pe locul trei sunt indicate în aceeași măsură (26%) menținerea păcii și consolidarea securității și contribuția la creșterea economică.</w:t>
      </w:r>
    </w:p>
    <w:p w14:paraId="1C7CEE9F" w14:textId="77777777" w:rsidR="00254614" w:rsidRPr="00254614" w:rsidRDefault="00EA3AF5" w:rsidP="00254614">
      <w:hyperlink r:id="rId116" w:tgtFrame="_blank" w:history="1">
        <w:r w:rsidR="00254614" w:rsidRPr="00254614">
          <w:rPr>
            <w:rStyle w:val="Hyperlink"/>
            <w:szCs w:val="24"/>
          </w:rPr>
          <w:t>Rezultatele complete pot fi găsite aici</w:t>
        </w:r>
      </w:hyperlink>
      <w:r w:rsidR="00254614" w:rsidRPr="00254614">
        <w:t>.</w:t>
      </w:r>
    </w:p>
    <w:p w14:paraId="7FDAFC56" w14:textId="77777777" w:rsidR="00254614" w:rsidRDefault="00254614" w:rsidP="00254614">
      <w:r w:rsidRPr="00254614">
        <w:t xml:space="preserve">Sondajul </w:t>
      </w:r>
      <w:proofErr w:type="spellStart"/>
      <w:r w:rsidRPr="00254614">
        <w:t>Eurobarometru</w:t>
      </w:r>
      <w:proofErr w:type="spellEnd"/>
      <w:r w:rsidRPr="00254614">
        <w:t xml:space="preserve"> din toamna anului 2022 al Parlamentului European a fost realizat de </w:t>
      </w:r>
      <w:proofErr w:type="spellStart"/>
      <w:r w:rsidRPr="00254614">
        <w:t>Kantar</w:t>
      </w:r>
      <w:proofErr w:type="spellEnd"/>
      <w:r w:rsidRPr="00254614">
        <w:t xml:space="preserve"> între 12 octombrie și 7 noiembrie în toate cele 27 de state membre ale UE. Sondajul a fost realizat față în față, cu interviuri video (CAVI) utilizate suplimentar în Cehia și Danemarca. În total, au fost efectuate 26.431 de interviuri. Rezultatele UE au fost ponderate în funcție de dimensiunea populației din fiecare țară.</w:t>
      </w:r>
    </w:p>
    <w:p w14:paraId="00E99DC3" w14:textId="65315E04" w:rsidR="00254614" w:rsidRPr="00254614" w:rsidRDefault="00254614" w:rsidP="00E278B5">
      <w:pPr>
        <w:pStyle w:val="Stilsursa"/>
      </w:pPr>
      <w:r>
        <w:t xml:space="preserve">Sursa: Parlamentul European - </w:t>
      </w:r>
      <w:r w:rsidRPr="00254614">
        <w:t>https://www.europarl.europa.eu/news/ro</w:t>
      </w:r>
    </w:p>
    <w:p w14:paraId="1D6C8672" w14:textId="77777777" w:rsidR="00254614" w:rsidRPr="00254614" w:rsidRDefault="00254614" w:rsidP="00254614"/>
    <w:p w14:paraId="4A1A5E40" w14:textId="77777777" w:rsidR="00436816" w:rsidRDefault="00436816" w:rsidP="00436816">
      <w:pPr>
        <w:jc w:val="center"/>
        <w:rPr>
          <w:color w:val="9999FF"/>
          <w:spacing w:val="40"/>
          <w:szCs w:val="18"/>
        </w:rPr>
      </w:pPr>
      <w:bookmarkStart w:id="174" w:name="_Hlk99968589"/>
      <w:bookmarkStart w:id="175" w:name="_Hlk103591796"/>
      <w:r w:rsidRPr="009E33C0">
        <w:rPr>
          <w:color w:val="9999FF"/>
          <w:spacing w:val="40"/>
          <w:szCs w:val="18"/>
        </w:rPr>
        <w:sym w:font="Wingdings" w:char="F07B"/>
      </w:r>
      <w:r w:rsidRPr="009E33C0">
        <w:rPr>
          <w:color w:val="9999FF"/>
          <w:spacing w:val="40"/>
          <w:szCs w:val="18"/>
        </w:rPr>
        <w:sym w:font="Wingdings" w:char="F07B"/>
      </w:r>
      <w:r w:rsidRPr="009E33C0">
        <w:rPr>
          <w:color w:val="9999FF"/>
          <w:spacing w:val="40"/>
          <w:szCs w:val="18"/>
        </w:rPr>
        <w:sym w:font="Wingdings" w:char="F07B"/>
      </w:r>
    </w:p>
    <w:p w14:paraId="15B71E2C" w14:textId="0744475A" w:rsidR="0042209F" w:rsidRPr="00436816" w:rsidRDefault="0042209F" w:rsidP="009E33C0">
      <w:pPr>
        <w:jc w:val="center"/>
        <w:rPr>
          <w:b/>
          <w:color w:val="9999FF"/>
          <w:spacing w:val="40"/>
          <w:szCs w:val="18"/>
        </w:rPr>
      </w:pPr>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76" w:name="_Hlk96338715"/>
            <w:bookmarkStart w:id="177" w:name="_Hlk96338547"/>
            <w:bookmarkEnd w:id="17"/>
            <w:bookmarkEnd w:id="18"/>
            <w:bookmarkEnd w:id="137"/>
            <w:bookmarkEnd w:id="138"/>
            <w:bookmarkEnd w:id="139"/>
            <w:bookmarkEnd w:id="174"/>
            <w:bookmarkEnd w:id="175"/>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BD13D4D" w:rsidR="002D7466" w:rsidRPr="001A4C20" w:rsidRDefault="002D7466" w:rsidP="00E170CA">
            <w:pPr>
              <w:ind w:right="198"/>
              <w:rPr>
                <w:i/>
                <w:spacing w:val="-6"/>
                <w:sz w:val="14"/>
                <w:szCs w:val="14"/>
              </w:rPr>
            </w:pPr>
            <w:r w:rsidRPr="001A4C20">
              <w:rPr>
                <w:i/>
                <w:spacing w:val="-6"/>
                <w:sz w:val="14"/>
                <w:szCs w:val="14"/>
              </w:rPr>
              <w:t>*</w:t>
            </w:r>
            <w:proofErr w:type="spellStart"/>
            <w:r w:rsidRPr="001A4C20">
              <w:rPr>
                <w:i/>
                <w:spacing w:val="-6"/>
                <w:sz w:val="14"/>
                <w:szCs w:val="14"/>
              </w:rPr>
              <w:t>Anumiţi</w:t>
            </w:r>
            <w:proofErr w:type="spellEnd"/>
            <w:r w:rsidR="005E2F6F">
              <w:rPr>
                <w:i/>
                <w:spacing w:val="-6"/>
                <w:sz w:val="14"/>
                <w:szCs w:val="14"/>
              </w:rPr>
              <w:t xml:space="preserve"> </w:t>
            </w:r>
            <w:r w:rsidRPr="001A4C20">
              <w:rPr>
                <w:i/>
                <w:spacing w:val="-6"/>
                <w:sz w:val="14"/>
                <w:szCs w:val="14"/>
              </w:rPr>
              <w:t>operatori</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telefonie</w:t>
            </w:r>
            <w:r w:rsidR="005E2F6F">
              <w:rPr>
                <w:i/>
                <w:spacing w:val="-6"/>
                <w:sz w:val="14"/>
                <w:szCs w:val="14"/>
              </w:rPr>
              <w:t xml:space="preserve"> </w:t>
            </w:r>
            <w:r w:rsidRPr="001A4C20">
              <w:rPr>
                <w:i/>
                <w:spacing w:val="-6"/>
                <w:sz w:val="14"/>
                <w:szCs w:val="14"/>
              </w:rPr>
              <w:t>mobilă</w:t>
            </w:r>
            <w:r w:rsidR="005E2F6F">
              <w:rPr>
                <w:i/>
                <w:spacing w:val="-6"/>
                <w:sz w:val="14"/>
                <w:szCs w:val="14"/>
              </w:rPr>
              <w:t xml:space="preserve"> </w:t>
            </w:r>
            <w:r w:rsidRPr="001A4C20">
              <w:rPr>
                <w:i/>
                <w:spacing w:val="-6"/>
                <w:sz w:val="14"/>
                <w:szCs w:val="14"/>
              </w:rPr>
              <w:t>nu</w:t>
            </w:r>
            <w:r w:rsidR="005E2F6F">
              <w:rPr>
                <w:i/>
                <w:spacing w:val="-6"/>
                <w:sz w:val="14"/>
                <w:szCs w:val="14"/>
              </w:rPr>
              <w:t xml:space="preserve"> </w:t>
            </w:r>
            <w:r w:rsidRPr="001A4C20">
              <w:rPr>
                <w:i/>
                <w:spacing w:val="-6"/>
                <w:sz w:val="14"/>
                <w:szCs w:val="14"/>
              </w:rPr>
              <w:t>permit</w:t>
            </w:r>
            <w:r w:rsidR="005E2F6F">
              <w:rPr>
                <w:i/>
                <w:spacing w:val="-6"/>
                <w:sz w:val="14"/>
                <w:szCs w:val="14"/>
              </w:rPr>
              <w:t xml:space="preserve"> </w:t>
            </w:r>
            <w:r w:rsidRPr="001A4C20">
              <w:rPr>
                <w:i/>
                <w:spacing w:val="-6"/>
                <w:sz w:val="14"/>
                <w:szCs w:val="14"/>
              </w:rPr>
              <w:t>accesul</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numerele</w:t>
            </w:r>
            <w:r w:rsidR="005E2F6F">
              <w:rPr>
                <w:i/>
                <w:spacing w:val="-6"/>
                <w:sz w:val="14"/>
                <w:szCs w:val="14"/>
              </w:rPr>
              <w:t xml:space="preserve"> </w:t>
            </w:r>
            <w:r w:rsidRPr="001A4C20">
              <w:rPr>
                <w:i/>
                <w:spacing w:val="-6"/>
                <w:sz w:val="14"/>
                <w:szCs w:val="14"/>
              </w:rPr>
              <w:t>cu</w:t>
            </w:r>
            <w:r w:rsidR="005E2F6F">
              <w:rPr>
                <w:i/>
                <w:spacing w:val="-6"/>
                <w:sz w:val="14"/>
                <w:szCs w:val="14"/>
              </w:rPr>
              <w:t xml:space="preserve"> </w:t>
            </w:r>
            <w:r w:rsidRPr="001A4C20">
              <w:rPr>
                <w:i/>
                <w:spacing w:val="-6"/>
                <w:sz w:val="14"/>
                <w:szCs w:val="14"/>
              </w:rPr>
              <w:t>prefixul</w:t>
            </w:r>
            <w:r w:rsidR="005E2F6F">
              <w:rPr>
                <w:i/>
                <w:spacing w:val="-6"/>
                <w:sz w:val="14"/>
                <w:szCs w:val="14"/>
              </w:rPr>
              <w:t xml:space="preserve"> </w:t>
            </w:r>
            <w:r w:rsidRPr="001A4C20">
              <w:rPr>
                <w:i/>
                <w:spacing w:val="-6"/>
                <w:sz w:val="14"/>
                <w:szCs w:val="14"/>
              </w:rPr>
              <w:t>00800</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taxează</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În</w:t>
            </w:r>
            <w:r w:rsidR="005E2F6F">
              <w:rPr>
                <w:i/>
                <w:spacing w:val="-6"/>
                <w:sz w:val="14"/>
                <w:szCs w:val="14"/>
              </w:rPr>
              <w:t xml:space="preserve"> </w:t>
            </w:r>
            <w:r w:rsidRPr="001A4C20">
              <w:rPr>
                <w:i/>
                <w:spacing w:val="-6"/>
                <w:sz w:val="14"/>
                <w:szCs w:val="14"/>
              </w:rPr>
              <w:t>unele</w:t>
            </w:r>
            <w:r w:rsidR="005E2F6F">
              <w:rPr>
                <w:i/>
                <w:spacing w:val="-6"/>
                <w:sz w:val="14"/>
                <w:szCs w:val="14"/>
              </w:rPr>
              <w:t xml:space="preserve"> </w:t>
            </w:r>
            <w:r w:rsidRPr="001A4C20">
              <w:rPr>
                <w:i/>
                <w:spacing w:val="-6"/>
                <w:sz w:val="14"/>
                <w:szCs w:val="14"/>
              </w:rPr>
              <w:t>cazuri,</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pot</w:t>
            </w:r>
            <w:r w:rsidR="005E2F6F">
              <w:rPr>
                <w:i/>
                <w:spacing w:val="-6"/>
                <w:sz w:val="14"/>
                <w:szCs w:val="14"/>
              </w:rPr>
              <w:t xml:space="preserve"> </w:t>
            </w:r>
            <w:r w:rsidRPr="001A4C20">
              <w:rPr>
                <w:i/>
                <w:spacing w:val="-6"/>
                <w:sz w:val="14"/>
                <w:szCs w:val="14"/>
              </w:rPr>
              <w:t>fi</w:t>
            </w:r>
            <w:r w:rsidR="005E2F6F">
              <w:rPr>
                <w:i/>
                <w:spacing w:val="-6"/>
                <w:sz w:val="14"/>
                <w:szCs w:val="14"/>
              </w:rPr>
              <w:t xml:space="preserve"> </w:t>
            </w:r>
            <w:r w:rsidRPr="001A4C20">
              <w:rPr>
                <w:i/>
                <w:spacing w:val="-6"/>
                <w:sz w:val="14"/>
                <w:szCs w:val="14"/>
              </w:rPr>
              <w:t>taxate</w:t>
            </w:r>
            <w:r w:rsidR="005E2F6F">
              <w:rPr>
                <w:i/>
                <w:spacing w:val="-6"/>
                <w:sz w:val="14"/>
                <w:szCs w:val="14"/>
              </w:rPr>
              <w:t xml:space="preserve"> </w:t>
            </w:r>
            <w:r w:rsidRPr="001A4C20">
              <w:rPr>
                <w:i/>
                <w:spacing w:val="-6"/>
                <w:sz w:val="14"/>
                <w:szCs w:val="14"/>
              </w:rPr>
              <w:t>dacă</w:t>
            </w:r>
            <w:r w:rsidR="005E2F6F">
              <w:rPr>
                <w:i/>
                <w:spacing w:val="-6"/>
                <w:sz w:val="14"/>
                <w:szCs w:val="14"/>
              </w:rPr>
              <w:t xml:space="preserve"> </w:t>
            </w:r>
            <w:r w:rsidRPr="001A4C20">
              <w:rPr>
                <w:i/>
                <w:spacing w:val="-6"/>
                <w:sz w:val="14"/>
                <w:szCs w:val="14"/>
              </w:rPr>
              <w:t>sunt</w:t>
            </w:r>
            <w:r w:rsidR="005E2F6F">
              <w:rPr>
                <w:i/>
                <w:spacing w:val="-6"/>
                <w:sz w:val="14"/>
                <w:szCs w:val="14"/>
              </w:rPr>
              <w:t xml:space="preserve"> </w:t>
            </w:r>
            <w:r w:rsidRPr="001A4C20">
              <w:rPr>
                <w:i/>
                <w:spacing w:val="-6"/>
                <w:sz w:val="14"/>
                <w:szCs w:val="14"/>
              </w:rPr>
              <w:t>efectuate</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o</w:t>
            </w:r>
            <w:r w:rsidR="005E2F6F">
              <w:rPr>
                <w:i/>
                <w:spacing w:val="-6"/>
                <w:sz w:val="14"/>
                <w:szCs w:val="14"/>
              </w:rPr>
              <w:t xml:space="preserve"> </w:t>
            </w:r>
            <w:r w:rsidRPr="001A4C20">
              <w:rPr>
                <w:i/>
                <w:spacing w:val="-6"/>
                <w:sz w:val="14"/>
                <w:szCs w:val="14"/>
              </w:rPr>
              <w:t>cabină</w:t>
            </w:r>
            <w:r w:rsidR="005E2F6F">
              <w:rPr>
                <w:i/>
                <w:spacing w:val="-6"/>
                <w:sz w:val="14"/>
                <w:szCs w:val="14"/>
              </w:rPr>
              <w:t xml:space="preserve"> </w:t>
            </w:r>
            <w:r w:rsidRPr="001A4C20">
              <w:rPr>
                <w:i/>
                <w:spacing w:val="-6"/>
                <w:sz w:val="14"/>
                <w:szCs w:val="14"/>
              </w:rPr>
              <w:t>telefonică</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hotel.</w:t>
            </w:r>
          </w:p>
        </w:tc>
      </w:tr>
      <w:bookmarkEnd w:id="176"/>
      <w:bookmarkEnd w:id="177"/>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0C5807" w:rsidRDefault="000C5807" w:rsidP="0052638F">
                            <w:pPr>
                              <w:jc w:val="center"/>
                              <w:rPr>
                                <w:b/>
                                <w:smallCaps/>
                                <w:color w:val="000080"/>
                                <w:szCs w:val="18"/>
                                <w:u w:val="single"/>
                              </w:rPr>
                            </w:pPr>
                          </w:p>
                          <w:p w14:paraId="3A513B86" w14:textId="77777777" w:rsidR="000C5807" w:rsidRDefault="000C5807" w:rsidP="0052638F">
                            <w:pPr>
                              <w:jc w:val="center"/>
                              <w:rPr>
                                <w:b/>
                                <w:smallCaps/>
                                <w:color w:val="000080"/>
                                <w:szCs w:val="18"/>
                                <w:u w:val="single"/>
                              </w:rPr>
                            </w:pPr>
                          </w:p>
                          <w:p w14:paraId="596548FD" w14:textId="77777777" w:rsidR="000C5807" w:rsidRPr="00E32729" w:rsidRDefault="000C5807"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0C5807" w:rsidRPr="00E32729" w:rsidRDefault="000C5807"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0C5807" w:rsidRPr="00100481" w:rsidRDefault="000C5807" w:rsidP="0052638F">
                            <w:pPr>
                              <w:pStyle w:val="Textfeedback"/>
                              <w:jc w:val="center"/>
                              <w:rPr>
                                <w:szCs w:val="18"/>
                              </w:rPr>
                            </w:pPr>
                          </w:p>
                          <w:p w14:paraId="0F291FA5" w14:textId="77777777" w:rsidR="000C5807" w:rsidRDefault="000C5807" w:rsidP="0052638F">
                            <w:pPr>
                              <w:spacing w:before="200"/>
                              <w:jc w:val="center"/>
                              <w:rPr>
                                <w:b/>
                                <w:smallCaps/>
                                <w:color w:val="000080"/>
                                <w:szCs w:val="18"/>
                              </w:rPr>
                            </w:pPr>
                          </w:p>
                          <w:p w14:paraId="37AFA82D" w14:textId="77777777" w:rsidR="000C5807" w:rsidRDefault="000C5807" w:rsidP="0052638F">
                            <w:pPr>
                              <w:spacing w:before="200"/>
                              <w:jc w:val="center"/>
                              <w:rPr>
                                <w:b/>
                                <w:smallCaps/>
                                <w:color w:val="000080"/>
                                <w:szCs w:val="18"/>
                              </w:rPr>
                            </w:pPr>
                          </w:p>
                          <w:p w14:paraId="68D398C4" w14:textId="77777777" w:rsidR="000C5807" w:rsidRPr="00E32729" w:rsidRDefault="000C5807" w:rsidP="0052638F">
                            <w:pPr>
                              <w:jc w:val="center"/>
                              <w:rPr>
                                <w:b/>
                                <w:smallCaps/>
                                <w:color w:val="000080"/>
                                <w:szCs w:val="18"/>
                              </w:rPr>
                            </w:pPr>
                            <w:r w:rsidRPr="00E32729">
                              <w:rPr>
                                <w:b/>
                                <w:smallCaps/>
                                <w:color w:val="000080"/>
                                <w:szCs w:val="18"/>
                              </w:rPr>
                              <w:t>Instituţia Prefectului - Judeţul Hunedoara</w:t>
                            </w:r>
                          </w:p>
                          <w:p w14:paraId="18988FEA" w14:textId="77777777" w:rsidR="000C5807" w:rsidRPr="00A16260" w:rsidRDefault="000C5807"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0C5807" w:rsidRPr="00A16260" w:rsidRDefault="000C5807"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0C5807" w:rsidRDefault="000C5807"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0C5807" w:rsidRPr="00A16260" w:rsidRDefault="000C5807" w:rsidP="0052638F">
                            <w:pPr>
                              <w:spacing w:before="40"/>
                              <w:jc w:val="center"/>
                              <w:rPr>
                                <w:rFonts w:ascii="Book Antiqua" w:hAnsi="Book Antiqua" w:cs="Tahoma"/>
                                <w:b/>
                                <w:szCs w:val="18"/>
                              </w:rPr>
                            </w:pPr>
                          </w:p>
                          <w:p w14:paraId="63FEA1B4" w14:textId="77777777" w:rsidR="000C5807" w:rsidRPr="00C85301" w:rsidRDefault="000C5807" w:rsidP="0052638F">
                            <w:pPr>
                              <w:spacing w:before="40"/>
                              <w:jc w:val="center"/>
                              <w:rPr>
                                <w:rStyle w:val="Hyperlink"/>
                                <w:rFonts w:ascii="Book Antiqua" w:hAnsi="Book Antiqua"/>
                              </w:rPr>
                            </w:pPr>
                            <w:hyperlink r:id="rId11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0C5807" w:rsidRPr="00A16260" w:rsidRDefault="000C5807"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0C5807" w:rsidRDefault="000C5807" w:rsidP="0052638F">
                      <w:pPr>
                        <w:jc w:val="center"/>
                        <w:rPr>
                          <w:b/>
                          <w:smallCaps/>
                          <w:color w:val="000080"/>
                          <w:szCs w:val="18"/>
                          <w:u w:val="single"/>
                        </w:rPr>
                      </w:pPr>
                    </w:p>
                    <w:p w14:paraId="3A513B86" w14:textId="77777777" w:rsidR="000C5807" w:rsidRDefault="000C5807" w:rsidP="0052638F">
                      <w:pPr>
                        <w:jc w:val="center"/>
                        <w:rPr>
                          <w:b/>
                          <w:smallCaps/>
                          <w:color w:val="000080"/>
                          <w:szCs w:val="18"/>
                          <w:u w:val="single"/>
                        </w:rPr>
                      </w:pPr>
                    </w:p>
                    <w:p w14:paraId="596548FD" w14:textId="77777777" w:rsidR="000C5807" w:rsidRPr="00E32729" w:rsidRDefault="000C5807"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0C5807" w:rsidRPr="00E32729" w:rsidRDefault="000C5807"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0C5807" w:rsidRPr="00100481" w:rsidRDefault="000C5807" w:rsidP="0052638F">
                      <w:pPr>
                        <w:pStyle w:val="Textfeedback"/>
                        <w:jc w:val="center"/>
                        <w:rPr>
                          <w:szCs w:val="18"/>
                        </w:rPr>
                      </w:pPr>
                    </w:p>
                    <w:p w14:paraId="0F291FA5" w14:textId="77777777" w:rsidR="000C5807" w:rsidRDefault="000C5807" w:rsidP="0052638F">
                      <w:pPr>
                        <w:spacing w:before="200"/>
                        <w:jc w:val="center"/>
                        <w:rPr>
                          <w:b/>
                          <w:smallCaps/>
                          <w:color w:val="000080"/>
                          <w:szCs w:val="18"/>
                        </w:rPr>
                      </w:pPr>
                    </w:p>
                    <w:p w14:paraId="37AFA82D" w14:textId="77777777" w:rsidR="000C5807" w:rsidRDefault="000C5807" w:rsidP="0052638F">
                      <w:pPr>
                        <w:spacing w:before="200"/>
                        <w:jc w:val="center"/>
                        <w:rPr>
                          <w:b/>
                          <w:smallCaps/>
                          <w:color w:val="000080"/>
                          <w:szCs w:val="18"/>
                        </w:rPr>
                      </w:pPr>
                    </w:p>
                    <w:p w14:paraId="68D398C4" w14:textId="77777777" w:rsidR="000C5807" w:rsidRPr="00E32729" w:rsidRDefault="000C5807" w:rsidP="0052638F">
                      <w:pPr>
                        <w:jc w:val="center"/>
                        <w:rPr>
                          <w:b/>
                          <w:smallCaps/>
                          <w:color w:val="000080"/>
                          <w:szCs w:val="18"/>
                        </w:rPr>
                      </w:pPr>
                      <w:r w:rsidRPr="00E32729">
                        <w:rPr>
                          <w:b/>
                          <w:smallCaps/>
                          <w:color w:val="000080"/>
                          <w:szCs w:val="18"/>
                        </w:rPr>
                        <w:t>Instituţia Prefectului - Judeţul Hunedoara</w:t>
                      </w:r>
                    </w:p>
                    <w:p w14:paraId="18988FEA" w14:textId="77777777" w:rsidR="000C5807" w:rsidRPr="00A16260" w:rsidRDefault="000C5807"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0C5807" w:rsidRPr="00A16260" w:rsidRDefault="000C5807"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0C5807" w:rsidRDefault="000C5807"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0C5807" w:rsidRPr="00A16260" w:rsidRDefault="000C5807" w:rsidP="0052638F">
                      <w:pPr>
                        <w:spacing w:before="40"/>
                        <w:jc w:val="center"/>
                        <w:rPr>
                          <w:rFonts w:ascii="Book Antiqua" w:hAnsi="Book Antiqua" w:cs="Tahoma"/>
                          <w:b/>
                          <w:szCs w:val="18"/>
                        </w:rPr>
                      </w:pPr>
                    </w:p>
                    <w:p w14:paraId="63FEA1B4" w14:textId="77777777" w:rsidR="000C5807" w:rsidRPr="00C85301" w:rsidRDefault="000C5807" w:rsidP="0052638F">
                      <w:pPr>
                        <w:spacing w:before="40"/>
                        <w:jc w:val="center"/>
                        <w:rPr>
                          <w:rStyle w:val="Hyperlink"/>
                          <w:rFonts w:ascii="Book Antiqua" w:hAnsi="Book Antiqua"/>
                        </w:rPr>
                      </w:pPr>
                      <w:hyperlink r:id="rId11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0C5807" w:rsidRPr="00A16260" w:rsidRDefault="000C5807"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20"/>
      <w:headerReference w:type="default" r:id="rId121"/>
      <w:footerReference w:type="default" r:id="rId122"/>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4B698" w14:textId="77777777" w:rsidR="00C51C05" w:rsidRDefault="00C51C05">
      <w:r>
        <w:separator/>
      </w:r>
    </w:p>
    <w:p w14:paraId="05CDB9BE" w14:textId="77777777" w:rsidR="00C51C05" w:rsidRDefault="00C51C05"/>
  </w:endnote>
  <w:endnote w:type="continuationSeparator" w:id="0">
    <w:p w14:paraId="0C17446B" w14:textId="77777777" w:rsidR="00C51C05" w:rsidRDefault="00C51C05">
      <w:r>
        <w:continuationSeparator/>
      </w:r>
    </w:p>
    <w:p w14:paraId="73A8707E" w14:textId="77777777" w:rsidR="00C51C05" w:rsidRDefault="00C51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rlow Condensed">
    <w:altName w:val="Times New Roman"/>
    <w:charset w:val="00"/>
    <w:family w:val="auto"/>
    <w:pitch w:val="variable"/>
    <w:sig w:usb0="00000001"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0C5807" w:rsidRPr="006E031F" w14:paraId="29C45603" w14:textId="77777777" w:rsidTr="0041562B">
      <w:trPr>
        <w:gridAfter w:val="1"/>
        <w:wAfter w:w="6" w:type="pct"/>
        <w:trHeight w:val="288"/>
      </w:trPr>
      <w:tc>
        <w:tcPr>
          <w:tcW w:w="600" w:type="pct"/>
          <w:vMerge w:val="restart"/>
          <w:vAlign w:val="center"/>
        </w:tcPr>
        <w:p w14:paraId="65FB61FF" w14:textId="77777777" w:rsidR="000C5807" w:rsidRPr="008B206B" w:rsidRDefault="000C5807" w:rsidP="0041562B">
          <w:pPr>
            <w:pStyle w:val="Footer"/>
            <w:spacing w:before="0"/>
            <w:rPr>
              <w:szCs w:val="18"/>
            </w:rPr>
          </w:pPr>
          <w:r w:rsidRPr="008B206B">
            <w:rPr>
              <w:szCs w:val="18"/>
            </w:rPr>
            <w:t xml:space="preserve">Anul </w:t>
          </w:r>
        </w:p>
        <w:p w14:paraId="77EB7363" w14:textId="1C818F35" w:rsidR="000C5807" w:rsidRPr="00E97917" w:rsidRDefault="000C5807"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58985638" w:rsidR="000C5807" w:rsidRPr="008B206B" w:rsidRDefault="000C5807" w:rsidP="007F3970">
          <w:pPr>
            <w:pStyle w:val="Footer"/>
            <w:spacing w:before="0"/>
            <w:rPr>
              <w:szCs w:val="18"/>
            </w:rPr>
          </w:pPr>
          <w:r>
            <w:rPr>
              <w:szCs w:val="18"/>
            </w:rPr>
            <w:t>Numărul 2</w:t>
          </w:r>
        </w:p>
      </w:tc>
      <w:tc>
        <w:tcPr>
          <w:tcW w:w="2650" w:type="pct"/>
          <w:vAlign w:val="center"/>
        </w:tcPr>
        <w:p w14:paraId="5CFAC056" w14:textId="56E768AA" w:rsidR="000C5807" w:rsidRPr="00CD7AF9" w:rsidRDefault="000C5807" w:rsidP="007F3970">
          <w:pPr>
            <w:spacing w:before="0"/>
            <w:jc w:val="center"/>
            <w:rPr>
              <w:rFonts w:ascii="Book Antiqua" w:hAnsi="Book Antiqua"/>
              <w:b/>
              <w:color w:val="000080"/>
              <w:spacing w:val="10"/>
              <w:szCs w:val="18"/>
            </w:rPr>
          </w:pPr>
          <w:r>
            <w:rPr>
              <w:rFonts w:ascii="Book Antiqua" w:hAnsi="Book Antiqua"/>
              <w:b/>
              <w:color w:val="000080"/>
              <w:spacing w:val="10"/>
              <w:szCs w:val="18"/>
            </w:rPr>
            <w:t>9 - 13 ianuarie</w:t>
          </w:r>
        </w:p>
      </w:tc>
      <w:tc>
        <w:tcPr>
          <w:tcW w:w="921" w:type="pct"/>
          <w:vAlign w:val="center"/>
        </w:tcPr>
        <w:p w14:paraId="1AB19596" w14:textId="77777777" w:rsidR="000C5807" w:rsidRPr="008B206B" w:rsidRDefault="000C5807"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77D8B">
            <w:rPr>
              <w:noProof/>
              <w:szCs w:val="18"/>
            </w:rPr>
            <w:t>21</w:t>
          </w:r>
          <w:r w:rsidRPr="008B206B">
            <w:rPr>
              <w:szCs w:val="18"/>
            </w:rPr>
            <w:fldChar w:fldCharType="end"/>
          </w:r>
        </w:p>
      </w:tc>
    </w:tr>
    <w:tr w:rsidR="000C5807" w:rsidRPr="006E031F" w14:paraId="5A7A2BD8" w14:textId="77777777" w:rsidTr="00E119C2">
      <w:trPr>
        <w:trHeight w:val="257"/>
      </w:trPr>
      <w:tc>
        <w:tcPr>
          <w:tcW w:w="600" w:type="pct"/>
          <w:vMerge/>
        </w:tcPr>
        <w:p w14:paraId="6C24859B" w14:textId="77777777" w:rsidR="000C5807" w:rsidRPr="006E031F" w:rsidRDefault="000C5807" w:rsidP="0041562B">
          <w:pPr>
            <w:spacing w:before="0"/>
            <w:jc w:val="center"/>
            <w:rPr>
              <w:rFonts w:ascii="Book Antiqua" w:hAnsi="Book Antiqua"/>
              <w:b/>
              <w:color w:val="808080"/>
              <w:szCs w:val="18"/>
            </w:rPr>
          </w:pPr>
        </w:p>
      </w:tc>
      <w:tc>
        <w:tcPr>
          <w:tcW w:w="824" w:type="pct"/>
          <w:vMerge/>
          <w:vAlign w:val="center"/>
        </w:tcPr>
        <w:p w14:paraId="50268750" w14:textId="77777777" w:rsidR="000C5807" w:rsidRPr="006E031F" w:rsidRDefault="000C5807" w:rsidP="0041562B">
          <w:pPr>
            <w:spacing w:before="0"/>
            <w:jc w:val="center"/>
            <w:rPr>
              <w:rFonts w:ascii="Book Antiqua" w:hAnsi="Book Antiqua"/>
              <w:b/>
              <w:color w:val="808080"/>
              <w:szCs w:val="18"/>
            </w:rPr>
          </w:pPr>
        </w:p>
      </w:tc>
      <w:tc>
        <w:tcPr>
          <w:tcW w:w="2650" w:type="pct"/>
        </w:tcPr>
        <w:p w14:paraId="7121F994" w14:textId="77777777" w:rsidR="000C5807" w:rsidRPr="006E031F" w:rsidRDefault="000C5807"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C5807" w:rsidRPr="006E031F" w:rsidRDefault="000C5807" w:rsidP="0041562B">
          <w:pPr>
            <w:spacing w:before="0"/>
            <w:rPr>
              <w:rFonts w:ascii="Book Antiqua" w:hAnsi="Book Antiqua"/>
              <w:b/>
              <w:color w:val="808080"/>
              <w:szCs w:val="18"/>
            </w:rPr>
          </w:pPr>
        </w:p>
      </w:tc>
    </w:tr>
  </w:tbl>
  <w:p w14:paraId="1BF0DCEE" w14:textId="5F76118D" w:rsidR="000C5807" w:rsidRPr="00B445F1" w:rsidRDefault="000C5807" w:rsidP="00EF3149">
    <w:pPr>
      <w:tabs>
        <w:tab w:val="left" w:pos="1956"/>
        <w:tab w:val="center" w:pos="4762"/>
      </w:tabs>
    </w:pPr>
    <w:r>
      <w:tab/>
    </w:r>
    <w:r>
      <w:tab/>
    </w:r>
  </w:p>
  <w:p w14:paraId="30EB9954" w14:textId="77777777" w:rsidR="000C5807" w:rsidRDefault="000C58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19841" w14:textId="77777777" w:rsidR="00C51C05" w:rsidRDefault="00C51C05">
      <w:r>
        <w:separator/>
      </w:r>
    </w:p>
    <w:p w14:paraId="267AC749" w14:textId="77777777" w:rsidR="00C51C05" w:rsidRDefault="00C51C05"/>
  </w:footnote>
  <w:footnote w:type="continuationSeparator" w:id="0">
    <w:p w14:paraId="4EFAFCDE" w14:textId="77777777" w:rsidR="00C51C05" w:rsidRDefault="00C51C05">
      <w:r>
        <w:continuationSeparator/>
      </w:r>
    </w:p>
    <w:p w14:paraId="0DC3C2C5" w14:textId="77777777" w:rsidR="00C51C05" w:rsidRDefault="00C51C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C5807" w:rsidRDefault="000C5807" w:rsidP="00633305">
    <w:pPr>
      <w:pStyle w:val="Header"/>
    </w:pPr>
  </w:p>
  <w:p w14:paraId="3D4EE5EE" w14:textId="77777777" w:rsidR="000C5807" w:rsidRDefault="000C5807"/>
  <w:p w14:paraId="16D7B7A0" w14:textId="77777777" w:rsidR="000C5807" w:rsidRDefault="000C5807"/>
  <w:p w14:paraId="32F98579" w14:textId="77777777" w:rsidR="000C5807" w:rsidRDefault="000C58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C5807" w:rsidRDefault="000C5807"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2091F"/>
    <w:multiLevelType w:val="multilevel"/>
    <w:tmpl w:val="1254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01856"/>
    <w:multiLevelType w:val="multilevel"/>
    <w:tmpl w:val="A812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53F25"/>
    <w:multiLevelType w:val="multilevel"/>
    <w:tmpl w:val="7F26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94EAB"/>
    <w:multiLevelType w:val="multilevel"/>
    <w:tmpl w:val="64A6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04DD4"/>
    <w:multiLevelType w:val="multilevel"/>
    <w:tmpl w:val="2032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73047"/>
    <w:multiLevelType w:val="multilevel"/>
    <w:tmpl w:val="82C6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F044B"/>
    <w:multiLevelType w:val="multilevel"/>
    <w:tmpl w:val="D17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5572A"/>
    <w:multiLevelType w:val="multilevel"/>
    <w:tmpl w:val="5D6C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F54EB"/>
    <w:multiLevelType w:val="multilevel"/>
    <w:tmpl w:val="E982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094295"/>
    <w:multiLevelType w:val="multilevel"/>
    <w:tmpl w:val="1CA4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D32C3"/>
    <w:multiLevelType w:val="multilevel"/>
    <w:tmpl w:val="3BDA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87B04"/>
    <w:multiLevelType w:val="multilevel"/>
    <w:tmpl w:val="273C7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949"/>
    <w:multiLevelType w:val="multilevel"/>
    <w:tmpl w:val="5E82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95616"/>
    <w:multiLevelType w:val="multilevel"/>
    <w:tmpl w:val="B7F85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46692"/>
    <w:multiLevelType w:val="multilevel"/>
    <w:tmpl w:val="71F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631775"/>
    <w:multiLevelType w:val="multilevel"/>
    <w:tmpl w:val="4D02C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3598F"/>
    <w:multiLevelType w:val="multilevel"/>
    <w:tmpl w:val="2A56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8" w15:restartNumberingAfterBreak="0">
    <w:nsid w:val="3C1074BD"/>
    <w:multiLevelType w:val="multilevel"/>
    <w:tmpl w:val="A4BA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06FC4"/>
    <w:multiLevelType w:val="multilevel"/>
    <w:tmpl w:val="2324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84B2E"/>
    <w:multiLevelType w:val="multilevel"/>
    <w:tmpl w:val="B8F2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2524B"/>
    <w:multiLevelType w:val="multilevel"/>
    <w:tmpl w:val="AD74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F4E30"/>
    <w:multiLevelType w:val="multilevel"/>
    <w:tmpl w:val="B500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20545"/>
    <w:multiLevelType w:val="multilevel"/>
    <w:tmpl w:val="8988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D176B"/>
    <w:multiLevelType w:val="multilevel"/>
    <w:tmpl w:val="370C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6343E1"/>
    <w:multiLevelType w:val="multilevel"/>
    <w:tmpl w:val="BCAA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91DE2"/>
    <w:multiLevelType w:val="multilevel"/>
    <w:tmpl w:val="3B58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DA6E66"/>
    <w:multiLevelType w:val="multilevel"/>
    <w:tmpl w:val="0408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3D06C0"/>
    <w:multiLevelType w:val="multilevel"/>
    <w:tmpl w:val="63FA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67107E"/>
    <w:multiLevelType w:val="multilevel"/>
    <w:tmpl w:val="B2C4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9F5C95"/>
    <w:multiLevelType w:val="multilevel"/>
    <w:tmpl w:val="347A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DC7F1A"/>
    <w:multiLevelType w:val="multilevel"/>
    <w:tmpl w:val="B3F8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EF8663E"/>
    <w:multiLevelType w:val="multilevel"/>
    <w:tmpl w:val="6A7E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7A6488"/>
    <w:multiLevelType w:val="multilevel"/>
    <w:tmpl w:val="F810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735E0C"/>
    <w:multiLevelType w:val="multilevel"/>
    <w:tmpl w:val="7864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D82A26"/>
    <w:multiLevelType w:val="multilevel"/>
    <w:tmpl w:val="792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7"/>
  </w:num>
  <w:num w:numId="3">
    <w:abstractNumId w:val="16"/>
  </w:num>
  <w:num w:numId="4">
    <w:abstractNumId w:val="19"/>
  </w:num>
  <w:num w:numId="5">
    <w:abstractNumId w:val="4"/>
  </w:num>
  <w:num w:numId="6">
    <w:abstractNumId w:val="33"/>
  </w:num>
  <w:num w:numId="7">
    <w:abstractNumId w:val="13"/>
  </w:num>
  <w:num w:numId="8">
    <w:abstractNumId w:val="15"/>
  </w:num>
  <w:num w:numId="9">
    <w:abstractNumId w:val="11"/>
  </w:num>
  <w:num w:numId="10">
    <w:abstractNumId w:val="10"/>
  </w:num>
  <w:num w:numId="11">
    <w:abstractNumId w:val="26"/>
  </w:num>
  <w:num w:numId="12">
    <w:abstractNumId w:val="29"/>
  </w:num>
  <w:num w:numId="13">
    <w:abstractNumId w:val="5"/>
  </w:num>
  <w:num w:numId="14">
    <w:abstractNumId w:val="12"/>
  </w:num>
  <w:num w:numId="15">
    <w:abstractNumId w:val="35"/>
  </w:num>
  <w:num w:numId="16">
    <w:abstractNumId w:val="7"/>
  </w:num>
  <w:num w:numId="17">
    <w:abstractNumId w:val="23"/>
  </w:num>
  <w:num w:numId="18">
    <w:abstractNumId w:val="34"/>
  </w:num>
  <w:num w:numId="19">
    <w:abstractNumId w:val="0"/>
  </w:num>
  <w:num w:numId="20">
    <w:abstractNumId w:val="18"/>
  </w:num>
  <w:num w:numId="21">
    <w:abstractNumId w:val="25"/>
  </w:num>
  <w:num w:numId="22">
    <w:abstractNumId w:val="30"/>
  </w:num>
  <w:num w:numId="23">
    <w:abstractNumId w:val="2"/>
  </w:num>
  <w:num w:numId="24">
    <w:abstractNumId w:val="21"/>
  </w:num>
  <w:num w:numId="25">
    <w:abstractNumId w:val="6"/>
  </w:num>
  <w:num w:numId="26">
    <w:abstractNumId w:val="27"/>
  </w:num>
  <w:num w:numId="27">
    <w:abstractNumId w:val="1"/>
  </w:num>
  <w:num w:numId="28">
    <w:abstractNumId w:val="14"/>
  </w:num>
  <w:num w:numId="29">
    <w:abstractNumId w:val="8"/>
  </w:num>
  <w:num w:numId="30">
    <w:abstractNumId w:val="31"/>
  </w:num>
  <w:num w:numId="31">
    <w:abstractNumId w:val="3"/>
  </w:num>
  <w:num w:numId="32">
    <w:abstractNumId w:val="36"/>
  </w:num>
  <w:num w:numId="33">
    <w:abstractNumId w:val="24"/>
  </w:num>
  <w:num w:numId="34">
    <w:abstractNumId w:val="28"/>
  </w:num>
  <w:num w:numId="35">
    <w:abstractNumId w:val="20"/>
  </w:num>
  <w:num w:numId="36">
    <w:abstractNumId w:val="9"/>
  </w:num>
  <w:num w:numId="37">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063"/>
    <w:rsid w:val="00080ABB"/>
    <w:rsid w:val="00080C16"/>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AAF"/>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07"/>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1A6"/>
    <w:rsid w:val="001476EA"/>
    <w:rsid w:val="0014798B"/>
    <w:rsid w:val="00147B3C"/>
    <w:rsid w:val="00147B72"/>
    <w:rsid w:val="00150366"/>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6C2"/>
    <w:rsid w:val="00166BFC"/>
    <w:rsid w:val="00166E62"/>
    <w:rsid w:val="00167170"/>
    <w:rsid w:val="00167407"/>
    <w:rsid w:val="00167458"/>
    <w:rsid w:val="00167773"/>
    <w:rsid w:val="0016793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51A"/>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3F1A"/>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AFC"/>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0B9"/>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289"/>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5829"/>
    <w:rsid w:val="00245F25"/>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614"/>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109A"/>
    <w:rsid w:val="002617E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263"/>
    <w:rsid w:val="00271461"/>
    <w:rsid w:val="002715EE"/>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610"/>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D36"/>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2C4"/>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5F3D"/>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39A"/>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EBB"/>
    <w:rsid w:val="00342FC1"/>
    <w:rsid w:val="00342FF8"/>
    <w:rsid w:val="0034354F"/>
    <w:rsid w:val="00343B87"/>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6DC"/>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541"/>
    <w:rsid w:val="0037767E"/>
    <w:rsid w:val="0037781B"/>
    <w:rsid w:val="00377B3F"/>
    <w:rsid w:val="00377C7C"/>
    <w:rsid w:val="003805DF"/>
    <w:rsid w:val="00380CB9"/>
    <w:rsid w:val="00380F80"/>
    <w:rsid w:val="003810C9"/>
    <w:rsid w:val="0038187F"/>
    <w:rsid w:val="00381E95"/>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3DF6"/>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013"/>
    <w:rsid w:val="003E247E"/>
    <w:rsid w:val="003E28D4"/>
    <w:rsid w:val="003E2BF3"/>
    <w:rsid w:val="003E3327"/>
    <w:rsid w:val="003E3972"/>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7070"/>
    <w:rsid w:val="0041721F"/>
    <w:rsid w:val="00417661"/>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D9E"/>
    <w:rsid w:val="00422E08"/>
    <w:rsid w:val="0042333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81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601"/>
    <w:rsid w:val="00452B8D"/>
    <w:rsid w:val="00452BC9"/>
    <w:rsid w:val="00452CDD"/>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1BD4"/>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8B0"/>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C4"/>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6B1"/>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563"/>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0DD"/>
    <w:rsid w:val="004E127D"/>
    <w:rsid w:val="004E177A"/>
    <w:rsid w:val="004E189D"/>
    <w:rsid w:val="004E1F50"/>
    <w:rsid w:val="004E21EB"/>
    <w:rsid w:val="004E2338"/>
    <w:rsid w:val="004E26AE"/>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CF8"/>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1ED9"/>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BE8"/>
    <w:rsid w:val="00553DCA"/>
    <w:rsid w:val="00553ED6"/>
    <w:rsid w:val="00554204"/>
    <w:rsid w:val="00554470"/>
    <w:rsid w:val="00554677"/>
    <w:rsid w:val="00554927"/>
    <w:rsid w:val="0055495B"/>
    <w:rsid w:val="00554EA9"/>
    <w:rsid w:val="005553E8"/>
    <w:rsid w:val="0055587E"/>
    <w:rsid w:val="0055588D"/>
    <w:rsid w:val="0055595A"/>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6E7"/>
    <w:rsid w:val="005E5BBD"/>
    <w:rsid w:val="005E6101"/>
    <w:rsid w:val="005E633B"/>
    <w:rsid w:val="005E6D68"/>
    <w:rsid w:val="005E7047"/>
    <w:rsid w:val="005E76C8"/>
    <w:rsid w:val="005E77DD"/>
    <w:rsid w:val="005F07C3"/>
    <w:rsid w:val="005F08C6"/>
    <w:rsid w:val="005F0B46"/>
    <w:rsid w:val="005F1496"/>
    <w:rsid w:val="005F15C1"/>
    <w:rsid w:val="005F1DC3"/>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B1"/>
    <w:rsid w:val="006257EF"/>
    <w:rsid w:val="00625CE4"/>
    <w:rsid w:val="00625FF4"/>
    <w:rsid w:val="006260E1"/>
    <w:rsid w:val="0062610F"/>
    <w:rsid w:val="00626857"/>
    <w:rsid w:val="00626932"/>
    <w:rsid w:val="00626ED4"/>
    <w:rsid w:val="006276F4"/>
    <w:rsid w:val="00627BFD"/>
    <w:rsid w:val="00627F62"/>
    <w:rsid w:val="00630940"/>
    <w:rsid w:val="006309DC"/>
    <w:rsid w:val="006318D4"/>
    <w:rsid w:val="00633196"/>
    <w:rsid w:val="00633305"/>
    <w:rsid w:val="00633C0E"/>
    <w:rsid w:val="006341E7"/>
    <w:rsid w:val="00634268"/>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C8"/>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3C"/>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DA"/>
    <w:rsid w:val="006A366C"/>
    <w:rsid w:val="006A3A8C"/>
    <w:rsid w:val="006A40A6"/>
    <w:rsid w:val="006A4430"/>
    <w:rsid w:val="006A4564"/>
    <w:rsid w:val="006A46AB"/>
    <w:rsid w:val="006A47B6"/>
    <w:rsid w:val="006A5E61"/>
    <w:rsid w:val="006A65B5"/>
    <w:rsid w:val="006A682F"/>
    <w:rsid w:val="006A6F45"/>
    <w:rsid w:val="006A71A0"/>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201"/>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57E"/>
    <w:rsid w:val="006E4C86"/>
    <w:rsid w:val="006E4DC4"/>
    <w:rsid w:val="006E55EC"/>
    <w:rsid w:val="006E5833"/>
    <w:rsid w:val="006E5966"/>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4960"/>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1E2"/>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A7E63"/>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85C"/>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34"/>
    <w:rsid w:val="007C61E1"/>
    <w:rsid w:val="007C637A"/>
    <w:rsid w:val="007C6760"/>
    <w:rsid w:val="007C676E"/>
    <w:rsid w:val="007C68C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6C8"/>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3970"/>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70"/>
    <w:rsid w:val="008160CE"/>
    <w:rsid w:val="00816A62"/>
    <w:rsid w:val="00816AA5"/>
    <w:rsid w:val="00816AEB"/>
    <w:rsid w:val="00816B96"/>
    <w:rsid w:val="00816DCC"/>
    <w:rsid w:val="00816F46"/>
    <w:rsid w:val="00817390"/>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44C"/>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1C95"/>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BE2"/>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9D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2C6"/>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9BE"/>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3E1"/>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470"/>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230"/>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3C0"/>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28E"/>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717"/>
    <w:rsid w:val="00A628B4"/>
    <w:rsid w:val="00A63015"/>
    <w:rsid w:val="00A63546"/>
    <w:rsid w:val="00A63739"/>
    <w:rsid w:val="00A64517"/>
    <w:rsid w:val="00A64735"/>
    <w:rsid w:val="00A64C43"/>
    <w:rsid w:val="00A64F7A"/>
    <w:rsid w:val="00A655E9"/>
    <w:rsid w:val="00A6604C"/>
    <w:rsid w:val="00A66680"/>
    <w:rsid w:val="00A66B39"/>
    <w:rsid w:val="00A66D9F"/>
    <w:rsid w:val="00A6739A"/>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846"/>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A6"/>
    <w:rsid w:val="00AD7EC7"/>
    <w:rsid w:val="00AE01BC"/>
    <w:rsid w:val="00AE0A2B"/>
    <w:rsid w:val="00AE0B2C"/>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BA8"/>
    <w:rsid w:val="00B27C55"/>
    <w:rsid w:val="00B30914"/>
    <w:rsid w:val="00B3099D"/>
    <w:rsid w:val="00B30B31"/>
    <w:rsid w:val="00B30CEC"/>
    <w:rsid w:val="00B3112E"/>
    <w:rsid w:val="00B3131A"/>
    <w:rsid w:val="00B31751"/>
    <w:rsid w:val="00B31904"/>
    <w:rsid w:val="00B31DC7"/>
    <w:rsid w:val="00B32085"/>
    <w:rsid w:val="00B32773"/>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0461"/>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AA6"/>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46B"/>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4ED0"/>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CFB"/>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C05"/>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24"/>
    <w:rsid w:val="00C66444"/>
    <w:rsid w:val="00C6680E"/>
    <w:rsid w:val="00C66B2F"/>
    <w:rsid w:val="00C66C34"/>
    <w:rsid w:val="00C67034"/>
    <w:rsid w:val="00C6742D"/>
    <w:rsid w:val="00C67710"/>
    <w:rsid w:val="00C6788C"/>
    <w:rsid w:val="00C71068"/>
    <w:rsid w:val="00C718AE"/>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4CCF"/>
    <w:rsid w:val="00C75088"/>
    <w:rsid w:val="00C7534B"/>
    <w:rsid w:val="00C75480"/>
    <w:rsid w:val="00C758EB"/>
    <w:rsid w:val="00C75AF2"/>
    <w:rsid w:val="00C75D94"/>
    <w:rsid w:val="00C76283"/>
    <w:rsid w:val="00C76288"/>
    <w:rsid w:val="00C764F3"/>
    <w:rsid w:val="00C76933"/>
    <w:rsid w:val="00C76D7C"/>
    <w:rsid w:val="00C7792B"/>
    <w:rsid w:val="00C77A44"/>
    <w:rsid w:val="00C77B09"/>
    <w:rsid w:val="00C77B10"/>
    <w:rsid w:val="00C77D8B"/>
    <w:rsid w:val="00C803F5"/>
    <w:rsid w:val="00C804AD"/>
    <w:rsid w:val="00C805E9"/>
    <w:rsid w:val="00C80818"/>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7F"/>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B7F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98A"/>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7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5FB8"/>
    <w:rsid w:val="00E363EB"/>
    <w:rsid w:val="00E36647"/>
    <w:rsid w:val="00E369CD"/>
    <w:rsid w:val="00E36CED"/>
    <w:rsid w:val="00E36EAF"/>
    <w:rsid w:val="00E370EB"/>
    <w:rsid w:val="00E3757C"/>
    <w:rsid w:val="00E37732"/>
    <w:rsid w:val="00E40157"/>
    <w:rsid w:val="00E40250"/>
    <w:rsid w:val="00E405A8"/>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AB1"/>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860"/>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AF5"/>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B4E"/>
    <w:rsid w:val="00ED5D8A"/>
    <w:rsid w:val="00ED5ECA"/>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3D7B"/>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15"/>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92D"/>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648F"/>
    <w:rsid w:val="00F768D1"/>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52E"/>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E41"/>
    <w:rsid w:val="00FB1458"/>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36E"/>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773"/>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UnresolvedMention">
    <w:name w:val="Unresolved Mention"/>
    <w:basedOn w:val="DefaultParagraphFont"/>
    <w:uiPriority w:val="99"/>
    <w:semiHidden/>
    <w:unhideWhenUsed/>
    <w:rsid w:val="00C04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sChild>
        <w:div w:id="1292398443">
          <w:marLeft w:val="0"/>
          <w:marRight w:val="0"/>
          <w:marTop w:val="0"/>
          <w:marBottom w:val="0"/>
          <w:divBdr>
            <w:top w:val="none" w:sz="0" w:space="0" w:color="auto"/>
            <w:left w:val="none" w:sz="0" w:space="0" w:color="auto"/>
            <w:bottom w:val="none" w:sz="0" w:space="0" w:color="auto"/>
            <w:right w:val="none" w:sz="0" w:space="0" w:color="auto"/>
          </w:divBdr>
          <w:divsChild>
            <w:div w:id="1534732943">
              <w:marLeft w:val="0"/>
              <w:marRight w:val="0"/>
              <w:marTop w:val="0"/>
              <w:marBottom w:val="0"/>
              <w:divBdr>
                <w:top w:val="none" w:sz="0" w:space="0" w:color="auto"/>
                <w:left w:val="none" w:sz="0" w:space="0" w:color="auto"/>
                <w:bottom w:val="none" w:sz="0" w:space="0" w:color="auto"/>
                <w:right w:val="none" w:sz="0" w:space="0" w:color="auto"/>
              </w:divBdr>
            </w:div>
          </w:divsChild>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sChild>
        <w:div w:id="1161777407">
          <w:marLeft w:val="0"/>
          <w:marRight w:val="0"/>
          <w:marTop w:val="0"/>
          <w:marBottom w:val="0"/>
          <w:divBdr>
            <w:top w:val="none" w:sz="0" w:space="0" w:color="auto"/>
            <w:left w:val="none" w:sz="0" w:space="0" w:color="auto"/>
            <w:bottom w:val="none" w:sz="0" w:space="0" w:color="auto"/>
            <w:right w:val="none" w:sz="0" w:space="0" w:color="auto"/>
          </w:divBdr>
          <w:divsChild>
            <w:div w:id="760878480">
              <w:marLeft w:val="0"/>
              <w:marRight w:val="0"/>
              <w:marTop w:val="0"/>
              <w:marBottom w:val="0"/>
              <w:divBdr>
                <w:top w:val="none" w:sz="0" w:space="0" w:color="auto"/>
                <w:left w:val="none" w:sz="0" w:space="0" w:color="auto"/>
                <w:bottom w:val="none" w:sz="0" w:space="0" w:color="auto"/>
                <w:right w:val="none" w:sz="0" w:space="0" w:color="auto"/>
              </w:divBdr>
            </w:div>
          </w:divsChild>
        </w:div>
        <w:div w:id="1528445062">
          <w:marLeft w:val="0"/>
          <w:marRight w:val="0"/>
          <w:marTop w:val="0"/>
          <w:marBottom w:val="0"/>
          <w:divBdr>
            <w:top w:val="none" w:sz="0" w:space="0" w:color="auto"/>
            <w:left w:val="none" w:sz="0" w:space="0" w:color="auto"/>
            <w:bottom w:val="none" w:sz="0" w:space="0" w:color="auto"/>
            <w:right w:val="none" w:sz="0" w:space="0" w:color="auto"/>
          </w:divBdr>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 w:id="1788040975">
          <w:marLeft w:val="0"/>
          <w:marRight w:val="0"/>
          <w:marTop w:val="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2013140938">
          <w:marLeft w:val="0"/>
          <w:marRight w:val="0"/>
          <w:marTop w:val="0"/>
          <w:marBottom w:val="0"/>
          <w:divBdr>
            <w:top w:val="none" w:sz="0" w:space="0" w:color="auto"/>
            <w:left w:val="none" w:sz="0" w:space="0" w:color="auto"/>
            <w:bottom w:val="none" w:sz="0" w:space="0" w:color="auto"/>
            <w:right w:val="none" w:sz="0" w:space="0" w:color="auto"/>
          </w:divBdr>
        </w:div>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sChild>
        <w:div w:id="1666665057">
          <w:marLeft w:val="0"/>
          <w:marRight w:val="0"/>
          <w:marTop w:val="0"/>
          <w:marBottom w:val="0"/>
          <w:divBdr>
            <w:top w:val="none" w:sz="0" w:space="0" w:color="auto"/>
            <w:left w:val="none" w:sz="0" w:space="0" w:color="auto"/>
            <w:bottom w:val="none" w:sz="0" w:space="0" w:color="auto"/>
            <w:right w:val="none" w:sz="0" w:space="0" w:color="auto"/>
          </w:divBdr>
          <w:divsChild>
            <w:div w:id="1807551188">
              <w:marLeft w:val="0"/>
              <w:marRight w:val="0"/>
              <w:marTop w:val="0"/>
              <w:marBottom w:val="0"/>
              <w:divBdr>
                <w:top w:val="none" w:sz="0" w:space="0" w:color="auto"/>
                <w:left w:val="none" w:sz="0" w:space="0" w:color="auto"/>
                <w:bottom w:val="none" w:sz="0" w:space="0" w:color="auto"/>
                <w:right w:val="none" w:sz="0" w:space="0" w:color="auto"/>
              </w:divBdr>
            </w:div>
          </w:divsChild>
        </w:div>
        <w:div w:id="2053384297">
          <w:marLeft w:val="0"/>
          <w:marRight w:val="0"/>
          <w:marTop w:val="0"/>
          <w:marBottom w:val="0"/>
          <w:divBdr>
            <w:top w:val="none" w:sz="0" w:space="0" w:color="auto"/>
            <w:left w:val="none" w:sz="0" w:space="0" w:color="auto"/>
            <w:bottom w:val="none" w:sz="0" w:space="0" w:color="auto"/>
            <w:right w:val="none" w:sz="0" w:space="0" w:color="auto"/>
          </w:divBdr>
        </w:div>
        <w:div w:id="1500148484">
          <w:marLeft w:val="0"/>
          <w:marRight w:val="0"/>
          <w:marTop w:val="0"/>
          <w:marBottom w:val="0"/>
          <w:divBdr>
            <w:top w:val="none" w:sz="0" w:space="0" w:color="auto"/>
            <w:left w:val="none" w:sz="0" w:space="0" w:color="auto"/>
            <w:bottom w:val="none" w:sz="0" w:space="0" w:color="auto"/>
            <w:right w:val="none" w:sz="0" w:space="0" w:color="auto"/>
          </w:divBdr>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sChild>
            <w:div w:id="1464884107">
              <w:marLeft w:val="0"/>
              <w:marRight w:val="0"/>
              <w:marTop w:val="0"/>
              <w:marBottom w:val="0"/>
              <w:divBdr>
                <w:top w:val="none" w:sz="0" w:space="0" w:color="auto"/>
                <w:left w:val="none" w:sz="0" w:space="0" w:color="auto"/>
                <w:bottom w:val="none" w:sz="0" w:space="0" w:color="auto"/>
                <w:right w:val="none" w:sz="0" w:space="0" w:color="auto"/>
              </w:divBdr>
            </w:div>
          </w:divsChild>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sChild>
        <w:div w:id="1863936852">
          <w:marLeft w:val="0"/>
          <w:marRight w:val="0"/>
          <w:marTop w:val="0"/>
          <w:marBottom w:val="0"/>
          <w:divBdr>
            <w:top w:val="none" w:sz="0" w:space="0" w:color="auto"/>
            <w:left w:val="none" w:sz="0" w:space="0" w:color="auto"/>
            <w:bottom w:val="none" w:sz="0" w:space="0" w:color="auto"/>
            <w:right w:val="none" w:sz="0" w:space="0" w:color="auto"/>
          </w:divBdr>
          <w:divsChild>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sChild>
                    <w:div w:id="1417705333">
                      <w:marLeft w:val="0"/>
                      <w:marRight w:val="0"/>
                      <w:marTop w:val="0"/>
                      <w:marBottom w:val="0"/>
                      <w:divBdr>
                        <w:top w:val="none" w:sz="0" w:space="0" w:color="auto"/>
                        <w:left w:val="none" w:sz="0" w:space="0" w:color="auto"/>
                        <w:bottom w:val="none" w:sz="0" w:space="0" w:color="auto"/>
                        <w:right w:val="none" w:sz="0" w:space="0" w:color="auto"/>
                      </w:divBdr>
                      <w:divsChild>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sChild>
                                <w:div w:id="1456093360">
                                  <w:marLeft w:val="0"/>
                                  <w:marRight w:val="0"/>
                                  <w:marTop w:val="0"/>
                                  <w:marBottom w:val="0"/>
                                  <w:divBdr>
                                    <w:top w:val="none" w:sz="0" w:space="0" w:color="auto"/>
                                    <w:left w:val="none" w:sz="0" w:space="0" w:color="auto"/>
                                    <w:bottom w:val="none" w:sz="0" w:space="0" w:color="auto"/>
                                    <w:right w:val="none" w:sz="0" w:space="0" w:color="auto"/>
                                  </w:divBdr>
                                </w:div>
                                <w:div w:id="1370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63391">
          <w:marLeft w:val="0"/>
          <w:marRight w:val="0"/>
          <w:marTop w:val="0"/>
          <w:marBottom w:val="0"/>
          <w:divBdr>
            <w:top w:val="none" w:sz="0" w:space="0" w:color="auto"/>
            <w:left w:val="none" w:sz="0" w:space="0" w:color="auto"/>
            <w:bottom w:val="none" w:sz="0" w:space="0" w:color="auto"/>
            <w:right w:val="none" w:sz="0" w:space="0" w:color="auto"/>
          </w:divBdr>
          <w:divsChild>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 w:id="2049990680">
                  <w:marLeft w:val="0"/>
                  <w:marRight w:val="0"/>
                  <w:marTop w:val="0"/>
                  <w:marBottom w:val="0"/>
                  <w:divBdr>
                    <w:top w:val="none" w:sz="0" w:space="0" w:color="auto"/>
                    <w:left w:val="none" w:sz="0" w:space="0" w:color="auto"/>
                    <w:bottom w:val="none" w:sz="0" w:space="0" w:color="auto"/>
                    <w:right w:val="none" w:sz="0" w:space="0" w:color="auto"/>
                  </w:divBdr>
                  <w:divsChild>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1339774693">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89162">
                  <w:marLeft w:val="0"/>
                  <w:marRight w:val="0"/>
                  <w:marTop w:val="0"/>
                  <w:marBottom w:val="0"/>
                  <w:divBdr>
                    <w:top w:val="none" w:sz="0" w:space="0" w:color="auto"/>
                    <w:left w:val="none" w:sz="0" w:space="0" w:color="auto"/>
                    <w:bottom w:val="none" w:sz="0" w:space="0" w:color="auto"/>
                    <w:right w:val="none" w:sz="0" w:space="0" w:color="auto"/>
                  </w:divBdr>
                  <w:divsChild>
                    <w:div w:id="2104262340">
                      <w:marLeft w:val="0"/>
                      <w:marRight w:val="0"/>
                      <w:marTop w:val="0"/>
                      <w:marBottom w:val="0"/>
                      <w:divBdr>
                        <w:top w:val="none" w:sz="0" w:space="0" w:color="auto"/>
                        <w:left w:val="none" w:sz="0" w:space="0" w:color="auto"/>
                        <w:bottom w:val="none" w:sz="0" w:space="0" w:color="auto"/>
                        <w:right w:val="none" w:sz="0" w:space="0" w:color="auto"/>
                      </w:divBdr>
                      <w:divsChild>
                        <w:div w:id="906457363">
                          <w:marLeft w:val="0"/>
                          <w:marRight w:val="0"/>
                          <w:marTop w:val="0"/>
                          <w:marBottom w:val="0"/>
                          <w:divBdr>
                            <w:top w:val="none" w:sz="0" w:space="0" w:color="auto"/>
                            <w:left w:val="none" w:sz="0" w:space="0" w:color="auto"/>
                            <w:bottom w:val="none" w:sz="0" w:space="0" w:color="auto"/>
                            <w:right w:val="none" w:sz="0" w:space="0" w:color="auto"/>
                          </w:divBdr>
                          <w:divsChild>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sChild>
                                        <w:div w:id="1312563566">
                                          <w:marLeft w:val="0"/>
                                          <w:marRight w:val="0"/>
                                          <w:marTop w:val="0"/>
                                          <w:marBottom w:val="0"/>
                                          <w:divBdr>
                                            <w:top w:val="dotted" w:sz="12" w:space="0" w:color="D1D3D4"/>
                                            <w:left w:val="none" w:sz="0" w:space="0" w:color="auto"/>
                                            <w:bottom w:val="dotted" w:sz="12" w:space="0" w:color="D1D3D4"/>
                                            <w:right w:val="none" w:sz="0" w:space="0" w:color="auto"/>
                                          </w:divBdr>
                                          <w:divsChild>
                                            <w:div w:id="2077703158">
                                              <w:marLeft w:val="-30"/>
                                              <w:marRight w:val="0"/>
                                              <w:marTop w:val="0"/>
                                              <w:marBottom w:val="0"/>
                                              <w:divBdr>
                                                <w:top w:val="none" w:sz="0" w:space="0" w:color="auto"/>
                                                <w:left w:val="none" w:sz="0" w:space="0" w:color="auto"/>
                                                <w:bottom w:val="none" w:sz="0" w:space="0" w:color="auto"/>
                                                <w:right w:val="none" w:sz="0" w:space="0" w:color="auto"/>
                                              </w:divBdr>
                                            </w:div>
                                            <w:div w:id="1595166854">
                                              <w:marLeft w:val="-30"/>
                                              <w:marRight w:val="0"/>
                                              <w:marTop w:val="0"/>
                                              <w:marBottom w:val="0"/>
                                              <w:divBdr>
                                                <w:top w:val="none" w:sz="0" w:space="0" w:color="auto"/>
                                                <w:left w:val="none" w:sz="0" w:space="0" w:color="auto"/>
                                                <w:bottom w:val="none" w:sz="0" w:space="0" w:color="auto"/>
                                                <w:right w:val="none" w:sz="0" w:space="0" w:color="auto"/>
                                              </w:divBdr>
                                            </w:div>
                                            <w:div w:id="9462765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sChild>
                                    <w:div w:id="11567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690">
                              <w:marLeft w:val="0"/>
                              <w:marRight w:val="0"/>
                              <w:marTop w:val="0"/>
                              <w:marBottom w:val="0"/>
                              <w:divBdr>
                                <w:top w:val="none" w:sz="0" w:space="0" w:color="auto"/>
                                <w:left w:val="none" w:sz="0" w:space="0" w:color="auto"/>
                                <w:bottom w:val="none" w:sz="0" w:space="0" w:color="auto"/>
                                <w:right w:val="none" w:sz="0" w:space="0" w:color="auto"/>
                              </w:divBdr>
                              <w:divsChild>
                                <w:div w:id="1861313188">
                                  <w:marLeft w:val="0"/>
                                  <w:marRight w:val="0"/>
                                  <w:marTop w:val="0"/>
                                  <w:marBottom w:val="0"/>
                                  <w:divBdr>
                                    <w:top w:val="none" w:sz="0" w:space="0" w:color="auto"/>
                                    <w:left w:val="none" w:sz="0" w:space="0" w:color="auto"/>
                                    <w:bottom w:val="none" w:sz="0" w:space="0" w:color="auto"/>
                                    <w:right w:val="none" w:sz="0" w:space="0" w:color="auto"/>
                                  </w:divBdr>
                                  <w:divsChild>
                                    <w:div w:id="3874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sChild>
            <w:div w:id="1728334122">
              <w:marLeft w:val="0"/>
              <w:marRight w:val="0"/>
              <w:marTop w:val="0"/>
              <w:marBottom w:val="0"/>
              <w:divBdr>
                <w:top w:val="none" w:sz="0" w:space="0" w:color="auto"/>
                <w:left w:val="none" w:sz="0" w:space="0" w:color="auto"/>
                <w:bottom w:val="none" w:sz="0" w:space="0" w:color="auto"/>
                <w:right w:val="none" w:sz="0" w:space="0" w:color="auto"/>
              </w:divBdr>
            </w:div>
          </w:divsChild>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295946">
          <w:marLeft w:val="0"/>
          <w:marRight w:val="0"/>
          <w:marTop w:val="0"/>
          <w:marBottom w:val="0"/>
          <w:divBdr>
            <w:top w:val="none" w:sz="0" w:space="0" w:color="auto"/>
            <w:left w:val="none" w:sz="0" w:space="0" w:color="auto"/>
            <w:bottom w:val="none" w:sz="0" w:space="0" w:color="auto"/>
            <w:right w:val="none" w:sz="0" w:space="0" w:color="auto"/>
          </w:divBdr>
        </w:div>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 w:id="272902744">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1247761608">
          <w:marLeft w:val="0"/>
          <w:marRight w:val="0"/>
          <w:marTop w:val="0"/>
          <w:marBottom w:val="0"/>
          <w:divBdr>
            <w:top w:val="none" w:sz="0" w:space="0" w:color="auto"/>
            <w:left w:val="none" w:sz="0" w:space="0" w:color="auto"/>
            <w:bottom w:val="none" w:sz="0" w:space="0" w:color="auto"/>
            <w:right w:val="none" w:sz="0" w:space="0" w:color="auto"/>
          </w:divBdr>
        </w:div>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269245220">
          <w:marLeft w:val="0"/>
          <w:marRight w:val="0"/>
          <w:marTop w:val="0"/>
          <w:marBottom w:val="0"/>
          <w:divBdr>
            <w:top w:val="none" w:sz="0" w:space="0" w:color="auto"/>
            <w:left w:val="none" w:sz="0" w:space="0" w:color="auto"/>
            <w:bottom w:val="none" w:sz="0" w:space="0" w:color="auto"/>
            <w:right w:val="none" w:sz="0" w:space="0" w:color="auto"/>
          </w:divBdr>
          <w:divsChild>
            <w:div w:id="1387728103">
              <w:marLeft w:val="0"/>
              <w:marRight w:val="0"/>
              <w:marTop w:val="0"/>
              <w:marBottom w:val="0"/>
              <w:divBdr>
                <w:top w:val="none" w:sz="0" w:space="0" w:color="auto"/>
                <w:left w:val="none" w:sz="0" w:space="0" w:color="auto"/>
                <w:bottom w:val="none" w:sz="0" w:space="0" w:color="auto"/>
                <w:right w:val="none" w:sz="0" w:space="0" w:color="auto"/>
              </w:divBdr>
            </w:div>
          </w:divsChild>
        </w:div>
        <w:div w:id="36205681">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1573276741">
          <w:marLeft w:val="0"/>
          <w:marRight w:val="0"/>
          <w:marTop w:val="0"/>
          <w:marBottom w:val="0"/>
          <w:divBdr>
            <w:top w:val="none" w:sz="0" w:space="0" w:color="auto"/>
            <w:left w:val="none" w:sz="0" w:space="0" w:color="auto"/>
            <w:bottom w:val="none" w:sz="0" w:space="0" w:color="auto"/>
            <w:right w:val="none" w:sz="0" w:space="0" w:color="auto"/>
          </w:divBdr>
          <w:divsChild>
            <w:div w:id="484128824">
              <w:marLeft w:val="0"/>
              <w:marRight w:val="0"/>
              <w:marTop w:val="0"/>
              <w:marBottom w:val="0"/>
              <w:divBdr>
                <w:top w:val="none" w:sz="0" w:space="0" w:color="auto"/>
                <w:left w:val="none" w:sz="0" w:space="0" w:color="auto"/>
                <w:bottom w:val="none" w:sz="0" w:space="0" w:color="auto"/>
                <w:right w:val="none" w:sz="0" w:space="0" w:color="auto"/>
              </w:divBdr>
            </w:div>
          </w:divsChild>
        </w:div>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sChild>
                    <w:div w:id="1810896366">
                      <w:marLeft w:val="0"/>
                      <w:marRight w:val="0"/>
                      <w:marTop w:val="0"/>
                      <w:marBottom w:val="0"/>
                      <w:divBdr>
                        <w:top w:val="none" w:sz="0" w:space="0" w:color="auto"/>
                        <w:left w:val="none" w:sz="0" w:space="0" w:color="auto"/>
                        <w:bottom w:val="none" w:sz="0" w:space="0" w:color="auto"/>
                        <w:right w:val="none" w:sz="0" w:space="0" w:color="auto"/>
                      </w:divBdr>
                    </w:div>
                    <w:div w:id="14244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sChild>
            <w:div w:id="1899901873">
              <w:marLeft w:val="0"/>
              <w:marRight w:val="0"/>
              <w:marTop w:val="0"/>
              <w:marBottom w:val="0"/>
              <w:divBdr>
                <w:top w:val="none" w:sz="0" w:space="0" w:color="auto"/>
                <w:left w:val="none" w:sz="0" w:space="0" w:color="auto"/>
                <w:bottom w:val="none" w:sz="0" w:space="0" w:color="auto"/>
                <w:right w:val="none" w:sz="0" w:space="0" w:color="auto"/>
              </w:divBdr>
              <w:divsChild>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sChild>
                        <w:div w:id="2105029852">
                          <w:marLeft w:val="0"/>
                          <w:marRight w:val="0"/>
                          <w:marTop w:val="0"/>
                          <w:marBottom w:val="0"/>
                          <w:divBdr>
                            <w:top w:val="none" w:sz="0" w:space="0" w:color="auto"/>
                            <w:left w:val="none" w:sz="0" w:space="0" w:color="auto"/>
                            <w:bottom w:val="none" w:sz="0" w:space="0" w:color="auto"/>
                            <w:right w:val="none" w:sz="0" w:space="0" w:color="auto"/>
                          </w:divBdr>
                          <w:divsChild>
                            <w:div w:id="2147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1206329114">
          <w:marLeft w:val="0"/>
          <w:marRight w:val="0"/>
          <w:marTop w:val="0"/>
          <w:marBottom w:val="0"/>
          <w:divBdr>
            <w:top w:val="none" w:sz="0" w:space="0" w:color="auto"/>
            <w:left w:val="none" w:sz="0" w:space="0" w:color="auto"/>
            <w:bottom w:val="none" w:sz="0" w:space="0" w:color="auto"/>
            <w:right w:val="none" w:sz="0" w:space="0" w:color="auto"/>
          </w:divBdr>
          <w:divsChild>
            <w:div w:id="688684553">
              <w:marLeft w:val="0"/>
              <w:marRight w:val="0"/>
              <w:marTop w:val="0"/>
              <w:marBottom w:val="0"/>
              <w:divBdr>
                <w:top w:val="none" w:sz="0" w:space="0" w:color="auto"/>
                <w:left w:val="none" w:sz="0" w:space="0" w:color="auto"/>
                <w:bottom w:val="none" w:sz="0" w:space="0" w:color="auto"/>
                <w:right w:val="none" w:sz="0" w:space="0" w:color="auto"/>
              </w:divBdr>
            </w:div>
          </w:divsChild>
        </w:div>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 w:id="1346445170">
          <w:marLeft w:val="0"/>
          <w:marRight w:val="0"/>
          <w:marTop w:val="0"/>
          <w:marBottom w:val="0"/>
          <w:divBdr>
            <w:top w:val="none" w:sz="0" w:space="0" w:color="auto"/>
            <w:left w:val="none" w:sz="0" w:space="0" w:color="auto"/>
            <w:bottom w:val="none" w:sz="0" w:space="0" w:color="auto"/>
            <w:right w:val="none" w:sz="0" w:space="0" w:color="auto"/>
          </w:divBdr>
        </w:div>
        <w:div w:id="527185337">
          <w:marLeft w:val="0"/>
          <w:marRight w:val="0"/>
          <w:marTop w:val="0"/>
          <w:marBottom w:val="0"/>
          <w:divBdr>
            <w:top w:val="none" w:sz="0" w:space="0" w:color="auto"/>
            <w:left w:val="none" w:sz="0" w:space="0" w:color="auto"/>
            <w:bottom w:val="none" w:sz="0" w:space="0" w:color="auto"/>
            <w:right w:val="none" w:sz="0" w:space="0" w:color="auto"/>
          </w:divBdr>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1176653874">
          <w:marLeft w:val="0"/>
          <w:marRight w:val="0"/>
          <w:marTop w:val="0"/>
          <w:marBottom w:val="0"/>
          <w:divBdr>
            <w:top w:val="none" w:sz="0" w:space="0" w:color="auto"/>
            <w:left w:val="none" w:sz="0" w:space="0" w:color="auto"/>
            <w:bottom w:val="none" w:sz="0" w:space="0" w:color="auto"/>
            <w:right w:val="none" w:sz="0" w:space="0" w:color="auto"/>
          </w:divBdr>
          <w:divsChild>
            <w:div w:id="1731267086">
              <w:marLeft w:val="0"/>
              <w:marRight w:val="0"/>
              <w:marTop w:val="0"/>
              <w:marBottom w:val="0"/>
              <w:divBdr>
                <w:top w:val="none" w:sz="0" w:space="0" w:color="auto"/>
                <w:left w:val="none" w:sz="0" w:space="0" w:color="auto"/>
                <w:bottom w:val="none" w:sz="0" w:space="0" w:color="auto"/>
                <w:right w:val="none" w:sz="0" w:space="0" w:color="auto"/>
              </w:divBdr>
              <w:divsChild>
                <w:div w:id="1728333425">
                  <w:marLeft w:val="0"/>
                  <w:marRight w:val="0"/>
                  <w:marTop w:val="0"/>
                  <w:marBottom w:val="0"/>
                  <w:divBdr>
                    <w:top w:val="none" w:sz="0" w:space="0" w:color="auto"/>
                    <w:left w:val="none" w:sz="0" w:space="0" w:color="auto"/>
                    <w:bottom w:val="none" w:sz="0" w:space="0" w:color="auto"/>
                    <w:right w:val="none" w:sz="0" w:space="0" w:color="auto"/>
                  </w:divBdr>
                  <w:divsChild>
                    <w:div w:id="173408453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1542936832">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sChild>
                <w:div w:id="3805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3783">
          <w:marLeft w:val="0"/>
          <w:marRight w:val="0"/>
          <w:marTop w:val="0"/>
          <w:marBottom w:val="0"/>
          <w:divBdr>
            <w:top w:val="none" w:sz="0" w:space="0" w:color="auto"/>
            <w:left w:val="none" w:sz="0" w:space="0" w:color="auto"/>
            <w:bottom w:val="none" w:sz="0" w:space="0" w:color="auto"/>
            <w:right w:val="none" w:sz="0" w:space="0" w:color="auto"/>
          </w:divBdr>
          <w:divsChild>
            <w:div w:id="1882784651">
              <w:marLeft w:val="0"/>
              <w:marRight w:val="0"/>
              <w:marTop w:val="0"/>
              <w:marBottom w:val="0"/>
              <w:divBdr>
                <w:top w:val="none" w:sz="0" w:space="0" w:color="auto"/>
                <w:left w:val="none" w:sz="0" w:space="0" w:color="auto"/>
                <w:bottom w:val="none" w:sz="0" w:space="0" w:color="auto"/>
                <w:right w:val="none" w:sz="0" w:space="0" w:color="auto"/>
              </w:divBdr>
              <w:divsChild>
                <w:div w:id="1657684602">
                  <w:marLeft w:val="0"/>
                  <w:marRight w:val="0"/>
                  <w:marTop w:val="0"/>
                  <w:marBottom w:val="0"/>
                  <w:divBdr>
                    <w:top w:val="none" w:sz="0" w:space="0" w:color="auto"/>
                    <w:left w:val="none" w:sz="0" w:space="0" w:color="auto"/>
                    <w:bottom w:val="none" w:sz="0" w:space="0" w:color="auto"/>
                    <w:right w:val="none" w:sz="0" w:space="0" w:color="auto"/>
                  </w:divBdr>
                  <w:divsChild>
                    <w:div w:id="666328211">
                      <w:marLeft w:val="0"/>
                      <w:marRight w:val="0"/>
                      <w:marTop w:val="0"/>
                      <w:marBottom w:val="0"/>
                      <w:divBdr>
                        <w:top w:val="none" w:sz="0" w:space="0" w:color="auto"/>
                        <w:left w:val="none" w:sz="0" w:space="0" w:color="auto"/>
                        <w:bottom w:val="none" w:sz="0" w:space="0" w:color="auto"/>
                        <w:right w:val="none" w:sz="0" w:space="0" w:color="auto"/>
                      </w:divBdr>
                      <w:divsChild>
                        <w:div w:id="1902206053">
                          <w:marLeft w:val="0"/>
                          <w:marRight w:val="0"/>
                          <w:marTop w:val="0"/>
                          <w:marBottom w:val="0"/>
                          <w:divBdr>
                            <w:top w:val="none" w:sz="0" w:space="0" w:color="auto"/>
                            <w:left w:val="none" w:sz="0" w:space="0" w:color="auto"/>
                            <w:bottom w:val="none" w:sz="0" w:space="0" w:color="auto"/>
                            <w:right w:val="none" w:sz="0" w:space="0" w:color="auto"/>
                          </w:divBdr>
                          <w:divsChild>
                            <w:div w:id="4090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63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sChild>
                <w:div w:id="20691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0922">
          <w:marLeft w:val="0"/>
          <w:marRight w:val="0"/>
          <w:marTop w:val="0"/>
          <w:marBottom w:val="0"/>
          <w:divBdr>
            <w:top w:val="none" w:sz="0" w:space="0" w:color="auto"/>
            <w:left w:val="none" w:sz="0" w:space="0" w:color="auto"/>
            <w:bottom w:val="none" w:sz="0" w:space="0" w:color="auto"/>
            <w:right w:val="none" w:sz="0" w:space="0" w:color="auto"/>
          </w:divBdr>
          <w:divsChild>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sChild>
                    <w:div w:id="1591816172">
                      <w:marLeft w:val="0"/>
                      <w:marRight w:val="0"/>
                      <w:marTop w:val="0"/>
                      <w:marBottom w:val="0"/>
                      <w:divBdr>
                        <w:top w:val="dotted" w:sz="12" w:space="0" w:color="D1D3D4"/>
                        <w:left w:val="none" w:sz="0" w:space="0" w:color="auto"/>
                        <w:bottom w:val="dotted" w:sz="12" w:space="0" w:color="D1D3D4"/>
                        <w:right w:val="none" w:sz="0" w:space="0" w:color="auto"/>
                      </w:divBdr>
                      <w:divsChild>
                        <w:div w:id="974335202">
                          <w:marLeft w:val="0"/>
                          <w:marRight w:val="0"/>
                          <w:marTop w:val="0"/>
                          <w:marBottom w:val="0"/>
                          <w:divBdr>
                            <w:top w:val="none" w:sz="0" w:space="0" w:color="auto"/>
                            <w:left w:val="none" w:sz="0" w:space="0" w:color="auto"/>
                            <w:bottom w:val="none" w:sz="0" w:space="0" w:color="auto"/>
                            <w:right w:val="none" w:sz="0" w:space="0" w:color="auto"/>
                          </w:divBdr>
                          <w:divsChild>
                            <w:div w:id="1322080427">
                              <w:marLeft w:val="0"/>
                              <w:marRight w:val="0"/>
                              <w:marTop w:val="0"/>
                              <w:marBottom w:val="0"/>
                              <w:divBdr>
                                <w:top w:val="none" w:sz="0" w:space="0" w:color="auto"/>
                                <w:left w:val="none" w:sz="0" w:space="0" w:color="auto"/>
                                <w:bottom w:val="none" w:sz="0" w:space="0" w:color="auto"/>
                                <w:right w:val="none" w:sz="0" w:space="0" w:color="auto"/>
                              </w:divBdr>
                            </w:div>
                          </w:divsChild>
                        </w:div>
                        <w:div w:id="662706284">
                          <w:marLeft w:val="-30"/>
                          <w:marRight w:val="0"/>
                          <w:marTop w:val="0"/>
                          <w:marBottom w:val="0"/>
                          <w:divBdr>
                            <w:top w:val="none" w:sz="0" w:space="0" w:color="auto"/>
                            <w:left w:val="none" w:sz="0" w:space="0" w:color="auto"/>
                            <w:bottom w:val="none" w:sz="0" w:space="0" w:color="auto"/>
                            <w:right w:val="none" w:sz="0" w:space="0" w:color="auto"/>
                          </w:divBdr>
                        </w:div>
                        <w:div w:id="1986739864">
                          <w:marLeft w:val="-30"/>
                          <w:marRight w:val="0"/>
                          <w:marTop w:val="0"/>
                          <w:marBottom w:val="0"/>
                          <w:divBdr>
                            <w:top w:val="none" w:sz="0" w:space="0" w:color="auto"/>
                            <w:left w:val="none" w:sz="0" w:space="0" w:color="auto"/>
                            <w:bottom w:val="none" w:sz="0" w:space="0" w:color="auto"/>
                            <w:right w:val="none" w:sz="0" w:space="0" w:color="auto"/>
                          </w:divBdr>
                        </w:div>
                        <w:div w:id="19628845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8">
          <w:marLeft w:val="0"/>
          <w:marRight w:val="0"/>
          <w:marTop w:val="0"/>
          <w:marBottom w:val="0"/>
          <w:divBdr>
            <w:top w:val="none" w:sz="0" w:space="0" w:color="auto"/>
            <w:left w:val="none" w:sz="0" w:space="0" w:color="auto"/>
            <w:bottom w:val="none" w:sz="0" w:space="0" w:color="auto"/>
            <w:right w:val="none" w:sz="0" w:space="0" w:color="auto"/>
          </w:divBdr>
          <w:divsChild>
            <w:div w:id="244610352">
              <w:marLeft w:val="0"/>
              <w:marRight w:val="0"/>
              <w:marTop w:val="0"/>
              <w:marBottom w:val="0"/>
              <w:divBdr>
                <w:top w:val="none" w:sz="0" w:space="0" w:color="auto"/>
                <w:left w:val="none" w:sz="0" w:space="0" w:color="auto"/>
                <w:bottom w:val="none" w:sz="0" w:space="0" w:color="auto"/>
                <w:right w:val="none" w:sz="0" w:space="0" w:color="auto"/>
              </w:divBdr>
            </w:div>
          </w:divsChild>
        </w:div>
        <w:div w:id="15788581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1284313763">
          <w:marLeft w:val="0"/>
          <w:marRight w:val="0"/>
          <w:marTop w:val="0"/>
          <w:marBottom w:val="0"/>
          <w:divBdr>
            <w:top w:val="none" w:sz="0" w:space="0" w:color="auto"/>
            <w:left w:val="none" w:sz="0" w:space="0" w:color="auto"/>
            <w:bottom w:val="none" w:sz="0" w:space="0" w:color="auto"/>
            <w:right w:val="none" w:sz="0" w:space="0" w:color="auto"/>
          </w:divBdr>
          <w:divsChild>
            <w:div w:id="1415393639">
              <w:marLeft w:val="0"/>
              <w:marRight w:val="0"/>
              <w:marTop w:val="0"/>
              <w:marBottom w:val="0"/>
              <w:divBdr>
                <w:top w:val="none" w:sz="0" w:space="0" w:color="auto"/>
                <w:left w:val="none" w:sz="0" w:space="0" w:color="auto"/>
                <w:bottom w:val="none" w:sz="0" w:space="0" w:color="auto"/>
                <w:right w:val="none" w:sz="0" w:space="0" w:color="auto"/>
              </w:divBdr>
            </w:div>
          </w:divsChild>
        </w:div>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3670">
          <w:marLeft w:val="0"/>
          <w:marRight w:val="0"/>
          <w:marTop w:val="0"/>
          <w:marBottom w:val="0"/>
          <w:divBdr>
            <w:top w:val="none" w:sz="0" w:space="0" w:color="auto"/>
            <w:left w:val="none" w:sz="0" w:space="0" w:color="auto"/>
            <w:bottom w:val="none" w:sz="0" w:space="0" w:color="auto"/>
            <w:right w:val="none" w:sz="0" w:space="0" w:color="auto"/>
          </w:divBdr>
          <w:divsChild>
            <w:div w:id="1774860053">
              <w:marLeft w:val="0"/>
              <w:marRight w:val="0"/>
              <w:marTop w:val="0"/>
              <w:marBottom w:val="0"/>
              <w:divBdr>
                <w:top w:val="none" w:sz="0" w:space="0" w:color="auto"/>
                <w:left w:val="none" w:sz="0" w:space="0" w:color="auto"/>
                <w:bottom w:val="none" w:sz="0" w:space="0" w:color="auto"/>
                <w:right w:val="none" w:sz="0" w:space="0" w:color="auto"/>
              </w:divBdr>
            </w:div>
          </w:divsChild>
        </w:div>
        <w:div w:id="971789463">
          <w:marLeft w:val="0"/>
          <w:marRight w:val="0"/>
          <w:marTop w:val="0"/>
          <w:marBottom w:val="0"/>
          <w:divBdr>
            <w:top w:val="none" w:sz="0" w:space="0" w:color="auto"/>
            <w:left w:val="none" w:sz="0" w:space="0" w:color="auto"/>
            <w:bottom w:val="none" w:sz="0" w:space="0" w:color="auto"/>
            <w:right w:val="none" w:sz="0" w:space="0" w:color="auto"/>
          </w:divBdr>
        </w:div>
        <w:div w:id="1558124559">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 w:id="1618296684">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96">
          <w:marLeft w:val="0"/>
          <w:marRight w:val="0"/>
          <w:marTop w:val="0"/>
          <w:marBottom w:val="0"/>
          <w:divBdr>
            <w:top w:val="none" w:sz="0" w:space="0" w:color="auto"/>
            <w:left w:val="none" w:sz="0" w:space="0" w:color="auto"/>
            <w:bottom w:val="none" w:sz="0" w:space="0" w:color="auto"/>
            <w:right w:val="none" w:sz="0" w:space="0" w:color="auto"/>
          </w:divBdr>
          <w:divsChild>
            <w:div w:id="286669360">
              <w:marLeft w:val="0"/>
              <w:marRight w:val="0"/>
              <w:marTop w:val="0"/>
              <w:marBottom w:val="0"/>
              <w:divBdr>
                <w:top w:val="none" w:sz="0" w:space="0" w:color="auto"/>
                <w:left w:val="none" w:sz="0" w:space="0" w:color="auto"/>
                <w:bottom w:val="none" w:sz="0" w:space="0" w:color="auto"/>
                <w:right w:val="none" w:sz="0" w:space="0" w:color="auto"/>
              </w:divBdr>
            </w:div>
          </w:divsChild>
        </w:div>
        <w:div w:id="2057662833">
          <w:marLeft w:val="0"/>
          <w:marRight w:val="0"/>
          <w:marTop w:val="0"/>
          <w:marBottom w:val="0"/>
          <w:divBdr>
            <w:top w:val="none" w:sz="0" w:space="0" w:color="auto"/>
            <w:left w:val="none" w:sz="0" w:space="0" w:color="auto"/>
            <w:bottom w:val="none" w:sz="0" w:space="0" w:color="auto"/>
            <w:right w:val="none" w:sz="0" w:space="0" w:color="auto"/>
          </w:divBdr>
        </w:div>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2088182774">
          <w:marLeft w:val="0"/>
          <w:marRight w:val="0"/>
          <w:marTop w:val="0"/>
          <w:marBottom w:val="0"/>
          <w:divBdr>
            <w:top w:val="none" w:sz="0" w:space="0" w:color="auto"/>
            <w:left w:val="none" w:sz="0" w:space="0" w:color="auto"/>
            <w:bottom w:val="none" w:sz="0" w:space="0" w:color="auto"/>
            <w:right w:val="none" w:sz="0" w:space="0" w:color="auto"/>
          </w:divBdr>
          <w:divsChild>
            <w:div w:id="336344671">
              <w:marLeft w:val="0"/>
              <w:marRight w:val="0"/>
              <w:marTop w:val="0"/>
              <w:marBottom w:val="0"/>
              <w:divBdr>
                <w:top w:val="none" w:sz="0" w:space="0" w:color="auto"/>
                <w:left w:val="none" w:sz="0" w:space="0" w:color="auto"/>
                <w:bottom w:val="none" w:sz="0" w:space="0" w:color="auto"/>
                <w:right w:val="none" w:sz="0" w:space="0" w:color="auto"/>
              </w:divBdr>
            </w:div>
          </w:divsChild>
        </w:div>
        <w:div w:id="791629748">
          <w:marLeft w:val="0"/>
          <w:marRight w:val="0"/>
          <w:marTop w:val="0"/>
          <w:marBottom w:val="0"/>
          <w:divBdr>
            <w:top w:val="none" w:sz="0" w:space="0" w:color="auto"/>
            <w:left w:val="none" w:sz="0" w:space="0" w:color="auto"/>
            <w:bottom w:val="none" w:sz="0" w:space="0" w:color="auto"/>
            <w:right w:val="none" w:sz="0" w:space="0" w:color="auto"/>
          </w:divBdr>
        </w:div>
        <w:div w:id="766579110">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612395478">
          <w:marLeft w:val="0"/>
          <w:marRight w:val="0"/>
          <w:marTop w:val="0"/>
          <w:marBottom w:val="0"/>
          <w:divBdr>
            <w:top w:val="none" w:sz="0" w:space="0" w:color="auto"/>
            <w:left w:val="none" w:sz="0" w:space="0" w:color="auto"/>
            <w:bottom w:val="none" w:sz="0" w:space="0" w:color="auto"/>
            <w:right w:val="none" w:sz="0" w:space="0" w:color="auto"/>
          </w:divBdr>
          <w:divsChild>
            <w:div w:id="1845435725">
              <w:marLeft w:val="0"/>
              <w:marRight w:val="0"/>
              <w:marTop w:val="0"/>
              <w:marBottom w:val="0"/>
              <w:divBdr>
                <w:top w:val="none" w:sz="0" w:space="0" w:color="auto"/>
                <w:left w:val="none" w:sz="0" w:space="0" w:color="auto"/>
                <w:bottom w:val="none" w:sz="0" w:space="0" w:color="auto"/>
                <w:right w:val="none" w:sz="0" w:space="0" w:color="auto"/>
              </w:divBdr>
            </w:div>
          </w:divsChild>
        </w:div>
        <w:div w:id="394469886">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1355303401">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 w:id="669915442">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sChild>
                    <w:div w:id="1632245252">
                      <w:marLeft w:val="0"/>
                      <w:marRight w:val="0"/>
                      <w:marTop w:val="0"/>
                      <w:marBottom w:val="0"/>
                      <w:divBdr>
                        <w:top w:val="none" w:sz="0" w:space="0" w:color="auto"/>
                        <w:left w:val="none" w:sz="0" w:space="0" w:color="auto"/>
                        <w:bottom w:val="none" w:sz="0" w:space="0" w:color="auto"/>
                        <w:right w:val="none" w:sz="0" w:space="0" w:color="auto"/>
                      </w:divBdr>
                      <w:divsChild>
                        <w:div w:id="1927113745">
                          <w:marLeft w:val="0"/>
                          <w:marRight w:val="0"/>
                          <w:marTop w:val="0"/>
                          <w:marBottom w:val="0"/>
                          <w:divBdr>
                            <w:top w:val="none" w:sz="0" w:space="0" w:color="auto"/>
                            <w:left w:val="none" w:sz="0" w:space="0" w:color="auto"/>
                            <w:bottom w:val="none" w:sz="0" w:space="0" w:color="auto"/>
                            <w:right w:val="none" w:sz="0" w:space="0" w:color="auto"/>
                          </w:divBdr>
                          <w:divsChild>
                            <w:div w:id="1679693845">
                              <w:marLeft w:val="0"/>
                              <w:marRight w:val="0"/>
                              <w:marTop w:val="0"/>
                              <w:marBottom w:val="0"/>
                              <w:divBdr>
                                <w:top w:val="none" w:sz="0" w:space="0" w:color="auto"/>
                                <w:left w:val="none" w:sz="0" w:space="0" w:color="auto"/>
                                <w:bottom w:val="none" w:sz="0" w:space="0" w:color="auto"/>
                                <w:right w:val="none" w:sz="0" w:space="0" w:color="auto"/>
                              </w:divBdr>
                            </w:div>
                            <w:div w:id="532763750">
                              <w:marLeft w:val="0"/>
                              <w:marRight w:val="0"/>
                              <w:marTop w:val="15"/>
                              <w:marBottom w:val="0"/>
                              <w:divBdr>
                                <w:top w:val="none" w:sz="0" w:space="0" w:color="auto"/>
                                <w:left w:val="none" w:sz="0" w:space="0" w:color="auto"/>
                                <w:bottom w:val="none" w:sz="0" w:space="0" w:color="auto"/>
                                <w:right w:val="none" w:sz="0" w:space="0" w:color="auto"/>
                              </w:divBdr>
                              <w:divsChild>
                                <w:div w:id="1862277064">
                                  <w:marLeft w:val="0"/>
                                  <w:marRight w:val="0"/>
                                  <w:marTop w:val="0"/>
                                  <w:marBottom w:val="0"/>
                                  <w:divBdr>
                                    <w:top w:val="none" w:sz="0" w:space="0" w:color="auto"/>
                                    <w:left w:val="none" w:sz="0" w:space="0" w:color="auto"/>
                                    <w:bottom w:val="none" w:sz="0" w:space="0" w:color="auto"/>
                                    <w:right w:val="none" w:sz="0" w:space="0" w:color="auto"/>
                                  </w:divBdr>
                                </w:div>
                                <w:div w:id="15366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7923">
          <w:marLeft w:val="0"/>
          <w:marRight w:val="0"/>
          <w:marTop w:val="0"/>
          <w:marBottom w:val="0"/>
          <w:divBdr>
            <w:top w:val="none" w:sz="0" w:space="0" w:color="auto"/>
            <w:left w:val="none" w:sz="0" w:space="0" w:color="auto"/>
            <w:bottom w:val="none" w:sz="0" w:space="0" w:color="auto"/>
            <w:right w:val="none" w:sz="0" w:space="0" w:color="auto"/>
          </w:divBdr>
          <w:divsChild>
            <w:div w:id="1965113894">
              <w:marLeft w:val="0"/>
              <w:marRight w:val="0"/>
              <w:marTop w:val="0"/>
              <w:marBottom w:val="0"/>
              <w:divBdr>
                <w:top w:val="none" w:sz="0" w:space="0" w:color="auto"/>
                <w:left w:val="none" w:sz="0" w:space="0" w:color="auto"/>
                <w:bottom w:val="none" w:sz="0" w:space="0" w:color="auto"/>
                <w:right w:val="none" w:sz="0" w:space="0" w:color="auto"/>
              </w:divBdr>
              <w:divsChild>
                <w:div w:id="1847012404">
                  <w:marLeft w:val="0"/>
                  <w:marRight w:val="0"/>
                  <w:marTop w:val="0"/>
                  <w:marBottom w:val="0"/>
                  <w:divBdr>
                    <w:top w:val="none" w:sz="0" w:space="0" w:color="auto"/>
                    <w:left w:val="none" w:sz="0" w:space="0" w:color="auto"/>
                    <w:bottom w:val="none" w:sz="0" w:space="0" w:color="auto"/>
                    <w:right w:val="none" w:sz="0" w:space="0" w:color="auto"/>
                  </w:divBdr>
                  <w:divsChild>
                    <w:div w:id="1495728641">
                      <w:marLeft w:val="0"/>
                      <w:marRight w:val="0"/>
                      <w:marTop w:val="0"/>
                      <w:marBottom w:val="0"/>
                      <w:divBdr>
                        <w:top w:val="none" w:sz="0" w:space="0" w:color="auto"/>
                        <w:left w:val="none" w:sz="0" w:space="0" w:color="auto"/>
                        <w:bottom w:val="none" w:sz="0" w:space="0" w:color="auto"/>
                        <w:right w:val="none" w:sz="0" w:space="0" w:color="auto"/>
                      </w:divBdr>
                    </w:div>
                  </w:divsChild>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sChild>
                        <w:div w:id="1534462623">
                          <w:marLeft w:val="0"/>
                          <w:marRight w:val="0"/>
                          <w:marTop w:val="0"/>
                          <w:marBottom w:val="0"/>
                          <w:divBdr>
                            <w:top w:val="none" w:sz="0" w:space="0" w:color="auto"/>
                            <w:left w:val="none" w:sz="0" w:space="0" w:color="auto"/>
                            <w:bottom w:val="none" w:sz="0" w:space="0" w:color="auto"/>
                            <w:right w:val="none" w:sz="0" w:space="0" w:color="auto"/>
                          </w:divBdr>
                          <w:divsChild>
                            <w:div w:id="375275268">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1666204584">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1928">
                  <w:marLeft w:val="0"/>
                  <w:marRight w:val="0"/>
                  <w:marTop w:val="0"/>
                  <w:marBottom w:val="0"/>
                  <w:divBdr>
                    <w:top w:val="none" w:sz="0" w:space="0" w:color="auto"/>
                    <w:left w:val="none" w:sz="0" w:space="0" w:color="auto"/>
                    <w:bottom w:val="none" w:sz="0" w:space="0" w:color="auto"/>
                    <w:right w:val="none" w:sz="0" w:space="0" w:color="auto"/>
                  </w:divBdr>
                  <w:divsChild>
                    <w:div w:id="2120643660">
                      <w:marLeft w:val="0"/>
                      <w:marRight w:val="0"/>
                      <w:marTop w:val="0"/>
                      <w:marBottom w:val="0"/>
                      <w:divBdr>
                        <w:top w:val="none" w:sz="0" w:space="0" w:color="auto"/>
                        <w:left w:val="none" w:sz="0" w:space="0" w:color="auto"/>
                        <w:bottom w:val="none" w:sz="0" w:space="0" w:color="auto"/>
                        <w:right w:val="none" w:sz="0" w:space="0" w:color="auto"/>
                      </w:divBdr>
                      <w:divsChild>
                        <w:div w:id="748381955">
                          <w:marLeft w:val="0"/>
                          <w:marRight w:val="0"/>
                          <w:marTop w:val="0"/>
                          <w:marBottom w:val="0"/>
                          <w:divBdr>
                            <w:top w:val="none" w:sz="0" w:space="0" w:color="auto"/>
                            <w:left w:val="none" w:sz="0" w:space="0" w:color="auto"/>
                            <w:bottom w:val="none" w:sz="0" w:space="0" w:color="auto"/>
                            <w:right w:val="none" w:sz="0" w:space="0" w:color="auto"/>
                          </w:divBdr>
                          <w:divsChild>
                            <w:div w:id="1413042819">
                              <w:marLeft w:val="0"/>
                              <w:marRight w:val="0"/>
                              <w:marTop w:val="0"/>
                              <w:marBottom w:val="0"/>
                              <w:divBdr>
                                <w:top w:val="none" w:sz="0" w:space="0" w:color="auto"/>
                                <w:left w:val="none" w:sz="0" w:space="0" w:color="auto"/>
                                <w:bottom w:val="none" w:sz="0" w:space="0" w:color="auto"/>
                                <w:right w:val="none" w:sz="0" w:space="0" w:color="auto"/>
                              </w:divBdr>
                              <w:divsChild>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643124116">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2362844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3393">
                              <w:marLeft w:val="0"/>
                              <w:marRight w:val="0"/>
                              <w:marTop w:val="0"/>
                              <w:marBottom w:val="0"/>
                              <w:divBdr>
                                <w:top w:val="none" w:sz="0" w:space="0" w:color="auto"/>
                                <w:left w:val="none" w:sz="0" w:space="0" w:color="auto"/>
                                <w:bottom w:val="none" w:sz="0" w:space="0" w:color="auto"/>
                                <w:right w:val="none" w:sz="0" w:space="0" w:color="auto"/>
                              </w:divBdr>
                              <w:divsChild>
                                <w:div w:id="1364359303">
                                  <w:marLeft w:val="0"/>
                                  <w:marRight w:val="0"/>
                                  <w:marTop w:val="0"/>
                                  <w:marBottom w:val="0"/>
                                  <w:divBdr>
                                    <w:top w:val="none" w:sz="0" w:space="0" w:color="auto"/>
                                    <w:left w:val="none" w:sz="0" w:space="0" w:color="auto"/>
                                    <w:bottom w:val="none" w:sz="0" w:space="0" w:color="auto"/>
                                    <w:right w:val="none" w:sz="0" w:space="0" w:color="auto"/>
                                  </w:divBdr>
                                  <w:divsChild>
                                    <w:div w:id="8310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42244">
      <w:bodyDiv w:val="1"/>
      <w:marLeft w:val="0"/>
      <w:marRight w:val="0"/>
      <w:marTop w:val="0"/>
      <w:marBottom w:val="0"/>
      <w:divBdr>
        <w:top w:val="none" w:sz="0" w:space="0" w:color="auto"/>
        <w:left w:val="none" w:sz="0" w:space="0" w:color="auto"/>
        <w:bottom w:val="none" w:sz="0" w:space="0" w:color="auto"/>
        <w:right w:val="none" w:sz="0" w:space="0" w:color="auto"/>
      </w:divBdr>
      <w:divsChild>
        <w:div w:id="1461339976">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326085639">
          <w:marLeft w:val="0"/>
          <w:marRight w:val="0"/>
          <w:marTop w:val="0"/>
          <w:marBottom w:val="0"/>
          <w:divBdr>
            <w:top w:val="none" w:sz="0" w:space="0" w:color="auto"/>
            <w:left w:val="none" w:sz="0" w:space="0" w:color="auto"/>
            <w:bottom w:val="none" w:sz="0" w:space="0" w:color="auto"/>
            <w:right w:val="none" w:sz="0" w:space="0" w:color="auto"/>
          </w:divBdr>
          <w:divsChild>
            <w:div w:id="1753356178">
              <w:marLeft w:val="0"/>
              <w:marRight w:val="0"/>
              <w:marTop w:val="0"/>
              <w:marBottom w:val="0"/>
              <w:divBdr>
                <w:top w:val="none" w:sz="0" w:space="0" w:color="auto"/>
                <w:left w:val="none" w:sz="0" w:space="0" w:color="auto"/>
                <w:bottom w:val="none" w:sz="0" w:space="0" w:color="auto"/>
                <w:right w:val="none" w:sz="0" w:space="0" w:color="auto"/>
              </w:divBdr>
            </w:div>
          </w:divsChild>
        </w:div>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1519387075">
          <w:marLeft w:val="0"/>
          <w:marRight w:val="0"/>
          <w:marTop w:val="0"/>
          <w:marBottom w:val="0"/>
          <w:divBdr>
            <w:top w:val="none" w:sz="0" w:space="0" w:color="auto"/>
            <w:left w:val="none" w:sz="0" w:space="0" w:color="auto"/>
            <w:bottom w:val="none" w:sz="0" w:space="0" w:color="auto"/>
            <w:right w:val="none" w:sz="0" w:space="0" w:color="auto"/>
          </w:divBdr>
          <w:divsChild>
            <w:div w:id="633946219">
              <w:marLeft w:val="0"/>
              <w:marRight w:val="0"/>
              <w:marTop w:val="0"/>
              <w:marBottom w:val="0"/>
              <w:divBdr>
                <w:top w:val="none" w:sz="0" w:space="0" w:color="auto"/>
                <w:left w:val="none" w:sz="0" w:space="0" w:color="auto"/>
                <w:bottom w:val="none" w:sz="0" w:space="0" w:color="auto"/>
                <w:right w:val="none" w:sz="0" w:space="0" w:color="auto"/>
              </w:divBdr>
            </w:div>
          </w:divsChild>
        </w:div>
        <w:div w:id="266816333">
          <w:marLeft w:val="0"/>
          <w:marRight w:val="0"/>
          <w:marTop w:val="0"/>
          <w:marBottom w:val="0"/>
          <w:divBdr>
            <w:top w:val="none" w:sz="0" w:space="0" w:color="auto"/>
            <w:left w:val="none" w:sz="0" w:space="0" w:color="auto"/>
            <w:bottom w:val="none" w:sz="0" w:space="0" w:color="auto"/>
            <w:right w:val="none" w:sz="0" w:space="0" w:color="auto"/>
          </w:divBdr>
        </w:div>
        <w:div w:id="1376195766">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1466198211">
          <w:marLeft w:val="0"/>
          <w:marRight w:val="0"/>
          <w:marTop w:val="0"/>
          <w:marBottom w:val="0"/>
          <w:divBdr>
            <w:top w:val="none" w:sz="0" w:space="0" w:color="auto"/>
            <w:left w:val="none" w:sz="0" w:space="0" w:color="auto"/>
            <w:bottom w:val="none" w:sz="0" w:space="0" w:color="auto"/>
            <w:right w:val="none" w:sz="0" w:space="0" w:color="auto"/>
          </w:divBdr>
          <w:divsChild>
            <w:div w:id="899754663">
              <w:marLeft w:val="0"/>
              <w:marRight w:val="0"/>
              <w:marTop w:val="0"/>
              <w:marBottom w:val="0"/>
              <w:divBdr>
                <w:top w:val="none" w:sz="0" w:space="0" w:color="auto"/>
                <w:left w:val="none" w:sz="0" w:space="0" w:color="auto"/>
                <w:bottom w:val="none" w:sz="0" w:space="0" w:color="auto"/>
                <w:right w:val="none" w:sz="0" w:space="0" w:color="auto"/>
              </w:divBdr>
            </w:div>
          </w:divsChild>
        </w:div>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873662341">
          <w:marLeft w:val="0"/>
          <w:marRight w:val="0"/>
          <w:marTop w:val="0"/>
          <w:marBottom w:val="0"/>
          <w:divBdr>
            <w:top w:val="none" w:sz="0" w:space="0" w:color="auto"/>
            <w:left w:val="none" w:sz="0" w:space="0" w:color="auto"/>
            <w:bottom w:val="none" w:sz="0" w:space="0" w:color="auto"/>
            <w:right w:val="none" w:sz="0" w:space="0" w:color="auto"/>
          </w:divBdr>
          <w:divsChild>
            <w:div w:id="1956280026">
              <w:marLeft w:val="0"/>
              <w:marRight w:val="0"/>
              <w:marTop w:val="0"/>
              <w:marBottom w:val="0"/>
              <w:divBdr>
                <w:top w:val="none" w:sz="0" w:space="0" w:color="auto"/>
                <w:left w:val="none" w:sz="0" w:space="0" w:color="auto"/>
                <w:bottom w:val="none" w:sz="0" w:space="0" w:color="auto"/>
                <w:right w:val="none" w:sz="0" w:space="0" w:color="auto"/>
              </w:divBdr>
            </w:div>
          </w:divsChild>
        </w:div>
        <w:div w:id="13577133">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sChild>
            <w:div w:id="1775513203">
              <w:marLeft w:val="0"/>
              <w:marRight w:val="0"/>
              <w:marTop w:val="0"/>
              <w:marBottom w:val="0"/>
              <w:divBdr>
                <w:top w:val="none" w:sz="0" w:space="0" w:color="auto"/>
                <w:left w:val="none" w:sz="0" w:space="0" w:color="auto"/>
                <w:bottom w:val="none" w:sz="0" w:space="0" w:color="auto"/>
                <w:right w:val="none" w:sz="0" w:space="0" w:color="auto"/>
              </w:divBdr>
            </w:div>
          </w:divsChild>
        </w:div>
        <w:div w:id="605622023">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sChild>
        <w:div w:id="1182552834">
          <w:marLeft w:val="0"/>
          <w:marRight w:val="0"/>
          <w:marTop w:val="0"/>
          <w:marBottom w:val="0"/>
          <w:divBdr>
            <w:top w:val="none" w:sz="0" w:space="0" w:color="auto"/>
            <w:left w:val="none" w:sz="0" w:space="0" w:color="auto"/>
            <w:bottom w:val="none" w:sz="0" w:space="0" w:color="auto"/>
            <w:right w:val="none" w:sz="0" w:space="0" w:color="auto"/>
          </w:divBdr>
          <w:divsChild>
            <w:div w:id="1850099872">
              <w:marLeft w:val="0"/>
              <w:marRight w:val="0"/>
              <w:marTop w:val="0"/>
              <w:marBottom w:val="0"/>
              <w:divBdr>
                <w:top w:val="none" w:sz="0" w:space="0" w:color="auto"/>
                <w:left w:val="none" w:sz="0" w:space="0" w:color="auto"/>
                <w:bottom w:val="none" w:sz="0" w:space="0" w:color="auto"/>
                <w:right w:val="none" w:sz="0" w:space="0" w:color="auto"/>
              </w:divBdr>
            </w:div>
          </w:divsChild>
        </w:div>
        <w:div w:id="2020935041">
          <w:marLeft w:val="0"/>
          <w:marRight w:val="0"/>
          <w:marTop w:val="0"/>
          <w:marBottom w:val="0"/>
          <w:divBdr>
            <w:top w:val="none" w:sz="0" w:space="0" w:color="auto"/>
            <w:left w:val="none" w:sz="0" w:space="0" w:color="auto"/>
            <w:bottom w:val="none" w:sz="0" w:space="0" w:color="auto"/>
            <w:right w:val="none" w:sz="0" w:space="0" w:color="auto"/>
          </w:divBdr>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 w:id="1885673838">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sChild>
                <w:div w:id="1825854665">
                  <w:marLeft w:val="0"/>
                  <w:marRight w:val="0"/>
                  <w:marTop w:val="0"/>
                  <w:marBottom w:val="0"/>
                  <w:divBdr>
                    <w:top w:val="none" w:sz="0" w:space="0" w:color="auto"/>
                    <w:left w:val="none" w:sz="0" w:space="0" w:color="auto"/>
                    <w:bottom w:val="none" w:sz="0" w:space="0" w:color="auto"/>
                    <w:right w:val="none" w:sz="0" w:space="0" w:color="auto"/>
                  </w:divBdr>
                  <w:divsChild>
                    <w:div w:id="775322311">
                      <w:marLeft w:val="0"/>
                      <w:marRight w:val="0"/>
                      <w:marTop w:val="0"/>
                      <w:marBottom w:val="0"/>
                      <w:divBdr>
                        <w:top w:val="none" w:sz="0" w:space="0" w:color="auto"/>
                        <w:left w:val="none" w:sz="0" w:space="0" w:color="auto"/>
                        <w:bottom w:val="none" w:sz="0" w:space="0" w:color="auto"/>
                        <w:right w:val="none" w:sz="0" w:space="0" w:color="auto"/>
                      </w:divBdr>
                      <w:divsChild>
                        <w:div w:id="1356037083">
                          <w:marLeft w:val="0"/>
                          <w:marRight w:val="0"/>
                          <w:marTop w:val="0"/>
                          <w:marBottom w:val="0"/>
                          <w:divBdr>
                            <w:top w:val="none" w:sz="0" w:space="0" w:color="auto"/>
                            <w:left w:val="none" w:sz="0" w:space="0" w:color="auto"/>
                            <w:bottom w:val="none" w:sz="0" w:space="0" w:color="auto"/>
                            <w:right w:val="none" w:sz="0" w:space="0" w:color="auto"/>
                          </w:divBdr>
                          <w:divsChild>
                            <w:div w:id="3870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6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8651235">
          <w:marLeft w:val="0"/>
          <w:marRight w:val="0"/>
          <w:marTop w:val="0"/>
          <w:marBottom w:val="0"/>
          <w:divBdr>
            <w:top w:val="none" w:sz="0" w:space="0" w:color="auto"/>
            <w:left w:val="none" w:sz="0" w:space="0" w:color="auto"/>
            <w:bottom w:val="none" w:sz="0" w:space="0" w:color="auto"/>
            <w:right w:val="none" w:sz="0" w:space="0" w:color="auto"/>
          </w:divBdr>
          <w:divsChild>
            <w:div w:id="1478644054">
              <w:marLeft w:val="0"/>
              <w:marRight w:val="0"/>
              <w:marTop w:val="0"/>
              <w:marBottom w:val="0"/>
              <w:divBdr>
                <w:top w:val="none" w:sz="0" w:space="0" w:color="auto"/>
                <w:left w:val="none" w:sz="0" w:space="0" w:color="auto"/>
                <w:bottom w:val="none" w:sz="0" w:space="0" w:color="auto"/>
                <w:right w:val="none" w:sz="0" w:space="0" w:color="auto"/>
              </w:divBdr>
              <w:divsChild>
                <w:div w:id="8526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sChild>
                    <w:div w:id="1178546818">
                      <w:marLeft w:val="0"/>
                      <w:marRight w:val="0"/>
                      <w:marTop w:val="0"/>
                      <w:marBottom w:val="0"/>
                      <w:divBdr>
                        <w:top w:val="dotted" w:sz="12" w:space="0" w:color="D1D3D4"/>
                        <w:left w:val="none" w:sz="0" w:space="0" w:color="auto"/>
                        <w:bottom w:val="dotted" w:sz="12" w:space="0" w:color="D1D3D4"/>
                        <w:right w:val="none" w:sz="0" w:space="0" w:color="auto"/>
                      </w:divBdr>
                      <w:divsChild>
                        <w:div w:id="1671907638">
                          <w:marLeft w:val="0"/>
                          <w:marRight w:val="0"/>
                          <w:marTop w:val="0"/>
                          <w:marBottom w:val="0"/>
                          <w:divBdr>
                            <w:top w:val="none" w:sz="0" w:space="0" w:color="auto"/>
                            <w:left w:val="none" w:sz="0" w:space="0" w:color="auto"/>
                            <w:bottom w:val="none" w:sz="0" w:space="0" w:color="auto"/>
                            <w:right w:val="none" w:sz="0" w:space="0" w:color="auto"/>
                          </w:divBdr>
                          <w:divsChild>
                            <w:div w:id="524711043">
                              <w:marLeft w:val="0"/>
                              <w:marRight w:val="0"/>
                              <w:marTop w:val="0"/>
                              <w:marBottom w:val="0"/>
                              <w:divBdr>
                                <w:top w:val="none" w:sz="0" w:space="0" w:color="auto"/>
                                <w:left w:val="none" w:sz="0" w:space="0" w:color="auto"/>
                                <w:bottom w:val="none" w:sz="0" w:space="0" w:color="auto"/>
                                <w:right w:val="none" w:sz="0" w:space="0" w:color="auto"/>
                              </w:divBdr>
                            </w:div>
                          </w:divsChild>
                        </w:div>
                        <w:div w:id="1839881394">
                          <w:marLeft w:val="-30"/>
                          <w:marRight w:val="0"/>
                          <w:marTop w:val="0"/>
                          <w:marBottom w:val="0"/>
                          <w:divBdr>
                            <w:top w:val="none" w:sz="0" w:space="0" w:color="auto"/>
                            <w:left w:val="none" w:sz="0" w:space="0" w:color="auto"/>
                            <w:bottom w:val="none" w:sz="0" w:space="0" w:color="auto"/>
                            <w:right w:val="none" w:sz="0" w:space="0" w:color="auto"/>
                          </w:divBdr>
                        </w:div>
                        <w:div w:id="1288196309">
                          <w:marLeft w:val="-30"/>
                          <w:marRight w:val="0"/>
                          <w:marTop w:val="0"/>
                          <w:marBottom w:val="0"/>
                          <w:divBdr>
                            <w:top w:val="none" w:sz="0" w:space="0" w:color="auto"/>
                            <w:left w:val="none" w:sz="0" w:space="0" w:color="auto"/>
                            <w:bottom w:val="none" w:sz="0" w:space="0" w:color="auto"/>
                            <w:right w:val="none" w:sz="0" w:space="0" w:color="auto"/>
                          </w:divBdr>
                        </w:div>
                        <w:div w:id="6405041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sChild>
            <w:div w:id="1585067903">
              <w:marLeft w:val="0"/>
              <w:marRight w:val="0"/>
              <w:marTop w:val="0"/>
              <w:marBottom w:val="0"/>
              <w:divBdr>
                <w:top w:val="none" w:sz="0" w:space="0" w:color="auto"/>
                <w:left w:val="none" w:sz="0" w:space="0" w:color="auto"/>
                <w:bottom w:val="none" w:sz="0" w:space="0" w:color="auto"/>
                <w:right w:val="none" w:sz="0" w:space="0" w:color="auto"/>
              </w:divBdr>
              <w:divsChild>
                <w:div w:id="12109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3789">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9">
          <w:marLeft w:val="0"/>
          <w:marRight w:val="0"/>
          <w:marTop w:val="0"/>
          <w:marBottom w:val="0"/>
          <w:divBdr>
            <w:top w:val="none" w:sz="0" w:space="0" w:color="auto"/>
            <w:left w:val="none" w:sz="0" w:space="0" w:color="auto"/>
            <w:bottom w:val="none" w:sz="0" w:space="0" w:color="auto"/>
            <w:right w:val="none" w:sz="0" w:space="0" w:color="auto"/>
          </w:divBdr>
          <w:divsChild>
            <w:div w:id="1808475648">
              <w:marLeft w:val="0"/>
              <w:marRight w:val="0"/>
              <w:marTop w:val="0"/>
              <w:marBottom w:val="0"/>
              <w:divBdr>
                <w:top w:val="none" w:sz="0" w:space="0" w:color="auto"/>
                <w:left w:val="none" w:sz="0" w:space="0" w:color="auto"/>
                <w:bottom w:val="none" w:sz="0" w:space="0" w:color="auto"/>
                <w:right w:val="none" w:sz="0" w:space="0" w:color="auto"/>
              </w:divBdr>
            </w:div>
          </w:divsChild>
        </w:div>
        <w:div w:id="122591864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sChild>
        <w:div w:id="2033528831">
          <w:marLeft w:val="0"/>
          <w:marRight w:val="0"/>
          <w:marTop w:val="0"/>
          <w:marBottom w:val="0"/>
          <w:divBdr>
            <w:top w:val="none" w:sz="0" w:space="0" w:color="auto"/>
            <w:left w:val="none" w:sz="0" w:space="0" w:color="auto"/>
            <w:bottom w:val="none" w:sz="0" w:space="0" w:color="auto"/>
            <w:right w:val="none" w:sz="0" w:space="0" w:color="auto"/>
          </w:divBdr>
          <w:divsChild>
            <w:div w:id="569736627">
              <w:marLeft w:val="0"/>
              <w:marRight w:val="0"/>
              <w:marTop w:val="0"/>
              <w:marBottom w:val="0"/>
              <w:divBdr>
                <w:top w:val="none" w:sz="0" w:space="0" w:color="auto"/>
                <w:left w:val="none" w:sz="0" w:space="0" w:color="auto"/>
                <w:bottom w:val="none" w:sz="0" w:space="0" w:color="auto"/>
                <w:right w:val="none" w:sz="0" w:space="0" w:color="auto"/>
              </w:divBdr>
            </w:div>
          </w:divsChild>
        </w:div>
        <w:div w:id="1924796697">
          <w:marLeft w:val="0"/>
          <w:marRight w:val="0"/>
          <w:marTop w:val="0"/>
          <w:marBottom w:val="0"/>
          <w:divBdr>
            <w:top w:val="none" w:sz="0" w:space="0" w:color="auto"/>
            <w:left w:val="none" w:sz="0" w:space="0" w:color="auto"/>
            <w:bottom w:val="none" w:sz="0" w:space="0" w:color="auto"/>
            <w:right w:val="none" w:sz="0" w:space="0" w:color="auto"/>
          </w:divBdr>
        </w:div>
        <w:div w:id="2074041839">
          <w:marLeft w:val="0"/>
          <w:marRight w:val="0"/>
          <w:marTop w:val="0"/>
          <w:marBottom w:val="0"/>
          <w:divBdr>
            <w:top w:val="none" w:sz="0" w:space="0" w:color="auto"/>
            <w:left w:val="none" w:sz="0" w:space="0" w:color="auto"/>
            <w:bottom w:val="none" w:sz="0" w:space="0" w:color="auto"/>
            <w:right w:val="none" w:sz="0" w:space="0" w:color="auto"/>
          </w:divBdr>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09325155">
          <w:marLeft w:val="0"/>
          <w:marRight w:val="0"/>
          <w:marTop w:val="0"/>
          <w:marBottom w:val="0"/>
          <w:divBdr>
            <w:top w:val="none" w:sz="0" w:space="0" w:color="auto"/>
            <w:left w:val="none" w:sz="0" w:space="0" w:color="auto"/>
            <w:bottom w:val="none" w:sz="0" w:space="0" w:color="auto"/>
            <w:right w:val="none" w:sz="0" w:space="0" w:color="auto"/>
          </w:divBdr>
          <w:divsChild>
            <w:div w:id="1293555072">
              <w:marLeft w:val="0"/>
              <w:marRight w:val="0"/>
              <w:marTop w:val="0"/>
              <w:marBottom w:val="0"/>
              <w:divBdr>
                <w:top w:val="none" w:sz="0" w:space="0" w:color="auto"/>
                <w:left w:val="none" w:sz="0" w:space="0" w:color="auto"/>
                <w:bottom w:val="none" w:sz="0" w:space="0" w:color="auto"/>
                <w:right w:val="none" w:sz="0" w:space="0" w:color="auto"/>
              </w:divBdr>
            </w:div>
          </w:divsChild>
        </w:div>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sChild>
            <w:div w:id="1891191740">
              <w:marLeft w:val="0"/>
              <w:marRight w:val="0"/>
              <w:marTop w:val="0"/>
              <w:marBottom w:val="0"/>
              <w:divBdr>
                <w:top w:val="none" w:sz="0" w:space="0" w:color="auto"/>
                <w:left w:val="none" w:sz="0" w:space="0" w:color="auto"/>
                <w:bottom w:val="none" w:sz="0" w:space="0" w:color="auto"/>
                <w:right w:val="none" w:sz="0" w:space="0" w:color="auto"/>
              </w:divBdr>
            </w:div>
          </w:divsChild>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870805587">
          <w:marLeft w:val="0"/>
          <w:marRight w:val="0"/>
          <w:marTop w:val="0"/>
          <w:marBottom w:val="0"/>
          <w:divBdr>
            <w:top w:val="none" w:sz="0" w:space="0" w:color="auto"/>
            <w:left w:val="none" w:sz="0" w:space="0" w:color="auto"/>
            <w:bottom w:val="none" w:sz="0" w:space="0" w:color="auto"/>
            <w:right w:val="none" w:sz="0" w:space="0" w:color="auto"/>
          </w:divBdr>
        </w:div>
        <w:div w:id="1219630953">
          <w:marLeft w:val="0"/>
          <w:marRight w:val="0"/>
          <w:marTop w:val="150"/>
          <w:marBottom w:val="150"/>
          <w:divBdr>
            <w:top w:val="single" w:sz="6" w:space="4" w:color="D7D7D7"/>
            <w:left w:val="none" w:sz="0" w:space="0" w:color="auto"/>
            <w:bottom w:val="single" w:sz="6" w:space="4" w:color="D7D7D7"/>
            <w:right w:val="none" w:sz="0" w:space="0" w:color="auto"/>
          </w:divBdr>
        </w:div>
        <w:div w:id="51357178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71674">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8">
          <w:marLeft w:val="0"/>
          <w:marRight w:val="0"/>
          <w:marTop w:val="0"/>
          <w:marBottom w:val="0"/>
          <w:divBdr>
            <w:top w:val="none" w:sz="0" w:space="0" w:color="auto"/>
            <w:left w:val="none" w:sz="0" w:space="0" w:color="auto"/>
            <w:bottom w:val="none" w:sz="0" w:space="0" w:color="auto"/>
            <w:right w:val="none" w:sz="0" w:space="0" w:color="auto"/>
          </w:divBdr>
          <w:divsChild>
            <w:div w:id="842549623">
              <w:marLeft w:val="0"/>
              <w:marRight w:val="0"/>
              <w:marTop w:val="0"/>
              <w:marBottom w:val="0"/>
              <w:divBdr>
                <w:top w:val="none" w:sz="0" w:space="0" w:color="auto"/>
                <w:left w:val="none" w:sz="0" w:space="0" w:color="auto"/>
                <w:bottom w:val="none" w:sz="0" w:space="0" w:color="auto"/>
                <w:right w:val="none" w:sz="0" w:space="0" w:color="auto"/>
              </w:divBdr>
            </w:div>
          </w:divsChild>
        </w:div>
        <w:div w:id="1882548516">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97566731">
                      <w:marLeft w:val="0"/>
                      <w:marRight w:val="0"/>
                      <w:marTop w:val="0"/>
                      <w:marBottom w:val="0"/>
                      <w:divBdr>
                        <w:top w:val="none" w:sz="0" w:space="0" w:color="auto"/>
                        <w:left w:val="none" w:sz="0" w:space="0" w:color="auto"/>
                        <w:bottom w:val="none" w:sz="0" w:space="0" w:color="auto"/>
                        <w:right w:val="none" w:sz="0" w:space="0" w:color="auto"/>
                      </w:divBdr>
                    </w:div>
                    <w:div w:id="5285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sChild>
                <w:div w:id="1934194697">
                  <w:marLeft w:val="0"/>
                  <w:marRight w:val="0"/>
                  <w:marTop w:val="0"/>
                  <w:marBottom w:val="0"/>
                  <w:divBdr>
                    <w:top w:val="none" w:sz="0" w:space="0" w:color="auto"/>
                    <w:left w:val="none" w:sz="0" w:space="0" w:color="auto"/>
                    <w:bottom w:val="none" w:sz="0" w:space="0" w:color="auto"/>
                    <w:right w:val="none" w:sz="0" w:space="0" w:color="auto"/>
                  </w:divBdr>
                  <w:divsChild>
                    <w:div w:id="1333802801">
                      <w:marLeft w:val="0"/>
                      <w:marRight w:val="0"/>
                      <w:marTop w:val="0"/>
                      <w:marBottom w:val="0"/>
                      <w:divBdr>
                        <w:top w:val="none" w:sz="0" w:space="0" w:color="auto"/>
                        <w:left w:val="none" w:sz="0" w:space="0" w:color="auto"/>
                        <w:bottom w:val="none" w:sz="0" w:space="0" w:color="auto"/>
                        <w:right w:val="none" w:sz="0" w:space="0" w:color="auto"/>
                      </w:divBdr>
                      <w:divsChild>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 w:id="1598564246">
          <w:marLeft w:val="0"/>
          <w:marRight w:val="0"/>
          <w:marTop w:val="30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sChild>
        <w:div w:id="1547646859">
          <w:marLeft w:val="0"/>
          <w:marRight w:val="0"/>
          <w:marTop w:val="0"/>
          <w:marBottom w:val="0"/>
          <w:divBdr>
            <w:top w:val="none" w:sz="0" w:space="0" w:color="auto"/>
            <w:left w:val="none" w:sz="0" w:space="0" w:color="auto"/>
            <w:bottom w:val="none" w:sz="0" w:space="0" w:color="auto"/>
            <w:right w:val="none" w:sz="0" w:space="0" w:color="auto"/>
          </w:divBdr>
          <w:divsChild>
            <w:div w:id="1048844796">
              <w:marLeft w:val="0"/>
              <w:marRight w:val="0"/>
              <w:marTop w:val="0"/>
              <w:marBottom w:val="0"/>
              <w:divBdr>
                <w:top w:val="none" w:sz="0" w:space="0" w:color="auto"/>
                <w:left w:val="none" w:sz="0" w:space="0" w:color="auto"/>
                <w:bottom w:val="none" w:sz="0" w:space="0" w:color="auto"/>
                <w:right w:val="none" w:sz="0" w:space="0" w:color="auto"/>
              </w:divBdr>
            </w:div>
          </w:divsChild>
        </w:div>
        <w:div w:id="1449397257">
          <w:marLeft w:val="0"/>
          <w:marRight w:val="0"/>
          <w:marTop w:val="0"/>
          <w:marBottom w:val="0"/>
          <w:divBdr>
            <w:top w:val="none" w:sz="0" w:space="0" w:color="auto"/>
            <w:left w:val="none" w:sz="0" w:space="0" w:color="auto"/>
            <w:bottom w:val="none" w:sz="0" w:space="0" w:color="auto"/>
            <w:right w:val="none" w:sz="0" w:space="0" w:color="auto"/>
          </w:divBdr>
        </w:div>
        <w:div w:id="1676885892">
          <w:marLeft w:val="0"/>
          <w:marRight w:val="0"/>
          <w:marTop w:val="0"/>
          <w:marBottom w:val="0"/>
          <w:divBdr>
            <w:top w:val="none" w:sz="0" w:space="0" w:color="auto"/>
            <w:left w:val="none" w:sz="0" w:space="0" w:color="auto"/>
            <w:bottom w:val="none" w:sz="0" w:space="0" w:color="auto"/>
            <w:right w:val="none" w:sz="0" w:space="0" w:color="auto"/>
          </w:divBdr>
        </w:div>
      </w:divsChild>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1923219562">
              <w:marLeft w:val="0"/>
              <w:marRight w:val="0"/>
              <w:marTop w:val="0"/>
              <w:marBottom w:val="0"/>
              <w:divBdr>
                <w:top w:val="none" w:sz="0" w:space="0" w:color="auto"/>
                <w:left w:val="none" w:sz="0" w:space="0" w:color="auto"/>
                <w:bottom w:val="none" w:sz="0" w:space="0" w:color="auto"/>
                <w:right w:val="none" w:sz="0" w:space="0" w:color="auto"/>
              </w:divBdr>
            </w:div>
          </w:divsChild>
        </w:div>
        <w:div w:id="1545948687">
          <w:marLeft w:val="0"/>
          <w:marRight w:val="0"/>
          <w:marTop w:val="0"/>
          <w:marBottom w:val="0"/>
          <w:divBdr>
            <w:top w:val="none" w:sz="0" w:space="0" w:color="auto"/>
            <w:left w:val="none" w:sz="0" w:space="0" w:color="auto"/>
            <w:bottom w:val="none" w:sz="0" w:space="0" w:color="auto"/>
            <w:right w:val="none" w:sz="0" w:space="0" w:color="auto"/>
          </w:divBdr>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sChild>
            <w:div w:id="1738286576">
              <w:marLeft w:val="0"/>
              <w:marRight w:val="0"/>
              <w:marTop w:val="0"/>
              <w:marBottom w:val="0"/>
              <w:divBdr>
                <w:top w:val="none" w:sz="0" w:space="0" w:color="auto"/>
                <w:left w:val="none" w:sz="0" w:space="0" w:color="auto"/>
                <w:bottom w:val="none" w:sz="0" w:space="0" w:color="auto"/>
                <w:right w:val="none" w:sz="0" w:space="0" w:color="auto"/>
              </w:divBdr>
            </w:div>
          </w:divsChild>
        </w:div>
        <w:div w:id="1776637726">
          <w:marLeft w:val="0"/>
          <w:marRight w:val="0"/>
          <w:marTop w:val="0"/>
          <w:marBottom w:val="0"/>
          <w:divBdr>
            <w:top w:val="none" w:sz="0" w:space="0" w:color="auto"/>
            <w:left w:val="none" w:sz="0" w:space="0" w:color="auto"/>
            <w:bottom w:val="none" w:sz="0" w:space="0" w:color="auto"/>
            <w:right w:val="none" w:sz="0" w:space="0" w:color="auto"/>
          </w:divBdr>
        </w:div>
        <w:div w:id="1690375918">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 w:id="25253461">
          <w:marLeft w:val="0"/>
          <w:marRight w:val="0"/>
          <w:marTop w:val="0"/>
          <w:marBottom w:val="0"/>
          <w:divBdr>
            <w:top w:val="none" w:sz="0" w:space="0" w:color="auto"/>
            <w:left w:val="none" w:sz="0" w:space="0" w:color="auto"/>
            <w:bottom w:val="none" w:sz="0" w:space="0" w:color="auto"/>
            <w:right w:val="none" w:sz="0" w:space="0" w:color="auto"/>
          </w:divBdr>
        </w:div>
        <w:div w:id="1429932398">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1265842453">
          <w:marLeft w:val="0"/>
          <w:marRight w:val="0"/>
          <w:marTop w:val="0"/>
          <w:marBottom w:val="0"/>
          <w:divBdr>
            <w:top w:val="none" w:sz="0" w:space="0" w:color="auto"/>
            <w:left w:val="none" w:sz="0" w:space="0" w:color="auto"/>
            <w:bottom w:val="none" w:sz="0" w:space="0" w:color="auto"/>
            <w:right w:val="none" w:sz="0" w:space="0" w:color="auto"/>
          </w:divBdr>
          <w:divsChild>
            <w:div w:id="1747992919">
              <w:marLeft w:val="0"/>
              <w:marRight w:val="0"/>
              <w:marTop w:val="0"/>
              <w:marBottom w:val="0"/>
              <w:divBdr>
                <w:top w:val="none" w:sz="0" w:space="0" w:color="auto"/>
                <w:left w:val="none" w:sz="0" w:space="0" w:color="auto"/>
                <w:bottom w:val="none" w:sz="0" w:space="0" w:color="auto"/>
                <w:right w:val="none" w:sz="0" w:space="0" w:color="auto"/>
              </w:divBdr>
            </w:div>
          </w:divsChild>
        </w:div>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334260765">
          <w:marLeft w:val="0"/>
          <w:marRight w:val="0"/>
          <w:marTop w:val="0"/>
          <w:marBottom w:val="0"/>
          <w:divBdr>
            <w:top w:val="none" w:sz="0" w:space="0" w:color="auto"/>
            <w:left w:val="none" w:sz="0" w:space="0" w:color="auto"/>
            <w:bottom w:val="none" w:sz="0" w:space="0" w:color="auto"/>
            <w:right w:val="none" w:sz="0" w:space="0" w:color="auto"/>
          </w:divBdr>
          <w:divsChild>
            <w:div w:id="1300303900">
              <w:marLeft w:val="0"/>
              <w:marRight w:val="0"/>
              <w:marTop w:val="0"/>
              <w:marBottom w:val="0"/>
              <w:divBdr>
                <w:top w:val="none" w:sz="0" w:space="0" w:color="auto"/>
                <w:left w:val="none" w:sz="0" w:space="0" w:color="auto"/>
                <w:bottom w:val="none" w:sz="0" w:space="0" w:color="auto"/>
                <w:right w:val="none" w:sz="0" w:space="0" w:color="auto"/>
              </w:divBdr>
            </w:div>
          </w:divsChild>
        </w:div>
        <w:div w:id="303432015">
          <w:marLeft w:val="0"/>
          <w:marRight w:val="0"/>
          <w:marTop w:val="0"/>
          <w:marBottom w:val="0"/>
          <w:divBdr>
            <w:top w:val="none" w:sz="0" w:space="0" w:color="auto"/>
            <w:left w:val="none" w:sz="0" w:space="0" w:color="auto"/>
            <w:bottom w:val="none" w:sz="0" w:space="0" w:color="auto"/>
            <w:right w:val="none" w:sz="0" w:space="0" w:color="auto"/>
          </w:divBdr>
        </w:div>
        <w:div w:id="234777783">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1581">
      <w:bodyDiv w:val="1"/>
      <w:marLeft w:val="0"/>
      <w:marRight w:val="0"/>
      <w:marTop w:val="0"/>
      <w:marBottom w:val="0"/>
      <w:divBdr>
        <w:top w:val="none" w:sz="0" w:space="0" w:color="auto"/>
        <w:left w:val="none" w:sz="0" w:space="0" w:color="auto"/>
        <w:bottom w:val="none" w:sz="0" w:space="0" w:color="auto"/>
        <w:right w:val="none" w:sz="0" w:space="0" w:color="auto"/>
      </w:divBdr>
      <w:divsChild>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29664253">
      <w:bodyDiv w:val="1"/>
      <w:marLeft w:val="0"/>
      <w:marRight w:val="0"/>
      <w:marTop w:val="0"/>
      <w:marBottom w:val="0"/>
      <w:divBdr>
        <w:top w:val="none" w:sz="0" w:space="0" w:color="auto"/>
        <w:left w:val="none" w:sz="0" w:space="0" w:color="auto"/>
        <w:bottom w:val="none" w:sz="0" w:space="0" w:color="auto"/>
        <w:right w:val="none" w:sz="0" w:space="0" w:color="auto"/>
      </w:divBdr>
      <w:divsChild>
        <w:div w:id="1270743286">
          <w:marLeft w:val="0"/>
          <w:marRight w:val="0"/>
          <w:marTop w:val="0"/>
          <w:marBottom w:val="0"/>
          <w:divBdr>
            <w:top w:val="none" w:sz="0" w:space="0" w:color="auto"/>
            <w:left w:val="none" w:sz="0" w:space="0" w:color="auto"/>
            <w:bottom w:val="none" w:sz="0" w:space="0" w:color="auto"/>
            <w:right w:val="none" w:sz="0" w:space="0" w:color="auto"/>
          </w:divBdr>
          <w:divsChild>
            <w:div w:id="771121634">
              <w:marLeft w:val="0"/>
              <w:marRight w:val="0"/>
              <w:marTop w:val="0"/>
              <w:marBottom w:val="0"/>
              <w:divBdr>
                <w:top w:val="none" w:sz="0" w:space="0" w:color="auto"/>
                <w:left w:val="none" w:sz="0" w:space="0" w:color="auto"/>
                <w:bottom w:val="none" w:sz="0" w:space="0" w:color="auto"/>
                <w:right w:val="none" w:sz="0" w:space="0" w:color="auto"/>
              </w:divBdr>
            </w:div>
          </w:divsChild>
        </w:div>
        <w:div w:id="1841502959">
          <w:marLeft w:val="0"/>
          <w:marRight w:val="0"/>
          <w:marTop w:val="0"/>
          <w:marBottom w:val="0"/>
          <w:divBdr>
            <w:top w:val="none" w:sz="0" w:space="0" w:color="auto"/>
            <w:left w:val="none" w:sz="0" w:space="0" w:color="auto"/>
            <w:bottom w:val="none" w:sz="0" w:space="0" w:color="auto"/>
            <w:right w:val="none" w:sz="0" w:space="0" w:color="auto"/>
          </w:divBdr>
        </w:div>
        <w:div w:id="1291090501">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2047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39691">
      <w:bodyDiv w:val="1"/>
      <w:marLeft w:val="0"/>
      <w:marRight w:val="0"/>
      <w:marTop w:val="0"/>
      <w:marBottom w:val="0"/>
      <w:divBdr>
        <w:top w:val="none" w:sz="0" w:space="0" w:color="auto"/>
        <w:left w:val="none" w:sz="0" w:space="0" w:color="auto"/>
        <w:bottom w:val="none" w:sz="0" w:space="0" w:color="auto"/>
        <w:right w:val="none" w:sz="0" w:space="0" w:color="auto"/>
      </w:divBdr>
      <w:divsChild>
        <w:div w:id="1290668757">
          <w:marLeft w:val="0"/>
          <w:marRight w:val="0"/>
          <w:marTop w:val="0"/>
          <w:marBottom w:val="0"/>
          <w:divBdr>
            <w:top w:val="none" w:sz="0" w:space="0" w:color="auto"/>
            <w:left w:val="none" w:sz="0" w:space="0" w:color="auto"/>
            <w:bottom w:val="none" w:sz="0" w:space="0" w:color="auto"/>
            <w:right w:val="none" w:sz="0" w:space="0" w:color="auto"/>
          </w:divBdr>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0338">
      <w:bodyDiv w:val="1"/>
      <w:marLeft w:val="0"/>
      <w:marRight w:val="0"/>
      <w:marTop w:val="0"/>
      <w:marBottom w:val="0"/>
      <w:divBdr>
        <w:top w:val="none" w:sz="0" w:space="0" w:color="auto"/>
        <w:left w:val="none" w:sz="0" w:space="0" w:color="auto"/>
        <w:bottom w:val="none" w:sz="0" w:space="0" w:color="auto"/>
        <w:right w:val="none" w:sz="0" w:space="0" w:color="auto"/>
      </w:divBdr>
      <w:divsChild>
        <w:div w:id="1761557927">
          <w:marLeft w:val="0"/>
          <w:marRight w:val="0"/>
          <w:marTop w:val="0"/>
          <w:marBottom w:val="0"/>
          <w:divBdr>
            <w:top w:val="none" w:sz="0" w:space="0" w:color="auto"/>
            <w:left w:val="none" w:sz="0" w:space="0" w:color="auto"/>
            <w:bottom w:val="none" w:sz="0" w:space="0" w:color="auto"/>
            <w:right w:val="none" w:sz="0" w:space="0" w:color="auto"/>
          </w:divBdr>
          <w:divsChild>
            <w:div w:id="1738824189">
              <w:marLeft w:val="0"/>
              <w:marRight w:val="0"/>
              <w:marTop w:val="0"/>
              <w:marBottom w:val="0"/>
              <w:divBdr>
                <w:top w:val="none" w:sz="0" w:space="0" w:color="auto"/>
                <w:left w:val="none" w:sz="0" w:space="0" w:color="auto"/>
                <w:bottom w:val="none" w:sz="0" w:space="0" w:color="auto"/>
                <w:right w:val="none" w:sz="0" w:space="0" w:color="auto"/>
              </w:divBdr>
            </w:div>
          </w:divsChild>
        </w:div>
        <w:div w:id="1101532328">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6815378">
      <w:bodyDiv w:val="1"/>
      <w:marLeft w:val="0"/>
      <w:marRight w:val="0"/>
      <w:marTop w:val="0"/>
      <w:marBottom w:val="0"/>
      <w:divBdr>
        <w:top w:val="none" w:sz="0" w:space="0" w:color="auto"/>
        <w:left w:val="none" w:sz="0" w:space="0" w:color="auto"/>
        <w:bottom w:val="none" w:sz="0" w:space="0" w:color="auto"/>
        <w:right w:val="none" w:sz="0" w:space="0" w:color="auto"/>
      </w:divBdr>
      <w:divsChild>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872573855">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4065">
      <w:bodyDiv w:val="1"/>
      <w:marLeft w:val="0"/>
      <w:marRight w:val="0"/>
      <w:marTop w:val="0"/>
      <w:marBottom w:val="0"/>
      <w:divBdr>
        <w:top w:val="none" w:sz="0" w:space="0" w:color="auto"/>
        <w:left w:val="none" w:sz="0" w:space="0" w:color="auto"/>
        <w:bottom w:val="none" w:sz="0" w:space="0" w:color="auto"/>
        <w:right w:val="none" w:sz="0" w:space="0" w:color="auto"/>
      </w:divBdr>
      <w:divsChild>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1568418574">
          <w:marLeft w:val="0"/>
          <w:marRight w:val="0"/>
          <w:marTop w:val="0"/>
          <w:marBottom w:val="0"/>
          <w:divBdr>
            <w:top w:val="none" w:sz="0" w:space="0" w:color="auto"/>
            <w:left w:val="none" w:sz="0" w:space="0" w:color="auto"/>
            <w:bottom w:val="none" w:sz="0" w:space="0" w:color="auto"/>
            <w:right w:val="none" w:sz="0" w:space="0" w:color="auto"/>
          </w:divBdr>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07">
      <w:bodyDiv w:val="1"/>
      <w:marLeft w:val="0"/>
      <w:marRight w:val="0"/>
      <w:marTop w:val="0"/>
      <w:marBottom w:val="0"/>
      <w:divBdr>
        <w:top w:val="none" w:sz="0" w:space="0" w:color="auto"/>
        <w:left w:val="none" w:sz="0" w:space="0" w:color="auto"/>
        <w:bottom w:val="none" w:sz="0" w:space="0" w:color="auto"/>
        <w:right w:val="none" w:sz="0" w:space="0" w:color="auto"/>
      </w:divBdr>
      <w:divsChild>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1841237548">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1659">
      <w:bodyDiv w:val="1"/>
      <w:marLeft w:val="0"/>
      <w:marRight w:val="0"/>
      <w:marTop w:val="0"/>
      <w:marBottom w:val="0"/>
      <w:divBdr>
        <w:top w:val="none" w:sz="0" w:space="0" w:color="auto"/>
        <w:left w:val="none" w:sz="0" w:space="0" w:color="auto"/>
        <w:bottom w:val="none" w:sz="0" w:space="0" w:color="auto"/>
        <w:right w:val="none" w:sz="0" w:space="0" w:color="auto"/>
      </w:divBdr>
      <w:divsChild>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sChild>
                <w:div w:id="12714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821">
          <w:marLeft w:val="0"/>
          <w:marRight w:val="0"/>
          <w:marTop w:val="0"/>
          <w:marBottom w:val="0"/>
          <w:divBdr>
            <w:top w:val="none" w:sz="0" w:space="0" w:color="auto"/>
            <w:left w:val="none" w:sz="0" w:space="0" w:color="auto"/>
            <w:bottom w:val="none" w:sz="0" w:space="0" w:color="auto"/>
            <w:right w:val="none" w:sz="0" w:space="0" w:color="auto"/>
          </w:divBdr>
          <w:divsChild>
            <w:div w:id="2057269229">
              <w:marLeft w:val="0"/>
              <w:marRight w:val="0"/>
              <w:marTop w:val="0"/>
              <w:marBottom w:val="0"/>
              <w:divBdr>
                <w:top w:val="none" w:sz="0" w:space="0" w:color="auto"/>
                <w:left w:val="none" w:sz="0" w:space="0" w:color="auto"/>
                <w:bottom w:val="none" w:sz="0" w:space="0" w:color="auto"/>
                <w:right w:val="none" w:sz="0" w:space="0" w:color="auto"/>
              </w:divBdr>
              <w:divsChild>
                <w:div w:id="582568958">
                  <w:marLeft w:val="0"/>
                  <w:marRight w:val="0"/>
                  <w:marTop w:val="0"/>
                  <w:marBottom w:val="0"/>
                  <w:divBdr>
                    <w:top w:val="none" w:sz="0" w:space="0" w:color="auto"/>
                    <w:left w:val="none" w:sz="0" w:space="0" w:color="auto"/>
                    <w:bottom w:val="none" w:sz="0" w:space="0" w:color="auto"/>
                    <w:right w:val="none" w:sz="0" w:space="0" w:color="auto"/>
                  </w:divBdr>
                  <w:divsChild>
                    <w:div w:id="2122064365">
                      <w:marLeft w:val="0"/>
                      <w:marRight w:val="0"/>
                      <w:marTop w:val="0"/>
                      <w:marBottom w:val="0"/>
                      <w:divBdr>
                        <w:top w:val="single" w:sz="6" w:space="0" w:color="D1D3D4"/>
                        <w:left w:val="single" w:sz="6" w:space="0" w:color="D1D3D4"/>
                        <w:bottom w:val="single" w:sz="6" w:space="0" w:color="D1D3D4"/>
                        <w:right w:val="single" w:sz="6" w:space="0" w:color="D1D3D4"/>
                      </w:divBdr>
                      <w:divsChild>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832063111">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1938364043">
                                  <w:marLeft w:val="0"/>
                                  <w:marRight w:val="0"/>
                                  <w:marTop w:val="0"/>
                                  <w:marBottom w:val="0"/>
                                  <w:divBdr>
                                    <w:top w:val="none" w:sz="0" w:space="0" w:color="auto"/>
                                    <w:left w:val="none" w:sz="0" w:space="0" w:color="auto"/>
                                    <w:bottom w:val="none" w:sz="0" w:space="0" w:color="auto"/>
                                    <w:right w:val="none" w:sz="0" w:space="0" w:color="auto"/>
                                  </w:divBdr>
                                </w:div>
                                <w:div w:id="1398940005">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1629898703">
                                  <w:marLeft w:val="0"/>
                                  <w:marRight w:val="0"/>
                                  <w:marTop w:val="0"/>
                                  <w:marBottom w:val="0"/>
                                  <w:divBdr>
                                    <w:top w:val="none" w:sz="0" w:space="0" w:color="auto"/>
                                    <w:left w:val="none" w:sz="0" w:space="0" w:color="auto"/>
                                    <w:bottom w:val="none" w:sz="0" w:space="0" w:color="auto"/>
                                    <w:right w:val="none" w:sz="0" w:space="0" w:color="auto"/>
                                  </w:divBdr>
                                </w:div>
                                <w:div w:id="2000882932">
                                  <w:marLeft w:val="0"/>
                                  <w:marRight w:val="0"/>
                                  <w:marTop w:val="0"/>
                                  <w:marBottom w:val="0"/>
                                  <w:divBdr>
                                    <w:top w:val="none" w:sz="0" w:space="0" w:color="auto"/>
                                    <w:left w:val="none" w:sz="0" w:space="0" w:color="auto"/>
                                    <w:bottom w:val="none" w:sz="0" w:space="0" w:color="auto"/>
                                    <w:right w:val="none" w:sz="0" w:space="0" w:color="auto"/>
                                  </w:divBdr>
                                </w:div>
                                <w:div w:id="2065636199">
                                  <w:marLeft w:val="0"/>
                                  <w:marRight w:val="0"/>
                                  <w:marTop w:val="0"/>
                                  <w:marBottom w:val="0"/>
                                  <w:divBdr>
                                    <w:top w:val="none" w:sz="0" w:space="0" w:color="auto"/>
                                    <w:left w:val="none" w:sz="0" w:space="0" w:color="auto"/>
                                    <w:bottom w:val="none" w:sz="0" w:space="0" w:color="auto"/>
                                    <w:right w:val="none" w:sz="0" w:space="0" w:color="auto"/>
                                  </w:divBdr>
                                </w:div>
                                <w:div w:id="1425149547">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1664436021">
                                  <w:marLeft w:val="0"/>
                                  <w:marRight w:val="0"/>
                                  <w:marTop w:val="0"/>
                                  <w:marBottom w:val="0"/>
                                  <w:divBdr>
                                    <w:top w:val="none" w:sz="0" w:space="0" w:color="auto"/>
                                    <w:left w:val="none" w:sz="0" w:space="0" w:color="auto"/>
                                    <w:bottom w:val="none" w:sz="0" w:space="0" w:color="auto"/>
                                    <w:right w:val="none" w:sz="0" w:space="0" w:color="auto"/>
                                  </w:divBdr>
                                </w:div>
                                <w:div w:id="1362516624">
                                  <w:marLeft w:val="0"/>
                                  <w:marRight w:val="0"/>
                                  <w:marTop w:val="0"/>
                                  <w:marBottom w:val="0"/>
                                  <w:divBdr>
                                    <w:top w:val="none" w:sz="0" w:space="0" w:color="auto"/>
                                    <w:left w:val="none" w:sz="0" w:space="0" w:color="auto"/>
                                    <w:bottom w:val="none" w:sz="0" w:space="0" w:color="auto"/>
                                    <w:right w:val="none" w:sz="0" w:space="0" w:color="auto"/>
                                  </w:divBdr>
                                </w:div>
                                <w:div w:id="1804468933">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1173565338">
                                  <w:marLeft w:val="0"/>
                                  <w:marRight w:val="0"/>
                                  <w:marTop w:val="0"/>
                                  <w:marBottom w:val="0"/>
                                  <w:divBdr>
                                    <w:top w:val="none" w:sz="0" w:space="0" w:color="auto"/>
                                    <w:left w:val="none" w:sz="0" w:space="0" w:color="auto"/>
                                    <w:bottom w:val="none" w:sz="0" w:space="0" w:color="auto"/>
                                    <w:right w:val="none" w:sz="0" w:space="0" w:color="auto"/>
                                  </w:divBdr>
                                </w:div>
                                <w:div w:id="1162241024">
                                  <w:marLeft w:val="0"/>
                                  <w:marRight w:val="0"/>
                                  <w:marTop w:val="0"/>
                                  <w:marBottom w:val="0"/>
                                  <w:divBdr>
                                    <w:top w:val="none" w:sz="0" w:space="0" w:color="auto"/>
                                    <w:left w:val="none" w:sz="0" w:space="0" w:color="auto"/>
                                    <w:bottom w:val="none" w:sz="0" w:space="0" w:color="auto"/>
                                    <w:right w:val="none" w:sz="0" w:space="0" w:color="auto"/>
                                  </w:divBdr>
                                </w:div>
                                <w:div w:id="195042182">
                                  <w:marLeft w:val="0"/>
                                  <w:marRight w:val="0"/>
                                  <w:marTop w:val="0"/>
                                  <w:marBottom w:val="0"/>
                                  <w:divBdr>
                                    <w:top w:val="none" w:sz="0" w:space="0" w:color="auto"/>
                                    <w:left w:val="none" w:sz="0" w:space="0" w:color="auto"/>
                                    <w:bottom w:val="none" w:sz="0" w:space="0" w:color="auto"/>
                                    <w:right w:val="none" w:sz="0" w:space="0" w:color="auto"/>
                                  </w:divBdr>
                                </w:div>
                                <w:div w:id="1644502381">
                                  <w:marLeft w:val="0"/>
                                  <w:marRight w:val="0"/>
                                  <w:marTop w:val="0"/>
                                  <w:marBottom w:val="0"/>
                                  <w:divBdr>
                                    <w:top w:val="none" w:sz="0" w:space="0" w:color="auto"/>
                                    <w:left w:val="none" w:sz="0" w:space="0" w:color="auto"/>
                                    <w:bottom w:val="none" w:sz="0" w:space="0" w:color="auto"/>
                                    <w:right w:val="none" w:sz="0" w:space="0" w:color="auto"/>
                                  </w:divBdr>
                                </w:div>
                              </w:divsChild>
                            </w:div>
                            <w:div w:id="1760372674">
                              <w:marLeft w:val="0"/>
                              <w:marRight w:val="0"/>
                              <w:marTop w:val="0"/>
                              <w:marBottom w:val="0"/>
                              <w:divBdr>
                                <w:top w:val="none" w:sz="0" w:space="0" w:color="auto"/>
                                <w:left w:val="none" w:sz="0" w:space="0" w:color="auto"/>
                                <w:bottom w:val="none" w:sz="0" w:space="0" w:color="auto"/>
                                <w:right w:val="none" w:sz="0" w:space="0" w:color="auto"/>
                              </w:divBdr>
                              <w:divsChild>
                                <w:div w:id="28721460">
                                  <w:marLeft w:val="0"/>
                                  <w:marRight w:val="0"/>
                                  <w:marTop w:val="0"/>
                                  <w:marBottom w:val="0"/>
                                  <w:divBdr>
                                    <w:top w:val="none" w:sz="0" w:space="0" w:color="auto"/>
                                    <w:left w:val="none" w:sz="0" w:space="0" w:color="auto"/>
                                    <w:bottom w:val="none" w:sz="0" w:space="0" w:color="auto"/>
                                    <w:right w:val="none" w:sz="0" w:space="0" w:color="auto"/>
                                  </w:divBdr>
                                </w:div>
                                <w:div w:id="2093578139">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sChild>
                <w:div w:id="11809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9945">
          <w:marLeft w:val="0"/>
          <w:marRight w:val="0"/>
          <w:marTop w:val="0"/>
          <w:marBottom w:val="0"/>
          <w:divBdr>
            <w:top w:val="none" w:sz="0" w:space="0" w:color="auto"/>
            <w:left w:val="none" w:sz="0" w:space="0" w:color="auto"/>
            <w:bottom w:val="none" w:sz="0" w:space="0" w:color="auto"/>
            <w:right w:val="none" w:sz="0" w:space="0" w:color="auto"/>
          </w:divBdr>
          <w:divsChild>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1177158153">
                      <w:marLeft w:val="0"/>
                      <w:marRight w:val="0"/>
                      <w:marTop w:val="0"/>
                      <w:marBottom w:val="0"/>
                      <w:divBdr>
                        <w:top w:val="none" w:sz="0" w:space="0" w:color="auto"/>
                        <w:left w:val="none" w:sz="0" w:space="0" w:color="auto"/>
                        <w:bottom w:val="none" w:sz="0" w:space="0" w:color="auto"/>
                        <w:right w:val="none" w:sz="0" w:space="0" w:color="auto"/>
                      </w:divBdr>
                    </w:div>
                    <w:div w:id="238100594">
                      <w:marLeft w:val="0"/>
                      <w:marRight w:val="0"/>
                      <w:marTop w:val="0"/>
                      <w:marBottom w:val="0"/>
                      <w:divBdr>
                        <w:top w:val="none" w:sz="0" w:space="0" w:color="auto"/>
                        <w:left w:val="none" w:sz="0" w:space="0" w:color="auto"/>
                        <w:bottom w:val="none" w:sz="0" w:space="0" w:color="auto"/>
                        <w:right w:val="none" w:sz="0" w:space="0" w:color="auto"/>
                      </w:divBdr>
                    </w:div>
                    <w:div w:id="13886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8826751">
      <w:bodyDiv w:val="1"/>
      <w:marLeft w:val="0"/>
      <w:marRight w:val="0"/>
      <w:marTop w:val="0"/>
      <w:marBottom w:val="0"/>
      <w:divBdr>
        <w:top w:val="none" w:sz="0" w:space="0" w:color="auto"/>
        <w:left w:val="none" w:sz="0" w:space="0" w:color="auto"/>
        <w:bottom w:val="none" w:sz="0" w:space="0" w:color="auto"/>
        <w:right w:val="none" w:sz="0" w:space="0" w:color="auto"/>
      </w:divBdr>
      <w:divsChild>
        <w:div w:id="1449592380">
          <w:marLeft w:val="0"/>
          <w:marRight w:val="0"/>
          <w:marTop w:val="0"/>
          <w:marBottom w:val="0"/>
          <w:divBdr>
            <w:top w:val="none" w:sz="0" w:space="0" w:color="auto"/>
            <w:left w:val="none" w:sz="0" w:space="0" w:color="auto"/>
            <w:bottom w:val="none" w:sz="0" w:space="0" w:color="auto"/>
            <w:right w:val="none" w:sz="0" w:space="0" w:color="auto"/>
          </w:divBdr>
          <w:divsChild>
            <w:div w:id="1287545555">
              <w:marLeft w:val="0"/>
              <w:marRight w:val="0"/>
              <w:marTop w:val="0"/>
              <w:marBottom w:val="0"/>
              <w:divBdr>
                <w:top w:val="none" w:sz="0" w:space="0" w:color="auto"/>
                <w:left w:val="none" w:sz="0" w:space="0" w:color="auto"/>
                <w:bottom w:val="none" w:sz="0" w:space="0" w:color="auto"/>
                <w:right w:val="none" w:sz="0" w:space="0" w:color="auto"/>
              </w:divBdr>
            </w:div>
          </w:divsChild>
        </w:div>
        <w:div w:id="1218321015">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313489">
      <w:bodyDiv w:val="1"/>
      <w:marLeft w:val="0"/>
      <w:marRight w:val="0"/>
      <w:marTop w:val="0"/>
      <w:marBottom w:val="0"/>
      <w:divBdr>
        <w:top w:val="none" w:sz="0" w:space="0" w:color="auto"/>
        <w:left w:val="none" w:sz="0" w:space="0" w:color="auto"/>
        <w:bottom w:val="none" w:sz="0" w:space="0" w:color="auto"/>
        <w:right w:val="none" w:sz="0" w:space="0" w:color="auto"/>
      </w:divBdr>
      <w:divsChild>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1813674824">
          <w:marLeft w:val="0"/>
          <w:marRight w:val="0"/>
          <w:marTop w:val="0"/>
          <w:marBottom w:val="0"/>
          <w:divBdr>
            <w:top w:val="none" w:sz="0" w:space="0" w:color="auto"/>
            <w:left w:val="none" w:sz="0" w:space="0" w:color="auto"/>
            <w:bottom w:val="none" w:sz="0" w:space="0" w:color="auto"/>
            <w:right w:val="none" w:sz="0" w:space="0" w:color="auto"/>
          </w:divBdr>
        </w:div>
        <w:div w:id="47339915">
          <w:marLeft w:val="0"/>
          <w:marRight w:val="0"/>
          <w:marTop w:val="0"/>
          <w:marBottom w:val="0"/>
          <w:divBdr>
            <w:top w:val="none" w:sz="0" w:space="0" w:color="auto"/>
            <w:left w:val="none" w:sz="0" w:space="0" w:color="auto"/>
            <w:bottom w:val="none" w:sz="0" w:space="0" w:color="auto"/>
            <w:right w:val="none" w:sz="0" w:space="0" w:color="auto"/>
          </w:divBdr>
        </w:div>
      </w:divsChild>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137891">
      <w:bodyDiv w:val="1"/>
      <w:marLeft w:val="0"/>
      <w:marRight w:val="0"/>
      <w:marTop w:val="0"/>
      <w:marBottom w:val="0"/>
      <w:divBdr>
        <w:top w:val="none" w:sz="0" w:space="0" w:color="auto"/>
        <w:left w:val="none" w:sz="0" w:space="0" w:color="auto"/>
        <w:bottom w:val="none" w:sz="0" w:space="0" w:color="auto"/>
        <w:right w:val="none" w:sz="0" w:space="0" w:color="auto"/>
      </w:divBdr>
      <w:divsChild>
        <w:div w:id="589780679">
          <w:marLeft w:val="0"/>
          <w:marRight w:val="0"/>
          <w:marTop w:val="0"/>
          <w:marBottom w:val="0"/>
          <w:divBdr>
            <w:top w:val="none" w:sz="0" w:space="0" w:color="auto"/>
            <w:left w:val="none" w:sz="0" w:space="0" w:color="auto"/>
            <w:bottom w:val="none" w:sz="0" w:space="0" w:color="auto"/>
            <w:right w:val="none" w:sz="0" w:space="0" w:color="auto"/>
          </w:divBdr>
          <w:divsChild>
            <w:div w:id="1784962129">
              <w:marLeft w:val="0"/>
              <w:marRight w:val="0"/>
              <w:marTop w:val="0"/>
              <w:marBottom w:val="0"/>
              <w:divBdr>
                <w:top w:val="none" w:sz="0" w:space="0" w:color="auto"/>
                <w:left w:val="none" w:sz="0" w:space="0" w:color="auto"/>
                <w:bottom w:val="none" w:sz="0" w:space="0" w:color="auto"/>
                <w:right w:val="none" w:sz="0" w:space="0" w:color="auto"/>
              </w:divBdr>
            </w:div>
          </w:divsChild>
        </w:div>
        <w:div w:id="630212962">
          <w:marLeft w:val="0"/>
          <w:marRight w:val="0"/>
          <w:marTop w:val="0"/>
          <w:marBottom w:val="0"/>
          <w:divBdr>
            <w:top w:val="none" w:sz="0" w:space="0" w:color="auto"/>
            <w:left w:val="none" w:sz="0" w:space="0" w:color="auto"/>
            <w:bottom w:val="none" w:sz="0" w:space="0" w:color="auto"/>
            <w:right w:val="none" w:sz="0" w:space="0" w:color="auto"/>
          </w:divBdr>
        </w:div>
      </w:divsChild>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47435">
      <w:bodyDiv w:val="1"/>
      <w:marLeft w:val="0"/>
      <w:marRight w:val="0"/>
      <w:marTop w:val="0"/>
      <w:marBottom w:val="0"/>
      <w:divBdr>
        <w:top w:val="none" w:sz="0" w:space="0" w:color="auto"/>
        <w:left w:val="none" w:sz="0" w:space="0" w:color="auto"/>
        <w:bottom w:val="none" w:sz="0" w:space="0" w:color="auto"/>
        <w:right w:val="none" w:sz="0" w:space="0" w:color="auto"/>
      </w:divBdr>
      <w:divsChild>
        <w:div w:id="1224826867">
          <w:marLeft w:val="0"/>
          <w:marRight w:val="0"/>
          <w:marTop w:val="0"/>
          <w:marBottom w:val="0"/>
          <w:divBdr>
            <w:top w:val="none" w:sz="0" w:space="0" w:color="auto"/>
            <w:left w:val="none" w:sz="0" w:space="0" w:color="auto"/>
            <w:bottom w:val="none" w:sz="0" w:space="0" w:color="auto"/>
            <w:right w:val="none" w:sz="0" w:space="0" w:color="auto"/>
          </w:divBdr>
          <w:divsChild>
            <w:div w:id="1981837935">
              <w:marLeft w:val="0"/>
              <w:marRight w:val="0"/>
              <w:marTop w:val="0"/>
              <w:marBottom w:val="0"/>
              <w:divBdr>
                <w:top w:val="none" w:sz="0" w:space="0" w:color="auto"/>
                <w:left w:val="none" w:sz="0" w:space="0" w:color="auto"/>
                <w:bottom w:val="none" w:sz="0" w:space="0" w:color="auto"/>
                <w:right w:val="none" w:sz="0" w:space="0" w:color="auto"/>
              </w:divBdr>
            </w:div>
          </w:divsChild>
        </w:div>
        <w:div w:id="1323583632">
          <w:marLeft w:val="0"/>
          <w:marRight w:val="0"/>
          <w:marTop w:val="0"/>
          <w:marBottom w:val="0"/>
          <w:divBdr>
            <w:top w:val="none" w:sz="0" w:space="0" w:color="auto"/>
            <w:left w:val="none" w:sz="0" w:space="0" w:color="auto"/>
            <w:bottom w:val="none" w:sz="0" w:space="0" w:color="auto"/>
            <w:right w:val="none" w:sz="0" w:space="0" w:color="auto"/>
          </w:divBdr>
        </w:div>
      </w:divsChild>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212349">
      <w:bodyDiv w:val="1"/>
      <w:marLeft w:val="0"/>
      <w:marRight w:val="0"/>
      <w:marTop w:val="0"/>
      <w:marBottom w:val="0"/>
      <w:divBdr>
        <w:top w:val="none" w:sz="0" w:space="0" w:color="auto"/>
        <w:left w:val="none" w:sz="0" w:space="0" w:color="auto"/>
        <w:bottom w:val="none" w:sz="0" w:space="0" w:color="auto"/>
        <w:right w:val="none" w:sz="0" w:space="0" w:color="auto"/>
      </w:divBdr>
      <w:divsChild>
        <w:div w:id="1886485300">
          <w:marLeft w:val="0"/>
          <w:marRight w:val="0"/>
          <w:marTop w:val="0"/>
          <w:marBottom w:val="0"/>
          <w:divBdr>
            <w:top w:val="none" w:sz="0" w:space="0" w:color="auto"/>
            <w:left w:val="none" w:sz="0" w:space="0" w:color="auto"/>
            <w:bottom w:val="none" w:sz="0" w:space="0" w:color="auto"/>
            <w:right w:val="none" w:sz="0" w:space="0" w:color="auto"/>
          </w:divBdr>
          <w:divsChild>
            <w:div w:id="619536200">
              <w:marLeft w:val="0"/>
              <w:marRight w:val="0"/>
              <w:marTop w:val="0"/>
              <w:marBottom w:val="0"/>
              <w:divBdr>
                <w:top w:val="none" w:sz="0" w:space="0" w:color="auto"/>
                <w:left w:val="none" w:sz="0" w:space="0" w:color="auto"/>
                <w:bottom w:val="none" w:sz="0" w:space="0" w:color="auto"/>
                <w:right w:val="none" w:sz="0" w:space="0" w:color="auto"/>
              </w:divBdr>
            </w:div>
          </w:divsChild>
        </w:div>
        <w:div w:id="1662390575">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692236">
      <w:bodyDiv w:val="1"/>
      <w:marLeft w:val="0"/>
      <w:marRight w:val="0"/>
      <w:marTop w:val="0"/>
      <w:marBottom w:val="0"/>
      <w:divBdr>
        <w:top w:val="none" w:sz="0" w:space="0" w:color="auto"/>
        <w:left w:val="none" w:sz="0" w:space="0" w:color="auto"/>
        <w:bottom w:val="none" w:sz="0" w:space="0" w:color="auto"/>
        <w:right w:val="none" w:sz="0" w:space="0" w:color="auto"/>
      </w:divBdr>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076225">
      <w:bodyDiv w:val="1"/>
      <w:marLeft w:val="0"/>
      <w:marRight w:val="0"/>
      <w:marTop w:val="0"/>
      <w:marBottom w:val="0"/>
      <w:divBdr>
        <w:top w:val="none" w:sz="0" w:space="0" w:color="auto"/>
        <w:left w:val="none" w:sz="0" w:space="0" w:color="auto"/>
        <w:bottom w:val="none" w:sz="0" w:space="0" w:color="auto"/>
        <w:right w:val="none" w:sz="0" w:space="0" w:color="auto"/>
      </w:divBdr>
      <w:divsChild>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1117483135">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50172">
      <w:bodyDiv w:val="1"/>
      <w:marLeft w:val="0"/>
      <w:marRight w:val="0"/>
      <w:marTop w:val="0"/>
      <w:marBottom w:val="0"/>
      <w:divBdr>
        <w:top w:val="none" w:sz="0" w:space="0" w:color="auto"/>
        <w:left w:val="none" w:sz="0" w:space="0" w:color="auto"/>
        <w:bottom w:val="none" w:sz="0" w:space="0" w:color="auto"/>
        <w:right w:val="none" w:sz="0" w:space="0" w:color="auto"/>
      </w:divBdr>
      <w:divsChild>
        <w:div w:id="1786653311">
          <w:marLeft w:val="0"/>
          <w:marRight w:val="0"/>
          <w:marTop w:val="0"/>
          <w:marBottom w:val="0"/>
          <w:divBdr>
            <w:top w:val="none" w:sz="0" w:space="0" w:color="auto"/>
            <w:left w:val="none" w:sz="0" w:space="0" w:color="auto"/>
            <w:bottom w:val="none" w:sz="0" w:space="0" w:color="auto"/>
            <w:right w:val="none" w:sz="0" w:space="0" w:color="auto"/>
          </w:divBdr>
          <w:divsChild>
            <w:div w:id="484662671">
              <w:marLeft w:val="0"/>
              <w:marRight w:val="0"/>
              <w:marTop w:val="0"/>
              <w:marBottom w:val="0"/>
              <w:divBdr>
                <w:top w:val="none" w:sz="0" w:space="0" w:color="auto"/>
                <w:left w:val="none" w:sz="0" w:space="0" w:color="auto"/>
                <w:bottom w:val="none" w:sz="0" w:space="0" w:color="auto"/>
                <w:right w:val="none" w:sz="0" w:space="0" w:color="auto"/>
              </w:divBdr>
            </w:div>
          </w:divsChild>
        </w:div>
        <w:div w:id="1545365744">
          <w:marLeft w:val="0"/>
          <w:marRight w:val="0"/>
          <w:marTop w:val="0"/>
          <w:marBottom w:val="0"/>
          <w:divBdr>
            <w:top w:val="none" w:sz="0" w:space="0" w:color="auto"/>
            <w:left w:val="none" w:sz="0" w:space="0" w:color="auto"/>
            <w:bottom w:val="none" w:sz="0" w:space="0" w:color="auto"/>
            <w:right w:val="none" w:sz="0" w:space="0" w:color="auto"/>
          </w:divBdr>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22195">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789788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644040">
      <w:bodyDiv w:val="1"/>
      <w:marLeft w:val="0"/>
      <w:marRight w:val="0"/>
      <w:marTop w:val="0"/>
      <w:marBottom w:val="0"/>
      <w:divBdr>
        <w:top w:val="none" w:sz="0" w:space="0" w:color="auto"/>
        <w:left w:val="none" w:sz="0" w:space="0" w:color="auto"/>
        <w:bottom w:val="none" w:sz="0" w:space="0" w:color="auto"/>
        <w:right w:val="none" w:sz="0" w:space="0" w:color="auto"/>
      </w:divBdr>
      <w:divsChild>
        <w:div w:id="166478761">
          <w:marLeft w:val="0"/>
          <w:marRight w:val="0"/>
          <w:marTop w:val="0"/>
          <w:marBottom w:val="0"/>
          <w:divBdr>
            <w:top w:val="none" w:sz="0" w:space="0" w:color="auto"/>
            <w:left w:val="none" w:sz="0" w:space="0" w:color="auto"/>
            <w:bottom w:val="none" w:sz="0" w:space="0" w:color="auto"/>
            <w:right w:val="none" w:sz="0" w:space="0" w:color="auto"/>
          </w:divBdr>
          <w:divsChild>
            <w:div w:id="1317802212">
              <w:marLeft w:val="0"/>
              <w:marRight w:val="0"/>
              <w:marTop w:val="0"/>
              <w:marBottom w:val="0"/>
              <w:divBdr>
                <w:top w:val="none" w:sz="0" w:space="0" w:color="auto"/>
                <w:left w:val="none" w:sz="0" w:space="0" w:color="auto"/>
                <w:bottom w:val="none" w:sz="0" w:space="0" w:color="auto"/>
                <w:right w:val="none" w:sz="0" w:space="0" w:color="auto"/>
              </w:divBdr>
            </w:div>
          </w:divsChild>
        </w:div>
        <w:div w:id="1162503774">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2100">
      <w:bodyDiv w:val="1"/>
      <w:marLeft w:val="0"/>
      <w:marRight w:val="0"/>
      <w:marTop w:val="0"/>
      <w:marBottom w:val="0"/>
      <w:divBdr>
        <w:top w:val="none" w:sz="0" w:space="0" w:color="auto"/>
        <w:left w:val="none" w:sz="0" w:space="0" w:color="auto"/>
        <w:bottom w:val="none" w:sz="0" w:space="0" w:color="auto"/>
        <w:right w:val="none" w:sz="0" w:space="0" w:color="auto"/>
      </w:divBdr>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751">
      <w:bodyDiv w:val="1"/>
      <w:marLeft w:val="0"/>
      <w:marRight w:val="0"/>
      <w:marTop w:val="0"/>
      <w:marBottom w:val="0"/>
      <w:divBdr>
        <w:top w:val="none" w:sz="0" w:space="0" w:color="auto"/>
        <w:left w:val="none" w:sz="0" w:space="0" w:color="auto"/>
        <w:bottom w:val="none" w:sz="0" w:space="0" w:color="auto"/>
        <w:right w:val="none" w:sz="0" w:space="0" w:color="auto"/>
      </w:divBdr>
      <w:divsChild>
        <w:div w:id="1834450837">
          <w:marLeft w:val="0"/>
          <w:marRight w:val="0"/>
          <w:marTop w:val="0"/>
          <w:marBottom w:val="0"/>
          <w:divBdr>
            <w:top w:val="none" w:sz="0" w:space="0" w:color="auto"/>
            <w:left w:val="none" w:sz="0" w:space="0" w:color="auto"/>
            <w:bottom w:val="none" w:sz="0" w:space="0" w:color="auto"/>
            <w:right w:val="none" w:sz="0" w:space="0" w:color="auto"/>
          </w:divBdr>
          <w:divsChild>
            <w:div w:id="1958562023">
              <w:marLeft w:val="0"/>
              <w:marRight w:val="0"/>
              <w:marTop w:val="0"/>
              <w:marBottom w:val="0"/>
              <w:divBdr>
                <w:top w:val="none" w:sz="0" w:space="0" w:color="auto"/>
                <w:left w:val="none" w:sz="0" w:space="0" w:color="auto"/>
                <w:bottom w:val="none" w:sz="0" w:space="0" w:color="auto"/>
                <w:right w:val="none" w:sz="0" w:space="0" w:color="auto"/>
              </w:divBdr>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3948895">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1426303">
      <w:bodyDiv w:val="1"/>
      <w:marLeft w:val="0"/>
      <w:marRight w:val="0"/>
      <w:marTop w:val="0"/>
      <w:marBottom w:val="0"/>
      <w:divBdr>
        <w:top w:val="none" w:sz="0" w:space="0" w:color="auto"/>
        <w:left w:val="none" w:sz="0" w:space="0" w:color="auto"/>
        <w:bottom w:val="none" w:sz="0" w:space="0" w:color="auto"/>
        <w:right w:val="none" w:sz="0" w:space="0" w:color="auto"/>
      </w:divBdr>
      <w:divsChild>
        <w:div w:id="1486313451">
          <w:marLeft w:val="0"/>
          <w:marRight w:val="0"/>
          <w:marTop w:val="0"/>
          <w:marBottom w:val="0"/>
          <w:divBdr>
            <w:top w:val="none" w:sz="0" w:space="0" w:color="auto"/>
            <w:left w:val="none" w:sz="0" w:space="0" w:color="auto"/>
            <w:bottom w:val="none" w:sz="0" w:space="0" w:color="auto"/>
            <w:right w:val="none" w:sz="0" w:space="0" w:color="auto"/>
          </w:divBdr>
          <w:divsChild>
            <w:div w:id="1978876685">
              <w:marLeft w:val="0"/>
              <w:marRight w:val="0"/>
              <w:marTop w:val="0"/>
              <w:marBottom w:val="0"/>
              <w:divBdr>
                <w:top w:val="none" w:sz="0" w:space="0" w:color="auto"/>
                <w:left w:val="none" w:sz="0" w:space="0" w:color="auto"/>
                <w:bottom w:val="none" w:sz="0" w:space="0" w:color="auto"/>
                <w:right w:val="none" w:sz="0" w:space="0" w:color="auto"/>
              </w:divBdr>
            </w:div>
          </w:divsChild>
        </w:div>
        <w:div w:id="1753426766">
          <w:marLeft w:val="0"/>
          <w:marRight w:val="0"/>
          <w:marTop w:val="0"/>
          <w:marBottom w:val="0"/>
          <w:divBdr>
            <w:top w:val="none" w:sz="0" w:space="0" w:color="auto"/>
            <w:left w:val="none" w:sz="0" w:space="0" w:color="auto"/>
            <w:bottom w:val="none" w:sz="0" w:space="0" w:color="auto"/>
            <w:right w:val="none" w:sz="0" w:space="0" w:color="auto"/>
          </w:divBdr>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09341">
      <w:bodyDiv w:val="1"/>
      <w:marLeft w:val="0"/>
      <w:marRight w:val="0"/>
      <w:marTop w:val="0"/>
      <w:marBottom w:val="0"/>
      <w:divBdr>
        <w:top w:val="none" w:sz="0" w:space="0" w:color="auto"/>
        <w:left w:val="none" w:sz="0" w:space="0" w:color="auto"/>
        <w:bottom w:val="none" w:sz="0" w:space="0" w:color="auto"/>
        <w:right w:val="none" w:sz="0" w:space="0" w:color="auto"/>
      </w:divBdr>
      <w:divsChild>
        <w:div w:id="118381858">
          <w:marLeft w:val="0"/>
          <w:marRight w:val="0"/>
          <w:marTop w:val="0"/>
          <w:marBottom w:val="0"/>
          <w:divBdr>
            <w:top w:val="none" w:sz="0" w:space="0" w:color="auto"/>
            <w:left w:val="none" w:sz="0" w:space="0" w:color="auto"/>
            <w:bottom w:val="none" w:sz="0" w:space="0" w:color="auto"/>
            <w:right w:val="none" w:sz="0" w:space="0" w:color="auto"/>
          </w:divBdr>
        </w:div>
        <w:div w:id="2019186223">
          <w:marLeft w:val="0"/>
          <w:marRight w:val="0"/>
          <w:marTop w:val="150"/>
          <w:marBottom w:val="150"/>
          <w:divBdr>
            <w:top w:val="single" w:sz="6" w:space="4" w:color="D7D7D7"/>
            <w:left w:val="none" w:sz="0" w:space="0" w:color="auto"/>
            <w:bottom w:val="single" w:sz="6" w:space="4" w:color="D7D7D7"/>
            <w:right w:val="none" w:sz="0" w:space="0" w:color="auto"/>
          </w:divBdr>
        </w:div>
        <w:div w:id="167372710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137">
      <w:bodyDiv w:val="1"/>
      <w:marLeft w:val="0"/>
      <w:marRight w:val="0"/>
      <w:marTop w:val="0"/>
      <w:marBottom w:val="0"/>
      <w:divBdr>
        <w:top w:val="none" w:sz="0" w:space="0" w:color="auto"/>
        <w:left w:val="none" w:sz="0" w:space="0" w:color="auto"/>
        <w:bottom w:val="none" w:sz="0" w:space="0" w:color="auto"/>
        <w:right w:val="none" w:sz="0" w:space="0" w:color="auto"/>
      </w:divBdr>
      <w:divsChild>
        <w:div w:id="1425805810">
          <w:marLeft w:val="0"/>
          <w:marRight w:val="0"/>
          <w:marTop w:val="0"/>
          <w:marBottom w:val="0"/>
          <w:divBdr>
            <w:top w:val="none" w:sz="0" w:space="0" w:color="auto"/>
            <w:left w:val="none" w:sz="0" w:space="0" w:color="auto"/>
            <w:bottom w:val="none" w:sz="0" w:space="0" w:color="auto"/>
            <w:right w:val="none" w:sz="0" w:space="0" w:color="auto"/>
          </w:divBdr>
          <w:divsChild>
            <w:div w:id="990132340">
              <w:marLeft w:val="0"/>
              <w:marRight w:val="0"/>
              <w:marTop w:val="0"/>
              <w:marBottom w:val="0"/>
              <w:divBdr>
                <w:top w:val="none" w:sz="0" w:space="0" w:color="auto"/>
                <w:left w:val="none" w:sz="0" w:space="0" w:color="auto"/>
                <w:bottom w:val="none" w:sz="0" w:space="0" w:color="auto"/>
                <w:right w:val="none" w:sz="0" w:space="0" w:color="auto"/>
              </w:divBdr>
            </w:div>
          </w:divsChild>
        </w:div>
        <w:div w:id="1840073116">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295851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215111">
      <w:bodyDiv w:val="1"/>
      <w:marLeft w:val="0"/>
      <w:marRight w:val="0"/>
      <w:marTop w:val="0"/>
      <w:marBottom w:val="0"/>
      <w:divBdr>
        <w:top w:val="none" w:sz="0" w:space="0" w:color="auto"/>
        <w:left w:val="none" w:sz="0" w:space="0" w:color="auto"/>
        <w:bottom w:val="none" w:sz="0" w:space="0" w:color="auto"/>
        <w:right w:val="none" w:sz="0" w:space="0" w:color="auto"/>
      </w:divBdr>
      <w:divsChild>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495851107">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480673">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7">
          <w:marLeft w:val="0"/>
          <w:marRight w:val="0"/>
          <w:marTop w:val="0"/>
          <w:marBottom w:val="0"/>
          <w:divBdr>
            <w:top w:val="none" w:sz="0" w:space="0" w:color="auto"/>
            <w:left w:val="none" w:sz="0" w:space="0" w:color="auto"/>
            <w:bottom w:val="none" w:sz="0" w:space="0" w:color="auto"/>
            <w:right w:val="none" w:sz="0" w:space="0" w:color="auto"/>
          </w:divBdr>
          <w:divsChild>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3842">
          <w:marLeft w:val="0"/>
          <w:marRight w:val="0"/>
          <w:marTop w:val="0"/>
          <w:marBottom w:val="0"/>
          <w:divBdr>
            <w:top w:val="none" w:sz="0" w:space="0" w:color="auto"/>
            <w:left w:val="none" w:sz="0" w:space="0" w:color="auto"/>
            <w:bottom w:val="none" w:sz="0" w:space="0" w:color="auto"/>
            <w:right w:val="none" w:sz="0" w:space="0" w:color="auto"/>
          </w:divBdr>
          <w:divsChild>
            <w:div w:id="1299921918">
              <w:marLeft w:val="0"/>
              <w:marRight w:val="0"/>
              <w:marTop w:val="0"/>
              <w:marBottom w:val="0"/>
              <w:divBdr>
                <w:top w:val="none" w:sz="0" w:space="0" w:color="auto"/>
                <w:left w:val="none" w:sz="0" w:space="0" w:color="auto"/>
                <w:bottom w:val="none" w:sz="0" w:space="0" w:color="auto"/>
                <w:right w:val="none" w:sz="0" w:space="0" w:color="auto"/>
              </w:divBdr>
              <w:divsChild>
                <w:div w:id="747844280">
                  <w:marLeft w:val="0"/>
                  <w:marRight w:val="0"/>
                  <w:marTop w:val="0"/>
                  <w:marBottom w:val="0"/>
                  <w:divBdr>
                    <w:top w:val="none" w:sz="0" w:space="0" w:color="auto"/>
                    <w:left w:val="none" w:sz="0" w:space="0" w:color="auto"/>
                    <w:bottom w:val="none" w:sz="0" w:space="0" w:color="auto"/>
                    <w:right w:val="none" w:sz="0" w:space="0" w:color="auto"/>
                  </w:divBdr>
                  <w:divsChild>
                    <w:div w:id="1285696142">
                      <w:marLeft w:val="0"/>
                      <w:marRight w:val="0"/>
                      <w:marTop w:val="0"/>
                      <w:marBottom w:val="0"/>
                      <w:divBdr>
                        <w:top w:val="single" w:sz="6" w:space="0" w:color="D1D3D4"/>
                        <w:left w:val="single" w:sz="6" w:space="0" w:color="D1D3D4"/>
                        <w:bottom w:val="single" w:sz="6" w:space="0" w:color="D1D3D4"/>
                        <w:right w:val="single" w:sz="6" w:space="0" w:color="D1D3D4"/>
                      </w:divBdr>
                      <w:divsChild>
                        <w:div w:id="738597341">
                          <w:marLeft w:val="0"/>
                          <w:marRight w:val="0"/>
                          <w:marTop w:val="0"/>
                          <w:marBottom w:val="0"/>
                          <w:divBdr>
                            <w:top w:val="none" w:sz="0" w:space="0" w:color="auto"/>
                            <w:left w:val="none" w:sz="0" w:space="0" w:color="auto"/>
                            <w:bottom w:val="none" w:sz="0" w:space="0" w:color="auto"/>
                            <w:right w:val="none" w:sz="0" w:space="0" w:color="auto"/>
                          </w:divBdr>
                          <w:divsChild>
                            <w:div w:id="1347058191">
                              <w:marLeft w:val="0"/>
                              <w:marRight w:val="0"/>
                              <w:marTop w:val="0"/>
                              <w:marBottom w:val="0"/>
                              <w:divBdr>
                                <w:top w:val="none" w:sz="0" w:space="0" w:color="auto"/>
                                <w:left w:val="none" w:sz="0" w:space="0" w:color="auto"/>
                                <w:bottom w:val="none" w:sz="0" w:space="0" w:color="auto"/>
                                <w:right w:val="none" w:sz="0" w:space="0" w:color="auto"/>
                              </w:divBdr>
                              <w:divsChild>
                                <w:div w:id="160318451">
                                  <w:marLeft w:val="0"/>
                                  <w:marRight w:val="0"/>
                                  <w:marTop w:val="0"/>
                                  <w:marBottom w:val="0"/>
                                  <w:divBdr>
                                    <w:top w:val="none" w:sz="0" w:space="0" w:color="auto"/>
                                    <w:left w:val="none" w:sz="0" w:space="0" w:color="auto"/>
                                    <w:bottom w:val="none" w:sz="0" w:space="0" w:color="auto"/>
                                    <w:right w:val="none" w:sz="0" w:space="0" w:color="auto"/>
                                  </w:divBdr>
                                </w:div>
                                <w:div w:id="1459177912">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02655425">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1051265355">
                                  <w:marLeft w:val="0"/>
                                  <w:marRight w:val="0"/>
                                  <w:marTop w:val="0"/>
                                  <w:marBottom w:val="0"/>
                                  <w:divBdr>
                                    <w:top w:val="none" w:sz="0" w:space="0" w:color="auto"/>
                                    <w:left w:val="none" w:sz="0" w:space="0" w:color="auto"/>
                                    <w:bottom w:val="none" w:sz="0" w:space="0" w:color="auto"/>
                                    <w:right w:val="none" w:sz="0" w:space="0" w:color="auto"/>
                                  </w:divBdr>
                                </w:div>
                                <w:div w:id="287397811">
                                  <w:marLeft w:val="0"/>
                                  <w:marRight w:val="0"/>
                                  <w:marTop w:val="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94481755">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423331026">
                                  <w:marLeft w:val="0"/>
                                  <w:marRight w:val="0"/>
                                  <w:marTop w:val="0"/>
                                  <w:marBottom w:val="0"/>
                                  <w:divBdr>
                                    <w:top w:val="none" w:sz="0" w:space="0" w:color="auto"/>
                                    <w:left w:val="none" w:sz="0" w:space="0" w:color="auto"/>
                                    <w:bottom w:val="none" w:sz="0" w:space="0" w:color="auto"/>
                                    <w:right w:val="none" w:sz="0" w:space="0" w:color="auto"/>
                                  </w:divBdr>
                                </w:div>
                                <w:div w:id="1991012583">
                                  <w:marLeft w:val="0"/>
                                  <w:marRight w:val="0"/>
                                  <w:marTop w:val="0"/>
                                  <w:marBottom w:val="0"/>
                                  <w:divBdr>
                                    <w:top w:val="none" w:sz="0" w:space="0" w:color="auto"/>
                                    <w:left w:val="none" w:sz="0" w:space="0" w:color="auto"/>
                                    <w:bottom w:val="none" w:sz="0" w:space="0" w:color="auto"/>
                                    <w:right w:val="none" w:sz="0" w:space="0" w:color="auto"/>
                                  </w:divBdr>
                                </w:div>
                                <w:div w:id="1886402098">
                                  <w:marLeft w:val="0"/>
                                  <w:marRight w:val="0"/>
                                  <w:marTop w:val="0"/>
                                  <w:marBottom w:val="0"/>
                                  <w:divBdr>
                                    <w:top w:val="none" w:sz="0" w:space="0" w:color="auto"/>
                                    <w:left w:val="none" w:sz="0" w:space="0" w:color="auto"/>
                                    <w:bottom w:val="none" w:sz="0" w:space="0" w:color="auto"/>
                                    <w:right w:val="none" w:sz="0" w:space="0" w:color="auto"/>
                                  </w:divBdr>
                                </w:div>
                                <w:div w:id="1061367453">
                                  <w:marLeft w:val="0"/>
                                  <w:marRight w:val="0"/>
                                  <w:marTop w:val="0"/>
                                  <w:marBottom w:val="0"/>
                                  <w:divBdr>
                                    <w:top w:val="none" w:sz="0" w:space="0" w:color="auto"/>
                                    <w:left w:val="none" w:sz="0" w:space="0" w:color="auto"/>
                                    <w:bottom w:val="none" w:sz="0" w:space="0" w:color="auto"/>
                                    <w:right w:val="none" w:sz="0" w:space="0" w:color="auto"/>
                                  </w:divBdr>
                                </w:div>
                                <w:div w:id="1215777577">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sChild>
                            </w:div>
                            <w:div w:id="1414937008">
                              <w:marLeft w:val="0"/>
                              <w:marRight w:val="0"/>
                              <w:marTop w:val="0"/>
                              <w:marBottom w:val="0"/>
                              <w:divBdr>
                                <w:top w:val="none" w:sz="0" w:space="0" w:color="auto"/>
                                <w:left w:val="none" w:sz="0" w:space="0" w:color="auto"/>
                                <w:bottom w:val="none" w:sz="0" w:space="0" w:color="auto"/>
                                <w:right w:val="none" w:sz="0" w:space="0" w:color="auto"/>
                              </w:divBdr>
                              <w:divsChild>
                                <w:div w:id="934485540">
                                  <w:marLeft w:val="0"/>
                                  <w:marRight w:val="0"/>
                                  <w:marTop w:val="0"/>
                                  <w:marBottom w:val="0"/>
                                  <w:divBdr>
                                    <w:top w:val="none" w:sz="0" w:space="0" w:color="auto"/>
                                    <w:left w:val="none" w:sz="0" w:space="0" w:color="auto"/>
                                    <w:bottom w:val="none" w:sz="0" w:space="0" w:color="auto"/>
                                    <w:right w:val="none" w:sz="0" w:space="0" w:color="auto"/>
                                  </w:divBdr>
                                </w:div>
                                <w:div w:id="1261180099">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sChild>
            <w:div w:id="1353914487">
              <w:marLeft w:val="0"/>
              <w:marRight w:val="0"/>
              <w:marTop w:val="0"/>
              <w:marBottom w:val="0"/>
              <w:divBdr>
                <w:top w:val="none" w:sz="0" w:space="0" w:color="auto"/>
                <w:left w:val="none" w:sz="0" w:space="0" w:color="auto"/>
                <w:bottom w:val="none" w:sz="0" w:space="0" w:color="auto"/>
                <w:right w:val="none" w:sz="0" w:space="0" w:color="auto"/>
              </w:divBdr>
              <w:divsChild>
                <w:div w:id="20821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sChild>
            <w:div w:id="1910722644">
              <w:marLeft w:val="0"/>
              <w:marRight w:val="0"/>
              <w:marTop w:val="0"/>
              <w:marBottom w:val="0"/>
              <w:divBdr>
                <w:top w:val="none" w:sz="0" w:space="0" w:color="auto"/>
                <w:left w:val="none" w:sz="0" w:space="0" w:color="auto"/>
                <w:bottom w:val="none" w:sz="0" w:space="0" w:color="auto"/>
                <w:right w:val="none" w:sz="0" w:space="0" w:color="auto"/>
              </w:divBdr>
              <w:divsChild>
                <w:div w:id="1990134297">
                  <w:marLeft w:val="0"/>
                  <w:marRight w:val="0"/>
                  <w:marTop w:val="0"/>
                  <w:marBottom w:val="0"/>
                  <w:divBdr>
                    <w:top w:val="none" w:sz="0" w:space="0" w:color="auto"/>
                    <w:left w:val="none" w:sz="0" w:space="0" w:color="auto"/>
                    <w:bottom w:val="none" w:sz="0" w:space="0" w:color="auto"/>
                    <w:right w:val="none" w:sz="0" w:space="0" w:color="auto"/>
                  </w:divBdr>
                  <w:divsChild>
                    <w:div w:id="9381782">
                      <w:marLeft w:val="0"/>
                      <w:marRight w:val="0"/>
                      <w:marTop w:val="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211727">
      <w:bodyDiv w:val="1"/>
      <w:marLeft w:val="0"/>
      <w:marRight w:val="0"/>
      <w:marTop w:val="0"/>
      <w:marBottom w:val="0"/>
      <w:divBdr>
        <w:top w:val="none" w:sz="0" w:space="0" w:color="auto"/>
        <w:left w:val="none" w:sz="0" w:space="0" w:color="auto"/>
        <w:bottom w:val="none" w:sz="0" w:space="0" w:color="auto"/>
        <w:right w:val="none" w:sz="0" w:space="0" w:color="auto"/>
      </w:divBdr>
      <w:divsChild>
        <w:div w:id="1177646867">
          <w:marLeft w:val="0"/>
          <w:marRight w:val="0"/>
          <w:marTop w:val="0"/>
          <w:marBottom w:val="0"/>
          <w:divBdr>
            <w:top w:val="none" w:sz="0" w:space="0" w:color="auto"/>
            <w:left w:val="none" w:sz="0" w:space="0" w:color="auto"/>
            <w:bottom w:val="none" w:sz="0" w:space="0" w:color="auto"/>
            <w:right w:val="none" w:sz="0" w:space="0" w:color="auto"/>
          </w:divBdr>
          <w:divsChild>
            <w:div w:id="1735856755">
              <w:marLeft w:val="0"/>
              <w:marRight w:val="0"/>
              <w:marTop w:val="0"/>
              <w:marBottom w:val="0"/>
              <w:divBdr>
                <w:top w:val="none" w:sz="0" w:space="0" w:color="auto"/>
                <w:left w:val="none" w:sz="0" w:space="0" w:color="auto"/>
                <w:bottom w:val="none" w:sz="0" w:space="0" w:color="auto"/>
                <w:right w:val="none" w:sz="0" w:space="0" w:color="auto"/>
              </w:divBdr>
            </w:div>
          </w:divsChild>
        </w:div>
        <w:div w:id="1246723223">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232640">
      <w:bodyDiv w:val="1"/>
      <w:marLeft w:val="0"/>
      <w:marRight w:val="0"/>
      <w:marTop w:val="0"/>
      <w:marBottom w:val="0"/>
      <w:divBdr>
        <w:top w:val="none" w:sz="0" w:space="0" w:color="auto"/>
        <w:left w:val="none" w:sz="0" w:space="0" w:color="auto"/>
        <w:bottom w:val="none" w:sz="0" w:space="0" w:color="auto"/>
        <w:right w:val="none" w:sz="0" w:space="0" w:color="auto"/>
      </w:divBdr>
      <w:divsChild>
        <w:div w:id="1231770325">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
          </w:divsChild>
        </w:div>
        <w:div w:id="1120959002">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27383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2">
          <w:marLeft w:val="0"/>
          <w:marRight w:val="0"/>
          <w:marTop w:val="0"/>
          <w:marBottom w:val="0"/>
          <w:divBdr>
            <w:top w:val="none" w:sz="0" w:space="0" w:color="auto"/>
            <w:left w:val="none" w:sz="0" w:space="0" w:color="auto"/>
            <w:bottom w:val="none" w:sz="0" w:space="0" w:color="auto"/>
            <w:right w:val="none" w:sz="0" w:space="0" w:color="auto"/>
          </w:divBdr>
          <w:divsChild>
            <w:div w:id="2124810760">
              <w:marLeft w:val="0"/>
              <w:marRight w:val="0"/>
              <w:marTop w:val="0"/>
              <w:marBottom w:val="0"/>
              <w:divBdr>
                <w:top w:val="none" w:sz="0" w:space="0" w:color="auto"/>
                <w:left w:val="none" w:sz="0" w:space="0" w:color="auto"/>
                <w:bottom w:val="none" w:sz="0" w:space="0" w:color="auto"/>
                <w:right w:val="none" w:sz="0" w:space="0" w:color="auto"/>
              </w:divBdr>
            </w:div>
          </w:divsChild>
        </w:div>
        <w:div w:id="1421292005">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583781">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552252">
      <w:bodyDiv w:val="1"/>
      <w:marLeft w:val="0"/>
      <w:marRight w:val="0"/>
      <w:marTop w:val="0"/>
      <w:marBottom w:val="0"/>
      <w:divBdr>
        <w:top w:val="none" w:sz="0" w:space="0" w:color="auto"/>
        <w:left w:val="none" w:sz="0" w:space="0" w:color="auto"/>
        <w:bottom w:val="none" w:sz="0" w:space="0" w:color="auto"/>
        <w:right w:val="none" w:sz="0" w:space="0" w:color="auto"/>
      </w:divBdr>
      <w:divsChild>
        <w:div w:id="548225455">
          <w:marLeft w:val="0"/>
          <w:marRight w:val="0"/>
          <w:marTop w:val="0"/>
          <w:marBottom w:val="0"/>
          <w:divBdr>
            <w:top w:val="none" w:sz="0" w:space="0" w:color="auto"/>
            <w:left w:val="none" w:sz="0" w:space="0" w:color="auto"/>
            <w:bottom w:val="none" w:sz="0" w:space="0" w:color="auto"/>
            <w:right w:val="none" w:sz="0" w:space="0" w:color="auto"/>
          </w:divBdr>
          <w:divsChild>
            <w:div w:id="2081519575">
              <w:marLeft w:val="0"/>
              <w:marRight w:val="0"/>
              <w:marTop w:val="0"/>
              <w:marBottom w:val="0"/>
              <w:divBdr>
                <w:top w:val="none" w:sz="0" w:space="0" w:color="auto"/>
                <w:left w:val="none" w:sz="0" w:space="0" w:color="auto"/>
                <w:bottom w:val="none" w:sz="0" w:space="0" w:color="auto"/>
                <w:right w:val="none" w:sz="0" w:space="0" w:color="auto"/>
              </w:divBdr>
            </w:div>
          </w:divsChild>
        </w:div>
        <w:div w:id="892350763">
          <w:marLeft w:val="0"/>
          <w:marRight w:val="0"/>
          <w:marTop w:val="0"/>
          <w:marBottom w:val="0"/>
          <w:divBdr>
            <w:top w:val="none" w:sz="0" w:space="0" w:color="auto"/>
            <w:left w:val="none" w:sz="0" w:space="0" w:color="auto"/>
            <w:bottom w:val="none" w:sz="0" w:space="0" w:color="auto"/>
            <w:right w:val="none" w:sz="0" w:space="0" w:color="auto"/>
          </w:divBdr>
        </w:div>
      </w:divsChild>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684758">
      <w:bodyDiv w:val="1"/>
      <w:marLeft w:val="0"/>
      <w:marRight w:val="0"/>
      <w:marTop w:val="0"/>
      <w:marBottom w:val="0"/>
      <w:divBdr>
        <w:top w:val="none" w:sz="0" w:space="0" w:color="auto"/>
        <w:left w:val="none" w:sz="0" w:space="0" w:color="auto"/>
        <w:bottom w:val="none" w:sz="0" w:space="0" w:color="auto"/>
        <w:right w:val="none" w:sz="0" w:space="0" w:color="auto"/>
      </w:divBdr>
      <w:divsChild>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176896016">
          <w:marLeft w:val="0"/>
          <w:marRight w:val="0"/>
          <w:marTop w:val="0"/>
          <w:marBottom w:val="0"/>
          <w:divBdr>
            <w:top w:val="none" w:sz="0" w:space="0" w:color="auto"/>
            <w:left w:val="none" w:sz="0" w:space="0" w:color="auto"/>
            <w:bottom w:val="none" w:sz="0" w:space="0" w:color="auto"/>
            <w:right w:val="none" w:sz="0" w:space="0" w:color="auto"/>
          </w:divBdr>
        </w:div>
      </w:divsChild>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402684">
      <w:bodyDiv w:val="1"/>
      <w:marLeft w:val="0"/>
      <w:marRight w:val="0"/>
      <w:marTop w:val="0"/>
      <w:marBottom w:val="0"/>
      <w:divBdr>
        <w:top w:val="none" w:sz="0" w:space="0" w:color="auto"/>
        <w:left w:val="none" w:sz="0" w:space="0" w:color="auto"/>
        <w:bottom w:val="none" w:sz="0" w:space="0" w:color="auto"/>
        <w:right w:val="none" w:sz="0" w:space="0" w:color="auto"/>
      </w:divBdr>
      <w:divsChild>
        <w:div w:id="2001888310">
          <w:marLeft w:val="0"/>
          <w:marRight w:val="0"/>
          <w:marTop w:val="0"/>
          <w:marBottom w:val="0"/>
          <w:divBdr>
            <w:top w:val="none" w:sz="0" w:space="0" w:color="auto"/>
            <w:left w:val="none" w:sz="0" w:space="0" w:color="auto"/>
            <w:bottom w:val="none" w:sz="0" w:space="0" w:color="auto"/>
            <w:right w:val="none" w:sz="0" w:space="0" w:color="auto"/>
          </w:divBdr>
        </w:div>
        <w:div w:id="1577858271">
          <w:marLeft w:val="0"/>
          <w:marRight w:val="0"/>
          <w:marTop w:val="300"/>
          <w:marBottom w:val="0"/>
          <w:divBdr>
            <w:top w:val="none" w:sz="0" w:space="0" w:color="auto"/>
            <w:left w:val="none" w:sz="0" w:space="0" w:color="auto"/>
            <w:bottom w:val="none" w:sz="0" w:space="0" w:color="auto"/>
            <w:right w:val="none" w:sz="0" w:space="0" w:color="auto"/>
          </w:divBdr>
        </w:div>
      </w:divsChild>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1968297">
      <w:bodyDiv w:val="1"/>
      <w:marLeft w:val="0"/>
      <w:marRight w:val="0"/>
      <w:marTop w:val="0"/>
      <w:marBottom w:val="0"/>
      <w:divBdr>
        <w:top w:val="none" w:sz="0" w:space="0" w:color="auto"/>
        <w:left w:val="none" w:sz="0" w:space="0" w:color="auto"/>
        <w:bottom w:val="none" w:sz="0" w:space="0" w:color="auto"/>
        <w:right w:val="none" w:sz="0" w:space="0" w:color="auto"/>
      </w:divBdr>
      <w:divsChild>
        <w:div w:id="133835225">
          <w:marLeft w:val="0"/>
          <w:marRight w:val="0"/>
          <w:marTop w:val="0"/>
          <w:marBottom w:val="0"/>
          <w:divBdr>
            <w:top w:val="none" w:sz="0" w:space="0" w:color="auto"/>
            <w:left w:val="none" w:sz="0" w:space="0" w:color="auto"/>
            <w:bottom w:val="none" w:sz="0" w:space="0" w:color="auto"/>
            <w:right w:val="none" w:sz="0" w:space="0" w:color="auto"/>
          </w:divBdr>
          <w:divsChild>
            <w:div w:id="1824657025">
              <w:marLeft w:val="0"/>
              <w:marRight w:val="0"/>
              <w:marTop w:val="0"/>
              <w:marBottom w:val="0"/>
              <w:divBdr>
                <w:top w:val="none" w:sz="0" w:space="0" w:color="auto"/>
                <w:left w:val="none" w:sz="0" w:space="0" w:color="auto"/>
                <w:bottom w:val="none" w:sz="0" w:space="0" w:color="auto"/>
                <w:right w:val="none" w:sz="0" w:space="0" w:color="auto"/>
              </w:divBdr>
              <w:divsChild>
                <w:div w:id="14983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4761">
          <w:marLeft w:val="0"/>
          <w:marRight w:val="0"/>
          <w:marTop w:val="0"/>
          <w:marBottom w:val="0"/>
          <w:divBdr>
            <w:top w:val="none" w:sz="0" w:space="0" w:color="auto"/>
            <w:left w:val="none" w:sz="0" w:space="0" w:color="auto"/>
            <w:bottom w:val="none" w:sz="0" w:space="0" w:color="auto"/>
            <w:right w:val="none" w:sz="0" w:space="0" w:color="auto"/>
          </w:divBdr>
          <w:divsChild>
            <w:div w:id="368190298">
              <w:marLeft w:val="0"/>
              <w:marRight w:val="0"/>
              <w:marTop w:val="0"/>
              <w:marBottom w:val="0"/>
              <w:divBdr>
                <w:top w:val="none" w:sz="0" w:space="0" w:color="auto"/>
                <w:left w:val="none" w:sz="0" w:space="0" w:color="auto"/>
                <w:bottom w:val="none" w:sz="0" w:space="0" w:color="auto"/>
                <w:right w:val="none" w:sz="0" w:space="0" w:color="auto"/>
              </w:divBdr>
              <w:divsChild>
                <w:div w:id="1811703562">
                  <w:marLeft w:val="0"/>
                  <w:marRight w:val="0"/>
                  <w:marTop w:val="0"/>
                  <w:marBottom w:val="0"/>
                  <w:divBdr>
                    <w:top w:val="none" w:sz="0" w:space="0" w:color="auto"/>
                    <w:left w:val="none" w:sz="0" w:space="0" w:color="auto"/>
                    <w:bottom w:val="none" w:sz="0" w:space="0" w:color="auto"/>
                    <w:right w:val="none" w:sz="0" w:space="0" w:color="auto"/>
                  </w:divBdr>
                  <w:divsChild>
                    <w:div w:id="1791708635">
                      <w:marLeft w:val="0"/>
                      <w:marRight w:val="0"/>
                      <w:marTop w:val="0"/>
                      <w:marBottom w:val="0"/>
                      <w:divBdr>
                        <w:top w:val="single" w:sz="6" w:space="0" w:color="D1D3D4"/>
                        <w:left w:val="single" w:sz="6" w:space="0" w:color="D1D3D4"/>
                        <w:bottom w:val="single" w:sz="6" w:space="0" w:color="D1D3D4"/>
                        <w:right w:val="single" w:sz="6" w:space="0" w:color="D1D3D4"/>
                      </w:divBdr>
                      <w:divsChild>
                        <w:div w:id="1903297542">
                          <w:marLeft w:val="0"/>
                          <w:marRight w:val="0"/>
                          <w:marTop w:val="0"/>
                          <w:marBottom w:val="0"/>
                          <w:divBdr>
                            <w:top w:val="none" w:sz="0" w:space="0" w:color="auto"/>
                            <w:left w:val="none" w:sz="0" w:space="0" w:color="auto"/>
                            <w:bottom w:val="none" w:sz="0" w:space="0" w:color="auto"/>
                            <w:right w:val="none" w:sz="0" w:space="0" w:color="auto"/>
                          </w:divBdr>
                          <w:divsChild>
                            <w:div w:id="1429736190">
                              <w:marLeft w:val="0"/>
                              <w:marRight w:val="0"/>
                              <w:marTop w:val="0"/>
                              <w:marBottom w:val="0"/>
                              <w:divBdr>
                                <w:top w:val="none" w:sz="0" w:space="0" w:color="auto"/>
                                <w:left w:val="none" w:sz="0" w:space="0" w:color="auto"/>
                                <w:bottom w:val="none" w:sz="0" w:space="0" w:color="auto"/>
                                <w:right w:val="none" w:sz="0" w:space="0" w:color="auto"/>
                              </w:divBdr>
                              <w:divsChild>
                                <w:div w:id="2093500853">
                                  <w:marLeft w:val="0"/>
                                  <w:marRight w:val="0"/>
                                  <w:marTop w:val="0"/>
                                  <w:marBottom w:val="0"/>
                                  <w:divBdr>
                                    <w:top w:val="none" w:sz="0" w:space="0" w:color="auto"/>
                                    <w:left w:val="none" w:sz="0" w:space="0" w:color="auto"/>
                                    <w:bottom w:val="none" w:sz="0" w:space="0" w:color="auto"/>
                                    <w:right w:val="none" w:sz="0" w:space="0" w:color="auto"/>
                                  </w:divBdr>
                                </w:div>
                                <w:div w:id="1212034428">
                                  <w:marLeft w:val="0"/>
                                  <w:marRight w:val="0"/>
                                  <w:marTop w:val="0"/>
                                  <w:marBottom w:val="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2023630484">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1555656124">
                                  <w:marLeft w:val="0"/>
                                  <w:marRight w:val="0"/>
                                  <w:marTop w:val="0"/>
                                  <w:marBottom w:val="0"/>
                                  <w:divBdr>
                                    <w:top w:val="none" w:sz="0" w:space="0" w:color="auto"/>
                                    <w:left w:val="none" w:sz="0" w:space="0" w:color="auto"/>
                                    <w:bottom w:val="none" w:sz="0" w:space="0" w:color="auto"/>
                                    <w:right w:val="none" w:sz="0" w:space="0" w:color="auto"/>
                                  </w:divBdr>
                                </w:div>
                                <w:div w:id="1619869793">
                                  <w:marLeft w:val="0"/>
                                  <w:marRight w:val="0"/>
                                  <w:marTop w:val="0"/>
                                  <w:marBottom w:val="0"/>
                                  <w:divBdr>
                                    <w:top w:val="none" w:sz="0" w:space="0" w:color="auto"/>
                                    <w:left w:val="none" w:sz="0" w:space="0" w:color="auto"/>
                                    <w:bottom w:val="none" w:sz="0" w:space="0" w:color="auto"/>
                                    <w:right w:val="none" w:sz="0" w:space="0" w:color="auto"/>
                                  </w:divBdr>
                                </w:div>
                                <w:div w:id="1513229345">
                                  <w:marLeft w:val="0"/>
                                  <w:marRight w:val="0"/>
                                  <w:marTop w:val="0"/>
                                  <w:marBottom w:val="0"/>
                                  <w:divBdr>
                                    <w:top w:val="none" w:sz="0" w:space="0" w:color="auto"/>
                                    <w:left w:val="none" w:sz="0" w:space="0" w:color="auto"/>
                                    <w:bottom w:val="none" w:sz="0" w:space="0" w:color="auto"/>
                                    <w:right w:val="none" w:sz="0" w:space="0" w:color="auto"/>
                                  </w:divBdr>
                                </w:div>
                                <w:div w:id="1304847952">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272786279">
                                  <w:marLeft w:val="0"/>
                                  <w:marRight w:val="0"/>
                                  <w:marTop w:val="0"/>
                                  <w:marBottom w:val="0"/>
                                  <w:divBdr>
                                    <w:top w:val="none" w:sz="0" w:space="0" w:color="auto"/>
                                    <w:left w:val="none" w:sz="0" w:space="0" w:color="auto"/>
                                    <w:bottom w:val="none" w:sz="0" w:space="0" w:color="auto"/>
                                    <w:right w:val="none" w:sz="0" w:space="0" w:color="auto"/>
                                  </w:divBdr>
                                </w:div>
                                <w:div w:id="1453018785">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2044478103">
                                  <w:marLeft w:val="0"/>
                                  <w:marRight w:val="0"/>
                                  <w:marTop w:val="0"/>
                                  <w:marBottom w:val="0"/>
                                  <w:divBdr>
                                    <w:top w:val="none" w:sz="0" w:space="0" w:color="auto"/>
                                    <w:left w:val="none" w:sz="0" w:space="0" w:color="auto"/>
                                    <w:bottom w:val="none" w:sz="0" w:space="0" w:color="auto"/>
                                    <w:right w:val="none" w:sz="0" w:space="0" w:color="auto"/>
                                  </w:divBdr>
                                </w:div>
                                <w:div w:id="1151097970">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571454173">
                                  <w:marLeft w:val="0"/>
                                  <w:marRight w:val="0"/>
                                  <w:marTop w:val="0"/>
                                  <w:marBottom w:val="0"/>
                                  <w:divBdr>
                                    <w:top w:val="none" w:sz="0" w:space="0" w:color="auto"/>
                                    <w:left w:val="none" w:sz="0" w:space="0" w:color="auto"/>
                                    <w:bottom w:val="none" w:sz="0" w:space="0" w:color="auto"/>
                                    <w:right w:val="none" w:sz="0" w:space="0" w:color="auto"/>
                                  </w:divBdr>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sChild>
                                <w:div w:id="1168331271">
                                  <w:marLeft w:val="0"/>
                                  <w:marRight w:val="0"/>
                                  <w:marTop w:val="0"/>
                                  <w:marBottom w:val="0"/>
                                  <w:divBdr>
                                    <w:top w:val="none" w:sz="0" w:space="0" w:color="auto"/>
                                    <w:left w:val="none" w:sz="0" w:space="0" w:color="auto"/>
                                    <w:bottom w:val="none" w:sz="0" w:space="0" w:color="auto"/>
                                    <w:right w:val="none" w:sz="0" w:space="0" w:color="auto"/>
                                  </w:divBdr>
                                </w:div>
                                <w:div w:id="1868984716">
                                  <w:marLeft w:val="0"/>
                                  <w:marRight w:val="0"/>
                                  <w:marTop w:val="0"/>
                                  <w:marBottom w:val="0"/>
                                  <w:divBdr>
                                    <w:top w:val="none" w:sz="0" w:space="0" w:color="auto"/>
                                    <w:left w:val="none" w:sz="0" w:space="0" w:color="auto"/>
                                    <w:bottom w:val="none" w:sz="0" w:space="0" w:color="auto"/>
                                    <w:right w:val="none" w:sz="0" w:space="0" w:color="auto"/>
                                  </w:divBdr>
                                </w:div>
                                <w:div w:id="11441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82317">
          <w:marLeft w:val="0"/>
          <w:marRight w:val="0"/>
          <w:marTop w:val="0"/>
          <w:marBottom w:val="0"/>
          <w:divBdr>
            <w:top w:val="none" w:sz="0" w:space="0" w:color="auto"/>
            <w:left w:val="none" w:sz="0" w:space="0" w:color="auto"/>
            <w:bottom w:val="none" w:sz="0" w:space="0" w:color="auto"/>
            <w:right w:val="none" w:sz="0" w:space="0" w:color="auto"/>
          </w:divBdr>
          <w:divsChild>
            <w:div w:id="2140149676">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4219">
          <w:marLeft w:val="0"/>
          <w:marRight w:val="0"/>
          <w:marTop w:val="0"/>
          <w:marBottom w:val="0"/>
          <w:divBdr>
            <w:top w:val="none" w:sz="0" w:space="0" w:color="auto"/>
            <w:left w:val="none" w:sz="0" w:space="0" w:color="auto"/>
            <w:bottom w:val="none" w:sz="0" w:space="0" w:color="auto"/>
            <w:right w:val="none" w:sz="0" w:space="0" w:color="auto"/>
          </w:divBdr>
          <w:divsChild>
            <w:div w:id="882330772">
              <w:marLeft w:val="0"/>
              <w:marRight w:val="0"/>
              <w:marTop w:val="0"/>
              <w:marBottom w:val="0"/>
              <w:divBdr>
                <w:top w:val="none" w:sz="0" w:space="0" w:color="auto"/>
                <w:left w:val="none" w:sz="0" w:space="0" w:color="auto"/>
                <w:bottom w:val="none" w:sz="0" w:space="0" w:color="auto"/>
                <w:right w:val="none" w:sz="0" w:space="0" w:color="auto"/>
              </w:divBdr>
              <w:divsChild>
                <w:div w:id="1163396928">
                  <w:marLeft w:val="0"/>
                  <w:marRight w:val="0"/>
                  <w:marTop w:val="0"/>
                  <w:marBottom w:val="0"/>
                  <w:divBdr>
                    <w:top w:val="none" w:sz="0" w:space="0" w:color="auto"/>
                    <w:left w:val="none" w:sz="0" w:space="0" w:color="auto"/>
                    <w:bottom w:val="none" w:sz="0" w:space="0" w:color="auto"/>
                    <w:right w:val="none" w:sz="0" w:space="0" w:color="auto"/>
                  </w:divBdr>
                  <w:divsChild>
                    <w:div w:id="979961761">
                      <w:marLeft w:val="0"/>
                      <w:marRight w:val="0"/>
                      <w:marTop w:val="0"/>
                      <w:marBottom w:val="0"/>
                      <w:divBdr>
                        <w:top w:val="none" w:sz="0" w:space="0" w:color="auto"/>
                        <w:left w:val="none" w:sz="0" w:space="0" w:color="auto"/>
                        <w:bottom w:val="none" w:sz="0" w:space="0" w:color="auto"/>
                        <w:right w:val="none" w:sz="0" w:space="0" w:color="auto"/>
                      </w:divBdr>
                    </w:div>
                    <w:div w:id="102192054">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708201">
      <w:bodyDiv w:val="1"/>
      <w:marLeft w:val="0"/>
      <w:marRight w:val="0"/>
      <w:marTop w:val="0"/>
      <w:marBottom w:val="0"/>
      <w:divBdr>
        <w:top w:val="none" w:sz="0" w:space="0" w:color="auto"/>
        <w:left w:val="none" w:sz="0" w:space="0" w:color="auto"/>
        <w:bottom w:val="none" w:sz="0" w:space="0" w:color="auto"/>
        <w:right w:val="none" w:sz="0" w:space="0" w:color="auto"/>
      </w:divBdr>
      <w:divsChild>
        <w:div w:id="1854490121">
          <w:marLeft w:val="0"/>
          <w:marRight w:val="0"/>
          <w:marTop w:val="0"/>
          <w:marBottom w:val="0"/>
          <w:divBdr>
            <w:top w:val="none" w:sz="0" w:space="0" w:color="auto"/>
            <w:left w:val="none" w:sz="0" w:space="0" w:color="auto"/>
            <w:bottom w:val="none" w:sz="0" w:space="0" w:color="auto"/>
            <w:right w:val="none" w:sz="0" w:space="0" w:color="auto"/>
          </w:divBdr>
          <w:divsChild>
            <w:div w:id="1337423730">
              <w:marLeft w:val="0"/>
              <w:marRight w:val="0"/>
              <w:marTop w:val="0"/>
              <w:marBottom w:val="0"/>
              <w:divBdr>
                <w:top w:val="none" w:sz="0" w:space="0" w:color="auto"/>
                <w:left w:val="none" w:sz="0" w:space="0" w:color="auto"/>
                <w:bottom w:val="none" w:sz="0" w:space="0" w:color="auto"/>
                <w:right w:val="none" w:sz="0" w:space="0" w:color="auto"/>
              </w:divBdr>
            </w:div>
          </w:divsChild>
        </w:div>
        <w:div w:id="1615163692">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448">
      <w:bodyDiv w:val="1"/>
      <w:marLeft w:val="0"/>
      <w:marRight w:val="0"/>
      <w:marTop w:val="0"/>
      <w:marBottom w:val="0"/>
      <w:divBdr>
        <w:top w:val="none" w:sz="0" w:space="0" w:color="auto"/>
        <w:left w:val="none" w:sz="0" w:space="0" w:color="auto"/>
        <w:bottom w:val="none" w:sz="0" w:space="0" w:color="auto"/>
        <w:right w:val="none" w:sz="0" w:space="0" w:color="auto"/>
      </w:divBdr>
      <w:divsChild>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589653380">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632999">
      <w:bodyDiv w:val="1"/>
      <w:marLeft w:val="0"/>
      <w:marRight w:val="0"/>
      <w:marTop w:val="0"/>
      <w:marBottom w:val="0"/>
      <w:divBdr>
        <w:top w:val="none" w:sz="0" w:space="0" w:color="auto"/>
        <w:left w:val="none" w:sz="0" w:space="0" w:color="auto"/>
        <w:bottom w:val="none" w:sz="0" w:space="0" w:color="auto"/>
        <w:right w:val="none" w:sz="0" w:space="0" w:color="auto"/>
      </w:divBdr>
      <w:divsChild>
        <w:div w:id="987710651">
          <w:marLeft w:val="0"/>
          <w:marRight w:val="0"/>
          <w:marTop w:val="0"/>
          <w:marBottom w:val="0"/>
          <w:divBdr>
            <w:top w:val="none" w:sz="0" w:space="0" w:color="auto"/>
            <w:left w:val="none" w:sz="0" w:space="0" w:color="auto"/>
            <w:bottom w:val="none" w:sz="0" w:space="0" w:color="auto"/>
            <w:right w:val="none" w:sz="0" w:space="0" w:color="auto"/>
          </w:divBdr>
          <w:divsChild>
            <w:div w:id="1380788795">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sChild>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417128">
      <w:bodyDiv w:val="1"/>
      <w:marLeft w:val="0"/>
      <w:marRight w:val="0"/>
      <w:marTop w:val="0"/>
      <w:marBottom w:val="0"/>
      <w:divBdr>
        <w:top w:val="none" w:sz="0" w:space="0" w:color="auto"/>
        <w:left w:val="none" w:sz="0" w:space="0" w:color="auto"/>
        <w:bottom w:val="none" w:sz="0" w:space="0" w:color="auto"/>
        <w:right w:val="none" w:sz="0" w:space="0" w:color="auto"/>
      </w:divBdr>
      <w:divsChild>
        <w:div w:id="43606759">
          <w:marLeft w:val="0"/>
          <w:marRight w:val="0"/>
          <w:marTop w:val="0"/>
          <w:marBottom w:val="0"/>
          <w:divBdr>
            <w:top w:val="none" w:sz="0" w:space="0" w:color="auto"/>
            <w:left w:val="none" w:sz="0" w:space="0" w:color="auto"/>
            <w:bottom w:val="none" w:sz="0" w:space="0" w:color="auto"/>
            <w:right w:val="none" w:sz="0" w:space="0" w:color="auto"/>
          </w:divBdr>
          <w:divsChild>
            <w:div w:id="2101216500">
              <w:marLeft w:val="0"/>
              <w:marRight w:val="0"/>
              <w:marTop w:val="0"/>
              <w:marBottom w:val="0"/>
              <w:divBdr>
                <w:top w:val="none" w:sz="0" w:space="0" w:color="auto"/>
                <w:left w:val="none" w:sz="0" w:space="0" w:color="auto"/>
                <w:bottom w:val="none" w:sz="0" w:space="0" w:color="auto"/>
                <w:right w:val="none" w:sz="0" w:space="0" w:color="auto"/>
              </w:divBdr>
            </w:div>
          </w:divsChild>
        </w:div>
        <w:div w:id="1190529414">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657329">
      <w:bodyDiv w:val="1"/>
      <w:marLeft w:val="0"/>
      <w:marRight w:val="0"/>
      <w:marTop w:val="0"/>
      <w:marBottom w:val="0"/>
      <w:divBdr>
        <w:top w:val="none" w:sz="0" w:space="0" w:color="auto"/>
        <w:left w:val="none" w:sz="0" w:space="0" w:color="auto"/>
        <w:bottom w:val="none" w:sz="0" w:space="0" w:color="auto"/>
        <w:right w:val="none" w:sz="0" w:space="0" w:color="auto"/>
      </w:divBdr>
      <w:divsChild>
        <w:div w:id="1419209624">
          <w:marLeft w:val="0"/>
          <w:marRight w:val="0"/>
          <w:marTop w:val="0"/>
          <w:marBottom w:val="0"/>
          <w:divBdr>
            <w:top w:val="none" w:sz="0" w:space="0" w:color="auto"/>
            <w:left w:val="none" w:sz="0" w:space="0" w:color="auto"/>
            <w:bottom w:val="none" w:sz="0" w:space="0" w:color="auto"/>
            <w:right w:val="none" w:sz="0" w:space="0" w:color="auto"/>
          </w:divBdr>
          <w:divsChild>
            <w:div w:id="1457722845">
              <w:marLeft w:val="0"/>
              <w:marRight w:val="0"/>
              <w:marTop w:val="0"/>
              <w:marBottom w:val="0"/>
              <w:divBdr>
                <w:top w:val="none" w:sz="0" w:space="0" w:color="auto"/>
                <w:left w:val="none" w:sz="0" w:space="0" w:color="auto"/>
                <w:bottom w:val="none" w:sz="0" w:space="0" w:color="auto"/>
                <w:right w:val="none" w:sz="0" w:space="0" w:color="auto"/>
              </w:divBdr>
            </w:div>
          </w:divsChild>
        </w:div>
        <w:div w:id="1070226505">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240">
      <w:bodyDiv w:val="1"/>
      <w:marLeft w:val="0"/>
      <w:marRight w:val="0"/>
      <w:marTop w:val="0"/>
      <w:marBottom w:val="0"/>
      <w:divBdr>
        <w:top w:val="none" w:sz="0" w:space="0" w:color="auto"/>
        <w:left w:val="none" w:sz="0" w:space="0" w:color="auto"/>
        <w:bottom w:val="none" w:sz="0" w:space="0" w:color="auto"/>
        <w:right w:val="none" w:sz="0" w:space="0" w:color="auto"/>
      </w:divBdr>
      <w:divsChild>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7890807">
      <w:bodyDiv w:val="1"/>
      <w:marLeft w:val="0"/>
      <w:marRight w:val="0"/>
      <w:marTop w:val="0"/>
      <w:marBottom w:val="0"/>
      <w:divBdr>
        <w:top w:val="none" w:sz="0" w:space="0" w:color="auto"/>
        <w:left w:val="none" w:sz="0" w:space="0" w:color="auto"/>
        <w:bottom w:val="none" w:sz="0" w:space="0" w:color="auto"/>
        <w:right w:val="none" w:sz="0" w:space="0" w:color="auto"/>
      </w:divBdr>
      <w:divsChild>
        <w:div w:id="1516993451">
          <w:marLeft w:val="0"/>
          <w:marRight w:val="0"/>
          <w:marTop w:val="0"/>
          <w:marBottom w:val="0"/>
          <w:divBdr>
            <w:top w:val="none" w:sz="0" w:space="0" w:color="auto"/>
            <w:left w:val="none" w:sz="0" w:space="0" w:color="auto"/>
            <w:bottom w:val="none" w:sz="0" w:space="0" w:color="auto"/>
            <w:right w:val="none" w:sz="0" w:space="0" w:color="auto"/>
          </w:divBdr>
          <w:divsChild>
            <w:div w:id="165750268">
              <w:marLeft w:val="0"/>
              <w:marRight w:val="0"/>
              <w:marTop w:val="0"/>
              <w:marBottom w:val="0"/>
              <w:divBdr>
                <w:top w:val="none" w:sz="0" w:space="0" w:color="auto"/>
                <w:left w:val="none" w:sz="0" w:space="0" w:color="auto"/>
                <w:bottom w:val="none" w:sz="0" w:space="0" w:color="auto"/>
                <w:right w:val="none" w:sz="0" w:space="0" w:color="auto"/>
              </w:divBdr>
            </w:div>
          </w:divsChild>
        </w:div>
        <w:div w:id="976029122">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79976813">
      <w:bodyDiv w:val="1"/>
      <w:marLeft w:val="0"/>
      <w:marRight w:val="0"/>
      <w:marTop w:val="0"/>
      <w:marBottom w:val="0"/>
      <w:divBdr>
        <w:top w:val="none" w:sz="0" w:space="0" w:color="auto"/>
        <w:left w:val="none" w:sz="0" w:space="0" w:color="auto"/>
        <w:bottom w:val="none" w:sz="0" w:space="0" w:color="auto"/>
        <w:right w:val="none" w:sz="0" w:space="0" w:color="auto"/>
      </w:divBdr>
      <w:divsChild>
        <w:div w:id="1671060012">
          <w:marLeft w:val="0"/>
          <w:marRight w:val="0"/>
          <w:marTop w:val="0"/>
          <w:marBottom w:val="0"/>
          <w:divBdr>
            <w:top w:val="none" w:sz="0" w:space="0" w:color="auto"/>
            <w:left w:val="none" w:sz="0" w:space="0" w:color="auto"/>
            <w:bottom w:val="none" w:sz="0" w:space="0" w:color="auto"/>
            <w:right w:val="none" w:sz="0" w:space="0" w:color="auto"/>
          </w:divBdr>
          <w:divsChild>
            <w:div w:id="261030531">
              <w:marLeft w:val="0"/>
              <w:marRight w:val="0"/>
              <w:marTop w:val="0"/>
              <w:marBottom w:val="0"/>
              <w:divBdr>
                <w:top w:val="none" w:sz="0" w:space="0" w:color="auto"/>
                <w:left w:val="none" w:sz="0" w:space="0" w:color="auto"/>
                <w:bottom w:val="none" w:sz="0" w:space="0" w:color="auto"/>
                <w:right w:val="none" w:sz="0" w:space="0" w:color="auto"/>
              </w:divBdr>
            </w:div>
          </w:divsChild>
        </w:div>
        <w:div w:id="1863743536">
          <w:marLeft w:val="0"/>
          <w:marRight w:val="0"/>
          <w:marTop w:val="0"/>
          <w:marBottom w:val="0"/>
          <w:divBdr>
            <w:top w:val="none" w:sz="0" w:space="0" w:color="auto"/>
            <w:left w:val="none" w:sz="0" w:space="0" w:color="auto"/>
            <w:bottom w:val="none" w:sz="0" w:space="0" w:color="auto"/>
            <w:right w:val="none" w:sz="0" w:space="0" w:color="auto"/>
          </w:divBdr>
        </w:div>
      </w:divsChild>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1938029">
      <w:bodyDiv w:val="1"/>
      <w:marLeft w:val="0"/>
      <w:marRight w:val="0"/>
      <w:marTop w:val="0"/>
      <w:marBottom w:val="0"/>
      <w:divBdr>
        <w:top w:val="none" w:sz="0" w:space="0" w:color="auto"/>
        <w:left w:val="none" w:sz="0" w:space="0" w:color="auto"/>
        <w:bottom w:val="none" w:sz="0" w:space="0" w:color="auto"/>
        <w:right w:val="none" w:sz="0" w:space="0" w:color="auto"/>
      </w:divBdr>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730213">
      <w:bodyDiv w:val="1"/>
      <w:marLeft w:val="0"/>
      <w:marRight w:val="0"/>
      <w:marTop w:val="0"/>
      <w:marBottom w:val="0"/>
      <w:divBdr>
        <w:top w:val="none" w:sz="0" w:space="0" w:color="auto"/>
        <w:left w:val="none" w:sz="0" w:space="0" w:color="auto"/>
        <w:bottom w:val="none" w:sz="0" w:space="0" w:color="auto"/>
        <w:right w:val="none" w:sz="0" w:space="0" w:color="auto"/>
      </w:divBdr>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798288">
      <w:bodyDiv w:val="1"/>
      <w:marLeft w:val="0"/>
      <w:marRight w:val="0"/>
      <w:marTop w:val="0"/>
      <w:marBottom w:val="0"/>
      <w:divBdr>
        <w:top w:val="none" w:sz="0" w:space="0" w:color="auto"/>
        <w:left w:val="none" w:sz="0" w:space="0" w:color="auto"/>
        <w:bottom w:val="none" w:sz="0" w:space="0" w:color="auto"/>
        <w:right w:val="none" w:sz="0" w:space="0" w:color="auto"/>
      </w:divBdr>
      <w:divsChild>
        <w:div w:id="1731996154">
          <w:marLeft w:val="0"/>
          <w:marRight w:val="0"/>
          <w:marTop w:val="0"/>
          <w:marBottom w:val="0"/>
          <w:divBdr>
            <w:top w:val="none" w:sz="0" w:space="0" w:color="auto"/>
            <w:left w:val="none" w:sz="0" w:space="0" w:color="auto"/>
            <w:bottom w:val="none" w:sz="0" w:space="0" w:color="auto"/>
            <w:right w:val="none" w:sz="0" w:space="0" w:color="auto"/>
          </w:divBdr>
          <w:divsChild>
            <w:div w:id="1066302155">
              <w:marLeft w:val="0"/>
              <w:marRight w:val="0"/>
              <w:marTop w:val="0"/>
              <w:marBottom w:val="0"/>
              <w:divBdr>
                <w:top w:val="none" w:sz="0" w:space="0" w:color="auto"/>
                <w:left w:val="none" w:sz="0" w:space="0" w:color="auto"/>
                <w:bottom w:val="none" w:sz="0" w:space="0" w:color="auto"/>
                <w:right w:val="none" w:sz="0" w:space="0" w:color="auto"/>
              </w:divBdr>
            </w:div>
          </w:divsChild>
        </w:div>
        <w:div w:id="161434442">
          <w:marLeft w:val="0"/>
          <w:marRight w:val="0"/>
          <w:marTop w:val="0"/>
          <w:marBottom w:val="0"/>
          <w:divBdr>
            <w:top w:val="none" w:sz="0" w:space="0" w:color="auto"/>
            <w:left w:val="none" w:sz="0" w:space="0" w:color="auto"/>
            <w:bottom w:val="none" w:sz="0" w:space="0" w:color="auto"/>
            <w:right w:val="none" w:sz="0" w:space="0" w:color="auto"/>
          </w:divBdr>
        </w:div>
      </w:divsChild>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6602">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049367">
      <w:bodyDiv w:val="1"/>
      <w:marLeft w:val="0"/>
      <w:marRight w:val="0"/>
      <w:marTop w:val="0"/>
      <w:marBottom w:val="0"/>
      <w:divBdr>
        <w:top w:val="none" w:sz="0" w:space="0" w:color="auto"/>
        <w:left w:val="none" w:sz="0" w:space="0" w:color="auto"/>
        <w:bottom w:val="none" w:sz="0" w:space="0" w:color="auto"/>
        <w:right w:val="none" w:sz="0" w:space="0" w:color="auto"/>
      </w:divBdr>
      <w:divsChild>
        <w:div w:id="2101830539">
          <w:marLeft w:val="0"/>
          <w:marRight w:val="0"/>
          <w:marTop w:val="0"/>
          <w:marBottom w:val="0"/>
          <w:divBdr>
            <w:top w:val="none" w:sz="0" w:space="0" w:color="auto"/>
            <w:left w:val="none" w:sz="0" w:space="0" w:color="auto"/>
            <w:bottom w:val="none" w:sz="0" w:space="0" w:color="auto"/>
            <w:right w:val="none" w:sz="0" w:space="0" w:color="auto"/>
          </w:divBdr>
          <w:divsChild>
            <w:div w:id="1128091360">
              <w:marLeft w:val="0"/>
              <w:marRight w:val="0"/>
              <w:marTop w:val="0"/>
              <w:marBottom w:val="0"/>
              <w:divBdr>
                <w:top w:val="none" w:sz="0" w:space="0" w:color="auto"/>
                <w:left w:val="none" w:sz="0" w:space="0" w:color="auto"/>
                <w:bottom w:val="none" w:sz="0" w:space="0" w:color="auto"/>
                <w:right w:val="none" w:sz="0" w:space="0" w:color="auto"/>
              </w:divBdr>
            </w:div>
          </w:divsChild>
        </w:div>
        <w:div w:id="1108235244">
          <w:marLeft w:val="0"/>
          <w:marRight w:val="0"/>
          <w:marTop w:val="0"/>
          <w:marBottom w:val="0"/>
          <w:divBdr>
            <w:top w:val="none" w:sz="0" w:space="0" w:color="auto"/>
            <w:left w:val="none" w:sz="0" w:space="0" w:color="auto"/>
            <w:bottom w:val="none" w:sz="0" w:space="0" w:color="auto"/>
            <w:right w:val="none" w:sz="0" w:space="0" w:color="auto"/>
          </w:divBdr>
        </w:div>
        <w:div w:id="66462967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1402">
      <w:bodyDiv w:val="1"/>
      <w:marLeft w:val="0"/>
      <w:marRight w:val="0"/>
      <w:marTop w:val="0"/>
      <w:marBottom w:val="0"/>
      <w:divBdr>
        <w:top w:val="none" w:sz="0" w:space="0" w:color="auto"/>
        <w:left w:val="none" w:sz="0" w:space="0" w:color="auto"/>
        <w:bottom w:val="none" w:sz="0" w:space="0" w:color="auto"/>
        <w:right w:val="none" w:sz="0" w:space="0" w:color="auto"/>
      </w:divBdr>
      <w:divsChild>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69358418">
      <w:bodyDiv w:val="1"/>
      <w:marLeft w:val="0"/>
      <w:marRight w:val="0"/>
      <w:marTop w:val="0"/>
      <w:marBottom w:val="0"/>
      <w:divBdr>
        <w:top w:val="none" w:sz="0" w:space="0" w:color="auto"/>
        <w:left w:val="none" w:sz="0" w:space="0" w:color="auto"/>
        <w:bottom w:val="none" w:sz="0" w:space="0" w:color="auto"/>
        <w:right w:val="none" w:sz="0" w:space="0" w:color="auto"/>
      </w:divBdr>
      <w:divsChild>
        <w:div w:id="2087727230">
          <w:marLeft w:val="0"/>
          <w:marRight w:val="0"/>
          <w:marTop w:val="0"/>
          <w:marBottom w:val="0"/>
          <w:divBdr>
            <w:top w:val="none" w:sz="0" w:space="0" w:color="auto"/>
            <w:left w:val="none" w:sz="0" w:space="0" w:color="auto"/>
            <w:bottom w:val="none" w:sz="0" w:space="0" w:color="auto"/>
            <w:right w:val="none" w:sz="0" w:space="0" w:color="auto"/>
          </w:divBdr>
        </w:div>
        <w:div w:id="1730113581">
          <w:marLeft w:val="0"/>
          <w:marRight w:val="0"/>
          <w:marTop w:val="150"/>
          <w:marBottom w:val="150"/>
          <w:divBdr>
            <w:top w:val="single" w:sz="6" w:space="4" w:color="D7D7D7"/>
            <w:left w:val="none" w:sz="0" w:space="0" w:color="auto"/>
            <w:bottom w:val="single" w:sz="6" w:space="4" w:color="D7D7D7"/>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sChild>
    </w:div>
    <w:div w:id="1969621500">
      <w:bodyDiv w:val="1"/>
      <w:marLeft w:val="0"/>
      <w:marRight w:val="0"/>
      <w:marTop w:val="0"/>
      <w:marBottom w:val="0"/>
      <w:divBdr>
        <w:top w:val="none" w:sz="0" w:space="0" w:color="auto"/>
        <w:left w:val="none" w:sz="0" w:space="0" w:color="auto"/>
        <w:bottom w:val="none" w:sz="0" w:space="0" w:color="auto"/>
        <w:right w:val="none" w:sz="0" w:space="0" w:color="auto"/>
      </w:divBdr>
      <w:divsChild>
        <w:div w:id="618339604">
          <w:marLeft w:val="0"/>
          <w:marRight w:val="0"/>
          <w:marTop w:val="0"/>
          <w:marBottom w:val="0"/>
          <w:divBdr>
            <w:top w:val="none" w:sz="0" w:space="0" w:color="auto"/>
            <w:left w:val="none" w:sz="0" w:space="0" w:color="auto"/>
            <w:bottom w:val="none" w:sz="0" w:space="0" w:color="auto"/>
            <w:right w:val="none" w:sz="0" w:space="0" w:color="auto"/>
          </w:divBdr>
          <w:divsChild>
            <w:div w:id="1698893652">
              <w:marLeft w:val="0"/>
              <w:marRight w:val="0"/>
              <w:marTop w:val="0"/>
              <w:marBottom w:val="0"/>
              <w:divBdr>
                <w:top w:val="none" w:sz="0" w:space="0" w:color="auto"/>
                <w:left w:val="none" w:sz="0" w:space="0" w:color="auto"/>
                <w:bottom w:val="none" w:sz="0" w:space="0" w:color="auto"/>
                <w:right w:val="none" w:sz="0" w:space="0" w:color="auto"/>
              </w:divBdr>
            </w:div>
          </w:divsChild>
        </w:div>
        <w:div w:id="1928727933">
          <w:marLeft w:val="0"/>
          <w:marRight w:val="0"/>
          <w:marTop w:val="0"/>
          <w:marBottom w:val="0"/>
          <w:divBdr>
            <w:top w:val="none" w:sz="0" w:space="0" w:color="auto"/>
            <w:left w:val="none" w:sz="0" w:space="0" w:color="auto"/>
            <w:bottom w:val="none" w:sz="0" w:space="0" w:color="auto"/>
            <w:right w:val="none" w:sz="0" w:space="0" w:color="auto"/>
          </w:divBdr>
        </w:div>
      </w:divsChild>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395876">
      <w:bodyDiv w:val="1"/>
      <w:marLeft w:val="0"/>
      <w:marRight w:val="0"/>
      <w:marTop w:val="0"/>
      <w:marBottom w:val="0"/>
      <w:divBdr>
        <w:top w:val="none" w:sz="0" w:space="0" w:color="auto"/>
        <w:left w:val="none" w:sz="0" w:space="0" w:color="auto"/>
        <w:bottom w:val="none" w:sz="0" w:space="0" w:color="auto"/>
        <w:right w:val="none" w:sz="0" w:space="0" w:color="auto"/>
      </w:divBdr>
      <w:divsChild>
        <w:div w:id="298460849">
          <w:marLeft w:val="0"/>
          <w:marRight w:val="0"/>
          <w:marTop w:val="0"/>
          <w:marBottom w:val="0"/>
          <w:divBdr>
            <w:top w:val="none" w:sz="0" w:space="0" w:color="auto"/>
            <w:left w:val="none" w:sz="0" w:space="0" w:color="auto"/>
            <w:bottom w:val="none" w:sz="0" w:space="0" w:color="auto"/>
            <w:right w:val="none" w:sz="0" w:space="0" w:color="auto"/>
          </w:divBdr>
        </w:div>
        <w:div w:id="1991858289">
          <w:marLeft w:val="0"/>
          <w:marRight w:val="0"/>
          <w:marTop w:val="150"/>
          <w:marBottom w:val="150"/>
          <w:divBdr>
            <w:top w:val="single" w:sz="6" w:space="4" w:color="D7D7D7"/>
            <w:left w:val="none" w:sz="0" w:space="0" w:color="auto"/>
            <w:bottom w:val="single" w:sz="6" w:space="4" w:color="D7D7D7"/>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6572099">
      <w:bodyDiv w:val="1"/>
      <w:marLeft w:val="0"/>
      <w:marRight w:val="0"/>
      <w:marTop w:val="0"/>
      <w:marBottom w:val="0"/>
      <w:divBdr>
        <w:top w:val="none" w:sz="0" w:space="0" w:color="auto"/>
        <w:left w:val="none" w:sz="0" w:space="0" w:color="auto"/>
        <w:bottom w:val="none" w:sz="0" w:space="0" w:color="auto"/>
        <w:right w:val="none" w:sz="0" w:space="0" w:color="auto"/>
      </w:divBdr>
      <w:divsChild>
        <w:div w:id="1880165814">
          <w:marLeft w:val="0"/>
          <w:marRight w:val="0"/>
          <w:marTop w:val="0"/>
          <w:marBottom w:val="0"/>
          <w:divBdr>
            <w:top w:val="none" w:sz="0" w:space="0" w:color="auto"/>
            <w:left w:val="none" w:sz="0" w:space="0" w:color="auto"/>
            <w:bottom w:val="none" w:sz="0" w:space="0" w:color="auto"/>
            <w:right w:val="none" w:sz="0" w:space="0" w:color="auto"/>
          </w:divBdr>
        </w:div>
      </w:divsChild>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4505">
      <w:bodyDiv w:val="1"/>
      <w:marLeft w:val="0"/>
      <w:marRight w:val="0"/>
      <w:marTop w:val="0"/>
      <w:marBottom w:val="0"/>
      <w:divBdr>
        <w:top w:val="none" w:sz="0" w:space="0" w:color="auto"/>
        <w:left w:val="none" w:sz="0" w:space="0" w:color="auto"/>
        <w:bottom w:val="none" w:sz="0" w:space="0" w:color="auto"/>
        <w:right w:val="none" w:sz="0" w:space="0" w:color="auto"/>
      </w:divBdr>
      <w:divsChild>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3442">
      <w:bodyDiv w:val="1"/>
      <w:marLeft w:val="0"/>
      <w:marRight w:val="0"/>
      <w:marTop w:val="0"/>
      <w:marBottom w:val="0"/>
      <w:divBdr>
        <w:top w:val="none" w:sz="0" w:space="0" w:color="auto"/>
        <w:left w:val="none" w:sz="0" w:space="0" w:color="auto"/>
        <w:bottom w:val="none" w:sz="0" w:space="0" w:color="auto"/>
        <w:right w:val="none" w:sz="0" w:space="0" w:color="auto"/>
      </w:divBdr>
      <w:divsChild>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1740321555">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9390">
      <w:bodyDiv w:val="1"/>
      <w:marLeft w:val="0"/>
      <w:marRight w:val="0"/>
      <w:marTop w:val="0"/>
      <w:marBottom w:val="0"/>
      <w:divBdr>
        <w:top w:val="none" w:sz="0" w:space="0" w:color="auto"/>
        <w:left w:val="none" w:sz="0" w:space="0" w:color="auto"/>
        <w:bottom w:val="none" w:sz="0" w:space="0" w:color="auto"/>
        <w:right w:val="none" w:sz="0" w:space="0" w:color="auto"/>
      </w:divBdr>
      <w:divsChild>
        <w:div w:id="1543978683">
          <w:marLeft w:val="0"/>
          <w:marRight w:val="0"/>
          <w:marTop w:val="0"/>
          <w:marBottom w:val="0"/>
          <w:divBdr>
            <w:top w:val="none" w:sz="0" w:space="0" w:color="auto"/>
            <w:left w:val="none" w:sz="0" w:space="0" w:color="auto"/>
            <w:bottom w:val="none" w:sz="0" w:space="0" w:color="auto"/>
            <w:right w:val="none" w:sz="0" w:space="0" w:color="auto"/>
          </w:divBdr>
          <w:divsChild>
            <w:div w:id="23602628">
              <w:marLeft w:val="0"/>
              <w:marRight w:val="0"/>
              <w:marTop w:val="0"/>
              <w:marBottom w:val="0"/>
              <w:divBdr>
                <w:top w:val="none" w:sz="0" w:space="0" w:color="auto"/>
                <w:left w:val="none" w:sz="0" w:space="0" w:color="auto"/>
                <w:bottom w:val="none" w:sz="0" w:space="0" w:color="auto"/>
                <w:right w:val="none" w:sz="0" w:space="0" w:color="auto"/>
              </w:divBdr>
              <w:divsChild>
                <w:div w:id="1777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28319">
          <w:marLeft w:val="0"/>
          <w:marRight w:val="0"/>
          <w:marTop w:val="0"/>
          <w:marBottom w:val="0"/>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sChild>
                    <w:div w:id="1669597442">
                      <w:marLeft w:val="0"/>
                      <w:marRight w:val="0"/>
                      <w:marTop w:val="0"/>
                      <w:marBottom w:val="0"/>
                      <w:divBdr>
                        <w:top w:val="single" w:sz="6" w:space="0" w:color="D1D3D4"/>
                        <w:left w:val="single" w:sz="6" w:space="0" w:color="D1D3D4"/>
                        <w:bottom w:val="single" w:sz="6" w:space="0" w:color="D1D3D4"/>
                        <w:right w:val="single" w:sz="6" w:space="0" w:color="D1D3D4"/>
                      </w:divBdr>
                      <w:divsChild>
                        <w:div w:id="1448963836">
                          <w:marLeft w:val="0"/>
                          <w:marRight w:val="0"/>
                          <w:marTop w:val="0"/>
                          <w:marBottom w:val="0"/>
                          <w:divBdr>
                            <w:top w:val="none" w:sz="0" w:space="0" w:color="auto"/>
                            <w:left w:val="none" w:sz="0" w:space="0" w:color="auto"/>
                            <w:bottom w:val="none" w:sz="0" w:space="0" w:color="auto"/>
                            <w:right w:val="none" w:sz="0" w:space="0" w:color="auto"/>
                          </w:divBdr>
                          <w:divsChild>
                            <w:div w:id="280722248">
                              <w:marLeft w:val="0"/>
                              <w:marRight w:val="0"/>
                              <w:marTop w:val="0"/>
                              <w:marBottom w:val="0"/>
                              <w:divBdr>
                                <w:top w:val="none" w:sz="0" w:space="0" w:color="auto"/>
                                <w:left w:val="none" w:sz="0" w:space="0" w:color="auto"/>
                                <w:bottom w:val="none" w:sz="0" w:space="0" w:color="auto"/>
                                <w:right w:val="none" w:sz="0" w:space="0" w:color="auto"/>
                              </w:divBdr>
                              <w:divsChild>
                                <w:div w:id="1528788469">
                                  <w:marLeft w:val="0"/>
                                  <w:marRight w:val="0"/>
                                  <w:marTop w:val="0"/>
                                  <w:marBottom w:val="0"/>
                                  <w:divBdr>
                                    <w:top w:val="none" w:sz="0" w:space="0" w:color="auto"/>
                                    <w:left w:val="none" w:sz="0" w:space="0" w:color="auto"/>
                                    <w:bottom w:val="none" w:sz="0" w:space="0" w:color="auto"/>
                                    <w:right w:val="none" w:sz="0" w:space="0" w:color="auto"/>
                                  </w:divBdr>
                                </w:div>
                                <w:div w:id="1400404470">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271742367">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 w:id="1580169572">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137236396">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117025394">
                                  <w:marLeft w:val="0"/>
                                  <w:marRight w:val="0"/>
                                  <w:marTop w:val="0"/>
                                  <w:marBottom w:val="0"/>
                                  <w:divBdr>
                                    <w:top w:val="none" w:sz="0" w:space="0" w:color="auto"/>
                                    <w:left w:val="none" w:sz="0" w:space="0" w:color="auto"/>
                                    <w:bottom w:val="none" w:sz="0" w:space="0" w:color="auto"/>
                                    <w:right w:val="none" w:sz="0" w:space="0" w:color="auto"/>
                                  </w:divBdr>
                                </w:div>
                                <w:div w:id="1417632415">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1294556603">
                                  <w:marLeft w:val="0"/>
                                  <w:marRight w:val="0"/>
                                  <w:marTop w:val="0"/>
                                  <w:marBottom w:val="0"/>
                                  <w:divBdr>
                                    <w:top w:val="none" w:sz="0" w:space="0" w:color="auto"/>
                                    <w:left w:val="none" w:sz="0" w:space="0" w:color="auto"/>
                                    <w:bottom w:val="none" w:sz="0" w:space="0" w:color="auto"/>
                                    <w:right w:val="none" w:sz="0" w:space="0" w:color="auto"/>
                                  </w:divBdr>
                                </w:div>
                                <w:div w:id="2060856106">
                                  <w:marLeft w:val="0"/>
                                  <w:marRight w:val="0"/>
                                  <w:marTop w:val="0"/>
                                  <w:marBottom w:val="0"/>
                                  <w:divBdr>
                                    <w:top w:val="none" w:sz="0" w:space="0" w:color="auto"/>
                                    <w:left w:val="none" w:sz="0" w:space="0" w:color="auto"/>
                                    <w:bottom w:val="none" w:sz="0" w:space="0" w:color="auto"/>
                                    <w:right w:val="none" w:sz="0" w:space="0" w:color="auto"/>
                                  </w:divBdr>
                                </w:div>
                              </w:divsChild>
                            </w:div>
                            <w:div w:id="1241480300">
                              <w:marLeft w:val="0"/>
                              <w:marRight w:val="0"/>
                              <w:marTop w:val="0"/>
                              <w:marBottom w:val="0"/>
                              <w:divBdr>
                                <w:top w:val="none" w:sz="0" w:space="0" w:color="auto"/>
                                <w:left w:val="none" w:sz="0" w:space="0" w:color="auto"/>
                                <w:bottom w:val="none" w:sz="0" w:space="0" w:color="auto"/>
                                <w:right w:val="none" w:sz="0" w:space="0" w:color="auto"/>
                              </w:divBdr>
                              <w:divsChild>
                                <w:div w:id="718241514">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17740">
          <w:marLeft w:val="0"/>
          <w:marRight w:val="0"/>
          <w:marTop w:val="0"/>
          <w:marBottom w:val="0"/>
          <w:divBdr>
            <w:top w:val="none" w:sz="0" w:space="0" w:color="auto"/>
            <w:left w:val="none" w:sz="0" w:space="0" w:color="auto"/>
            <w:bottom w:val="none" w:sz="0" w:space="0" w:color="auto"/>
            <w:right w:val="none" w:sz="0" w:space="0" w:color="auto"/>
          </w:divBdr>
          <w:divsChild>
            <w:div w:id="1792479270">
              <w:marLeft w:val="0"/>
              <w:marRight w:val="0"/>
              <w:marTop w:val="0"/>
              <w:marBottom w:val="0"/>
              <w:divBdr>
                <w:top w:val="none" w:sz="0" w:space="0" w:color="auto"/>
                <w:left w:val="none" w:sz="0" w:space="0" w:color="auto"/>
                <w:bottom w:val="none" w:sz="0" w:space="0" w:color="auto"/>
                <w:right w:val="none" w:sz="0" w:space="0" w:color="auto"/>
              </w:divBdr>
              <w:divsChild>
                <w:div w:id="14888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0799">
          <w:marLeft w:val="0"/>
          <w:marRight w:val="0"/>
          <w:marTop w:val="0"/>
          <w:marBottom w:val="0"/>
          <w:divBdr>
            <w:top w:val="none" w:sz="0" w:space="0" w:color="auto"/>
            <w:left w:val="none" w:sz="0" w:space="0" w:color="auto"/>
            <w:bottom w:val="none" w:sz="0" w:space="0" w:color="auto"/>
            <w:right w:val="none" w:sz="0" w:space="0" w:color="auto"/>
          </w:divBdr>
          <w:divsChild>
            <w:div w:id="833178635">
              <w:marLeft w:val="0"/>
              <w:marRight w:val="0"/>
              <w:marTop w:val="0"/>
              <w:marBottom w:val="0"/>
              <w:divBdr>
                <w:top w:val="none" w:sz="0" w:space="0" w:color="auto"/>
                <w:left w:val="none" w:sz="0" w:space="0" w:color="auto"/>
                <w:bottom w:val="none" w:sz="0" w:space="0" w:color="auto"/>
                <w:right w:val="none" w:sz="0" w:space="0" w:color="auto"/>
              </w:divBdr>
              <w:divsChild>
                <w:div w:id="1366634140">
                  <w:marLeft w:val="0"/>
                  <w:marRight w:val="0"/>
                  <w:marTop w:val="0"/>
                  <w:marBottom w:val="0"/>
                  <w:divBdr>
                    <w:top w:val="none" w:sz="0" w:space="0" w:color="auto"/>
                    <w:left w:val="none" w:sz="0" w:space="0" w:color="auto"/>
                    <w:bottom w:val="none" w:sz="0" w:space="0" w:color="auto"/>
                    <w:right w:val="none" w:sz="0" w:space="0" w:color="auto"/>
                  </w:divBdr>
                  <w:divsChild>
                    <w:div w:id="27686368">
                      <w:marLeft w:val="0"/>
                      <w:marRight w:val="0"/>
                      <w:marTop w:val="0"/>
                      <w:marBottom w:val="0"/>
                      <w:divBdr>
                        <w:top w:val="none" w:sz="0" w:space="0" w:color="auto"/>
                        <w:left w:val="none" w:sz="0" w:space="0" w:color="auto"/>
                        <w:bottom w:val="none" w:sz="0" w:space="0" w:color="auto"/>
                        <w:right w:val="none" w:sz="0" w:space="0" w:color="auto"/>
                      </w:divBdr>
                    </w:div>
                    <w:div w:id="525558110">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7144950">
      <w:bodyDiv w:val="1"/>
      <w:marLeft w:val="0"/>
      <w:marRight w:val="0"/>
      <w:marTop w:val="0"/>
      <w:marBottom w:val="0"/>
      <w:divBdr>
        <w:top w:val="none" w:sz="0" w:space="0" w:color="auto"/>
        <w:left w:val="none" w:sz="0" w:space="0" w:color="auto"/>
        <w:bottom w:val="none" w:sz="0" w:space="0" w:color="auto"/>
        <w:right w:val="none" w:sz="0" w:space="0" w:color="auto"/>
      </w:divBdr>
      <w:divsChild>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256257299">
          <w:marLeft w:val="0"/>
          <w:marRight w:val="0"/>
          <w:marTop w:val="0"/>
          <w:marBottom w:val="0"/>
          <w:divBdr>
            <w:top w:val="none" w:sz="0" w:space="0" w:color="auto"/>
            <w:left w:val="none" w:sz="0" w:space="0" w:color="auto"/>
            <w:bottom w:val="none" w:sz="0" w:space="0" w:color="auto"/>
            <w:right w:val="none" w:sz="0" w:space="0" w:color="auto"/>
          </w:divBdr>
        </w:div>
        <w:div w:id="205875127">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sChild>
        <w:div w:id="1273591907">
          <w:marLeft w:val="0"/>
          <w:marRight w:val="0"/>
          <w:marTop w:val="0"/>
          <w:marBottom w:val="0"/>
          <w:divBdr>
            <w:top w:val="none" w:sz="0" w:space="0" w:color="auto"/>
            <w:left w:val="none" w:sz="0" w:space="0" w:color="auto"/>
            <w:bottom w:val="none" w:sz="0" w:space="0" w:color="auto"/>
            <w:right w:val="none" w:sz="0" w:space="0" w:color="auto"/>
          </w:divBdr>
          <w:divsChild>
            <w:div w:id="1741366216">
              <w:marLeft w:val="0"/>
              <w:marRight w:val="0"/>
              <w:marTop w:val="0"/>
              <w:marBottom w:val="0"/>
              <w:divBdr>
                <w:top w:val="none" w:sz="0" w:space="0" w:color="auto"/>
                <w:left w:val="none" w:sz="0" w:space="0" w:color="auto"/>
                <w:bottom w:val="none" w:sz="0" w:space="0" w:color="auto"/>
                <w:right w:val="none" w:sz="0" w:space="0" w:color="auto"/>
              </w:divBdr>
            </w:div>
          </w:divsChild>
        </w:div>
        <w:div w:id="1651448397">
          <w:marLeft w:val="0"/>
          <w:marRight w:val="0"/>
          <w:marTop w:val="0"/>
          <w:marBottom w:val="0"/>
          <w:divBdr>
            <w:top w:val="none" w:sz="0" w:space="0" w:color="auto"/>
            <w:left w:val="none" w:sz="0" w:space="0" w:color="auto"/>
            <w:bottom w:val="none" w:sz="0" w:space="0" w:color="auto"/>
            <w:right w:val="none" w:sz="0" w:space="0" w:color="auto"/>
          </w:divBdr>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695634">
      <w:bodyDiv w:val="1"/>
      <w:marLeft w:val="0"/>
      <w:marRight w:val="0"/>
      <w:marTop w:val="0"/>
      <w:marBottom w:val="0"/>
      <w:divBdr>
        <w:top w:val="none" w:sz="0" w:space="0" w:color="auto"/>
        <w:left w:val="none" w:sz="0" w:space="0" w:color="auto"/>
        <w:bottom w:val="none" w:sz="0" w:space="0" w:color="auto"/>
        <w:right w:val="none" w:sz="0" w:space="0" w:color="auto"/>
      </w:divBdr>
      <w:divsChild>
        <w:div w:id="1242562738">
          <w:marLeft w:val="0"/>
          <w:marRight w:val="0"/>
          <w:marTop w:val="0"/>
          <w:marBottom w:val="0"/>
          <w:divBdr>
            <w:top w:val="none" w:sz="0" w:space="0" w:color="auto"/>
            <w:left w:val="none" w:sz="0" w:space="0" w:color="auto"/>
            <w:bottom w:val="none" w:sz="0" w:space="0" w:color="auto"/>
            <w:right w:val="none" w:sz="0" w:space="0" w:color="auto"/>
          </w:divBdr>
          <w:divsChild>
            <w:div w:id="499203852">
              <w:marLeft w:val="0"/>
              <w:marRight w:val="0"/>
              <w:marTop w:val="0"/>
              <w:marBottom w:val="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sChild>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617982765">
          <w:marLeft w:val="0"/>
          <w:marRight w:val="0"/>
          <w:marTop w:val="0"/>
          <w:marBottom w:val="0"/>
          <w:divBdr>
            <w:top w:val="none" w:sz="0" w:space="0" w:color="auto"/>
            <w:left w:val="none" w:sz="0" w:space="0" w:color="auto"/>
            <w:bottom w:val="none" w:sz="0" w:space="0" w:color="auto"/>
            <w:right w:val="none" w:sz="0" w:space="0" w:color="auto"/>
          </w:divBdr>
        </w:div>
        <w:div w:id="1547376240">
          <w:marLeft w:val="0"/>
          <w:marRight w:val="0"/>
          <w:marTop w:val="150"/>
          <w:marBottom w:val="150"/>
          <w:divBdr>
            <w:top w:val="single" w:sz="6" w:space="4" w:color="D7D7D7"/>
            <w:left w:val="none" w:sz="0" w:space="0" w:color="auto"/>
            <w:bottom w:val="single" w:sz="6" w:space="4" w:color="D7D7D7"/>
            <w:right w:val="none" w:sz="0" w:space="0" w:color="auto"/>
          </w:divBdr>
        </w:div>
        <w:div w:id="1545754453">
          <w:marLeft w:val="0"/>
          <w:marRight w:val="0"/>
          <w:marTop w:val="0"/>
          <w:marBottom w:val="0"/>
          <w:divBdr>
            <w:top w:val="none" w:sz="0" w:space="0" w:color="auto"/>
            <w:left w:val="none" w:sz="0" w:space="0" w:color="auto"/>
            <w:bottom w:val="none" w:sz="0" w:space="0" w:color="auto"/>
            <w:right w:val="none" w:sz="0" w:space="0" w:color="auto"/>
          </w:divBdr>
        </w:div>
      </w:divsChild>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7656118">
      <w:bodyDiv w:val="1"/>
      <w:marLeft w:val="0"/>
      <w:marRight w:val="0"/>
      <w:marTop w:val="0"/>
      <w:marBottom w:val="0"/>
      <w:divBdr>
        <w:top w:val="none" w:sz="0" w:space="0" w:color="auto"/>
        <w:left w:val="none" w:sz="0" w:space="0" w:color="auto"/>
        <w:bottom w:val="none" w:sz="0" w:space="0" w:color="auto"/>
        <w:right w:val="none" w:sz="0" w:space="0" w:color="auto"/>
      </w:divBdr>
      <w:divsChild>
        <w:div w:id="808715139">
          <w:marLeft w:val="0"/>
          <w:marRight w:val="0"/>
          <w:marTop w:val="0"/>
          <w:marBottom w:val="0"/>
          <w:divBdr>
            <w:top w:val="none" w:sz="0" w:space="0" w:color="auto"/>
            <w:left w:val="none" w:sz="0" w:space="0" w:color="auto"/>
            <w:bottom w:val="none" w:sz="0" w:space="0" w:color="auto"/>
            <w:right w:val="none" w:sz="0" w:space="0" w:color="auto"/>
          </w:divBdr>
          <w:divsChild>
            <w:div w:id="2108695075">
              <w:marLeft w:val="0"/>
              <w:marRight w:val="0"/>
              <w:marTop w:val="0"/>
              <w:marBottom w:val="0"/>
              <w:divBdr>
                <w:top w:val="none" w:sz="0" w:space="0" w:color="auto"/>
                <w:left w:val="none" w:sz="0" w:space="0" w:color="auto"/>
                <w:bottom w:val="none" w:sz="0" w:space="0" w:color="auto"/>
                <w:right w:val="none" w:sz="0" w:space="0" w:color="auto"/>
              </w:divBdr>
            </w:div>
          </w:divsChild>
        </w:div>
        <w:div w:id="822504222">
          <w:marLeft w:val="0"/>
          <w:marRight w:val="0"/>
          <w:marTop w:val="0"/>
          <w:marBottom w:val="0"/>
          <w:divBdr>
            <w:top w:val="none" w:sz="0" w:space="0" w:color="auto"/>
            <w:left w:val="none" w:sz="0" w:space="0" w:color="auto"/>
            <w:bottom w:val="none" w:sz="0" w:space="0" w:color="auto"/>
            <w:right w:val="none" w:sz="0" w:space="0" w:color="auto"/>
          </w:divBdr>
        </w:div>
      </w:divsChild>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0588783">
      <w:bodyDiv w:val="1"/>
      <w:marLeft w:val="0"/>
      <w:marRight w:val="0"/>
      <w:marTop w:val="0"/>
      <w:marBottom w:val="0"/>
      <w:divBdr>
        <w:top w:val="none" w:sz="0" w:space="0" w:color="auto"/>
        <w:left w:val="none" w:sz="0" w:space="0" w:color="auto"/>
        <w:bottom w:val="none" w:sz="0" w:space="0" w:color="auto"/>
        <w:right w:val="none" w:sz="0" w:space="0" w:color="auto"/>
      </w:divBdr>
      <w:divsChild>
        <w:div w:id="1553079676">
          <w:marLeft w:val="0"/>
          <w:marRight w:val="0"/>
          <w:marTop w:val="0"/>
          <w:marBottom w:val="0"/>
          <w:divBdr>
            <w:top w:val="none" w:sz="0" w:space="0" w:color="auto"/>
            <w:left w:val="none" w:sz="0" w:space="0" w:color="auto"/>
            <w:bottom w:val="none" w:sz="0" w:space="0" w:color="auto"/>
            <w:right w:val="none" w:sz="0" w:space="0" w:color="auto"/>
          </w:divBdr>
          <w:divsChild>
            <w:div w:id="245698907">
              <w:marLeft w:val="0"/>
              <w:marRight w:val="0"/>
              <w:marTop w:val="0"/>
              <w:marBottom w:val="0"/>
              <w:divBdr>
                <w:top w:val="none" w:sz="0" w:space="0" w:color="auto"/>
                <w:left w:val="none" w:sz="0" w:space="0" w:color="auto"/>
                <w:bottom w:val="none" w:sz="0" w:space="0" w:color="auto"/>
                <w:right w:val="none" w:sz="0" w:space="0" w:color="auto"/>
              </w:divBdr>
              <w:divsChild>
                <w:div w:id="2103529932">
                  <w:marLeft w:val="0"/>
                  <w:marRight w:val="0"/>
                  <w:marTop w:val="0"/>
                  <w:marBottom w:val="0"/>
                  <w:divBdr>
                    <w:top w:val="none" w:sz="0" w:space="0" w:color="auto"/>
                    <w:left w:val="none" w:sz="0" w:space="0" w:color="auto"/>
                    <w:bottom w:val="none" w:sz="0" w:space="0" w:color="auto"/>
                    <w:right w:val="none" w:sz="0" w:space="0" w:color="auto"/>
                  </w:divBdr>
                  <w:divsChild>
                    <w:div w:id="1878615935">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4139">
          <w:marLeft w:val="0"/>
          <w:marRight w:val="0"/>
          <w:marTop w:val="0"/>
          <w:marBottom w:val="0"/>
          <w:divBdr>
            <w:top w:val="none" w:sz="0" w:space="0" w:color="auto"/>
            <w:left w:val="none" w:sz="0" w:space="0" w:color="auto"/>
            <w:bottom w:val="none" w:sz="0" w:space="0" w:color="auto"/>
            <w:right w:val="none" w:sz="0" w:space="0" w:color="auto"/>
          </w:divBdr>
          <w:divsChild>
            <w:div w:id="1288273549">
              <w:marLeft w:val="0"/>
              <w:marRight w:val="0"/>
              <w:marTop w:val="0"/>
              <w:marBottom w:val="0"/>
              <w:divBdr>
                <w:top w:val="none" w:sz="0" w:space="0" w:color="auto"/>
                <w:left w:val="none" w:sz="0" w:space="0" w:color="auto"/>
                <w:bottom w:val="none" w:sz="0" w:space="0" w:color="auto"/>
                <w:right w:val="none" w:sz="0" w:space="0" w:color="auto"/>
              </w:divBdr>
              <w:divsChild>
                <w:div w:id="1078987752">
                  <w:marLeft w:val="0"/>
                  <w:marRight w:val="0"/>
                  <w:marTop w:val="0"/>
                  <w:marBottom w:val="0"/>
                  <w:divBdr>
                    <w:top w:val="none" w:sz="0" w:space="0" w:color="auto"/>
                    <w:left w:val="none" w:sz="0" w:space="0" w:color="auto"/>
                    <w:bottom w:val="none" w:sz="0" w:space="0" w:color="auto"/>
                    <w:right w:val="none" w:sz="0" w:space="0" w:color="auto"/>
                  </w:divBdr>
                  <w:divsChild>
                    <w:div w:id="2131431390">
                      <w:marLeft w:val="0"/>
                      <w:marRight w:val="0"/>
                      <w:marTop w:val="0"/>
                      <w:marBottom w:val="0"/>
                      <w:divBdr>
                        <w:top w:val="none" w:sz="0" w:space="0" w:color="auto"/>
                        <w:left w:val="none" w:sz="0" w:space="0" w:color="auto"/>
                        <w:bottom w:val="none" w:sz="0" w:space="0" w:color="auto"/>
                        <w:right w:val="none" w:sz="0" w:space="0" w:color="auto"/>
                      </w:divBdr>
                      <w:divsChild>
                        <w:div w:id="1275020483">
                          <w:marLeft w:val="0"/>
                          <w:marRight w:val="0"/>
                          <w:marTop w:val="0"/>
                          <w:marBottom w:val="0"/>
                          <w:divBdr>
                            <w:top w:val="none" w:sz="0" w:space="0" w:color="auto"/>
                            <w:left w:val="none" w:sz="0" w:space="0" w:color="auto"/>
                            <w:bottom w:val="none" w:sz="0" w:space="0" w:color="auto"/>
                            <w:right w:val="none" w:sz="0" w:space="0" w:color="auto"/>
                          </w:divBdr>
                          <w:divsChild>
                            <w:div w:id="7103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207046">
      <w:bodyDiv w:val="1"/>
      <w:marLeft w:val="0"/>
      <w:marRight w:val="0"/>
      <w:marTop w:val="0"/>
      <w:marBottom w:val="0"/>
      <w:divBdr>
        <w:top w:val="none" w:sz="0" w:space="0" w:color="auto"/>
        <w:left w:val="none" w:sz="0" w:space="0" w:color="auto"/>
        <w:bottom w:val="none" w:sz="0" w:space="0" w:color="auto"/>
        <w:right w:val="none" w:sz="0" w:space="0" w:color="auto"/>
      </w:divBdr>
      <w:divsChild>
        <w:div w:id="1277758690">
          <w:marLeft w:val="0"/>
          <w:marRight w:val="0"/>
          <w:marTop w:val="0"/>
          <w:marBottom w:val="0"/>
          <w:divBdr>
            <w:top w:val="none" w:sz="0" w:space="0" w:color="auto"/>
            <w:left w:val="none" w:sz="0" w:space="0" w:color="auto"/>
            <w:bottom w:val="none" w:sz="0" w:space="0" w:color="auto"/>
            <w:right w:val="none" w:sz="0" w:space="0" w:color="auto"/>
          </w:divBdr>
          <w:divsChild>
            <w:div w:id="1283879165">
              <w:marLeft w:val="0"/>
              <w:marRight w:val="0"/>
              <w:marTop w:val="0"/>
              <w:marBottom w:val="0"/>
              <w:divBdr>
                <w:top w:val="none" w:sz="0" w:space="0" w:color="auto"/>
                <w:left w:val="none" w:sz="0" w:space="0" w:color="auto"/>
                <w:bottom w:val="none" w:sz="0" w:space="0" w:color="auto"/>
                <w:right w:val="none" w:sz="0" w:space="0" w:color="auto"/>
              </w:divBdr>
            </w:div>
          </w:divsChild>
        </w:div>
        <w:div w:id="1922836299">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2794462">
      <w:bodyDiv w:val="1"/>
      <w:marLeft w:val="0"/>
      <w:marRight w:val="0"/>
      <w:marTop w:val="0"/>
      <w:marBottom w:val="0"/>
      <w:divBdr>
        <w:top w:val="none" w:sz="0" w:space="0" w:color="auto"/>
        <w:left w:val="none" w:sz="0" w:space="0" w:color="auto"/>
        <w:bottom w:val="none" w:sz="0" w:space="0" w:color="auto"/>
        <w:right w:val="none" w:sz="0" w:space="0" w:color="auto"/>
      </w:divBdr>
      <w:divsChild>
        <w:div w:id="2111579686">
          <w:marLeft w:val="0"/>
          <w:marRight w:val="0"/>
          <w:marTop w:val="0"/>
          <w:marBottom w:val="0"/>
          <w:divBdr>
            <w:top w:val="none" w:sz="0" w:space="0" w:color="auto"/>
            <w:left w:val="none" w:sz="0" w:space="0" w:color="auto"/>
            <w:bottom w:val="none" w:sz="0" w:space="0" w:color="auto"/>
            <w:right w:val="none" w:sz="0" w:space="0" w:color="auto"/>
          </w:divBdr>
        </w:div>
        <w:div w:id="1310598784">
          <w:marLeft w:val="0"/>
          <w:marRight w:val="0"/>
          <w:marTop w:val="30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3865887">
      <w:bodyDiv w:val="1"/>
      <w:marLeft w:val="0"/>
      <w:marRight w:val="0"/>
      <w:marTop w:val="0"/>
      <w:marBottom w:val="0"/>
      <w:divBdr>
        <w:top w:val="none" w:sz="0" w:space="0" w:color="auto"/>
        <w:left w:val="none" w:sz="0" w:space="0" w:color="auto"/>
        <w:bottom w:val="none" w:sz="0" w:space="0" w:color="auto"/>
        <w:right w:val="none" w:sz="0" w:space="0" w:color="auto"/>
      </w:divBdr>
      <w:divsChild>
        <w:div w:id="147207395">
          <w:marLeft w:val="0"/>
          <w:marRight w:val="0"/>
          <w:marTop w:val="0"/>
          <w:marBottom w:val="0"/>
          <w:divBdr>
            <w:top w:val="none" w:sz="0" w:space="0" w:color="auto"/>
            <w:left w:val="none" w:sz="0" w:space="0" w:color="auto"/>
            <w:bottom w:val="none" w:sz="0" w:space="0" w:color="auto"/>
            <w:right w:val="none" w:sz="0" w:space="0" w:color="auto"/>
          </w:divBdr>
          <w:divsChild>
            <w:div w:id="1837987702">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4504">
      <w:bodyDiv w:val="1"/>
      <w:marLeft w:val="0"/>
      <w:marRight w:val="0"/>
      <w:marTop w:val="0"/>
      <w:marBottom w:val="0"/>
      <w:divBdr>
        <w:top w:val="none" w:sz="0" w:space="0" w:color="auto"/>
        <w:left w:val="none" w:sz="0" w:space="0" w:color="auto"/>
        <w:bottom w:val="none" w:sz="0" w:space="0" w:color="auto"/>
        <w:right w:val="none" w:sz="0" w:space="0" w:color="auto"/>
      </w:divBdr>
      <w:divsChild>
        <w:div w:id="1116025530">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1175073609">
          <w:marLeft w:val="0"/>
          <w:marRight w:val="0"/>
          <w:marTop w:val="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40719" TargetMode="External"/><Relationship Id="rId117" Type="http://schemas.openxmlformats.org/officeDocument/2006/relationships/image" Target="media/image15.emf"/><Relationship Id="rId21" Type="http://schemas.openxmlformats.org/officeDocument/2006/relationships/hyperlink" Target="https://docs.google.com/forms/d/e/1FAIpQLSeUjcBn3hzooQHK2GkvZ-WAFBYe4VJnUWZEke6bMRCJKXyDSg/viewform" TargetMode="External"/><Relationship Id="rId42" Type="http://schemas.openxmlformats.org/officeDocument/2006/relationships/hyperlink" Target="https://www.fonduri-structurale.ro/descarca-document/40693" TargetMode="External"/><Relationship Id="rId47" Type="http://schemas.openxmlformats.org/officeDocument/2006/relationships/hyperlink" Target="https://urbact.eu/events/online-info-session-call-nutshell" TargetMode="External"/><Relationship Id="rId63" Type="http://schemas.openxmlformats.org/officeDocument/2006/relationships/hyperlink" Target="https://www.europarl.europa.eu/news/ro/headlines/eu-affairs/20220506STO29007/premiul-charlemagne-pentru-tinerii-europeni-castigatorii-din-2022" TargetMode="External"/><Relationship Id="rId68" Type="http://schemas.openxmlformats.org/officeDocument/2006/relationships/hyperlink" Target="https://europa.eu/citizens-initiative/initiatives/details/2023/000001_en" TargetMode="External"/><Relationship Id="rId84" Type="http://schemas.openxmlformats.org/officeDocument/2006/relationships/hyperlink" Target="https://commission.europa.eu/strategy-and-policy/priorities-2019-2024/europe-fit-digital-age/european-year-skills-2023_en" TargetMode="External"/><Relationship Id="rId89" Type="http://schemas.openxmlformats.org/officeDocument/2006/relationships/hyperlink" Target="https://commission.europa.eu/strategy-and-policy/priorities-2019-2024/europe-fit-digital-age/european-year-skills-2023_en" TargetMode="External"/><Relationship Id="rId112" Type="http://schemas.openxmlformats.org/officeDocument/2006/relationships/hyperlink" Target="https://youth.europa.eu/discovereu/culture-routes_en" TargetMode="External"/><Relationship Id="rId16" Type="http://schemas.openxmlformats.org/officeDocument/2006/relationships/hyperlink" Target="https://gov.ro/ro/media/comunicate" TargetMode="External"/><Relationship Id="rId107" Type="http://schemas.openxmlformats.org/officeDocument/2006/relationships/hyperlink" Target="https://eit.europa.eu/" TargetMode="External"/><Relationship Id="rId11" Type="http://schemas.openxmlformats.org/officeDocument/2006/relationships/image" Target="media/image4.jpeg"/><Relationship Id="rId32" Type="http://schemas.openxmlformats.org/officeDocument/2006/relationships/hyperlink" Target="https://www.fonduri-structurale.ro/descarca-document/40713" TargetMode="External"/><Relationship Id="rId37" Type="http://schemas.openxmlformats.org/officeDocument/2006/relationships/hyperlink" Target="https://docs.google.com/forms/d/e/1FAIpQLSei3TB5PumjIGVgno5Wxpe4aH7kYC9wQyYlkwaQPj6SMLgZzQ/viewform" TargetMode="External"/><Relationship Id="rId53" Type="http://schemas.openxmlformats.org/officeDocument/2006/relationships/hyperlink" Target="https://www.facebook.com/groups/681208840043986/?mibextid=HsNCOg" TargetMode="External"/><Relationship Id="rId58" Type="http://schemas.openxmlformats.org/officeDocument/2006/relationships/hyperlink" Target="https://www.fonduri-structurale.ro/descarca-document/40689" TargetMode="External"/><Relationship Id="rId74" Type="http://schemas.openxmlformats.org/officeDocument/2006/relationships/hyperlink" Target="https://ec.europa.eu/commission/presscorner/detail/ro/ip_22_4190" TargetMode="External"/><Relationship Id="rId79" Type="http://schemas.openxmlformats.org/officeDocument/2006/relationships/hyperlink" Target="https://commission.europa.eu/strategy-and-policy/priorities-2019-2024/europe-fit-digital-age/european-industrial-strategy/proposed-regulation-address-distortions-caused-foreign-subsidies-single-market_ro" TargetMode="External"/><Relationship Id="rId102" Type="http://schemas.openxmlformats.org/officeDocument/2006/relationships/hyperlink" Target="https://eit.europa.eu/our-activities/education/eit-label"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pprizes.secure.europarl.europa.eu/epprizes/" TargetMode="External"/><Relationship Id="rId82" Type="http://schemas.openxmlformats.org/officeDocument/2006/relationships/hyperlink" Target="https://eur-lex.europa.eu/legal-content/ro/ALL/?uri=CELEX:32014H0327(01)" TargetMode="External"/><Relationship Id="rId90" Type="http://schemas.openxmlformats.org/officeDocument/2006/relationships/hyperlink" Target="https://ec.europa.eu/social/main.jsp?langId=en&amp;catId=89&amp;newsId=10495&amp;furtherNews=yes&amp;" TargetMode="External"/><Relationship Id="rId95" Type="http://schemas.openxmlformats.org/officeDocument/2006/relationships/hyperlink" Target="https://eur-lex.europa.eu/legal-content/RO/TXT/?uri=CELEX:32021R2117" TargetMode="External"/><Relationship Id="rId19" Type="http://schemas.openxmlformats.org/officeDocument/2006/relationships/hyperlink" Target="https://www.fonduri-structurale.ro/descarca-document/40730" TargetMode="External"/><Relationship Id="rId14" Type="http://schemas.openxmlformats.org/officeDocument/2006/relationships/hyperlink" Target="http://www.monitoruloficial.ro/RO/article--e-Monitor.html" TargetMode="External"/><Relationship Id="rId22" Type="http://schemas.openxmlformats.org/officeDocument/2006/relationships/hyperlink" Target="https://ec.europa.eu/commission/presscorner/detail/ro/ip_23_74" TargetMode="External"/><Relationship Id="rId27" Type="http://schemas.openxmlformats.org/officeDocument/2006/relationships/hyperlink" Target="https://www.fonduri-structurale.ro/descarca-document/40720" TargetMode="External"/><Relationship Id="rId30" Type="http://schemas.openxmlformats.org/officeDocument/2006/relationships/hyperlink" Target="https://www.fonduri-structurale.ro/descarca-document/40691" TargetMode="External"/><Relationship Id="rId35" Type="http://schemas.openxmlformats.org/officeDocument/2006/relationships/hyperlink" Target="https://www.fonduri-structurale.ro/descarca-document/40640" TargetMode="External"/><Relationship Id="rId43" Type="http://schemas.openxmlformats.org/officeDocument/2006/relationships/image" Target="media/image8.png"/><Relationship Id="rId48" Type="http://schemas.openxmlformats.org/officeDocument/2006/relationships/hyperlink" Target="https://urbact.eu/events/online-info-session-how-build-strong-partnership-action-planning-network" TargetMode="External"/><Relationship Id="rId56" Type="http://schemas.openxmlformats.org/officeDocument/2006/relationships/hyperlink" Target="https://www.fonduri-structurale.ro/descarca-document/40689" TargetMode="External"/><Relationship Id="rId64" Type="http://schemas.openxmlformats.org/officeDocument/2006/relationships/hyperlink" Target="https://www.facebook.com/YouthEP/" TargetMode="External"/><Relationship Id="rId69" Type="http://schemas.openxmlformats.org/officeDocument/2006/relationships/hyperlink" Target="https://europa.eu/citizens-initiative/_ro" TargetMode="External"/><Relationship Id="rId77" Type="http://schemas.openxmlformats.org/officeDocument/2006/relationships/hyperlink" Target="https://competition-policy.ec.europa.eu/international/foreign-subsidies_en" TargetMode="External"/><Relationship Id="rId100" Type="http://schemas.openxmlformats.org/officeDocument/2006/relationships/hyperlink" Target="https://eit.europa.eu/" TargetMode="External"/><Relationship Id="rId105" Type="http://schemas.openxmlformats.org/officeDocument/2006/relationships/hyperlink" Target="https://www.eba250.com/" TargetMode="External"/><Relationship Id="rId113" Type="http://schemas.openxmlformats.org/officeDocument/2006/relationships/hyperlink" Target="https://www.facebook.com/EuropeanYouthEU" TargetMode="External"/><Relationship Id="rId118" Type="http://schemas.openxmlformats.org/officeDocument/2006/relationships/hyperlink" Target="mailto:prefhd@comser.ro" TargetMode="External"/><Relationship Id="rId8" Type="http://schemas.openxmlformats.org/officeDocument/2006/relationships/image" Target="media/image1.png"/><Relationship Id="rId51" Type="http://schemas.openxmlformats.org/officeDocument/2006/relationships/hyperlink" Target="https://urbact.eu/events/cities-forum-2023" TargetMode="External"/><Relationship Id="rId72" Type="http://schemas.openxmlformats.org/officeDocument/2006/relationships/hyperlink" Target="https://eur-lex.europa.eu/legal-content/RO/TXT/?uri=CELEX:32022R2560&amp;qid=1673254237527" TargetMode="External"/><Relationship Id="rId80" Type="http://schemas.openxmlformats.org/officeDocument/2006/relationships/image" Target="media/image12.jpeg"/><Relationship Id="rId85" Type="http://schemas.openxmlformats.org/officeDocument/2006/relationships/hyperlink" Target="https://eur-lex.europa.eu/legal-content/ro/ALL/?uri=CELEX:32014H0327(01)" TargetMode="External"/><Relationship Id="rId93" Type="http://schemas.openxmlformats.org/officeDocument/2006/relationships/hyperlink" Target="https://competition-policy.ec.europa.eu/public-consultations/2023-sustainable-agreements-agriculture_en" TargetMode="External"/><Relationship Id="rId98" Type="http://schemas.openxmlformats.org/officeDocument/2006/relationships/hyperlink" Target="https://ec.europa.eu/info/law/better-regulation/have-your-say/initiatives/13305-Sustainability-agreements-in-agriculture-guidelines-on-antitrust-derogation_en"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fonduri-structurale.ro/descarca-document/40719" TargetMode="External"/><Relationship Id="rId33" Type="http://schemas.openxmlformats.org/officeDocument/2006/relationships/hyperlink" Target="https://www.fonduri-structurale.ro/descarca-document/40713" TargetMode="External"/><Relationship Id="rId38" Type="http://schemas.openxmlformats.org/officeDocument/2006/relationships/hyperlink" Target="https://www.fonduri-structurale.ro/stiri/30422/pnrr-conditiile-draft-de-finantare-pentru-apelul-dedicat-digitalizarii-productiei-si-distributiei-de-filme" TargetMode="External"/><Relationship Id="rId46" Type="http://schemas.openxmlformats.org/officeDocument/2006/relationships/hyperlink" Target="https://www.fonduri-structurale.ro/alte-finantari/690/cinea-un-nou-apel-pentru-obtinerea-statutului-de-proiect-transfrontalier-in-domeniul-energiei-obtinute-din-surse-regenerabile" TargetMode="External"/><Relationship Id="rId59" Type="http://schemas.openxmlformats.org/officeDocument/2006/relationships/hyperlink" Target="https://www.europarl.europa.eu/resources/library/images/20221208PHT63914/20221208PHT63914_original.png" TargetMode="External"/><Relationship Id="rId67" Type="http://schemas.openxmlformats.org/officeDocument/2006/relationships/image" Target="media/image10.png"/><Relationship Id="rId103" Type="http://schemas.openxmlformats.org/officeDocument/2006/relationships/hyperlink" Target="https://eit.europa.eu/our-activities/education/online-education" TargetMode="External"/><Relationship Id="rId108" Type="http://schemas.openxmlformats.org/officeDocument/2006/relationships/hyperlink" Target="https://ec.europa.eu/commission/presscorner/detail/ro/ip_22_6086" TargetMode="External"/><Relationship Id="rId116" Type="http://schemas.openxmlformats.org/officeDocument/2006/relationships/hyperlink" Target="https://europa.eu/eurobarometer/surveys/detail/2932" TargetMode="External"/><Relationship Id="rId124" Type="http://schemas.openxmlformats.org/officeDocument/2006/relationships/theme" Target="theme/theme1.xml"/><Relationship Id="rId20" Type="http://schemas.openxmlformats.org/officeDocument/2006/relationships/hyperlink" Target="https://mfe.gov.ro/ghidul-cardurilor-de-energie-tot-ce-trebuie-sa-stii-despre-ajutorul-de-1-400-de-lei-pentru-plata-facturilor/" TargetMode="External"/><Relationship Id="rId41" Type="http://schemas.openxmlformats.org/officeDocument/2006/relationships/hyperlink" Target="https://www.fonduri-structurale.ro/descarca-document/40692" TargetMode="External"/><Relationship Id="rId54" Type="http://schemas.openxmlformats.org/officeDocument/2006/relationships/hyperlink" Target="https://www.fonduri-structurale.ro/descarca-document/40723" TargetMode="External"/><Relationship Id="rId62" Type="http://schemas.openxmlformats.org/officeDocument/2006/relationships/hyperlink" Target="https://youth.europarl.europa.eu/ro/more-information/charlemagne-prize.html" TargetMode="External"/><Relationship Id="rId70" Type="http://schemas.openxmlformats.org/officeDocument/2006/relationships/hyperlink" Target="https://europa.eu/citizens-initiative-forum/_ro" TargetMode="External"/><Relationship Id="rId75" Type="http://schemas.openxmlformats.org/officeDocument/2006/relationships/image" Target="media/image11.jpeg"/><Relationship Id="rId83" Type="http://schemas.openxmlformats.org/officeDocument/2006/relationships/hyperlink" Target="https://commission.europa.eu/system/files/2022-10/cwp_2023.pdf" TargetMode="External"/><Relationship Id="rId88" Type="http://schemas.openxmlformats.org/officeDocument/2006/relationships/hyperlink" Target="https://commission.europa.eu/system/files/2022-10/cwp_2023.pdf" TargetMode="External"/><Relationship Id="rId91" Type="http://schemas.openxmlformats.org/officeDocument/2006/relationships/hyperlink" Target="https://ec.europa.eu/social/main.jsp?catId=1045&amp;langId=ro" TargetMode="External"/><Relationship Id="rId96" Type="http://schemas.openxmlformats.org/officeDocument/2006/relationships/hyperlink" Target="https://ec.europa.eu/commission/presscorner/detail/ro/ip_22_1352" TargetMode="External"/><Relationship Id="rId11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fisa-proiect/5/programul-operational-infrastructura-mare/606/poim-11-2-producere-energie-din-surse-regenerabile-pentru-consum-propriu-pentru-uat-uri" TargetMode="External"/><Relationship Id="rId28" Type="http://schemas.openxmlformats.org/officeDocument/2006/relationships/hyperlink" Target="https://proiecte.pnrr.gov.ro/" TargetMode="External"/><Relationship Id="rId36" Type="http://schemas.openxmlformats.org/officeDocument/2006/relationships/hyperlink" Target="https://www.fonduri-structurale.ro/descarca-document/40687" TargetMode="External"/><Relationship Id="rId49" Type="http://schemas.openxmlformats.org/officeDocument/2006/relationships/hyperlink" Target="https://urbact.eu/events/online-info-session-exchange-and-learning-during-network-journey" TargetMode="External"/><Relationship Id="rId57" Type="http://schemas.openxmlformats.org/officeDocument/2006/relationships/hyperlink" Target="https://www.fonduri-structurale.ro/descarca-document/40688" TargetMode="External"/><Relationship Id="rId106" Type="http://schemas.openxmlformats.org/officeDocument/2006/relationships/hyperlink" Target="https://eit-hei.eu/" TargetMode="External"/><Relationship Id="rId114" Type="http://schemas.openxmlformats.org/officeDocument/2006/relationships/hyperlink" Target="https://youth.europa.eu/d8/sites/default/files/inline-files/0319_YOUTH_2023_DiscoverEU_factsheet.pdf" TargetMode="External"/><Relationship Id="rId119" Type="http://schemas.openxmlformats.org/officeDocument/2006/relationships/hyperlink" Target="mailto:prefhd@comser.ro" TargetMode="External"/><Relationship Id="rId10" Type="http://schemas.openxmlformats.org/officeDocument/2006/relationships/image" Target="media/image3.jpeg"/><Relationship Id="rId31" Type="http://schemas.openxmlformats.org/officeDocument/2006/relationships/hyperlink" Target="https://www.fonduri-structurale.ro/descarca-document/40691" TargetMode="External"/><Relationship Id="rId44" Type="http://schemas.openxmlformats.org/officeDocument/2006/relationships/hyperlink" Target="https://cinea.ec.europa.eu/news-events/events/cef-energy-virtual-info-day-2023-call-status-cross-border-renewable-energy-projects-2023-01-26_en" TargetMode="External"/><Relationship Id="rId52" Type="http://schemas.openxmlformats.org/officeDocument/2006/relationships/hyperlink" Target="https://www.mdlpa.ro/pages/interregurbactiv20212027" TargetMode="External"/><Relationship Id="rId60" Type="http://schemas.openxmlformats.org/officeDocument/2006/relationships/image" Target="media/image9.png"/><Relationship Id="rId65" Type="http://schemas.openxmlformats.org/officeDocument/2006/relationships/hyperlink" Target="https://www.instagram.com/ep_eye/" TargetMode="External"/><Relationship Id="rId73" Type="http://schemas.openxmlformats.org/officeDocument/2006/relationships/hyperlink" Target="https://ec.europa.eu/competition/international/overview/proposal_for_regulation.pdf" TargetMode="External"/><Relationship Id="rId78" Type="http://schemas.openxmlformats.org/officeDocument/2006/relationships/hyperlink" Target="https://ec.europa.eu/commission/presscorner/detail/ro/qanda_21_1984" TargetMode="External"/><Relationship Id="rId81" Type="http://schemas.openxmlformats.org/officeDocument/2006/relationships/hyperlink" Target="https://ec.europa.eu/social/main.jsp?langId=en&amp;catId=89&amp;newsId=10495&amp;furtherNews=yes&amp;" TargetMode="External"/><Relationship Id="rId86" Type="http://schemas.openxmlformats.org/officeDocument/2006/relationships/hyperlink" Target="https://ec.europa.eu/social/main.jsp?catId=1079&amp;langId=ro" TargetMode="External"/><Relationship Id="rId94" Type="http://schemas.openxmlformats.org/officeDocument/2006/relationships/hyperlink" Target="https://eur-lex.europa.eu/legal-content/RO/TXT/?uri=celex%3A32013R1308" TargetMode="External"/><Relationship Id="rId99" Type="http://schemas.openxmlformats.org/officeDocument/2006/relationships/image" Target="media/image13.jpeg"/><Relationship Id="rId101" Type="http://schemas.openxmlformats.org/officeDocument/2006/relationships/hyperlink" Target="https://eit-girlsgocircular.eu/"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s://swedish-presidency.consilium.europa.eu/" TargetMode="External"/><Relationship Id="rId39" Type="http://schemas.openxmlformats.org/officeDocument/2006/relationships/hyperlink" Target="https://www.fonduri-structurale.ro/descarca-document/40692" TargetMode="External"/><Relationship Id="rId109" Type="http://schemas.openxmlformats.org/officeDocument/2006/relationships/hyperlink" Target="https://eit.europa.eu/library/eit-campus-factsheet" TargetMode="External"/><Relationship Id="rId34" Type="http://schemas.openxmlformats.org/officeDocument/2006/relationships/hyperlink" Target="https://www.fonduri-structurale.ro/descarca-document/40640" TargetMode="External"/><Relationship Id="rId50" Type="http://schemas.openxmlformats.org/officeDocument/2006/relationships/hyperlink" Target="https://urbact.eu/events/online-info-session-time-submit-your-application-tech-troubleshooting" TargetMode="External"/><Relationship Id="rId55" Type="http://schemas.openxmlformats.org/officeDocument/2006/relationships/hyperlink" Target="https://www.fonduri-structurale.ro/descarca-document/40688" TargetMode="External"/><Relationship Id="rId76" Type="http://schemas.openxmlformats.org/officeDocument/2006/relationships/hyperlink" Target="https://single-market-economy.ec.europa.eu/single-market/public-procurement_en" TargetMode="External"/><Relationship Id="rId97" Type="http://schemas.openxmlformats.org/officeDocument/2006/relationships/hyperlink" Target="https://ec.europa.eu/info/law/better-regulation/have-your-say/initiatives/13305-Acordurile-privind-sustenabilitatea-in-agricultura-orientari-privind-derogarea-de-la-legislatia-antitrust/feedback_ro?p_id=28919243" TargetMode="External"/><Relationship Id="rId104" Type="http://schemas.openxmlformats.org/officeDocument/2006/relationships/hyperlink" Target="https://www.eitdeeptechtalent.eu/"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uropa.eu/citizens-initiative/communication-material_ro" TargetMode="External"/><Relationship Id="rId92" Type="http://schemas.openxmlformats.org/officeDocument/2006/relationships/hyperlink" Target="https://commission.europa.eu/strategy-and-policy/priorities-2019-2024/europe-fit-digital-age/european-year-skills-2023_en" TargetMode="External"/><Relationship Id="rId2" Type="http://schemas.openxmlformats.org/officeDocument/2006/relationships/numbering" Target="numbering.xml"/><Relationship Id="rId29" Type="http://schemas.openxmlformats.org/officeDocument/2006/relationships/hyperlink" Target="https://www.fonduri-structurale.ro/descarca-document/40718" TargetMode="External"/><Relationship Id="rId24" Type="http://schemas.openxmlformats.org/officeDocument/2006/relationships/hyperlink" Target="https://www.fonduri-structurale.ro/fisa-proiect/5/programul-operational-infrastructura-mare/617/poim-11-2-productie-energie-verde-pentru-comert-autoritati-publice" TargetMode="External"/><Relationship Id="rId40" Type="http://schemas.openxmlformats.org/officeDocument/2006/relationships/hyperlink" Target="https://www.fonduri-structurale.ro/descarca-document/40693" TargetMode="External"/><Relationship Id="rId45" Type="http://schemas.openxmlformats.org/officeDocument/2006/relationships/hyperlink" Target="https://ec.europa.eu/eusurvey/runner/1621ed0d-9829-ef63-f418-4df4fb9c0fc6" TargetMode="External"/><Relationship Id="rId66" Type="http://schemas.openxmlformats.org/officeDocument/2006/relationships/hyperlink" Target="https://twitter.com/europarl_eye" TargetMode="External"/><Relationship Id="rId87" Type="http://schemas.openxmlformats.org/officeDocument/2006/relationships/hyperlink" Target="https://op.europa.eu/webpub/empl/european-pillar-of-social-rights/ro/index.html" TargetMode="External"/><Relationship Id="rId110" Type="http://schemas.openxmlformats.org/officeDocument/2006/relationships/hyperlink" Target="https://eit.europa.eu/news-events/news/launching-eit-campus-advancing-innovation-education" TargetMode="External"/><Relationship Id="rId115" Type="http://schemas.openxmlformats.org/officeDocument/2006/relationships/hyperlink" Target="https://romania.representation.ec.europa.eu/index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63D77-7DC5-42EF-B3B3-73A9133E8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254</TotalTime>
  <Pages>32</Pages>
  <Words>16158</Words>
  <Characters>93719</Characters>
  <Application>Microsoft Office Word</Application>
  <DocSecurity>0</DocSecurity>
  <Lines>780</Lines>
  <Paragraphs>219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109658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8</cp:revision>
  <cp:lastPrinted>2023-01-16T11:08:00Z</cp:lastPrinted>
  <dcterms:created xsi:type="dcterms:W3CDTF">2023-01-16T06:51:00Z</dcterms:created>
  <dcterms:modified xsi:type="dcterms:W3CDTF">2023-01-16T11:08:00Z</dcterms:modified>
</cp:coreProperties>
</file>