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17460CC2" w:rsidR="009C5AAE" w:rsidRDefault="005F1496" w:rsidP="00855A36">
      <w:pPr>
        <w:jc w:val="center"/>
      </w:pPr>
      <w:bookmarkStart w:id="0" w:name="_GoBack"/>
      <w:bookmarkEnd w:id="0"/>
      <w:r w:rsidRPr="001A4C20">
        <w:rPr>
          <w:b/>
          <w:bCs/>
          <w:i/>
          <w:iCs/>
          <w:noProof/>
          <w:sz w:val="24"/>
          <w:szCs w:val="15"/>
          <w:lang w:eastAsia="ro-RO"/>
        </w:rPr>
        <w:drawing>
          <wp:anchor distT="0" distB="0" distL="114300" distR="114300" simplePos="0" relativeHeight="251932672" behindDoc="0" locked="0" layoutInCell="1" allowOverlap="1" wp14:anchorId="28DE11E7" wp14:editId="7564277E">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31E8AC4A">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1D5CF280" w:rsidR="00430C52" w:rsidRDefault="00430C5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50</w:t>
                              </w:r>
                            </w:p>
                            <w:p w14:paraId="300DDA87" w14:textId="0BB1A94D" w:rsidR="00430C52" w:rsidRPr="005E3F6E" w:rsidRDefault="00430C52" w:rsidP="006932BF">
                              <w:pPr>
                                <w:spacing w:after="120"/>
                                <w:jc w:val="center"/>
                                <w:rPr>
                                  <w:rFonts w:ascii="Book Antiqua" w:hAnsi="Book Antiqua"/>
                                  <w:b/>
                                  <w:color w:val="000080"/>
                                  <w:spacing w:val="10"/>
                                  <w:szCs w:val="18"/>
                                </w:rPr>
                              </w:pPr>
                              <w:r>
                                <w:rPr>
                                  <w:rFonts w:ascii="Book Antiqua" w:hAnsi="Book Antiqua"/>
                                  <w:b/>
                                  <w:color w:val="000080"/>
                                  <w:spacing w:val="10"/>
                                  <w:szCs w:val="18"/>
                                </w:rPr>
                                <w:t>12 -16  decembrie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1D5CF280" w:rsidR="00430C52" w:rsidRDefault="00430C5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50</w:t>
                        </w:r>
                      </w:p>
                      <w:p w14:paraId="300DDA87" w14:textId="0BB1A94D" w:rsidR="00430C52" w:rsidRPr="005E3F6E" w:rsidRDefault="00430C52" w:rsidP="006932BF">
                        <w:pPr>
                          <w:spacing w:after="120"/>
                          <w:jc w:val="center"/>
                          <w:rPr>
                            <w:rFonts w:ascii="Book Antiqua" w:hAnsi="Book Antiqua"/>
                            <w:b/>
                            <w:color w:val="000080"/>
                            <w:spacing w:val="10"/>
                            <w:szCs w:val="18"/>
                          </w:rPr>
                        </w:pPr>
                        <w:r>
                          <w:rPr>
                            <w:rFonts w:ascii="Book Antiqua" w:hAnsi="Book Antiqua"/>
                            <w:b/>
                            <w:color w:val="000080"/>
                            <w:spacing w:val="10"/>
                            <w:szCs w:val="18"/>
                          </w:rPr>
                          <w:t>12 -16  decembrie</w:t>
                        </w:r>
                      </w:p>
                    </w:txbxContent>
                  </v:textbox>
                </v:shape>
              </v:group>
            </w:pict>
          </mc:Fallback>
        </mc:AlternateContent>
      </w:r>
    </w:p>
    <w:p w14:paraId="177D04E7" w14:textId="0360D941" w:rsidR="00855A36" w:rsidRDefault="00855A36" w:rsidP="00855A36">
      <w:pPr>
        <w:jc w:val="center"/>
      </w:pPr>
    </w:p>
    <w:p w14:paraId="5FC5147F" w14:textId="35C4BFE2" w:rsidR="00F66620" w:rsidRPr="001A4C20" w:rsidRDefault="005E2F6F" w:rsidP="00BA26F0">
      <w:pPr>
        <w:jc w:val="right"/>
      </w:pPr>
      <w:r>
        <w:t xml:space="preserve">  </w:t>
      </w:r>
    </w:p>
    <w:p w14:paraId="70D0CE4A" w14:textId="794FF944" w:rsidR="000B0E33" w:rsidRPr="001A4C20" w:rsidRDefault="005E2F6F" w:rsidP="000B0E33">
      <w:pPr>
        <w:jc w:val="center"/>
      </w:pPr>
      <w:r>
        <w:rPr>
          <w:noProof/>
          <w:lang w:eastAsia="ro-RO"/>
        </w:rPr>
        <w:t xml:space="preserve">  </w:t>
      </w:r>
    </w:p>
    <w:p w14:paraId="01B126FA" w14:textId="5ED52152" w:rsidR="0099798C" w:rsidRPr="001A4C20" w:rsidRDefault="0099798C" w:rsidP="0099798C">
      <w:pPr>
        <w:jc w:val="center"/>
        <w:rPr>
          <w:noProof/>
          <w:lang w:eastAsia="ro-RO"/>
        </w:rPr>
      </w:pPr>
    </w:p>
    <w:p w14:paraId="1EA76261" w14:textId="17FB1908"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54317823">
                <wp:simplePos x="0" y="0"/>
                <wp:positionH relativeFrom="column">
                  <wp:posOffset>240665</wp:posOffset>
                </wp:positionH>
                <wp:positionV relativeFrom="page">
                  <wp:posOffset>1676664</wp:posOffset>
                </wp:positionV>
                <wp:extent cx="6153785" cy="7915275"/>
                <wp:effectExtent l="38100" t="38100" r="37465" b="476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430C52" w:rsidRDefault="00430C52"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32pt;width:484.55pt;height:6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" fillcolor="#cdddeb" strokecolor="gray" strokeweight="6.25pt">
                <v:fill opacity="52428f"/>
                <v:stroke linestyle="thickThin"/>
                <v:textbox>
                  <w:txbxContent>
                    <w:p w14:paraId="4D240BDE" w14:textId="77777777" w:rsidR="00430C52" w:rsidRDefault="00430C52" w:rsidP="005357F8"/>
                  </w:txbxContent>
                </v:textbox>
                <w10:wrap anchory="page"/>
              </v:rect>
            </w:pict>
          </mc:Fallback>
        </mc:AlternateContent>
      </w:r>
      <w:r w:rsidR="005E2F6F">
        <w:rPr>
          <w:noProof/>
          <w:lang w:eastAsia="ro-RO"/>
        </w:rPr>
        <w:t xml:space="preserve"> </w:t>
      </w:r>
    </w:p>
    <w:p w14:paraId="580662F4" w14:textId="49240BD7" w:rsidR="008451CE" w:rsidRPr="001A4C20" w:rsidRDefault="008451CE" w:rsidP="008451CE">
      <w:pPr>
        <w:jc w:val="center"/>
      </w:pPr>
    </w:p>
    <w:p w14:paraId="629A3BEC" w14:textId="31159808" w:rsidR="00697BDC" w:rsidRPr="001A4C20" w:rsidRDefault="00697BDC" w:rsidP="00FE7328">
      <w:pPr>
        <w:ind w:right="198"/>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287E5000" w14:textId="0DBAD70F" w:rsidR="007B0950" w:rsidRPr="001A4C20" w:rsidRDefault="005E2F6F" w:rsidP="00B2000B">
      <w:pPr>
        <w:tabs>
          <w:tab w:val="left" w:pos="4170"/>
        </w:tabs>
        <w:spacing w:before="0"/>
        <w:ind w:right="198" w:firstLine="567"/>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2E92E6B2" w14:textId="77777777" w:rsidR="00610601" w:rsidRPr="001A4C20" w:rsidRDefault="00610601" w:rsidP="00B2000B">
      <w:pPr>
        <w:tabs>
          <w:tab w:val="left" w:pos="4170"/>
        </w:tabs>
        <w:spacing w:before="0"/>
        <w:ind w:right="198" w:firstLine="567"/>
        <w:rPr>
          <w:rFonts w:ascii="Book Antiqua" w:hAnsi="Book Antiqua"/>
          <w:b/>
          <w:bCs/>
          <w:sz w:val="16"/>
          <w:szCs w:val="16"/>
        </w:rPr>
      </w:pPr>
    </w:p>
    <w:bookmarkStart w:id="1" w:name="_Hlk108432080"/>
    <w:p w14:paraId="7B3B5332" w14:textId="77777777" w:rsidR="00953A11"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2331291" w:history="1">
        <w:r w:rsidR="00953A11" w:rsidRPr="00043CA1">
          <w:rPr>
            <w:rStyle w:val="Hyperlink"/>
            <w:rFonts w:ascii="Book Antiqua" w:hAnsi="Book Antiqua"/>
          </w:rPr>
          <w:t xml:space="preserve">Repere din agenda publică a conducerii Instituţiei Prefectului -  Judeţul  Hunedoara  </w:t>
        </w:r>
        <w:r w:rsidR="00953A11" w:rsidRPr="00043CA1">
          <w:rPr>
            <w:rStyle w:val="Hyperlink"/>
            <w:rFonts w:ascii="Book Antiqua" w:hAnsi="Book Antiqua"/>
            <w:spacing w:val="20"/>
          </w:rPr>
          <w:t>în  perioada 12 -16  decembrie</w:t>
        </w:r>
        <w:r w:rsidR="00953A11">
          <w:rPr>
            <w:webHidden/>
          </w:rPr>
          <w:tab/>
        </w:r>
        <w:r w:rsidR="00953A11">
          <w:rPr>
            <w:webHidden/>
          </w:rPr>
          <w:fldChar w:fldCharType="begin"/>
        </w:r>
        <w:r w:rsidR="00953A11">
          <w:rPr>
            <w:webHidden/>
          </w:rPr>
          <w:instrText xml:space="preserve"> PAGEREF _Toc122331291 \h </w:instrText>
        </w:r>
        <w:r w:rsidR="00953A11">
          <w:rPr>
            <w:webHidden/>
          </w:rPr>
        </w:r>
        <w:r w:rsidR="00953A11">
          <w:rPr>
            <w:webHidden/>
          </w:rPr>
          <w:fldChar w:fldCharType="separate"/>
        </w:r>
        <w:r w:rsidR="000D247E">
          <w:rPr>
            <w:webHidden/>
          </w:rPr>
          <w:t>3</w:t>
        </w:r>
        <w:r w:rsidR="00953A11">
          <w:rPr>
            <w:webHidden/>
          </w:rPr>
          <w:fldChar w:fldCharType="end"/>
        </w:r>
      </w:hyperlink>
    </w:p>
    <w:p w14:paraId="2DF3A7B1" w14:textId="5E37BE44"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292" w:history="1">
        <w:r w:rsidRPr="00043CA1">
          <w:rPr>
            <w:rStyle w:val="Hyperlink"/>
            <w:rFonts w:ascii="Book Antiqua" w:hAnsi="Book Antiqua"/>
            <w:spacing w:val="-6"/>
          </w:rPr>
          <w:t>Selec</w:t>
        </w:r>
        <w:r w:rsidRPr="00043CA1">
          <w:rPr>
            <w:rStyle w:val="Hyperlink"/>
            <w:rFonts w:ascii="Cambria" w:hAnsi="Cambria" w:cs="Cambria"/>
            <w:spacing w:val="-6"/>
          </w:rPr>
          <w:t>ț</w:t>
        </w:r>
        <w:r w:rsidRPr="00043CA1">
          <w:rPr>
            <w:rStyle w:val="Hyperlink"/>
            <w:rFonts w:ascii="Book Antiqua" w:hAnsi="Book Antiqua"/>
            <w:spacing w:val="-6"/>
          </w:rPr>
          <w:t>ie de Acte normative apărute în Monitorul Oficial al României</w:t>
        </w:r>
        <w:r w:rsidRPr="00043CA1">
          <w:rPr>
            <w:rStyle w:val="Hyperlink"/>
          </w:rPr>
          <w:t xml:space="preserve">  </w:t>
        </w:r>
        <w:r w:rsidRPr="00043CA1">
          <w:rPr>
            <w:rStyle w:val="Hyperlink"/>
            <w:rFonts w:ascii="Book Antiqua" w:hAnsi="Book Antiqua"/>
            <w:spacing w:val="-6"/>
          </w:rPr>
          <w:t>în perioada 12 -16  decembrie, 2022</w:t>
        </w:r>
        <w:r>
          <w:rPr>
            <w:webHidden/>
          </w:rPr>
          <w:tab/>
        </w:r>
        <w:r>
          <w:rPr>
            <w:webHidden/>
          </w:rPr>
          <w:fldChar w:fldCharType="begin"/>
        </w:r>
        <w:r>
          <w:rPr>
            <w:webHidden/>
          </w:rPr>
          <w:instrText xml:space="preserve"> PAGEREF _Toc122331292 \h </w:instrText>
        </w:r>
        <w:r>
          <w:rPr>
            <w:webHidden/>
          </w:rPr>
        </w:r>
        <w:r>
          <w:rPr>
            <w:webHidden/>
          </w:rPr>
          <w:fldChar w:fldCharType="separate"/>
        </w:r>
        <w:r w:rsidR="000D247E">
          <w:rPr>
            <w:webHidden/>
          </w:rPr>
          <w:t>4</w:t>
        </w:r>
        <w:r>
          <w:rPr>
            <w:webHidden/>
          </w:rPr>
          <w:fldChar w:fldCharType="end"/>
        </w:r>
      </w:hyperlink>
    </w:p>
    <w:p w14:paraId="7774F4F5" w14:textId="5B04E5DD"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293" w:history="1">
        <w:r w:rsidRPr="00043CA1">
          <w:rPr>
            <w:rStyle w:val="Hyperlink"/>
          </w:rPr>
          <w:t>Comunicate de presă ale Guvernului României</w:t>
        </w:r>
        <w:r>
          <w:rPr>
            <w:webHidden/>
          </w:rPr>
          <w:tab/>
        </w:r>
        <w:r>
          <w:rPr>
            <w:webHidden/>
          </w:rPr>
          <w:fldChar w:fldCharType="begin"/>
        </w:r>
        <w:r>
          <w:rPr>
            <w:webHidden/>
          </w:rPr>
          <w:instrText xml:space="preserve"> PAGEREF _Toc122331293 \h </w:instrText>
        </w:r>
        <w:r>
          <w:rPr>
            <w:webHidden/>
          </w:rPr>
        </w:r>
        <w:r>
          <w:rPr>
            <w:webHidden/>
          </w:rPr>
          <w:fldChar w:fldCharType="separate"/>
        </w:r>
        <w:r w:rsidR="000D247E">
          <w:rPr>
            <w:webHidden/>
          </w:rPr>
          <w:t>8</w:t>
        </w:r>
        <w:r>
          <w:rPr>
            <w:webHidden/>
          </w:rPr>
          <w:fldChar w:fldCharType="end"/>
        </w:r>
      </w:hyperlink>
    </w:p>
    <w:p w14:paraId="5CE65C07" w14:textId="77777777" w:rsidR="00953A11" w:rsidRDefault="00953A11">
      <w:pPr>
        <w:pStyle w:val="TOC4"/>
        <w:rPr>
          <w:rFonts w:asciiTheme="minorHAnsi" w:eastAsiaTheme="minorEastAsia" w:hAnsiTheme="minorHAnsi" w:cstheme="minorBidi"/>
          <w:sz w:val="22"/>
          <w:szCs w:val="22"/>
          <w:lang w:val="ro-RO" w:eastAsia="ro-RO"/>
        </w:rPr>
      </w:pPr>
      <w:hyperlink w:anchor="_Toc122331294" w:history="1">
        <w:r w:rsidRPr="00043CA1">
          <w:rPr>
            <w:rStyle w:val="Hyperlink"/>
          </w:rPr>
          <w:t>A fost lansată BioVillMap – hartă interactivă a comunităților durabile care își aprovizionează energia termică din biomasă locală</w:t>
        </w:r>
        <w:r>
          <w:rPr>
            <w:webHidden/>
          </w:rPr>
          <w:tab/>
        </w:r>
        <w:r>
          <w:rPr>
            <w:webHidden/>
          </w:rPr>
          <w:fldChar w:fldCharType="begin"/>
        </w:r>
        <w:r>
          <w:rPr>
            <w:webHidden/>
          </w:rPr>
          <w:instrText xml:space="preserve"> PAGEREF _Toc122331294 \h </w:instrText>
        </w:r>
        <w:r>
          <w:rPr>
            <w:webHidden/>
          </w:rPr>
        </w:r>
        <w:r>
          <w:rPr>
            <w:webHidden/>
          </w:rPr>
          <w:fldChar w:fldCharType="separate"/>
        </w:r>
        <w:r w:rsidR="000D247E">
          <w:rPr>
            <w:webHidden/>
          </w:rPr>
          <w:t>8</w:t>
        </w:r>
        <w:r>
          <w:rPr>
            <w:webHidden/>
          </w:rPr>
          <w:fldChar w:fldCharType="end"/>
        </w:r>
      </w:hyperlink>
    </w:p>
    <w:p w14:paraId="0C6570A8" w14:textId="77777777" w:rsidR="00953A11" w:rsidRDefault="00953A11">
      <w:pPr>
        <w:pStyle w:val="TOC4"/>
        <w:rPr>
          <w:rFonts w:asciiTheme="minorHAnsi" w:eastAsiaTheme="minorEastAsia" w:hAnsiTheme="minorHAnsi" w:cstheme="minorBidi"/>
          <w:sz w:val="22"/>
          <w:szCs w:val="22"/>
          <w:lang w:val="ro-RO" w:eastAsia="ro-RO"/>
        </w:rPr>
      </w:pPr>
      <w:hyperlink w:anchor="_Toc122331295" w:history="1">
        <w:r w:rsidRPr="00043CA1">
          <w:rPr>
            <w:rStyle w:val="Hyperlink"/>
          </w:rPr>
          <w:t>Șeful Cancelariei Prim-Ministrului, Mircea Abrudean, - la conferința “Solidari cu Ucraina”, în cadrul căreia a fost adoptat un mecanism de sprijin pentru Ucraina pe timp de iarnă</w:t>
        </w:r>
        <w:r>
          <w:rPr>
            <w:webHidden/>
          </w:rPr>
          <w:tab/>
        </w:r>
        <w:r>
          <w:rPr>
            <w:webHidden/>
          </w:rPr>
          <w:fldChar w:fldCharType="begin"/>
        </w:r>
        <w:r>
          <w:rPr>
            <w:webHidden/>
          </w:rPr>
          <w:instrText xml:space="preserve"> PAGEREF _Toc122331295 \h </w:instrText>
        </w:r>
        <w:r>
          <w:rPr>
            <w:webHidden/>
          </w:rPr>
        </w:r>
        <w:r>
          <w:rPr>
            <w:webHidden/>
          </w:rPr>
          <w:fldChar w:fldCharType="separate"/>
        </w:r>
        <w:r w:rsidR="000D247E">
          <w:rPr>
            <w:webHidden/>
          </w:rPr>
          <w:t>8</w:t>
        </w:r>
        <w:r>
          <w:rPr>
            <w:webHidden/>
          </w:rPr>
          <w:fldChar w:fldCharType="end"/>
        </w:r>
      </w:hyperlink>
    </w:p>
    <w:p w14:paraId="2A9F9707" w14:textId="77777777" w:rsidR="00953A11" w:rsidRDefault="00953A11">
      <w:pPr>
        <w:pStyle w:val="TOC4"/>
        <w:rPr>
          <w:rFonts w:asciiTheme="minorHAnsi" w:eastAsiaTheme="minorEastAsia" w:hAnsiTheme="minorHAnsi" w:cstheme="minorBidi"/>
          <w:sz w:val="22"/>
          <w:szCs w:val="22"/>
          <w:lang w:val="ro-RO" w:eastAsia="ro-RO"/>
        </w:rPr>
      </w:pPr>
      <w:hyperlink w:anchor="_Toc122331296" w:history="1">
        <w:r w:rsidRPr="00043CA1">
          <w:rPr>
            <w:rStyle w:val="Hyperlink"/>
          </w:rPr>
          <w:t>Întâlnirea premierului Nicolae-Ionel Ciucă cu reprezentanții Coaliției pentru Dezvoltarea României</w:t>
        </w:r>
        <w:r>
          <w:rPr>
            <w:webHidden/>
          </w:rPr>
          <w:tab/>
        </w:r>
        <w:r>
          <w:rPr>
            <w:webHidden/>
          </w:rPr>
          <w:fldChar w:fldCharType="begin"/>
        </w:r>
        <w:r>
          <w:rPr>
            <w:webHidden/>
          </w:rPr>
          <w:instrText xml:space="preserve"> PAGEREF _Toc122331296 \h </w:instrText>
        </w:r>
        <w:r>
          <w:rPr>
            <w:webHidden/>
          </w:rPr>
        </w:r>
        <w:r>
          <w:rPr>
            <w:webHidden/>
          </w:rPr>
          <w:fldChar w:fldCharType="separate"/>
        </w:r>
        <w:r w:rsidR="000D247E">
          <w:rPr>
            <w:webHidden/>
          </w:rPr>
          <w:t>9</w:t>
        </w:r>
        <w:r>
          <w:rPr>
            <w:webHidden/>
          </w:rPr>
          <w:fldChar w:fldCharType="end"/>
        </w:r>
      </w:hyperlink>
    </w:p>
    <w:p w14:paraId="4771B1A6" w14:textId="77777777" w:rsidR="00953A11" w:rsidRDefault="00953A11">
      <w:pPr>
        <w:pStyle w:val="TOC4"/>
        <w:rPr>
          <w:rFonts w:asciiTheme="minorHAnsi" w:eastAsiaTheme="minorEastAsia" w:hAnsiTheme="minorHAnsi" w:cstheme="minorBidi"/>
          <w:sz w:val="22"/>
          <w:szCs w:val="22"/>
          <w:lang w:val="ro-RO" w:eastAsia="ro-RO"/>
        </w:rPr>
      </w:pPr>
      <w:hyperlink w:anchor="_Toc122331297" w:history="1">
        <w:r w:rsidRPr="00043CA1">
          <w:rPr>
            <w:rStyle w:val="Hyperlink"/>
          </w:rPr>
          <w:t>Întâlnirea premierului Nicolae-Ionel Ciucă cu reprezentanții sindicatelor din domeniul educației</w:t>
        </w:r>
        <w:r>
          <w:rPr>
            <w:webHidden/>
          </w:rPr>
          <w:tab/>
        </w:r>
        <w:r>
          <w:rPr>
            <w:webHidden/>
          </w:rPr>
          <w:fldChar w:fldCharType="begin"/>
        </w:r>
        <w:r>
          <w:rPr>
            <w:webHidden/>
          </w:rPr>
          <w:instrText xml:space="preserve"> PAGEREF _Toc122331297 \h </w:instrText>
        </w:r>
        <w:r>
          <w:rPr>
            <w:webHidden/>
          </w:rPr>
        </w:r>
        <w:r>
          <w:rPr>
            <w:webHidden/>
          </w:rPr>
          <w:fldChar w:fldCharType="separate"/>
        </w:r>
        <w:r w:rsidR="000D247E">
          <w:rPr>
            <w:webHidden/>
          </w:rPr>
          <w:t>9</w:t>
        </w:r>
        <w:r>
          <w:rPr>
            <w:webHidden/>
          </w:rPr>
          <w:fldChar w:fldCharType="end"/>
        </w:r>
      </w:hyperlink>
    </w:p>
    <w:p w14:paraId="6FB8F96E" w14:textId="77777777" w:rsidR="00953A11" w:rsidRDefault="00953A11">
      <w:pPr>
        <w:pStyle w:val="TOC4"/>
        <w:rPr>
          <w:rFonts w:asciiTheme="minorHAnsi" w:eastAsiaTheme="minorEastAsia" w:hAnsiTheme="minorHAnsi" w:cstheme="minorBidi"/>
          <w:sz w:val="22"/>
          <w:szCs w:val="22"/>
          <w:lang w:val="ro-RO" w:eastAsia="ro-RO"/>
        </w:rPr>
      </w:pPr>
      <w:hyperlink w:anchor="_Toc122331298" w:history="1">
        <w:r w:rsidRPr="00043CA1">
          <w:rPr>
            <w:rStyle w:val="Hyperlink"/>
          </w:rPr>
          <w:t>Întrevederea premierului Nicolae-Ionel Ciucă cu Ignazio Cassis, președintele Confederației Elvețiene</w:t>
        </w:r>
        <w:r>
          <w:rPr>
            <w:webHidden/>
          </w:rPr>
          <w:tab/>
        </w:r>
        <w:r>
          <w:rPr>
            <w:webHidden/>
          </w:rPr>
          <w:fldChar w:fldCharType="begin"/>
        </w:r>
        <w:r>
          <w:rPr>
            <w:webHidden/>
          </w:rPr>
          <w:instrText xml:space="preserve"> PAGEREF _Toc122331298 \h </w:instrText>
        </w:r>
        <w:r>
          <w:rPr>
            <w:webHidden/>
          </w:rPr>
        </w:r>
        <w:r>
          <w:rPr>
            <w:webHidden/>
          </w:rPr>
          <w:fldChar w:fldCharType="separate"/>
        </w:r>
        <w:r w:rsidR="000D247E">
          <w:rPr>
            <w:webHidden/>
          </w:rPr>
          <w:t>10</w:t>
        </w:r>
        <w:r>
          <w:rPr>
            <w:webHidden/>
          </w:rPr>
          <w:fldChar w:fldCharType="end"/>
        </w:r>
      </w:hyperlink>
    </w:p>
    <w:p w14:paraId="2645DFC8" w14:textId="77777777" w:rsidR="00953A11" w:rsidRDefault="00953A11">
      <w:pPr>
        <w:pStyle w:val="TOC4"/>
        <w:rPr>
          <w:rFonts w:asciiTheme="minorHAnsi" w:eastAsiaTheme="minorEastAsia" w:hAnsiTheme="minorHAnsi" w:cstheme="minorBidi"/>
          <w:sz w:val="22"/>
          <w:szCs w:val="22"/>
          <w:lang w:val="ro-RO" w:eastAsia="ro-RO"/>
        </w:rPr>
      </w:pPr>
      <w:hyperlink w:anchor="_Toc122331299" w:history="1">
        <w:r w:rsidRPr="00043CA1">
          <w:rPr>
            <w:rStyle w:val="Hyperlink"/>
          </w:rPr>
          <w:t>Premierul Nicolae-Ionel Ciucă: Vrem să ne asigurăm că și a doua cerere de plată din PNRR va fi aprobată de Comisia Europeană, astfel încât la începutul anului viitor România să primească și această tranșă de bani</w:t>
        </w:r>
        <w:r>
          <w:rPr>
            <w:webHidden/>
          </w:rPr>
          <w:tab/>
        </w:r>
        <w:r>
          <w:rPr>
            <w:webHidden/>
          </w:rPr>
          <w:fldChar w:fldCharType="begin"/>
        </w:r>
        <w:r>
          <w:rPr>
            <w:webHidden/>
          </w:rPr>
          <w:instrText xml:space="preserve"> PAGEREF _Toc122331299 \h </w:instrText>
        </w:r>
        <w:r>
          <w:rPr>
            <w:webHidden/>
          </w:rPr>
        </w:r>
        <w:r>
          <w:rPr>
            <w:webHidden/>
          </w:rPr>
          <w:fldChar w:fldCharType="separate"/>
        </w:r>
        <w:r w:rsidR="000D247E">
          <w:rPr>
            <w:webHidden/>
          </w:rPr>
          <w:t>10</w:t>
        </w:r>
        <w:r>
          <w:rPr>
            <w:webHidden/>
          </w:rPr>
          <w:fldChar w:fldCharType="end"/>
        </w:r>
      </w:hyperlink>
    </w:p>
    <w:p w14:paraId="61A6C802" w14:textId="77777777"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300" w:history="1">
        <w:r w:rsidRPr="00043CA1">
          <w:rPr>
            <w:rStyle w:val="Hyperlink"/>
          </w:rPr>
          <w:t>Informaţie Europeană</w:t>
        </w:r>
        <w:r>
          <w:rPr>
            <w:webHidden/>
          </w:rPr>
          <w:tab/>
        </w:r>
        <w:r>
          <w:rPr>
            <w:webHidden/>
          </w:rPr>
          <w:fldChar w:fldCharType="begin"/>
        </w:r>
        <w:r>
          <w:rPr>
            <w:webHidden/>
          </w:rPr>
          <w:instrText xml:space="preserve"> PAGEREF _Toc122331300 \h </w:instrText>
        </w:r>
        <w:r>
          <w:rPr>
            <w:webHidden/>
          </w:rPr>
        </w:r>
        <w:r>
          <w:rPr>
            <w:webHidden/>
          </w:rPr>
          <w:fldChar w:fldCharType="separate"/>
        </w:r>
        <w:r w:rsidR="000D247E">
          <w:rPr>
            <w:webHidden/>
          </w:rPr>
          <w:t>11</w:t>
        </w:r>
        <w:r>
          <w:rPr>
            <w:webHidden/>
          </w:rPr>
          <w:fldChar w:fldCharType="end"/>
        </w:r>
      </w:hyperlink>
    </w:p>
    <w:p w14:paraId="5653D216" w14:textId="77777777"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301" w:history="1">
        <w:r w:rsidRPr="00043CA1">
          <w:rPr>
            <w:rStyle w:val="Hyperlink"/>
          </w:rPr>
          <w:t>NOUTĂȚI – Informații UTILE</w:t>
        </w:r>
        <w:r>
          <w:rPr>
            <w:webHidden/>
          </w:rPr>
          <w:tab/>
        </w:r>
        <w:r>
          <w:rPr>
            <w:webHidden/>
          </w:rPr>
          <w:fldChar w:fldCharType="begin"/>
        </w:r>
        <w:r>
          <w:rPr>
            <w:webHidden/>
          </w:rPr>
          <w:instrText xml:space="preserve"> PAGEREF _Toc122331301 \h </w:instrText>
        </w:r>
        <w:r>
          <w:rPr>
            <w:webHidden/>
          </w:rPr>
        </w:r>
        <w:r>
          <w:rPr>
            <w:webHidden/>
          </w:rPr>
          <w:fldChar w:fldCharType="separate"/>
        </w:r>
        <w:r w:rsidR="000D247E">
          <w:rPr>
            <w:webHidden/>
          </w:rPr>
          <w:t>11</w:t>
        </w:r>
        <w:r>
          <w:rPr>
            <w:webHidden/>
          </w:rPr>
          <w:fldChar w:fldCharType="end"/>
        </w:r>
      </w:hyperlink>
    </w:p>
    <w:p w14:paraId="68AF7C44" w14:textId="77777777" w:rsidR="00953A11" w:rsidRDefault="00953A11">
      <w:pPr>
        <w:pStyle w:val="TOC4"/>
        <w:rPr>
          <w:rFonts w:asciiTheme="minorHAnsi" w:eastAsiaTheme="minorEastAsia" w:hAnsiTheme="minorHAnsi" w:cstheme="minorBidi"/>
          <w:sz w:val="22"/>
          <w:szCs w:val="22"/>
          <w:lang w:val="ro-RO" w:eastAsia="ro-RO"/>
        </w:rPr>
      </w:pPr>
      <w:hyperlink w:anchor="_Toc122331302" w:history="1">
        <w:r w:rsidRPr="00043CA1">
          <w:rPr>
            <w:rStyle w:val="Hyperlink"/>
          </w:rPr>
          <w:t>AFIR a lansat o nouă pagină de internet pentru solicitanții de fonduri europene</w:t>
        </w:r>
        <w:r>
          <w:rPr>
            <w:webHidden/>
          </w:rPr>
          <w:tab/>
        </w:r>
        <w:r>
          <w:rPr>
            <w:webHidden/>
          </w:rPr>
          <w:fldChar w:fldCharType="begin"/>
        </w:r>
        <w:r>
          <w:rPr>
            <w:webHidden/>
          </w:rPr>
          <w:instrText xml:space="preserve"> PAGEREF _Toc122331302 \h </w:instrText>
        </w:r>
        <w:r>
          <w:rPr>
            <w:webHidden/>
          </w:rPr>
        </w:r>
        <w:r>
          <w:rPr>
            <w:webHidden/>
          </w:rPr>
          <w:fldChar w:fldCharType="separate"/>
        </w:r>
        <w:r w:rsidR="000D247E">
          <w:rPr>
            <w:webHidden/>
          </w:rPr>
          <w:t>11</w:t>
        </w:r>
        <w:r>
          <w:rPr>
            <w:webHidden/>
          </w:rPr>
          <w:fldChar w:fldCharType="end"/>
        </w:r>
      </w:hyperlink>
    </w:p>
    <w:p w14:paraId="2F3F3A96" w14:textId="77777777" w:rsidR="00953A11" w:rsidRDefault="00953A11">
      <w:pPr>
        <w:pStyle w:val="TOC4"/>
        <w:rPr>
          <w:rFonts w:asciiTheme="minorHAnsi" w:eastAsiaTheme="minorEastAsia" w:hAnsiTheme="minorHAnsi" w:cstheme="minorBidi"/>
          <w:sz w:val="22"/>
          <w:szCs w:val="22"/>
          <w:lang w:val="ro-RO" w:eastAsia="ro-RO"/>
        </w:rPr>
      </w:pPr>
      <w:hyperlink w:anchor="_Toc122331303" w:history="1">
        <w:r w:rsidRPr="00043CA1">
          <w:rPr>
            <w:rStyle w:val="Hyperlink"/>
          </w:rPr>
          <w:t>MDLPA: S-a aprobat prima tranșă privind sprijinul autorităților locale pentru încălzirea pe bază de păcură, cărbune și biomasa</w:t>
        </w:r>
        <w:r>
          <w:rPr>
            <w:webHidden/>
          </w:rPr>
          <w:tab/>
        </w:r>
        <w:r>
          <w:rPr>
            <w:webHidden/>
          </w:rPr>
          <w:fldChar w:fldCharType="begin"/>
        </w:r>
        <w:r>
          <w:rPr>
            <w:webHidden/>
          </w:rPr>
          <w:instrText xml:space="preserve"> PAGEREF _Toc122331303 \h </w:instrText>
        </w:r>
        <w:r>
          <w:rPr>
            <w:webHidden/>
          </w:rPr>
        </w:r>
        <w:r>
          <w:rPr>
            <w:webHidden/>
          </w:rPr>
          <w:fldChar w:fldCharType="separate"/>
        </w:r>
        <w:r w:rsidR="000D247E">
          <w:rPr>
            <w:webHidden/>
          </w:rPr>
          <w:t>12</w:t>
        </w:r>
        <w:r>
          <w:rPr>
            <w:webHidden/>
          </w:rPr>
          <w:fldChar w:fldCharType="end"/>
        </w:r>
      </w:hyperlink>
    </w:p>
    <w:p w14:paraId="27B745F7" w14:textId="77777777" w:rsidR="00953A11" w:rsidRDefault="00953A11">
      <w:pPr>
        <w:pStyle w:val="TOC4"/>
        <w:rPr>
          <w:rFonts w:asciiTheme="minorHAnsi" w:eastAsiaTheme="minorEastAsia" w:hAnsiTheme="minorHAnsi" w:cstheme="minorBidi"/>
          <w:sz w:val="22"/>
          <w:szCs w:val="22"/>
          <w:lang w:val="ro-RO" w:eastAsia="ro-RO"/>
        </w:rPr>
      </w:pPr>
      <w:hyperlink w:anchor="_Toc122331304" w:history="1">
        <w:r w:rsidRPr="00043CA1">
          <w:rPr>
            <w:rStyle w:val="Hyperlink"/>
          </w:rPr>
          <w:t>Contracte semnate de peste 2 miliarde de lei prin programul „Anghel Saligny"</w:t>
        </w:r>
        <w:r>
          <w:rPr>
            <w:webHidden/>
          </w:rPr>
          <w:tab/>
        </w:r>
        <w:r>
          <w:rPr>
            <w:webHidden/>
          </w:rPr>
          <w:fldChar w:fldCharType="begin"/>
        </w:r>
        <w:r>
          <w:rPr>
            <w:webHidden/>
          </w:rPr>
          <w:instrText xml:space="preserve"> PAGEREF _Toc122331304 \h </w:instrText>
        </w:r>
        <w:r>
          <w:rPr>
            <w:webHidden/>
          </w:rPr>
        </w:r>
        <w:r>
          <w:rPr>
            <w:webHidden/>
          </w:rPr>
          <w:fldChar w:fldCharType="separate"/>
        </w:r>
        <w:r w:rsidR="000D247E">
          <w:rPr>
            <w:webHidden/>
          </w:rPr>
          <w:t>12</w:t>
        </w:r>
        <w:r>
          <w:rPr>
            <w:webHidden/>
          </w:rPr>
          <w:fldChar w:fldCharType="end"/>
        </w:r>
      </w:hyperlink>
    </w:p>
    <w:p w14:paraId="3D03D46C" w14:textId="77777777" w:rsidR="00953A11" w:rsidRDefault="00953A11">
      <w:pPr>
        <w:pStyle w:val="TOC4"/>
        <w:rPr>
          <w:rFonts w:asciiTheme="minorHAnsi" w:eastAsiaTheme="minorEastAsia" w:hAnsiTheme="minorHAnsi" w:cstheme="minorBidi"/>
          <w:sz w:val="22"/>
          <w:szCs w:val="22"/>
          <w:lang w:val="ro-RO" w:eastAsia="ro-RO"/>
        </w:rPr>
      </w:pPr>
      <w:hyperlink w:anchor="_Toc122331305" w:history="1">
        <w:r w:rsidRPr="00043CA1">
          <w:rPr>
            <w:rStyle w:val="Hyperlink"/>
          </w:rPr>
          <w:t>Comisia Europeană a aprobat Programul Tranziție Justă 2021-2027</w:t>
        </w:r>
        <w:r>
          <w:rPr>
            <w:webHidden/>
          </w:rPr>
          <w:tab/>
        </w:r>
        <w:r>
          <w:rPr>
            <w:webHidden/>
          </w:rPr>
          <w:fldChar w:fldCharType="begin"/>
        </w:r>
        <w:r>
          <w:rPr>
            <w:webHidden/>
          </w:rPr>
          <w:instrText xml:space="preserve"> PAGEREF _Toc122331305 \h </w:instrText>
        </w:r>
        <w:r>
          <w:rPr>
            <w:webHidden/>
          </w:rPr>
        </w:r>
        <w:r>
          <w:rPr>
            <w:webHidden/>
          </w:rPr>
          <w:fldChar w:fldCharType="separate"/>
        </w:r>
        <w:r w:rsidR="000D247E">
          <w:rPr>
            <w:webHidden/>
          </w:rPr>
          <w:t>13</w:t>
        </w:r>
        <w:r>
          <w:rPr>
            <w:webHidden/>
          </w:rPr>
          <w:fldChar w:fldCharType="end"/>
        </w:r>
      </w:hyperlink>
    </w:p>
    <w:p w14:paraId="56F8F5D8" w14:textId="77777777" w:rsidR="00953A11" w:rsidRDefault="00953A11">
      <w:pPr>
        <w:pStyle w:val="TOC4"/>
        <w:rPr>
          <w:rFonts w:asciiTheme="minorHAnsi" w:eastAsiaTheme="minorEastAsia" w:hAnsiTheme="minorHAnsi" w:cstheme="minorBidi"/>
          <w:sz w:val="22"/>
          <w:szCs w:val="22"/>
          <w:lang w:val="ro-RO" w:eastAsia="ro-RO"/>
        </w:rPr>
      </w:pPr>
      <w:hyperlink w:anchor="_Toc122331306" w:history="1">
        <w:r w:rsidRPr="00043CA1">
          <w:rPr>
            <w:rStyle w:val="Hyperlink"/>
          </w:rPr>
          <w:t>A fost semnat Acordul-cadru între Guvernul României și Consiliul Federal Elvețian privind implementarea celei de-a doua contribuții elvețiene</w:t>
        </w:r>
        <w:r>
          <w:rPr>
            <w:webHidden/>
          </w:rPr>
          <w:tab/>
        </w:r>
        <w:r>
          <w:rPr>
            <w:webHidden/>
          </w:rPr>
          <w:fldChar w:fldCharType="begin"/>
        </w:r>
        <w:r>
          <w:rPr>
            <w:webHidden/>
          </w:rPr>
          <w:instrText xml:space="preserve"> PAGEREF _Toc122331306 \h </w:instrText>
        </w:r>
        <w:r>
          <w:rPr>
            <w:webHidden/>
          </w:rPr>
        </w:r>
        <w:r>
          <w:rPr>
            <w:webHidden/>
          </w:rPr>
          <w:fldChar w:fldCharType="separate"/>
        </w:r>
        <w:r w:rsidR="000D247E">
          <w:rPr>
            <w:webHidden/>
          </w:rPr>
          <w:t>16</w:t>
        </w:r>
        <w:r>
          <w:rPr>
            <w:webHidden/>
          </w:rPr>
          <w:fldChar w:fldCharType="end"/>
        </w:r>
      </w:hyperlink>
    </w:p>
    <w:p w14:paraId="27FC4BAB" w14:textId="77777777" w:rsidR="00953A11" w:rsidRDefault="00953A11">
      <w:pPr>
        <w:pStyle w:val="TOC4"/>
        <w:rPr>
          <w:rFonts w:asciiTheme="minorHAnsi" w:eastAsiaTheme="minorEastAsia" w:hAnsiTheme="minorHAnsi" w:cstheme="minorBidi"/>
          <w:sz w:val="22"/>
          <w:szCs w:val="22"/>
          <w:lang w:val="ro-RO" w:eastAsia="ro-RO"/>
        </w:rPr>
      </w:pPr>
      <w:hyperlink w:anchor="_Toc122331307" w:history="1">
        <w:r w:rsidRPr="00043CA1">
          <w:rPr>
            <w:rStyle w:val="Hyperlink"/>
          </w:rPr>
          <w:t>Programul IMM INVEST PLUS a fost prelungit până în decembrie 2023</w:t>
        </w:r>
        <w:r>
          <w:rPr>
            <w:webHidden/>
          </w:rPr>
          <w:tab/>
        </w:r>
        <w:r>
          <w:rPr>
            <w:webHidden/>
          </w:rPr>
          <w:fldChar w:fldCharType="begin"/>
        </w:r>
        <w:r>
          <w:rPr>
            <w:webHidden/>
          </w:rPr>
          <w:instrText xml:space="preserve"> PAGEREF _Toc122331307 \h </w:instrText>
        </w:r>
        <w:r>
          <w:rPr>
            <w:webHidden/>
          </w:rPr>
        </w:r>
        <w:r>
          <w:rPr>
            <w:webHidden/>
          </w:rPr>
          <w:fldChar w:fldCharType="separate"/>
        </w:r>
        <w:r w:rsidR="000D247E">
          <w:rPr>
            <w:webHidden/>
          </w:rPr>
          <w:t>17</w:t>
        </w:r>
        <w:r>
          <w:rPr>
            <w:webHidden/>
          </w:rPr>
          <w:fldChar w:fldCharType="end"/>
        </w:r>
      </w:hyperlink>
    </w:p>
    <w:p w14:paraId="14EF9DB0" w14:textId="77777777" w:rsidR="00953A11" w:rsidRDefault="00953A11">
      <w:pPr>
        <w:pStyle w:val="TOC4"/>
        <w:rPr>
          <w:rFonts w:asciiTheme="minorHAnsi" w:eastAsiaTheme="minorEastAsia" w:hAnsiTheme="minorHAnsi" w:cstheme="minorBidi"/>
          <w:sz w:val="22"/>
          <w:szCs w:val="22"/>
          <w:lang w:val="ro-RO" w:eastAsia="ro-RO"/>
        </w:rPr>
      </w:pPr>
      <w:hyperlink w:anchor="_Toc122331308" w:history="1">
        <w:r w:rsidRPr="00043CA1">
          <w:rPr>
            <w:rStyle w:val="Hyperlink"/>
          </w:rPr>
          <w:t>PR Vest 2021-2027: ADR Vest își propune să lanseze primele patru ghiduri spre consultare publică până la finalul acestui an</w:t>
        </w:r>
        <w:r>
          <w:rPr>
            <w:webHidden/>
          </w:rPr>
          <w:tab/>
        </w:r>
        <w:r>
          <w:rPr>
            <w:webHidden/>
          </w:rPr>
          <w:fldChar w:fldCharType="begin"/>
        </w:r>
        <w:r>
          <w:rPr>
            <w:webHidden/>
          </w:rPr>
          <w:instrText xml:space="preserve"> PAGEREF _Toc122331308 \h </w:instrText>
        </w:r>
        <w:r>
          <w:rPr>
            <w:webHidden/>
          </w:rPr>
        </w:r>
        <w:r>
          <w:rPr>
            <w:webHidden/>
          </w:rPr>
          <w:fldChar w:fldCharType="separate"/>
        </w:r>
        <w:r w:rsidR="000D247E">
          <w:rPr>
            <w:webHidden/>
          </w:rPr>
          <w:t>18</w:t>
        </w:r>
        <w:r>
          <w:rPr>
            <w:webHidden/>
          </w:rPr>
          <w:fldChar w:fldCharType="end"/>
        </w:r>
      </w:hyperlink>
    </w:p>
    <w:p w14:paraId="4781361D" w14:textId="77777777" w:rsidR="00953A11" w:rsidRDefault="00953A11">
      <w:pPr>
        <w:pStyle w:val="TOC4"/>
        <w:rPr>
          <w:rFonts w:asciiTheme="minorHAnsi" w:eastAsiaTheme="minorEastAsia" w:hAnsiTheme="minorHAnsi" w:cstheme="minorBidi"/>
          <w:sz w:val="22"/>
          <w:szCs w:val="22"/>
          <w:lang w:val="ro-RO" w:eastAsia="ro-RO"/>
        </w:rPr>
      </w:pPr>
      <w:hyperlink w:anchor="_Toc122331309" w:history="1">
        <w:r w:rsidRPr="00043CA1">
          <w:rPr>
            <w:rStyle w:val="Hyperlink"/>
          </w:rPr>
          <w:t>470 de localități din România își vor moderniza sistemele de iluminat public cu fonduri de la AFM</w:t>
        </w:r>
        <w:r>
          <w:rPr>
            <w:webHidden/>
          </w:rPr>
          <w:tab/>
        </w:r>
        <w:r>
          <w:rPr>
            <w:webHidden/>
          </w:rPr>
          <w:fldChar w:fldCharType="begin"/>
        </w:r>
        <w:r>
          <w:rPr>
            <w:webHidden/>
          </w:rPr>
          <w:instrText xml:space="preserve"> PAGEREF _Toc122331309 \h </w:instrText>
        </w:r>
        <w:r>
          <w:rPr>
            <w:webHidden/>
          </w:rPr>
        </w:r>
        <w:r>
          <w:rPr>
            <w:webHidden/>
          </w:rPr>
          <w:fldChar w:fldCharType="separate"/>
        </w:r>
        <w:r w:rsidR="000D247E">
          <w:rPr>
            <w:webHidden/>
          </w:rPr>
          <w:t>19</w:t>
        </w:r>
        <w:r>
          <w:rPr>
            <w:webHidden/>
          </w:rPr>
          <w:fldChar w:fldCharType="end"/>
        </w:r>
      </w:hyperlink>
    </w:p>
    <w:p w14:paraId="4305D3D2" w14:textId="77777777" w:rsidR="00953A11" w:rsidRDefault="00953A11">
      <w:pPr>
        <w:pStyle w:val="TOC4"/>
        <w:rPr>
          <w:rFonts w:asciiTheme="minorHAnsi" w:eastAsiaTheme="minorEastAsia" w:hAnsiTheme="minorHAnsi" w:cstheme="minorBidi"/>
          <w:sz w:val="22"/>
          <w:szCs w:val="22"/>
          <w:lang w:val="ro-RO" w:eastAsia="ro-RO"/>
        </w:rPr>
      </w:pPr>
      <w:hyperlink w:anchor="_Toc122331310" w:history="1">
        <w:r w:rsidRPr="00043CA1">
          <w:rPr>
            <w:rStyle w:val="Hyperlink"/>
          </w:rPr>
          <w:t>Comisia Europeană propune o serie de măsuri pentru a moderniza și a îmbunătăți funcționarea sistemului TVA din UE</w:t>
        </w:r>
        <w:r>
          <w:rPr>
            <w:webHidden/>
          </w:rPr>
          <w:tab/>
        </w:r>
        <w:r>
          <w:rPr>
            <w:webHidden/>
          </w:rPr>
          <w:fldChar w:fldCharType="begin"/>
        </w:r>
        <w:r>
          <w:rPr>
            <w:webHidden/>
          </w:rPr>
          <w:instrText xml:space="preserve"> PAGEREF _Toc122331310 \h </w:instrText>
        </w:r>
        <w:r>
          <w:rPr>
            <w:webHidden/>
          </w:rPr>
        </w:r>
        <w:r>
          <w:rPr>
            <w:webHidden/>
          </w:rPr>
          <w:fldChar w:fldCharType="separate"/>
        </w:r>
        <w:r w:rsidR="000D247E">
          <w:rPr>
            <w:webHidden/>
          </w:rPr>
          <w:t>20</w:t>
        </w:r>
        <w:r>
          <w:rPr>
            <w:webHidden/>
          </w:rPr>
          <w:fldChar w:fldCharType="end"/>
        </w:r>
      </w:hyperlink>
    </w:p>
    <w:p w14:paraId="519BFE99" w14:textId="77777777" w:rsidR="00953A11" w:rsidRDefault="00953A11">
      <w:pPr>
        <w:pStyle w:val="TOC4"/>
        <w:rPr>
          <w:rFonts w:asciiTheme="minorHAnsi" w:eastAsiaTheme="minorEastAsia" w:hAnsiTheme="minorHAnsi" w:cstheme="minorBidi"/>
          <w:sz w:val="22"/>
          <w:szCs w:val="22"/>
          <w:lang w:val="ro-RO" w:eastAsia="ro-RO"/>
        </w:rPr>
      </w:pPr>
      <w:hyperlink w:anchor="_Toc122331311" w:history="1">
        <w:r w:rsidRPr="00043CA1">
          <w:rPr>
            <w:rStyle w:val="Hyperlink"/>
          </w:rPr>
          <w:t>Legislația privind REpowerEU va fi adoptată la începutul anului 2023</w:t>
        </w:r>
        <w:r>
          <w:rPr>
            <w:webHidden/>
          </w:rPr>
          <w:tab/>
        </w:r>
        <w:r>
          <w:rPr>
            <w:webHidden/>
          </w:rPr>
          <w:fldChar w:fldCharType="begin"/>
        </w:r>
        <w:r>
          <w:rPr>
            <w:webHidden/>
          </w:rPr>
          <w:instrText xml:space="preserve"> PAGEREF _Toc122331311 \h </w:instrText>
        </w:r>
        <w:r>
          <w:rPr>
            <w:webHidden/>
          </w:rPr>
        </w:r>
        <w:r>
          <w:rPr>
            <w:webHidden/>
          </w:rPr>
          <w:fldChar w:fldCharType="separate"/>
        </w:r>
        <w:r w:rsidR="000D247E">
          <w:rPr>
            <w:webHidden/>
          </w:rPr>
          <w:t>21</w:t>
        </w:r>
        <w:r>
          <w:rPr>
            <w:webHidden/>
          </w:rPr>
          <w:fldChar w:fldCharType="end"/>
        </w:r>
      </w:hyperlink>
    </w:p>
    <w:p w14:paraId="68830F38" w14:textId="77777777" w:rsidR="00953A11" w:rsidRDefault="00953A11">
      <w:pPr>
        <w:pStyle w:val="TOC4"/>
        <w:rPr>
          <w:rFonts w:asciiTheme="minorHAnsi" w:eastAsiaTheme="minorEastAsia" w:hAnsiTheme="minorHAnsi" w:cstheme="minorBidi"/>
          <w:sz w:val="22"/>
          <w:szCs w:val="22"/>
          <w:lang w:val="ro-RO" w:eastAsia="ro-RO"/>
        </w:rPr>
      </w:pPr>
      <w:hyperlink w:anchor="_Toc122331312" w:history="1">
        <w:r w:rsidRPr="00043CA1">
          <w:rPr>
            <w:rStyle w:val="Hyperlink"/>
          </w:rPr>
          <w:t>Plăți de aproape 240 milioane de euro pentru beneficiarii PNDR în ultimele două luni</w:t>
        </w:r>
        <w:r>
          <w:rPr>
            <w:webHidden/>
          </w:rPr>
          <w:tab/>
        </w:r>
        <w:r>
          <w:rPr>
            <w:webHidden/>
          </w:rPr>
          <w:fldChar w:fldCharType="begin"/>
        </w:r>
        <w:r>
          <w:rPr>
            <w:webHidden/>
          </w:rPr>
          <w:instrText xml:space="preserve"> PAGEREF _Toc122331312 \h </w:instrText>
        </w:r>
        <w:r>
          <w:rPr>
            <w:webHidden/>
          </w:rPr>
        </w:r>
        <w:r>
          <w:rPr>
            <w:webHidden/>
          </w:rPr>
          <w:fldChar w:fldCharType="separate"/>
        </w:r>
        <w:r w:rsidR="000D247E">
          <w:rPr>
            <w:webHidden/>
          </w:rPr>
          <w:t>22</w:t>
        </w:r>
        <w:r>
          <w:rPr>
            <w:webHidden/>
          </w:rPr>
          <w:fldChar w:fldCharType="end"/>
        </w:r>
      </w:hyperlink>
    </w:p>
    <w:p w14:paraId="06EBB6CE" w14:textId="77777777"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313" w:history="1">
        <w:r w:rsidRPr="00043CA1">
          <w:rPr>
            <w:rStyle w:val="Hyperlink"/>
          </w:rPr>
          <w:t>PNRR</w:t>
        </w:r>
        <w:r>
          <w:rPr>
            <w:webHidden/>
          </w:rPr>
          <w:tab/>
        </w:r>
        <w:r>
          <w:rPr>
            <w:webHidden/>
          </w:rPr>
          <w:fldChar w:fldCharType="begin"/>
        </w:r>
        <w:r>
          <w:rPr>
            <w:webHidden/>
          </w:rPr>
          <w:instrText xml:space="preserve"> PAGEREF _Toc122331313 \h </w:instrText>
        </w:r>
        <w:r>
          <w:rPr>
            <w:webHidden/>
          </w:rPr>
        </w:r>
        <w:r>
          <w:rPr>
            <w:webHidden/>
          </w:rPr>
          <w:fldChar w:fldCharType="separate"/>
        </w:r>
        <w:r w:rsidR="000D247E">
          <w:rPr>
            <w:webHidden/>
          </w:rPr>
          <w:t>23</w:t>
        </w:r>
        <w:r>
          <w:rPr>
            <w:webHidden/>
          </w:rPr>
          <w:fldChar w:fldCharType="end"/>
        </w:r>
      </w:hyperlink>
    </w:p>
    <w:p w14:paraId="1BD0C00D" w14:textId="77777777" w:rsidR="00953A11" w:rsidRDefault="00953A11">
      <w:pPr>
        <w:pStyle w:val="TOC4"/>
        <w:rPr>
          <w:rFonts w:asciiTheme="minorHAnsi" w:eastAsiaTheme="minorEastAsia" w:hAnsiTheme="minorHAnsi" w:cstheme="minorBidi"/>
          <w:sz w:val="22"/>
          <w:szCs w:val="22"/>
          <w:lang w:val="ro-RO" w:eastAsia="ro-RO"/>
        </w:rPr>
      </w:pPr>
      <w:hyperlink w:anchor="_Toc122331314" w:history="1">
        <w:r w:rsidRPr="00043CA1">
          <w:rPr>
            <w:rStyle w:val="Hyperlink"/>
          </w:rPr>
          <w:t>PNRR: Noi contracte semnate pentru construirea unor locuințe nZEB plus</w:t>
        </w:r>
        <w:r>
          <w:rPr>
            <w:webHidden/>
          </w:rPr>
          <w:tab/>
        </w:r>
        <w:r>
          <w:rPr>
            <w:webHidden/>
          </w:rPr>
          <w:fldChar w:fldCharType="begin"/>
        </w:r>
        <w:r>
          <w:rPr>
            <w:webHidden/>
          </w:rPr>
          <w:instrText xml:space="preserve"> PAGEREF _Toc122331314 \h </w:instrText>
        </w:r>
        <w:r>
          <w:rPr>
            <w:webHidden/>
          </w:rPr>
        </w:r>
        <w:r>
          <w:rPr>
            <w:webHidden/>
          </w:rPr>
          <w:fldChar w:fldCharType="separate"/>
        </w:r>
        <w:r w:rsidR="000D247E">
          <w:rPr>
            <w:webHidden/>
          </w:rPr>
          <w:t>23</w:t>
        </w:r>
        <w:r>
          <w:rPr>
            <w:webHidden/>
          </w:rPr>
          <w:fldChar w:fldCharType="end"/>
        </w:r>
      </w:hyperlink>
    </w:p>
    <w:p w14:paraId="32646394" w14:textId="77777777" w:rsidR="00953A11" w:rsidRDefault="00953A11">
      <w:pPr>
        <w:pStyle w:val="TOC4"/>
        <w:rPr>
          <w:rFonts w:asciiTheme="minorHAnsi" w:eastAsiaTheme="minorEastAsia" w:hAnsiTheme="minorHAnsi" w:cstheme="minorBidi"/>
          <w:sz w:val="22"/>
          <w:szCs w:val="22"/>
          <w:lang w:val="ro-RO" w:eastAsia="ro-RO"/>
        </w:rPr>
      </w:pPr>
      <w:hyperlink w:anchor="_Toc122331315" w:history="1">
        <w:r w:rsidRPr="00043CA1">
          <w:rPr>
            <w:rStyle w:val="Hyperlink"/>
          </w:rPr>
          <w:t>PNRR: Apel lansat în cadrul Investiției 2 - Colectarea apelor uzate în aglomerările mai mici de 2000 de locuitori echivalenți</w:t>
        </w:r>
        <w:r>
          <w:rPr>
            <w:webHidden/>
          </w:rPr>
          <w:tab/>
        </w:r>
        <w:r>
          <w:rPr>
            <w:webHidden/>
          </w:rPr>
          <w:fldChar w:fldCharType="begin"/>
        </w:r>
        <w:r>
          <w:rPr>
            <w:webHidden/>
          </w:rPr>
          <w:instrText xml:space="preserve"> PAGEREF _Toc122331315 \h </w:instrText>
        </w:r>
        <w:r>
          <w:rPr>
            <w:webHidden/>
          </w:rPr>
        </w:r>
        <w:r>
          <w:rPr>
            <w:webHidden/>
          </w:rPr>
          <w:fldChar w:fldCharType="separate"/>
        </w:r>
        <w:r w:rsidR="000D247E">
          <w:rPr>
            <w:webHidden/>
          </w:rPr>
          <w:t>23</w:t>
        </w:r>
        <w:r>
          <w:rPr>
            <w:webHidden/>
          </w:rPr>
          <w:fldChar w:fldCharType="end"/>
        </w:r>
      </w:hyperlink>
    </w:p>
    <w:p w14:paraId="504CE8BA" w14:textId="77777777" w:rsidR="00953A11" w:rsidRDefault="00953A11">
      <w:pPr>
        <w:pStyle w:val="TOC4"/>
        <w:rPr>
          <w:rFonts w:asciiTheme="minorHAnsi" w:eastAsiaTheme="minorEastAsia" w:hAnsiTheme="minorHAnsi" w:cstheme="minorBidi"/>
          <w:sz w:val="22"/>
          <w:szCs w:val="22"/>
          <w:lang w:val="ro-RO" w:eastAsia="ro-RO"/>
        </w:rPr>
      </w:pPr>
      <w:hyperlink w:anchor="_Toc122331316" w:history="1">
        <w:r w:rsidRPr="00043CA1">
          <w:rPr>
            <w:rStyle w:val="Hyperlink"/>
          </w:rPr>
          <w:t>Noi contracte finanțate prin componenta Valul Renovării</w:t>
        </w:r>
        <w:r>
          <w:rPr>
            <w:webHidden/>
          </w:rPr>
          <w:tab/>
        </w:r>
        <w:r>
          <w:rPr>
            <w:webHidden/>
          </w:rPr>
          <w:fldChar w:fldCharType="begin"/>
        </w:r>
        <w:r>
          <w:rPr>
            <w:webHidden/>
          </w:rPr>
          <w:instrText xml:space="preserve"> PAGEREF _Toc122331316 \h </w:instrText>
        </w:r>
        <w:r>
          <w:rPr>
            <w:webHidden/>
          </w:rPr>
        </w:r>
        <w:r>
          <w:rPr>
            <w:webHidden/>
          </w:rPr>
          <w:fldChar w:fldCharType="separate"/>
        </w:r>
        <w:r w:rsidR="000D247E">
          <w:rPr>
            <w:webHidden/>
          </w:rPr>
          <w:t>24</w:t>
        </w:r>
        <w:r>
          <w:rPr>
            <w:webHidden/>
          </w:rPr>
          <w:fldChar w:fldCharType="end"/>
        </w:r>
      </w:hyperlink>
    </w:p>
    <w:p w14:paraId="3188F7BF" w14:textId="77777777" w:rsidR="00953A11" w:rsidRDefault="00953A11">
      <w:pPr>
        <w:pStyle w:val="TOC4"/>
        <w:rPr>
          <w:rFonts w:asciiTheme="minorHAnsi" w:eastAsiaTheme="minorEastAsia" w:hAnsiTheme="minorHAnsi" w:cstheme="minorBidi"/>
          <w:sz w:val="22"/>
          <w:szCs w:val="22"/>
          <w:lang w:val="ro-RO" w:eastAsia="ro-RO"/>
        </w:rPr>
      </w:pPr>
      <w:hyperlink w:anchor="_Toc122331317" w:history="1">
        <w:r w:rsidRPr="00043CA1">
          <w:rPr>
            <w:rStyle w:val="Hyperlink"/>
          </w:rPr>
          <w:t>Contracte în valoare de aproape 780 milioane lei, pentru dezvoltarea durabilă a localităților, prin utilizarea soluțiilor verzi și digitale</w:t>
        </w:r>
        <w:r>
          <w:rPr>
            <w:webHidden/>
          </w:rPr>
          <w:tab/>
        </w:r>
        <w:r>
          <w:rPr>
            <w:webHidden/>
          </w:rPr>
          <w:fldChar w:fldCharType="begin"/>
        </w:r>
        <w:r>
          <w:rPr>
            <w:webHidden/>
          </w:rPr>
          <w:instrText xml:space="preserve"> PAGEREF _Toc122331317 \h </w:instrText>
        </w:r>
        <w:r>
          <w:rPr>
            <w:webHidden/>
          </w:rPr>
        </w:r>
        <w:r>
          <w:rPr>
            <w:webHidden/>
          </w:rPr>
          <w:fldChar w:fldCharType="separate"/>
        </w:r>
        <w:r w:rsidR="000D247E">
          <w:rPr>
            <w:webHidden/>
          </w:rPr>
          <w:t>25</w:t>
        </w:r>
        <w:r>
          <w:rPr>
            <w:webHidden/>
          </w:rPr>
          <w:fldChar w:fldCharType="end"/>
        </w:r>
      </w:hyperlink>
    </w:p>
    <w:p w14:paraId="6E951B7F" w14:textId="77777777" w:rsidR="00953A11" w:rsidRDefault="00953A11">
      <w:pPr>
        <w:pStyle w:val="TOC4"/>
        <w:rPr>
          <w:rFonts w:asciiTheme="minorHAnsi" w:eastAsiaTheme="minorEastAsia" w:hAnsiTheme="minorHAnsi" w:cstheme="minorBidi"/>
          <w:sz w:val="22"/>
          <w:szCs w:val="22"/>
          <w:lang w:val="ro-RO" w:eastAsia="ro-RO"/>
        </w:rPr>
      </w:pPr>
      <w:hyperlink w:anchor="_Toc122331318" w:history="1">
        <w:r w:rsidRPr="00043CA1">
          <w:rPr>
            <w:rStyle w:val="Hyperlink"/>
          </w:rPr>
          <w:t>PNRR: Noi contracte, de peste jumătate de miliard de lei, semnate pentru eficientizare energetică</w:t>
        </w:r>
        <w:r>
          <w:rPr>
            <w:webHidden/>
          </w:rPr>
          <w:tab/>
        </w:r>
        <w:r>
          <w:rPr>
            <w:webHidden/>
          </w:rPr>
          <w:fldChar w:fldCharType="begin"/>
        </w:r>
        <w:r>
          <w:rPr>
            <w:webHidden/>
          </w:rPr>
          <w:instrText xml:space="preserve"> PAGEREF _Toc122331318 \h </w:instrText>
        </w:r>
        <w:r>
          <w:rPr>
            <w:webHidden/>
          </w:rPr>
        </w:r>
        <w:r>
          <w:rPr>
            <w:webHidden/>
          </w:rPr>
          <w:fldChar w:fldCharType="separate"/>
        </w:r>
        <w:r w:rsidR="000D247E">
          <w:rPr>
            <w:webHidden/>
          </w:rPr>
          <w:t>25</w:t>
        </w:r>
        <w:r>
          <w:rPr>
            <w:webHidden/>
          </w:rPr>
          <w:fldChar w:fldCharType="end"/>
        </w:r>
      </w:hyperlink>
    </w:p>
    <w:p w14:paraId="308C7057" w14:textId="77777777" w:rsidR="00953A11" w:rsidRDefault="00953A11">
      <w:pPr>
        <w:spacing w:before="0"/>
        <w:jc w:val="left"/>
        <w:rPr>
          <w:rStyle w:val="Hyperlink"/>
          <w:noProof/>
        </w:rPr>
      </w:pPr>
      <w:r>
        <w:rPr>
          <w:rStyle w:val="Hyperlink"/>
          <w:noProof/>
        </w:rPr>
        <w:br w:type="page"/>
      </w:r>
    </w:p>
    <w:p w14:paraId="694CD16B" w14:textId="622B4968" w:rsidR="00953A11" w:rsidRDefault="00953A11">
      <w:pPr>
        <w:pStyle w:val="TOC4"/>
        <w:rPr>
          <w:rFonts w:asciiTheme="minorHAnsi" w:eastAsiaTheme="minorEastAsia" w:hAnsiTheme="minorHAnsi" w:cstheme="minorBidi"/>
          <w:sz w:val="22"/>
          <w:szCs w:val="22"/>
          <w:lang w:val="ro-RO" w:eastAsia="ro-RO"/>
        </w:rPr>
      </w:pPr>
      <w:r w:rsidRPr="001A4C20">
        <w:rPr>
          <w:lang w:eastAsia="ro-RO"/>
        </w:rPr>
        <w:lastRenderedPageBreak/>
        <mc:AlternateContent>
          <mc:Choice Requires="wps">
            <w:drawing>
              <wp:anchor distT="0" distB="0" distL="114300" distR="114300" simplePos="0" relativeHeight="252081152" behindDoc="1" locked="0" layoutInCell="1" allowOverlap="1" wp14:anchorId="02D376BE" wp14:editId="2934564F">
                <wp:simplePos x="0" y="0"/>
                <wp:positionH relativeFrom="column">
                  <wp:posOffset>-1593</wp:posOffset>
                </wp:positionH>
                <wp:positionV relativeFrom="page">
                  <wp:posOffset>1285336</wp:posOffset>
                </wp:positionV>
                <wp:extent cx="6153785" cy="6185139"/>
                <wp:effectExtent l="38100" t="38100" r="37465" b="4445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185139"/>
                        </a:xfrm>
                        <a:prstGeom prst="rect">
                          <a:avLst/>
                        </a:prstGeom>
                        <a:solidFill>
                          <a:srgbClr val="CDDDEB">
                            <a:alpha val="80000"/>
                          </a:srgbClr>
                        </a:solidFill>
                        <a:ln w="79375" cmpd="thickThin">
                          <a:solidFill>
                            <a:srgbClr val="808080"/>
                          </a:solidFill>
                          <a:miter lim="800000"/>
                          <a:headEnd/>
                          <a:tailEnd/>
                        </a:ln>
                      </wps:spPr>
                      <wps:txbx>
                        <w:txbxContent>
                          <w:p w14:paraId="08DAAD8F" w14:textId="77777777" w:rsidR="00430C52" w:rsidRDefault="00430C52" w:rsidP="00953A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376BE" id="_x0000_s1030" style="position:absolute;left:0;text-align:left;margin-left:-.15pt;margin-top:101.2pt;width:484.55pt;height:487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" fillcolor="#cdddeb" strokecolor="gray" strokeweight="6.25pt">
                <v:fill opacity="52428f"/>
                <v:stroke linestyle="thickThin"/>
                <v:textbox>
                  <w:txbxContent>
                    <w:p w14:paraId="08DAAD8F" w14:textId="77777777" w:rsidR="00430C52" w:rsidRDefault="00430C52" w:rsidP="00953A11"/>
                  </w:txbxContent>
                </v:textbox>
                <w10:wrap anchory="page"/>
              </v:rect>
            </w:pict>
          </mc:Fallback>
        </mc:AlternateContent>
      </w:r>
      <w:hyperlink w:anchor="_Toc122331319" w:history="1">
        <w:r w:rsidRPr="00043CA1">
          <w:rPr>
            <w:rStyle w:val="Hyperlink"/>
          </w:rPr>
          <w:t>A fost publicat calendarul actualizat al apelurilor din cadrul PNRR</w:t>
        </w:r>
        <w:r>
          <w:rPr>
            <w:webHidden/>
          </w:rPr>
          <w:tab/>
        </w:r>
        <w:r>
          <w:rPr>
            <w:webHidden/>
          </w:rPr>
          <w:fldChar w:fldCharType="begin"/>
        </w:r>
        <w:r>
          <w:rPr>
            <w:webHidden/>
          </w:rPr>
          <w:instrText xml:space="preserve"> PAGEREF _Toc122331319 \h </w:instrText>
        </w:r>
        <w:r>
          <w:rPr>
            <w:webHidden/>
          </w:rPr>
        </w:r>
        <w:r>
          <w:rPr>
            <w:webHidden/>
          </w:rPr>
          <w:fldChar w:fldCharType="separate"/>
        </w:r>
        <w:r w:rsidR="000D247E">
          <w:rPr>
            <w:webHidden/>
          </w:rPr>
          <w:t>26</w:t>
        </w:r>
        <w:r>
          <w:rPr>
            <w:webHidden/>
          </w:rPr>
          <w:fldChar w:fldCharType="end"/>
        </w:r>
      </w:hyperlink>
    </w:p>
    <w:p w14:paraId="430AE07F" w14:textId="79AFA3C9" w:rsidR="00953A11" w:rsidRDefault="00953A11">
      <w:pPr>
        <w:pStyle w:val="TOC4"/>
        <w:rPr>
          <w:rFonts w:asciiTheme="minorHAnsi" w:eastAsiaTheme="minorEastAsia" w:hAnsiTheme="minorHAnsi" w:cstheme="minorBidi"/>
          <w:sz w:val="22"/>
          <w:szCs w:val="22"/>
          <w:lang w:val="ro-RO" w:eastAsia="ro-RO"/>
        </w:rPr>
      </w:pPr>
      <w:hyperlink w:anchor="_Toc122331320" w:history="1">
        <w:r w:rsidRPr="00043CA1">
          <w:rPr>
            <w:rStyle w:val="Hyperlink"/>
          </w:rPr>
          <w:t>PNRR: 77 de noi proiecte aprobate prin Valul Renovării și Fondul Local</w:t>
        </w:r>
        <w:r>
          <w:rPr>
            <w:webHidden/>
          </w:rPr>
          <w:tab/>
        </w:r>
        <w:r>
          <w:rPr>
            <w:webHidden/>
          </w:rPr>
          <w:fldChar w:fldCharType="begin"/>
        </w:r>
        <w:r>
          <w:rPr>
            <w:webHidden/>
          </w:rPr>
          <w:instrText xml:space="preserve"> PAGEREF _Toc122331320 \h </w:instrText>
        </w:r>
        <w:r>
          <w:rPr>
            <w:webHidden/>
          </w:rPr>
        </w:r>
        <w:r>
          <w:rPr>
            <w:webHidden/>
          </w:rPr>
          <w:fldChar w:fldCharType="separate"/>
        </w:r>
        <w:r w:rsidR="000D247E">
          <w:rPr>
            <w:webHidden/>
          </w:rPr>
          <w:t>26</w:t>
        </w:r>
        <w:r>
          <w:rPr>
            <w:webHidden/>
          </w:rPr>
          <w:fldChar w:fldCharType="end"/>
        </w:r>
      </w:hyperlink>
    </w:p>
    <w:p w14:paraId="13532DD3" w14:textId="77777777" w:rsidR="00953A11" w:rsidRDefault="00953A11">
      <w:pPr>
        <w:pStyle w:val="TOC4"/>
        <w:rPr>
          <w:rFonts w:asciiTheme="minorHAnsi" w:eastAsiaTheme="minorEastAsia" w:hAnsiTheme="minorHAnsi" w:cstheme="minorBidi"/>
          <w:sz w:val="22"/>
          <w:szCs w:val="22"/>
          <w:lang w:val="ro-RO" w:eastAsia="ro-RO"/>
        </w:rPr>
      </w:pPr>
      <w:hyperlink w:anchor="_Toc122331321" w:history="1">
        <w:r w:rsidRPr="00043CA1">
          <w:rPr>
            <w:rStyle w:val="Hyperlink"/>
          </w:rPr>
          <w:t>PNRR: A fost lansat apelul pentru asigurarea eficienței energetice în sectorul industrial</w:t>
        </w:r>
        <w:r>
          <w:rPr>
            <w:webHidden/>
          </w:rPr>
          <w:tab/>
        </w:r>
        <w:r>
          <w:rPr>
            <w:webHidden/>
          </w:rPr>
          <w:fldChar w:fldCharType="begin"/>
        </w:r>
        <w:r>
          <w:rPr>
            <w:webHidden/>
          </w:rPr>
          <w:instrText xml:space="preserve"> PAGEREF _Toc122331321 \h </w:instrText>
        </w:r>
        <w:r>
          <w:rPr>
            <w:webHidden/>
          </w:rPr>
        </w:r>
        <w:r>
          <w:rPr>
            <w:webHidden/>
          </w:rPr>
          <w:fldChar w:fldCharType="separate"/>
        </w:r>
        <w:r w:rsidR="000D247E">
          <w:rPr>
            <w:webHidden/>
          </w:rPr>
          <w:t>26</w:t>
        </w:r>
        <w:r>
          <w:rPr>
            <w:webHidden/>
          </w:rPr>
          <w:fldChar w:fldCharType="end"/>
        </w:r>
      </w:hyperlink>
    </w:p>
    <w:p w14:paraId="7911A847" w14:textId="5EEC5671" w:rsidR="00953A11" w:rsidRDefault="00953A11">
      <w:pPr>
        <w:pStyle w:val="TOC4"/>
        <w:rPr>
          <w:rFonts w:asciiTheme="minorHAnsi" w:eastAsiaTheme="minorEastAsia" w:hAnsiTheme="minorHAnsi" w:cstheme="minorBidi"/>
          <w:sz w:val="22"/>
          <w:szCs w:val="22"/>
          <w:lang w:val="ro-RO" w:eastAsia="ro-RO"/>
        </w:rPr>
      </w:pPr>
      <w:hyperlink w:anchor="_Toc122331322" w:history="1">
        <w:r w:rsidRPr="00043CA1">
          <w:rPr>
            <w:rStyle w:val="Hyperlink"/>
          </w:rPr>
          <w:t>PNRR: Apelul privind construirea unor centre comunitare integrate a fost prelungit</w:t>
        </w:r>
        <w:r>
          <w:rPr>
            <w:webHidden/>
          </w:rPr>
          <w:tab/>
        </w:r>
        <w:r>
          <w:rPr>
            <w:webHidden/>
          </w:rPr>
          <w:fldChar w:fldCharType="begin"/>
        </w:r>
        <w:r>
          <w:rPr>
            <w:webHidden/>
          </w:rPr>
          <w:instrText xml:space="preserve"> PAGEREF _Toc122331322 \h </w:instrText>
        </w:r>
        <w:r>
          <w:rPr>
            <w:webHidden/>
          </w:rPr>
        </w:r>
        <w:r>
          <w:rPr>
            <w:webHidden/>
          </w:rPr>
          <w:fldChar w:fldCharType="separate"/>
        </w:r>
        <w:r w:rsidR="000D247E">
          <w:rPr>
            <w:webHidden/>
          </w:rPr>
          <w:t>27</w:t>
        </w:r>
        <w:r>
          <w:rPr>
            <w:webHidden/>
          </w:rPr>
          <w:fldChar w:fldCharType="end"/>
        </w:r>
      </w:hyperlink>
    </w:p>
    <w:p w14:paraId="3571A793" w14:textId="5DCC2529" w:rsidR="00953A11" w:rsidRDefault="00953A11">
      <w:pPr>
        <w:pStyle w:val="TOC4"/>
        <w:rPr>
          <w:rFonts w:asciiTheme="minorHAnsi" w:eastAsiaTheme="minorEastAsia" w:hAnsiTheme="minorHAnsi" w:cstheme="minorBidi"/>
          <w:sz w:val="22"/>
          <w:szCs w:val="22"/>
          <w:lang w:val="ro-RO" w:eastAsia="ro-RO"/>
        </w:rPr>
      </w:pPr>
      <w:hyperlink w:anchor="_Toc122331323" w:history="1">
        <w:r w:rsidRPr="00043CA1">
          <w:rPr>
            <w:rStyle w:val="Hyperlink"/>
          </w:rPr>
          <w:t>PNRR: Ghidul Solicitantului pentru apelul privind dotarea cu laboratoare inteligente a unităților de învățământ secundar superior, în consultare publică</w:t>
        </w:r>
        <w:r>
          <w:rPr>
            <w:webHidden/>
          </w:rPr>
          <w:tab/>
        </w:r>
        <w:r>
          <w:rPr>
            <w:webHidden/>
          </w:rPr>
          <w:fldChar w:fldCharType="begin"/>
        </w:r>
        <w:r>
          <w:rPr>
            <w:webHidden/>
          </w:rPr>
          <w:instrText xml:space="preserve"> PAGEREF _Toc122331323 \h </w:instrText>
        </w:r>
        <w:r>
          <w:rPr>
            <w:webHidden/>
          </w:rPr>
        </w:r>
        <w:r>
          <w:rPr>
            <w:webHidden/>
          </w:rPr>
          <w:fldChar w:fldCharType="separate"/>
        </w:r>
        <w:r w:rsidR="000D247E">
          <w:rPr>
            <w:webHidden/>
          </w:rPr>
          <w:t>27</w:t>
        </w:r>
        <w:r>
          <w:rPr>
            <w:webHidden/>
          </w:rPr>
          <w:fldChar w:fldCharType="end"/>
        </w:r>
      </w:hyperlink>
    </w:p>
    <w:p w14:paraId="64368EF0" w14:textId="77777777" w:rsidR="00953A11" w:rsidRDefault="00953A11">
      <w:pPr>
        <w:pStyle w:val="TOC4"/>
        <w:rPr>
          <w:rFonts w:asciiTheme="minorHAnsi" w:eastAsiaTheme="minorEastAsia" w:hAnsiTheme="minorHAnsi" w:cstheme="minorBidi"/>
          <w:sz w:val="22"/>
          <w:szCs w:val="22"/>
          <w:lang w:val="ro-RO" w:eastAsia="ro-RO"/>
        </w:rPr>
      </w:pPr>
      <w:hyperlink w:anchor="_Toc122331324" w:history="1">
        <w:r w:rsidRPr="00043CA1">
          <w:rPr>
            <w:rStyle w:val="Hyperlink"/>
          </w:rPr>
          <w:t>PNRR: Condițiile finale de acordare a finanțării pe digitalizare IMM. CAENuri prioritare</w:t>
        </w:r>
        <w:r>
          <w:rPr>
            <w:webHidden/>
          </w:rPr>
          <w:tab/>
        </w:r>
        <w:r>
          <w:rPr>
            <w:webHidden/>
          </w:rPr>
          <w:fldChar w:fldCharType="begin"/>
        </w:r>
        <w:r>
          <w:rPr>
            <w:webHidden/>
          </w:rPr>
          <w:instrText xml:space="preserve"> PAGEREF _Toc122331324 \h </w:instrText>
        </w:r>
        <w:r>
          <w:rPr>
            <w:webHidden/>
          </w:rPr>
        </w:r>
        <w:r>
          <w:rPr>
            <w:webHidden/>
          </w:rPr>
          <w:fldChar w:fldCharType="separate"/>
        </w:r>
        <w:r w:rsidR="000D247E">
          <w:rPr>
            <w:webHidden/>
          </w:rPr>
          <w:t>28</w:t>
        </w:r>
        <w:r>
          <w:rPr>
            <w:webHidden/>
          </w:rPr>
          <w:fldChar w:fldCharType="end"/>
        </w:r>
      </w:hyperlink>
    </w:p>
    <w:p w14:paraId="1C16738B" w14:textId="724C41D9" w:rsidR="00953A11" w:rsidRDefault="00953A11">
      <w:pPr>
        <w:pStyle w:val="TOC4"/>
        <w:rPr>
          <w:rFonts w:asciiTheme="minorHAnsi" w:eastAsiaTheme="minorEastAsia" w:hAnsiTheme="minorHAnsi" w:cstheme="minorBidi"/>
          <w:sz w:val="22"/>
          <w:szCs w:val="22"/>
          <w:lang w:val="ro-RO" w:eastAsia="ro-RO"/>
        </w:rPr>
      </w:pPr>
      <w:hyperlink w:anchor="_Toc122331325" w:history="1">
        <w:r w:rsidRPr="00043CA1">
          <w:rPr>
            <w:rStyle w:val="Hyperlink"/>
          </w:rPr>
          <w:t>PNRR: Cea de-a doua cerere de plată urmează să fie transmisă Comisiei Europene!</w:t>
        </w:r>
        <w:r>
          <w:rPr>
            <w:webHidden/>
          </w:rPr>
          <w:tab/>
        </w:r>
        <w:r>
          <w:rPr>
            <w:webHidden/>
          </w:rPr>
          <w:fldChar w:fldCharType="begin"/>
        </w:r>
        <w:r>
          <w:rPr>
            <w:webHidden/>
          </w:rPr>
          <w:instrText xml:space="preserve"> PAGEREF _Toc122331325 \h </w:instrText>
        </w:r>
        <w:r>
          <w:rPr>
            <w:webHidden/>
          </w:rPr>
        </w:r>
        <w:r>
          <w:rPr>
            <w:webHidden/>
          </w:rPr>
          <w:fldChar w:fldCharType="separate"/>
        </w:r>
        <w:r w:rsidR="000D247E">
          <w:rPr>
            <w:webHidden/>
          </w:rPr>
          <w:t>29</w:t>
        </w:r>
        <w:r>
          <w:rPr>
            <w:webHidden/>
          </w:rPr>
          <w:fldChar w:fldCharType="end"/>
        </w:r>
      </w:hyperlink>
    </w:p>
    <w:p w14:paraId="245B539F" w14:textId="77777777" w:rsidR="00953A11" w:rsidRDefault="00953A11">
      <w:pPr>
        <w:pStyle w:val="TOC4"/>
        <w:rPr>
          <w:rFonts w:asciiTheme="minorHAnsi" w:eastAsiaTheme="minorEastAsia" w:hAnsiTheme="minorHAnsi" w:cstheme="minorBidi"/>
          <w:sz w:val="22"/>
          <w:szCs w:val="22"/>
          <w:lang w:val="ro-RO" w:eastAsia="ro-RO"/>
        </w:rPr>
      </w:pPr>
      <w:hyperlink w:anchor="_Toc122331326" w:history="1">
        <w:r w:rsidRPr="00043CA1">
          <w:rPr>
            <w:rStyle w:val="Hyperlink"/>
          </w:rPr>
          <w:t>PNRR: Metodologia de intervenție pentru abordarea non-invazivă a eficienței energetice în clădiri cu valoare istorică și arhitecturală, în consultare publică</w:t>
        </w:r>
        <w:r>
          <w:rPr>
            <w:webHidden/>
          </w:rPr>
          <w:tab/>
        </w:r>
        <w:r>
          <w:rPr>
            <w:webHidden/>
          </w:rPr>
          <w:fldChar w:fldCharType="begin"/>
        </w:r>
        <w:r>
          <w:rPr>
            <w:webHidden/>
          </w:rPr>
          <w:instrText xml:space="preserve"> PAGEREF _Toc122331326 \h </w:instrText>
        </w:r>
        <w:r>
          <w:rPr>
            <w:webHidden/>
          </w:rPr>
        </w:r>
        <w:r>
          <w:rPr>
            <w:webHidden/>
          </w:rPr>
          <w:fldChar w:fldCharType="separate"/>
        </w:r>
        <w:r w:rsidR="000D247E">
          <w:rPr>
            <w:webHidden/>
          </w:rPr>
          <w:t>29</w:t>
        </w:r>
        <w:r>
          <w:rPr>
            <w:webHidden/>
          </w:rPr>
          <w:fldChar w:fldCharType="end"/>
        </w:r>
      </w:hyperlink>
    </w:p>
    <w:p w14:paraId="5EA3B01C" w14:textId="77777777" w:rsidR="00953A11" w:rsidRDefault="00953A11">
      <w:pPr>
        <w:pStyle w:val="TOC4"/>
        <w:rPr>
          <w:rFonts w:asciiTheme="minorHAnsi" w:eastAsiaTheme="minorEastAsia" w:hAnsiTheme="minorHAnsi" w:cstheme="minorBidi"/>
          <w:sz w:val="22"/>
          <w:szCs w:val="22"/>
          <w:lang w:val="ro-RO" w:eastAsia="ro-RO"/>
        </w:rPr>
      </w:pPr>
      <w:hyperlink w:anchor="_Toc122331327" w:history="1">
        <w:r w:rsidRPr="00043CA1">
          <w:rPr>
            <w:rStyle w:val="Hyperlink"/>
          </w:rPr>
          <w:t>PNRR: Bugetul alocat apelului de proiecte pentru Componenta 11 - Turism și cultură a fost integral accesat</w:t>
        </w:r>
        <w:r>
          <w:rPr>
            <w:webHidden/>
          </w:rPr>
          <w:tab/>
        </w:r>
        <w:r>
          <w:rPr>
            <w:webHidden/>
          </w:rPr>
          <w:fldChar w:fldCharType="begin"/>
        </w:r>
        <w:r>
          <w:rPr>
            <w:webHidden/>
          </w:rPr>
          <w:instrText xml:space="preserve"> PAGEREF _Toc122331327 \h </w:instrText>
        </w:r>
        <w:r>
          <w:rPr>
            <w:webHidden/>
          </w:rPr>
        </w:r>
        <w:r>
          <w:rPr>
            <w:webHidden/>
          </w:rPr>
          <w:fldChar w:fldCharType="separate"/>
        </w:r>
        <w:r w:rsidR="000D247E">
          <w:rPr>
            <w:webHidden/>
          </w:rPr>
          <w:t>29</w:t>
        </w:r>
        <w:r>
          <w:rPr>
            <w:webHidden/>
          </w:rPr>
          <w:fldChar w:fldCharType="end"/>
        </w:r>
      </w:hyperlink>
    </w:p>
    <w:p w14:paraId="48A80899" w14:textId="4BF2AF27" w:rsidR="00953A11" w:rsidRDefault="00953A11">
      <w:pPr>
        <w:pStyle w:val="TOC4"/>
        <w:rPr>
          <w:rFonts w:asciiTheme="minorHAnsi" w:eastAsiaTheme="minorEastAsia" w:hAnsiTheme="minorHAnsi" w:cstheme="minorBidi"/>
          <w:sz w:val="22"/>
          <w:szCs w:val="22"/>
          <w:lang w:val="ro-RO" w:eastAsia="ro-RO"/>
        </w:rPr>
      </w:pPr>
      <w:hyperlink w:anchor="_Toc122331328" w:history="1">
        <w:r w:rsidRPr="00043CA1">
          <w:rPr>
            <w:rStyle w:val="Hyperlink"/>
          </w:rPr>
          <w:t>PNRR: Lansare apel pentru finanțarea bibliotecilor pentru a deveni hub-uri de dezvoltare a competențelor digitale</w:t>
        </w:r>
        <w:r>
          <w:rPr>
            <w:webHidden/>
          </w:rPr>
          <w:tab/>
        </w:r>
        <w:r>
          <w:rPr>
            <w:webHidden/>
          </w:rPr>
          <w:fldChar w:fldCharType="begin"/>
        </w:r>
        <w:r>
          <w:rPr>
            <w:webHidden/>
          </w:rPr>
          <w:instrText xml:space="preserve"> PAGEREF _Toc122331328 \h </w:instrText>
        </w:r>
        <w:r>
          <w:rPr>
            <w:webHidden/>
          </w:rPr>
        </w:r>
        <w:r>
          <w:rPr>
            <w:webHidden/>
          </w:rPr>
          <w:fldChar w:fldCharType="separate"/>
        </w:r>
        <w:r w:rsidR="000D247E">
          <w:rPr>
            <w:webHidden/>
          </w:rPr>
          <w:t>30</w:t>
        </w:r>
        <w:r>
          <w:rPr>
            <w:webHidden/>
          </w:rPr>
          <w:fldChar w:fldCharType="end"/>
        </w:r>
      </w:hyperlink>
    </w:p>
    <w:p w14:paraId="715EBB08" w14:textId="77777777"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329" w:history="1">
        <w:r w:rsidRPr="00043CA1">
          <w:rPr>
            <w:rStyle w:val="Hyperlink"/>
          </w:rPr>
          <w:t>Consultări publice</w:t>
        </w:r>
        <w:r>
          <w:rPr>
            <w:webHidden/>
          </w:rPr>
          <w:tab/>
        </w:r>
        <w:r>
          <w:rPr>
            <w:webHidden/>
          </w:rPr>
          <w:fldChar w:fldCharType="begin"/>
        </w:r>
        <w:r>
          <w:rPr>
            <w:webHidden/>
          </w:rPr>
          <w:instrText xml:space="preserve"> PAGEREF _Toc122331329 \h </w:instrText>
        </w:r>
        <w:r>
          <w:rPr>
            <w:webHidden/>
          </w:rPr>
        </w:r>
        <w:r>
          <w:rPr>
            <w:webHidden/>
          </w:rPr>
          <w:fldChar w:fldCharType="separate"/>
        </w:r>
        <w:r w:rsidR="000D247E">
          <w:rPr>
            <w:webHidden/>
          </w:rPr>
          <w:t>31</w:t>
        </w:r>
        <w:r>
          <w:rPr>
            <w:webHidden/>
          </w:rPr>
          <w:fldChar w:fldCharType="end"/>
        </w:r>
      </w:hyperlink>
    </w:p>
    <w:p w14:paraId="5A3A1FDC" w14:textId="77777777" w:rsidR="00953A11" w:rsidRDefault="00953A11">
      <w:pPr>
        <w:pStyle w:val="TOC4"/>
        <w:rPr>
          <w:rFonts w:asciiTheme="minorHAnsi" w:eastAsiaTheme="minorEastAsia" w:hAnsiTheme="minorHAnsi" w:cstheme="minorBidi"/>
          <w:sz w:val="22"/>
          <w:szCs w:val="22"/>
          <w:lang w:val="ro-RO" w:eastAsia="ro-RO"/>
        </w:rPr>
      </w:pPr>
      <w:hyperlink w:anchor="_Toc122331330" w:history="1">
        <w:r w:rsidRPr="00043CA1">
          <w:rPr>
            <w:rStyle w:val="Hyperlink"/>
          </w:rPr>
          <w:t>POCU: Ghidul Solicitantului privind sprijinirea cetățenilor ucraineni, străini sau apatrizi care provin din zona conflictului armat din Ucraina, în consultare publică</w:t>
        </w:r>
        <w:r>
          <w:rPr>
            <w:webHidden/>
          </w:rPr>
          <w:tab/>
        </w:r>
        <w:r>
          <w:rPr>
            <w:webHidden/>
          </w:rPr>
          <w:fldChar w:fldCharType="begin"/>
        </w:r>
        <w:r>
          <w:rPr>
            <w:webHidden/>
          </w:rPr>
          <w:instrText xml:space="preserve"> PAGEREF _Toc122331330 \h </w:instrText>
        </w:r>
        <w:r>
          <w:rPr>
            <w:webHidden/>
          </w:rPr>
        </w:r>
        <w:r>
          <w:rPr>
            <w:webHidden/>
          </w:rPr>
          <w:fldChar w:fldCharType="separate"/>
        </w:r>
        <w:r w:rsidR="000D247E">
          <w:rPr>
            <w:webHidden/>
          </w:rPr>
          <w:t>31</w:t>
        </w:r>
        <w:r>
          <w:rPr>
            <w:webHidden/>
          </w:rPr>
          <w:fldChar w:fldCharType="end"/>
        </w:r>
      </w:hyperlink>
    </w:p>
    <w:p w14:paraId="02E521CD" w14:textId="77777777" w:rsidR="00953A11" w:rsidRDefault="00953A11">
      <w:pPr>
        <w:pStyle w:val="TOC4"/>
        <w:rPr>
          <w:rFonts w:asciiTheme="minorHAnsi" w:eastAsiaTheme="minorEastAsia" w:hAnsiTheme="minorHAnsi" w:cstheme="minorBidi"/>
          <w:sz w:val="22"/>
          <w:szCs w:val="22"/>
          <w:lang w:val="ro-RO" w:eastAsia="ro-RO"/>
        </w:rPr>
      </w:pPr>
      <w:hyperlink w:anchor="_Toc122331331" w:history="1">
        <w:r w:rsidRPr="00043CA1">
          <w:rPr>
            <w:rStyle w:val="Hyperlink"/>
          </w:rPr>
          <w:t>Proiectul Strategiei Naționale privind Educația pentru Mediu și Schimbări Climatice 2023 - 2030, în consultare publică</w:t>
        </w:r>
        <w:r>
          <w:rPr>
            <w:webHidden/>
          </w:rPr>
          <w:tab/>
        </w:r>
        <w:r>
          <w:rPr>
            <w:webHidden/>
          </w:rPr>
          <w:fldChar w:fldCharType="begin"/>
        </w:r>
        <w:r>
          <w:rPr>
            <w:webHidden/>
          </w:rPr>
          <w:instrText xml:space="preserve"> PAGEREF _Toc122331331 \h </w:instrText>
        </w:r>
        <w:r>
          <w:rPr>
            <w:webHidden/>
          </w:rPr>
        </w:r>
        <w:r>
          <w:rPr>
            <w:webHidden/>
          </w:rPr>
          <w:fldChar w:fldCharType="separate"/>
        </w:r>
        <w:r w:rsidR="000D247E">
          <w:rPr>
            <w:webHidden/>
          </w:rPr>
          <w:t>31</w:t>
        </w:r>
        <w:r>
          <w:rPr>
            <w:webHidden/>
          </w:rPr>
          <w:fldChar w:fldCharType="end"/>
        </w:r>
      </w:hyperlink>
    </w:p>
    <w:p w14:paraId="2B4E7803" w14:textId="77777777"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332" w:history="1">
        <w:r w:rsidRPr="00043CA1">
          <w:rPr>
            <w:rStyle w:val="Hyperlink"/>
          </w:rPr>
          <w:t>APELURI – Finanțări</w:t>
        </w:r>
        <w:r>
          <w:rPr>
            <w:webHidden/>
          </w:rPr>
          <w:tab/>
        </w:r>
        <w:r>
          <w:rPr>
            <w:webHidden/>
          </w:rPr>
          <w:fldChar w:fldCharType="begin"/>
        </w:r>
        <w:r>
          <w:rPr>
            <w:webHidden/>
          </w:rPr>
          <w:instrText xml:space="preserve"> PAGEREF _Toc122331332 \h </w:instrText>
        </w:r>
        <w:r>
          <w:rPr>
            <w:webHidden/>
          </w:rPr>
        </w:r>
        <w:r>
          <w:rPr>
            <w:webHidden/>
          </w:rPr>
          <w:fldChar w:fldCharType="separate"/>
        </w:r>
        <w:r w:rsidR="000D247E">
          <w:rPr>
            <w:webHidden/>
          </w:rPr>
          <w:t>31</w:t>
        </w:r>
        <w:r>
          <w:rPr>
            <w:webHidden/>
          </w:rPr>
          <w:fldChar w:fldCharType="end"/>
        </w:r>
      </w:hyperlink>
    </w:p>
    <w:p w14:paraId="7C5EC9F4" w14:textId="77777777" w:rsidR="00953A11" w:rsidRDefault="00953A11">
      <w:pPr>
        <w:pStyle w:val="TOC4"/>
        <w:rPr>
          <w:rFonts w:asciiTheme="minorHAnsi" w:eastAsiaTheme="minorEastAsia" w:hAnsiTheme="minorHAnsi" w:cstheme="minorBidi"/>
          <w:sz w:val="22"/>
          <w:szCs w:val="22"/>
          <w:lang w:val="ro-RO" w:eastAsia="ro-RO"/>
        </w:rPr>
      </w:pPr>
      <w:hyperlink w:anchor="_Toc122331333" w:history="1">
        <w:r w:rsidRPr="00043CA1">
          <w:rPr>
            <w:rStyle w:val="Hyperlink"/>
          </w:rPr>
          <w:t>Programul de susținere a producției de tomate în spații protejate continuă și în 2023</w:t>
        </w:r>
        <w:r>
          <w:rPr>
            <w:webHidden/>
          </w:rPr>
          <w:tab/>
        </w:r>
        <w:r>
          <w:rPr>
            <w:webHidden/>
          </w:rPr>
          <w:fldChar w:fldCharType="begin"/>
        </w:r>
        <w:r>
          <w:rPr>
            <w:webHidden/>
          </w:rPr>
          <w:instrText xml:space="preserve"> PAGEREF _Toc122331333 \h </w:instrText>
        </w:r>
        <w:r>
          <w:rPr>
            <w:webHidden/>
          </w:rPr>
        </w:r>
        <w:r>
          <w:rPr>
            <w:webHidden/>
          </w:rPr>
          <w:fldChar w:fldCharType="separate"/>
        </w:r>
        <w:r w:rsidR="000D247E">
          <w:rPr>
            <w:webHidden/>
          </w:rPr>
          <w:t>31</w:t>
        </w:r>
        <w:r>
          <w:rPr>
            <w:webHidden/>
          </w:rPr>
          <w:fldChar w:fldCharType="end"/>
        </w:r>
      </w:hyperlink>
    </w:p>
    <w:p w14:paraId="5B7695B1" w14:textId="77777777" w:rsidR="00953A11" w:rsidRDefault="00953A11">
      <w:pPr>
        <w:pStyle w:val="TOC4"/>
        <w:rPr>
          <w:rFonts w:asciiTheme="minorHAnsi" w:eastAsiaTheme="minorEastAsia" w:hAnsiTheme="minorHAnsi" w:cstheme="minorBidi"/>
          <w:sz w:val="22"/>
          <w:szCs w:val="22"/>
          <w:lang w:val="ro-RO" w:eastAsia="ro-RO"/>
        </w:rPr>
      </w:pPr>
      <w:hyperlink w:anchor="_Toc122331334" w:history="1">
        <w:r w:rsidRPr="00043CA1">
          <w:rPr>
            <w:rStyle w:val="Hyperlink"/>
          </w:rPr>
          <w:t>POIM: Apelurile destinate măsurilor de producere a energiei din surse regenerabile pentru APL-uri au fost prelungite!</w:t>
        </w:r>
        <w:r>
          <w:rPr>
            <w:webHidden/>
          </w:rPr>
          <w:tab/>
        </w:r>
        <w:r>
          <w:rPr>
            <w:webHidden/>
          </w:rPr>
          <w:fldChar w:fldCharType="begin"/>
        </w:r>
        <w:r>
          <w:rPr>
            <w:webHidden/>
          </w:rPr>
          <w:instrText xml:space="preserve"> PAGEREF _Toc122331334 \h </w:instrText>
        </w:r>
        <w:r>
          <w:rPr>
            <w:webHidden/>
          </w:rPr>
        </w:r>
        <w:r>
          <w:rPr>
            <w:webHidden/>
          </w:rPr>
          <w:fldChar w:fldCharType="separate"/>
        </w:r>
        <w:r w:rsidR="000D247E">
          <w:rPr>
            <w:webHidden/>
          </w:rPr>
          <w:t>32</w:t>
        </w:r>
        <w:r>
          <w:rPr>
            <w:webHidden/>
          </w:rPr>
          <w:fldChar w:fldCharType="end"/>
        </w:r>
      </w:hyperlink>
    </w:p>
    <w:p w14:paraId="6F599179" w14:textId="77777777" w:rsidR="00953A11" w:rsidRDefault="00953A11">
      <w:pPr>
        <w:pStyle w:val="TOC4"/>
        <w:rPr>
          <w:rFonts w:asciiTheme="minorHAnsi" w:eastAsiaTheme="minorEastAsia" w:hAnsiTheme="minorHAnsi" w:cstheme="minorBidi"/>
          <w:sz w:val="22"/>
          <w:szCs w:val="22"/>
          <w:lang w:val="ro-RO" w:eastAsia="ro-RO"/>
        </w:rPr>
      </w:pPr>
      <w:hyperlink w:anchor="_Toc122331335" w:history="1">
        <w:r w:rsidRPr="00043CA1">
          <w:rPr>
            <w:rStyle w:val="Hyperlink"/>
          </w:rPr>
          <w:t>Oportunități de finanțare prin Programul Europa Creativă</w:t>
        </w:r>
        <w:r>
          <w:rPr>
            <w:webHidden/>
          </w:rPr>
          <w:tab/>
        </w:r>
        <w:r>
          <w:rPr>
            <w:webHidden/>
          </w:rPr>
          <w:fldChar w:fldCharType="begin"/>
        </w:r>
        <w:r>
          <w:rPr>
            <w:webHidden/>
          </w:rPr>
          <w:instrText xml:space="preserve"> PAGEREF _Toc122331335 \h </w:instrText>
        </w:r>
        <w:r>
          <w:rPr>
            <w:webHidden/>
          </w:rPr>
        </w:r>
        <w:r>
          <w:rPr>
            <w:webHidden/>
          </w:rPr>
          <w:fldChar w:fldCharType="separate"/>
        </w:r>
        <w:r w:rsidR="000D247E">
          <w:rPr>
            <w:webHidden/>
          </w:rPr>
          <w:t>32</w:t>
        </w:r>
        <w:r>
          <w:rPr>
            <w:webHidden/>
          </w:rPr>
          <w:fldChar w:fldCharType="end"/>
        </w:r>
      </w:hyperlink>
    </w:p>
    <w:p w14:paraId="5A2EB78E" w14:textId="77777777" w:rsidR="00953A11" w:rsidRDefault="00953A11">
      <w:pPr>
        <w:pStyle w:val="TOC4"/>
        <w:rPr>
          <w:rFonts w:asciiTheme="minorHAnsi" w:eastAsiaTheme="minorEastAsia" w:hAnsiTheme="minorHAnsi" w:cstheme="minorBidi"/>
          <w:sz w:val="22"/>
          <w:szCs w:val="22"/>
          <w:lang w:val="ro-RO" w:eastAsia="ro-RO"/>
        </w:rPr>
      </w:pPr>
      <w:hyperlink w:anchor="_Toc122331336" w:history="1">
        <w:r w:rsidRPr="00043CA1">
          <w:rPr>
            <w:rStyle w:val="Hyperlink"/>
          </w:rPr>
          <w:t>A fost suplimentat bugetul destinat Programului de susținere a producţiei de legume în spaţii protejate pentru anul 2022</w:t>
        </w:r>
        <w:r>
          <w:rPr>
            <w:webHidden/>
          </w:rPr>
          <w:tab/>
        </w:r>
        <w:r>
          <w:rPr>
            <w:webHidden/>
          </w:rPr>
          <w:fldChar w:fldCharType="begin"/>
        </w:r>
        <w:r>
          <w:rPr>
            <w:webHidden/>
          </w:rPr>
          <w:instrText xml:space="preserve"> PAGEREF _Toc122331336 \h </w:instrText>
        </w:r>
        <w:r>
          <w:rPr>
            <w:webHidden/>
          </w:rPr>
        </w:r>
        <w:r>
          <w:rPr>
            <w:webHidden/>
          </w:rPr>
          <w:fldChar w:fldCharType="separate"/>
        </w:r>
        <w:r w:rsidR="000D247E">
          <w:rPr>
            <w:webHidden/>
          </w:rPr>
          <w:t>33</w:t>
        </w:r>
        <w:r>
          <w:rPr>
            <w:webHidden/>
          </w:rPr>
          <w:fldChar w:fldCharType="end"/>
        </w:r>
      </w:hyperlink>
    </w:p>
    <w:p w14:paraId="4D44B24E" w14:textId="77777777" w:rsidR="00953A11" w:rsidRDefault="00953A11">
      <w:pPr>
        <w:pStyle w:val="TOC2"/>
        <w:rPr>
          <w:rFonts w:asciiTheme="minorHAnsi" w:eastAsiaTheme="minorEastAsia" w:hAnsiTheme="minorHAnsi" w:cstheme="minorBidi"/>
          <w:b w:val="0"/>
          <w:bCs w:val="0"/>
          <w:smallCaps w:val="0"/>
          <w:sz w:val="22"/>
          <w:szCs w:val="22"/>
          <w:lang w:eastAsia="ro-RO"/>
        </w:rPr>
      </w:pPr>
      <w:hyperlink w:anchor="_Toc122331337" w:history="1">
        <w:r w:rsidRPr="00043CA1">
          <w:rPr>
            <w:rStyle w:val="Hyperlink"/>
          </w:rPr>
          <w:t>Din actualitatea europeană</w:t>
        </w:r>
        <w:r>
          <w:rPr>
            <w:webHidden/>
          </w:rPr>
          <w:tab/>
        </w:r>
        <w:r>
          <w:rPr>
            <w:webHidden/>
          </w:rPr>
          <w:fldChar w:fldCharType="begin"/>
        </w:r>
        <w:r>
          <w:rPr>
            <w:webHidden/>
          </w:rPr>
          <w:instrText xml:space="preserve"> PAGEREF _Toc122331337 \h </w:instrText>
        </w:r>
        <w:r>
          <w:rPr>
            <w:webHidden/>
          </w:rPr>
        </w:r>
        <w:r>
          <w:rPr>
            <w:webHidden/>
          </w:rPr>
          <w:fldChar w:fldCharType="separate"/>
        </w:r>
        <w:r w:rsidR="000D247E">
          <w:rPr>
            <w:webHidden/>
          </w:rPr>
          <w:t>33</w:t>
        </w:r>
        <w:r>
          <w:rPr>
            <w:webHidden/>
          </w:rPr>
          <w:fldChar w:fldCharType="end"/>
        </w:r>
      </w:hyperlink>
    </w:p>
    <w:p w14:paraId="5F792D81" w14:textId="77777777" w:rsidR="00953A11" w:rsidRDefault="00953A11">
      <w:pPr>
        <w:pStyle w:val="TOC4"/>
        <w:rPr>
          <w:rFonts w:asciiTheme="minorHAnsi" w:eastAsiaTheme="minorEastAsia" w:hAnsiTheme="minorHAnsi" w:cstheme="minorBidi"/>
          <w:sz w:val="22"/>
          <w:szCs w:val="22"/>
          <w:lang w:val="ro-RO" w:eastAsia="ro-RO"/>
        </w:rPr>
      </w:pPr>
      <w:hyperlink w:anchor="_Toc122331338" w:history="1">
        <w:r w:rsidRPr="00043CA1">
          <w:rPr>
            <w:rStyle w:val="Hyperlink"/>
          </w:rPr>
          <w:t>Comisia încurajează furnizorii de energie să protejeze mai mult consumatorii în această iarnă</w:t>
        </w:r>
        <w:r>
          <w:rPr>
            <w:webHidden/>
          </w:rPr>
          <w:tab/>
        </w:r>
        <w:r>
          <w:rPr>
            <w:webHidden/>
          </w:rPr>
          <w:fldChar w:fldCharType="begin"/>
        </w:r>
        <w:r>
          <w:rPr>
            <w:webHidden/>
          </w:rPr>
          <w:instrText xml:space="preserve"> PAGEREF _Toc122331338 \h </w:instrText>
        </w:r>
        <w:r>
          <w:rPr>
            <w:webHidden/>
          </w:rPr>
        </w:r>
        <w:r>
          <w:rPr>
            <w:webHidden/>
          </w:rPr>
          <w:fldChar w:fldCharType="separate"/>
        </w:r>
        <w:r w:rsidR="000D247E">
          <w:rPr>
            <w:webHidden/>
          </w:rPr>
          <w:t>33</w:t>
        </w:r>
        <w:r>
          <w:rPr>
            <w:webHidden/>
          </w:rPr>
          <w:fldChar w:fldCharType="end"/>
        </w:r>
      </w:hyperlink>
    </w:p>
    <w:p w14:paraId="46D39F88" w14:textId="77777777" w:rsidR="00953A11" w:rsidRDefault="00953A11">
      <w:pPr>
        <w:pStyle w:val="TOC4"/>
        <w:rPr>
          <w:rFonts w:asciiTheme="minorHAnsi" w:eastAsiaTheme="minorEastAsia" w:hAnsiTheme="minorHAnsi" w:cstheme="minorBidi"/>
          <w:sz w:val="22"/>
          <w:szCs w:val="22"/>
          <w:lang w:val="ro-RO" w:eastAsia="ro-RO"/>
        </w:rPr>
      </w:pPr>
      <w:hyperlink w:anchor="_Toc122331339" w:history="1">
        <w:r w:rsidRPr="00043CA1">
          <w:rPr>
            <w:rStyle w:val="Hyperlink"/>
          </w:rPr>
          <w:t>Pactul verde european: s-a convenit asupra unor noi norme privind aplicarea sistemului UE de comercializare a certificatelor de emisii în sectorul aviației</w:t>
        </w:r>
        <w:r>
          <w:rPr>
            <w:webHidden/>
          </w:rPr>
          <w:tab/>
        </w:r>
        <w:r>
          <w:rPr>
            <w:webHidden/>
          </w:rPr>
          <w:fldChar w:fldCharType="begin"/>
        </w:r>
        <w:r>
          <w:rPr>
            <w:webHidden/>
          </w:rPr>
          <w:instrText xml:space="preserve"> PAGEREF _Toc122331339 \h </w:instrText>
        </w:r>
        <w:r>
          <w:rPr>
            <w:webHidden/>
          </w:rPr>
        </w:r>
        <w:r>
          <w:rPr>
            <w:webHidden/>
          </w:rPr>
          <w:fldChar w:fldCharType="separate"/>
        </w:r>
        <w:r w:rsidR="000D247E">
          <w:rPr>
            <w:webHidden/>
          </w:rPr>
          <w:t>34</w:t>
        </w:r>
        <w:r>
          <w:rPr>
            <w:webHidden/>
          </w:rPr>
          <w:fldChar w:fldCharType="end"/>
        </w:r>
      </w:hyperlink>
    </w:p>
    <w:p w14:paraId="3F9BECF0" w14:textId="77777777" w:rsidR="00953A11" w:rsidRDefault="00953A11">
      <w:pPr>
        <w:pStyle w:val="TOC4"/>
        <w:rPr>
          <w:rFonts w:asciiTheme="minorHAnsi" w:eastAsiaTheme="minorEastAsia" w:hAnsiTheme="minorHAnsi" w:cstheme="minorBidi"/>
          <w:sz w:val="22"/>
          <w:szCs w:val="22"/>
          <w:lang w:val="ro-RO" w:eastAsia="ro-RO"/>
        </w:rPr>
      </w:pPr>
      <w:hyperlink w:anchor="_Toc122331340" w:history="1">
        <w:r w:rsidRPr="00043CA1">
          <w:rPr>
            <w:rStyle w:val="Hyperlink"/>
          </w:rPr>
          <w:t>Impozitare echitabilă: Comisia salută acordul privind impozitarea minimă a societăților multinaționale</w:t>
        </w:r>
        <w:r>
          <w:rPr>
            <w:webHidden/>
          </w:rPr>
          <w:tab/>
        </w:r>
        <w:r>
          <w:rPr>
            <w:webHidden/>
          </w:rPr>
          <w:fldChar w:fldCharType="begin"/>
        </w:r>
        <w:r>
          <w:rPr>
            <w:webHidden/>
          </w:rPr>
          <w:instrText xml:space="preserve"> PAGEREF _Toc122331340 \h </w:instrText>
        </w:r>
        <w:r>
          <w:rPr>
            <w:webHidden/>
          </w:rPr>
        </w:r>
        <w:r>
          <w:rPr>
            <w:webHidden/>
          </w:rPr>
          <w:fldChar w:fldCharType="separate"/>
        </w:r>
        <w:r w:rsidR="000D247E">
          <w:rPr>
            <w:webHidden/>
          </w:rPr>
          <w:t>35</w:t>
        </w:r>
        <w:r>
          <w:rPr>
            <w:webHidden/>
          </w:rPr>
          <w:fldChar w:fldCharType="end"/>
        </w:r>
      </w:hyperlink>
    </w:p>
    <w:p w14:paraId="5BDD866E" w14:textId="77777777" w:rsidR="00953A11" w:rsidRDefault="00953A11">
      <w:pPr>
        <w:pStyle w:val="TOC4"/>
        <w:rPr>
          <w:rFonts w:asciiTheme="minorHAnsi" w:eastAsiaTheme="minorEastAsia" w:hAnsiTheme="minorHAnsi" w:cstheme="minorBidi"/>
          <w:sz w:val="22"/>
          <w:szCs w:val="22"/>
          <w:lang w:val="ro-RO" w:eastAsia="ro-RO"/>
        </w:rPr>
      </w:pPr>
      <w:hyperlink w:anchor="_Toc122331341" w:history="1">
        <w:r w:rsidRPr="00043CA1">
          <w:rPr>
            <w:rStyle w:val="Hyperlink"/>
          </w:rPr>
          <w:t>Programul Erasmus+: Cea de-a 35-a aniversare sărbătorește realizările și viitorul promițător</w:t>
        </w:r>
        <w:r>
          <w:rPr>
            <w:webHidden/>
          </w:rPr>
          <w:tab/>
        </w:r>
        <w:r>
          <w:rPr>
            <w:webHidden/>
          </w:rPr>
          <w:fldChar w:fldCharType="begin"/>
        </w:r>
        <w:r>
          <w:rPr>
            <w:webHidden/>
          </w:rPr>
          <w:instrText xml:space="preserve"> PAGEREF _Toc122331341 \h </w:instrText>
        </w:r>
        <w:r>
          <w:rPr>
            <w:webHidden/>
          </w:rPr>
        </w:r>
        <w:r>
          <w:rPr>
            <w:webHidden/>
          </w:rPr>
          <w:fldChar w:fldCharType="separate"/>
        </w:r>
        <w:r w:rsidR="000D247E">
          <w:rPr>
            <w:webHidden/>
          </w:rPr>
          <w:t>35</w:t>
        </w:r>
        <w:r>
          <w:rPr>
            <w:webHidden/>
          </w:rPr>
          <w:fldChar w:fldCharType="end"/>
        </w:r>
      </w:hyperlink>
    </w:p>
    <w:p w14:paraId="5C7B2298" w14:textId="77777777" w:rsidR="00953A11" w:rsidRDefault="00953A11">
      <w:pPr>
        <w:pStyle w:val="TOC4"/>
        <w:rPr>
          <w:rFonts w:asciiTheme="minorHAnsi" w:eastAsiaTheme="minorEastAsia" w:hAnsiTheme="minorHAnsi" w:cstheme="minorBidi"/>
          <w:sz w:val="22"/>
          <w:szCs w:val="22"/>
          <w:lang w:val="ro-RO" w:eastAsia="ro-RO"/>
        </w:rPr>
      </w:pPr>
      <w:hyperlink w:anchor="_Toc122331342" w:history="1">
        <w:r w:rsidRPr="00043CA1">
          <w:rPr>
            <w:rStyle w:val="Hyperlink"/>
          </w:rPr>
          <w:t>Scandal de corupție: PE insistă asupra reformelor pentru transparență și responsabilitate</w:t>
        </w:r>
        <w:r>
          <w:rPr>
            <w:webHidden/>
          </w:rPr>
          <w:tab/>
        </w:r>
        <w:r>
          <w:rPr>
            <w:webHidden/>
          </w:rPr>
          <w:fldChar w:fldCharType="begin"/>
        </w:r>
        <w:r>
          <w:rPr>
            <w:webHidden/>
          </w:rPr>
          <w:instrText xml:space="preserve"> PAGEREF _Toc122331342 \h </w:instrText>
        </w:r>
        <w:r>
          <w:rPr>
            <w:webHidden/>
          </w:rPr>
        </w:r>
        <w:r>
          <w:rPr>
            <w:webHidden/>
          </w:rPr>
          <w:fldChar w:fldCharType="separate"/>
        </w:r>
        <w:r w:rsidR="000D247E">
          <w:rPr>
            <w:webHidden/>
          </w:rPr>
          <w:t>37</w:t>
        </w:r>
        <w:r>
          <w:rPr>
            <w:webHidden/>
          </w:rPr>
          <w:fldChar w:fldCharType="end"/>
        </w:r>
      </w:hyperlink>
    </w:p>
    <w:p w14:paraId="7AEB0BFD" w14:textId="77777777" w:rsidR="00953A11" w:rsidRDefault="00953A11">
      <w:pPr>
        <w:pStyle w:val="TOC4"/>
        <w:rPr>
          <w:rFonts w:asciiTheme="minorHAnsi" w:eastAsiaTheme="minorEastAsia" w:hAnsiTheme="minorHAnsi" w:cstheme="minorBidi"/>
          <w:sz w:val="22"/>
          <w:szCs w:val="22"/>
          <w:lang w:val="ro-RO" w:eastAsia="ro-RO"/>
        </w:rPr>
      </w:pPr>
      <w:hyperlink w:anchor="_Toc122331343" w:history="1">
        <w:r w:rsidRPr="00043CA1">
          <w:rPr>
            <w:rStyle w:val="Hyperlink"/>
          </w:rPr>
          <w:t>Criza energetică: PE susține planurile de stimulare a utilizării surselor regenerabile de energie</w:t>
        </w:r>
        <w:r>
          <w:rPr>
            <w:webHidden/>
          </w:rPr>
          <w:tab/>
        </w:r>
        <w:r>
          <w:rPr>
            <w:webHidden/>
          </w:rPr>
          <w:fldChar w:fldCharType="begin"/>
        </w:r>
        <w:r>
          <w:rPr>
            <w:webHidden/>
          </w:rPr>
          <w:instrText xml:space="preserve"> PAGEREF _Toc122331343 \h </w:instrText>
        </w:r>
        <w:r>
          <w:rPr>
            <w:webHidden/>
          </w:rPr>
        </w:r>
        <w:r>
          <w:rPr>
            <w:webHidden/>
          </w:rPr>
          <w:fldChar w:fldCharType="separate"/>
        </w:r>
        <w:r w:rsidR="000D247E">
          <w:rPr>
            <w:webHidden/>
          </w:rPr>
          <w:t>38</w:t>
        </w:r>
        <w:r>
          <w:rPr>
            <w:webHidden/>
          </w:rPr>
          <w:fldChar w:fldCharType="end"/>
        </w:r>
      </w:hyperlink>
    </w:p>
    <w:p w14:paraId="2637E2E5" w14:textId="77777777" w:rsidR="00953A11" w:rsidRDefault="00953A11">
      <w:pPr>
        <w:pStyle w:val="TOC4"/>
        <w:rPr>
          <w:rFonts w:asciiTheme="minorHAnsi" w:eastAsiaTheme="minorEastAsia" w:hAnsiTheme="minorHAnsi" w:cstheme="minorBidi"/>
          <w:sz w:val="22"/>
          <w:szCs w:val="22"/>
          <w:lang w:val="ro-RO" w:eastAsia="ro-RO"/>
        </w:rPr>
      </w:pPr>
      <w:hyperlink w:anchor="_Toc122331344" w:history="1">
        <w:r w:rsidRPr="00043CA1">
          <w:rPr>
            <w:rStyle w:val="Hyperlink"/>
          </w:rPr>
          <w:t>Premiul Saharov 2022: Parlamentul omagiază poporul ucrainean</w:t>
        </w:r>
        <w:r>
          <w:rPr>
            <w:webHidden/>
          </w:rPr>
          <w:tab/>
        </w:r>
        <w:r>
          <w:rPr>
            <w:webHidden/>
          </w:rPr>
          <w:fldChar w:fldCharType="begin"/>
        </w:r>
        <w:r>
          <w:rPr>
            <w:webHidden/>
          </w:rPr>
          <w:instrText xml:space="preserve"> PAGEREF _Toc122331344 \h </w:instrText>
        </w:r>
        <w:r>
          <w:rPr>
            <w:webHidden/>
          </w:rPr>
        </w:r>
        <w:r>
          <w:rPr>
            <w:webHidden/>
          </w:rPr>
          <w:fldChar w:fldCharType="separate"/>
        </w:r>
        <w:r w:rsidR="000D247E">
          <w:rPr>
            <w:webHidden/>
          </w:rPr>
          <w:t>39</w:t>
        </w:r>
        <w:r>
          <w:rPr>
            <w:webHidden/>
          </w:rPr>
          <w:fldChar w:fldCharType="end"/>
        </w:r>
      </w:hyperlink>
    </w:p>
    <w:p w14:paraId="490839F1" w14:textId="77777777" w:rsidR="00953A11" w:rsidRDefault="00953A11">
      <w:pPr>
        <w:pStyle w:val="TOC4"/>
        <w:rPr>
          <w:rFonts w:asciiTheme="minorHAnsi" w:eastAsiaTheme="minorEastAsia" w:hAnsiTheme="minorHAnsi" w:cstheme="minorBidi"/>
          <w:sz w:val="22"/>
          <w:szCs w:val="22"/>
          <w:lang w:val="ro-RO" w:eastAsia="ro-RO"/>
        </w:rPr>
      </w:pPr>
      <w:hyperlink w:anchor="_Toc122331345" w:history="1">
        <w:r w:rsidRPr="00043CA1">
          <w:rPr>
            <w:rStyle w:val="Hyperlink"/>
          </w:rPr>
          <w:t>Cetățenii europeni sprijină ferm Ucraina - sondaj Eurobarometru</w:t>
        </w:r>
        <w:r>
          <w:rPr>
            <w:webHidden/>
          </w:rPr>
          <w:tab/>
        </w:r>
        <w:r>
          <w:rPr>
            <w:webHidden/>
          </w:rPr>
          <w:fldChar w:fldCharType="begin"/>
        </w:r>
        <w:r>
          <w:rPr>
            <w:webHidden/>
          </w:rPr>
          <w:instrText xml:space="preserve"> PAGEREF _Toc122331345 \h </w:instrText>
        </w:r>
        <w:r>
          <w:rPr>
            <w:webHidden/>
          </w:rPr>
        </w:r>
        <w:r>
          <w:rPr>
            <w:webHidden/>
          </w:rPr>
          <w:fldChar w:fldCharType="separate"/>
        </w:r>
        <w:r w:rsidR="000D247E">
          <w:rPr>
            <w:webHidden/>
          </w:rPr>
          <w:t>40</w:t>
        </w:r>
        <w:r>
          <w:rPr>
            <w:webHidden/>
          </w:rPr>
          <w:fldChar w:fldCharType="end"/>
        </w:r>
      </w:hyperlink>
    </w:p>
    <w:p w14:paraId="00276F5C" w14:textId="563557E9"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01EBDF09"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311193D5" w:rsidR="006538AC" w:rsidRPr="00D851F2" w:rsidRDefault="003075AF" w:rsidP="00B2000B">
      <w:pPr>
        <w:pStyle w:val="AgendaPrefect"/>
        <w:spacing w:before="0" w:after="0"/>
        <w:ind w:right="198"/>
        <w:rPr>
          <w:rFonts w:ascii="Book Antiqua" w:hAnsi="Book Antiqua"/>
          <w:color w:val="auto"/>
          <w:spacing w:val="20"/>
          <w:sz w:val="20"/>
        </w:rPr>
      </w:pPr>
      <w:bookmarkStart w:id="11" w:name="_Toc122331291"/>
      <w:r w:rsidRPr="001A4C20">
        <w:rPr>
          <w:rFonts w:ascii="Book Antiqua" w:hAnsi="Book Antiqua"/>
          <w:color w:val="auto"/>
        </w:rPr>
        <w:lastRenderedPageBreak/>
        <w:t>Repere</w:t>
      </w:r>
      <w:r w:rsidR="005E2F6F">
        <w:rPr>
          <w:rFonts w:ascii="Book Antiqua" w:hAnsi="Book Antiqua"/>
          <w:color w:val="auto"/>
        </w:rPr>
        <w:t xml:space="preserve"> </w:t>
      </w:r>
      <w:r w:rsidRPr="001A4C20">
        <w:rPr>
          <w:rFonts w:ascii="Book Antiqua" w:hAnsi="Book Antiqua"/>
          <w:color w:val="auto"/>
        </w:rPr>
        <w:t>din</w:t>
      </w:r>
      <w:r w:rsidR="005E2F6F">
        <w:rPr>
          <w:rFonts w:ascii="Book Antiqua" w:hAnsi="Book Antiqua"/>
          <w:color w:val="auto"/>
        </w:rPr>
        <w:t xml:space="preserve"> </w:t>
      </w:r>
      <w:r w:rsidRPr="001A4C20">
        <w:rPr>
          <w:rFonts w:ascii="Book Antiqua" w:hAnsi="Book Antiqua"/>
          <w:color w:val="auto"/>
        </w:rPr>
        <w:t>agenda</w:t>
      </w:r>
      <w:r w:rsidR="005E2F6F">
        <w:rPr>
          <w:rFonts w:ascii="Book Antiqua" w:hAnsi="Book Antiqua"/>
          <w:color w:val="auto"/>
        </w:rPr>
        <w:t xml:space="preserve"> </w:t>
      </w:r>
      <w:r w:rsidRPr="001A4C20">
        <w:rPr>
          <w:rFonts w:ascii="Book Antiqua" w:hAnsi="Book Antiqua"/>
          <w:color w:val="auto"/>
        </w:rPr>
        <w:t>publică</w:t>
      </w:r>
      <w:r w:rsidR="005E2F6F">
        <w:rPr>
          <w:rFonts w:ascii="Book Antiqua" w:hAnsi="Book Antiqua"/>
          <w:color w:val="auto"/>
        </w:rPr>
        <w:t xml:space="preserve"> </w:t>
      </w:r>
      <w:r w:rsidR="00301E85" w:rsidRPr="001A4C20">
        <w:rPr>
          <w:rFonts w:ascii="Book Antiqua" w:hAnsi="Book Antiqua"/>
          <w:color w:val="auto"/>
        </w:rPr>
        <w:t>a</w:t>
      </w:r>
      <w:r w:rsidR="005E2F6F">
        <w:rPr>
          <w:rFonts w:ascii="Book Antiqua" w:hAnsi="Book Antiqua"/>
          <w:color w:val="auto"/>
        </w:rPr>
        <w:t xml:space="preserve"> </w:t>
      </w:r>
      <w:r w:rsidR="00A73B2D" w:rsidRPr="001A4C20">
        <w:rPr>
          <w:rFonts w:ascii="Book Antiqua" w:hAnsi="Book Antiqua"/>
          <w:color w:val="auto"/>
        </w:rPr>
        <w:t>conducerii</w:t>
      </w:r>
      <w:r w:rsidR="005E2F6F">
        <w:rPr>
          <w:rFonts w:ascii="Book Antiqua" w:hAnsi="Book Antiqua"/>
          <w:color w:val="auto"/>
        </w:rPr>
        <w:t xml:space="preserve"> </w:t>
      </w:r>
      <w:r w:rsidR="00966B0D" w:rsidRPr="001A4C20">
        <w:rPr>
          <w:rFonts w:ascii="Book Antiqua" w:hAnsi="Book Antiqua"/>
          <w:color w:val="auto"/>
        </w:rPr>
        <w:t>I</w:t>
      </w:r>
      <w:r w:rsidR="002F743E" w:rsidRPr="001A4C20">
        <w:rPr>
          <w:rFonts w:ascii="Book Antiqua" w:hAnsi="Book Antiqua"/>
          <w:color w:val="auto"/>
        </w:rPr>
        <w:t>nstituţiei</w:t>
      </w:r>
      <w:r w:rsidR="005E2F6F">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5E2F6F">
        <w:rPr>
          <w:rFonts w:ascii="Book Antiqua" w:hAnsi="Book Antiqua"/>
          <w:color w:val="auto"/>
        </w:rPr>
        <w:t xml:space="preserve"> </w:t>
      </w:r>
      <w:r w:rsidR="00A73B2D" w:rsidRPr="001A4C20">
        <w:rPr>
          <w:rFonts w:ascii="Book Antiqua" w:hAnsi="Book Antiqua"/>
          <w:color w:val="auto"/>
        </w:rPr>
        <w:t>-</w:t>
      </w:r>
      <w:r w:rsidR="005E2F6F">
        <w:rPr>
          <w:rFonts w:ascii="Book Antiqua" w:hAnsi="Book Antiqua"/>
          <w:color w:val="auto"/>
        </w:rPr>
        <w:t xml:space="preserve">  </w:t>
      </w:r>
      <w:r w:rsidR="00966B0D" w:rsidRPr="001A4C20">
        <w:rPr>
          <w:rFonts w:ascii="Book Antiqua" w:hAnsi="Book Antiqua"/>
          <w:color w:val="auto"/>
        </w:rPr>
        <w:t>J</w:t>
      </w:r>
      <w:r w:rsidRPr="001A4C20">
        <w:rPr>
          <w:rFonts w:ascii="Book Antiqua" w:hAnsi="Book Antiqua"/>
          <w:color w:val="auto"/>
        </w:rPr>
        <w:t>udeţul</w:t>
      </w:r>
      <w:r w:rsidR="005E2F6F">
        <w:rPr>
          <w:rFonts w:ascii="Book Antiqua" w:hAnsi="Book Antiqua"/>
          <w:color w:val="auto"/>
        </w:rPr>
        <w:t xml:space="preserve">  </w:t>
      </w:r>
      <w:r w:rsidRPr="001A4C20">
        <w:rPr>
          <w:rFonts w:ascii="Book Antiqua" w:hAnsi="Book Antiqua"/>
          <w:color w:val="auto"/>
        </w:rPr>
        <w:t>Hunedoara</w:t>
      </w:r>
      <w:r w:rsidR="005E2F6F">
        <w:rPr>
          <w:rFonts w:ascii="Book Antiqua" w:hAnsi="Book Antiqua"/>
          <w:color w:val="auto"/>
        </w:rPr>
        <w:t xml:space="preserve"> </w:t>
      </w:r>
      <w:r w:rsidRPr="001A4C20">
        <w:rPr>
          <w:rFonts w:ascii="Book Antiqua" w:hAnsi="Book Antiqua"/>
          <w:color w:val="auto"/>
        </w:rPr>
        <w:br w:type="textWrapping" w:clear="all"/>
      </w:r>
      <w:r w:rsidRPr="00D851F2">
        <w:rPr>
          <w:rFonts w:ascii="Book Antiqua" w:hAnsi="Book Antiqua"/>
          <w:color w:val="auto"/>
          <w:spacing w:val="20"/>
        </w:rPr>
        <w:t>în</w:t>
      </w:r>
      <w:r w:rsidR="005E2F6F" w:rsidRPr="00D851F2">
        <w:rPr>
          <w:rFonts w:ascii="Book Antiqua" w:hAnsi="Book Antiqua"/>
          <w:color w:val="auto"/>
          <w:spacing w:val="20"/>
        </w:rPr>
        <w:t xml:space="preserve">  </w:t>
      </w:r>
      <w:bookmarkEnd w:id="3"/>
      <w:r w:rsidR="006538AC" w:rsidRPr="00D851F2">
        <w:rPr>
          <w:rFonts w:ascii="Book Antiqua" w:hAnsi="Book Antiqua"/>
          <w:color w:val="auto"/>
          <w:spacing w:val="20"/>
          <w:sz w:val="20"/>
        </w:rPr>
        <w:t>perioada</w:t>
      </w:r>
      <w:r w:rsidR="005E2F6F" w:rsidRPr="00D851F2">
        <w:rPr>
          <w:rFonts w:ascii="Book Antiqua" w:hAnsi="Book Antiqua"/>
          <w:color w:val="auto"/>
          <w:spacing w:val="20"/>
          <w:sz w:val="20"/>
        </w:rPr>
        <w:t xml:space="preserve"> </w:t>
      </w:r>
      <w:r w:rsidR="002673BD" w:rsidRPr="002673BD">
        <w:rPr>
          <w:rFonts w:ascii="Book Antiqua" w:hAnsi="Book Antiqua"/>
          <w:color w:val="auto"/>
          <w:spacing w:val="20"/>
          <w:sz w:val="20"/>
        </w:rPr>
        <w:t>12 -16  decembrie</w:t>
      </w:r>
      <w:bookmarkEnd w:id="11"/>
    </w:p>
    <w:p w14:paraId="18D7DFE8" w14:textId="7C625853" w:rsidR="003075AF" w:rsidRPr="001A4C20" w:rsidRDefault="002B11D8" w:rsidP="00B2000B">
      <w:pPr>
        <w:spacing w:after="120"/>
        <w:ind w:right="198"/>
        <w:rPr>
          <w:rFonts w:ascii="Book Antiqua" w:hAnsi="Book Antiqua"/>
          <w:sz w:val="24"/>
          <w:szCs w:val="20"/>
        </w:rPr>
      </w:pPr>
      <w:r w:rsidRPr="001A4C20">
        <w:rPr>
          <w:rFonts w:ascii="Book Antiqua" w:hAnsi="Book Antiqua"/>
          <w:sz w:val="24"/>
          <w:szCs w:val="20"/>
        </w:rPr>
        <w:t>Facem</w:t>
      </w:r>
      <w:r w:rsidR="005E2F6F">
        <w:rPr>
          <w:rFonts w:ascii="Book Antiqua" w:hAnsi="Book Antiqua"/>
          <w:sz w:val="24"/>
          <w:szCs w:val="20"/>
        </w:rPr>
        <w:t xml:space="preserve"> </w:t>
      </w:r>
      <w:r w:rsidRPr="001A4C20">
        <w:rPr>
          <w:rFonts w:ascii="Book Antiqua" w:hAnsi="Book Antiqua"/>
          <w:sz w:val="24"/>
          <w:szCs w:val="20"/>
        </w:rPr>
        <w:t>cunoscute</w:t>
      </w:r>
      <w:r w:rsidR="005E2F6F">
        <w:rPr>
          <w:rFonts w:ascii="Book Antiqua" w:hAnsi="Book Antiqua"/>
          <w:sz w:val="24"/>
          <w:szCs w:val="20"/>
        </w:rPr>
        <w:t xml:space="preserve"> </w:t>
      </w:r>
      <w:r w:rsidRPr="001A4C20">
        <w:rPr>
          <w:rFonts w:ascii="Book Antiqua" w:hAnsi="Book Antiqua"/>
          <w:sz w:val="24"/>
          <w:szCs w:val="20"/>
        </w:rPr>
        <w:t>publicului</w:t>
      </w:r>
      <w:r w:rsidR="005E2F6F">
        <w:rPr>
          <w:rFonts w:ascii="Book Antiqua" w:hAnsi="Book Antiqua"/>
          <w:sz w:val="24"/>
          <w:szCs w:val="20"/>
        </w:rPr>
        <w:t xml:space="preserve"> </w:t>
      </w:r>
      <w:r w:rsidRPr="001A4C20">
        <w:rPr>
          <w:rFonts w:ascii="Book Antiqua" w:hAnsi="Book Antiqua"/>
          <w:sz w:val="24"/>
          <w:szCs w:val="20"/>
        </w:rPr>
        <w:t>următoarele</w:t>
      </w:r>
      <w:r w:rsidR="005E2F6F">
        <w:rPr>
          <w:rFonts w:ascii="Book Antiqua" w:hAnsi="Book Antiqua"/>
          <w:sz w:val="24"/>
          <w:szCs w:val="20"/>
        </w:rPr>
        <w:t xml:space="preserv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005E2F6F">
        <w:rPr>
          <w:rFonts w:ascii="Book Antiqua" w:hAnsi="Book Antiqua"/>
          <w:sz w:val="24"/>
          <w:szCs w:val="20"/>
        </w:rPr>
        <w:t xml:space="preserve"> </w:t>
      </w:r>
      <w:r w:rsidRPr="001A4C20">
        <w:rPr>
          <w:rFonts w:ascii="Book Antiqua" w:hAnsi="Book Antiqua"/>
          <w:sz w:val="24"/>
          <w:szCs w:val="20"/>
        </w:rPr>
        <w:t>din</w:t>
      </w:r>
      <w:r w:rsidR="005E2F6F">
        <w:rPr>
          <w:rFonts w:ascii="Book Antiqua" w:hAnsi="Book Antiqua"/>
          <w:sz w:val="24"/>
          <w:szCs w:val="20"/>
        </w:rPr>
        <w:t xml:space="preserve"> </w:t>
      </w:r>
      <w:r w:rsidRPr="001A4C20">
        <w:rPr>
          <w:rFonts w:ascii="Book Antiqua" w:hAnsi="Book Antiqua"/>
          <w:sz w:val="24"/>
          <w:szCs w:val="20"/>
        </w:rPr>
        <w:t>agenda</w:t>
      </w:r>
      <w:r w:rsidR="005E2F6F">
        <w:rPr>
          <w:rFonts w:ascii="Book Antiqua" w:hAnsi="Book Antiqua"/>
          <w:sz w:val="24"/>
          <w:szCs w:val="20"/>
        </w:rPr>
        <w:t xml:space="preserve"> </w:t>
      </w:r>
      <w:r w:rsidRPr="001A4C20">
        <w:rPr>
          <w:rFonts w:ascii="Book Antiqua" w:hAnsi="Book Antiqua"/>
          <w:sz w:val="24"/>
          <w:szCs w:val="20"/>
        </w:rPr>
        <w:t>publică</w:t>
      </w:r>
      <w:r w:rsidR="005E2F6F">
        <w:rPr>
          <w:rFonts w:ascii="Book Antiqua" w:hAnsi="Book Antiqua"/>
          <w:sz w:val="24"/>
          <w:szCs w:val="20"/>
        </w:rPr>
        <w:t xml:space="preserve"> </w:t>
      </w:r>
      <w:r w:rsidRPr="001A4C20">
        <w:rPr>
          <w:rFonts w:ascii="Book Antiqua" w:hAnsi="Book Antiqua"/>
          <w:sz w:val="24"/>
          <w:szCs w:val="20"/>
        </w:rPr>
        <w:t>a</w:t>
      </w:r>
      <w:r w:rsidR="005E2F6F">
        <w:rPr>
          <w:rFonts w:ascii="Book Antiqua" w:hAnsi="Book Antiqua"/>
          <w:sz w:val="24"/>
          <w:szCs w:val="20"/>
        </w:rPr>
        <w:t xml:space="preserve"> </w:t>
      </w:r>
      <w:r w:rsidRPr="001A4C20">
        <w:rPr>
          <w:rFonts w:ascii="Book Antiqua" w:hAnsi="Book Antiqua"/>
          <w:sz w:val="24"/>
          <w:szCs w:val="20"/>
        </w:rPr>
        <w:t>domnului</w:t>
      </w:r>
      <w:r w:rsidR="005E2F6F">
        <w:rPr>
          <w:rFonts w:ascii="Book Antiqua" w:hAnsi="Book Antiqua"/>
          <w:sz w:val="24"/>
          <w:szCs w:val="20"/>
        </w:rPr>
        <w:t xml:space="preserve"> </w:t>
      </w:r>
      <w:r w:rsidR="00700165" w:rsidRPr="001A4C20">
        <w:rPr>
          <w:rFonts w:ascii="Times New Roman" w:hAnsi="Times New Roman"/>
          <w:sz w:val="24"/>
          <w:szCs w:val="20"/>
        </w:rPr>
        <w:t>Călin</w:t>
      </w:r>
      <w:r w:rsidR="005E2F6F">
        <w:rPr>
          <w:rFonts w:ascii="Times New Roman" w:hAnsi="Times New Roman"/>
          <w:sz w:val="24"/>
          <w:szCs w:val="20"/>
        </w:rPr>
        <w:t xml:space="preserve"> </w:t>
      </w:r>
      <w:r w:rsidR="00700165" w:rsidRPr="001A4C20">
        <w:rPr>
          <w:rFonts w:ascii="Times New Roman" w:hAnsi="Times New Roman"/>
          <w:sz w:val="24"/>
          <w:szCs w:val="20"/>
        </w:rPr>
        <w:t>Petru</w:t>
      </w:r>
      <w:r w:rsidR="005E2F6F">
        <w:rPr>
          <w:rFonts w:ascii="Times New Roman" w:hAnsi="Times New Roman"/>
          <w:sz w:val="24"/>
          <w:szCs w:val="20"/>
        </w:rPr>
        <w:t xml:space="preserve"> </w:t>
      </w:r>
      <w:r w:rsidR="00700165" w:rsidRPr="001A4C20">
        <w:rPr>
          <w:rFonts w:ascii="Times New Roman" w:hAnsi="Times New Roman"/>
          <w:sz w:val="24"/>
          <w:szCs w:val="20"/>
        </w:rPr>
        <w:t>MARIAN</w:t>
      </w:r>
      <w:r w:rsidRPr="001A4C20">
        <w:rPr>
          <w:rFonts w:ascii="Book Antiqua" w:hAnsi="Book Antiqua"/>
          <w:sz w:val="24"/>
          <w:szCs w:val="20"/>
        </w:rPr>
        <w:t>,</w:t>
      </w:r>
      <w:r w:rsidR="005E2F6F">
        <w:rPr>
          <w:rFonts w:ascii="Book Antiqua" w:hAnsi="Book Antiqua"/>
          <w:sz w:val="24"/>
          <w:szCs w:val="20"/>
        </w:rPr>
        <w:t xml:space="preserve"> </w:t>
      </w:r>
      <w:r w:rsidRPr="001A4C20">
        <w:rPr>
          <w:rFonts w:ascii="Book Antiqua" w:hAnsi="Book Antiqua"/>
          <w:sz w:val="24"/>
          <w:szCs w:val="20"/>
        </w:rPr>
        <w:t>prefectul</w:t>
      </w:r>
      <w:r w:rsidR="005E2F6F">
        <w:rPr>
          <w:rFonts w:ascii="Book Antiqua" w:hAnsi="Book Antiqua"/>
          <w:sz w:val="24"/>
          <w:szCs w:val="20"/>
        </w:rPr>
        <w:t xml:space="preserve">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005E2F6F">
        <w:rPr>
          <w:rFonts w:ascii="Book Antiqua" w:hAnsi="Book Antiqua"/>
          <w:sz w:val="24"/>
          <w:szCs w:val="20"/>
        </w:rPr>
        <w:t xml:space="preserve"> </w:t>
      </w:r>
      <w:r w:rsidRPr="001A4C20">
        <w:rPr>
          <w:rFonts w:ascii="Book Antiqua" w:hAnsi="Book Antiqua"/>
          <w:sz w:val="24"/>
          <w:szCs w:val="20"/>
        </w:rPr>
        <w:t>Hunedoara</w:t>
      </w:r>
      <w:r w:rsidR="005E2F6F">
        <w:rPr>
          <w:rFonts w:ascii="Book Antiqua" w:hAnsi="Book Antiqua"/>
          <w:sz w:val="24"/>
          <w:szCs w:val="20"/>
        </w:rPr>
        <w:t xml:space="preserve"> </w:t>
      </w:r>
      <w:r w:rsidRPr="001A4C20">
        <w:rPr>
          <w:rFonts w:ascii="Times New Roman" w:hAnsi="Times New Roman"/>
          <w:sz w:val="24"/>
          <w:szCs w:val="20"/>
        </w:rPr>
        <w:t>și</w:t>
      </w:r>
      <w:r w:rsidR="005E2F6F">
        <w:rPr>
          <w:rFonts w:ascii="Times New Roman" w:hAnsi="Times New Roman"/>
          <w:sz w:val="24"/>
          <w:szCs w:val="20"/>
        </w:rPr>
        <w:t xml:space="preserve"> </w:t>
      </w:r>
      <w:r w:rsidRPr="001A4C20">
        <w:rPr>
          <w:rFonts w:ascii="Times New Roman" w:hAnsi="Times New Roman"/>
          <w:sz w:val="24"/>
          <w:szCs w:val="20"/>
        </w:rPr>
        <w:t>a</w:t>
      </w:r>
      <w:r w:rsidR="005E2F6F">
        <w:rPr>
          <w:rFonts w:ascii="Times New Roman" w:hAnsi="Times New Roman"/>
          <w:sz w:val="24"/>
          <w:szCs w:val="20"/>
        </w:rPr>
        <w:t xml:space="preserve"> </w:t>
      </w:r>
      <w:r w:rsidRPr="001A4C20">
        <w:rPr>
          <w:rFonts w:ascii="Times New Roman" w:hAnsi="Times New Roman"/>
          <w:sz w:val="24"/>
          <w:szCs w:val="20"/>
        </w:rPr>
        <w:t>subprefec</w:t>
      </w:r>
      <w:r w:rsidR="00D004F9" w:rsidRPr="001A4C20">
        <w:rPr>
          <w:rFonts w:ascii="Times New Roman" w:hAnsi="Times New Roman"/>
          <w:sz w:val="24"/>
          <w:szCs w:val="20"/>
        </w:rPr>
        <w:t>ților</w:t>
      </w:r>
      <w:r w:rsidR="005E2F6F">
        <w:rPr>
          <w:rFonts w:ascii="Times New Roman" w:hAnsi="Times New Roman"/>
          <w:sz w:val="24"/>
          <w:szCs w:val="20"/>
        </w:rPr>
        <w:t xml:space="preserve"> </w:t>
      </w:r>
      <w:r w:rsidR="00000A6F" w:rsidRPr="001A4C20">
        <w:rPr>
          <w:rFonts w:ascii="Times New Roman" w:hAnsi="Times New Roman"/>
          <w:sz w:val="24"/>
          <w:szCs w:val="20"/>
        </w:rPr>
        <w:t>SZÉLL</w:t>
      </w:r>
      <w:r w:rsidR="005E2F6F">
        <w:rPr>
          <w:rFonts w:ascii="Times New Roman" w:hAnsi="Times New Roman"/>
          <w:sz w:val="24"/>
          <w:szCs w:val="20"/>
        </w:rPr>
        <w:t xml:space="preserve">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5E2F6F">
        <w:rPr>
          <w:rFonts w:ascii="Times New Roman" w:hAnsi="Times New Roman"/>
          <w:sz w:val="24"/>
          <w:szCs w:val="20"/>
        </w:rPr>
        <w:t xml:space="preserve"> </w:t>
      </w:r>
      <w:r w:rsidR="00D004F9" w:rsidRPr="001A4C20">
        <w:rPr>
          <w:rFonts w:ascii="Times New Roman" w:hAnsi="Times New Roman"/>
          <w:sz w:val="24"/>
          <w:szCs w:val="20"/>
        </w:rPr>
        <w:t>și</w:t>
      </w:r>
      <w:r w:rsidR="005E2F6F">
        <w:rPr>
          <w:rFonts w:ascii="Times New Roman" w:hAnsi="Times New Roman"/>
          <w:sz w:val="24"/>
          <w:szCs w:val="20"/>
        </w:rPr>
        <w:t xml:space="preserve"> </w:t>
      </w:r>
      <w:r w:rsidR="00D004F9" w:rsidRPr="001A4C20">
        <w:rPr>
          <w:rFonts w:ascii="Times New Roman" w:hAnsi="Times New Roman"/>
          <w:sz w:val="24"/>
          <w:szCs w:val="20"/>
        </w:rPr>
        <w:t>Gheorghe-Bogdan</w:t>
      </w:r>
      <w:r w:rsidR="005E2F6F">
        <w:rPr>
          <w:rFonts w:ascii="Times New Roman" w:hAnsi="Times New Roman"/>
          <w:sz w:val="24"/>
          <w:szCs w:val="20"/>
        </w:rPr>
        <w:t xml:space="preserve"> </w:t>
      </w:r>
      <w:r w:rsidR="00D004F9" w:rsidRPr="001A4C20">
        <w:rPr>
          <w:rFonts w:ascii="Times New Roman" w:hAnsi="Times New Roman"/>
          <w:sz w:val="24"/>
          <w:szCs w:val="20"/>
        </w:rPr>
        <w:t>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8079"/>
        <w:gridCol w:w="1444"/>
      </w:tblGrid>
      <w:tr w:rsidR="003075AF" w:rsidRPr="001A4C20" w14:paraId="3E29C9AE" w14:textId="77777777" w:rsidTr="00416D72">
        <w:trPr>
          <w:trHeight w:val="469"/>
          <w:tblHeader/>
        </w:trPr>
        <w:tc>
          <w:tcPr>
            <w:tcW w:w="4242"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758"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416D72">
            <w:pPr>
              <w:ind w:right="-83"/>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416D72" w14:paraId="2FB5C0D6"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244635F5" w14:textId="770A0B17" w:rsidR="00585159" w:rsidRPr="00416D72" w:rsidRDefault="00D851F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Întâlnire operativă cu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 xml:space="preserve">efii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i coordonatorii structurilor de specialitate din Institu</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ia Prefectului - jude</w:t>
            </w:r>
            <w:r w:rsidRPr="00416D72">
              <w:rPr>
                <w:rFonts w:ascii="Cambria" w:hAnsi="Cambria" w:cs="Cambria"/>
                <w:i/>
                <w:iCs/>
                <w:color w:val="000000" w:themeColor="text1"/>
                <w:sz w:val="22"/>
                <w:szCs w:val="22"/>
              </w:rPr>
              <w:t>ț</w:t>
            </w:r>
            <w:r w:rsidR="003F15EA" w:rsidRPr="00416D72">
              <w:rPr>
                <w:rFonts w:ascii="Book Antiqua" w:hAnsi="Book Antiqua" w:cs="Book Antiqua"/>
                <w:i/>
                <w:iCs/>
                <w:color w:val="000000" w:themeColor="text1"/>
                <w:sz w:val="22"/>
                <w:szCs w:val="22"/>
              </w:rPr>
              <w:t>ul Hunedoara</w:t>
            </w:r>
          </w:p>
        </w:tc>
        <w:tc>
          <w:tcPr>
            <w:tcW w:w="758" w:type="pct"/>
            <w:tcBorders>
              <w:top w:val="dotted" w:sz="4" w:space="0" w:color="A6A6A6"/>
              <w:left w:val="double" w:sz="4" w:space="0" w:color="006600"/>
              <w:bottom w:val="dotted" w:sz="4" w:space="0" w:color="A6A6A6"/>
              <w:right w:val="nil"/>
            </w:tcBorders>
            <w:shd w:val="clear" w:color="auto" w:fill="auto"/>
          </w:tcPr>
          <w:p w14:paraId="3490BD2A" w14:textId="19F48A71" w:rsidR="00585159" w:rsidRPr="00416D72" w:rsidRDefault="002673BD"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12</w:t>
            </w:r>
            <w:r w:rsidR="003F15EA" w:rsidRPr="00416D72">
              <w:rPr>
                <w:rFonts w:ascii="Times New Roman" w:hAnsi="Times New Roman"/>
                <w:b/>
                <w:bCs/>
                <w:i/>
                <w:iCs/>
                <w:color w:val="000000"/>
                <w:sz w:val="22"/>
                <w:szCs w:val="22"/>
              </w:rPr>
              <w:t xml:space="preserve"> </w:t>
            </w:r>
            <w:r w:rsidR="009C1A06" w:rsidRPr="00416D72">
              <w:rPr>
                <w:rFonts w:ascii="Times New Roman" w:hAnsi="Times New Roman"/>
                <w:b/>
                <w:bCs/>
                <w:i/>
                <w:iCs/>
                <w:color w:val="000000"/>
                <w:sz w:val="22"/>
                <w:szCs w:val="22"/>
              </w:rPr>
              <w:t>decembrie</w:t>
            </w:r>
          </w:p>
        </w:tc>
      </w:tr>
      <w:tr w:rsidR="00430C52" w:rsidRPr="00416D72" w14:paraId="1569D802" w14:textId="77777777" w:rsidTr="00416D72">
        <w:trPr>
          <w:trHeight w:val="407"/>
        </w:trPr>
        <w:tc>
          <w:tcPr>
            <w:tcW w:w="4242" w:type="pct"/>
            <w:tcBorders>
              <w:top w:val="dotted" w:sz="4" w:space="0" w:color="A6A6A6"/>
              <w:left w:val="nil"/>
              <w:bottom w:val="dotted" w:sz="4" w:space="0" w:color="A6A6A6"/>
              <w:right w:val="double" w:sz="4" w:space="0" w:color="006600"/>
            </w:tcBorders>
            <w:shd w:val="clear" w:color="auto" w:fill="auto"/>
          </w:tcPr>
          <w:p w14:paraId="3D9D7046" w14:textId="3C34753D" w:rsidR="00430C52" w:rsidRPr="00416D72" w:rsidRDefault="00430C5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Deplasare la Bucure</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 xml:space="preserve">ti la cursuri INA. </w:t>
            </w:r>
          </w:p>
        </w:tc>
        <w:tc>
          <w:tcPr>
            <w:tcW w:w="758" w:type="pct"/>
            <w:tcBorders>
              <w:top w:val="dotted" w:sz="4" w:space="0" w:color="A6A6A6"/>
              <w:left w:val="double" w:sz="4" w:space="0" w:color="006600"/>
              <w:bottom w:val="dotted" w:sz="4" w:space="0" w:color="A6A6A6"/>
              <w:right w:val="nil"/>
            </w:tcBorders>
            <w:shd w:val="clear" w:color="auto" w:fill="auto"/>
          </w:tcPr>
          <w:p w14:paraId="5BE904CB" w14:textId="4CF76EFA" w:rsidR="00430C52" w:rsidRPr="00416D72" w:rsidRDefault="00430C5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12 decembrie</w:t>
            </w:r>
          </w:p>
        </w:tc>
      </w:tr>
      <w:tr w:rsidR="00430C52" w:rsidRPr="00416D72" w14:paraId="65766399"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0B2BD665" w14:textId="38D50AFE" w:rsidR="00430C52" w:rsidRPr="00416D72" w:rsidRDefault="00430C5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Vizită de lucru în comuna Ilia pentru distribuirea pachetelor cu ajutoare alimentare trimise de Guvernul României în baza „Programului Opera</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ional Ajutorarea Persoanelor Dezavantajate” (POAD).</w:t>
            </w:r>
          </w:p>
        </w:tc>
        <w:tc>
          <w:tcPr>
            <w:tcW w:w="758" w:type="pct"/>
            <w:tcBorders>
              <w:top w:val="dotted" w:sz="4" w:space="0" w:color="A6A6A6"/>
              <w:left w:val="double" w:sz="4" w:space="0" w:color="006600"/>
              <w:bottom w:val="dotted" w:sz="4" w:space="0" w:color="A6A6A6"/>
              <w:right w:val="nil"/>
            </w:tcBorders>
            <w:shd w:val="clear" w:color="auto" w:fill="auto"/>
          </w:tcPr>
          <w:p w14:paraId="2BCCA8D9" w14:textId="05F34C71" w:rsidR="00430C52" w:rsidRPr="00416D72" w:rsidRDefault="00430C5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13 decembrie</w:t>
            </w:r>
          </w:p>
        </w:tc>
      </w:tr>
      <w:tr w:rsidR="00430C52" w:rsidRPr="00416D72" w14:paraId="49A6495E"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8DDC873" w14:textId="23B06873" w:rsidR="00430C52" w:rsidRPr="00416D72" w:rsidRDefault="00430C5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Participare la o întâlnire cu elevi de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 xml:space="preserve">coală generală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i liceeni din comuna Ilia, copii care primesc zilnic pachete alimentare care sunt asigurate de Guvernul României prin Programul de acordare a unui suport alimentar pentru preşcolarii şi elevii.</w:t>
            </w:r>
          </w:p>
        </w:tc>
        <w:tc>
          <w:tcPr>
            <w:tcW w:w="758" w:type="pct"/>
            <w:tcBorders>
              <w:top w:val="dotted" w:sz="4" w:space="0" w:color="A6A6A6"/>
              <w:left w:val="double" w:sz="4" w:space="0" w:color="006600"/>
              <w:bottom w:val="dotted" w:sz="4" w:space="0" w:color="A6A6A6"/>
              <w:right w:val="nil"/>
            </w:tcBorders>
            <w:shd w:val="clear" w:color="auto" w:fill="auto"/>
          </w:tcPr>
          <w:p w14:paraId="6F5FCF72" w14:textId="0C2BE429" w:rsidR="00430C52" w:rsidRPr="00416D72" w:rsidRDefault="00430C5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13 decembrie</w:t>
            </w:r>
          </w:p>
        </w:tc>
      </w:tr>
      <w:tr w:rsidR="00430C52" w:rsidRPr="00416D72" w14:paraId="43CEF962"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246D59A5" w14:textId="3F1AE5EB" w:rsidR="00430C52" w:rsidRPr="00416D72" w:rsidRDefault="00430C5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Întâlnire cu directorul CEC Bank Hunedoara.</w:t>
            </w:r>
          </w:p>
        </w:tc>
        <w:tc>
          <w:tcPr>
            <w:tcW w:w="758" w:type="pct"/>
            <w:tcBorders>
              <w:top w:val="dotted" w:sz="4" w:space="0" w:color="A6A6A6"/>
              <w:left w:val="double" w:sz="4" w:space="0" w:color="006600"/>
              <w:bottom w:val="dotted" w:sz="4" w:space="0" w:color="A6A6A6"/>
              <w:right w:val="nil"/>
            </w:tcBorders>
            <w:shd w:val="clear" w:color="auto" w:fill="auto"/>
          </w:tcPr>
          <w:p w14:paraId="1214D228" w14:textId="4D3DFC29" w:rsidR="00430C52" w:rsidRPr="00416D72" w:rsidRDefault="00430C5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13 decembrie</w:t>
            </w:r>
          </w:p>
        </w:tc>
      </w:tr>
      <w:tr w:rsidR="00430C52" w:rsidRPr="00416D72" w14:paraId="26FADFCF"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082D52EB" w14:textId="16D72116" w:rsidR="00430C52" w:rsidRPr="00416D72" w:rsidRDefault="00430C5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Participare la Inspectoratul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colar la lansarea Programului-pilot pentru dezvoltarea consor</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iilor regionale pentru învă</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ământ dual.</w:t>
            </w:r>
          </w:p>
        </w:tc>
        <w:tc>
          <w:tcPr>
            <w:tcW w:w="758" w:type="pct"/>
            <w:tcBorders>
              <w:top w:val="dotted" w:sz="4" w:space="0" w:color="A6A6A6"/>
              <w:left w:val="double" w:sz="4" w:space="0" w:color="006600"/>
              <w:bottom w:val="dotted" w:sz="4" w:space="0" w:color="A6A6A6"/>
              <w:right w:val="nil"/>
            </w:tcBorders>
            <w:shd w:val="clear" w:color="auto" w:fill="auto"/>
          </w:tcPr>
          <w:p w14:paraId="4DD2B1C6" w14:textId="2F044546" w:rsidR="00430C52" w:rsidRPr="00416D72" w:rsidRDefault="00430C5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13 decembrie</w:t>
            </w:r>
          </w:p>
        </w:tc>
      </w:tr>
      <w:tr w:rsidR="00430C52" w:rsidRPr="00416D72" w14:paraId="2FE0E084"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5AD3EFBD" w14:textId="0BCC70C1" w:rsidR="00430C5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Vizita  la cele două Centre de îngrijire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i asisten</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ă pentru persoane adulte cu dizabilită</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i din municipiul Brad</w:t>
            </w:r>
          </w:p>
        </w:tc>
        <w:tc>
          <w:tcPr>
            <w:tcW w:w="758" w:type="pct"/>
            <w:tcBorders>
              <w:top w:val="dotted" w:sz="4" w:space="0" w:color="A6A6A6"/>
              <w:left w:val="double" w:sz="4" w:space="0" w:color="006600"/>
              <w:bottom w:val="dotted" w:sz="4" w:space="0" w:color="A6A6A6"/>
              <w:right w:val="nil"/>
            </w:tcBorders>
            <w:shd w:val="clear" w:color="auto" w:fill="auto"/>
          </w:tcPr>
          <w:p w14:paraId="0FA108F2" w14:textId="4ACFB41B" w:rsidR="00430C5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 xml:space="preserve">14 </w:t>
            </w:r>
            <w:r w:rsidR="00430C52" w:rsidRPr="00416D72">
              <w:rPr>
                <w:rFonts w:ascii="Times New Roman" w:hAnsi="Times New Roman"/>
                <w:b/>
                <w:bCs/>
                <w:i/>
                <w:iCs/>
                <w:color w:val="000000"/>
                <w:sz w:val="22"/>
                <w:szCs w:val="22"/>
              </w:rPr>
              <w:t>decembrie</w:t>
            </w:r>
          </w:p>
        </w:tc>
      </w:tr>
      <w:tr w:rsidR="00416D72" w:rsidRPr="00416D72" w14:paraId="50732397"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FEE3331" w14:textId="67088F6C"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Întâlnire de lucru cu reprezentan</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ii IPJ Hunedoara, ISU Hunedoara, IJJ Hunedoara,  SJPI Hunedoara</w:t>
            </w:r>
          </w:p>
        </w:tc>
        <w:tc>
          <w:tcPr>
            <w:tcW w:w="758" w:type="pct"/>
            <w:tcBorders>
              <w:top w:val="dotted" w:sz="4" w:space="0" w:color="A6A6A6"/>
              <w:left w:val="double" w:sz="4" w:space="0" w:color="006600"/>
              <w:bottom w:val="dotted" w:sz="4" w:space="0" w:color="A6A6A6"/>
              <w:right w:val="nil"/>
            </w:tcBorders>
            <w:shd w:val="clear" w:color="auto" w:fill="auto"/>
          </w:tcPr>
          <w:p w14:paraId="702EDA21" w14:textId="6724AE47"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14 decembrie</w:t>
            </w:r>
          </w:p>
        </w:tc>
      </w:tr>
      <w:tr w:rsidR="00416D72" w:rsidRPr="00416D72" w14:paraId="10D20645"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50FA20FA" w14:textId="6578E2B5"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Participare la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edin</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a cu secretarii generali ai primăriilor din municipiile, ora</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 xml:space="preserve">ele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i comunele hunedorene</w:t>
            </w:r>
          </w:p>
        </w:tc>
        <w:tc>
          <w:tcPr>
            <w:tcW w:w="758" w:type="pct"/>
            <w:tcBorders>
              <w:top w:val="dotted" w:sz="4" w:space="0" w:color="A6A6A6"/>
              <w:left w:val="double" w:sz="4" w:space="0" w:color="006600"/>
              <w:bottom w:val="dotted" w:sz="4" w:space="0" w:color="A6A6A6"/>
              <w:right w:val="nil"/>
            </w:tcBorders>
            <w:shd w:val="clear" w:color="auto" w:fill="auto"/>
          </w:tcPr>
          <w:p w14:paraId="26CFE6B2" w14:textId="51D45BA5"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14 decembrie</w:t>
            </w:r>
          </w:p>
        </w:tc>
      </w:tr>
      <w:tr w:rsidR="00416D72" w:rsidRPr="00416D72" w14:paraId="2BB00435"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49FBE398" w14:textId="43B9D290"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Deplasare la întâlnirea copiilor de la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coala Gimnazială din comuna Băni</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a cu cu primarul comunei Băni</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 xml:space="preserve">a, Marc Petru Dorin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i asocia</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ia Inimi Generoase, întâlnire la care au primit daruri de la Mo</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 xml:space="preserve"> Crăciun</w:t>
            </w:r>
          </w:p>
        </w:tc>
        <w:tc>
          <w:tcPr>
            <w:tcW w:w="758" w:type="pct"/>
            <w:tcBorders>
              <w:top w:val="dotted" w:sz="4" w:space="0" w:color="A6A6A6"/>
              <w:left w:val="double" w:sz="4" w:space="0" w:color="006600"/>
              <w:bottom w:val="dotted" w:sz="4" w:space="0" w:color="A6A6A6"/>
              <w:right w:val="nil"/>
            </w:tcBorders>
            <w:shd w:val="clear" w:color="auto" w:fill="auto"/>
          </w:tcPr>
          <w:p w14:paraId="5F571AE7" w14:textId="7634B3D8"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14 decembrie</w:t>
            </w:r>
          </w:p>
        </w:tc>
      </w:tr>
      <w:tr w:rsidR="00416D72" w:rsidRPr="00416D72" w14:paraId="3CC394B5"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C38BE09" w14:textId="2F7A4220"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Participare la emisiunea „Ora exactă” difuzată de postul de televiziune la Antena 3 Deva.</w:t>
            </w:r>
          </w:p>
        </w:tc>
        <w:tc>
          <w:tcPr>
            <w:tcW w:w="758" w:type="pct"/>
            <w:tcBorders>
              <w:top w:val="dotted" w:sz="4" w:space="0" w:color="A6A6A6"/>
              <w:left w:val="double" w:sz="4" w:space="0" w:color="006600"/>
              <w:bottom w:val="dotted" w:sz="4" w:space="0" w:color="A6A6A6"/>
              <w:right w:val="nil"/>
            </w:tcBorders>
            <w:shd w:val="clear" w:color="auto" w:fill="auto"/>
          </w:tcPr>
          <w:p w14:paraId="27DF4E17" w14:textId="5EE46106"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14 decembrie</w:t>
            </w:r>
          </w:p>
        </w:tc>
      </w:tr>
      <w:tr w:rsidR="00430C52" w:rsidRPr="00416D72" w14:paraId="51AACA22"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12441215" w14:textId="5ABF8E78" w:rsidR="00430C5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lastRenderedPageBreak/>
              <w:t>Participare la</w:t>
            </w:r>
            <w:r w:rsidRPr="00416D72">
              <w:rPr>
                <w:rFonts w:ascii="Book Antiqua" w:hAnsi="Book Antiqua" w:cs="Book Antiqua"/>
                <w:i/>
                <w:iCs/>
                <w:color w:val="000000" w:themeColor="text1"/>
                <w:sz w:val="22"/>
                <w:szCs w:val="22"/>
              </w:rPr>
              <w:t xml:space="preserve">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edin</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a Colegiului Prefectural</w:t>
            </w:r>
          </w:p>
        </w:tc>
        <w:tc>
          <w:tcPr>
            <w:tcW w:w="758" w:type="pct"/>
            <w:tcBorders>
              <w:top w:val="dotted" w:sz="4" w:space="0" w:color="A6A6A6"/>
              <w:left w:val="double" w:sz="4" w:space="0" w:color="006600"/>
              <w:bottom w:val="dotted" w:sz="4" w:space="0" w:color="A6A6A6"/>
              <w:right w:val="nil"/>
            </w:tcBorders>
            <w:shd w:val="clear" w:color="auto" w:fill="auto"/>
          </w:tcPr>
          <w:p w14:paraId="58766919" w14:textId="1B0C1E5B" w:rsidR="00430C5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 xml:space="preserve">15 </w:t>
            </w:r>
            <w:r w:rsidRPr="00416D72">
              <w:rPr>
                <w:rFonts w:ascii="Times New Roman" w:hAnsi="Times New Roman"/>
                <w:b/>
                <w:bCs/>
                <w:i/>
                <w:iCs/>
                <w:color w:val="000000"/>
                <w:sz w:val="22"/>
                <w:szCs w:val="22"/>
              </w:rPr>
              <w:t>decembrie</w:t>
            </w:r>
          </w:p>
        </w:tc>
      </w:tr>
      <w:tr w:rsidR="00416D72" w:rsidRPr="00416D72" w14:paraId="776BB23C"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05FE6244" w14:textId="508F0DAA"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Participare la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edin</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a Consor</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iului Învă</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 xml:space="preserve">ământ Dual Profesional  la Primăria municipiului Deva. </w:t>
            </w:r>
          </w:p>
        </w:tc>
        <w:tc>
          <w:tcPr>
            <w:tcW w:w="758" w:type="pct"/>
            <w:tcBorders>
              <w:top w:val="dotted" w:sz="4" w:space="0" w:color="A6A6A6"/>
              <w:left w:val="double" w:sz="4" w:space="0" w:color="006600"/>
              <w:bottom w:val="dotted" w:sz="4" w:space="0" w:color="A6A6A6"/>
              <w:right w:val="nil"/>
            </w:tcBorders>
            <w:shd w:val="clear" w:color="auto" w:fill="auto"/>
          </w:tcPr>
          <w:p w14:paraId="0B0C7185" w14:textId="4AA698E4"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15 decembrie</w:t>
            </w:r>
          </w:p>
        </w:tc>
      </w:tr>
      <w:tr w:rsidR="00416D72" w:rsidRPr="00416D72" w14:paraId="4A0A4AAD"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8DDA6F7" w14:textId="3564A07A"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 xml:space="preserve">Participare la recitalul de colinde al elevilor de la </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coala Gimnazială din comuna Băni</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 xml:space="preserve">a. </w:t>
            </w:r>
          </w:p>
        </w:tc>
        <w:tc>
          <w:tcPr>
            <w:tcW w:w="758" w:type="pct"/>
            <w:tcBorders>
              <w:top w:val="dotted" w:sz="4" w:space="0" w:color="A6A6A6"/>
              <w:left w:val="double" w:sz="4" w:space="0" w:color="006600"/>
              <w:bottom w:val="dotted" w:sz="4" w:space="0" w:color="A6A6A6"/>
              <w:right w:val="nil"/>
            </w:tcBorders>
            <w:shd w:val="clear" w:color="auto" w:fill="auto"/>
          </w:tcPr>
          <w:p w14:paraId="6A5B4245" w14:textId="74443180"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15 decembrie</w:t>
            </w:r>
          </w:p>
        </w:tc>
      </w:tr>
      <w:tr w:rsidR="00416D72" w:rsidRPr="00416D72" w14:paraId="5B56DE31"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6D82281A" w14:textId="05FE932A"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Participare la evenimentul cultural dedicat sărbătorii Crăciunului desfă</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urat în comuna Beriu.</w:t>
            </w:r>
          </w:p>
        </w:tc>
        <w:tc>
          <w:tcPr>
            <w:tcW w:w="758" w:type="pct"/>
            <w:tcBorders>
              <w:top w:val="dotted" w:sz="4" w:space="0" w:color="A6A6A6"/>
              <w:left w:val="double" w:sz="4" w:space="0" w:color="006600"/>
              <w:bottom w:val="dotted" w:sz="4" w:space="0" w:color="A6A6A6"/>
              <w:right w:val="nil"/>
            </w:tcBorders>
            <w:shd w:val="clear" w:color="auto" w:fill="auto"/>
          </w:tcPr>
          <w:p w14:paraId="3549628F" w14:textId="772BF10F"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 xml:space="preserve">16 decembrie </w:t>
            </w:r>
          </w:p>
        </w:tc>
      </w:tr>
      <w:tr w:rsidR="00416D72" w:rsidRPr="00416D72" w14:paraId="68BAC993"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2746ACF" w14:textId="756E925B" w:rsidR="00416D72" w:rsidRPr="00416D72" w:rsidRDefault="00416D72" w:rsidP="00416D72">
            <w:pPr>
              <w:spacing w:after="240"/>
              <w:ind w:right="198"/>
              <w:rPr>
                <w:rFonts w:ascii="Book Antiqua" w:hAnsi="Book Antiqua" w:cs="Book Antiqua"/>
                <w:i/>
                <w:iCs/>
                <w:color w:val="000000" w:themeColor="text1"/>
                <w:sz w:val="22"/>
                <w:szCs w:val="22"/>
              </w:rPr>
            </w:pPr>
            <w:r w:rsidRPr="00416D72">
              <w:rPr>
                <w:rFonts w:ascii="Book Antiqua" w:hAnsi="Book Antiqua" w:cs="Book Antiqua"/>
                <w:i/>
                <w:iCs/>
                <w:color w:val="000000" w:themeColor="text1"/>
                <w:sz w:val="22"/>
                <w:szCs w:val="22"/>
              </w:rPr>
              <w:t>Participare la bilan</w:t>
            </w:r>
            <w:r w:rsidRPr="00416D72">
              <w:rPr>
                <w:rFonts w:ascii="Cambria" w:hAnsi="Cambria" w:cs="Cambria"/>
                <w:i/>
                <w:iCs/>
                <w:color w:val="000000" w:themeColor="text1"/>
                <w:sz w:val="22"/>
                <w:szCs w:val="22"/>
              </w:rPr>
              <w:t>ț</w:t>
            </w:r>
            <w:r w:rsidRPr="00416D72">
              <w:rPr>
                <w:rFonts w:ascii="Book Antiqua" w:hAnsi="Book Antiqua" w:cs="Book Antiqua"/>
                <w:i/>
                <w:iCs/>
                <w:color w:val="000000" w:themeColor="text1"/>
                <w:sz w:val="22"/>
                <w:szCs w:val="22"/>
              </w:rPr>
              <w:t>ul de final de an al Po</w:t>
            </w:r>
            <w:r w:rsidRPr="00416D72">
              <w:rPr>
                <w:rFonts w:ascii="Cambria" w:hAnsi="Cambria" w:cs="Cambria"/>
                <w:i/>
                <w:iCs/>
                <w:color w:val="000000" w:themeColor="text1"/>
                <w:sz w:val="22"/>
                <w:szCs w:val="22"/>
              </w:rPr>
              <w:t>ș</w:t>
            </w:r>
            <w:r w:rsidRPr="00416D72">
              <w:rPr>
                <w:rFonts w:ascii="Book Antiqua" w:hAnsi="Book Antiqua" w:cs="Book Antiqua"/>
                <w:i/>
                <w:iCs/>
                <w:color w:val="000000" w:themeColor="text1"/>
                <w:sz w:val="22"/>
                <w:szCs w:val="22"/>
              </w:rPr>
              <w:t>tei Române Hunedoara</w:t>
            </w:r>
          </w:p>
        </w:tc>
        <w:tc>
          <w:tcPr>
            <w:tcW w:w="758" w:type="pct"/>
            <w:tcBorders>
              <w:top w:val="dotted" w:sz="4" w:space="0" w:color="A6A6A6"/>
              <w:left w:val="double" w:sz="4" w:space="0" w:color="006600"/>
              <w:bottom w:val="dotted" w:sz="4" w:space="0" w:color="A6A6A6"/>
              <w:right w:val="nil"/>
            </w:tcBorders>
            <w:shd w:val="clear" w:color="auto" w:fill="auto"/>
          </w:tcPr>
          <w:p w14:paraId="773288E6" w14:textId="12605C39" w:rsidR="00416D72" w:rsidRPr="00416D72" w:rsidRDefault="00416D72" w:rsidP="00416D72">
            <w:pPr>
              <w:spacing w:after="240"/>
              <w:ind w:right="-83"/>
              <w:rPr>
                <w:rFonts w:ascii="Times New Roman" w:hAnsi="Times New Roman"/>
                <w:b/>
                <w:bCs/>
                <w:i/>
                <w:iCs/>
                <w:color w:val="000000"/>
                <w:sz w:val="22"/>
                <w:szCs w:val="22"/>
              </w:rPr>
            </w:pPr>
            <w:r w:rsidRPr="00416D72">
              <w:rPr>
                <w:rFonts w:ascii="Times New Roman" w:hAnsi="Times New Roman"/>
                <w:b/>
                <w:bCs/>
                <w:i/>
                <w:iCs/>
                <w:color w:val="000000"/>
                <w:sz w:val="22"/>
                <w:szCs w:val="22"/>
              </w:rPr>
              <w:t>17 decembrie</w:t>
            </w:r>
          </w:p>
        </w:tc>
      </w:tr>
      <w:tr w:rsidR="00416D72" w:rsidRPr="00234E07" w14:paraId="36EF0EAB"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0392D844" w14:textId="2231D183" w:rsidR="00416D72" w:rsidRPr="00416D72" w:rsidRDefault="00416D72" w:rsidP="00416D72">
            <w:pPr>
              <w:ind w:right="198"/>
              <w:rPr>
                <w:rFonts w:ascii="Book Antiqua" w:hAnsi="Book Antiqua" w:cs="Book Antiqua"/>
                <w:i/>
                <w:iCs/>
                <w:color w:val="000000" w:themeColor="text1"/>
                <w:spacing w:val="-6"/>
                <w:sz w:val="22"/>
                <w:szCs w:val="22"/>
              </w:rPr>
            </w:pPr>
            <w:r w:rsidRPr="00416D72">
              <w:rPr>
                <w:rFonts w:ascii="Book Antiqua" w:hAnsi="Book Antiqua" w:cs="Book Antiqua"/>
                <w:i/>
                <w:iCs/>
                <w:color w:val="000000" w:themeColor="text1"/>
                <w:spacing w:val="-6"/>
                <w:sz w:val="22"/>
                <w:szCs w:val="22"/>
              </w:rPr>
              <w:t>Participare la evenimentul cultural dedicat sărbătorii Crăciunului desfă</w:t>
            </w:r>
            <w:r w:rsidRPr="00416D72">
              <w:rPr>
                <w:rFonts w:ascii="Cambria" w:hAnsi="Cambria" w:cs="Cambria"/>
                <w:i/>
                <w:iCs/>
                <w:color w:val="000000" w:themeColor="text1"/>
                <w:spacing w:val="-6"/>
                <w:sz w:val="22"/>
                <w:szCs w:val="22"/>
              </w:rPr>
              <w:t>ș</w:t>
            </w:r>
            <w:r w:rsidRPr="00416D72">
              <w:rPr>
                <w:rFonts w:ascii="Book Antiqua" w:hAnsi="Book Antiqua" w:cs="Book Antiqua"/>
                <w:i/>
                <w:iCs/>
                <w:color w:val="000000" w:themeColor="text1"/>
                <w:spacing w:val="-6"/>
                <w:sz w:val="22"/>
                <w:szCs w:val="22"/>
              </w:rPr>
              <w:t>urat în comuna Romos.</w:t>
            </w:r>
          </w:p>
        </w:tc>
        <w:tc>
          <w:tcPr>
            <w:tcW w:w="758" w:type="pct"/>
            <w:tcBorders>
              <w:top w:val="dotted" w:sz="4" w:space="0" w:color="A6A6A6"/>
              <w:left w:val="double" w:sz="4" w:space="0" w:color="006600"/>
              <w:bottom w:val="dotted" w:sz="4" w:space="0" w:color="A6A6A6"/>
              <w:right w:val="nil"/>
            </w:tcBorders>
            <w:shd w:val="clear" w:color="auto" w:fill="auto"/>
          </w:tcPr>
          <w:p w14:paraId="337F5510" w14:textId="2AC49E32" w:rsidR="00416D72" w:rsidRPr="001B1204" w:rsidRDefault="00416D72" w:rsidP="00416D72">
            <w:pPr>
              <w:ind w:right="-83"/>
              <w:rPr>
                <w:rFonts w:ascii="Times New Roman" w:hAnsi="Times New Roman"/>
                <w:b/>
                <w:bCs/>
                <w:i/>
                <w:iCs/>
                <w:color w:val="000000"/>
                <w:sz w:val="22"/>
                <w:szCs w:val="22"/>
              </w:rPr>
            </w:pPr>
            <w:r>
              <w:rPr>
                <w:rFonts w:ascii="Times New Roman" w:hAnsi="Times New Roman"/>
                <w:b/>
                <w:bCs/>
                <w:i/>
                <w:iCs/>
                <w:color w:val="000000"/>
                <w:sz w:val="22"/>
                <w:szCs w:val="22"/>
              </w:rPr>
              <w:t>17 decembrie</w:t>
            </w:r>
          </w:p>
        </w:tc>
      </w:tr>
    </w:tbl>
    <w:p w14:paraId="3802920E" w14:textId="1C162177" w:rsidR="00281BF8" w:rsidRPr="001A4C20" w:rsidRDefault="0069558A" w:rsidP="00B2000B">
      <w:pPr>
        <w:pStyle w:val="Sursacomp"/>
        <w:ind w:right="198"/>
      </w:pPr>
      <w:r w:rsidRPr="001A4C20">
        <w:t>Cancelaria</w:t>
      </w:r>
      <w:r w:rsidR="005E2F6F">
        <w:t xml:space="preserve"> </w:t>
      </w:r>
      <w:r w:rsidRPr="001A4C20">
        <w:t>Prefectului</w:t>
      </w:r>
      <w:r w:rsidR="005E2F6F">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7156AFF0" w14:textId="54D63FB8" w:rsidR="00DB1642" w:rsidRPr="001A4C20" w:rsidRDefault="00DB1642" w:rsidP="00AF6222">
      <w:pPr>
        <w:spacing w:before="0"/>
        <w:jc w:val="center"/>
        <w:rPr>
          <w:szCs w:val="18"/>
        </w:rPr>
      </w:pPr>
      <w:r w:rsidRPr="001A4C20">
        <w:rPr>
          <w:noProof/>
          <w:lang w:eastAsia="ro-RO"/>
        </w:rPr>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BF32F57"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22331292"/>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0" w:name="_Hlk89673293"/>
      <w:r w:rsidR="002673BD" w:rsidRPr="002673BD">
        <w:rPr>
          <w:rFonts w:ascii="Book Antiqua" w:hAnsi="Book Antiqua"/>
          <w:spacing w:val="-6"/>
          <w:sz w:val="20"/>
        </w:rPr>
        <w:t>12 -16  decembrie</w:t>
      </w:r>
      <w:r w:rsidR="00AB4E40" w:rsidRPr="001A4C20">
        <w:rPr>
          <w:rFonts w:ascii="Book Antiqua" w:hAnsi="Book Antiqua"/>
          <w:spacing w:val="-6"/>
          <w:sz w:val="20"/>
        </w:rPr>
        <w:t>,</w:t>
      </w:r>
      <w:r w:rsidR="005E2F6F">
        <w:rPr>
          <w:rFonts w:ascii="Book Antiqua" w:hAnsi="Book Antiqua"/>
          <w:spacing w:val="-6"/>
          <w:sz w:val="20"/>
        </w:rPr>
        <w:t xml:space="preserve"> </w:t>
      </w:r>
      <w:r w:rsidR="00AB4E40" w:rsidRPr="001A4C20">
        <w:rPr>
          <w:rFonts w:ascii="Book Antiqua" w:hAnsi="Book Antiqua"/>
          <w:spacing w:val="-6"/>
          <w:sz w:val="20"/>
        </w:rPr>
        <w:t>202</w:t>
      </w:r>
      <w:bookmarkEnd w:id="70"/>
      <w:r w:rsidR="006C6248" w:rsidRPr="001A4C20">
        <w:rPr>
          <w:rFonts w:ascii="Book Antiqua" w:hAnsi="Book Antiqua"/>
          <w:spacing w:val="-6"/>
          <w:sz w:val="20"/>
        </w:rPr>
        <w:t>2</w:t>
      </w:r>
      <w:bookmarkEnd w:id="22"/>
    </w:p>
    <w:p w14:paraId="49A1DA42" w14:textId="7B6F9881" w:rsidR="004B7EF7" w:rsidRDefault="002F0A7F" w:rsidP="004B7EF7">
      <w:pPr>
        <w:ind w:right="198"/>
        <w:rPr>
          <w:rFonts w:cs="Arial"/>
          <w:b/>
          <w:bCs/>
          <w:smallCaps/>
          <w:color w:val="0000FF"/>
          <w:szCs w:val="18"/>
          <w:u w:val="single"/>
        </w:rPr>
      </w:pPr>
      <w:bookmarkStart w:id="71" w:name="_Hlk121839937"/>
      <w:r>
        <w:rPr>
          <w:rFonts w:cs="Arial"/>
          <w:b/>
          <w:bCs/>
          <w:smallCaps/>
          <w:color w:val="0000FF"/>
          <w:szCs w:val="18"/>
          <w:u w:val="single"/>
        </w:rPr>
        <w:t xml:space="preserve">M. Of. nr. </w:t>
      </w:r>
      <w:r w:rsidR="002673BD" w:rsidRPr="002673BD">
        <w:rPr>
          <w:rFonts w:cs="Arial"/>
          <w:b/>
          <w:bCs/>
          <w:smallCaps/>
          <w:color w:val="0000FF"/>
          <w:szCs w:val="18"/>
          <w:u w:val="single"/>
        </w:rPr>
        <w:t>1187 / 12 Decembrie 2022</w:t>
      </w:r>
    </w:p>
    <w:p w14:paraId="33981871" w14:textId="568BC67A" w:rsidR="00607D68" w:rsidRPr="00607D68" w:rsidRDefault="00607D68" w:rsidP="005D58A4">
      <w:pPr>
        <w:pStyle w:val="ListParagraph"/>
        <w:numPr>
          <w:ilvl w:val="0"/>
          <w:numId w:val="2"/>
        </w:numPr>
        <w:ind w:left="0" w:right="198"/>
        <w:rPr>
          <w:rFonts w:ascii="Verdana" w:hAnsi="Verdana" w:cs="Arial"/>
          <w:sz w:val="18"/>
          <w:szCs w:val="18"/>
          <w:lang w:val="ro-RO"/>
        </w:rPr>
      </w:pPr>
      <w:r w:rsidRPr="00607D68">
        <w:rPr>
          <w:rFonts w:ascii="Verdana" w:hAnsi="Verdana" w:cs="Arial"/>
          <w:sz w:val="18"/>
          <w:szCs w:val="18"/>
          <w:lang w:val="ro-RO"/>
        </w:rPr>
        <w:t>Nr</w:t>
      </w:r>
      <w:r w:rsidRPr="00607D68">
        <w:rPr>
          <w:rFonts w:ascii="Verdana" w:hAnsi="Verdana" w:cs="Arial"/>
          <w:b/>
          <w:sz w:val="18"/>
          <w:szCs w:val="18"/>
          <w:lang w:val="ro-RO"/>
        </w:rPr>
        <w:t>. </w:t>
      </w:r>
      <w:r w:rsidR="002673BD" w:rsidRPr="002673BD">
        <w:rPr>
          <w:rFonts w:ascii="Verdana" w:hAnsi="Verdana" w:cs="Arial"/>
          <w:b/>
          <w:sz w:val="18"/>
          <w:szCs w:val="18"/>
          <w:lang w:val="ro-RO"/>
        </w:rPr>
        <w:t>1449 / 8 Decembrie 2022, Guvernul României</w:t>
      </w:r>
      <w:r w:rsidRPr="00607D68">
        <w:rPr>
          <w:rFonts w:ascii="Verdana" w:hAnsi="Verdana" w:cs="Arial"/>
          <w:sz w:val="18"/>
          <w:szCs w:val="18"/>
          <w:lang w:val="ro-RO"/>
        </w:rPr>
        <w:t xml:space="preserve"> - </w:t>
      </w:r>
      <w:r w:rsidR="002673BD" w:rsidRPr="002673BD">
        <w:rPr>
          <w:rFonts w:ascii="Verdana" w:hAnsi="Verdana" w:cs="Arial"/>
          <w:sz w:val="18"/>
          <w:szCs w:val="18"/>
          <w:lang w:val="ro-RO"/>
        </w:rPr>
        <w:t>Hotărâre pentru modificarea Hotărârii Guvernului nr. 23/2022 privind organizarea și funcționarea Ministerului Muncii și Solidarității Sociale și a anexei nr. 1 la Hotărârea</w:t>
      </w:r>
      <w:bookmarkEnd w:id="71"/>
      <w:r w:rsidR="002673BD" w:rsidRPr="002673BD">
        <w:rPr>
          <w:rFonts w:ascii="Verdana" w:hAnsi="Verdana" w:cs="Arial"/>
          <w:sz w:val="18"/>
          <w:szCs w:val="18"/>
          <w:lang w:val="ro-RO"/>
        </w:rPr>
        <w:t xml:space="preserve"> Guvernului nr. 488/2017 privind aprobarea Regulamentului de organizare și funcționare a Inspecției Muncii.</w:t>
      </w:r>
    </w:p>
    <w:p w14:paraId="6C7BE4A0" w14:textId="5D3D9E2D" w:rsidR="002F0A7F" w:rsidRDefault="00607D68" w:rsidP="002F0A7F">
      <w:pPr>
        <w:pStyle w:val="ListParagraph"/>
        <w:numPr>
          <w:ilvl w:val="0"/>
          <w:numId w:val="2"/>
        </w:numPr>
        <w:ind w:left="0" w:right="198"/>
        <w:rPr>
          <w:rFonts w:ascii="Verdana" w:hAnsi="Verdana" w:cs="Arial"/>
          <w:sz w:val="18"/>
          <w:szCs w:val="18"/>
          <w:lang w:val="ro-RO"/>
        </w:rPr>
      </w:pPr>
      <w:bookmarkStart w:id="72" w:name="_Hlk121839792"/>
      <w:r w:rsidRPr="00607D68">
        <w:rPr>
          <w:rFonts w:ascii="Verdana" w:hAnsi="Verdana" w:cs="Arial"/>
          <w:sz w:val="18"/>
          <w:szCs w:val="18"/>
          <w:lang w:val="ro-RO"/>
        </w:rPr>
        <w:t>Nr. </w:t>
      </w:r>
      <w:r w:rsidR="002673BD" w:rsidRPr="002673BD">
        <w:rPr>
          <w:rFonts w:ascii="Verdana" w:hAnsi="Verdana" w:cs="Arial"/>
          <w:b/>
          <w:bCs/>
          <w:sz w:val="18"/>
          <w:szCs w:val="18"/>
          <w:lang w:val="ro-RO"/>
        </w:rPr>
        <w:t>1450 / 8 Decembrie 2022, Guvernul României</w:t>
      </w:r>
      <w:r>
        <w:rPr>
          <w:rFonts w:ascii="Verdana" w:hAnsi="Verdana" w:cs="Arial"/>
          <w:sz w:val="18"/>
          <w:szCs w:val="18"/>
          <w:lang w:val="ro-RO"/>
        </w:rPr>
        <w:t xml:space="preserve"> - </w:t>
      </w:r>
      <w:r w:rsidR="002673BD" w:rsidRPr="002673BD">
        <w:rPr>
          <w:rFonts w:ascii="Verdana" w:hAnsi="Verdana" w:cs="Arial"/>
          <w:sz w:val="18"/>
          <w:szCs w:val="18"/>
          <w:lang w:val="ro-RO"/>
        </w:rPr>
        <w:t>Hotărâre privind modificarea art. 8 din Hotărârea Guvernului nr. 148/2022 pentru aprobarea Programului de susținere a producției de legume în spații protejate pentru anul 2022.</w:t>
      </w:r>
      <w:bookmarkEnd w:id="72"/>
    </w:p>
    <w:p w14:paraId="3D69FE6A" w14:textId="7E347529" w:rsidR="002673BD" w:rsidRDefault="002673BD" w:rsidP="002F0A7F">
      <w:pPr>
        <w:pStyle w:val="ListParagraph"/>
        <w:numPr>
          <w:ilvl w:val="0"/>
          <w:numId w:val="2"/>
        </w:numPr>
        <w:ind w:left="0" w:right="198"/>
        <w:rPr>
          <w:rFonts w:ascii="Verdana" w:hAnsi="Verdana" w:cs="Arial"/>
          <w:sz w:val="18"/>
          <w:szCs w:val="18"/>
          <w:lang w:val="ro-RO"/>
        </w:rPr>
      </w:pPr>
      <w:r w:rsidRPr="002673BD">
        <w:rPr>
          <w:rFonts w:ascii="Verdana" w:hAnsi="Verdana" w:cs="Arial"/>
          <w:sz w:val="18"/>
          <w:szCs w:val="18"/>
          <w:lang w:val="ro-RO"/>
        </w:rPr>
        <w:t>Nr. </w:t>
      </w:r>
      <w:r w:rsidRPr="002673BD">
        <w:rPr>
          <w:rFonts w:ascii="Verdana" w:hAnsi="Verdana" w:cs="Arial"/>
          <w:b/>
          <w:bCs/>
          <w:sz w:val="18"/>
          <w:szCs w:val="18"/>
          <w:lang w:val="ro-RO"/>
        </w:rPr>
        <w:t>553 / 9 Decembrie 2022, Primul-Ministru</w:t>
      </w:r>
      <w:r w:rsidRPr="002673BD">
        <w:rPr>
          <w:rFonts w:ascii="Verdana" w:hAnsi="Verdana" w:cs="Arial"/>
          <w:sz w:val="18"/>
          <w:szCs w:val="18"/>
          <w:lang w:val="ro-RO"/>
        </w:rPr>
        <w:t xml:space="preserve"> - Decizie privind constituirea Comitetului de coordonare pentru economia circulară a României.</w:t>
      </w:r>
    </w:p>
    <w:p w14:paraId="4BC41E38" w14:textId="3BCCCAD1" w:rsidR="00413D7E" w:rsidRDefault="00413D7E" w:rsidP="00413D7E">
      <w:pPr>
        <w:ind w:right="198"/>
        <w:rPr>
          <w:rFonts w:cs="Arial"/>
          <w:b/>
          <w:bCs/>
          <w:smallCaps/>
          <w:color w:val="0000FF"/>
          <w:szCs w:val="18"/>
          <w:u w:val="single"/>
        </w:rPr>
      </w:pPr>
      <w:r>
        <w:rPr>
          <w:rFonts w:cs="Arial"/>
          <w:b/>
          <w:bCs/>
          <w:smallCaps/>
          <w:color w:val="0000FF"/>
          <w:szCs w:val="18"/>
          <w:u w:val="single"/>
        </w:rPr>
        <w:t xml:space="preserve">M. Of. nr. </w:t>
      </w:r>
      <w:r w:rsidRPr="002673BD">
        <w:rPr>
          <w:rFonts w:cs="Arial"/>
          <w:b/>
          <w:bCs/>
          <w:smallCaps/>
          <w:color w:val="0000FF"/>
          <w:szCs w:val="18"/>
          <w:u w:val="single"/>
        </w:rPr>
        <w:t>118</w:t>
      </w:r>
      <w:r>
        <w:rPr>
          <w:rFonts w:cs="Arial"/>
          <w:b/>
          <w:bCs/>
          <w:smallCaps/>
          <w:color w:val="0000FF"/>
          <w:szCs w:val="18"/>
          <w:u w:val="single"/>
        </w:rPr>
        <w:t>9</w:t>
      </w:r>
      <w:r w:rsidRPr="002673BD">
        <w:rPr>
          <w:rFonts w:cs="Arial"/>
          <w:b/>
          <w:bCs/>
          <w:smallCaps/>
          <w:color w:val="0000FF"/>
          <w:szCs w:val="18"/>
          <w:u w:val="single"/>
        </w:rPr>
        <w:t xml:space="preserve"> / 12 Decembrie 2022</w:t>
      </w:r>
    </w:p>
    <w:p w14:paraId="3D7F995C" w14:textId="2D591ACF" w:rsidR="00413D7E" w:rsidRDefault="00413D7E" w:rsidP="00413D7E">
      <w:pPr>
        <w:pStyle w:val="ListParagraph"/>
        <w:numPr>
          <w:ilvl w:val="0"/>
          <w:numId w:val="2"/>
        </w:numPr>
        <w:ind w:left="0" w:right="198"/>
        <w:rPr>
          <w:rFonts w:ascii="Verdana" w:hAnsi="Verdana" w:cs="Arial"/>
          <w:sz w:val="18"/>
          <w:szCs w:val="18"/>
          <w:lang w:val="ro-RO"/>
        </w:rPr>
      </w:pPr>
      <w:r w:rsidRPr="00607D68">
        <w:rPr>
          <w:rFonts w:ascii="Verdana" w:hAnsi="Verdana" w:cs="Arial"/>
          <w:sz w:val="18"/>
          <w:szCs w:val="18"/>
          <w:lang w:val="ro-RO"/>
        </w:rPr>
        <w:t>Nr</w:t>
      </w:r>
      <w:r w:rsidRPr="00607D68">
        <w:rPr>
          <w:rFonts w:ascii="Verdana" w:hAnsi="Verdana" w:cs="Arial"/>
          <w:b/>
          <w:sz w:val="18"/>
          <w:szCs w:val="18"/>
          <w:lang w:val="ro-RO"/>
        </w:rPr>
        <w:t>. </w:t>
      </w:r>
      <w:r w:rsidRPr="00413D7E">
        <w:rPr>
          <w:rFonts w:ascii="Verdana" w:hAnsi="Verdana" w:cs="Arial"/>
          <w:b/>
          <w:sz w:val="18"/>
          <w:szCs w:val="18"/>
          <w:lang w:val="ro-RO"/>
        </w:rPr>
        <w:t>1444 / 29 Noiembrie 2022, Guvernul României</w:t>
      </w:r>
      <w:r w:rsidRPr="00607D68">
        <w:rPr>
          <w:rFonts w:ascii="Verdana" w:hAnsi="Verdana" w:cs="Arial"/>
          <w:sz w:val="18"/>
          <w:szCs w:val="18"/>
          <w:lang w:val="ro-RO"/>
        </w:rPr>
        <w:t xml:space="preserve"> - </w:t>
      </w:r>
      <w:r w:rsidRPr="00413D7E">
        <w:rPr>
          <w:rFonts w:ascii="Verdana" w:hAnsi="Verdana" w:cs="Arial"/>
          <w:sz w:val="18"/>
          <w:szCs w:val="18"/>
          <w:lang w:val="ro-RO"/>
        </w:rPr>
        <w:t>Hotărâre pentru aprobarea Mecanismului de colectare și monitorizare a datelor pentru implementarea Convenției ONU privind drepturile persoanelor cu dizabilități și pentru modificarea unor acte normative.</w:t>
      </w:r>
    </w:p>
    <w:p w14:paraId="4E664D71" w14:textId="5AC47EB2" w:rsidR="00413D7E" w:rsidRDefault="00413D7E" w:rsidP="00413D7E">
      <w:pPr>
        <w:pStyle w:val="ListParagraph"/>
        <w:numPr>
          <w:ilvl w:val="0"/>
          <w:numId w:val="2"/>
        </w:numPr>
        <w:ind w:left="0" w:right="198"/>
        <w:rPr>
          <w:rFonts w:ascii="Verdana" w:hAnsi="Verdana" w:cs="Arial"/>
          <w:sz w:val="18"/>
          <w:szCs w:val="18"/>
          <w:lang w:val="ro-RO"/>
        </w:rPr>
      </w:pPr>
      <w:r w:rsidRPr="00413D7E">
        <w:rPr>
          <w:rFonts w:ascii="Verdana" w:hAnsi="Verdana" w:cs="Arial"/>
          <w:sz w:val="18"/>
          <w:szCs w:val="18"/>
          <w:lang w:val="ro-RO"/>
        </w:rPr>
        <w:t>Nr</w:t>
      </w:r>
      <w:r w:rsidRPr="00413D7E">
        <w:rPr>
          <w:rFonts w:ascii="Verdana" w:hAnsi="Verdana" w:cs="Arial"/>
          <w:b/>
          <w:sz w:val="18"/>
          <w:szCs w:val="18"/>
          <w:lang w:val="ro-RO"/>
        </w:rPr>
        <w:t>. 2263 / 8 Noiembrie 2022, Ministerul Transporturilor și Infrastructurii</w:t>
      </w:r>
      <w:r w:rsidRPr="00413D7E">
        <w:rPr>
          <w:rFonts w:ascii="Verdana" w:hAnsi="Verdana" w:cs="Arial"/>
          <w:sz w:val="18"/>
          <w:szCs w:val="18"/>
          <w:lang w:val="ro-RO"/>
        </w:rPr>
        <w:t xml:space="preserve"> - Ordin privind modificarea și completarea Ordinului ministrului transporturilor nr. 606/2017 pentru aprobarea Metodologiei de contractare a inspecției de siguranță rutieră, a Contractului-cadru încheiat între Autoritatea Rutieră Română - A.R.R. și administratorii drumurilor, a metodologiilor de efectuare a inspecțiilor de siguranță rutieră, a listei cu dispozițiile obligatorii care pot fi dispuse de raportul de inspecție de siguranță rutieră, a modelului legitimației nominale de control, a modelului procesului-verbal de constatare și sancționare contravențională a contravențiilor, dotării și inscripționării autovehiculelor de inspecție și control, precum și a echipamentelor necesare efectuării inspecțiilor de siguranță rutieră.</w:t>
      </w:r>
    </w:p>
    <w:p w14:paraId="5D978C86" w14:textId="77777777" w:rsidR="00416D72" w:rsidRDefault="00416D72">
      <w:pPr>
        <w:spacing w:before="0"/>
        <w:jc w:val="left"/>
        <w:rPr>
          <w:rFonts w:cs="Arial"/>
          <w:b/>
          <w:bCs/>
          <w:smallCaps/>
          <w:color w:val="0000FF"/>
          <w:szCs w:val="18"/>
          <w:u w:val="single"/>
        </w:rPr>
      </w:pPr>
      <w:r>
        <w:rPr>
          <w:rFonts w:cs="Arial"/>
          <w:b/>
          <w:bCs/>
          <w:smallCaps/>
          <w:color w:val="0000FF"/>
          <w:szCs w:val="18"/>
          <w:u w:val="single"/>
        </w:rPr>
        <w:br w:type="page"/>
      </w:r>
    </w:p>
    <w:p w14:paraId="00F26BDE" w14:textId="40176C03" w:rsidR="00413D7E" w:rsidRDefault="00413D7E" w:rsidP="00413D7E">
      <w:pPr>
        <w:ind w:right="198"/>
        <w:rPr>
          <w:rFonts w:cs="Arial"/>
          <w:b/>
          <w:bCs/>
          <w:smallCaps/>
          <w:color w:val="0000FF"/>
          <w:szCs w:val="18"/>
          <w:u w:val="single"/>
        </w:rPr>
      </w:pPr>
      <w:r>
        <w:rPr>
          <w:rFonts w:cs="Arial"/>
          <w:b/>
          <w:bCs/>
          <w:smallCaps/>
          <w:color w:val="0000FF"/>
          <w:szCs w:val="18"/>
          <w:u w:val="single"/>
        </w:rPr>
        <w:lastRenderedPageBreak/>
        <w:t>M. Of. nr. 1190</w:t>
      </w:r>
      <w:r w:rsidRPr="002673BD">
        <w:rPr>
          <w:rFonts w:cs="Arial"/>
          <w:b/>
          <w:bCs/>
          <w:smallCaps/>
          <w:color w:val="0000FF"/>
          <w:szCs w:val="18"/>
          <w:u w:val="single"/>
        </w:rPr>
        <w:t xml:space="preserve"> / 12 Decembrie 2022</w:t>
      </w:r>
    </w:p>
    <w:p w14:paraId="3F3D55F2" w14:textId="4FDB63C9" w:rsidR="00413D7E" w:rsidRDefault="00413D7E" w:rsidP="00413D7E">
      <w:pPr>
        <w:pStyle w:val="ListParagraph"/>
        <w:numPr>
          <w:ilvl w:val="0"/>
          <w:numId w:val="2"/>
        </w:numPr>
        <w:ind w:left="0" w:right="198"/>
        <w:rPr>
          <w:rFonts w:ascii="Verdana" w:hAnsi="Verdana" w:cs="Arial"/>
          <w:sz w:val="18"/>
          <w:szCs w:val="18"/>
          <w:lang w:val="ro-RO"/>
        </w:rPr>
      </w:pPr>
      <w:r w:rsidRPr="00607D68">
        <w:rPr>
          <w:rFonts w:ascii="Verdana" w:hAnsi="Verdana" w:cs="Arial"/>
          <w:sz w:val="18"/>
          <w:szCs w:val="18"/>
          <w:lang w:val="ro-RO"/>
        </w:rPr>
        <w:t>Nr</w:t>
      </w:r>
      <w:r w:rsidRPr="00607D68">
        <w:rPr>
          <w:rFonts w:ascii="Verdana" w:hAnsi="Verdana" w:cs="Arial"/>
          <w:b/>
          <w:sz w:val="18"/>
          <w:szCs w:val="18"/>
          <w:lang w:val="ro-RO"/>
        </w:rPr>
        <w:t>. </w:t>
      </w:r>
      <w:r w:rsidRPr="00413D7E">
        <w:rPr>
          <w:rFonts w:ascii="Verdana" w:hAnsi="Verdana" w:cs="Arial"/>
          <w:b/>
          <w:sz w:val="18"/>
          <w:szCs w:val="18"/>
          <w:lang w:val="ro-RO"/>
        </w:rPr>
        <w:t>2420 / 24 Noiembrie 2022, Agenția Națională de Administrare Fiscală</w:t>
      </w:r>
      <w:r w:rsidRPr="00607D68">
        <w:rPr>
          <w:rFonts w:ascii="Verdana" w:hAnsi="Verdana" w:cs="Arial"/>
          <w:sz w:val="18"/>
          <w:szCs w:val="18"/>
          <w:lang w:val="ro-RO"/>
        </w:rPr>
        <w:t xml:space="preserve"> - </w:t>
      </w:r>
      <w:r w:rsidRPr="00413D7E">
        <w:rPr>
          <w:rFonts w:ascii="Verdana" w:hAnsi="Verdana" w:cs="Arial"/>
          <w:sz w:val="18"/>
          <w:szCs w:val="18"/>
          <w:lang w:val="ro-RO"/>
        </w:rPr>
        <w:t>Ordin pentru aprobarea Procedurii privind stabilirea din oficiu a obligațiilor fiscale datorate de persoanele fizice pentru unele indemnizații reprezentând măsuri în domeniul protecției sociale și pentru unele venituri obținute din străinătate, precum și pentru aprobarea modelului și conținutului unor formulare.</w:t>
      </w:r>
    </w:p>
    <w:p w14:paraId="2E8FE452" w14:textId="4C34FD54" w:rsidR="00413D7E" w:rsidRDefault="00413D7E" w:rsidP="00413D7E">
      <w:pPr>
        <w:pStyle w:val="ListParagraph"/>
        <w:numPr>
          <w:ilvl w:val="0"/>
          <w:numId w:val="2"/>
        </w:numPr>
        <w:ind w:left="0" w:right="198"/>
        <w:rPr>
          <w:rFonts w:ascii="Verdana" w:hAnsi="Verdana" w:cs="Arial"/>
          <w:sz w:val="18"/>
          <w:szCs w:val="18"/>
          <w:lang w:val="ro-RO"/>
        </w:rPr>
      </w:pPr>
      <w:r w:rsidRPr="00413D7E">
        <w:rPr>
          <w:rFonts w:ascii="Verdana" w:hAnsi="Verdana" w:cs="Arial"/>
          <w:sz w:val="18"/>
          <w:szCs w:val="18"/>
          <w:lang w:val="ro-RO"/>
        </w:rPr>
        <w:t>Nr</w:t>
      </w:r>
      <w:r w:rsidRPr="00413D7E">
        <w:rPr>
          <w:rFonts w:ascii="Verdana" w:hAnsi="Verdana" w:cs="Arial"/>
          <w:b/>
          <w:sz w:val="18"/>
          <w:szCs w:val="18"/>
          <w:lang w:val="ro-RO"/>
        </w:rPr>
        <w:t>. 3165 / 7 Decembrie 2022, Ministerul Dezvoltării, Lucrărilor Publice și Administrației</w:t>
      </w:r>
      <w:r w:rsidRPr="00413D7E">
        <w:rPr>
          <w:rFonts w:ascii="Verdana" w:hAnsi="Verdana" w:cs="Arial"/>
          <w:sz w:val="18"/>
          <w:szCs w:val="18"/>
          <w:lang w:val="ro-RO"/>
        </w:rPr>
        <w:t xml:space="preserve"> - Ordin privind repartizarea și actualizarea sumelor pentru cofinanțarea lucrărilor de investiții pentru modernizarea, reabilitarea, retehnologizarea și extinderea sau înființarea sistemelor de alimentare centralizată cu energie termică a localităților, conform Programului Termoficare.</w:t>
      </w:r>
    </w:p>
    <w:p w14:paraId="5DD10395" w14:textId="06419AB3" w:rsidR="00413D7E" w:rsidRDefault="00413D7E" w:rsidP="00413D7E">
      <w:pPr>
        <w:ind w:right="198"/>
        <w:rPr>
          <w:rFonts w:cs="Arial"/>
          <w:b/>
          <w:bCs/>
          <w:smallCaps/>
          <w:color w:val="0000FF"/>
          <w:szCs w:val="18"/>
          <w:u w:val="single"/>
        </w:rPr>
      </w:pPr>
      <w:bookmarkStart w:id="73" w:name="_Hlk121840766"/>
      <w:r>
        <w:rPr>
          <w:rFonts w:cs="Arial"/>
          <w:b/>
          <w:bCs/>
          <w:smallCaps/>
          <w:color w:val="0000FF"/>
          <w:szCs w:val="18"/>
          <w:u w:val="single"/>
        </w:rPr>
        <w:t>M. Of. nr. 1191</w:t>
      </w:r>
      <w:r w:rsidRPr="002673BD">
        <w:rPr>
          <w:rFonts w:cs="Arial"/>
          <w:b/>
          <w:bCs/>
          <w:smallCaps/>
          <w:color w:val="0000FF"/>
          <w:szCs w:val="18"/>
          <w:u w:val="single"/>
        </w:rPr>
        <w:t xml:space="preserve"> / 12 Decembrie 2022</w:t>
      </w:r>
    </w:p>
    <w:p w14:paraId="27E7535D" w14:textId="12E16EB0" w:rsidR="00413D7E" w:rsidRDefault="00413D7E" w:rsidP="00413D7E">
      <w:pPr>
        <w:pStyle w:val="ListParagraph"/>
        <w:numPr>
          <w:ilvl w:val="0"/>
          <w:numId w:val="2"/>
        </w:numPr>
        <w:ind w:left="0" w:right="198"/>
        <w:rPr>
          <w:rFonts w:ascii="Verdana" w:hAnsi="Verdana" w:cs="Arial"/>
          <w:sz w:val="18"/>
          <w:szCs w:val="18"/>
          <w:lang w:val="ro-RO"/>
        </w:rPr>
      </w:pPr>
      <w:r w:rsidRPr="00607D68">
        <w:rPr>
          <w:rFonts w:ascii="Verdana" w:hAnsi="Verdana" w:cs="Arial"/>
          <w:sz w:val="18"/>
          <w:szCs w:val="18"/>
          <w:lang w:val="ro-RO"/>
        </w:rPr>
        <w:t>Nr</w:t>
      </w:r>
      <w:r w:rsidRPr="00607D68">
        <w:rPr>
          <w:rFonts w:ascii="Verdana" w:hAnsi="Verdana" w:cs="Arial"/>
          <w:b/>
          <w:sz w:val="18"/>
          <w:szCs w:val="18"/>
          <w:lang w:val="ro-RO"/>
        </w:rPr>
        <w:t>. </w:t>
      </w:r>
      <w:r w:rsidRPr="00413D7E">
        <w:rPr>
          <w:rFonts w:ascii="Verdana" w:hAnsi="Verdana" w:cs="Arial"/>
          <w:b/>
          <w:sz w:val="18"/>
          <w:szCs w:val="18"/>
          <w:lang w:val="ro-RO"/>
        </w:rPr>
        <w:t>342 / 9 Decembrie 2022, Parlamentul României</w:t>
      </w:r>
      <w:r w:rsidRPr="00607D68">
        <w:rPr>
          <w:rFonts w:ascii="Verdana" w:hAnsi="Verdana" w:cs="Arial"/>
          <w:sz w:val="18"/>
          <w:szCs w:val="18"/>
          <w:lang w:val="ro-RO"/>
        </w:rPr>
        <w:t xml:space="preserve"> - </w:t>
      </w:r>
      <w:r w:rsidRPr="00413D7E">
        <w:rPr>
          <w:rFonts w:ascii="Verdana" w:hAnsi="Verdana" w:cs="Arial"/>
          <w:sz w:val="18"/>
          <w:szCs w:val="18"/>
          <w:lang w:val="ro-RO"/>
        </w:rPr>
        <w:t>Lege privind aprobarea Ordonanței de urgență a Guvernului nr. 6/2022 pentru modificarea și completarea Ordonanței de urgență a Guvernului nr. 68/20</w:t>
      </w:r>
      <w:bookmarkEnd w:id="73"/>
      <w:r w:rsidRPr="00413D7E">
        <w:rPr>
          <w:rFonts w:ascii="Verdana" w:hAnsi="Verdana" w:cs="Arial"/>
          <w:sz w:val="18"/>
          <w:szCs w:val="18"/>
          <w:lang w:val="ro-RO"/>
        </w:rPr>
        <w:t>21 privind adoptarea unor măsuri pentru punerea în aplicare a cadrului european pentru eliberarea, verificarea și acceptarea certificatului digital al Uniunii Europene privind COVID pentru a facilita libera circulație pe durata pandemiei de COVID-19.</w:t>
      </w:r>
    </w:p>
    <w:p w14:paraId="6D60139A" w14:textId="48722FDA" w:rsidR="00413D7E" w:rsidRDefault="00413D7E" w:rsidP="00413D7E">
      <w:pPr>
        <w:pStyle w:val="ListParagraph"/>
        <w:numPr>
          <w:ilvl w:val="0"/>
          <w:numId w:val="2"/>
        </w:numPr>
        <w:ind w:left="0" w:right="198"/>
        <w:rPr>
          <w:rFonts w:ascii="Verdana" w:hAnsi="Verdana" w:cs="Arial"/>
          <w:sz w:val="18"/>
          <w:szCs w:val="18"/>
          <w:lang w:val="ro-RO"/>
        </w:rPr>
      </w:pPr>
      <w:r w:rsidRPr="00413D7E">
        <w:rPr>
          <w:rFonts w:ascii="Verdana" w:hAnsi="Verdana" w:cs="Arial"/>
          <w:sz w:val="18"/>
          <w:szCs w:val="18"/>
          <w:lang w:val="ro-RO"/>
        </w:rPr>
        <w:t>Nr</w:t>
      </w:r>
      <w:r w:rsidRPr="00413D7E">
        <w:rPr>
          <w:rFonts w:ascii="Verdana" w:hAnsi="Verdana" w:cs="Arial"/>
          <w:b/>
          <w:sz w:val="18"/>
          <w:szCs w:val="18"/>
          <w:lang w:val="ro-RO"/>
        </w:rPr>
        <w:t>. 343 / 9 Decembrie 2022, Parlamentul României</w:t>
      </w:r>
      <w:r w:rsidRPr="00413D7E">
        <w:rPr>
          <w:rFonts w:ascii="Verdana" w:hAnsi="Verdana" w:cs="Arial"/>
          <w:sz w:val="18"/>
          <w:szCs w:val="18"/>
          <w:lang w:val="ro-RO"/>
        </w:rPr>
        <w:t xml:space="preserve"> - Lege pentru completarea art. 2 alin. (1) din Legea nr. 73/1993 pentru înființarea, organizarea și funcționarea Consiliului Legislativ, precum și a Legii nr. 24/2000 privind normele de tehnică legislativă pentru elaborarea actelor normative.</w:t>
      </w:r>
    </w:p>
    <w:p w14:paraId="5FA29B2E" w14:textId="58C262BE" w:rsidR="00413D7E" w:rsidRDefault="00413D7E" w:rsidP="00413D7E">
      <w:pPr>
        <w:pStyle w:val="ListParagraph"/>
        <w:numPr>
          <w:ilvl w:val="0"/>
          <w:numId w:val="2"/>
        </w:numPr>
        <w:ind w:left="0" w:right="198"/>
        <w:rPr>
          <w:rFonts w:ascii="Verdana" w:hAnsi="Verdana" w:cs="Arial"/>
          <w:sz w:val="18"/>
          <w:szCs w:val="18"/>
          <w:lang w:val="ro-RO"/>
        </w:rPr>
      </w:pPr>
      <w:r w:rsidRPr="00413D7E">
        <w:rPr>
          <w:rFonts w:ascii="Verdana" w:hAnsi="Verdana" w:cs="Arial"/>
          <w:sz w:val="18"/>
          <w:szCs w:val="18"/>
          <w:lang w:val="ro-RO"/>
        </w:rPr>
        <w:t>Nr</w:t>
      </w:r>
      <w:r w:rsidRPr="00413D7E">
        <w:rPr>
          <w:rFonts w:ascii="Verdana" w:hAnsi="Verdana" w:cs="Arial"/>
          <w:b/>
          <w:sz w:val="18"/>
          <w:szCs w:val="18"/>
          <w:lang w:val="ro-RO"/>
        </w:rPr>
        <w:t>. 34</w:t>
      </w:r>
      <w:r w:rsidR="00644B11">
        <w:rPr>
          <w:rFonts w:ascii="Verdana" w:hAnsi="Verdana" w:cs="Arial"/>
          <w:b/>
          <w:sz w:val="18"/>
          <w:szCs w:val="18"/>
          <w:lang w:val="ro-RO"/>
        </w:rPr>
        <w:t>4</w:t>
      </w:r>
      <w:r w:rsidRPr="00413D7E">
        <w:rPr>
          <w:rFonts w:ascii="Verdana" w:hAnsi="Verdana" w:cs="Arial"/>
          <w:b/>
          <w:sz w:val="18"/>
          <w:szCs w:val="18"/>
          <w:lang w:val="ro-RO"/>
        </w:rPr>
        <w:t xml:space="preserve"> / 9 Decembrie 2022, Parlamentul României</w:t>
      </w:r>
      <w:r w:rsidRPr="00413D7E">
        <w:rPr>
          <w:rFonts w:ascii="Verdana" w:hAnsi="Verdana" w:cs="Arial"/>
          <w:sz w:val="18"/>
          <w:szCs w:val="18"/>
          <w:lang w:val="ro-RO"/>
        </w:rPr>
        <w:t xml:space="preserve"> - </w:t>
      </w:r>
      <w:r w:rsidR="00644B11" w:rsidRPr="00644B11">
        <w:rPr>
          <w:rFonts w:ascii="Verdana" w:hAnsi="Verdana" w:cs="Arial"/>
          <w:sz w:val="18"/>
          <w:szCs w:val="18"/>
          <w:lang w:val="ro-RO"/>
        </w:rPr>
        <w:t>Lege privind aprobarea Ordonanței de urgență a Guvernului nr. 84/2021 pentru abrogarea art. 72 alin. (1) din Ordonanța de urgență a Guvernului nr. 70/2020 privind reglementarea unor măsuri, începând cu data de 15 mai 2020, în contextul situației epidemiologice determinate de răspândirea coronavirusului SARS-CoV-2, pentru prelungirea unor termene, pentru modificarea și completarea Legii nr. 227/2015 privind Codul fiscal, a Legii educației naționale nr. 1/2011, precum și a altor acte normative.</w:t>
      </w:r>
    </w:p>
    <w:p w14:paraId="34530AE9" w14:textId="2CA190B6" w:rsidR="00644B11" w:rsidRDefault="00644B11" w:rsidP="00413D7E">
      <w:pPr>
        <w:pStyle w:val="ListParagraph"/>
        <w:numPr>
          <w:ilvl w:val="0"/>
          <w:numId w:val="2"/>
        </w:numPr>
        <w:ind w:left="0" w:right="198"/>
        <w:rPr>
          <w:rFonts w:ascii="Verdana" w:hAnsi="Verdana" w:cs="Arial"/>
          <w:sz w:val="18"/>
          <w:szCs w:val="18"/>
          <w:lang w:val="ro-RO"/>
        </w:rPr>
      </w:pPr>
      <w:bookmarkStart w:id="74" w:name="_Hlk121840604"/>
      <w:r w:rsidRPr="00644B11">
        <w:rPr>
          <w:rFonts w:ascii="Verdana" w:hAnsi="Verdana" w:cs="Arial"/>
          <w:sz w:val="18"/>
          <w:szCs w:val="18"/>
          <w:lang w:val="ro-RO"/>
        </w:rPr>
        <w:t>Nr</w:t>
      </w:r>
      <w:r w:rsidRPr="00644B11">
        <w:rPr>
          <w:rFonts w:ascii="Verdana" w:hAnsi="Verdana" w:cs="Arial"/>
          <w:b/>
          <w:sz w:val="18"/>
          <w:szCs w:val="18"/>
          <w:lang w:val="ro-RO"/>
        </w:rPr>
        <w:t>. 345 / 9 Decembrie 2022, Parlamentul României</w:t>
      </w:r>
      <w:r w:rsidRPr="00644B11">
        <w:rPr>
          <w:rFonts w:ascii="Verdana" w:hAnsi="Verdana" w:cs="Arial"/>
          <w:sz w:val="18"/>
          <w:szCs w:val="18"/>
          <w:lang w:val="ro-RO"/>
        </w:rPr>
        <w:t xml:space="preserve"> - Lege privind aprobarea Ordonanței de urgență a Guvernului nr. 55/2022 pentru modificarea Ordonanței de urgență a Guvernului nr. 60/2020 privind unele măsuri financiare în vederea implementării proiectelor de infrastructură fazate din perioada de programare 2007-201</w:t>
      </w:r>
      <w:bookmarkEnd w:id="74"/>
      <w:r w:rsidRPr="00644B11">
        <w:rPr>
          <w:rFonts w:ascii="Verdana" w:hAnsi="Verdana" w:cs="Arial"/>
          <w:sz w:val="18"/>
          <w:szCs w:val="18"/>
          <w:lang w:val="ro-RO"/>
        </w:rPr>
        <w:t>3, finanțate din fondurile Uniunii Europene aferente perioadei de programare 2014-2020, precum și în vederea elaborării și implementării strategiilor teritoriale integrate în perioada de programare 2021-2027.</w:t>
      </w:r>
    </w:p>
    <w:p w14:paraId="4D39738D" w14:textId="10D27C9D" w:rsidR="00644B11" w:rsidRDefault="00644B11" w:rsidP="00413D7E">
      <w:pPr>
        <w:pStyle w:val="ListParagraph"/>
        <w:numPr>
          <w:ilvl w:val="0"/>
          <w:numId w:val="2"/>
        </w:numPr>
        <w:ind w:left="0" w:right="198"/>
        <w:rPr>
          <w:rFonts w:ascii="Verdana" w:hAnsi="Verdana" w:cs="Arial"/>
          <w:sz w:val="18"/>
          <w:szCs w:val="18"/>
          <w:lang w:val="ro-RO"/>
        </w:rPr>
      </w:pPr>
      <w:bookmarkStart w:id="75" w:name="_Hlk121840663"/>
      <w:r w:rsidRPr="00644B11">
        <w:rPr>
          <w:rFonts w:ascii="Verdana" w:hAnsi="Verdana" w:cs="Arial"/>
          <w:sz w:val="18"/>
          <w:szCs w:val="18"/>
          <w:lang w:val="ro-RO"/>
        </w:rPr>
        <w:t>Nr</w:t>
      </w:r>
      <w:r w:rsidRPr="00644B11">
        <w:rPr>
          <w:rFonts w:ascii="Verdana" w:hAnsi="Verdana" w:cs="Arial"/>
          <w:b/>
          <w:sz w:val="18"/>
          <w:szCs w:val="18"/>
          <w:lang w:val="ro-RO"/>
        </w:rPr>
        <w:t>. 346 / 9 Decembrie 2022, Parlamentul României</w:t>
      </w:r>
      <w:r w:rsidRPr="00644B11">
        <w:rPr>
          <w:rFonts w:ascii="Verdana" w:hAnsi="Verdana" w:cs="Arial"/>
          <w:sz w:val="18"/>
          <w:szCs w:val="18"/>
          <w:lang w:val="ro-RO"/>
        </w:rPr>
        <w:t xml:space="preserve"> -</w:t>
      </w:r>
      <w:r w:rsidRPr="00644B11">
        <w:t xml:space="preserve"> </w:t>
      </w:r>
      <w:r w:rsidRPr="00644B11">
        <w:rPr>
          <w:rFonts w:ascii="Verdana" w:hAnsi="Verdana" w:cs="Arial"/>
          <w:sz w:val="18"/>
          <w:szCs w:val="18"/>
          <w:lang w:val="ro-RO"/>
        </w:rPr>
        <w:t>Lege pentru aprobarea Ordonanței de urgență a Guvernului nr. 60/2021 privind modificarea și completarea Ordonanței de urgență a Guvernului nr. 69/2019 pentru aplicarea unor măsuri de protecție socială acordată persoanelor disponibilizate prin concedieri colective efectuate în baza planurilor de disponibilizare din cadrul operatorilor economici pentru car</w:t>
      </w:r>
      <w:bookmarkEnd w:id="75"/>
      <w:r w:rsidRPr="00644B11">
        <w:rPr>
          <w:rFonts w:ascii="Verdana" w:hAnsi="Verdana" w:cs="Arial"/>
          <w:sz w:val="18"/>
          <w:szCs w:val="18"/>
          <w:lang w:val="ro-RO"/>
        </w:rPr>
        <w:t>e s-a aprobat acordarea ajutoarelor de stat pentru facilitarea închiderii minelor de cărbune necompetitive în perioada 2019-2024, precum și pentru completarea Ordonanței de urgență a Guvernului nr. 115/2011 privind stabilirea cadrului instituțional și autorizarea Guvernului, prin Ministerul Finanțelor Publice, de a scoate la licitație certificatele de emisii de gaze cu efect de seră atribuite României la nivelul Uniunii Europene.</w:t>
      </w:r>
    </w:p>
    <w:p w14:paraId="76034310" w14:textId="76135EC2" w:rsidR="00644B11" w:rsidRDefault="00644B11" w:rsidP="00413D7E">
      <w:pPr>
        <w:pStyle w:val="ListParagraph"/>
        <w:numPr>
          <w:ilvl w:val="0"/>
          <w:numId w:val="2"/>
        </w:numPr>
        <w:ind w:left="0" w:right="198"/>
        <w:rPr>
          <w:rFonts w:ascii="Verdana" w:hAnsi="Verdana" w:cs="Arial"/>
          <w:sz w:val="18"/>
          <w:szCs w:val="18"/>
          <w:lang w:val="ro-RO"/>
        </w:rPr>
      </w:pPr>
      <w:bookmarkStart w:id="76" w:name="_Hlk121840715"/>
      <w:r w:rsidRPr="00644B11">
        <w:rPr>
          <w:rFonts w:ascii="Verdana" w:hAnsi="Verdana" w:cs="Arial"/>
          <w:sz w:val="18"/>
          <w:szCs w:val="18"/>
          <w:lang w:val="ro-RO"/>
        </w:rPr>
        <w:t>Nr</w:t>
      </w:r>
      <w:r w:rsidRPr="00644B11">
        <w:rPr>
          <w:rFonts w:ascii="Verdana" w:hAnsi="Verdana" w:cs="Arial"/>
          <w:b/>
          <w:sz w:val="18"/>
          <w:szCs w:val="18"/>
          <w:lang w:val="ro-RO"/>
        </w:rPr>
        <w:t>. 167 / 8 Decembrie 2022, Guvernul României</w:t>
      </w:r>
      <w:r w:rsidRPr="00644B11">
        <w:rPr>
          <w:rFonts w:ascii="Verdana" w:hAnsi="Verdana" w:cs="Arial"/>
          <w:sz w:val="18"/>
          <w:szCs w:val="18"/>
          <w:lang w:val="ro-RO"/>
        </w:rPr>
        <w:t xml:space="preserve"> -Ordonanță de urgență privind modificarea și completarea Ordonanței de urgență a Guvernului nr. 157/2022 pentru instituirea unei scheme de ajutor de stat sub f</w:t>
      </w:r>
      <w:bookmarkEnd w:id="76"/>
      <w:r w:rsidRPr="00644B11">
        <w:rPr>
          <w:rFonts w:ascii="Verdana" w:hAnsi="Verdana" w:cs="Arial"/>
          <w:sz w:val="18"/>
          <w:szCs w:val="18"/>
          <w:lang w:val="ro-RO"/>
        </w:rPr>
        <w:t>orma de grant acordat producătorilor agricoli care au înființat culturi în toamna anului 2021 ce au fost afectate de seceta pedologică.</w:t>
      </w:r>
    </w:p>
    <w:p w14:paraId="602732AF" w14:textId="44CD4611" w:rsidR="00644B11" w:rsidRDefault="00644B11" w:rsidP="00413D7E">
      <w:pPr>
        <w:pStyle w:val="ListParagraph"/>
        <w:numPr>
          <w:ilvl w:val="0"/>
          <w:numId w:val="2"/>
        </w:numPr>
        <w:ind w:left="0" w:right="198"/>
        <w:rPr>
          <w:rFonts w:ascii="Verdana" w:hAnsi="Verdana" w:cs="Arial"/>
          <w:sz w:val="18"/>
          <w:szCs w:val="18"/>
          <w:lang w:val="ro-RO"/>
        </w:rPr>
      </w:pPr>
      <w:r w:rsidRPr="00644B11">
        <w:rPr>
          <w:rFonts w:ascii="Verdana" w:hAnsi="Verdana" w:cs="Arial"/>
          <w:sz w:val="18"/>
          <w:szCs w:val="18"/>
          <w:lang w:val="ro-RO"/>
        </w:rPr>
        <w:t>Nr</w:t>
      </w:r>
      <w:r w:rsidRPr="00644B11">
        <w:rPr>
          <w:rFonts w:ascii="Verdana" w:hAnsi="Verdana" w:cs="Arial"/>
          <w:b/>
          <w:sz w:val="18"/>
          <w:szCs w:val="18"/>
          <w:lang w:val="ro-RO"/>
        </w:rPr>
        <w:t>. 3200 / 8 Decembrie 2022, Ministerul Mediului, Apelor și Pădurilor</w:t>
      </w:r>
      <w:r w:rsidRPr="00644B11">
        <w:rPr>
          <w:rFonts w:ascii="Verdana" w:hAnsi="Verdana" w:cs="Arial"/>
          <w:sz w:val="18"/>
          <w:szCs w:val="18"/>
          <w:lang w:val="ro-RO"/>
        </w:rPr>
        <w:t xml:space="preserve"> -Ordin pentru aprobarea Ghidului specific privind regulile și condițiile aplicabile finanțării din fondurile europene aferente Planului național de redresare și reziliență în cadrul apelului de proiecte PNRR/2022/C1/I2, pentru investiția I.2 „Colectarea apelor uzate în aglomerările mai mici de 2.000 de locuitori echivalenți care împiedică atingerea unei stări bune a corpurilor de apă și/sau afectează arii naturale protejate“, componenta 1. Managementul apei.</w:t>
      </w:r>
    </w:p>
    <w:p w14:paraId="25BB03C9" w14:textId="69BB8A19" w:rsidR="00644B11" w:rsidRDefault="00644B11" w:rsidP="00644B11">
      <w:pPr>
        <w:ind w:right="198"/>
        <w:rPr>
          <w:rFonts w:cs="Arial"/>
          <w:b/>
          <w:bCs/>
          <w:smallCaps/>
          <w:color w:val="0000FF"/>
          <w:szCs w:val="18"/>
          <w:u w:val="single"/>
        </w:rPr>
      </w:pPr>
      <w:r>
        <w:rPr>
          <w:rFonts w:cs="Arial"/>
          <w:b/>
          <w:bCs/>
          <w:smallCaps/>
          <w:color w:val="0000FF"/>
          <w:szCs w:val="18"/>
          <w:u w:val="single"/>
        </w:rPr>
        <w:t>M. Of. nr. 1192</w:t>
      </w:r>
      <w:r w:rsidRPr="002673BD">
        <w:rPr>
          <w:rFonts w:cs="Arial"/>
          <w:b/>
          <w:bCs/>
          <w:smallCaps/>
          <w:color w:val="0000FF"/>
          <w:szCs w:val="18"/>
          <w:u w:val="single"/>
        </w:rPr>
        <w:t xml:space="preserve"> / 12 Decembrie 2022</w:t>
      </w:r>
    </w:p>
    <w:p w14:paraId="1205E46D" w14:textId="08A107A9" w:rsidR="00644B11" w:rsidRDefault="00644B11" w:rsidP="00644B11">
      <w:pPr>
        <w:pStyle w:val="ListParagraph"/>
        <w:numPr>
          <w:ilvl w:val="0"/>
          <w:numId w:val="2"/>
        </w:numPr>
        <w:ind w:left="0" w:right="198"/>
        <w:rPr>
          <w:rFonts w:ascii="Verdana" w:hAnsi="Verdana" w:cs="Arial"/>
          <w:sz w:val="18"/>
          <w:szCs w:val="18"/>
          <w:lang w:val="ro-RO"/>
        </w:rPr>
      </w:pPr>
      <w:r w:rsidRPr="00607D68">
        <w:rPr>
          <w:rFonts w:ascii="Verdana" w:hAnsi="Verdana" w:cs="Arial"/>
          <w:sz w:val="18"/>
          <w:szCs w:val="18"/>
          <w:lang w:val="ro-RO"/>
        </w:rPr>
        <w:t>Nr</w:t>
      </w:r>
      <w:r w:rsidRPr="00607D68">
        <w:rPr>
          <w:rFonts w:ascii="Verdana" w:hAnsi="Verdana" w:cs="Arial"/>
          <w:b/>
          <w:sz w:val="18"/>
          <w:szCs w:val="18"/>
          <w:lang w:val="ro-RO"/>
        </w:rPr>
        <w:t>. </w:t>
      </w:r>
      <w:r w:rsidRPr="00644B11">
        <w:rPr>
          <w:rFonts w:ascii="Verdana" w:hAnsi="Verdana" w:cs="Arial"/>
          <w:b/>
          <w:sz w:val="18"/>
          <w:szCs w:val="18"/>
          <w:lang w:val="ro-RO"/>
        </w:rPr>
        <w:t>339 / 9 Decembrie 2022, Parlamentul României</w:t>
      </w:r>
      <w:r w:rsidRPr="00607D68">
        <w:rPr>
          <w:rFonts w:ascii="Verdana" w:hAnsi="Verdana" w:cs="Arial"/>
          <w:sz w:val="18"/>
          <w:szCs w:val="18"/>
          <w:lang w:val="ro-RO"/>
        </w:rPr>
        <w:t xml:space="preserve"> - </w:t>
      </w:r>
      <w:r w:rsidRPr="00644B11">
        <w:rPr>
          <w:rFonts w:ascii="Verdana" w:hAnsi="Verdana" w:cs="Arial"/>
          <w:sz w:val="18"/>
          <w:szCs w:val="18"/>
          <w:lang w:val="ro-RO"/>
        </w:rPr>
        <w:t>Lege privind aprobarea Ordonanței Guvernului nr. 5/2022 pentru modificarea Legii nr. 422/2006 privind organizarea și funcționarea sistemului statistic de comerț internațional cu bunuri.</w:t>
      </w:r>
    </w:p>
    <w:p w14:paraId="24AF9937" w14:textId="0613BEE5" w:rsidR="00644B11" w:rsidRDefault="00644B11" w:rsidP="00644B11">
      <w:pPr>
        <w:pStyle w:val="ListParagraph"/>
        <w:numPr>
          <w:ilvl w:val="0"/>
          <w:numId w:val="2"/>
        </w:numPr>
        <w:ind w:left="0" w:right="198"/>
        <w:rPr>
          <w:rFonts w:ascii="Verdana" w:hAnsi="Verdana" w:cs="Arial"/>
          <w:sz w:val="18"/>
          <w:szCs w:val="18"/>
          <w:lang w:val="ro-RO"/>
        </w:rPr>
      </w:pPr>
      <w:bookmarkStart w:id="77" w:name="_Hlk121840865"/>
      <w:r w:rsidRPr="00644B11">
        <w:rPr>
          <w:rFonts w:ascii="Verdana" w:hAnsi="Verdana" w:cs="Arial"/>
          <w:sz w:val="18"/>
          <w:szCs w:val="18"/>
          <w:lang w:val="ro-RO"/>
        </w:rPr>
        <w:t>Nr</w:t>
      </w:r>
      <w:r w:rsidRPr="00644B11">
        <w:rPr>
          <w:rFonts w:ascii="Verdana" w:hAnsi="Verdana" w:cs="Arial"/>
          <w:b/>
          <w:sz w:val="18"/>
          <w:szCs w:val="18"/>
          <w:lang w:val="ro-RO"/>
        </w:rPr>
        <w:t>. 340 / 9 Decembrie 2022, Parlamentul României</w:t>
      </w:r>
      <w:r w:rsidRPr="00644B11">
        <w:rPr>
          <w:rFonts w:ascii="Verdana" w:hAnsi="Verdana" w:cs="Arial"/>
          <w:sz w:val="18"/>
          <w:szCs w:val="18"/>
          <w:lang w:val="ro-RO"/>
        </w:rPr>
        <w:t xml:space="preserve"> -Lege privind aprobarea Ordonanței de urgență a Guvernului nr. 144/2021 pentru modificarea și completarea Legii serviciului de alimentare cu apă și de canal</w:t>
      </w:r>
      <w:bookmarkEnd w:id="77"/>
      <w:r w:rsidRPr="00644B11">
        <w:rPr>
          <w:rFonts w:ascii="Verdana" w:hAnsi="Verdana" w:cs="Arial"/>
          <w:sz w:val="18"/>
          <w:szCs w:val="18"/>
          <w:lang w:val="ro-RO"/>
        </w:rPr>
        <w:t>izare nr. 241/2006.</w:t>
      </w:r>
    </w:p>
    <w:p w14:paraId="3E8F0533" w14:textId="21B99E07" w:rsidR="00644B11" w:rsidRDefault="00644B11" w:rsidP="00644B11">
      <w:pPr>
        <w:pStyle w:val="ListParagraph"/>
        <w:numPr>
          <w:ilvl w:val="0"/>
          <w:numId w:val="2"/>
        </w:numPr>
        <w:ind w:left="0" w:right="198"/>
        <w:rPr>
          <w:rFonts w:ascii="Verdana" w:hAnsi="Verdana" w:cs="Arial"/>
          <w:sz w:val="18"/>
          <w:szCs w:val="18"/>
          <w:lang w:val="ro-RO"/>
        </w:rPr>
      </w:pPr>
      <w:r w:rsidRPr="00644B11">
        <w:rPr>
          <w:rFonts w:ascii="Verdana" w:hAnsi="Verdana" w:cs="Arial"/>
          <w:sz w:val="18"/>
          <w:szCs w:val="18"/>
          <w:lang w:val="ro-RO"/>
        </w:rPr>
        <w:lastRenderedPageBreak/>
        <w:t>Nr</w:t>
      </w:r>
      <w:r w:rsidRPr="00644B11">
        <w:rPr>
          <w:rFonts w:ascii="Verdana" w:hAnsi="Verdana" w:cs="Arial"/>
          <w:b/>
          <w:sz w:val="18"/>
          <w:szCs w:val="18"/>
          <w:lang w:val="ro-RO"/>
        </w:rPr>
        <w:t>.</w:t>
      </w:r>
      <w:r w:rsidRPr="00644B11">
        <w:t xml:space="preserve"> </w:t>
      </w:r>
      <w:r w:rsidRPr="00644B11">
        <w:rPr>
          <w:rFonts w:ascii="Verdana" w:hAnsi="Verdana" w:cs="Arial"/>
          <w:b/>
          <w:sz w:val="18"/>
          <w:szCs w:val="18"/>
          <w:lang w:val="ro-RO"/>
        </w:rPr>
        <w:t>341 / 9 Decembrie 2022, Parlamentul României</w:t>
      </w:r>
      <w:r w:rsidRPr="00644B11">
        <w:rPr>
          <w:rFonts w:ascii="Verdana" w:hAnsi="Verdana" w:cs="Arial"/>
          <w:sz w:val="18"/>
          <w:szCs w:val="18"/>
          <w:lang w:val="ro-RO"/>
        </w:rPr>
        <w:t xml:space="preserve"> -</w:t>
      </w:r>
      <w:r>
        <w:rPr>
          <w:rFonts w:ascii="Verdana" w:hAnsi="Verdana" w:cs="Arial"/>
          <w:sz w:val="18"/>
          <w:szCs w:val="18"/>
          <w:lang w:val="ro-RO"/>
        </w:rPr>
        <w:t xml:space="preserve"> </w:t>
      </w:r>
      <w:r w:rsidRPr="00644B11">
        <w:rPr>
          <w:rFonts w:ascii="Verdana" w:hAnsi="Verdana" w:cs="Arial"/>
          <w:sz w:val="18"/>
          <w:szCs w:val="18"/>
          <w:lang w:val="ro-RO"/>
        </w:rPr>
        <w:t>Lege pentru aprobarea Ordonanței de urgență a Guvernului nr. 131/2022 privind modificarea și completarea Ordonanței de urgență a Guvernului nr. 106/2022 pentru susținerea acordării de reduceri ale prețurilor la benzină și motorină și pentru modificarea art. 18 din Ordonanța de urgență a Guvernului nr. 41/2022 pentru instituirea Sistemului național privind monitorizarea transporturilor rutiere de bunuri cu risc fiscal ridicat RO e-Transport și de abrogare a art. XXVIII din Ordonanța de urgență a Guvernului nr. 130/2021 privind unele măsuri fiscal-bugetare, prorogarea unor termene, precum și pentru modificarea și completarea unor acte normative.</w:t>
      </w:r>
    </w:p>
    <w:p w14:paraId="58297498" w14:textId="5958E4E8" w:rsidR="00467FE0" w:rsidRPr="006D3471" w:rsidRDefault="006D3471" w:rsidP="00424AF3">
      <w:pPr>
        <w:pStyle w:val="ListParagraph"/>
        <w:numPr>
          <w:ilvl w:val="0"/>
          <w:numId w:val="2"/>
        </w:numPr>
        <w:ind w:left="0" w:right="198"/>
        <w:rPr>
          <w:rFonts w:ascii="Verdana" w:hAnsi="Verdana" w:cs="Arial"/>
          <w:sz w:val="18"/>
          <w:szCs w:val="18"/>
          <w:lang w:val="ro-RO"/>
        </w:rPr>
      </w:pPr>
      <w:r w:rsidRPr="006D3471">
        <w:rPr>
          <w:rFonts w:ascii="Verdana" w:hAnsi="Verdana" w:cs="Arial"/>
          <w:sz w:val="18"/>
          <w:szCs w:val="18"/>
          <w:lang w:val="ro-RO"/>
        </w:rPr>
        <w:t xml:space="preserve">Nr. </w:t>
      </w:r>
      <w:r w:rsidRPr="006D3471">
        <w:rPr>
          <w:rFonts w:ascii="Verdana" w:hAnsi="Verdana" w:cs="Arial"/>
          <w:b/>
          <w:sz w:val="18"/>
          <w:szCs w:val="18"/>
          <w:lang w:val="ro-RO"/>
        </w:rPr>
        <w:t xml:space="preserve">170 / 8 Decembrie 2022, Guvernul României - </w:t>
      </w:r>
      <w:r>
        <w:rPr>
          <w:rFonts w:ascii="Verdana" w:hAnsi="Verdana" w:cs="Arial"/>
          <w:b/>
          <w:sz w:val="18"/>
          <w:szCs w:val="18"/>
          <w:lang w:val="ro-RO"/>
        </w:rPr>
        <w:t xml:space="preserve"> </w:t>
      </w:r>
      <w:r w:rsidRPr="006D3471">
        <w:rPr>
          <w:rFonts w:ascii="Verdana" w:hAnsi="Verdana" w:cs="Arial"/>
          <w:sz w:val="18"/>
          <w:szCs w:val="18"/>
          <w:lang w:val="ro-RO"/>
        </w:rPr>
        <w:t>O</w:t>
      </w:r>
      <w:r w:rsidR="00467FE0" w:rsidRPr="006D3471">
        <w:rPr>
          <w:rFonts w:ascii="Verdana" w:hAnsi="Verdana" w:cs="Arial"/>
          <w:sz w:val="18"/>
          <w:szCs w:val="18"/>
          <w:lang w:val="ro-RO"/>
        </w:rPr>
        <w:t>rdonanță de urgență privind aprobarea unor măsuri pentru consolidarea capacității administrative a Ministerului Investițiilor și Proiectelor Europene de gestionare a programelor operaționale pentru perioada de programare 2021-2027.</w:t>
      </w:r>
    </w:p>
    <w:p w14:paraId="7A2BC66E" w14:textId="77777777" w:rsidR="006D3471" w:rsidRDefault="006D3471" w:rsidP="001F5773">
      <w:pPr>
        <w:pStyle w:val="ListParagraph"/>
        <w:numPr>
          <w:ilvl w:val="0"/>
          <w:numId w:val="2"/>
        </w:numPr>
        <w:ind w:left="0" w:right="198"/>
        <w:rPr>
          <w:rFonts w:ascii="Verdana" w:hAnsi="Verdana" w:cs="Arial"/>
          <w:sz w:val="18"/>
          <w:szCs w:val="18"/>
          <w:lang w:val="ro-RO"/>
        </w:rPr>
      </w:pPr>
      <w:r w:rsidRPr="006D3471">
        <w:rPr>
          <w:rFonts w:ascii="Verdana" w:hAnsi="Verdana" w:cs="Arial"/>
          <w:sz w:val="18"/>
          <w:szCs w:val="18"/>
          <w:lang w:val="ro-RO"/>
        </w:rPr>
        <w:t xml:space="preserve">Nr. </w:t>
      </w:r>
      <w:r w:rsidRPr="006D3471">
        <w:rPr>
          <w:rFonts w:ascii="Verdana" w:hAnsi="Verdana" w:cs="Arial"/>
          <w:b/>
          <w:sz w:val="18"/>
          <w:szCs w:val="18"/>
          <w:lang w:val="ro-RO"/>
        </w:rPr>
        <w:t xml:space="preserve">172 / 8 Decembrie 2022, Guvernul României - </w:t>
      </w:r>
      <w:r w:rsidRPr="006D3471">
        <w:rPr>
          <w:rFonts w:ascii="Verdana" w:hAnsi="Verdana" w:cs="Arial"/>
          <w:sz w:val="18"/>
          <w:szCs w:val="18"/>
          <w:lang w:val="ro-RO"/>
        </w:rPr>
        <w:t>Ordonanță de urgență privind dezvoltarea sistemului informatic MySMIS2021/SMIS2021+ și a aplicațiilor informatice MySMIS2021 și SMIS2021 pentru gestionarea fondurilor europene aferente perioadei de programare 2021-2027 și pentru completarea Legii-cadru nr. 153/2017 privind salarizarea personalului plătit din fonduri publice.</w:t>
      </w:r>
    </w:p>
    <w:p w14:paraId="7CECF116" w14:textId="6FC8E198" w:rsidR="006D3471" w:rsidRPr="006D3471" w:rsidRDefault="006D3471" w:rsidP="00424AF3">
      <w:pPr>
        <w:pStyle w:val="ListParagraph"/>
        <w:numPr>
          <w:ilvl w:val="0"/>
          <w:numId w:val="2"/>
        </w:numPr>
        <w:ind w:left="0" w:right="198"/>
        <w:rPr>
          <w:rFonts w:ascii="Verdana" w:hAnsi="Verdana" w:cs="Arial"/>
          <w:sz w:val="18"/>
          <w:szCs w:val="18"/>
          <w:lang w:val="ro-RO"/>
        </w:rPr>
      </w:pPr>
      <w:r w:rsidRPr="006D3471">
        <w:rPr>
          <w:rFonts w:ascii="Verdana" w:hAnsi="Verdana" w:cs="Arial"/>
          <w:sz w:val="18"/>
          <w:szCs w:val="18"/>
          <w:lang w:val="ro-RO"/>
        </w:rPr>
        <w:t xml:space="preserve">Nr. </w:t>
      </w:r>
      <w:r w:rsidRPr="006D3471">
        <w:rPr>
          <w:rFonts w:ascii="Verdana" w:hAnsi="Verdana" w:cs="Arial"/>
          <w:b/>
          <w:sz w:val="18"/>
          <w:szCs w:val="18"/>
          <w:lang w:val="ro-RO"/>
        </w:rPr>
        <w:t xml:space="preserve">173 / 8 Decembrie 2022, Guvernul României - </w:t>
      </w:r>
      <w:r w:rsidRPr="006D3471">
        <w:rPr>
          <w:rFonts w:ascii="Verdana" w:hAnsi="Verdana" w:cs="Arial"/>
          <w:sz w:val="18"/>
          <w:szCs w:val="18"/>
          <w:lang w:val="ro-RO"/>
        </w:rPr>
        <w:t>Ordonanță de urgență privind stabilirea unor măsuri necesare pentru îndeplinirea jaloanelor și țintelor din Planul național de redresare și reziliență aferente componentei 10 - Fondul local, componentei 11 - Turism și cultură, componentei 14 - Buna guvernanță și componentei 15 - Educație, precum și pentru completarea unor acte normative.</w:t>
      </w:r>
    </w:p>
    <w:p w14:paraId="5D291A72" w14:textId="7C686810" w:rsidR="001F5773" w:rsidRPr="006D3471" w:rsidRDefault="001F5773" w:rsidP="006D3471">
      <w:pPr>
        <w:ind w:right="198"/>
        <w:rPr>
          <w:rFonts w:cs="Arial"/>
          <w:b/>
          <w:bCs/>
          <w:smallCaps/>
          <w:color w:val="0000FF"/>
          <w:szCs w:val="18"/>
          <w:u w:val="single"/>
        </w:rPr>
      </w:pPr>
      <w:r w:rsidRPr="006D3471">
        <w:rPr>
          <w:rFonts w:cs="Arial"/>
          <w:b/>
          <w:bCs/>
          <w:smallCaps/>
          <w:color w:val="0000FF"/>
          <w:szCs w:val="18"/>
          <w:u w:val="single"/>
        </w:rPr>
        <w:t>M. Of. nr. 1193 / 12 Decembrie 2022</w:t>
      </w:r>
    </w:p>
    <w:p w14:paraId="2E20464E" w14:textId="3BE86369" w:rsidR="006D3471" w:rsidRPr="006D3471" w:rsidRDefault="006C75DE" w:rsidP="006C75DE">
      <w:pPr>
        <w:pStyle w:val="ListParagraph"/>
        <w:numPr>
          <w:ilvl w:val="0"/>
          <w:numId w:val="2"/>
        </w:numPr>
        <w:ind w:left="0" w:right="198"/>
        <w:rPr>
          <w:rFonts w:ascii="Verdana" w:hAnsi="Verdana" w:cs="Arial"/>
          <w:sz w:val="18"/>
          <w:szCs w:val="18"/>
          <w:lang w:val="ro-RO"/>
        </w:rPr>
      </w:pPr>
      <w:r w:rsidRPr="006D3471">
        <w:rPr>
          <w:rFonts w:ascii="Verdana" w:hAnsi="Verdana" w:cs="Arial"/>
          <w:sz w:val="18"/>
          <w:szCs w:val="18"/>
          <w:lang w:val="ro-RO"/>
        </w:rPr>
        <w:t xml:space="preserve">Nr. </w:t>
      </w:r>
      <w:r w:rsidRPr="006C75DE">
        <w:rPr>
          <w:rFonts w:ascii="Verdana" w:hAnsi="Verdana" w:cs="Arial"/>
          <w:b/>
          <w:sz w:val="18"/>
          <w:szCs w:val="18"/>
          <w:lang w:val="ro-RO"/>
        </w:rPr>
        <w:t>171 / 8 Decembrie 2022, Guvernul României</w:t>
      </w:r>
      <w:r>
        <w:rPr>
          <w:rFonts w:ascii="Verdana" w:hAnsi="Verdana" w:cs="Arial"/>
          <w:sz w:val="18"/>
          <w:szCs w:val="18"/>
          <w:lang w:val="ro-RO"/>
        </w:rPr>
        <w:t xml:space="preserve"> - </w:t>
      </w:r>
      <w:r w:rsidR="006D3471" w:rsidRPr="006D3471">
        <w:rPr>
          <w:rFonts w:ascii="Verdana" w:hAnsi="Verdana" w:cs="Arial"/>
          <w:sz w:val="18"/>
          <w:szCs w:val="18"/>
          <w:lang w:val="ro-RO"/>
        </w:rPr>
        <w:t>Ordonanță de urgență pentru accelerarea implementării proiectelor de infrastructură finanțate din fonduri externe nerambursabile, precum și pentru modificarea și completarea unor acte normative.</w:t>
      </w:r>
    </w:p>
    <w:p w14:paraId="0369DBEB" w14:textId="64532490" w:rsidR="006C75DE" w:rsidRPr="006D3471" w:rsidRDefault="006C75DE" w:rsidP="006C75DE">
      <w:pPr>
        <w:ind w:right="198"/>
        <w:rPr>
          <w:rFonts w:cs="Arial"/>
          <w:b/>
          <w:bCs/>
          <w:smallCaps/>
          <w:color w:val="0000FF"/>
          <w:szCs w:val="18"/>
          <w:u w:val="single"/>
        </w:rPr>
      </w:pPr>
      <w:r w:rsidRPr="006D3471">
        <w:rPr>
          <w:rFonts w:cs="Arial"/>
          <w:b/>
          <w:bCs/>
          <w:smallCaps/>
          <w:color w:val="0000FF"/>
          <w:szCs w:val="18"/>
          <w:u w:val="single"/>
        </w:rPr>
        <w:t>M. Of. nr. 119</w:t>
      </w:r>
      <w:r>
        <w:rPr>
          <w:rFonts w:cs="Arial"/>
          <w:b/>
          <w:bCs/>
          <w:smallCaps/>
          <w:color w:val="0000FF"/>
          <w:szCs w:val="18"/>
          <w:u w:val="single"/>
        </w:rPr>
        <w:t>5</w:t>
      </w:r>
      <w:r w:rsidRPr="006D3471">
        <w:rPr>
          <w:rFonts w:cs="Arial"/>
          <w:b/>
          <w:bCs/>
          <w:smallCaps/>
          <w:color w:val="0000FF"/>
          <w:szCs w:val="18"/>
          <w:u w:val="single"/>
        </w:rPr>
        <w:t xml:space="preserve"> / 1</w:t>
      </w:r>
      <w:r>
        <w:rPr>
          <w:rFonts w:cs="Arial"/>
          <w:b/>
          <w:bCs/>
          <w:smallCaps/>
          <w:color w:val="0000FF"/>
          <w:szCs w:val="18"/>
          <w:u w:val="single"/>
        </w:rPr>
        <w:t>3</w:t>
      </w:r>
      <w:r w:rsidRPr="006D3471">
        <w:rPr>
          <w:rFonts w:cs="Arial"/>
          <w:b/>
          <w:bCs/>
          <w:smallCaps/>
          <w:color w:val="0000FF"/>
          <w:szCs w:val="18"/>
          <w:u w:val="single"/>
        </w:rPr>
        <w:t xml:space="preserve"> Decembrie 2022</w:t>
      </w:r>
    </w:p>
    <w:p w14:paraId="0F2683BE" w14:textId="01852A0D" w:rsidR="006C75DE" w:rsidRPr="006D3471" w:rsidRDefault="006C75DE" w:rsidP="006C75DE">
      <w:pPr>
        <w:pStyle w:val="ListParagraph"/>
        <w:numPr>
          <w:ilvl w:val="0"/>
          <w:numId w:val="2"/>
        </w:numPr>
        <w:ind w:left="0" w:right="198"/>
        <w:rPr>
          <w:rFonts w:ascii="Verdana" w:hAnsi="Verdana" w:cs="Arial"/>
          <w:sz w:val="18"/>
          <w:szCs w:val="18"/>
          <w:lang w:val="ro-RO"/>
        </w:rPr>
      </w:pPr>
      <w:r w:rsidRPr="006C75DE">
        <w:rPr>
          <w:rFonts w:ascii="Verdana" w:hAnsi="Verdana" w:cs="Arial"/>
          <w:sz w:val="18"/>
          <w:szCs w:val="18"/>
          <w:lang w:val="ro-RO"/>
        </w:rPr>
        <w:t>Nr. </w:t>
      </w:r>
      <w:r w:rsidRPr="006C75DE">
        <w:rPr>
          <w:rFonts w:ascii="Verdana" w:hAnsi="Verdana" w:cs="Arial"/>
          <w:b/>
          <w:bCs/>
          <w:sz w:val="18"/>
          <w:szCs w:val="18"/>
          <w:lang w:val="ro-RO"/>
        </w:rPr>
        <w:t>1442</w:t>
      </w:r>
      <w:r w:rsidRPr="006C75DE">
        <w:rPr>
          <w:rFonts w:ascii="Verdana" w:hAnsi="Verdana" w:cs="Arial"/>
          <w:sz w:val="18"/>
          <w:szCs w:val="18"/>
          <w:lang w:val="ro-RO"/>
        </w:rPr>
        <w:t> / </w:t>
      </w:r>
      <w:r w:rsidRPr="006C75DE">
        <w:rPr>
          <w:rFonts w:ascii="Verdana" w:hAnsi="Verdana" w:cs="Arial"/>
          <w:b/>
          <w:bCs/>
          <w:sz w:val="18"/>
          <w:szCs w:val="18"/>
          <w:lang w:val="ro-RO"/>
        </w:rPr>
        <w:t>29 Noiembrie 2022</w:t>
      </w:r>
      <w:r w:rsidRPr="006C75DE">
        <w:rPr>
          <w:rFonts w:ascii="Verdana" w:hAnsi="Verdana" w:cs="Arial"/>
          <w:sz w:val="18"/>
          <w:szCs w:val="18"/>
          <w:lang w:val="ro-RO"/>
        </w:rPr>
        <w:t xml:space="preserve">, </w:t>
      </w:r>
      <w:r w:rsidRPr="006C75DE">
        <w:rPr>
          <w:rFonts w:ascii="Verdana" w:hAnsi="Verdana" w:cs="Arial"/>
          <w:b/>
          <w:sz w:val="18"/>
          <w:szCs w:val="18"/>
          <w:lang w:val="ro-RO"/>
        </w:rPr>
        <w:t>Guvernul României</w:t>
      </w:r>
      <w:r>
        <w:rPr>
          <w:rFonts w:ascii="Verdana" w:hAnsi="Verdana" w:cs="Arial"/>
          <w:sz w:val="18"/>
          <w:szCs w:val="18"/>
          <w:lang w:val="ro-RO"/>
        </w:rPr>
        <w:t xml:space="preserve"> - </w:t>
      </w:r>
      <w:r w:rsidRPr="006C75DE">
        <w:rPr>
          <w:rFonts w:ascii="Verdana" w:hAnsi="Verdana" w:cs="Arial"/>
          <w:sz w:val="18"/>
          <w:szCs w:val="18"/>
          <w:lang w:val="ro-RO"/>
        </w:rPr>
        <w:t>Hotărâre pentru aprobarea Strategiei Naționale de Reducere a Riscului Seismic.</w:t>
      </w:r>
      <w:r w:rsidRPr="006D3471">
        <w:rPr>
          <w:rFonts w:ascii="Verdana" w:hAnsi="Verdana" w:cs="Arial"/>
          <w:sz w:val="18"/>
          <w:szCs w:val="18"/>
          <w:lang w:val="ro-RO"/>
        </w:rPr>
        <w:t>.</w:t>
      </w:r>
    </w:p>
    <w:p w14:paraId="4F4F0B1E" w14:textId="5DCD472B" w:rsidR="00374BCE" w:rsidRPr="006D3471" w:rsidRDefault="00374BCE" w:rsidP="00374BCE">
      <w:pPr>
        <w:ind w:right="198"/>
        <w:rPr>
          <w:rFonts w:cs="Arial"/>
          <w:b/>
          <w:bCs/>
          <w:smallCaps/>
          <w:color w:val="0000FF"/>
          <w:szCs w:val="18"/>
          <w:u w:val="single"/>
        </w:rPr>
      </w:pPr>
      <w:r w:rsidRPr="006D3471">
        <w:rPr>
          <w:rFonts w:cs="Arial"/>
          <w:b/>
          <w:bCs/>
          <w:smallCaps/>
          <w:color w:val="0000FF"/>
          <w:szCs w:val="18"/>
          <w:u w:val="single"/>
        </w:rPr>
        <w:t>M. Of. nr. 11</w:t>
      </w:r>
      <w:r>
        <w:rPr>
          <w:rFonts w:cs="Arial"/>
          <w:b/>
          <w:bCs/>
          <w:smallCaps/>
          <w:color w:val="0000FF"/>
          <w:szCs w:val="18"/>
          <w:u w:val="single"/>
        </w:rPr>
        <w:t>96</w:t>
      </w:r>
      <w:r w:rsidRPr="006D3471">
        <w:rPr>
          <w:rFonts w:cs="Arial"/>
          <w:b/>
          <w:bCs/>
          <w:smallCaps/>
          <w:color w:val="0000FF"/>
          <w:szCs w:val="18"/>
          <w:u w:val="single"/>
        </w:rPr>
        <w:t xml:space="preserve"> / 1</w:t>
      </w:r>
      <w:r>
        <w:rPr>
          <w:rFonts w:cs="Arial"/>
          <w:b/>
          <w:bCs/>
          <w:smallCaps/>
          <w:color w:val="0000FF"/>
          <w:szCs w:val="18"/>
          <w:u w:val="single"/>
        </w:rPr>
        <w:t>3</w:t>
      </w:r>
      <w:r w:rsidRPr="006D3471">
        <w:rPr>
          <w:rFonts w:cs="Arial"/>
          <w:b/>
          <w:bCs/>
          <w:smallCaps/>
          <w:color w:val="0000FF"/>
          <w:szCs w:val="18"/>
          <w:u w:val="single"/>
        </w:rPr>
        <w:t xml:space="preserve"> Decembrie 2022</w:t>
      </w:r>
    </w:p>
    <w:p w14:paraId="266A6AFF" w14:textId="14CE2BC0" w:rsidR="00374BCE" w:rsidRDefault="00374BCE" w:rsidP="00374BCE">
      <w:pPr>
        <w:pStyle w:val="ListParagraph"/>
        <w:numPr>
          <w:ilvl w:val="0"/>
          <w:numId w:val="2"/>
        </w:numPr>
        <w:ind w:left="0" w:right="198"/>
        <w:rPr>
          <w:rFonts w:ascii="Verdana" w:hAnsi="Verdana" w:cs="Arial"/>
          <w:sz w:val="18"/>
          <w:szCs w:val="18"/>
          <w:lang w:val="ro-RO"/>
        </w:rPr>
      </w:pPr>
      <w:r w:rsidRPr="00374BCE">
        <w:rPr>
          <w:rFonts w:ascii="Verdana" w:hAnsi="Verdana" w:cs="Arial"/>
          <w:sz w:val="18"/>
          <w:szCs w:val="18"/>
          <w:lang w:val="ro-RO"/>
        </w:rPr>
        <w:t>Nr. </w:t>
      </w:r>
      <w:r w:rsidRPr="00374BCE">
        <w:rPr>
          <w:rFonts w:ascii="Verdana" w:hAnsi="Verdana" w:cs="Arial"/>
          <w:b/>
          <w:bCs/>
          <w:sz w:val="18"/>
          <w:szCs w:val="18"/>
          <w:lang w:val="ro-RO"/>
        </w:rPr>
        <w:t>351</w:t>
      </w:r>
      <w:r w:rsidRPr="00374BCE">
        <w:rPr>
          <w:rFonts w:ascii="Verdana" w:hAnsi="Verdana" w:cs="Arial"/>
          <w:sz w:val="18"/>
          <w:szCs w:val="18"/>
          <w:lang w:val="ro-RO"/>
        </w:rPr>
        <w:t> / </w:t>
      </w:r>
      <w:r w:rsidRPr="00374BCE">
        <w:rPr>
          <w:rFonts w:ascii="Verdana" w:hAnsi="Verdana" w:cs="Arial"/>
          <w:b/>
          <w:bCs/>
          <w:sz w:val="18"/>
          <w:szCs w:val="18"/>
          <w:lang w:val="ro-RO"/>
        </w:rPr>
        <w:t>12 Decembrie 2022</w:t>
      </w:r>
      <w:r w:rsidRPr="00374BCE">
        <w:rPr>
          <w:rFonts w:ascii="Verdana" w:hAnsi="Verdana" w:cs="Arial"/>
          <w:sz w:val="18"/>
          <w:szCs w:val="18"/>
          <w:lang w:val="ro-RO"/>
        </w:rPr>
        <w:t xml:space="preserve">, </w:t>
      </w:r>
      <w:r w:rsidRPr="00374BCE">
        <w:rPr>
          <w:rFonts w:ascii="Verdana" w:hAnsi="Verdana" w:cs="Arial"/>
          <w:b/>
          <w:sz w:val="18"/>
          <w:szCs w:val="18"/>
          <w:lang w:val="ro-RO"/>
        </w:rPr>
        <w:t>Parlamentul României</w:t>
      </w:r>
      <w:r>
        <w:rPr>
          <w:rFonts w:ascii="Verdana" w:hAnsi="Verdana" w:cs="Arial"/>
          <w:sz w:val="18"/>
          <w:szCs w:val="18"/>
          <w:lang w:val="ro-RO"/>
        </w:rPr>
        <w:t xml:space="preserve">- </w:t>
      </w:r>
      <w:r w:rsidRPr="00374BCE">
        <w:rPr>
          <w:rFonts w:ascii="Verdana" w:hAnsi="Verdana" w:cs="Arial"/>
          <w:sz w:val="18"/>
          <w:szCs w:val="18"/>
          <w:lang w:val="ro-RO"/>
        </w:rPr>
        <w:t>Lege pentru modificarea și completarea Legii nr. 263/2010 privind sistemul unitar de pensii publice.</w:t>
      </w:r>
    </w:p>
    <w:p w14:paraId="42BB0F3B" w14:textId="3643AD77" w:rsidR="00374BCE" w:rsidRPr="00374BCE" w:rsidRDefault="00374BCE" w:rsidP="00374BCE">
      <w:pPr>
        <w:pStyle w:val="ListParagraph"/>
        <w:numPr>
          <w:ilvl w:val="0"/>
          <w:numId w:val="2"/>
        </w:numPr>
        <w:ind w:left="0" w:right="198"/>
        <w:rPr>
          <w:rFonts w:ascii="Verdana" w:hAnsi="Verdana" w:cs="Arial"/>
          <w:sz w:val="18"/>
          <w:szCs w:val="18"/>
          <w:lang w:val="ro-RO"/>
        </w:rPr>
      </w:pPr>
      <w:r w:rsidRPr="00374BCE">
        <w:rPr>
          <w:rFonts w:ascii="Verdana" w:hAnsi="Verdana" w:cs="Arial"/>
          <w:sz w:val="18"/>
          <w:szCs w:val="18"/>
          <w:lang w:val="ro-RO"/>
        </w:rPr>
        <w:t>Nr. </w:t>
      </w:r>
      <w:r w:rsidRPr="00374BCE">
        <w:rPr>
          <w:rFonts w:ascii="Verdana" w:hAnsi="Verdana" w:cs="Arial"/>
          <w:b/>
          <w:bCs/>
          <w:sz w:val="18"/>
          <w:szCs w:val="18"/>
          <w:lang w:val="ro-RO"/>
        </w:rPr>
        <w:t>350</w:t>
      </w:r>
      <w:r w:rsidRPr="00374BCE">
        <w:rPr>
          <w:rFonts w:ascii="Verdana" w:hAnsi="Verdana" w:cs="Arial"/>
          <w:sz w:val="18"/>
          <w:szCs w:val="18"/>
          <w:lang w:val="ro-RO"/>
        </w:rPr>
        <w:t> / </w:t>
      </w:r>
      <w:r w:rsidRPr="00374BCE">
        <w:rPr>
          <w:rFonts w:ascii="Verdana" w:hAnsi="Verdana" w:cs="Arial"/>
          <w:b/>
          <w:bCs/>
          <w:sz w:val="18"/>
          <w:szCs w:val="18"/>
          <w:lang w:val="ro-RO"/>
        </w:rPr>
        <w:t>12 Decembrie 2022</w:t>
      </w:r>
      <w:r w:rsidRPr="00374BCE">
        <w:rPr>
          <w:rFonts w:ascii="Verdana" w:hAnsi="Verdana" w:cs="Arial"/>
          <w:sz w:val="18"/>
          <w:szCs w:val="18"/>
          <w:lang w:val="ro-RO"/>
        </w:rPr>
        <w:t xml:space="preserve">, </w:t>
      </w:r>
      <w:r w:rsidRPr="00374BCE">
        <w:rPr>
          <w:rFonts w:ascii="Verdana" w:hAnsi="Verdana" w:cs="Arial"/>
          <w:b/>
          <w:sz w:val="18"/>
          <w:szCs w:val="18"/>
          <w:lang w:val="ro-RO"/>
        </w:rPr>
        <w:t>Parlamentul României</w:t>
      </w:r>
      <w:r>
        <w:rPr>
          <w:rFonts w:ascii="Verdana" w:hAnsi="Verdana" w:cs="Arial"/>
          <w:b/>
          <w:sz w:val="18"/>
          <w:szCs w:val="18"/>
          <w:lang w:val="ro-RO"/>
        </w:rPr>
        <w:t xml:space="preserve"> - </w:t>
      </w:r>
      <w:r w:rsidRPr="00374BCE">
        <w:rPr>
          <w:rFonts w:ascii="Verdana" w:hAnsi="Verdana" w:cs="Arial"/>
          <w:sz w:val="18"/>
          <w:szCs w:val="18"/>
          <w:lang w:val="ro-RO"/>
        </w:rPr>
        <w:t>Lege privind instituirea Zilei sportului românesc în prima duminică din luna iunie.</w:t>
      </w:r>
    </w:p>
    <w:p w14:paraId="5B86720B" w14:textId="5AD3926A" w:rsidR="00374BCE" w:rsidRPr="006D3471" w:rsidRDefault="00374BCE" w:rsidP="00374BCE">
      <w:pPr>
        <w:ind w:right="198"/>
        <w:rPr>
          <w:rFonts w:cs="Arial"/>
          <w:b/>
          <w:bCs/>
          <w:smallCaps/>
          <w:color w:val="0000FF"/>
          <w:szCs w:val="18"/>
          <w:u w:val="single"/>
        </w:rPr>
      </w:pPr>
      <w:r w:rsidRPr="006D3471">
        <w:rPr>
          <w:rFonts w:cs="Arial"/>
          <w:b/>
          <w:bCs/>
          <w:smallCaps/>
          <w:color w:val="0000FF"/>
          <w:szCs w:val="18"/>
          <w:u w:val="single"/>
        </w:rPr>
        <w:t>M. Of. nr. 11</w:t>
      </w:r>
      <w:r>
        <w:rPr>
          <w:rFonts w:cs="Arial"/>
          <w:b/>
          <w:bCs/>
          <w:smallCaps/>
          <w:color w:val="0000FF"/>
          <w:szCs w:val="18"/>
          <w:u w:val="single"/>
        </w:rPr>
        <w:t>97</w:t>
      </w:r>
      <w:r w:rsidRPr="006D3471">
        <w:rPr>
          <w:rFonts w:cs="Arial"/>
          <w:b/>
          <w:bCs/>
          <w:smallCaps/>
          <w:color w:val="0000FF"/>
          <w:szCs w:val="18"/>
          <w:u w:val="single"/>
        </w:rPr>
        <w:t xml:space="preserve"> / 1</w:t>
      </w:r>
      <w:r>
        <w:rPr>
          <w:rFonts w:cs="Arial"/>
          <w:b/>
          <w:bCs/>
          <w:smallCaps/>
          <w:color w:val="0000FF"/>
          <w:szCs w:val="18"/>
          <w:u w:val="single"/>
        </w:rPr>
        <w:t>3</w:t>
      </w:r>
      <w:r w:rsidRPr="006D3471">
        <w:rPr>
          <w:rFonts w:cs="Arial"/>
          <w:b/>
          <w:bCs/>
          <w:smallCaps/>
          <w:color w:val="0000FF"/>
          <w:szCs w:val="18"/>
          <w:u w:val="single"/>
        </w:rPr>
        <w:t xml:space="preserve"> Decembrie 2022</w:t>
      </w:r>
    </w:p>
    <w:p w14:paraId="4FD1F1B4" w14:textId="0F75CAE0" w:rsidR="00374BCE" w:rsidRDefault="00374BCE" w:rsidP="00374BCE">
      <w:pPr>
        <w:pStyle w:val="ListParagraph"/>
        <w:numPr>
          <w:ilvl w:val="0"/>
          <w:numId w:val="2"/>
        </w:numPr>
        <w:ind w:left="0" w:right="198"/>
        <w:rPr>
          <w:rFonts w:ascii="Verdana" w:hAnsi="Verdana" w:cs="Arial"/>
          <w:sz w:val="18"/>
          <w:szCs w:val="18"/>
          <w:lang w:val="ro-RO"/>
        </w:rPr>
      </w:pPr>
      <w:r w:rsidRPr="00374BCE">
        <w:rPr>
          <w:rFonts w:ascii="Verdana" w:hAnsi="Verdana" w:cs="Arial"/>
          <w:sz w:val="18"/>
          <w:szCs w:val="18"/>
          <w:lang w:val="ro-RO"/>
        </w:rPr>
        <w:t>Nr. </w:t>
      </w:r>
      <w:r w:rsidRPr="00374BCE">
        <w:rPr>
          <w:rFonts w:ascii="Verdana" w:hAnsi="Verdana" w:cs="Arial"/>
          <w:b/>
          <w:bCs/>
          <w:sz w:val="18"/>
          <w:szCs w:val="18"/>
          <w:lang w:val="ro-RO"/>
        </w:rPr>
        <w:t>3097</w:t>
      </w:r>
      <w:r w:rsidRPr="00374BCE">
        <w:rPr>
          <w:rFonts w:ascii="Verdana" w:hAnsi="Verdana" w:cs="Arial"/>
          <w:sz w:val="18"/>
          <w:szCs w:val="18"/>
          <w:lang w:val="ro-RO"/>
        </w:rPr>
        <w:t> / </w:t>
      </w:r>
      <w:r w:rsidRPr="00374BCE">
        <w:rPr>
          <w:rFonts w:ascii="Verdana" w:hAnsi="Verdana" w:cs="Arial"/>
          <w:b/>
          <w:bCs/>
          <w:sz w:val="18"/>
          <w:szCs w:val="18"/>
          <w:lang w:val="ro-RO"/>
        </w:rPr>
        <w:t>5 Decembrie 2022</w:t>
      </w:r>
      <w:r w:rsidRPr="00374BCE">
        <w:rPr>
          <w:rFonts w:ascii="Verdana" w:hAnsi="Verdana" w:cs="Arial"/>
          <w:sz w:val="18"/>
          <w:szCs w:val="18"/>
          <w:lang w:val="ro-RO"/>
        </w:rPr>
        <w:t xml:space="preserve">, </w:t>
      </w:r>
      <w:r w:rsidRPr="00374BCE">
        <w:rPr>
          <w:rFonts w:ascii="Verdana" w:hAnsi="Verdana" w:cs="Arial"/>
          <w:b/>
          <w:sz w:val="18"/>
          <w:szCs w:val="18"/>
          <w:lang w:val="ro-RO"/>
        </w:rPr>
        <w:t>Ministerul Investițiilor și Proiectelor Europene</w:t>
      </w:r>
      <w:r>
        <w:rPr>
          <w:rFonts w:ascii="Verdana" w:hAnsi="Verdana" w:cs="Arial"/>
          <w:sz w:val="18"/>
          <w:szCs w:val="18"/>
          <w:lang w:val="ro-RO"/>
        </w:rPr>
        <w:t xml:space="preserve">- </w:t>
      </w:r>
      <w:r w:rsidRPr="00374BCE">
        <w:rPr>
          <w:rFonts w:ascii="Verdana" w:hAnsi="Verdana" w:cs="Arial"/>
          <w:sz w:val="18"/>
          <w:szCs w:val="18"/>
          <w:lang w:val="ro-RO"/>
        </w:rPr>
        <w:t>Ordin pentru modificarea Schemei de ajutoare de stat și de minimis privind unele măsuri pentru pregătirea portofoliului de proiecte destinat finanțării din fonduri externe nerambursabile, pentru perioada de programare 2021-2027, în domeniul specializării inteligente, aprobată prin Ordinul ministrului fondurilor europene nr. 894/202</w:t>
      </w:r>
      <w:r w:rsidR="007E1F0D">
        <w:rPr>
          <w:rFonts w:ascii="Verdana" w:hAnsi="Verdana" w:cs="Arial"/>
          <w:sz w:val="18"/>
          <w:szCs w:val="18"/>
          <w:lang w:val="ro-RO"/>
        </w:rPr>
        <w:t>0</w:t>
      </w:r>
      <w:r w:rsidRPr="00374BCE">
        <w:rPr>
          <w:rFonts w:ascii="Verdana" w:hAnsi="Verdana" w:cs="Arial"/>
          <w:sz w:val="18"/>
          <w:szCs w:val="18"/>
          <w:lang w:val="ro-RO"/>
        </w:rPr>
        <w:t>.</w:t>
      </w:r>
    </w:p>
    <w:p w14:paraId="3FA92FF8" w14:textId="28FF6761" w:rsidR="007E1F0D" w:rsidRPr="006D3471" w:rsidRDefault="007E1F0D" w:rsidP="007E1F0D">
      <w:pPr>
        <w:ind w:right="198"/>
        <w:rPr>
          <w:rFonts w:cs="Arial"/>
          <w:b/>
          <w:bCs/>
          <w:smallCaps/>
          <w:color w:val="0000FF"/>
          <w:szCs w:val="18"/>
          <w:u w:val="single"/>
        </w:rPr>
      </w:pPr>
      <w:r w:rsidRPr="006D3471">
        <w:rPr>
          <w:rFonts w:cs="Arial"/>
          <w:b/>
          <w:bCs/>
          <w:smallCaps/>
          <w:color w:val="0000FF"/>
          <w:szCs w:val="18"/>
          <w:u w:val="single"/>
        </w:rPr>
        <w:t>M. Of. nr. 11</w:t>
      </w:r>
      <w:r>
        <w:rPr>
          <w:rFonts w:cs="Arial"/>
          <w:b/>
          <w:bCs/>
          <w:smallCaps/>
          <w:color w:val="0000FF"/>
          <w:szCs w:val="18"/>
          <w:u w:val="single"/>
        </w:rPr>
        <w:t>98</w:t>
      </w:r>
      <w:r w:rsidRPr="006D3471">
        <w:rPr>
          <w:rFonts w:cs="Arial"/>
          <w:b/>
          <w:bCs/>
          <w:smallCaps/>
          <w:color w:val="0000FF"/>
          <w:szCs w:val="18"/>
          <w:u w:val="single"/>
        </w:rPr>
        <w:t xml:space="preserve"> / 1</w:t>
      </w:r>
      <w:r>
        <w:rPr>
          <w:rFonts w:cs="Arial"/>
          <w:b/>
          <w:bCs/>
          <w:smallCaps/>
          <w:color w:val="0000FF"/>
          <w:szCs w:val="18"/>
          <w:u w:val="single"/>
        </w:rPr>
        <w:t>3</w:t>
      </w:r>
      <w:r w:rsidRPr="006D3471">
        <w:rPr>
          <w:rFonts w:cs="Arial"/>
          <w:b/>
          <w:bCs/>
          <w:smallCaps/>
          <w:color w:val="0000FF"/>
          <w:szCs w:val="18"/>
          <w:u w:val="single"/>
        </w:rPr>
        <w:t xml:space="preserve"> Decembrie 2022</w:t>
      </w:r>
    </w:p>
    <w:p w14:paraId="58A2100A" w14:textId="2BE29D00" w:rsidR="007E1F0D" w:rsidRDefault="007E1F0D" w:rsidP="007E1F0D">
      <w:pPr>
        <w:pStyle w:val="ListParagraph"/>
        <w:numPr>
          <w:ilvl w:val="0"/>
          <w:numId w:val="2"/>
        </w:numPr>
        <w:ind w:left="0" w:right="198"/>
        <w:rPr>
          <w:rFonts w:ascii="Verdana" w:hAnsi="Verdana" w:cs="Arial"/>
          <w:sz w:val="18"/>
          <w:szCs w:val="18"/>
          <w:lang w:val="ro-RO"/>
        </w:rPr>
      </w:pPr>
      <w:r w:rsidRPr="007E1F0D">
        <w:rPr>
          <w:rFonts w:ascii="Verdana" w:hAnsi="Verdana" w:cs="Arial"/>
          <w:sz w:val="18"/>
          <w:szCs w:val="18"/>
          <w:lang w:val="ro-RO"/>
        </w:rPr>
        <w:t>Nr. </w:t>
      </w:r>
      <w:r w:rsidRPr="007E1F0D">
        <w:rPr>
          <w:rFonts w:ascii="Verdana" w:hAnsi="Verdana" w:cs="Arial"/>
          <w:b/>
          <w:bCs/>
          <w:sz w:val="18"/>
          <w:szCs w:val="18"/>
          <w:lang w:val="ro-RO"/>
        </w:rPr>
        <w:t>4</w:t>
      </w:r>
      <w:r w:rsidRPr="007E1F0D">
        <w:rPr>
          <w:rFonts w:ascii="Verdana" w:hAnsi="Verdana" w:cs="Arial"/>
          <w:sz w:val="18"/>
          <w:szCs w:val="18"/>
          <w:lang w:val="ro-RO"/>
        </w:rPr>
        <w:t> / </w:t>
      </w:r>
      <w:r w:rsidRPr="007E1F0D">
        <w:rPr>
          <w:rFonts w:ascii="Verdana" w:hAnsi="Verdana" w:cs="Arial"/>
          <w:b/>
          <w:bCs/>
          <w:sz w:val="18"/>
          <w:szCs w:val="18"/>
          <w:lang w:val="ro-RO"/>
        </w:rPr>
        <w:t>12 Decembrie 2022</w:t>
      </w:r>
      <w:r w:rsidRPr="007E1F0D">
        <w:rPr>
          <w:rFonts w:ascii="Verdana" w:hAnsi="Verdana" w:cs="Arial"/>
          <w:sz w:val="18"/>
          <w:szCs w:val="18"/>
          <w:lang w:val="ro-RO"/>
        </w:rPr>
        <w:t xml:space="preserve">, </w:t>
      </w:r>
      <w:r w:rsidRPr="007E1F0D">
        <w:rPr>
          <w:rFonts w:ascii="Verdana" w:hAnsi="Verdana" w:cs="Arial"/>
          <w:b/>
          <w:sz w:val="18"/>
          <w:szCs w:val="18"/>
          <w:lang w:val="ro-RO"/>
        </w:rPr>
        <w:t>Parlamentul României</w:t>
      </w:r>
      <w:r>
        <w:rPr>
          <w:rFonts w:ascii="Verdana" w:hAnsi="Verdana" w:cs="Arial"/>
          <w:sz w:val="18"/>
          <w:szCs w:val="18"/>
          <w:lang w:val="ro-RO"/>
        </w:rPr>
        <w:t xml:space="preserve">- </w:t>
      </w:r>
      <w:r w:rsidRPr="007E1F0D">
        <w:rPr>
          <w:rFonts w:ascii="Verdana" w:hAnsi="Verdana" w:cs="Arial"/>
          <w:sz w:val="18"/>
          <w:szCs w:val="18"/>
          <w:lang w:val="ro-RO"/>
        </w:rPr>
        <w:t>Declarație privind consolidarea egalității de șanse în România.</w:t>
      </w:r>
    </w:p>
    <w:p w14:paraId="786BE392" w14:textId="15433B6A" w:rsidR="007E1F0D" w:rsidRPr="006D3471" w:rsidRDefault="007E1F0D" w:rsidP="007E1F0D">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200</w:t>
      </w:r>
      <w:r w:rsidRPr="006D3471">
        <w:rPr>
          <w:rFonts w:cs="Arial"/>
          <w:b/>
          <w:bCs/>
          <w:smallCaps/>
          <w:color w:val="0000FF"/>
          <w:szCs w:val="18"/>
          <w:u w:val="single"/>
        </w:rPr>
        <w:t xml:space="preserve"> / 1</w:t>
      </w:r>
      <w:r>
        <w:rPr>
          <w:rFonts w:cs="Arial"/>
          <w:b/>
          <w:bCs/>
          <w:smallCaps/>
          <w:color w:val="0000FF"/>
          <w:szCs w:val="18"/>
          <w:u w:val="single"/>
        </w:rPr>
        <w:t>4</w:t>
      </w:r>
      <w:r w:rsidRPr="006D3471">
        <w:rPr>
          <w:rFonts w:cs="Arial"/>
          <w:b/>
          <w:bCs/>
          <w:smallCaps/>
          <w:color w:val="0000FF"/>
          <w:szCs w:val="18"/>
          <w:u w:val="single"/>
        </w:rPr>
        <w:t xml:space="preserve"> Decembrie 2022</w:t>
      </w:r>
    </w:p>
    <w:p w14:paraId="5E065ADD" w14:textId="046B25F7" w:rsidR="007E1F0D" w:rsidRDefault="007E1F0D" w:rsidP="007E1F0D">
      <w:pPr>
        <w:pStyle w:val="ListParagraph"/>
        <w:numPr>
          <w:ilvl w:val="0"/>
          <w:numId w:val="2"/>
        </w:numPr>
        <w:ind w:left="0" w:right="198"/>
        <w:rPr>
          <w:rFonts w:ascii="Verdana" w:hAnsi="Verdana" w:cs="Arial"/>
          <w:sz w:val="18"/>
          <w:szCs w:val="18"/>
          <w:lang w:val="ro-RO"/>
        </w:rPr>
      </w:pPr>
      <w:r w:rsidRPr="007E1F0D">
        <w:rPr>
          <w:rFonts w:ascii="Verdana" w:hAnsi="Verdana" w:cs="Arial"/>
          <w:sz w:val="18"/>
          <w:szCs w:val="18"/>
          <w:lang w:val="ro-RO"/>
        </w:rPr>
        <w:t>Nr. </w:t>
      </w:r>
      <w:r w:rsidRPr="007E1F0D">
        <w:rPr>
          <w:rFonts w:ascii="Verdana" w:hAnsi="Verdana" w:cs="Arial"/>
          <w:b/>
          <w:bCs/>
          <w:sz w:val="18"/>
          <w:szCs w:val="18"/>
          <w:lang w:val="ro-RO"/>
        </w:rPr>
        <w:t>354</w:t>
      </w:r>
      <w:r w:rsidRPr="007E1F0D">
        <w:rPr>
          <w:rFonts w:ascii="Verdana" w:hAnsi="Verdana" w:cs="Arial"/>
          <w:sz w:val="18"/>
          <w:szCs w:val="18"/>
          <w:lang w:val="ro-RO"/>
        </w:rPr>
        <w:t> / </w:t>
      </w:r>
      <w:r w:rsidRPr="007E1F0D">
        <w:rPr>
          <w:rFonts w:ascii="Verdana" w:hAnsi="Verdana" w:cs="Arial"/>
          <w:b/>
          <w:bCs/>
          <w:sz w:val="18"/>
          <w:szCs w:val="18"/>
          <w:lang w:val="ro-RO"/>
        </w:rPr>
        <w:t>13 Decembrie 2022</w:t>
      </w:r>
      <w:r w:rsidRPr="007E1F0D">
        <w:rPr>
          <w:rFonts w:ascii="Verdana" w:hAnsi="Verdana" w:cs="Arial"/>
          <w:sz w:val="18"/>
          <w:szCs w:val="18"/>
          <w:lang w:val="ro-RO"/>
        </w:rPr>
        <w:t xml:space="preserve">, </w:t>
      </w:r>
      <w:r w:rsidRPr="007E1F0D">
        <w:rPr>
          <w:rFonts w:ascii="Verdana" w:hAnsi="Verdana" w:cs="Arial"/>
          <w:b/>
          <w:sz w:val="18"/>
          <w:szCs w:val="18"/>
          <w:lang w:val="ro-RO"/>
        </w:rPr>
        <w:t>Parlamentul României</w:t>
      </w:r>
      <w:r>
        <w:rPr>
          <w:rFonts w:ascii="Verdana" w:hAnsi="Verdana" w:cs="Arial"/>
          <w:sz w:val="18"/>
          <w:szCs w:val="18"/>
          <w:lang w:val="ro-RO"/>
        </w:rPr>
        <w:t xml:space="preserve">- </w:t>
      </w:r>
      <w:r w:rsidRPr="007E1F0D">
        <w:rPr>
          <w:rFonts w:ascii="Verdana" w:hAnsi="Verdana" w:cs="Arial"/>
          <w:sz w:val="18"/>
          <w:szCs w:val="18"/>
          <w:lang w:val="ro-RO"/>
        </w:rPr>
        <w:t>Lege privind protecția sistemelor informatice ale autorităților și instituțiilor publice în contextul invaziei declanșate de Federația Rusă împotriva Ucrainei.</w:t>
      </w:r>
    </w:p>
    <w:p w14:paraId="50C6B9ED" w14:textId="25FB2B08" w:rsidR="00AE18AA" w:rsidRPr="006D3471" w:rsidRDefault="00AE18AA" w:rsidP="00AE18AA">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201</w:t>
      </w:r>
      <w:r w:rsidRPr="006D3471">
        <w:rPr>
          <w:rFonts w:cs="Arial"/>
          <w:b/>
          <w:bCs/>
          <w:smallCaps/>
          <w:color w:val="0000FF"/>
          <w:szCs w:val="18"/>
          <w:u w:val="single"/>
        </w:rPr>
        <w:t xml:space="preserve"> / 1</w:t>
      </w:r>
      <w:r>
        <w:rPr>
          <w:rFonts w:cs="Arial"/>
          <w:b/>
          <w:bCs/>
          <w:smallCaps/>
          <w:color w:val="0000FF"/>
          <w:szCs w:val="18"/>
          <w:u w:val="single"/>
        </w:rPr>
        <w:t>4</w:t>
      </w:r>
      <w:r w:rsidRPr="006D3471">
        <w:rPr>
          <w:rFonts w:cs="Arial"/>
          <w:b/>
          <w:bCs/>
          <w:smallCaps/>
          <w:color w:val="0000FF"/>
          <w:szCs w:val="18"/>
          <w:u w:val="single"/>
        </w:rPr>
        <w:t xml:space="preserve"> Decembrie 2022</w:t>
      </w:r>
    </w:p>
    <w:p w14:paraId="72D79E06" w14:textId="078B6EE2" w:rsidR="00AE18AA" w:rsidRDefault="00AE18AA" w:rsidP="00AE18AA">
      <w:pPr>
        <w:pStyle w:val="ListParagraph"/>
        <w:numPr>
          <w:ilvl w:val="0"/>
          <w:numId w:val="2"/>
        </w:numPr>
        <w:ind w:left="0" w:right="198"/>
        <w:rPr>
          <w:rFonts w:ascii="Verdana" w:hAnsi="Verdana" w:cs="Arial"/>
          <w:sz w:val="18"/>
          <w:szCs w:val="18"/>
          <w:lang w:val="ro-RO"/>
        </w:rPr>
      </w:pPr>
      <w:r w:rsidRPr="00AE18AA">
        <w:rPr>
          <w:rFonts w:ascii="Verdana" w:hAnsi="Verdana" w:cs="Arial"/>
          <w:sz w:val="18"/>
          <w:szCs w:val="18"/>
          <w:lang w:val="ro-RO"/>
        </w:rPr>
        <w:t>Nr. </w:t>
      </w:r>
      <w:r w:rsidRPr="00AE18AA">
        <w:rPr>
          <w:rFonts w:ascii="Verdana" w:hAnsi="Verdana" w:cs="Arial"/>
          <w:b/>
          <w:bCs/>
          <w:sz w:val="18"/>
          <w:szCs w:val="18"/>
          <w:lang w:val="ro-RO"/>
        </w:rPr>
        <w:t>1452</w:t>
      </w:r>
      <w:r w:rsidRPr="00AE18AA">
        <w:rPr>
          <w:rFonts w:ascii="Verdana" w:hAnsi="Verdana" w:cs="Arial"/>
          <w:sz w:val="18"/>
          <w:szCs w:val="18"/>
          <w:lang w:val="ro-RO"/>
        </w:rPr>
        <w:t> / </w:t>
      </w:r>
      <w:r w:rsidRPr="00AE18AA">
        <w:rPr>
          <w:rFonts w:ascii="Verdana" w:hAnsi="Verdana" w:cs="Arial"/>
          <w:b/>
          <w:bCs/>
          <w:sz w:val="18"/>
          <w:szCs w:val="18"/>
          <w:lang w:val="ro-RO"/>
        </w:rPr>
        <w:t>8 Decembrie 2022</w:t>
      </w:r>
      <w:r w:rsidRPr="00AE18AA">
        <w:rPr>
          <w:rFonts w:ascii="Verdana" w:hAnsi="Verdana" w:cs="Arial"/>
          <w:sz w:val="18"/>
          <w:szCs w:val="18"/>
          <w:lang w:val="ro-RO"/>
        </w:rPr>
        <w:t xml:space="preserve">, </w:t>
      </w:r>
      <w:r w:rsidRPr="00AE18AA">
        <w:rPr>
          <w:rFonts w:ascii="Verdana" w:hAnsi="Verdana" w:cs="Arial"/>
          <w:b/>
          <w:sz w:val="18"/>
          <w:szCs w:val="18"/>
          <w:lang w:val="ro-RO"/>
        </w:rPr>
        <w:t>Guvernul României</w:t>
      </w:r>
      <w:r>
        <w:rPr>
          <w:rFonts w:ascii="Verdana" w:hAnsi="Verdana" w:cs="Arial"/>
          <w:sz w:val="18"/>
          <w:szCs w:val="18"/>
          <w:lang w:val="ro-RO"/>
        </w:rPr>
        <w:t xml:space="preserve">- </w:t>
      </w:r>
      <w:r w:rsidR="00486256" w:rsidRPr="00486256">
        <w:rPr>
          <w:rFonts w:ascii="Verdana" w:hAnsi="Verdana" w:cs="Arial"/>
          <w:sz w:val="18"/>
          <w:szCs w:val="18"/>
          <w:lang w:val="ro-RO"/>
        </w:rPr>
        <w:t>Hotărâre pentru modificarea și completarea Hotărârii Guvernului nr. 403/2017 privind aprobarea Programului de granturi pentru cercetare-dezvoltare și inovare „Grantul pentru tineri cercetători REGELE CAROL I“.</w:t>
      </w:r>
    </w:p>
    <w:p w14:paraId="2808BA66" w14:textId="3938F628" w:rsidR="00486256" w:rsidRPr="006D3471" w:rsidRDefault="00486256" w:rsidP="00486256">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202</w:t>
      </w:r>
      <w:r w:rsidRPr="006D3471">
        <w:rPr>
          <w:rFonts w:cs="Arial"/>
          <w:b/>
          <w:bCs/>
          <w:smallCaps/>
          <w:color w:val="0000FF"/>
          <w:szCs w:val="18"/>
          <w:u w:val="single"/>
        </w:rPr>
        <w:t xml:space="preserve"> / 1</w:t>
      </w:r>
      <w:r>
        <w:rPr>
          <w:rFonts w:cs="Arial"/>
          <w:b/>
          <w:bCs/>
          <w:smallCaps/>
          <w:color w:val="0000FF"/>
          <w:szCs w:val="18"/>
          <w:u w:val="single"/>
        </w:rPr>
        <w:t>4</w:t>
      </w:r>
      <w:r w:rsidRPr="006D3471">
        <w:rPr>
          <w:rFonts w:cs="Arial"/>
          <w:b/>
          <w:bCs/>
          <w:smallCaps/>
          <w:color w:val="0000FF"/>
          <w:szCs w:val="18"/>
          <w:u w:val="single"/>
        </w:rPr>
        <w:t xml:space="preserve"> Decembrie 2022</w:t>
      </w:r>
    </w:p>
    <w:p w14:paraId="71E39259" w14:textId="063A8740" w:rsidR="00486256" w:rsidRDefault="00486256" w:rsidP="00486256">
      <w:pPr>
        <w:pStyle w:val="ListParagraph"/>
        <w:numPr>
          <w:ilvl w:val="0"/>
          <w:numId w:val="2"/>
        </w:numPr>
        <w:ind w:left="0" w:right="198"/>
        <w:rPr>
          <w:rFonts w:ascii="Verdana" w:hAnsi="Verdana" w:cs="Arial"/>
          <w:sz w:val="18"/>
          <w:szCs w:val="18"/>
          <w:lang w:val="ro-RO"/>
        </w:rPr>
      </w:pPr>
      <w:r w:rsidRPr="00486256">
        <w:rPr>
          <w:rFonts w:ascii="Verdana" w:hAnsi="Verdana" w:cs="Arial"/>
          <w:sz w:val="18"/>
          <w:szCs w:val="18"/>
          <w:lang w:val="ro-RO"/>
        </w:rPr>
        <w:t>Nr. </w:t>
      </w:r>
      <w:r w:rsidRPr="00486256">
        <w:rPr>
          <w:rFonts w:ascii="Verdana" w:hAnsi="Verdana" w:cs="Arial"/>
          <w:b/>
          <w:bCs/>
          <w:sz w:val="18"/>
          <w:szCs w:val="18"/>
          <w:lang w:val="ro-RO"/>
        </w:rPr>
        <w:t>355</w:t>
      </w:r>
      <w:r w:rsidRPr="00486256">
        <w:rPr>
          <w:rFonts w:ascii="Verdana" w:hAnsi="Verdana" w:cs="Arial"/>
          <w:sz w:val="18"/>
          <w:szCs w:val="18"/>
          <w:lang w:val="ro-RO"/>
        </w:rPr>
        <w:t> / </w:t>
      </w:r>
      <w:r w:rsidRPr="00486256">
        <w:rPr>
          <w:rFonts w:ascii="Verdana" w:hAnsi="Verdana" w:cs="Arial"/>
          <w:b/>
          <w:bCs/>
          <w:sz w:val="18"/>
          <w:szCs w:val="18"/>
          <w:lang w:val="ro-RO"/>
        </w:rPr>
        <w:t>13 Decembrie 2022</w:t>
      </w:r>
      <w:r w:rsidRPr="00486256">
        <w:rPr>
          <w:rFonts w:ascii="Verdana" w:hAnsi="Verdana" w:cs="Arial"/>
          <w:sz w:val="18"/>
          <w:szCs w:val="18"/>
          <w:lang w:val="ro-RO"/>
        </w:rPr>
        <w:t xml:space="preserve">, </w:t>
      </w:r>
      <w:r w:rsidRPr="00486256">
        <w:rPr>
          <w:rFonts w:ascii="Verdana" w:hAnsi="Verdana" w:cs="Arial"/>
          <w:b/>
          <w:sz w:val="18"/>
          <w:szCs w:val="18"/>
          <w:lang w:val="ro-RO"/>
        </w:rPr>
        <w:t>Parlamentul României</w:t>
      </w:r>
      <w:r>
        <w:rPr>
          <w:rFonts w:ascii="Verdana" w:hAnsi="Verdana" w:cs="Arial"/>
          <w:sz w:val="18"/>
          <w:szCs w:val="18"/>
          <w:lang w:val="ro-RO"/>
        </w:rPr>
        <w:t xml:space="preserve">- </w:t>
      </w:r>
      <w:r w:rsidRPr="00486256">
        <w:rPr>
          <w:rFonts w:ascii="Verdana" w:hAnsi="Verdana" w:cs="Arial"/>
          <w:sz w:val="18"/>
          <w:szCs w:val="18"/>
          <w:lang w:val="ro-RO"/>
        </w:rPr>
        <w:t>Lege pentru modificarea și completarea Legii nr. 17/2000 privind asistența socială a persoanelor vârstnice.</w:t>
      </w:r>
    </w:p>
    <w:p w14:paraId="2EACA07F" w14:textId="77777777" w:rsidR="00416D72" w:rsidRDefault="00416D72">
      <w:pPr>
        <w:spacing w:before="0"/>
        <w:jc w:val="left"/>
        <w:rPr>
          <w:rFonts w:cs="Arial"/>
          <w:b/>
          <w:bCs/>
          <w:smallCaps/>
          <w:color w:val="0000FF"/>
          <w:szCs w:val="18"/>
          <w:u w:val="single"/>
        </w:rPr>
      </w:pPr>
      <w:r>
        <w:rPr>
          <w:rFonts w:cs="Arial"/>
          <w:b/>
          <w:bCs/>
          <w:smallCaps/>
          <w:color w:val="0000FF"/>
          <w:szCs w:val="18"/>
          <w:u w:val="single"/>
        </w:rPr>
        <w:br w:type="page"/>
      </w:r>
    </w:p>
    <w:p w14:paraId="1B526658" w14:textId="19F6DDEE" w:rsidR="00486256" w:rsidRPr="006D3471" w:rsidRDefault="00486256" w:rsidP="00486256">
      <w:pPr>
        <w:ind w:right="198"/>
        <w:rPr>
          <w:rFonts w:cs="Arial"/>
          <w:b/>
          <w:bCs/>
          <w:smallCaps/>
          <w:color w:val="0000FF"/>
          <w:szCs w:val="18"/>
          <w:u w:val="single"/>
        </w:rPr>
      </w:pPr>
      <w:r w:rsidRPr="006D3471">
        <w:rPr>
          <w:rFonts w:cs="Arial"/>
          <w:b/>
          <w:bCs/>
          <w:smallCaps/>
          <w:color w:val="0000FF"/>
          <w:szCs w:val="18"/>
          <w:u w:val="single"/>
        </w:rPr>
        <w:lastRenderedPageBreak/>
        <w:t>M. Of. nr. 1</w:t>
      </w:r>
      <w:r>
        <w:rPr>
          <w:rFonts w:cs="Arial"/>
          <w:b/>
          <w:bCs/>
          <w:smallCaps/>
          <w:color w:val="0000FF"/>
          <w:szCs w:val="18"/>
          <w:u w:val="single"/>
        </w:rPr>
        <w:t>203</w:t>
      </w:r>
      <w:r w:rsidRPr="006D3471">
        <w:rPr>
          <w:rFonts w:cs="Arial"/>
          <w:b/>
          <w:bCs/>
          <w:smallCaps/>
          <w:color w:val="0000FF"/>
          <w:szCs w:val="18"/>
          <w:u w:val="single"/>
        </w:rPr>
        <w:t xml:space="preserve"> / 1</w:t>
      </w:r>
      <w:r>
        <w:rPr>
          <w:rFonts w:cs="Arial"/>
          <w:b/>
          <w:bCs/>
          <w:smallCaps/>
          <w:color w:val="0000FF"/>
          <w:szCs w:val="18"/>
          <w:u w:val="single"/>
        </w:rPr>
        <w:t>4</w:t>
      </w:r>
      <w:r w:rsidRPr="006D3471">
        <w:rPr>
          <w:rFonts w:cs="Arial"/>
          <w:b/>
          <w:bCs/>
          <w:smallCaps/>
          <w:color w:val="0000FF"/>
          <w:szCs w:val="18"/>
          <w:u w:val="single"/>
        </w:rPr>
        <w:t xml:space="preserve"> Decembrie 2022</w:t>
      </w:r>
    </w:p>
    <w:p w14:paraId="432CF903" w14:textId="28CF1B5D" w:rsidR="00486256" w:rsidRDefault="00486256" w:rsidP="00486256">
      <w:pPr>
        <w:pStyle w:val="ListParagraph"/>
        <w:numPr>
          <w:ilvl w:val="0"/>
          <w:numId w:val="2"/>
        </w:numPr>
        <w:ind w:left="0" w:right="198"/>
        <w:rPr>
          <w:rFonts w:ascii="Verdana" w:hAnsi="Verdana" w:cs="Arial"/>
          <w:sz w:val="18"/>
          <w:szCs w:val="18"/>
          <w:lang w:val="ro-RO"/>
        </w:rPr>
      </w:pPr>
      <w:r w:rsidRPr="00486256">
        <w:rPr>
          <w:rFonts w:ascii="Verdana" w:hAnsi="Verdana" w:cs="Arial"/>
          <w:sz w:val="18"/>
          <w:szCs w:val="18"/>
          <w:lang w:val="ro-RO"/>
        </w:rPr>
        <w:t>Nr. </w:t>
      </w:r>
      <w:r w:rsidRPr="00486256">
        <w:rPr>
          <w:rFonts w:ascii="Verdana" w:hAnsi="Verdana" w:cs="Arial"/>
          <w:b/>
          <w:bCs/>
          <w:sz w:val="18"/>
          <w:szCs w:val="18"/>
          <w:lang w:val="ro-RO"/>
        </w:rPr>
        <w:t>175</w:t>
      </w:r>
      <w:r w:rsidRPr="00486256">
        <w:rPr>
          <w:rFonts w:ascii="Verdana" w:hAnsi="Verdana" w:cs="Arial"/>
          <w:sz w:val="18"/>
          <w:szCs w:val="18"/>
          <w:lang w:val="ro-RO"/>
        </w:rPr>
        <w:t> / </w:t>
      </w:r>
      <w:r w:rsidRPr="00486256">
        <w:rPr>
          <w:rFonts w:ascii="Verdana" w:hAnsi="Verdana" w:cs="Arial"/>
          <w:b/>
          <w:bCs/>
          <w:sz w:val="18"/>
          <w:szCs w:val="18"/>
          <w:lang w:val="ro-RO"/>
        </w:rPr>
        <w:t>14 Decembrie 2022</w:t>
      </w:r>
      <w:r w:rsidRPr="00486256">
        <w:rPr>
          <w:rFonts w:ascii="Verdana" w:hAnsi="Verdana" w:cs="Arial"/>
          <w:sz w:val="18"/>
          <w:szCs w:val="18"/>
          <w:lang w:val="ro-RO"/>
        </w:rPr>
        <w:t xml:space="preserve">, </w:t>
      </w:r>
      <w:r w:rsidRPr="00486256">
        <w:rPr>
          <w:rFonts w:ascii="Verdana" w:hAnsi="Verdana" w:cs="Arial"/>
          <w:b/>
          <w:sz w:val="18"/>
          <w:szCs w:val="18"/>
          <w:lang w:val="ro-RO"/>
        </w:rPr>
        <w:t>Guvernul României</w:t>
      </w:r>
      <w:r>
        <w:rPr>
          <w:rFonts w:ascii="Verdana" w:hAnsi="Verdana" w:cs="Arial"/>
          <w:sz w:val="18"/>
          <w:szCs w:val="18"/>
          <w:lang w:val="ro-RO"/>
        </w:rPr>
        <w:t xml:space="preserve">- </w:t>
      </w:r>
      <w:r w:rsidRPr="00486256">
        <w:rPr>
          <w:rFonts w:ascii="Verdana" w:hAnsi="Verdana" w:cs="Arial"/>
          <w:sz w:val="18"/>
          <w:szCs w:val="18"/>
          <w:lang w:val="ro-RO"/>
        </w:rPr>
        <w:t>Ordonanță de urgență pentru stabilirea unor măsuri privind obiectivele de investiții pentru realizarea de amenajări hidroenergetice în curs de execuție, precum și a altor proiecte de interes public major care utilizează energie regenerabilă, precum și pentru modificarea și completarea unor acte normative</w:t>
      </w:r>
    </w:p>
    <w:p w14:paraId="4AE8E059" w14:textId="275DF333" w:rsidR="00BA3C24" w:rsidRPr="006D3471" w:rsidRDefault="00BA3C24" w:rsidP="00BA3C24">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205</w:t>
      </w:r>
      <w:r w:rsidRPr="006D3471">
        <w:rPr>
          <w:rFonts w:cs="Arial"/>
          <w:b/>
          <w:bCs/>
          <w:smallCaps/>
          <w:color w:val="0000FF"/>
          <w:szCs w:val="18"/>
          <w:u w:val="single"/>
        </w:rPr>
        <w:t>/ 1</w:t>
      </w:r>
      <w:r>
        <w:rPr>
          <w:rFonts w:cs="Arial"/>
          <w:b/>
          <w:bCs/>
          <w:smallCaps/>
          <w:color w:val="0000FF"/>
          <w:szCs w:val="18"/>
          <w:u w:val="single"/>
        </w:rPr>
        <w:t>5</w:t>
      </w:r>
      <w:r w:rsidRPr="006D3471">
        <w:rPr>
          <w:rFonts w:cs="Arial"/>
          <w:b/>
          <w:bCs/>
          <w:smallCaps/>
          <w:color w:val="0000FF"/>
          <w:szCs w:val="18"/>
          <w:u w:val="single"/>
        </w:rPr>
        <w:t xml:space="preserve"> Decembrie 2022</w:t>
      </w:r>
    </w:p>
    <w:p w14:paraId="62F388FA" w14:textId="3D118AED" w:rsidR="00BA3C24" w:rsidRDefault="00BA3C24" w:rsidP="00BA3C24">
      <w:pPr>
        <w:pStyle w:val="ListParagraph"/>
        <w:numPr>
          <w:ilvl w:val="0"/>
          <w:numId w:val="2"/>
        </w:numPr>
        <w:ind w:left="0" w:right="198"/>
        <w:rPr>
          <w:rFonts w:ascii="Verdana" w:hAnsi="Verdana" w:cs="Arial"/>
          <w:sz w:val="18"/>
          <w:szCs w:val="18"/>
          <w:lang w:val="ro-RO"/>
        </w:rPr>
      </w:pPr>
      <w:r w:rsidRPr="00BA3C24">
        <w:rPr>
          <w:rFonts w:ascii="Verdana" w:hAnsi="Verdana" w:cs="Arial"/>
          <w:sz w:val="18"/>
          <w:szCs w:val="18"/>
          <w:lang w:val="ro-RO"/>
        </w:rPr>
        <w:t>Nr. </w:t>
      </w:r>
      <w:r w:rsidRPr="00BA3C24">
        <w:rPr>
          <w:rFonts w:ascii="Verdana" w:hAnsi="Verdana" w:cs="Arial"/>
          <w:b/>
          <w:bCs/>
          <w:sz w:val="18"/>
          <w:szCs w:val="18"/>
          <w:lang w:val="ro-RO"/>
        </w:rPr>
        <w:t>3145</w:t>
      </w:r>
      <w:r w:rsidRPr="00BA3C24">
        <w:rPr>
          <w:rFonts w:ascii="Verdana" w:hAnsi="Verdana" w:cs="Arial"/>
          <w:sz w:val="18"/>
          <w:szCs w:val="18"/>
          <w:lang w:val="ro-RO"/>
        </w:rPr>
        <w:t> / </w:t>
      </w:r>
      <w:r w:rsidRPr="00BA3C24">
        <w:rPr>
          <w:rFonts w:ascii="Verdana" w:hAnsi="Verdana" w:cs="Arial"/>
          <w:b/>
          <w:bCs/>
          <w:sz w:val="18"/>
          <w:szCs w:val="18"/>
          <w:lang w:val="ro-RO"/>
        </w:rPr>
        <w:t>12 Decembrie 2022</w:t>
      </w:r>
      <w:r w:rsidRPr="00BA3C24">
        <w:rPr>
          <w:rFonts w:ascii="Verdana" w:hAnsi="Verdana" w:cs="Arial"/>
          <w:sz w:val="18"/>
          <w:szCs w:val="18"/>
          <w:lang w:val="ro-RO"/>
        </w:rPr>
        <w:t xml:space="preserve">, </w:t>
      </w:r>
      <w:r w:rsidRPr="00BA3C24">
        <w:rPr>
          <w:rFonts w:ascii="Verdana" w:hAnsi="Verdana" w:cs="Arial"/>
          <w:b/>
          <w:sz w:val="18"/>
          <w:szCs w:val="18"/>
          <w:lang w:val="ro-RO"/>
        </w:rPr>
        <w:t>Ministerul Investițiilor și Proiectelor Europene</w:t>
      </w:r>
      <w:r>
        <w:rPr>
          <w:rFonts w:ascii="Verdana" w:hAnsi="Verdana" w:cs="Arial"/>
          <w:sz w:val="18"/>
          <w:szCs w:val="18"/>
          <w:lang w:val="ro-RO"/>
        </w:rPr>
        <w:t xml:space="preserve">- </w:t>
      </w:r>
      <w:r w:rsidRPr="00BA3C24">
        <w:rPr>
          <w:rFonts w:ascii="Verdana" w:hAnsi="Verdana" w:cs="Arial"/>
          <w:sz w:val="18"/>
          <w:szCs w:val="18"/>
          <w:lang w:val="ro-RO"/>
        </w:rPr>
        <w:t>Ordin pentru modificarea Schemei de ajutor de minimis „Sprijin prin granturi pentru investiții necesare capacităților de prestare de servicii pentru refacerea capacității de reziliență“, în cadrul axei prioritare 4 „Sprijinirea ameliorării efectelor provocate de criză în contextul pandemiei de COVID-19 și al consecințelor sale sociale și asupra pregătirii unei redresări verzi, digitale și reziliente a economiei“, prioritatea de investiții „Sprijinirea ameliorării efectelor provocate de criză în contextul pandemiei de COVID-19 și consecințelor sale sociale și pregătirea unei redresări verzi, digitale și reziliente a economiei“, obiectiv specific „Consolidarea poziției pe piață a IMM-urilor afectate de pandemia de COVID-19“, acțiunea 4.1.1 „Investiții în activități productive din Programul operațional Competitivitate 2014-2020“, aprobată prin Ordinul ministrului investițiilor și proiectelor europene nr. 1.981/2022.</w:t>
      </w:r>
    </w:p>
    <w:p w14:paraId="344FBAD5" w14:textId="0388CB0F" w:rsidR="00BA3C24" w:rsidRPr="006D3471" w:rsidRDefault="00BA3C24" w:rsidP="00BA3C24">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207</w:t>
      </w:r>
      <w:r w:rsidRPr="006D3471">
        <w:rPr>
          <w:rFonts w:cs="Arial"/>
          <w:b/>
          <w:bCs/>
          <w:smallCaps/>
          <w:color w:val="0000FF"/>
          <w:szCs w:val="18"/>
          <w:u w:val="single"/>
        </w:rPr>
        <w:t>/ 1</w:t>
      </w:r>
      <w:r>
        <w:rPr>
          <w:rFonts w:cs="Arial"/>
          <w:b/>
          <w:bCs/>
          <w:smallCaps/>
          <w:color w:val="0000FF"/>
          <w:szCs w:val="18"/>
          <w:u w:val="single"/>
        </w:rPr>
        <w:t>5</w:t>
      </w:r>
      <w:r w:rsidRPr="006D3471">
        <w:rPr>
          <w:rFonts w:cs="Arial"/>
          <w:b/>
          <w:bCs/>
          <w:smallCaps/>
          <w:color w:val="0000FF"/>
          <w:szCs w:val="18"/>
          <w:u w:val="single"/>
        </w:rPr>
        <w:t xml:space="preserve"> Decembrie 2022</w:t>
      </w:r>
    </w:p>
    <w:p w14:paraId="71BF551E" w14:textId="30F78BB8" w:rsidR="00BA3C24" w:rsidRDefault="0005344A" w:rsidP="00BA3C24">
      <w:pPr>
        <w:pStyle w:val="ListParagraph"/>
        <w:numPr>
          <w:ilvl w:val="0"/>
          <w:numId w:val="2"/>
        </w:numPr>
        <w:ind w:left="0" w:right="198"/>
        <w:rPr>
          <w:rFonts w:ascii="Verdana" w:hAnsi="Verdana" w:cs="Arial"/>
          <w:sz w:val="18"/>
          <w:szCs w:val="18"/>
          <w:lang w:val="ro-RO"/>
        </w:rPr>
      </w:pPr>
      <w:r w:rsidRPr="0005344A">
        <w:rPr>
          <w:rFonts w:ascii="Verdana" w:hAnsi="Verdana" w:cs="Arial"/>
          <w:sz w:val="18"/>
          <w:szCs w:val="18"/>
          <w:lang w:val="ro-RO"/>
        </w:rPr>
        <w:t>Nr. </w:t>
      </w:r>
      <w:r w:rsidRPr="0005344A">
        <w:rPr>
          <w:rFonts w:ascii="Verdana" w:hAnsi="Verdana" w:cs="Arial"/>
          <w:b/>
          <w:bCs/>
          <w:sz w:val="18"/>
          <w:szCs w:val="18"/>
          <w:lang w:val="ro-RO"/>
        </w:rPr>
        <w:t>176</w:t>
      </w:r>
      <w:r w:rsidRPr="0005344A">
        <w:rPr>
          <w:rFonts w:ascii="Verdana" w:hAnsi="Verdana" w:cs="Arial"/>
          <w:sz w:val="18"/>
          <w:szCs w:val="18"/>
          <w:lang w:val="ro-RO"/>
        </w:rPr>
        <w:t> / </w:t>
      </w:r>
      <w:r w:rsidRPr="0005344A">
        <w:rPr>
          <w:rFonts w:ascii="Verdana" w:hAnsi="Verdana" w:cs="Arial"/>
          <w:b/>
          <w:bCs/>
          <w:sz w:val="18"/>
          <w:szCs w:val="18"/>
          <w:lang w:val="ro-RO"/>
        </w:rPr>
        <w:t>14 Decembrie 2022</w:t>
      </w:r>
      <w:r w:rsidRPr="0005344A">
        <w:rPr>
          <w:rFonts w:ascii="Verdana" w:hAnsi="Verdana" w:cs="Arial"/>
          <w:sz w:val="18"/>
          <w:szCs w:val="18"/>
          <w:lang w:val="ro-RO"/>
        </w:rPr>
        <w:t xml:space="preserve">, </w:t>
      </w:r>
      <w:r w:rsidRPr="0005344A">
        <w:rPr>
          <w:rFonts w:ascii="Verdana" w:hAnsi="Verdana" w:cs="Arial"/>
          <w:b/>
          <w:sz w:val="18"/>
          <w:szCs w:val="18"/>
          <w:lang w:val="ro-RO"/>
        </w:rPr>
        <w:t>Guvernul României</w:t>
      </w:r>
      <w:r w:rsidR="00F40940">
        <w:rPr>
          <w:rFonts w:ascii="Verdana" w:hAnsi="Verdana" w:cs="Arial"/>
          <w:b/>
          <w:sz w:val="18"/>
          <w:szCs w:val="18"/>
          <w:lang w:val="ro-RO"/>
        </w:rPr>
        <w:t xml:space="preserve"> </w:t>
      </w:r>
      <w:r w:rsidR="00BA3C24">
        <w:rPr>
          <w:rFonts w:ascii="Verdana" w:hAnsi="Verdana" w:cs="Arial"/>
          <w:sz w:val="18"/>
          <w:szCs w:val="18"/>
          <w:lang w:val="ro-RO"/>
        </w:rPr>
        <w:t xml:space="preserve">- </w:t>
      </w:r>
      <w:r w:rsidR="00BA3C24" w:rsidRPr="00BA3C24">
        <w:rPr>
          <w:rFonts w:ascii="Verdana" w:hAnsi="Verdana" w:cs="Arial"/>
          <w:sz w:val="18"/>
          <w:szCs w:val="18"/>
          <w:lang w:val="ro-RO"/>
        </w:rPr>
        <w:t>Ordonanță de urgență privind gestionarea contribuției financiare acordate României din Rezerva de ajustare la Brexit.</w:t>
      </w:r>
    </w:p>
    <w:p w14:paraId="03E999B8" w14:textId="2A2B21D0" w:rsidR="00F40940" w:rsidRPr="006D3471" w:rsidRDefault="00F40940" w:rsidP="00F40940">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208</w:t>
      </w:r>
      <w:r w:rsidRPr="006D3471">
        <w:rPr>
          <w:rFonts w:cs="Arial"/>
          <w:b/>
          <w:bCs/>
          <w:smallCaps/>
          <w:color w:val="0000FF"/>
          <w:szCs w:val="18"/>
          <w:u w:val="single"/>
        </w:rPr>
        <w:t>/ 1</w:t>
      </w:r>
      <w:r>
        <w:rPr>
          <w:rFonts w:cs="Arial"/>
          <w:b/>
          <w:bCs/>
          <w:smallCaps/>
          <w:color w:val="0000FF"/>
          <w:szCs w:val="18"/>
          <w:u w:val="single"/>
        </w:rPr>
        <w:t>6</w:t>
      </w:r>
      <w:r w:rsidRPr="006D3471">
        <w:rPr>
          <w:rFonts w:cs="Arial"/>
          <w:b/>
          <w:bCs/>
          <w:smallCaps/>
          <w:color w:val="0000FF"/>
          <w:szCs w:val="18"/>
          <w:u w:val="single"/>
        </w:rPr>
        <w:t xml:space="preserve"> Decembrie 2022</w:t>
      </w:r>
    </w:p>
    <w:p w14:paraId="33BADC5F" w14:textId="22A1B709" w:rsidR="00F40940" w:rsidRDefault="00F40940" w:rsidP="00F40940">
      <w:pPr>
        <w:pStyle w:val="ListParagraph"/>
        <w:numPr>
          <w:ilvl w:val="0"/>
          <w:numId w:val="2"/>
        </w:numPr>
        <w:ind w:left="0" w:right="198"/>
        <w:rPr>
          <w:rFonts w:ascii="Verdana" w:hAnsi="Verdana" w:cs="Arial"/>
          <w:sz w:val="18"/>
          <w:szCs w:val="18"/>
          <w:lang w:val="ro-RO"/>
        </w:rPr>
      </w:pPr>
      <w:r w:rsidRPr="00F40940">
        <w:rPr>
          <w:rFonts w:ascii="Verdana" w:hAnsi="Verdana" w:cs="Arial"/>
          <w:sz w:val="18"/>
          <w:szCs w:val="18"/>
          <w:lang w:val="ro-RO"/>
        </w:rPr>
        <w:t>Nr. </w:t>
      </w:r>
      <w:r w:rsidRPr="00F40940">
        <w:rPr>
          <w:rFonts w:ascii="Verdana" w:hAnsi="Verdana" w:cs="Arial"/>
          <w:b/>
          <w:bCs/>
          <w:sz w:val="18"/>
          <w:szCs w:val="18"/>
          <w:lang w:val="ro-RO"/>
        </w:rPr>
        <w:t>1456</w:t>
      </w:r>
      <w:r w:rsidRPr="00F40940">
        <w:rPr>
          <w:rFonts w:ascii="Verdana" w:hAnsi="Verdana" w:cs="Arial"/>
          <w:sz w:val="18"/>
          <w:szCs w:val="18"/>
          <w:lang w:val="ro-RO"/>
        </w:rPr>
        <w:t> / </w:t>
      </w:r>
      <w:r w:rsidRPr="00F40940">
        <w:rPr>
          <w:rFonts w:ascii="Verdana" w:hAnsi="Verdana" w:cs="Arial"/>
          <w:b/>
          <w:bCs/>
          <w:sz w:val="18"/>
          <w:szCs w:val="18"/>
          <w:lang w:val="ro-RO"/>
        </w:rPr>
        <w:t>8 Decembrie 2022</w:t>
      </w:r>
      <w:r w:rsidRPr="00F40940">
        <w:rPr>
          <w:rFonts w:ascii="Verdana" w:hAnsi="Verdana" w:cs="Arial"/>
          <w:sz w:val="18"/>
          <w:szCs w:val="18"/>
          <w:lang w:val="ro-RO"/>
        </w:rPr>
        <w:t xml:space="preserve">, </w:t>
      </w:r>
      <w:r w:rsidRPr="00F40940">
        <w:rPr>
          <w:rFonts w:ascii="Verdana" w:hAnsi="Verdana" w:cs="Arial"/>
          <w:b/>
          <w:sz w:val="18"/>
          <w:szCs w:val="18"/>
          <w:lang w:val="ro-RO"/>
        </w:rPr>
        <w:t>Guvernul României</w:t>
      </w:r>
      <w:r>
        <w:rPr>
          <w:rFonts w:ascii="Verdana" w:hAnsi="Verdana" w:cs="Arial"/>
          <w:sz w:val="18"/>
          <w:szCs w:val="18"/>
          <w:lang w:val="ro-RO"/>
        </w:rPr>
        <w:t xml:space="preserve"> - </w:t>
      </w:r>
      <w:r w:rsidRPr="00F40940">
        <w:rPr>
          <w:rFonts w:ascii="Verdana" w:hAnsi="Verdana" w:cs="Arial"/>
          <w:sz w:val="18"/>
          <w:szCs w:val="18"/>
          <w:lang w:val="ro-RO"/>
        </w:rPr>
        <w:t>Hotărâre privind aprobarea Strategiei de dezvoltare a Sistemului statistic național 2022-2027.</w:t>
      </w:r>
    </w:p>
    <w:p w14:paraId="23B7D535" w14:textId="11805C4A" w:rsidR="00F40940" w:rsidRPr="00F40940" w:rsidRDefault="00F40940" w:rsidP="00F40940">
      <w:pPr>
        <w:pStyle w:val="ListParagraph"/>
        <w:numPr>
          <w:ilvl w:val="0"/>
          <w:numId w:val="2"/>
        </w:numPr>
        <w:ind w:left="0" w:right="198"/>
        <w:rPr>
          <w:rFonts w:ascii="Verdana" w:hAnsi="Verdana" w:cs="Arial"/>
          <w:sz w:val="18"/>
          <w:szCs w:val="18"/>
          <w:lang w:val="ro-RO"/>
        </w:rPr>
      </w:pPr>
      <w:r w:rsidRPr="00F40940">
        <w:rPr>
          <w:rFonts w:ascii="Verdana" w:hAnsi="Verdana" w:cs="Arial"/>
          <w:sz w:val="18"/>
          <w:szCs w:val="18"/>
          <w:lang w:val="ro-RO"/>
        </w:rPr>
        <w:t>Nr. </w:t>
      </w:r>
      <w:r w:rsidRPr="00F40940">
        <w:rPr>
          <w:rFonts w:ascii="Verdana" w:hAnsi="Verdana" w:cs="Arial"/>
          <w:b/>
          <w:bCs/>
          <w:sz w:val="18"/>
          <w:szCs w:val="18"/>
          <w:lang w:val="ro-RO"/>
        </w:rPr>
        <w:t>807</w:t>
      </w:r>
      <w:r w:rsidRPr="00F40940">
        <w:rPr>
          <w:rFonts w:ascii="Verdana" w:hAnsi="Verdana" w:cs="Arial"/>
          <w:sz w:val="18"/>
          <w:szCs w:val="18"/>
          <w:lang w:val="ro-RO"/>
        </w:rPr>
        <w:t> / </w:t>
      </w:r>
      <w:r w:rsidRPr="00F40940">
        <w:rPr>
          <w:rFonts w:ascii="Verdana" w:hAnsi="Verdana" w:cs="Arial"/>
          <w:b/>
          <w:bCs/>
          <w:sz w:val="18"/>
          <w:szCs w:val="18"/>
          <w:lang w:val="ro-RO"/>
        </w:rPr>
        <w:t>8 Decembrie 2022</w:t>
      </w:r>
      <w:r w:rsidRPr="00F40940">
        <w:rPr>
          <w:rFonts w:ascii="Verdana" w:hAnsi="Verdana" w:cs="Arial"/>
          <w:sz w:val="18"/>
          <w:szCs w:val="18"/>
          <w:lang w:val="ro-RO"/>
        </w:rPr>
        <w:t xml:space="preserve">, </w:t>
      </w:r>
      <w:r w:rsidRPr="00F40940">
        <w:rPr>
          <w:rFonts w:ascii="Verdana" w:hAnsi="Verdana" w:cs="Arial"/>
          <w:b/>
          <w:sz w:val="18"/>
          <w:szCs w:val="18"/>
          <w:lang w:val="ro-RO"/>
        </w:rPr>
        <w:t>Autoritatea Națională de Reglementare pentru Serviciile Comunitare de Utilități Publice</w:t>
      </w:r>
      <w:r>
        <w:rPr>
          <w:rFonts w:ascii="Verdana" w:hAnsi="Verdana" w:cs="Arial"/>
          <w:b/>
          <w:sz w:val="18"/>
          <w:szCs w:val="18"/>
          <w:lang w:val="ro-RO"/>
        </w:rPr>
        <w:t xml:space="preserve"> - </w:t>
      </w:r>
      <w:r w:rsidRPr="00F40940">
        <w:rPr>
          <w:rFonts w:ascii="Verdana" w:hAnsi="Verdana" w:cs="Arial"/>
          <w:sz w:val="18"/>
          <w:szCs w:val="18"/>
          <w:lang w:val="ro-RO"/>
        </w:rPr>
        <w:t>Ordin privind modificarea tarifelor de acordare și menținere a licențelor/autorizațiilor eliberate în domeniul serviciilor comunitare de utilități publice</w:t>
      </w:r>
    </w:p>
    <w:p w14:paraId="24371A44" w14:textId="4C4FD057" w:rsidR="00F40940" w:rsidRPr="006D3471" w:rsidRDefault="00F40940" w:rsidP="00F40940">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209</w:t>
      </w:r>
      <w:r w:rsidRPr="006D3471">
        <w:rPr>
          <w:rFonts w:cs="Arial"/>
          <w:b/>
          <w:bCs/>
          <w:smallCaps/>
          <w:color w:val="0000FF"/>
          <w:szCs w:val="18"/>
          <w:u w:val="single"/>
        </w:rPr>
        <w:t>/ 1</w:t>
      </w:r>
      <w:r>
        <w:rPr>
          <w:rFonts w:cs="Arial"/>
          <w:b/>
          <w:bCs/>
          <w:smallCaps/>
          <w:color w:val="0000FF"/>
          <w:szCs w:val="18"/>
          <w:u w:val="single"/>
        </w:rPr>
        <w:t>6</w:t>
      </w:r>
      <w:r w:rsidRPr="006D3471">
        <w:rPr>
          <w:rFonts w:cs="Arial"/>
          <w:b/>
          <w:bCs/>
          <w:smallCaps/>
          <w:color w:val="0000FF"/>
          <w:szCs w:val="18"/>
          <w:u w:val="single"/>
        </w:rPr>
        <w:t xml:space="preserve"> Decembrie 2022</w:t>
      </w:r>
    </w:p>
    <w:p w14:paraId="70F76F34" w14:textId="5989CEFF" w:rsidR="00F40940" w:rsidRDefault="00F40940" w:rsidP="00F40940">
      <w:pPr>
        <w:pStyle w:val="ListParagraph"/>
        <w:numPr>
          <w:ilvl w:val="0"/>
          <w:numId w:val="2"/>
        </w:numPr>
        <w:ind w:left="0" w:right="198"/>
        <w:rPr>
          <w:rFonts w:ascii="Verdana" w:hAnsi="Verdana" w:cs="Arial"/>
          <w:sz w:val="18"/>
          <w:szCs w:val="18"/>
          <w:lang w:val="ro-RO"/>
        </w:rPr>
      </w:pPr>
      <w:r w:rsidRPr="00F40940">
        <w:rPr>
          <w:rFonts w:ascii="Verdana" w:hAnsi="Verdana" w:cs="Arial"/>
          <w:sz w:val="18"/>
          <w:szCs w:val="18"/>
          <w:lang w:val="ro-RO"/>
        </w:rPr>
        <w:t>Nr. </w:t>
      </w:r>
      <w:r w:rsidRPr="00F40940">
        <w:rPr>
          <w:rFonts w:ascii="Verdana" w:hAnsi="Verdana" w:cs="Arial"/>
          <w:b/>
          <w:bCs/>
          <w:sz w:val="18"/>
          <w:szCs w:val="18"/>
          <w:lang w:val="ro-RO"/>
        </w:rPr>
        <w:t>1161</w:t>
      </w:r>
      <w:r w:rsidRPr="00F40940">
        <w:rPr>
          <w:rFonts w:ascii="Verdana" w:hAnsi="Verdana" w:cs="Arial"/>
          <w:sz w:val="18"/>
          <w:szCs w:val="18"/>
          <w:lang w:val="ro-RO"/>
        </w:rPr>
        <w:t> / </w:t>
      </w:r>
      <w:r w:rsidRPr="00F40940">
        <w:rPr>
          <w:rFonts w:ascii="Verdana" w:hAnsi="Verdana" w:cs="Arial"/>
          <w:b/>
          <w:bCs/>
          <w:sz w:val="18"/>
          <w:szCs w:val="18"/>
          <w:lang w:val="ro-RO"/>
        </w:rPr>
        <w:t>11 Noiembrie 2022</w:t>
      </w:r>
      <w:r w:rsidRPr="00F40940">
        <w:rPr>
          <w:rFonts w:ascii="Verdana" w:hAnsi="Verdana" w:cs="Arial"/>
          <w:sz w:val="18"/>
          <w:szCs w:val="18"/>
          <w:lang w:val="ro-RO"/>
        </w:rPr>
        <w:t xml:space="preserve">, </w:t>
      </w:r>
      <w:r w:rsidRPr="00F40940">
        <w:rPr>
          <w:rFonts w:ascii="Verdana" w:hAnsi="Verdana" w:cs="Arial"/>
          <w:b/>
          <w:sz w:val="18"/>
          <w:szCs w:val="18"/>
          <w:lang w:val="ro-RO"/>
        </w:rPr>
        <w:t>Ministerul Energiei</w:t>
      </w:r>
      <w:r>
        <w:rPr>
          <w:rFonts w:ascii="Verdana" w:hAnsi="Verdana" w:cs="Arial"/>
          <w:sz w:val="18"/>
          <w:szCs w:val="18"/>
          <w:lang w:val="ro-RO"/>
        </w:rPr>
        <w:t xml:space="preserve"> - </w:t>
      </w:r>
      <w:r w:rsidRPr="00F40940">
        <w:rPr>
          <w:rFonts w:ascii="Verdana" w:hAnsi="Verdana" w:cs="Arial"/>
          <w:sz w:val="18"/>
          <w:szCs w:val="18"/>
          <w:lang w:val="ro-RO"/>
        </w:rPr>
        <w:t>Ordin privind înființarea Grupului de lucru pentru coordonarea și monitorizarea realizării activităților din cadrul procesului de decarbonizare.</w:t>
      </w:r>
    </w:p>
    <w:p w14:paraId="6B1455A3" w14:textId="77777777" w:rsidR="00843901" w:rsidRDefault="00843901" w:rsidP="006C75DE">
      <w:pPr>
        <w:pStyle w:val="Stilsursa"/>
        <w:spacing w:before="0"/>
        <w:ind w:right="198"/>
        <w:rPr>
          <w:szCs w:val="14"/>
        </w:rPr>
      </w:pPr>
    </w:p>
    <w:p w14:paraId="06264E0C" w14:textId="7F7BCC9C" w:rsidR="00843901" w:rsidRPr="006D3471" w:rsidRDefault="00843901" w:rsidP="00843901">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210</w:t>
      </w:r>
      <w:r w:rsidRPr="006D3471">
        <w:rPr>
          <w:rFonts w:cs="Arial"/>
          <w:b/>
          <w:bCs/>
          <w:smallCaps/>
          <w:color w:val="0000FF"/>
          <w:szCs w:val="18"/>
          <w:u w:val="single"/>
        </w:rPr>
        <w:t>/ 1</w:t>
      </w:r>
      <w:r>
        <w:rPr>
          <w:rFonts w:cs="Arial"/>
          <w:b/>
          <w:bCs/>
          <w:smallCaps/>
          <w:color w:val="0000FF"/>
          <w:szCs w:val="18"/>
          <w:u w:val="single"/>
        </w:rPr>
        <w:t>6</w:t>
      </w:r>
      <w:r w:rsidRPr="006D3471">
        <w:rPr>
          <w:rFonts w:cs="Arial"/>
          <w:b/>
          <w:bCs/>
          <w:smallCaps/>
          <w:color w:val="0000FF"/>
          <w:szCs w:val="18"/>
          <w:u w:val="single"/>
        </w:rPr>
        <w:t xml:space="preserve"> Decembrie 2022</w:t>
      </w:r>
    </w:p>
    <w:p w14:paraId="068CD158" w14:textId="77777777" w:rsidR="00843901" w:rsidRDefault="00843901" w:rsidP="00843901">
      <w:pPr>
        <w:pStyle w:val="ListParagraph"/>
        <w:numPr>
          <w:ilvl w:val="0"/>
          <w:numId w:val="2"/>
        </w:numPr>
        <w:ind w:left="0" w:right="198"/>
        <w:rPr>
          <w:rFonts w:ascii="Verdana" w:hAnsi="Verdana" w:cs="Arial"/>
          <w:sz w:val="18"/>
          <w:szCs w:val="18"/>
          <w:lang w:val="ro-RO"/>
        </w:rPr>
      </w:pPr>
      <w:r w:rsidRPr="00F40940">
        <w:rPr>
          <w:rFonts w:ascii="Verdana" w:hAnsi="Verdana" w:cs="Arial"/>
          <w:sz w:val="18"/>
          <w:szCs w:val="18"/>
          <w:lang w:val="ro-RO"/>
        </w:rPr>
        <w:t>Nr. </w:t>
      </w:r>
      <w:r w:rsidRPr="00F40940">
        <w:rPr>
          <w:rFonts w:ascii="Verdana" w:hAnsi="Verdana" w:cs="Arial"/>
          <w:b/>
          <w:bCs/>
          <w:sz w:val="18"/>
          <w:szCs w:val="18"/>
          <w:lang w:val="ro-RO"/>
        </w:rPr>
        <w:t>1161</w:t>
      </w:r>
      <w:r w:rsidRPr="00F40940">
        <w:rPr>
          <w:rFonts w:ascii="Verdana" w:hAnsi="Verdana" w:cs="Arial"/>
          <w:sz w:val="18"/>
          <w:szCs w:val="18"/>
          <w:lang w:val="ro-RO"/>
        </w:rPr>
        <w:t> / </w:t>
      </w:r>
      <w:r w:rsidRPr="00F40940">
        <w:rPr>
          <w:rFonts w:ascii="Verdana" w:hAnsi="Verdana" w:cs="Arial"/>
          <w:b/>
          <w:bCs/>
          <w:sz w:val="18"/>
          <w:szCs w:val="18"/>
          <w:lang w:val="ro-RO"/>
        </w:rPr>
        <w:t>11 Noiembrie 2022</w:t>
      </w:r>
      <w:r w:rsidRPr="00F40940">
        <w:rPr>
          <w:rFonts w:ascii="Verdana" w:hAnsi="Verdana" w:cs="Arial"/>
          <w:sz w:val="18"/>
          <w:szCs w:val="18"/>
          <w:lang w:val="ro-RO"/>
        </w:rPr>
        <w:t xml:space="preserve">, </w:t>
      </w:r>
      <w:r w:rsidRPr="00F40940">
        <w:rPr>
          <w:rFonts w:ascii="Verdana" w:hAnsi="Verdana" w:cs="Arial"/>
          <w:b/>
          <w:sz w:val="18"/>
          <w:szCs w:val="18"/>
          <w:lang w:val="ro-RO"/>
        </w:rPr>
        <w:t>Ministerul Energiei</w:t>
      </w:r>
      <w:r>
        <w:rPr>
          <w:rFonts w:ascii="Verdana" w:hAnsi="Verdana" w:cs="Arial"/>
          <w:sz w:val="18"/>
          <w:szCs w:val="18"/>
          <w:lang w:val="ro-RO"/>
        </w:rPr>
        <w:t xml:space="preserve"> - </w:t>
      </w:r>
      <w:r w:rsidRPr="00F40940">
        <w:rPr>
          <w:rFonts w:ascii="Verdana" w:hAnsi="Verdana" w:cs="Arial"/>
          <w:sz w:val="18"/>
          <w:szCs w:val="18"/>
          <w:lang w:val="ro-RO"/>
        </w:rPr>
        <w:t>Ordin privind înființarea Grupului de lucru pentru coordonarea și monitorizarea realizării activităților din cadrul procesului de decarbonizare.</w:t>
      </w:r>
    </w:p>
    <w:p w14:paraId="6347CC2C" w14:textId="4F00C8C0" w:rsidR="00843901" w:rsidRDefault="00843901" w:rsidP="00843901">
      <w:pPr>
        <w:pStyle w:val="ListParagraph"/>
        <w:numPr>
          <w:ilvl w:val="0"/>
          <w:numId w:val="2"/>
        </w:numPr>
        <w:ind w:left="0" w:right="198"/>
        <w:rPr>
          <w:rFonts w:ascii="Verdana" w:hAnsi="Verdana" w:cs="Arial"/>
          <w:sz w:val="18"/>
          <w:szCs w:val="18"/>
          <w:lang w:val="ro-RO"/>
        </w:rPr>
      </w:pPr>
      <w:r w:rsidRPr="00843901">
        <w:rPr>
          <w:rFonts w:ascii="Verdana" w:hAnsi="Verdana" w:cs="Arial"/>
          <w:sz w:val="18"/>
          <w:szCs w:val="18"/>
          <w:lang w:val="ro-RO"/>
        </w:rPr>
        <w:t>Nr. </w:t>
      </w:r>
      <w:r w:rsidRPr="00843901">
        <w:rPr>
          <w:rFonts w:ascii="Verdana" w:hAnsi="Verdana" w:cs="Arial"/>
          <w:b/>
          <w:bCs/>
          <w:sz w:val="18"/>
          <w:szCs w:val="18"/>
          <w:lang w:val="ro-RO"/>
        </w:rPr>
        <w:t>177</w:t>
      </w:r>
      <w:r w:rsidRPr="00843901">
        <w:rPr>
          <w:rFonts w:ascii="Verdana" w:hAnsi="Verdana" w:cs="Arial"/>
          <w:sz w:val="18"/>
          <w:szCs w:val="18"/>
          <w:lang w:val="ro-RO"/>
        </w:rPr>
        <w:t> / </w:t>
      </w:r>
      <w:r w:rsidRPr="00843901">
        <w:rPr>
          <w:rFonts w:ascii="Verdana" w:hAnsi="Verdana" w:cs="Arial"/>
          <w:b/>
          <w:bCs/>
          <w:sz w:val="18"/>
          <w:szCs w:val="18"/>
          <w:lang w:val="ro-RO"/>
        </w:rPr>
        <w:t>14 Decembrie 2022</w:t>
      </w:r>
      <w:r w:rsidRPr="00843901">
        <w:rPr>
          <w:rFonts w:ascii="Verdana" w:hAnsi="Verdana" w:cs="Arial"/>
          <w:sz w:val="18"/>
          <w:szCs w:val="18"/>
          <w:lang w:val="ro-RO"/>
        </w:rPr>
        <w:t>, Guvernul României</w:t>
      </w:r>
      <w:r>
        <w:rPr>
          <w:rFonts w:ascii="Verdana" w:hAnsi="Verdana" w:cs="Arial"/>
          <w:sz w:val="18"/>
          <w:szCs w:val="18"/>
          <w:lang w:val="ro-RO"/>
        </w:rPr>
        <w:t xml:space="preserve"> - </w:t>
      </w:r>
      <w:r w:rsidRPr="00843901">
        <w:rPr>
          <w:rFonts w:ascii="Verdana" w:hAnsi="Verdana" w:cs="Arial"/>
          <w:sz w:val="18"/>
          <w:szCs w:val="18"/>
          <w:lang w:val="ro-RO"/>
        </w:rPr>
        <w:t>Ordonanță de urgență pentru modificarea și completarea Legii nr. 46/2008 - Codul silvic, precum și privind stabilirea unor măsuri în domeniul silviculturii.</w:t>
      </w:r>
    </w:p>
    <w:p w14:paraId="5D4E05C2" w14:textId="4B7BD608" w:rsidR="00F84038" w:rsidRDefault="00F84038" w:rsidP="00843901">
      <w:pPr>
        <w:pStyle w:val="ListParagraph"/>
        <w:numPr>
          <w:ilvl w:val="0"/>
          <w:numId w:val="2"/>
        </w:numPr>
        <w:ind w:left="0" w:right="198"/>
        <w:rPr>
          <w:rFonts w:ascii="Verdana" w:hAnsi="Verdana" w:cs="Arial"/>
          <w:sz w:val="18"/>
          <w:szCs w:val="18"/>
          <w:lang w:val="ro-RO"/>
        </w:rPr>
      </w:pPr>
      <w:r w:rsidRPr="00F84038">
        <w:rPr>
          <w:rFonts w:ascii="Verdana" w:hAnsi="Verdana" w:cs="Arial"/>
          <w:sz w:val="18"/>
          <w:szCs w:val="18"/>
          <w:lang w:val="ro-RO"/>
        </w:rPr>
        <w:t>Nr. </w:t>
      </w:r>
      <w:r w:rsidRPr="00F84038">
        <w:rPr>
          <w:rFonts w:ascii="Verdana" w:hAnsi="Verdana" w:cs="Arial"/>
          <w:b/>
          <w:bCs/>
          <w:sz w:val="18"/>
          <w:szCs w:val="18"/>
          <w:lang w:val="ro-RO"/>
        </w:rPr>
        <w:t>1488</w:t>
      </w:r>
      <w:r w:rsidRPr="00F84038">
        <w:rPr>
          <w:rFonts w:ascii="Verdana" w:hAnsi="Verdana" w:cs="Arial"/>
          <w:sz w:val="18"/>
          <w:szCs w:val="18"/>
          <w:lang w:val="ro-RO"/>
        </w:rPr>
        <w:t> / </w:t>
      </w:r>
      <w:r w:rsidRPr="00F84038">
        <w:rPr>
          <w:rFonts w:ascii="Verdana" w:hAnsi="Verdana" w:cs="Arial"/>
          <w:b/>
          <w:bCs/>
          <w:sz w:val="18"/>
          <w:szCs w:val="18"/>
          <w:lang w:val="ro-RO"/>
        </w:rPr>
        <w:t>14 Decembrie 2022</w:t>
      </w:r>
      <w:r w:rsidRPr="00F84038">
        <w:rPr>
          <w:rFonts w:ascii="Verdana" w:hAnsi="Verdana" w:cs="Arial"/>
          <w:sz w:val="18"/>
          <w:szCs w:val="18"/>
          <w:lang w:val="ro-RO"/>
        </w:rPr>
        <w:t>, Guvernul României</w:t>
      </w:r>
      <w:r>
        <w:rPr>
          <w:rFonts w:ascii="Verdana" w:hAnsi="Verdana" w:cs="Arial"/>
          <w:sz w:val="18"/>
          <w:szCs w:val="18"/>
          <w:lang w:val="ro-RO"/>
        </w:rPr>
        <w:t xml:space="preserve"> - </w:t>
      </w:r>
      <w:r w:rsidRPr="00F84038">
        <w:rPr>
          <w:rFonts w:ascii="Verdana" w:hAnsi="Verdana" w:cs="Arial"/>
          <w:sz w:val="18"/>
          <w:szCs w:val="18"/>
          <w:lang w:val="ro-RO"/>
        </w:rPr>
        <w:t>Hotărâre pentru modificarea Programului național de reabilitare și/sau înființare a infrastructurii principale de irigații și infrastructurii de desecare și drenaj, aprobat prin Hotărârea Guvernului nr. 793/2016</w:t>
      </w:r>
    </w:p>
    <w:p w14:paraId="5E59492C" w14:textId="1817B3A1" w:rsidR="00F84038" w:rsidRDefault="00F84038" w:rsidP="00843901">
      <w:pPr>
        <w:pStyle w:val="ListParagraph"/>
        <w:numPr>
          <w:ilvl w:val="0"/>
          <w:numId w:val="2"/>
        </w:numPr>
        <w:ind w:left="0" w:right="198"/>
        <w:rPr>
          <w:rFonts w:ascii="Verdana" w:hAnsi="Verdana" w:cs="Arial"/>
          <w:sz w:val="18"/>
          <w:szCs w:val="18"/>
          <w:lang w:val="ro-RO"/>
        </w:rPr>
      </w:pPr>
      <w:r w:rsidRPr="00F84038">
        <w:rPr>
          <w:rFonts w:ascii="Verdana" w:hAnsi="Verdana" w:cs="Arial"/>
          <w:sz w:val="18"/>
          <w:szCs w:val="18"/>
          <w:lang w:val="ro-RO"/>
        </w:rPr>
        <w:t>Nr. </w:t>
      </w:r>
      <w:r w:rsidRPr="00F84038">
        <w:rPr>
          <w:rFonts w:ascii="Verdana" w:hAnsi="Verdana" w:cs="Arial"/>
          <w:b/>
          <w:bCs/>
          <w:sz w:val="18"/>
          <w:szCs w:val="18"/>
          <w:lang w:val="ro-RO"/>
        </w:rPr>
        <w:t>3255</w:t>
      </w:r>
      <w:r w:rsidRPr="00F84038">
        <w:rPr>
          <w:rFonts w:ascii="Verdana" w:hAnsi="Verdana" w:cs="Arial"/>
          <w:sz w:val="18"/>
          <w:szCs w:val="18"/>
          <w:lang w:val="ro-RO"/>
        </w:rPr>
        <w:t> / </w:t>
      </w:r>
      <w:r w:rsidRPr="00F84038">
        <w:rPr>
          <w:rFonts w:ascii="Verdana" w:hAnsi="Verdana" w:cs="Arial"/>
          <w:b/>
          <w:bCs/>
          <w:sz w:val="18"/>
          <w:szCs w:val="18"/>
          <w:lang w:val="ro-RO"/>
        </w:rPr>
        <w:t>14 Decembrie 2022</w:t>
      </w:r>
      <w:r w:rsidRPr="00F84038">
        <w:rPr>
          <w:rFonts w:ascii="Verdana" w:hAnsi="Verdana" w:cs="Arial"/>
          <w:sz w:val="18"/>
          <w:szCs w:val="18"/>
          <w:lang w:val="ro-RO"/>
        </w:rPr>
        <w:t>, Ministerul Mediului, Apelor și Pădurilor</w:t>
      </w:r>
      <w:r>
        <w:rPr>
          <w:rFonts w:ascii="Verdana" w:hAnsi="Verdana" w:cs="Arial"/>
          <w:sz w:val="18"/>
          <w:szCs w:val="18"/>
          <w:lang w:val="ro-RO"/>
        </w:rPr>
        <w:t xml:space="preserve"> - </w:t>
      </w:r>
      <w:r w:rsidRPr="00F84038">
        <w:rPr>
          <w:rFonts w:ascii="Verdana" w:hAnsi="Verdana" w:cs="Arial"/>
          <w:sz w:val="18"/>
          <w:szCs w:val="18"/>
          <w:lang w:val="ro-RO"/>
        </w:rPr>
        <w:t>Ordin pentru aprobarea Ghidului specific privind regulile și condițiile aplicabile finanțării din fondurile europene aferente Planului național de redresare și reziliență în cadrul apelului de proiecte PNRR/2022/C1/I1, pentru investiția I.1 „Extinderea sistemelor de apă și canalizare în aglomerări mai mari de 2.000 de locuitori echivalenți, prioritizate prin Planul accelerat de conformare cu directivele europene“, componenta 1. Managementul apei.</w:t>
      </w:r>
    </w:p>
    <w:p w14:paraId="00787AEC" w14:textId="5F644B6F" w:rsidR="00F84038" w:rsidRPr="006D3471" w:rsidRDefault="00F84038" w:rsidP="00F84038">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212</w:t>
      </w:r>
      <w:r w:rsidRPr="006D3471">
        <w:rPr>
          <w:rFonts w:cs="Arial"/>
          <w:b/>
          <w:bCs/>
          <w:smallCaps/>
          <w:color w:val="0000FF"/>
          <w:szCs w:val="18"/>
          <w:u w:val="single"/>
        </w:rPr>
        <w:t>/ 1</w:t>
      </w:r>
      <w:r>
        <w:rPr>
          <w:rFonts w:cs="Arial"/>
          <w:b/>
          <w:bCs/>
          <w:smallCaps/>
          <w:color w:val="0000FF"/>
          <w:szCs w:val="18"/>
          <w:u w:val="single"/>
        </w:rPr>
        <w:t>6</w:t>
      </w:r>
      <w:r w:rsidRPr="006D3471">
        <w:rPr>
          <w:rFonts w:cs="Arial"/>
          <w:b/>
          <w:bCs/>
          <w:smallCaps/>
          <w:color w:val="0000FF"/>
          <w:szCs w:val="18"/>
          <w:u w:val="single"/>
        </w:rPr>
        <w:t xml:space="preserve"> Decembrie 2022</w:t>
      </w:r>
    </w:p>
    <w:p w14:paraId="29107126" w14:textId="48E6FB5A" w:rsidR="00F84038" w:rsidRDefault="00F84038" w:rsidP="00F84038">
      <w:pPr>
        <w:pStyle w:val="ListParagraph"/>
        <w:numPr>
          <w:ilvl w:val="0"/>
          <w:numId w:val="2"/>
        </w:numPr>
        <w:ind w:left="0" w:right="198"/>
        <w:rPr>
          <w:rFonts w:ascii="Verdana" w:hAnsi="Verdana" w:cs="Arial"/>
          <w:sz w:val="18"/>
          <w:szCs w:val="18"/>
          <w:lang w:val="ro-RO"/>
        </w:rPr>
      </w:pPr>
      <w:r w:rsidRPr="00F84038">
        <w:rPr>
          <w:rFonts w:ascii="Verdana" w:hAnsi="Verdana" w:cs="Arial"/>
          <w:sz w:val="18"/>
          <w:szCs w:val="18"/>
          <w:lang w:val="ro-RO"/>
        </w:rPr>
        <w:t>Nr. </w:t>
      </w:r>
      <w:r w:rsidRPr="00F84038">
        <w:rPr>
          <w:rFonts w:ascii="Verdana" w:hAnsi="Verdana" w:cs="Arial"/>
          <w:b/>
          <w:bCs/>
          <w:sz w:val="18"/>
          <w:szCs w:val="18"/>
          <w:lang w:val="ro-RO"/>
        </w:rPr>
        <w:t>360</w:t>
      </w:r>
      <w:r w:rsidRPr="00F84038">
        <w:rPr>
          <w:rFonts w:ascii="Verdana" w:hAnsi="Verdana" w:cs="Arial"/>
          <w:sz w:val="18"/>
          <w:szCs w:val="18"/>
          <w:lang w:val="ro-RO"/>
        </w:rPr>
        <w:t> / </w:t>
      </w:r>
      <w:r w:rsidRPr="00F84038">
        <w:rPr>
          <w:rFonts w:ascii="Verdana" w:hAnsi="Verdana" w:cs="Arial"/>
          <w:b/>
          <w:bCs/>
          <w:sz w:val="18"/>
          <w:szCs w:val="18"/>
          <w:lang w:val="ro-RO"/>
        </w:rPr>
        <w:t>16 Decembrie 2022</w:t>
      </w:r>
      <w:r w:rsidRPr="00F84038">
        <w:rPr>
          <w:rFonts w:ascii="Verdana" w:hAnsi="Verdana" w:cs="Arial"/>
          <w:sz w:val="18"/>
          <w:szCs w:val="18"/>
          <w:lang w:val="ro-RO"/>
        </w:rPr>
        <w:t>, Parlamentul României</w:t>
      </w:r>
      <w:r>
        <w:rPr>
          <w:rFonts w:ascii="Verdana" w:hAnsi="Verdana" w:cs="Arial"/>
          <w:sz w:val="18"/>
          <w:szCs w:val="18"/>
          <w:lang w:val="ro-RO"/>
        </w:rPr>
        <w:t xml:space="preserve"> - </w:t>
      </w:r>
      <w:r w:rsidRPr="00F84038">
        <w:rPr>
          <w:rFonts w:ascii="Verdana" w:hAnsi="Verdana" w:cs="Arial"/>
          <w:sz w:val="18"/>
          <w:szCs w:val="18"/>
          <w:lang w:val="ro-RO"/>
        </w:rPr>
        <w:t>Lege pentru aprobarea plafoanelor unor indicatori specificați în cadrul fiscal-bugetar pe anul 2023.</w:t>
      </w:r>
      <w:r w:rsidRPr="00F40940">
        <w:rPr>
          <w:rFonts w:ascii="Verdana" w:hAnsi="Verdana" w:cs="Arial"/>
          <w:sz w:val="18"/>
          <w:szCs w:val="18"/>
          <w:lang w:val="ro-RO"/>
        </w:rPr>
        <w:t>.</w:t>
      </w: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5E2F6F" w:rsidRPr="006C75DE">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8" w:name="_Toc466963739"/>
      <w:bookmarkStart w:id="79" w:name="_Toc466979916"/>
      <w:bookmarkStart w:id="80" w:name="_Toc471563015"/>
      <w:bookmarkStart w:id="81" w:name="_Toc471731292"/>
      <w:bookmarkStart w:id="82" w:name="_Toc472338683"/>
      <w:bookmarkStart w:id="83" w:name="_Toc473218180"/>
      <w:bookmarkStart w:id="84" w:name="_Toc474059051"/>
      <w:bookmarkStart w:id="85" w:name="_Toc474495557"/>
      <w:bookmarkStart w:id="86" w:name="_Toc475352759"/>
      <w:bookmarkStart w:id="87" w:name="_Toc476739894"/>
      <w:bookmarkStart w:id="88" w:name="_Toc477177296"/>
      <w:bookmarkStart w:id="89" w:name="_Toc477777062"/>
      <w:bookmarkStart w:id="90" w:name="_Toc478389420"/>
      <w:bookmarkStart w:id="91" w:name="_Toc479606758"/>
      <w:bookmarkStart w:id="92" w:name="_Toc486251855"/>
      <w:bookmarkStart w:id="93" w:name="_Toc486331070"/>
      <w:bookmarkStart w:id="94" w:name="_Toc486333440"/>
      <w:bookmarkStart w:id="95" w:name="_Toc492996408"/>
      <w:bookmarkStart w:id="96" w:name="_Toc503284367"/>
      <w:bookmarkStart w:id="97" w:name="_Toc504038454"/>
      <w:bookmarkStart w:id="98" w:name="_Toc534654854"/>
      <w:bookmarkStart w:id="99" w:name="_Toc534655685"/>
      <w:bookmarkStart w:id="100" w:name="_Toc534656759"/>
      <w:bookmarkStart w:id="101" w:name="_Toc534657364"/>
      <w:bookmarkStart w:id="102" w:name="_Toc534657904"/>
      <w:bookmarkStart w:id="103" w:name="_Toc534658319"/>
      <w:bookmarkStart w:id="104" w:name="_Toc534658840"/>
      <w:bookmarkStart w:id="105" w:name="_Toc534659385"/>
      <w:bookmarkStart w:id="106" w:name="_Toc534659920"/>
      <w:bookmarkStart w:id="107" w:name="_Toc534660444"/>
      <w:bookmarkStart w:id="108" w:name="_Toc534661788"/>
      <w:bookmarkStart w:id="109" w:name="_Toc534662923"/>
      <w:bookmarkStart w:id="110" w:name="_Toc534663922"/>
      <w:bookmarkStart w:id="111" w:name="_Toc535315378"/>
      <w:bookmarkStart w:id="112" w:name="_Toc535315448"/>
      <w:bookmarkStart w:id="113" w:name="_Toc536193153"/>
      <w:bookmarkStart w:id="114" w:name="_Toc2601511"/>
      <w:bookmarkStart w:id="115" w:name="_Toc3205609"/>
      <w:bookmarkStart w:id="116" w:name="_Toc4760790"/>
      <w:bookmarkStart w:id="117" w:name="_Toc5634690"/>
      <w:bookmarkStart w:id="118" w:name="_Toc6411932"/>
      <w:bookmarkStart w:id="119" w:name="_Toc7101129"/>
      <w:bookmarkStart w:id="120" w:name="_Toc8805104"/>
      <w:bookmarkStart w:id="121" w:name="_Toc8805134"/>
      <w:bookmarkStart w:id="122" w:name="_Toc9266394"/>
      <w:bookmarkStart w:id="123" w:name="_Toc12617698"/>
      <w:bookmarkStart w:id="124"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5271948" w14:textId="64D2B7A6" w:rsidR="00BC3503" w:rsidRDefault="00D91995" w:rsidP="00D26BAD">
      <w:pPr>
        <w:pStyle w:val="separatorcapitole"/>
        <w:spacing w:before="120"/>
        <w:ind w:right="198"/>
      </w:pPr>
      <w:bookmarkStart w:id="125" w:name="_Hlk94011750"/>
      <w:r w:rsidRPr="001A4C20">
        <w:sym w:font="Wingdings" w:char="F07B"/>
      </w:r>
      <w:r w:rsidRPr="001A4C20">
        <w:sym w:font="Wingdings" w:char="F07B"/>
      </w:r>
      <w:r w:rsidRPr="001A4C20">
        <w:sym w:font="Wingdings" w:char="F07B"/>
      </w:r>
    </w:p>
    <w:p w14:paraId="1AF5DAAC" w14:textId="77777777" w:rsidR="00D91995" w:rsidRPr="001A4C20" w:rsidRDefault="00D91995" w:rsidP="00D26BAD">
      <w:pPr>
        <w:pStyle w:val="separatorcapitole"/>
        <w:spacing w:before="120"/>
        <w:ind w:right="198"/>
      </w:pPr>
    </w:p>
    <w:p w14:paraId="34AC69A7" w14:textId="143DC9A6" w:rsidR="00654928" w:rsidRDefault="00D93DE6" w:rsidP="00654928">
      <w:pPr>
        <w:pStyle w:val="InfoEuropeana"/>
        <w:spacing w:before="0"/>
        <w:ind w:right="198"/>
      </w:pPr>
      <w:bookmarkStart w:id="126" w:name="_Toc122331293"/>
      <w:bookmarkEnd w:id="125"/>
      <w:r w:rsidRPr="001A4C20">
        <w:rPr>
          <w:noProof/>
          <w:lang w:eastAsia="ro-RO"/>
        </w:rPr>
        <w:lastRenderedPageBreak/>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26"/>
    </w:p>
    <w:p w14:paraId="548E5A8F" w14:textId="77777777" w:rsidR="00111B3A" w:rsidRPr="00111B3A" w:rsidRDefault="00111B3A" w:rsidP="00111B3A">
      <w:pPr>
        <w:pStyle w:val="TitluArticolinINFOUE"/>
      </w:pPr>
      <w:bookmarkStart w:id="127" w:name="_Toc122331294"/>
      <w:r w:rsidRPr="00111B3A">
        <w:t>A fost lansată BioVillMap – hartă interactivă a comunităților durabile care își aprovizionează energia termică din biomasă locală</w:t>
      </w:r>
      <w:bookmarkEnd w:id="127"/>
    </w:p>
    <w:p w14:paraId="743514AF" w14:textId="62A8FA26" w:rsidR="00111B3A" w:rsidRPr="00111B3A" w:rsidRDefault="00111B3A" w:rsidP="00111B3A"/>
    <w:p w14:paraId="33677DA1" w14:textId="77777777" w:rsidR="00111B3A" w:rsidRPr="00111B3A" w:rsidRDefault="00111B3A" w:rsidP="00111B3A">
      <w:r w:rsidRPr="00111B3A">
        <w:t>Departamentul pentru Dezvoltare Durabilă, în parteneriat cu Green Energy Innovative Biomass Cluster, a organizat astăzi evenimentul de lansare a platformei BioVill</w:t>
      </w:r>
      <w:r w:rsidRPr="00111B3A">
        <w:rPr>
          <w:b/>
          <w:bCs/>
        </w:rPr>
        <w:t>MAP</w:t>
      </w:r>
      <w:r w:rsidRPr="00111B3A">
        <w:t>. Platforma își propune să fie un instrument de analiză a comunităților care au reușit sau sunt în curs de a-și asigura sustenabil și local propria resursă de energie termică, din biomasă.</w:t>
      </w:r>
    </w:p>
    <w:p w14:paraId="244B4D4D" w14:textId="77777777" w:rsidR="00111B3A" w:rsidRPr="00111B3A" w:rsidRDefault="00111B3A" w:rsidP="00111B3A">
      <w:r w:rsidRPr="00111B3A">
        <w:t>„Parteneriatele noastre pentru susținerea unor comunități durabile continuă. În urmă cu aproximativ o lună am lansat harta apelor minerale pentru a promova localitățile care dețin astfel de resurse și exploatarea durabilă a acestora. Astăzi prezentăm alături de partenerii noștri o platformă care sperăm să scoată la lumina zona de bio-masă întrucât aceasta poate reprezenta o soluție, măcar de tranziție, pentru energie la prețuri rezonabile până în momentul în care tehnologia ne va permite să ne asigurăm necesarul energetic fără să apelăm la combustie. Zona de bio-economie are mult mai multe de oferit și suntem determinați să începem un proces pentru o strategie națională în acest domeniu, pornind pe exemplul unor state precum Germania și Spania.”, a declarat László Borbély, consilier de stat, coordonator al Departamentului pentru Dezvoltare durabilă.</w:t>
      </w:r>
    </w:p>
    <w:p w14:paraId="77E14535" w14:textId="77777777" w:rsidR="00111B3A" w:rsidRPr="00111B3A" w:rsidRDefault="00111B3A" w:rsidP="00111B3A">
      <w:r w:rsidRPr="00111B3A">
        <w:t>Obiectivul platformei BioVill</w:t>
      </w:r>
      <w:r w:rsidRPr="00111B3A">
        <w:rPr>
          <w:b/>
          <w:bCs/>
        </w:rPr>
        <w:t>MAP</w:t>
      </w:r>
      <w:r w:rsidRPr="00111B3A">
        <w:t> este acela de a transfera și de a adapta experiența acumulată în localitățile în care există deja pași făcuți spre sate bioenergetice către satele cu potențial din România.  Conform datelor disponibile pe platforma în prezent există 195 de locații în 65 de localități care folosesc biomasa.</w:t>
      </w:r>
    </w:p>
    <w:p w14:paraId="1828F1FA" w14:textId="77777777" w:rsidR="00111B3A" w:rsidRPr="00111B3A" w:rsidRDefault="00111B3A" w:rsidP="00111B3A">
      <w:r w:rsidRPr="00111B3A">
        <w:t>Proiectul stimulează dezvoltarea sectorului bioenergiei prin consolidarea rolului biomasei la nivel local ca un factor care contribuie în mod decisiv în aprovizionarea cu energie termică, luând în considerare oportunitățile de absorbție existente pe piață sau de expansiune a fermierilor locali, producătorilor de lemn sau IMM-uri.</w:t>
      </w:r>
    </w:p>
    <w:p w14:paraId="07917254" w14:textId="77777777" w:rsidR="00111B3A" w:rsidRDefault="00111B3A" w:rsidP="00111B3A">
      <w:pPr>
        <w:rPr>
          <w:b/>
          <w:bCs/>
        </w:rPr>
      </w:pPr>
      <w:r w:rsidRPr="00111B3A">
        <w:rPr>
          <w:b/>
          <w:bCs/>
        </w:rPr>
        <w:t>Accentul a fost pus pe</w:t>
      </w:r>
    </w:p>
    <w:p w14:paraId="06726FDD" w14:textId="77777777" w:rsidR="00111B3A" w:rsidRDefault="00111B3A" w:rsidP="00111B3A">
      <w:r w:rsidRPr="00111B3A">
        <w:t>● promovarea exemplelor de bune practici și stabilirea de modalități pentru multiplicarea acestor exemple:  evaluarea tehnologică și economică a satelor din grupul țintă;</w:t>
      </w:r>
    </w:p>
    <w:p w14:paraId="5D7FB844" w14:textId="77777777" w:rsidR="00111B3A" w:rsidRDefault="00111B3A" w:rsidP="00111B3A">
      <w:r w:rsidRPr="00111B3A">
        <w:t>● prezentarea instrumentelor de navigare în cadrul platformei și accesarea informației;</w:t>
      </w:r>
    </w:p>
    <w:p w14:paraId="55E389D0" w14:textId="77777777" w:rsidR="00111B3A" w:rsidRDefault="00111B3A" w:rsidP="00111B3A">
      <w:pPr>
        <w:rPr>
          <w:b/>
          <w:bCs/>
        </w:rPr>
      </w:pPr>
      <w:r w:rsidRPr="00111B3A">
        <w:t>● identificarea de noi comunități sustenabile ce au interes în abordarea </w:t>
      </w:r>
      <w:r w:rsidRPr="00111B3A">
        <w:rPr>
          <w:b/>
          <w:bCs/>
        </w:rPr>
        <w:t>conceptului 1 sat 1 MegaWatt;</w:t>
      </w:r>
    </w:p>
    <w:p w14:paraId="75D7B0B3" w14:textId="25F41F78" w:rsidR="00111B3A" w:rsidRPr="00111B3A" w:rsidRDefault="00111B3A" w:rsidP="00111B3A">
      <w:r w:rsidRPr="00111B3A">
        <w:t>● continuarea proiectului și îmbunătățirea constantă a platformei prin aport continuu susținut din partea grupului  țintă.</w:t>
      </w:r>
    </w:p>
    <w:p w14:paraId="6EA2BBA9" w14:textId="77777777" w:rsidR="00111B3A" w:rsidRPr="00111B3A" w:rsidRDefault="00111B3A" w:rsidP="00111B3A">
      <w:r w:rsidRPr="00111B3A">
        <w:t>De asemenea, s-a urmărit facilitarea comunicării între stakeholderi pentru elaborarea de proiecte comune, lansarea de idei noi în rândul participanților și crearea unui mediu colaborativ între administrații publice locale, Agențiile de Dezvoltare Regională, Grupuri de Acțiune Locală, mediul universitar, Agenții de Mediu județene, Direcții Agricole Județene, antreprenori în domeniul bioenergiei și comunități sustenabile.</w:t>
      </w:r>
    </w:p>
    <w:p w14:paraId="74062D50" w14:textId="77777777" w:rsidR="00111B3A" w:rsidRPr="00111B3A" w:rsidRDefault="00111B3A" w:rsidP="00111B3A">
      <w:r w:rsidRPr="00111B3A">
        <w:t>Platforma poate fi accesată aici: </w:t>
      </w:r>
      <w:hyperlink r:id="rId16" w:history="1">
        <w:r w:rsidRPr="00111B3A">
          <w:rPr>
            <w:rStyle w:val="Hyperlink"/>
            <w:szCs w:val="24"/>
          </w:rPr>
          <w:t>https://www.biovillmap.ro/ro/</w:t>
        </w:r>
      </w:hyperlink>
    </w:p>
    <w:p w14:paraId="666FB7CB" w14:textId="5C0E18F9" w:rsidR="00F828DD" w:rsidRDefault="00111B3A" w:rsidP="00111B3A">
      <w:pPr>
        <w:pStyle w:val="separatorarticole"/>
      </w:pPr>
      <w:r>
        <w:t>*</w:t>
      </w:r>
    </w:p>
    <w:p w14:paraId="7250132C" w14:textId="77777777" w:rsidR="00111B3A" w:rsidRPr="00111B3A" w:rsidRDefault="00111B3A" w:rsidP="00111B3A">
      <w:pPr>
        <w:pStyle w:val="TitluArticolinINFOUE"/>
      </w:pPr>
      <w:bookmarkStart w:id="128" w:name="_Toc122331295"/>
      <w:r w:rsidRPr="00111B3A">
        <w:t>Șeful Cancelariei Prim-Ministrului, Mircea Abrudean, - la conferința “Solidari cu Ucraina”, în cadrul căreia a fost adoptat un mecanism de sprijin pentru Ucraina pe timp de iarnă</w:t>
      </w:r>
      <w:bookmarkEnd w:id="128"/>
    </w:p>
    <w:p w14:paraId="216817B0" w14:textId="77777777" w:rsidR="00111B3A" w:rsidRDefault="00111B3A" w:rsidP="00111B3A">
      <w:r w:rsidRPr="00111B3A">
        <w:t>Șeful Cancelariei Prim-Ministrului, Mircea Abrudean, a participat la conferința de nivel înalt “Solidari cu Ucraina”, în cadrul căreia a fost lansat „Mecanismul de la Paris”, menit să eficientizeze coordonarea asistenței acordate Ucrainei pe timp de iarnă, să răspundă nevoilor identificate de autoritățile de la Kiev în timp real și să garanteze reziliența infrastructurilor în cinci sectoare de bază: accesul la energie, la apă, la sănătate, transport și produse alimentare.</w:t>
      </w:r>
    </w:p>
    <w:p w14:paraId="06CE4BBF" w14:textId="77777777" w:rsidR="00111B3A" w:rsidRDefault="00111B3A" w:rsidP="00111B3A">
      <w:r w:rsidRPr="00111B3A">
        <w:t xml:space="preserve">Reprezentantul Guvernului României a prezentat demersurile de sprijinire a Ucrainei  umanitar, economic și energetic, precum și în domeniul gestiunii situațiilor de urgență. Șeful Cancelariei Prim-Ministrului a exprimat disponibilitatea țării noastre de a intensifica eforturile de asistență acordată Ucrainei pe mai </w:t>
      </w:r>
      <w:r w:rsidRPr="00111B3A">
        <w:lastRenderedPageBreak/>
        <w:t>multe direcții principale, cu precădere pentru restabilirea funcționalitatea infrastructurii energetice a acesteia. S-a referit, de asemenea, la găzduirea de către România a facilității de adăpost RescEU, la demersurile autorităților centrale și locale de primire a refugiaților ucraineni, la mobilizarea capacităților de cazare și sprijin a refugiaților pe durata iernii, la importanța hub-ului umanitar de la Suceava. Ministrul a arătat, totodată, că România rămâne o verigă importantă pe noile coridoare de tranzit a cerealelor, participând astfel la menținerea economiei Ucrainei în funcțiune, și a subliniat hotărârea țării noastre de a extinde capacitatea de tranzit a cerealelor atât la punctele de trecere a frontierei, cât și în porturi și terestru. În context, a mai adus în discuție consecințele extinse ale războiului și asupra unor țări ca Republica Moldova, care are, de asemenea, nevoie de sprijinul comunității internaționale.</w:t>
      </w:r>
    </w:p>
    <w:p w14:paraId="5D2535DD" w14:textId="77777777" w:rsidR="00111B3A" w:rsidRDefault="00111B3A" w:rsidP="00111B3A">
      <w:r w:rsidRPr="00111B3A">
        <w:t>La final, ministrul Mircea Abrudean a reafirmat angajamentul României de a continua susținerea Ucrainei din punct de vedere economic, umanitar, securitar, politic și juridic, atât în ce privește nevoile pe termen scurt, cât și în privința identificării unor mecanisme de dezvoltare și reconstrucție pe termen lung.</w:t>
      </w:r>
    </w:p>
    <w:p w14:paraId="5F597392" w14:textId="77777777" w:rsidR="00111B3A" w:rsidRDefault="00111B3A" w:rsidP="00111B3A">
      <w:r w:rsidRPr="00111B3A">
        <w:t>Conferința “Solidari cu Ucraina” a avut loc la Paris, pe 13 decembrie, și a fost coorganizată de Franța și Ucraina, fiind prezidată de președinții Emmanuel Macron și Volodimir Zelenski, cu participarea primei doamne a Ucrainei, Olena Zelenska, a prim-ministrului Ucrainei, Denys Shmyhal, a președintei Comisiei Europene, Ursula von der Leyen, a numeroși șefi de stat și de guvern, miniștri și alte oficialități din 55 de țări. Au fost prezenți, de asemenea, reprezentanți ai celor mai importante organizații internaționale, instituții bancare, entități europene.</w:t>
      </w:r>
    </w:p>
    <w:p w14:paraId="1C5682EB" w14:textId="77777777" w:rsidR="00111B3A" w:rsidRDefault="00111B3A" w:rsidP="00111B3A">
      <w:r w:rsidRPr="00111B3A">
        <w:t>Evenimentul a reunit parteneri, donatori și instituții cu obiectivul de a oferi sprijin imediat poporului ucrainean, în perspectiva depășirii iernii, în condițiile distrugerii de către Federația Rusă a infrastructurilor civile ale Ucrainei.</w:t>
      </w:r>
    </w:p>
    <w:p w14:paraId="62160F4F" w14:textId="3542BE7A" w:rsidR="00111B3A" w:rsidRPr="00111B3A" w:rsidRDefault="00111B3A" w:rsidP="00111B3A">
      <w:r w:rsidRPr="00111B3A">
        <w:t>Ministrul francez de externe, Catherine Colonna, a anunțat, înainte de încheierea lucrărilor conferinței, că până la acel moment contribuțiile anunțate în cursul zilei se apropiau de 1 miliard euro.</w:t>
      </w:r>
    </w:p>
    <w:p w14:paraId="468449C0" w14:textId="2F1BB727" w:rsidR="00111B3A" w:rsidRDefault="00111B3A" w:rsidP="00111B3A">
      <w:pPr>
        <w:pStyle w:val="separatorarticole"/>
      </w:pPr>
      <w:r>
        <w:t>*</w:t>
      </w:r>
    </w:p>
    <w:p w14:paraId="5A551C01" w14:textId="77777777" w:rsidR="00111B3A" w:rsidRPr="00111B3A" w:rsidRDefault="00111B3A" w:rsidP="00111B3A">
      <w:pPr>
        <w:pStyle w:val="TitluArticolinINFOUE"/>
      </w:pPr>
      <w:bookmarkStart w:id="129" w:name="_Toc122331296"/>
      <w:r w:rsidRPr="00111B3A">
        <w:t>Întâlnirea premierului Nicolae-Ionel Ciucă cu reprezentanții Coaliției pentru Dezvoltarea României</w:t>
      </w:r>
      <w:bookmarkEnd w:id="129"/>
    </w:p>
    <w:p w14:paraId="5C922815" w14:textId="77777777" w:rsidR="00111B3A" w:rsidRDefault="00111B3A" w:rsidP="00111B3A">
      <w:r w:rsidRPr="00111B3A">
        <w:t>Prim-ministrul Nicolae Ionel-Ciucă a avut, la Palatul Victoria, o nouă întâlnire cu reprezentanții Coaliției pentru Dezvoltarea României. Discuțiile s-au concentrat în jurul situației macroeconomice și a importanței investițiilor pentru dezvoltarea economică a României.</w:t>
      </w:r>
    </w:p>
    <w:p w14:paraId="56E6BC32" w14:textId="77777777" w:rsidR="00111B3A" w:rsidRDefault="00111B3A" w:rsidP="00111B3A">
      <w:r w:rsidRPr="00111B3A">
        <w:t>“Investițiile vor rămâne prioritare pentru Guvern și pentru anul 2023, iar valoarea alocată prin bugetul de stat depășește 20 de miliarde de euro. Mă bucur că, la un an de la începutul dialogului structurat cu CDR, avem un protocol funcțional, instrumente de lucru comune și  rezultate palpabile”, a declarat premierul României.</w:t>
      </w:r>
      <w:r w:rsidRPr="00111B3A">
        <w:br/>
        <w:t>Temele abordate în cadrul acestei întâlniri au fost domenii prioritare ale întregului mediu de afaceri și au cuprins: stabilitatea macroeconomică, modalitatea de implementare a programelor cu finanțare europeană și diminuarea poverii administrative. Două teme stringente, pentru care urmează să aibă loc planuri de acțiuni dedicate, au fost sănătate și educația.</w:t>
      </w:r>
    </w:p>
    <w:p w14:paraId="051B63BF" w14:textId="52A0FC0E" w:rsidR="00111B3A" w:rsidRPr="00111B3A" w:rsidRDefault="00111B3A" w:rsidP="00111B3A">
      <w:r w:rsidRPr="00111B3A">
        <w:t>Delegația Coaliției pentru Dezvoltarea României a fost formată din reprezentanți ai Camerei de Comerț Americană în România (AmCham), ai Asociației Oamenilor de Afaceri din România (AOAR), ai Camerei Franceze de Comerț, Industrie și Agricultură în România (CCIFER), ai Confederației Patronale Concordia, ai Consiliului Investitorilor Străini (FIC), ai AHK România și ai Fundației Romanian Business Leaders (RBL).</w:t>
      </w:r>
    </w:p>
    <w:p w14:paraId="6F4B196F" w14:textId="03E377F5" w:rsidR="00111B3A" w:rsidRDefault="00111B3A" w:rsidP="00111B3A">
      <w:pPr>
        <w:pStyle w:val="separatorarticole"/>
      </w:pPr>
      <w:r>
        <w:t>*</w:t>
      </w:r>
    </w:p>
    <w:p w14:paraId="454590CC" w14:textId="77777777" w:rsidR="00111B3A" w:rsidRPr="00111B3A" w:rsidRDefault="00111B3A" w:rsidP="00111B3A">
      <w:pPr>
        <w:pStyle w:val="TitluArticolinINFOUE"/>
      </w:pPr>
      <w:bookmarkStart w:id="130" w:name="_Toc122331297"/>
      <w:r w:rsidRPr="00111B3A">
        <w:t>Întâlnirea premierului Nicolae-Ionel Ciucă cu reprezentanții sindicatelor din domeniul educației</w:t>
      </w:r>
      <w:bookmarkEnd w:id="130"/>
    </w:p>
    <w:p w14:paraId="18A7E365" w14:textId="77777777" w:rsidR="00111B3A" w:rsidRPr="00111B3A" w:rsidRDefault="00111B3A" w:rsidP="00111B3A">
      <w:r w:rsidRPr="00111B3A">
        <w:t>Prim-ministrul Nicolae-Ionel Ciucă s-a întâlnit, la Palatul Victoria, cu reprezentanți ai sindicatelor din Educație.</w:t>
      </w:r>
    </w:p>
    <w:p w14:paraId="7BCB5854" w14:textId="77777777" w:rsidR="00111B3A" w:rsidRPr="00111B3A" w:rsidRDefault="00111B3A" w:rsidP="00111B3A">
      <w:r w:rsidRPr="00111B3A">
        <w:t>La discuții, alături de ministrul Educației, doamna Ligia Deca, au participat membri ai Cancelariei Prim-Ministrului și lideri ai Federațiilor “Alma Mater”, “Spiru Haret”, Sindicatelor Libere din Învățământ.</w:t>
      </w:r>
    </w:p>
    <w:p w14:paraId="43088906" w14:textId="77777777" w:rsidR="00111B3A" w:rsidRPr="00111B3A" w:rsidRDefault="00111B3A" w:rsidP="00111B3A">
      <w:r w:rsidRPr="00111B3A">
        <w:t xml:space="preserve">Principalele teme au vizat salarizarea personalului didactic auxiliar și nedidactic din învățământ. Prim-ministrul a arătat că Guvernul analizează o formulă de abordare salarială unitară și echitabilă pentru sectorul educației, în corelare cu importanța strategică acordată învățământului. Această abordare se </w:t>
      </w:r>
      <w:r w:rsidRPr="00111B3A">
        <w:lastRenderedPageBreak/>
        <w:t>înscrie în cadrul de susținere de care se bucură Proiectul România Educată, reflectată în pachetul Legilor Educației.</w:t>
      </w:r>
    </w:p>
    <w:p w14:paraId="397D846C" w14:textId="77777777" w:rsidR="00111B3A" w:rsidRPr="00111B3A" w:rsidRDefault="00111B3A" w:rsidP="00111B3A">
      <w:r w:rsidRPr="00111B3A">
        <w:rPr>
          <w:i/>
          <w:iCs/>
        </w:rPr>
        <w:t>“Pregătim investiții masive din PNRR pentru ca toate școlile din România să beneficieze de dotări moderne, atât în clase, cât și în laboratoare sau ateliere de practică. Valoarea totală a fondurilor alocate este de aproape un miliard de euro, bani aflați la dispoziția țării noastre în următorii trei ani. Alocăm Educației pentru anul următor  cea mai mare sumă din ultimii 30 de ani  - aproximativ 50 de miliarde de lei”,</w:t>
      </w:r>
      <w:r w:rsidRPr="00111B3A">
        <w:t> a afirmat premierul Nicolae-Ionel Ciucă.</w:t>
      </w:r>
    </w:p>
    <w:p w14:paraId="0DB8C17C" w14:textId="614268B3" w:rsidR="00111B3A" w:rsidRDefault="00111B3A" w:rsidP="00111B3A">
      <w:pPr>
        <w:pStyle w:val="separatorarticole"/>
      </w:pPr>
      <w:r>
        <w:t>*</w:t>
      </w:r>
    </w:p>
    <w:p w14:paraId="536EB13B" w14:textId="77777777" w:rsidR="00111B3A" w:rsidRPr="00111B3A" w:rsidRDefault="00111B3A" w:rsidP="00111B3A">
      <w:pPr>
        <w:pStyle w:val="TitluArticolinINFOUE"/>
      </w:pPr>
      <w:bookmarkStart w:id="131" w:name="_Toc122331298"/>
      <w:r w:rsidRPr="00111B3A">
        <w:t>Întrevederea premierului Nicolae-Ionel Ciucă cu Ignazio Cassis, președintele Confederației Elvețiene</w:t>
      </w:r>
      <w:bookmarkEnd w:id="131"/>
    </w:p>
    <w:p w14:paraId="04F2842D" w14:textId="77777777" w:rsidR="00111B3A" w:rsidRDefault="00111B3A" w:rsidP="00111B3A">
      <w:r w:rsidRPr="00111B3A">
        <w:t>Prim-ministrul Nicolae-Ionel Ciucă a avut, la Palatul Victoria, o întrevedere cu președintele Confederației Elvețiene, Ignazio Cassis, în contextul vizitei oficiale în România a înaltului demnitar. </w:t>
      </w:r>
    </w:p>
    <w:p w14:paraId="0247CC6D" w14:textId="77777777" w:rsidR="00111B3A" w:rsidRDefault="00111B3A" w:rsidP="00111B3A">
      <w:r w:rsidRPr="00111B3A">
        <w:t>Întâlnirea a avut ca principale teme de discuție aprofundarea cooperării bilaterale, în contextul dinamicii sporite din ultimii ani a dialogului româno-elvețian la nivel înalt, cadrul  relațiilor dintre Uniunea Europeană și Confederația Elvețiană, evaluarea situației de securitate de pe frontul estic, sprijinul pentru Ucraina și Republica Moldova, precum și cooperarea româno-elvețiană în plan multilateral. </w:t>
      </w:r>
    </w:p>
    <w:p w14:paraId="236F9F35" w14:textId="77777777" w:rsidR="00111B3A" w:rsidRDefault="00111B3A" w:rsidP="00111B3A">
      <w:r w:rsidRPr="00111B3A">
        <w:t>Premierul Ciucă a transmis aprecieri deosebite pentru contribuția activă și consistentă a Confederației Elvețiene și a salutat semnarea Acordului-cadru bilateral privind operaționalizarea celei de-a doua contribuții financiare elvețiene pentru reducerea disparităților economice și sociale în Uniunea Europeană, prin care România va beneficia de sprijin pentru proiecte în valoare de 221,5 milioane de franci elvețieni. </w:t>
      </w:r>
    </w:p>
    <w:p w14:paraId="41701DED" w14:textId="77777777" w:rsidR="00111B3A" w:rsidRDefault="00111B3A" w:rsidP="00111B3A">
      <w:r w:rsidRPr="00111B3A">
        <w:t>Prim-ministrul Nicolae-Ionel Ciucă a  remarcat consistența și ritmul dinamic al dialogului bilateral româno-elvețian, evidențiind potențialul major de aprofundare a cooperării bilaterale sectoriale în multiple domenii, precum securitatea cibernetică, digitalizarea, cercetarea și inovarea, energie.  Insistând pe stimularea investițiilor și pe promovarea parteneriatelor business-to-business, premierul României a subliniat dinamica investițiilor străine directe în țara noastră, care a înregistrat o creștere de aproape 50 la sută.</w:t>
      </w:r>
    </w:p>
    <w:p w14:paraId="2218B35D" w14:textId="77777777" w:rsidR="00111B3A" w:rsidRDefault="00111B3A" w:rsidP="00111B3A">
      <w:r w:rsidRPr="00111B3A">
        <w:t>Din perspectiva agendei de securitate regională, premierul Ciucă a prezentat măsurile multidimensionale de sprijin pe care România le acordă Ucrainei și Republicii Moldova, afectate de războiul declanșat de Rusia. Sprijinul consistent al României a inclus atât facilitarea tranzitului exporturilor de cereale ucrainene cât și asigurarea a 90 la sută din necesarul de energie pentru Republica Moldova. </w:t>
      </w:r>
    </w:p>
    <w:p w14:paraId="201BC9AE" w14:textId="77777777" w:rsidR="00111B3A" w:rsidRDefault="00111B3A" w:rsidP="00111B3A">
      <w:r w:rsidRPr="00111B3A">
        <w:t>Prim-ministrul Nicolae Ciucă a exprimat aprecieri deosebite pentru angajamentul activ al Confederației Elvețiene în sprijinirea Ucrainei. Totodată, a evidențiat caracterul strategic al menținerii solidarității Elveției cu Republica Moldova, prin asigurarea de sprijin financiar de urgență. </w:t>
      </w:r>
    </w:p>
    <w:p w14:paraId="72E31FF6" w14:textId="6D7486F7" w:rsidR="00111B3A" w:rsidRPr="00111B3A" w:rsidRDefault="00111B3A" w:rsidP="00111B3A">
      <w:r w:rsidRPr="00111B3A">
        <w:t>Premierul României a transmis felicitări și a asigurat de sprijinul României pentru exercitarea în premieră de către Confederația Elvețiană a mandatului de membru nepermanent în Consiliul de Securitate al ONU pentru perioada 2023-2024.</w:t>
      </w:r>
    </w:p>
    <w:p w14:paraId="3F7E0995" w14:textId="5FDFDB5A" w:rsidR="00111B3A" w:rsidRDefault="00111B3A" w:rsidP="00111B3A">
      <w:pPr>
        <w:pStyle w:val="separatorarticole"/>
      </w:pPr>
      <w:r>
        <w:t>*</w:t>
      </w:r>
    </w:p>
    <w:p w14:paraId="38DF4BCF" w14:textId="77777777" w:rsidR="00111B3A" w:rsidRPr="00111B3A" w:rsidRDefault="00111B3A" w:rsidP="00111B3A">
      <w:pPr>
        <w:pStyle w:val="TitluArticolinINFOUE"/>
      </w:pPr>
      <w:bookmarkStart w:id="132" w:name="_Toc122331299"/>
      <w:r w:rsidRPr="00111B3A">
        <w:t>Premierul Nicolae-Ionel Ciucă: Vrem să ne asigurăm că și a doua cerere de plată din PNRR va fi aprobată de Comisia Europeană, astfel încât la începutul anului viitor România să primească și această tranșă de bani</w:t>
      </w:r>
      <w:bookmarkEnd w:id="132"/>
    </w:p>
    <w:p w14:paraId="2A6A9ADB" w14:textId="77777777" w:rsidR="00111B3A" w:rsidRDefault="00111B3A" w:rsidP="00111B3A">
      <w:r w:rsidRPr="00111B3A">
        <w:t>Prim-ministrul Nicolae-Ionel Ciucă a prezidat reuniunea de astăzi a Comitetului Interministerial de Coordonare a Planului Național de Redresare și Reziliență, pe care a convocat-o pentru pregătirea transmiterii către Comisia Europeană, în următoarele zile, a celei de-a doua cereri de plată, cu termen de depunere în cursul lunii decembrie.</w:t>
      </w:r>
    </w:p>
    <w:p w14:paraId="57B858B5" w14:textId="77777777" w:rsidR="00111B3A" w:rsidRDefault="00111B3A" w:rsidP="00111B3A">
      <w:r w:rsidRPr="00111B3A">
        <w:t>Valoarea acestei cereri de plată se ridică la 2,8 miliarde de euro, care se adaugă la prefinanțarea de 3,7 miliarde euro și prima tranșă deja încasată de România, în valoare de 2,6 miliarde euro.</w:t>
      </w:r>
    </w:p>
    <w:p w14:paraId="196AABEC" w14:textId="77777777" w:rsidR="00111B3A" w:rsidRDefault="00111B3A" w:rsidP="00111B3A">
      <w:r w:rsidRPr="00111B3A">
        <w:t>Premierul Nicolae-Ionel Ciucă a analizat în detaliu, împreună cu participanții la reuniune, stadiul îndeplinirii jaloanelor aferente acestei cereri de plată, solicitând ministerelor și instituțiilor coordonatoare să acorde prioritate maximă finalizării celor 51 de jaloane și ținte cu termen de realizare în primele două trimestre ale acestui an, asociate celei de-a doua cereri de plată.</w:t>
      </w:r>
    </w:p>
    <w:p w14:paraId="014D01C0" w14:textId="77777777" w:rsidR="00111B3A" w:rsidRDefault="00111B3A" w:rsidP="00111B3A">
      <w:r w:rsidRPr="00111B3A">
        <w:lastRenderedPageBreak/>
        <w:t>Accentul a fost pus îndeosebi pe jaloanele și țintele considerate vitale pentru aprobarea celei de-a doua cereri de plată pe care România o va înainta Comisiei Europene. Premierul Nicolae-Ionel Ciucă a cerut clarificări pentru fiecare caz în parte, subliniind importanța accesării fondurilor de care România poate beneficia prin PNRR.</w:t>
      </w:r>
    </w:p>
    <w:p w14:paraId="64476735" w14:textId="77777777" w:rsidR="00111B3A" w:rsidRDefault="00111B3A" w:rsidP="00111B3A">
      <w:r w:rsidRPr="00111B3A">
        <w:rPr>
          <w:i/>
          <w:iCs/>
        </w:rPr>
        <w:t>”Nu ne putem permite să ne abatem de la angajamentele asumate pentru că foarte multe elemente legate de procesele de reformă, investiții și chiar de stabilitate economică depind de accesarea acestor bani. Vrem să ne asigurăm că și a doua cerere de plată va fi aprobată de Comisia Europeană, astfel încât la începutul anului viitor România să primească și această tranșă de bani din Planul Național de Redresare și Reziliență”</w:t>
      </w:r>
      <w:r w:rsidRPr="00111B3A">
        <w:t>, a declarat prim-ministrul Nicolae-Ionel Ciucă.</w:t>
      </w:r>
    </w:p>
    <w:p w14:paraId="28E8DB71" w14:textId="59082CC5" w:rsidR="00111B3A" w:rsidRPr="00111B3A" w:rsidRDefault="00111B3A" w:rsidP="00111B3A">
      <w:r w:rsidRPr="00111B3A">
        <w:t>În cadrul reuniunii de astăzi au fost trecute în revistă și stadiile de realizare ale celor 55 de jaloane și ținte cu termene de realizare în trimestrele III și IV ale anului 2022, la care se va raporta ce-a de-a 3-a cerere de plată pe care România urmează să o transmită Comisiei Europene în primăvara anului viitor.</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7"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40226AC2" w14:textId="066EBB63" w:rsidR="003F589E" w:rsidRDefault="003F589E">
      <w:pPr>
        <w:spacing w:before="0"/>
        <w:rPr>
          <w:color w:val="9999FF"/>
          <w:spacing w:val="40"/>
          <w:szCs w:val="18"/>
        </w:rPr>
      </w:pP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78B16360" w:rsidR="00FD2452" w:rsidRPr="001A4C20" w:rsidRDefault="00FD2452" w:rsidP="00B76A7A">
      <w:pPr>
        <w:pStyle w:val="InfoEuropeana"/>
        <w:spacing w:before="120" w:after="0"/>
        <w:ind w:right="198"/>
        <w:rPr>
          <w:szCs w:val="18"/>
        </w:rPr>
      </w:pPr>
      <w:bookmarkStart w:id="133" w:name="_Toc122331300"/>
      <w:r w:rsidRPr="001A4C20">
        <w:rPr>
          <w:szCs w:val="18"/>
        </w:rPr>
        <w:t>Informaţie</w:t>
      </w:r>
      <w:r w:rsidR="005E2F6F">
        <w:rPr>
          <w:szCs w:val="18"/>
        </w:rPr>
        <w:t xml:space="preserve"> </w:t>
      </w:r>
      <w:r w:rsidRPr="001A4C20">
        <w:rPr>
          <w:szCs w:val="18"/>
        </w:rPr>
        <w:t>Europeană</w:t>
      </w:r>
      <w:bookmarkEnd w:id="13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rPr>
                <w:szCs w:val="18"/>
              </w:rPr>
            </w:pPr>
            <w:r w:rsidRPr="001A4C20">
              <w:rPr>
                <w:noProof/>
                <w:szCs w:val="18"/>
                <w:lang w:eastAsia="ro-RO"/>
              </w:rPr>
              <w:drawing>
                <wp:inline distT="0" distB="0" distL="0" distR="0" wp14:anchorId="0EF1CFAC" wp14:editId="2F5A8F33">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72E2C35A" w:rsidR="00E864FF" w:rsidRPr="001A4C20" w:rsidRDefault="00EB6553" w:rsidP="00B76A7A">
            <w:pPr>
              <w:ind w:right="198"/>
              <w:rPr>
                <w:b/>
                <w:color w:val="2E74B5" w:themeColor="accent1" w:themeShade="BF"/>
                <w:sz w:val="17"/>
                <w:szCs w:val="17"/>
              </w:rPr>
            </w:pPr>
            <w:r w:rsidRPr="001A4C20">
              <w:rPr>
                <w:b/>
                <w:color w:val="2E74B5" w:themeColor="accent1" w:themeShade="BF"/>
                <w:sz w:val="17"/>
                <w:szCs w:val="17"/>
              </w:rPr>
              <w:t>Președinția</w:t>
            </w:r>
            <w:r w:rsidR="005E2F6F">
              <w:rPr>
                <w:b/>
                <w:color w:val="2E74B5" w:themeColor="accent1" w:themeShade="BF"/>
                <w:sz w:val="17"/>
                <w:szCs w:val="17"/>
              </w:rPr>
              <w:t xml:space="preserve"> </w:t>
            </w:r>
            <w:r w:rsidRPr="001A4C20">
              <w:rPr>
                <w:b/>
                <w:color w:val="2E74B5" w:themeColor="accent1" w:themeShade="BF"/>
                <w:sz w:val="17"/>
                <w:szCs w:val="17"/>
              </w:rPr>
              <w:t>cehă</w:t>
            </w:r>
            <w:r w:rsidR="005E2F6F">
              <w:rPr>
                <w:b/>
                <w:color w:val="2E74B5" w:themeColor="accent1" w:themeShade="BF"/>
                <w:sz w:val="17"/>
                <w:szCs w:val="17"/>
              </w:rPr>
              <w:t xml:space="preserve"> </w:t>
            </w:r>
            <w:r w:rsidRPr="001A4C20">
              <w:rPr>
                <w:b/>
                <w:color w:val="2E74B5" w:themeColor="accent1" w:themeShade="BF"/>
                <w:sz w:val="17"/>
                <w:szCs w:val="17"/>
              </w:rPr>
              <w:t>a</w:t>
            </w:r>
            <w:r w:rsidR="005E2F6F">
              <w:rPr>
                <w:b/>
                <w:color w:val="2E74B5" w:themeColor="accent1" w:themeShade="BF"/>
                <w:sz w:val="17"/>
                <w:szCs w:val="17"/>
              </w:rPr>
              <w:t xml:space="preserve"> </w:t>
            </w:r>
            <w:r w:rsidRPr="001A4C20">
              <w:rPr>
                <w:b/>
                <w:color w:val="2E74B5" w:themeColor="accent1" w:themeShade="BF"/>
                <w:sz w:val="17"/>
                <w:szCs w:val="17"/>
              </w:rPr>
              <w:t>Consiliului</w:t>
            </w:r>
            <w:r w:rsidR="005E2F6F">
              <w:rPr>
                <w:b/>
                <w:color w:val="2E74B5" w:themeColor="accent1" w:themeShade="BF"/>
                <w:sz w:val="17"/>
                <w:szCs w:val="17"/>
              </w:rPr>
              <w:t xml:space="preserve"> </w:t>
            </w:r>
            <w:r w:rsidRPr="001A4C20">
              <w:rPr>
                <w:b/>
                <w:color w:val="2E74B5" w:themeColor="accent1" w:themeShade="BF"/>
                <w:sz w:val="17"/>
                <w:szCs w:val="17"/>
              </w:rPr>
              <w:t>UE:</w:t>
            </w:r>
            <w:r w:rsidR="005E2F6F">
              <w:rPr>
                <w:b/>
                <w:color w:val="2E74B5" w:themeColor="accent1" w:themeShade="BF"/>
                <w:sz w:val="17"/>
                <w:szCs w:val="17"/>
              </w:rPr>
              <w:t xml:space="preserve"> </w:t>
            </w:r>
            <w:r w:rsidRPr="001A4C20">
              <w:rPr>
                <w:b/>
                <w:color w:val="2E74B5" w:themeColor="accent1" w:themeShade="BF"/>
                <w:sz w:val="17"/>
                <w:szCs w:val="17"/>
              </w:rPr>
              <w:t>1</w:t>
            </w:r>
            <w:r w:rsidR="005E2F6F">
              <w:rPr>
                <w:b/>
                <w:color w:val="2E74B5" w:themeColor="accent1" w:themeShade="BF"/>
                <w:sz w:val="17"/>
                <w:szCs w:val="17"/>
              </w:rPr>
              <w:t xml:space="preserve"> </w:t>
            </w:r>
            <w:r w:rsidRPr="001A4C20">
              <w:rPr>
                <w:b/>
                <w:color w:val="2E74B5" w:themeColor="accent1" w:themeShade="BF"/>
                <w:sz w:val="17"/>
                <w:szCs w:val="17"/>
              </w:rPr>
              <w:t>iulie-31</w:t>
            </w:r>
            <w:r w:rsidR="005E2F6F">
              <w:rPr>
                <w:b/>
                <w:color w:val="2E74B5" w:themeColor="accent1" w:themeShade="BF"/>
                <w:sz w:val="17"/>
                <w:szCs w:val="17"/>
              </w:rPr>
              <w:t xml:space="preserve"> </w:t>
            </w:r>
            <w:r w:rsidRPr="001A4C20">
              <w:rPr>
                <w:b/>
                <w:color w:val="2E74B5" w:themeColor="accent1" w:themeShade="BF"/>
                <w:sz w:val="17"/>
                <w:szCs w:val="17"/>
              </w:rPr>
              <w:t>decembrie</w:t>
            </w:r>
            <w:r w:rsidR="005E2F6F">
              <w:rPr>
                <w:b/>
                <w:color w:val="2E74B5" w:themeColor="accent1" w:themeShade="BF"/>
                <w:sz w:val="17"/>
                <w:szCs w:val="17"/>
              </w:rPr>
              <w:t xml:space="preserve"> </w:t>
            </w:r>
            <w:r w:rsidRPr="001A4C20">
              <w:rPr>
                <w:b/>
                <w:color w:val="2E74B5" w:themeColor="accent1" w:themeShade="BF"/>
                <w:sz w:val="17"/>
                <w:szCs w:val="17"/>
              </w:rPr>
              <w:t>2022</w:t>
            </w:r>
          </w:p>
          <w:p w14:paraId="44B97E7F" w14:textId="6489B915" w:rsidR="00E864FF" w:rsidRPr="001A4C20" w:rsidRDefault="00A05DD2" w:rsidP="00614F03">
            <w:pPr>
              <w:spacing w:beforeLines="20" w:before="48"/>
              <w:rPr>
                <w:rFonts w:cs="Arial"/>
                <w:sz w:val="17"/>
                <w:szCs w:val="17"/>
                <w:lang w:eastAsia="ro-RO"/>
              </w:rPr>
            </w:pPr>
            <w:r w:rsidRPr="001A4C20">
              <w:rPr>
                <w:rFonts w:cs="Arial"/>
                <w:sz w:val="17"/>
                <w:szCs w:val="17"/>
                <w:lang w:eastAsia="ro-RO"/>
              </w:rPr>
              <w:t>Prioritățile</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reflectă</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deviza</w:t>
            </w:r>
            <w:r w:rsidR="005E2F6F">
              <w:rPr>
                <w:rFonts w:cs="Arial"/>
                <w:sz w:val="17"/>
                <w:szCs w:val="17"/>
                <w:lang w:eastAsia="ro-RO"/>
              </w:rPr>
              <w:t xml:space="preserve"> </w:t>
            </w:r>
            <w:r w:rsidRPr="001A4C20">
              <w:rPr>
                <w:rFonts w:cs="Arial"/>
                <w:sz w:val="17"/>
                <w:szCs w:val="17"/>
                <w:lang w:eastAsia="ro-RO"/>
              </w:rPr>
              <w:t>acesteia:</w:t>
            </w:r>
            <w:r w:rsidR="005E2F6F">
              <w:rPr>
                <w:rFonts w:cs="Arial"/>
                <w:sz w:val="17"/>
                <w:szCs w:val="17"/>
                <w:lang w:eastAsia="ro-RO"/>
              </w:rPr>
              <w:t xml:space="preserve"> </w:t>
            </w:r>
            <w:r w:rsidRPr="001A4C20">
              <w:rPr>
                <w:rFonts w:cs="Arial"/>
                <w:b/>
                <w:bCs/>
                <w:sz w:val="17"/>
                <w:szCs w:val="17"/>
                <w:lang w:eastAsia="ro-RO"/>
              </w:rPr>
              <w:t>„Europa</w:t>
            </w:r>
            <w:r w:rsidR="005E2F6F">
              <w:rPr>
                <w:rFonts w:cs="Arial"/>
                <w:b/>
                <w:bCs/>
                <w:sz w:val="17"/>
                <w:szCs w:val="17"/>
                <w:lang w:eastAsia="ro-RO"/>
              </w:rPr>
              <w:t xml:space="preserve"> </w:t>
            </w:r>
            <w:r w:rsidRPr="001A4C20">
              <w:rPr>
                <w:rFonts w:cs="Arial"/>
                <w:b/>
                <w:bCs/>
                <w:sz w:val="17"/>
                <w:szCs w:val="17"/>
                <w:lang w:eastAsia="ro-RO"/>
              </w:rPr>
              <w:t>ca</w:t>
            </w:r>
            <w:r w:rsidR="005E2F6F">
              <w:rPr>
                <w:rFonts w:cs="Arial"/>
                <w:b/>
                <w:bCs/>
                <w:sz w:val="17"/>
                <w:szCs w:val="17"/>
                <w:lang w:eastAsia="ro-RO"/>
              </w:rPr>
              <w:t xml:space="preserve"> </w:t>
            </w:r>
            <w:r w:rsidRPr="001A4C20">
              <w:rPr>
                <w:rFonts w:cs="Arial"/>
                <w:b/>
                <w:bCs/>
                <w:sz w:val="17"/>
                <w:szCs w:val="17"/>
                <w:lang w:eastAsia="ro-RO"/>
              </w:rPr>
              <w:t>misiune:</w:t>
            </w:r>
            <w:r w:rsidR="005E2F6F">
              <w:rPr>
                <w:rFonts w:cs="Arial"/>
                <w:b/>
                <w:bCs/>
                <w:sz w:val="17"/>
                <w:szCs w:val="17"/>
                <w:lang w:eastAsia="ro-RO"/>
              </w:rPr>
              <w:t xml:space="preserve"> </w:t>
            </w:r>
            <w:r w:rsidRPr="001A4C20">
              <w:rPr>
                <w:rFonts w:cs="Arial"/>
                <w:b/>
                <w:bCs/>
                <w:sz w:val="17"/>
                <w:szCs w:val="17"/>
                <w:lang w:eastAsia="ro-RO"/>
              </w:rPr>
              <w:t>regândire,</w:t>
            </w:r>
            <w:r w:rsidR="005E2F6F">
              <w:rPr>
                <w:rFonts w:cs="Arial"/>
                <w:b/>
                <w:bCs/>
                <w:sz w:val="17"/>
                <w:szCs w:val="17"/>
                <w:lang w:eastAsia="ro-RO"/>
              </w:rPr>
              <w:t xml:space="preserve"> </w:t>
            </w:r>
            <w:r w:rsidRPr="001A4C20">
              <w:rPr>
                <w:rFonts w:cs="Arial"/>
                <w:b/>
                <w:bCs/>
                <w:sz w:val="17"/>
                <w:szCs w:val="17"/>
                <w:lang w:eastAsia="ro-RO"/>
              </w:rPr>
              <w:t>reconstrucție,</w:t>
            </w:r>
            <w:r w:rsidR="005E2F6F">
              <w:rPr>
                <w:rFonts w:cs="Arial"/>
                <w:b/>
                <w:bCs/>
                <w:sz w:val="17"/>
                <w:szCs w:val="17"/>
                <w:lang w:eastAsia="ro-RO"/>
              </w:rPr>
              <w:t xml:space="preserve"> </w:t>
            </w:r>
            <w:r w:rsidRPr="001A4C20">
              <w:rPr>
                <w:rFonts w:cs="Arial"/>
                <w:b/>
                <w:bCs/>
                <w:sz w:val="17"/>
                <w:szCs w:val="17"/>
                <w:lang w:eastAsia="ro-RO"/>
              </w:rPr>
              <w:t>reîntărire”</w:t>
            </w:r>
            <w:r w:rsidRPr="001A4C20">
              <w:rPr>
                <w:rFonts w:cs="Arial"/>
                <w:sz w:val="17"/>
                <w:szCs w:val="17"/>
                <w:lang w:eastAsia="ro-RO"/>
              </w:rPr>
              <w:t>.</w:t>
            </w:r>
          </w:p>
          <w:p w14:paraId="54CB8CF9" w14:textId="7DA761F2" w:rsidR="00A05DD2" w:rsidRPr="001A4C20" w:rsidRDefault="00A05DD2" w:rsidP="00614F03">
            <w:pPr>
              <w:spacing w:beforeLines="20" w:before="48"/>
              <w:rPr>
                <w:rFonts w:cs="Arial"/>
                <w:sz w:val="17"/>
                <w:szCs w:val="17"/>
                <w:lang w:eastAsia="ro-RO"/>
              </w:rPr>
            </w:pPr>
            <w:r w:rsidRPr="001A4C20">
              <w:rPr>
                <w:rFonts w:cs="Arial"/>
                <w:sz w:val="17"/>
                <w:szCs w:val="17"/>
                <w:lang w:eastAsia="ro-RO"/>
              </w:rPr>
              <w:t>Pe</w:t>
            </w:r>
            <w:r w:rsidR="005E2F6F">
              <w:rPr>
                <w:rFonts w:cs="Arial"/>
                <w:sz w:val="17"/>
                <w:szCs w:val="17"/>
                <w:lang w:eastAsia="ro-RO"/>
              </w:rPr>
              <w:t xml:space="preserve"> </w:t>
            </w:r>
            <w:r w:rsidRPr="001A4C20">
              <w:rPr>
                <w:rFonts w:cs="Arial"/>
                <w:sz w:val="17"/>
                <w:szCs w:val="17"/>
                <w:lang w:eastAsia="ro-RO"/>
              </w:rPr>
              <w:t>parcursul</w:t>
            </w:r>
            <w:r w:rsidR="005E2F6F">
              <w:rPr>
                <w:rFonts w:cs="Arial"/>
                <w:sz w:val="17"/>
                <w:szCs w:val="17"/>
                <w:lang w:eastAsia="ro-RO"/>
              </w:rPr>
              <w:t xml:space="preserve"> </w:t>
            </w:r>
            <w:r w:rsidRPr="001A4C20">
              <w:rPr>
                <w:rFonts w:cs="Arial"/>
                <w:sz w:val="17"/>
                <w:szCs w:val="17"/>
                <w:lang w:eastAsia="ro-RO"/>
              </w:rPr>
              <w:t>acestei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doua</w:t>
            </w:r>
            <w:r w:rsidR="005E2F6F">
              <w:rPr>
                <w:rFonts w:cs="Arial"/>
                <w:sz w:val="17"/>
                <w:szCs w:val="17"/>
                <w:lang w:eastAsia="ro-RO"/>
              </w:rPr>
              <w:t xml:space="preserve"> </w:t>
            </w:r>
            <w:r w:rsidRPr="001A4C20">
              <w:rPr>
                <w:rFonts w:cs="Arial"/>
                <w:sz w:val="17"/>
                <w:szCs w:val="17"/>
                <w:lang w:eastAsia="ro-RO"/>
              </w:rPr>
              <w:t>președinții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UE,</w:t>
            </w:r>
            <w:r w:rsidR="005E2F6F">
              <w:rPr>
                <w:rFonts w:cs="Arial"/>
                <w:sz w:val="17"/>
                <w:szCs w:val="17"/>
                <w:lang w:eastAsia="ro-RO"/>
              </w:rPr>
              <w:t xml:space="preserve"> </w:t>
            </w:r>
            <w:r w:rsidRPr="001A4C20">
              <w:rPr>
                <w:rFonts w:cs="Arial"/>
                <w:sz w:val="17"/>
                <w:szCs w:val="17"/>
                <w:lang w:eastAsia="ro-RO"/>
              </w:rPr>
              <w:t>Republica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concentra</w:t>
            </w:r>
            <w:r w:rsidR="005E2F6F">
              <w:rPr>
                <w:rFonts w:cs="Arial"/>
                <w:sz w:val="17"/>
                <w:szCs w:val="17"/>
                <w:lang w:eastAsia="ro-RO"/>
              </w:rPr>
              <w:t xml:space="preserve"> </w:t>
            </w:r>
            <w:r w:rsidRPr="001A4C20">
              <w:rPr>
                <w:rFonts w:cs="Arial"/>
                <w:sz w:val="17"/>
                <w:szCs w:val="17"/>
                <w:lang w:eastAsia="ro-RO"/>
              </w:rPr>
              <w:t>asupra</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cinci</w:t>
            </w:r>
            <w:r w:rsidR="005E2F6F">
              <w:rPr>
                <w:rFonts w:cs="Arial"/>
                <w:sz w:val="17"/>
                <w:szCs w:val="17"/>
                <w:lang w:eastAsia="ro-RO"/>
              </w:rPr>
              <w:t xml:space="preserve"> </w:t>
            </w:r>
            <w:r w:rsidRPr="001A4C20">
              <w:rPr>
                <w:rFonts w:cs="Arial"/>
                <w:b/>
                <w:bCs/>
                <w:sz w:val="17"/>
                <w:szCs w:val="17"/>
                <w:lang w:eastAsia="ro-RO"/>
              </w:rPr>
              <w:t>domenii</w:t>
            </w:r>
            <w:r w:rsidR="005E2F6F">
              <w:rPr>
                <w:rFonts w:cs="Arial"/>
                <w:b/>
                <w:bCs/>
                <w:sz w:val="17"/>
                <w:szCs w:val="17"/>
                <w:lang w:eastAsia="ro-RO"/>
              </w:rPr>
              <w:t xml:space="preserve"> </w:t>
            </w:r>
            <w:r w:rsidRPr="001A4C20">
              <w:rPr>
                <w:rFonts w:cs="Arial"/>
                <w:b/>
                <w:bCs/>
                <w:sz w:val="17"/>
                <w:szCs w:val="17"/>
                <w:lang w:eastAsia="ro-RO"/>
              </w:rPr>
              <w:t>prioritare</w:t>
            </w:r>
            <w:r w:rsidR="005E2F6F">
              <w:rPr>
                <w:rFonts w:cs="Arial"/>
                <w:sz w:val="17"/>
                <w:szCs w:val="17"/>
                <w:lang w:eastAsia="ro-RO"/>
              </w:rPr>
              <w:t xml:space="preserve"> </w:t>
            </w:r>
            <w:r w:rsidRPr="001A4C20">
              <w:rPr>
                <w:rFonts w:cs="Arial"/>
                <w:sz w:val="17"/>
                <w:szCs w:val="17"/>
                <w:lang w:eastAsia="ro-RO"/>
              </w:rPr>
              <w:t>strâns</w:t>
            </w:r>
            <w:r w:rsidR="005E2F6F">
              <w:rPr>
                <w:rFonts w:cs="Arial"/>
                <w:sz w:val="17"/>
                <w:szCs w:val="17"/>
                <w:lang w:eastAsia="ro-RO"/>
              </w:rPr>
              <w:t xml:space="preserve"> </w:t>
            </w:r>
            <w:r w:rsidRPr="001A4C20">
              <w:rPr>
                <w:rFonts w:cs="Arial"/>
                <w:sz w:val="17"/>
                <w:szCs w:val="17"/>
                <w:lang w:eastAsia="ro-RO"/>
              </w:rPr>
              <w:t>legate</w:t>
            </w:r>
            <w:r w:rsidR="005E2F6F">
              <w:rPr>
                <w:rFonts w:cs="Arial"/>
                <w:sz w:val="17"/>
                <w:szCs w:val="17"/>
                <w:lang w:eastAsia="ro-RO"/>
              </w:rPr>
              <w:t xml:space="preserve"> </w:t>
            </w:r>
            <w:r w:rsidRPr="001A4C20">
              <w:rPr>
                <w:rFonts w:cs="Arial"/>
                <w:sz w:val="17"/>
                <w:szCs w:val="17"/>
                <w:lang w:eastAsia="ro-RO"/>
              </w:rPr>
              <w:t>între</w:t>
            </w:r>
            <w:r w:rsidR="005E2F6F">
              <w:rPr>
                <w:rFonts w:cs="Arial"/>
                <w:sz w:val="17"/>
                <w:szCs w:val="17"/>
                <w:lang w:eastAsia="ro-RO"/>
              </w:rPr>
              <w:t xml:space="preserve"> </w:t>
            </w:r>
            <w:r w:rsidRPr="001A4C20">
              <w:rPr>
                <w:rFonts w:cs="Arial"/>
                <w:sz w:val="17"/>
                <w:szCs w:val="17"/>
                <w:lang w:eastAsia="ro-RO"/>
              </w:rPr>
              <w:t>ele:</w:t>
            </w:r>
          </w:p>
          <w:p w14:paraId="1FEC1117" w14:textId="608A41EE"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gestionarea</w:t>
            </w:r>
            <w:r w:rsidR="005E2F6F">
              <w:rPr>
                <w:rFonts w:cs="Arial"/>
                <w:sz w:val="17"/>
                <w:szCs w:val="17"/>
                <w:lang w:eastAsia="ro-RO"/>
              </w:rPr>
              <w:t xml:space="preserve"> </w:t>
            </w:r>
            <w:r w:rsidRPr="001A4C20">
              <w:rPr>
                <w:rFonts w:cs="Arial"/>
                <w:sz w:val="17"/>
                <w:szCs w:val="17"/>
                <w:lang w:eastAsia="ro-RO"/>
              </w:rPr>
              <w:t>crizei</w:t>
            </w:r>
            <w:r w:rsidR="005E2F6F">
              <w:rPr>
                <w:rFonts w:cs="Arial"/>
                <w:sz w:val="17"/>
                <w:szCs w:val="17"/>
                <w:lang w:eastAsia="ro-RO"/>
              </w:rPr>
              <w:t xml:space="preserve"> </w:t>
            </w:r>
            <w:r w:rsidRPr="001A4C20">
              <w:rPr>
                <w:rFonts w:cs="Arial"/>
                <w:sz w:val="17"/>
                <w:szCs w:val="17"/>
                <w:lang w:eastAsia="ro-RO"/>
              </w:rPr>
              <w:t>refugiaților</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redresarea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după</w:t>
            </w:r>
            <w:r w:rsidR="005E2F6F">
              <w:rPr>
                <w:rFonts w:cs="Arial"/>
                <w:sz w:val="17"/>
                <w:szCs w:val="17"/>
                <w:lang w:eastAsia="ro-RO"/>
              </w:rPr>
              <w:t xml:space="preserve"> </w:t>
            </w:r>
            <w:r w:rsidRPr="001A4C20">
              <w:rPr>
                <w:rFonts w:cs="Arial"/>
                <w:sz w:val="17"/>
                <w:szCs w:val="17"/>
                <w:lang w:eastAsia="ro-RO"/>
              </w:rPr>
              <w:t>război</w:t>
            </w:r>
          </w:p>
          <w:p w14:paraId="3E5850A9" w14:textId="1055708F"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securitatea</w:t>
            </w:r>
            <w:r w:rsidR="005E2F6F">
              <w:rPr>
                <w:rFonts w:cs="Arial"/>
                <w:sz w:val="17"/>
                <w:szCs w:val="17"/>
                <w:lang w:eastAsia="ro-RO"/>
              </w:rPr>
              <w:t xml:space="preserve"> </w:t>
            </w:r>
            <w:r w:rsidRPr="001A4C20">
              <w:rPr>
                <w:rFonts w:cs="Arial"/>
                <w:sz w:val="17"/>
                <w:szCs w:val="17"/>
                <w:lang w:eastAsia="ro-RO"/>
              </w:rPr>
              <w:t>energetică</w:t>
            </w:r>
          </w:p>
          <w:p w14:paraId="5D1B2ACD" w14:textId="02F755B7"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întărirea</w:t>
            </w:r>
            <w:r w:rsidR="005E2F6F">
              <w:rPr>
                <w:rFonts w:cs="Arial"/>
                <w:sz w:val="17"/>
                <w:szCs w:val="17"/>
                <w:lang w:eastAsia="ro-RO"/>
              </w:rPr>
              <w:t xml:space="preserve"> </w:t>
            </w:r>
            <w:r w:rsidRPr="001A4C20">
              <w:rPr>
                <w:rFonts w:cs="Arial"/>
                <w:sz w:val="17"/>
                <w:szCs w:val="17"/>
                <w:lang w:eastAsia="ro-RO"/>
              </w:rPr>
              <w:t>capabilităților</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apărare</w:t>
            </w:r>
            <w:r w:rsidR="005E2F6F">
              <w:rPr>
                <w:rFonts w:cs="Arial"/>
                <w:sz w:val="17"/>
                <w:szCs w:val="17"/>
                <w:lang w:eastAsia="ro-RO"/>
              </w:rPr>
              <w:t xml:space="preserve"> </w:t>
            </w:r>
            <w:r w:rsidRPr="001A4C20">
              <w:rPr>
                <w:rFonts w:cs="Arial"/>
                <w:sz w:val="17"/>
                <w:szCs w:val="17"/>
                <w:lang w:eastAsia="ro-RO"/>
              </w:rPr>
              <w:t>ale</w:t>
            </w:r>
            <w:r w:rsidR="005E2F6F">
              <w:rPr>
                <w:rFonts w:cs="Arial"/>
                <w:sz w:val="17"/>
                <w:szCs w:val="17"/>
                <w:lang w:eastAsia="ro-RO"/>
              </w:rPr>
              <w:t xml:space="preserve"> </w:t>
            </w:r>
            <w:r w:rsidRPr="001A4C20">
              <w:rPr>
                <w:rFonts w:cs="Arial"/>
                <w:sz w:val="17"/>
                <w:szCs w:val="17"/>
                <w:lang w:eastAsia="ro-RO"/>
              </w:rPr>
              <w:t>Europei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securității</w:t>
            </w:r>
            <w:r w:rsidR="005E2F6F">
              <w:rPr>
                <w:rFonts w:cs="Arial"/>
                <w:sz w:val="17"/>
                <w:szCs w:val="17"/>
                <w:lang w:eastAsia="ro-RO"/>
              </w:rPr>
              <w:t xml:space="preserve"> </w:t>
            </w:r>
            <w:r w:rsidRPr="001A4C20">
              <w:rPr>
                <w:rFonts w:cs="Arial"/>
                <w:sz w:val="17"/>
                <w:szCs w:val="17"/>
                <w:lang w:eastAsia="ro-RO"/>
              </w:rPr>
              <w:t>spațiului</w:t>
            </w:r>
            <w:r w:rsidR="005E2F6F">
              <w:rPr>
                <w:rFonts w:cs="Arial"/>
                <w:sz w:val="17"/>
                <w:szCs w:val="17"/>
                <w:lang w:eastAsia="ro-RO"/>
              </w:rPr>
              <w:t xml:space="preserve"> </w:t>
            </w:r>
            <w:r w:rsidRPr="001A4C20">
              <w:rPr>
                <w:rFonts w:cs="Arial"/>
                <w:sz w:val="17"/>
                <w:szCs w:val="17"/>
                <w:lang w:eastAsia="ro-RO"/>
              </w:rPr>
              <w:t>cibernetic</w:t>
            </w:r>
          </w:p>
          <w:p w14:paraId="7645D848" w14:textId="14A7EF7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strategică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economiei</w:t>
            </w:r>
            <w:r w:rsidR="005E2F6F">
              <w:rPr>
                <w:rFonts w:cs="Arial"/>
                <w:sz w:val="17"/>
                <w:szCs w:val="17"/>
                <w:lang w:eastAsia="ro-RO"/>
              </w:rPr>
              <w:t xml:space="preserve"> </w:t>
            </w:r>
            <w:r w:rsidRPr="001A4C20">
              <w:rPr>
                <w:rFonts w:cs="Arial"/>
                <w:sz w:val="17"/>
                <w:szCs w:val="17"/>
                <w:lang w:eastAsia="ro-RO"/>
              </w:rPr>
              <w:t>europene</w:t>
            </w:r>
          </w:p>
          <w:p w14:paraId="70872BE1" w14:textId="1BE51B9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instituțiilor</w:t>
            </w:r>
            <w:r w:rsidR="005E2F6F">
              <w:rPr>
                <w:rFonts w:cs="Arial"/>
                <w:sz w:val="17"/>
                <w:szCs w:val="17"/>
                <w:lang w:eastAsia="ro-RO"/>
              </w:rPr>
              <w:t xml:space="preserve"> </w:t>
            </w:r>
            <w:r w:rsidRPr="001A4C20">
              <w:rPr>
                <w:rFonts w:cs="Arial"/>
                <w:sz w:val="17"/>
                <w:szCs w:val="17"/>
                <w:lang w:eastAsia="ro-RO"/>
              </w:rPr>
              <w:t>democratice</w:t>
            </w:r>
          </w:p>
          <w:p w14:paraId="01DCD022" w14:textId="68047EBE" w:rsidR="00E864FF" w:rsidRPr="001A4C20" w:rsidRDefault="000B377E" w:rsidP="00614F03">
            <w:pPr>
              <w:spacing w:beforeLines="20" w:before="48"/>
              <w:ind w:right="198"/>
              <w:rPr>
                <w:rFonts w:cs="Arial"/>
                <w:sz w:val="17"/>
                <w:szCs w:val="17"/>
                <w:lang w:eastAsia="ro-RO"/>
              </w:rPr>
            </w:pP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anunț</w:t>
            </w:r>
            <w:r w:rsidR="005E2F6F">
              <w:rPr>
                <w:rFonts w:cs="Arial"/>
                <w:sz w:val="17"/>
                <w:szCs w:val="17"/>
                <w:lang w:eastAsia="ro-RO"/>
              </w:rPr>
              <w:t xml:space="preserve"> </w:t>
            </w:r>
            <w:r w:rsidRPr="001A4C20">
              <w:rPr>
                <w:rFonts w:cs="Arial"/>
                <w:sz w:val="17"/>
                <w:szCs w:val="17"/>
                <w:lang w:eastAsia="ro-RO"/>
              </w:rPr>
              <w:t>făcut,</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2022,</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Petr</w:t>
            </w:r>
            <w:r w:rsidR="005E2F6F">
              <w:rPr>
                <w:rFonts w:cs="Arial"/>
                <w:sz w:val="17"/>
                <w:szCs w:val="17"/>
                <w:lang w:eastAsia="ro-RO"/>
              </w:rPr>
              <w:t xml:space="preserve"> </w:t>
            </w:r>
            <w:r w:rsidRPr="001A4C20">
              <w:rPr>
                <w:rFonts w:cs="Arial"/>
                <w:sz w:val="17"/>
                <w:szCs w:val="17"/>
                <w:lang w:eastAsia="ro-RO"/>
              </w:rPr>
              <w:t>Fiala,</w:t>
            </w:r>
            <w:r w:rsidR="005E2F6F">
              <w:rPr>
                <w:rFonts w:cs="Arial"/>
                <w:sz w:val="17"/>
                <w:szCs w:val="17"/>
                <w:lang w:eastAsia="ro-RO"/>
              </w:rPr>
              <w:t xml:space="preserve"> </w:t>
            </w:r>
            <w:r w:rsidRPr="001A4C20">
              <w:rPr>
                <w:rFonts w:cs="Arial"/>
                <w:sz w:val="17"/>
                <w:szCs w:val="17"/>
                <w:lang w:eastAsia="ro-RO"/>
              </w:rPr>
              <w:t>președinția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Uniunii</w:t>
            </w:r>
            <w:r w:rsidR="005E2F6F">
              <w:rPr>
                <w:rFonts w:cs="Arial"/>
                <w:sz w:val="17"/>
                <w:szCs w:val="17"/>
                <w:lang w:eastAsia="ro-RO"/>
              </w:rPr>
              <w:t xml:space="preserve"> </w:t>
            </w:r>
            <w:r w:rsidRPr="001A4C20">
              <w:rPr>
                <w:rFonts w:cs="Arial"/>
                <w:sz w:val="17"/>
                <w:szCs w:val="17"/>
                <w:lang w:eastAsia="ro-RO"/>
              </w:rPr>
              <w:t>Europene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acorda</w:t>
            </w:r>
            <w:r w:rsidR="005E2F6F">
              <w:rPr>
                <w:rFonts w:cs="Arial"/>
                <w:sz w:val="17"/>
                <w:szCs w:val="17"/>
                <w:lang w:eastAsia="ro-RO"/>
              </w:rPr>
              <w:t xml:space="preserve"> </w:t>
            </w:r>
            <w:r w:rsidRPr="001A4C20">
              <w:rPr>
                <w:rFonts w:cs="Arial"/>
                <w:sz w:val="17"/>
                <w:szCs w:val="17"/>
                <w:lang w:eastAsia="ro-RO"/>
              </w:rPr>
              <w:t>prioritate</w:t>
            </w:r>
            <w:r w:rsidR="005E2F6F">
              <w:rPr>
                <w:rFonts w:cs="Arial"/>
                <w:sz w:val="17"/>
                <w:szCs w:val="17"/>
                <w:lang w:eastAsia="ro-RO"/>
              </w:rPr>
              <w:t xml:space="preserve"> </w:t>
            </w:r>
            <w:r w:rsidRPr="001A4C20">
              <w:rPr>
                <w:rFonts w:cs="Arial"/>
                <w:sz w:val="17"/>
                <w:szCs w:val="17"/>
                <w:lang w:eastAsia="ro-RO"/>
              </w:rPr>
              <w:t>organizării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lansării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pentru</w:t>
            </w:r>
            <w:r w:rsidR="005E2F6F">
              <w:rPr>
                <w:rFonts w:cs="Arial"/>
                <w:sz w:val="17"/>
                <w:szCs w:val="17"/>
                <w:lang w:eastAsia="ro-RO"/>
              </w:rPr>
              <w:t xml:space="preserve"> </w:t>
            </w:r>
            <w:r w:rsidRPr="001A4C20">
              <w:rPr>
                <w:rFonts w:cs="Arial"/>
                <w:sz w:val="17"/>
                <w:szCs w:val="17"/>
                <w:lang w:eastAsia="ro-RO"/>
              </w:rPr>
              <w:t>această</w:t>
            </w:r>
            <w:r w:rsidR="005E2F6F">
              <w:rPr>
                <w:rFonts w:cs="Arial"/>
                <w:sz w:val="17"/>
                <w:szCs w:val="17"/>
                <w:lang w:eastAsia="ro-RO"/>
              </w:rPr>
              <w:t xml:space="preserve"> </w:t>
            </w:r>
            <w:r w:rsidRPr="001A4C20">
              <w:rPr>
                <w:rFonts w:cs="Arial"/>
                <w:sz w:val="17"/>
                <w:szCs w:val="17"/>
                <w:lang w:eastAsia="ro-RO"/>
              </w:rPr>
              <w:t>țară.</w:t>
            </w:r>
            <w:r w:rsidR="005E2F6F">
              <w:rPr>
                <w:rFonts w:cs="Arial"/>
                <w:sz w:val="17"/>
                <w:szCs w:val="17"/>
                <w:lang w:eastAsia="ro-RO"/>
              </w:rPr>
              <w:t xml:space="preserve"> </w:t>
            </w:r>
            <w:r w:rsidRPr="001A4C20">
              <w:rPr>
                <w:rFonts w:cs="Arial"/>
                <w:sz w:val="17"/>
                <w:szCs w:val="17"/>
                <w:lang w:eastAsia="ro-RO"/>
              </w:rPr>
              <w:t>"Am</w:t>
            </w:r>
            <w:r w:rsidR="005E2F6F">
              <w:rPr>
                <w:rFonts w:cs="Arial"/>
                <w:sz w:val="17"/>
                <w:szCs w:val="17"/>
                <w:lang w:eastAsia="ro-RO"/>
              </w:rPr>
              <w:t xml:space="preserve"> </w:t>
            </w:r>
            <w:r w:rsidRPr="001A4C20">
              <w:rPr>
                <w:rFonts w:cs="Arial"/>
                <w:sz w:val="17"/>
                <w:szCs w:val="17"/>
                <w:lang w:eastAsia="ro-RO"/>
              </w:rPr>
              <w:t>dori</w:t>
            </w:r>
            <w:r w:rsidR="005E2F6F">
              <w:rPr>
                <w:rFonts w:cs="Arial"/>
                <w:sz w:val="17"/>
                <w:szCs w:val="17"/>
                <w:lang w:eastAsia="ro-RO"/>
              </w:rPr>
              <w:t xml:space="preserve"> </w:t>
            </w:r>
            <w:r w:rsidRPr="001A4C20">
              <w:rPr>
                <w:rFonts w:cs="Arial"/>
                <w:sz w:val="17"/>
                <w:szCs w:val="17"/>
                <w:lang w:eastAsia="ro-RO"/>
              </w:rPr>
              <w:t>să</w:t>
            </w:r>
            <w:r w:rsidR="005E2F6F">
              <w:rPr>
                <w:rFonts w:cs="Arial"/>
                <w:sz w:val="17"/>
                <w:szCs w:val="17"/>
                <w:lang w:eastAsia="ro-RO"/>
              </w:rPr>
              <w:t xml:space="preserve"> </w:t>
            </w:r>
            <w:r w:rsidRPr="001A4C20">
              <w:rPr>
                <w:rFonts w:cs="Arial"/>
                <w:sz w:val="17"/>
                <w:szCs w:val="17"/>
                <w:lang w:eastAsia="ro-RO"/>
              </w:rPr>
              <w:t>organizăm</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postbelică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cu</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prezența</w:t>
            </w:r>
            <w:r w:rsidR="005E2F6F">
              <w:rPr>
                <w:rFonts w:cs="Arial"/>
                <w:sz w:val="17"/>
                <w:szCs w:val="17"/>
                <w:lang w:eastAsia="ro-RO"/>
              </w:rPr>
              <w:t xml:space="preserve"> </w:t>
            </w:r>
            <w:r w:rsidRPr="001A4C20">
              <w:rPr>
                <w:rFonts w:cs="Arial"/>
                <w:sz w:val="17"/>
                <w:szCs w:val="17"/>
                <w:lang w:eastAsia="ro-RO"/>
              </w:rPr>
              <w:t>președintelui</w:t>
            </w:r>
            <w:r w:rsidR="005E2F6F">
              <w:rPr>
                <w:rFonts w:cs="Arial"/>
                <w:sz w:val="17"/>
                <w:szCs w:val="17"/>
                <w:lang w:eastAsia="ro-RO"/>
              </w:rPr>
              <w:t xml:space="preserve"> </w:t>
            </w:r>
            <w:r w:rsidRPr="001A4C20">
              <w:rPr>
                <w:rFonts w:cs="Arial"/>
                <w:sz w:val="17"/>
                <w:szCs w:val="17"/>
                <w:lang w:eastAsia="ro-RO"/>
              </w:rPr>
              <w:t>ucrainean</w:t>
            </w:r>
            <w:r w:rsidR="005E2F6F">
              <w:rPr>
                <w:rFonts w:cs="Arial"/>
                <w:sz w:val="17"/>
                <w:szCs w:val="17"/>
                <w:lang w:eastAsia="ro-RO"/>
              </w:rPr>
              <w:t xml:space="preserve"> </w:t>
            </w:r>
            <w:r w:rsidRPr="001A4C20">
              <w:rPr>
                <w:rFonts w:cs="Arial"/>
                <w:sz w:val="17"/>
                <w:szCs w:val="17"/>
                <w:lang w:eastAsia="ro-RO"/>
              </w:rPr>
              <w:t>Zelenski",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declarat</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site-ului</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4B4395" w:rsidRPr="001A4C20">
              <w:rPr>
                <w:rFonts w:cs="Arial"/>
                <w:sz w:val="17"/>
                <w:szCs w:val="17"/>
                <w:lang w:eastAsia="ro-RO"/>
              </w:rPr>
              <w:t>.</w:t>
            </w:r>
          </w:p>
          <w:p w14:paraId="0FAEFF94" w14:textId="6F7BC2B2" w:rsidR="004A29B4" w:rsidRPr="001A4C20" w:rsidRDefault="004A29B4" w:rsidP="00614F03">
            <w:pPr>
              <w:spacing w:beforeLines="20" w:before="48"/>
              <w:ind w:right="198"/>
              <w:rPr>
                <w:sz w:val="17"/>
                <w:szCs w:val="17"/>
              </w:rPr>
            </w:pPr>
            <w:r w:rsidRPr="001A4C20">
              <w:rPr>
                <w:sz w:val="17"/>
                <w:szCs w:val="17"/>
              </w:rPr>
              <w:t>Site-ul</w:t>
            </w:r>
            <w:r w:rsidR="005E2F6F">
              <w:rPr>
                <w:sz w:val="17"/>
                <w:szCs w:val="17"/>
              </w:rPr>
              <w:t xml:space="preserve"> </w:t>
            </w:r>
            <w:r w:rsidR="001B389D" w:rsidRPr="001A4C20">
              <w:rPr>
                <w:sz w:val="17"/>
                <w:szCs w:val="17"/>
              </w:rPr>
              <w:t>președinției</w:t>
            </w:r>
            <w:r w:rsidR="005E2F6F">
              <w:rPr>
                <w:sz w:val="17"/>
                <w:szCs w:val="17"/>
              </w:rPr>
              <w:t xml:space="preserve"> </w:t>
            </w:r>
            <w:r w:rsidR="000B377E" w:rsidRPr="001A4C20">
              <w:rPr>
                <w:sz w:val="17"/>
                <w:szCs w:val="17"/>
              </w:rPr>
              <w:t>cehe</w:t>
            </w:r>
            <w:r w:rsidRPr="001A4C20">
              <w:rPr>
                <w:sz w:val="17"/>
                <w:szCs w:val="17"/>
              </w:rPr>
              <w:t>:</w:t>
            </w:r>
            <w:r w:rsidR="005E2F6F">
              <w:rPr>
                <w:sz w:val="17"/>
                <w:szCs w:val="17"/>
              </w:rPr>
              <w:t xml:space="preserve"> </w:t>
            </w:r>
            <w:r w:rsidR="000B377E" w:rsidRPr="001A4C20">
              <w:rPr>
                <w:rStyle w:val="Hyperlink"/>
                <w:sz w:val="17"/>
                <w:szCs w:val="17"/>
              </w:rPr>
              <w:t>https://czech-presidency.consilium.europa.eu/</w:t>
            </w:r>
          </w:p>
        </w:tc>
      </w:tr>
    </w:tbl>
    <w:p w14:paraId="352A284E" w14:textId="46137170" w:rsidR="00F3452A" w:rsidRPr="001A4C20" w:rsidRDefault="00F3452A" w:rsidP="00B76A7A">
      <w:pPr>
        <w:pStyle w:val="separatorcapitole"/>
        <w:spacing w:before="120" w:after="0"/>
        <w:ind w:right="198"/>
        <w:rPr>
          <w:sz w:val="18"/>
          <w:szCs w:val="18"/>
        </w:rPr>
      </w:pPr>
      <w:bookmarkStart w:id="134"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672369A1" w:rsidR="005B1BE7" w:rsidRDefault="00587A84" w:rsidP="001E1F17">
      <w:pPr>
        <w:pStyle w:val="Consultarepublica"/>
        <w:spacing w:before="120" w:after="0"/>
        <w:rPr>
          <w:color w:val="639729"/>
          <w:szCs w:val="18"/>
        </w:rPr>
      </w:pPr>
      <w:bookmarkStart w:id="135" w:name="_Toc464051883"/>
      <w:bookmarkStart w:id="136" w:name="_Toc464117719"/>
      <w:bookmarkStart w:id="137" w:name="_Toc466963745"/>
      <w:bookmarkStart w:id="138" w:name="_Toc122331301"/>
      <w:bookmarkEnd w:id="134"/>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38"/>
    </w:p>
    <w:p w14:paraId="3B04F9C3" w14:textId="77777777" w:rsidR="00032A93" w:rsidRPr="00032A93" w:rsidRDefault="00032A93" w:rsidP="00032A93">
      <w:pPr>
        <w:pStyle w:val="TitluArticolinINFOUE"/>
      </w:pPr>
      <w:bookmarkStart w:id="139" w:name="_Toc122331302"/>
      <w:r w:rsidRPr="00032A93">
        <w:t>AFIR a lansat o nouă pagină de internet pentru solicitanții de fonduri europene</w:t>
      </w:r>
      <w:bookmarkEnd w:id="139"/>
    </w:p>
    <w:p w14:paraId="7F2D3E8F" w14:textId="77777777" w:rsidR="00032A93" w:rsidRPr="00032A93" w:rsidRDefault="00032A93" w:rsidP="00032A93">
      <w:r w:rsidRPr="00032A93">
        <w:t>În contextul aprobării Planului Național Strategic pentru perioada 2023 – 2027, Agenția pentru Finanțarea Investițiilor Rurale a lansat vineri, 16 decembrie 2022, </w:t>
      </w:r>
      <w:hyperlink r:id="rId19" w:tgtFrame="_blank" w:history="1">
        <w:r w:rsidRPr="00032A93">
          <w:rPr>
            <w:rStyle w:val="Hyperlink"/>
            <w:b/>
            <w:bCs/>
            <w:i/>
            <w:iCs/>
            <w:szCs w:val="24"/>
          </w:rPr>
          <w:t>o nouă pagină de internet</w:t>
        </w:r>
      </w:hyperlink>
      <w:r w:rsidRPr="00032A93">
        <w:t>.</w:t>
      </w:r>
    </w:p>
    <w:p w14:paraId="05C5DD87" w14:textId="77777777" w:rsidR="00032A93" w:rsidRPr="00032A93" w:rsidRDefault="00032A93" w:rsidP="00032A93">
      <w:r w:rsidRPr="00032A93">
        <w:t>Noul portal al AFIR reprezintă un instrument de lucru deosebit de important, atât prin rolul său de informare, cât mai ales prin rolul său de platformă digitală prin intermediul căreia solicitanții pot depune cereri de finanțare pentru investiții, beneficiarii privați pot derula proceduri de achiziții, pot încărca răspunsuri la solicitările de informații suplimentare, pot depune contestații etc. De asemenea, tot prin intermediul noului portal este disponibilă Baza de Date cu Prețuri de Referință, o nouă listă cu societățile de consultanță, care acum permite formularea de opinii privind calitatea serviciilor oferite, o hartă interactivă care afișează adresa exactă și contactele structurilor AFIR, dar și a proiectelor finanțate prin FEADR dar și alte aplicații și funcționalități.</w:t>
      </w:r>
    </w:p>
    <w:p w14:paraId="12D034F9" w14:textId="77777777" w:rsidR="00032A93" w:rsidRPr="00032A93" w:rsidRDefault="00032A93" w:rsidP="00032A93">
      <w:r w:rsidRPr="00032A93">
        <w:lastRenderedPageBreak/>
        <w:t>După încheierea perioadei de consultare publică, noul portal al AFIR va înlocui portalul actual la începutul lunii ianuarie 2023.</w:t>
      </w:r>
    </w:p>
    <w:p w14:paraId="588CFF62" w14:textId="77777777" w:rsidR="00032A93" w:rsidRPr="00032A93" w:rsidRDefault="00032A93" w:rsidP="00032A93">
      <w:r w:rsidRPr="00032A93">
        <w:t>Toți cei interesați să trimită opinii, sugestii sau observații privind secțiunile și funcționalitățile noului portal au la dispoziție </w:t>
      </w:r>
      <w:r w:rsidRPr="00032A93">
        <w:rPr>
          <w:b/>
          <w:bCs/>
        </w:rPr>
        <w:t>adresa de e-mail consultare@afir.info până la data de 28 decembrie 2022.</w:t>
      </w:r>
      <w:r w:rsidRPr="00032A93">
        <w:t> Ulterior acestei date, toate observațiile primite vor fi înaintate departamentului tehnic în vederea analizei și, după caz, implementării acestora.</w:t>
      </w:r>
    </w:p>
    <w:p w14:paraId="342E4505" w14:textId="77777777" w:rsidR="00032A93" w:rsidRPr="00032A93" w:rsidRDefault="00032A93" w:rsidP="00032A93">
      <w:pPr>
        <w:pStyle w:val="Stilsursa"/>
      </w:pPr>
      <w:r w:rsidRPr="00032A93">
        <w:t>Sursa: AFIR</w:t>
      </w:r>
    </w:p>
    <w:p w14:paraId="736E5CC2" w14:textId="5649C015" w:rsidR="00032A93" w:rsidRPr="00032A93" w:rsidRDefault="00032A93" w:rsidP="00032A93">
      <w:pPr>
        <w:pStyle w:val="separatorarticole"/>
      </w:pPr>
      <w:r>
        <w:t>*</w:t>
      </w:r>
    </w:p>
    <w:p w14:paraId="79F18712" w14:textId="77777777" w:rsidR="008E3FFF" w:rsidRPr="008E3FFF" w:rsidRDefault="008E3FFF" w:rsidP="008E3FFF">
      <w:pPr>
        <w:pStyle w:val="TitluArticolinINFOUE"/>
      </w:pPr>
      <w:bookmarkStart w:id="140" w:name="_Toc122331303"/>
      <w:r w:rsidRPr="008E3FFF">
        <w:t>MDLPA: S-a aprobat prima tranșă privind sprijinul autorităților locale pentru încălzirea pe bază de păcură, cărbune și biomasa</w:t>
      </w:r>
      <w:bookmarkEnd w:id="140"/>
    </w:p>
    <w:p w14:paraId="0DC4C61F" w14:textId="77777777" w:rsidR="008E3FFF" w:rsidRPr="008E3FFF" w:rsidRDefault="008E3FFF" w:rsidP="008E3FFF">
      <w:r w:rsidRPr="008E3FFF">
        <w:t>Cseke Attila, ministrul Dezvoltării, Lucrărilor Publice și Administrației, a aprobat joi, 15 decembrie 2022, repartizarea către bugetele locale ale unor unități administrativ-teritoriale a primei tranșe, în valoare de 102.869.697,39 lei, din schema de sprijin pentru funcționarea sistemelor centralizate de alimentare cu energie termică a populației pentru sezonul rece 2022-2023.</w:t>
      </w:r>
    </w:p>
    <w:p w14:paraId="50F13B93" w14:textId="77777777" w:rsidR="008E3FFF" w:rsidRPr="008E3FFF" w:rsidRDefault="008E3FFF" w:rsidP="008E3FFF">
      <w:r w:rsidRPr="008E3FFF">
        <w:t>Suma repartizată este aferentă consumului de combustibil sub formă de păcură, cărbune și biomasă, potrivit cererilor depuse de unitățile administrativ-teritoriale până la această dată, urmând ca, la cererea administrațiilor locale, să fie alocate alte fonduri în următoarele tranșe – a precizat ministrul.</w:t>
      </w:r>
    </w:p>
    <w:p w14:paraId="5187459A" w14:textId="77777777" w:rsidR="008E3FFF" w:rsidRPr="008E3FFF" w:rsidRDefault="008E3FFF" w:rsidP="008E3FFF">
      <w:r w:rsidRPr="008E3FFF">
        <w:t xml:space="preserve">De această sumă vor beneficia municipiile Buzău, Motru, Odorheiu Secuiesc, Gheorgheni, </w:t>
      </w:r>
      <w:r w:rsidRPr="008E3FFF">
        <w:rPr>
          <w:b/>
        </w:rPr>
        <w:t>Brad</w:t>
      </w:r>
      <w:r w:rsidRPr="008E3FFF">
        <w:t>, Iași, Drobeta-Turnu Severin, Suceava, Vatra Dornei, Râmnicu Vâlcea și Timișoara, precum și orașele Nehoiu, Huedin, Întorsura Buzăului și Horezu.</w:t>
      </w:r>
    </w:p>
    <w:p w14:paraId="4D85FE8F" w14:textId="77777777" w:rsidR="008E3FFF" w:rsidRPr="008E3FFF" w:rsidRDefault="008E3FFF" w:rsidP="008E3FFF">
      <w:r w:rsidRPr="008E3FFF">
        <w:t>La propunerea Ministerului Dezvoltării, Guvernul României a aprobat, în luna noiembrie, instituirea unui program de sprijin, în valoare de 250 de milioane de lei, pentru unitățile administrativ-teritoriale la nivelul cărora sunt funcționale sisteme de alimentare centralizată cu energie termică pe bază de cărbune, păcură sau biomasă, a amintit ministrul dezvoltării, care a subliniat că 16 unități administrativ-teritoriale sunt potențiali beneficiari ai acestui program.</w:t>
      </w:r>
    </w:p>
    <w:p w14:paraId="28839715" w14:textId="77777777" w:rsidR="008E3FFF" w:rsidRPr="008E3FFF" w:rsidRDefault="008E3FFF" w:rsidP="008E3FFF">
      <w:r w:rsidRPr="008E3FFF">
        <w:t>MDLPA va deconta, în limita sumelor alocate din bugetul de stat în acest scop, unităților administrativ-teritoriale, în ordinea solicitărilor, până la 50% din suma facturată pentru achiziția de cărbune, păcură sau biomasă (inclusiv TVA), realizată în perioada octombrie 2022 - martie 2023 de către producătorul de energie termică.</w:t>
      </w:r>
    </w:p>
    <w:p w14:paraId="5B47C004" w14:textId="77777777" w:rsidR="008E3FFF" w:rsidRPr="008E3FFF" w:rsidRDefault="008E3FFF" w:rsidP="008E3FFF">
      <w:pPr>
        <w:pStyle w:val="Stilsursa"/>
      </w:pPr>
      <w:r w:rsidRPr="008E3FFF">
        <w:t>Sursa: MDLPA</w:t>
      </w:r>
    </w:p>
    <w:p w14:paraId="50815AA3" w14:textId="6CFE4D99" w:rsidR="008E3FFF" w:rsidRPr="008E3FFF" w:rsidRDefault="008E3FFF" w:rsidP="008E3FFF">
      <w:pPr>
        <w:pStyle w:val="separatorarticole"/>
      </w:pPr>
      <w:r>
        <w:t>*</w:t>
      </w:r>
    </w:p>
    <w:p w14:paraId="16BDB92E" w14:textId="77777777" w:rsidR="00D3322D" w:rsidRPr="00D3322D" w:rsidRDefault="00D3322D" w:rsidP="00D3322D">
      <w:pPr>
        <w:pStyle w:val="TitluArticolinINFOUE"/>
      </w:pPr>
      <w:bookmarkStart w:id="141" w:name="_Toc122331304"/>
      <w:r w:rsidRPr="00D3322D">
        <w:t>Contracte semnate de peste 2 miliarde de lei prin programul „Anghel Saligny"</w:t>
      </w:r>
      <w:bookmarkEnd w:id="141"/>
    </w:p>
    <w:p w14:paraId="4CCC21EE" w14:textId="77777777" w:rsidR="00D3322D" w:rsidRPr="00D3322D" w:rsidRDefault="00D3322D" w:rsidP="00D3322D">
      <w:r w:rsidRPr="00D3322D">
        <w:t>Ministrul Dezvoltării, Lucrărilor Publice și Administrației, Cseke Attila, a semnat joi, 15 decembrie 2022, 27 de noi contracte de finanțare prin Programul Național de Investiții „Anghel Saligny”, în valoare totală de 323.393.476,58 de lei, pentru modernizarea infrastructurii rutiere, construirea de poduri, podețe și punți pietonale, precum și pentru înființarea sau extinderea rețelelor de alimentare cu apă și canalizare.</w:t>
      </w:r>
    </w:p>
    <w:p w14:paraId="4E3E7A7B" w14:textId="77777777" w:rsidR="00D3322D" w:rsidRPr="00D3322D" w:rsidRDefault="00D3322D" w:rsidP="00D3322D">
      <w:r w:rsidRPr="00D3322D">
        <w:t>Contractele semnate vizează:</w:t>
      </w:r>
    </w:p>
    <w:p w14:paraId="4DEDA46A" w14:textId="77777777" w:rsidR="00D3322D" w:rsidRPr="00D3322D" w:rsidRDefault="00D3322D" w:rsidP="00D3322D">
      <w:pPr>
        <w:numPr>
          <w:ilvl w:val="0"/>
          <w:numId w:val="27"/>
        </w:numPr>
      </w:pPr>
      <w:r w:rsidRPr="00D3322D">
        <w:t>modernizare drumuri de interes local în comuna Măldăeni (jud. Teleorman) - 14.000.000 lei;</w:t>
      </w:r>
    </w:p>
    <w:p w14:paraId="30C94748" w14:textId="77777777" w:rsidR="00D3322D" w:rsidRPr="00D3322D" w:rsidRDefault="00D3322D" w:rsidP="00D3322D">
      <w:pPr>
        <w:numPr>
          <w:ilvl w:val="0"/>
          <w:numId w:val="27"/>
        </w:numPr>
        <w:rPr>
          <w:b/>
        </w:rPr>
      </w:pPr>
      <w:r w:rsidRPr="00D3322D">
        <w:rPr>
          <w:b/>
        </w:rPr>
        <w:t>modernizare drumuri comunale și vicinale în comuna Buceș (jud. Hunedoara) - 9.800.000 lei;</w:t>
      </w:r>
    </w:p>
    <w:p w14:paraId="34C067A7" w14:textId="77777777" w:rsidR="00D3322D" w:rsidRPr="00D3322D" w:rsidRDefault="00D3322D" w:rsidP="00D3322D">
      <w:pPr>
        <w:numPr>
          <w:ilvl w:val="0"/>
          <w:numId w:val="27"/>
        </w:numPr>
      </w:pPr>
      <w:r w:rsidRPr="00D3322D">
        <w:t>modernizare drumuri de interes local în comuna Șotânga (jud. Dâmbovița) - 9.309.815,34 lei;</w:t>
      </w:r>
    </w:p>
    <w:p w14:paraId="54554AFB" w14:textId="77777777" w:rsidR="00D3322D" w:rsidRPr="00D3322D" w:rsidRDefault="00D3322D" w:rsidP="00D3322D">
      <w:pPr>
        <w:numPr>
          <w:ilvl w:val="0"/>
          <w:numId w:val="27"/>
        </w:numPr>
      </w:pPr>
      <w:r w:rsidRPr="00D3322D">
        <w:t>reabilitare și modernizare pod în comuna Ardeoani (jud. Bacău) - 3.987.515,94 lei;</w:t>
      </w:r>
    </w:p>
    <w:p w14:paraId="672A6CCD" w14:textId="77777777" w:rsidR="00D3322D" w:rsidRPr="00D3322D" w:rsidRDefault="00D3322D" w:rsidP="00D3322D">
      <w:pPr>
        <w:numPr>
          <w:ilvl w:val="0"/>
          <w:numId w:val="27"/>
        </w:numPr>
      </w:pPr>
      <w:r w:rsidRPr="00D3322D">
        <w:t>modernizare străzi de interes local în comuna Giulești (jud. Maramureș) - 10.850.000 lei;</w:t>
      </w:r>
    </w:p>
    <w:p w14:paraId="619CEAB5" w14:textId="77777777" w:rsidR="00D3322D" w:rsidRPr="00D3322D" w:rsidRDefault="00D3322D" w:rsidP="00D3322D">
      <w:pPr>
        <w:numPr>
          <w:ilvl w:val="0"/>
          <w:numId w:val="27"/>
        </w:numPr>
      </w:pPr>
      <w:r w:rsidRPr="00D3322D">
        <w:t>înființare sistem de alimentare cu apă și sistem de canalizare menajeră în satul Gropșani din comuna Vulpeni (jud. Olt) - 21.555.966,79 lei;</w:t>
      </w:r>
    </w:p>
    <w:p w14:paraId="5BE513B8" w14:textId="77777777" w:rsidR="00D3322D" w:rsidRPr="00D3322D" w:rsidRDefault="00D3322D" w:rsidP="00D3322D">
      <w:pPr>
        <w:numPr>
          <w:ilvl w:val="0"/>
          <w:numId w:val="27"/>
        </w:numPr>
      </w:pPr>
      <w:r w:rsidRPr="00D3322D">
        <w:t>modernizare străzi de interes local în comuna Ruscova (jud. Maramureș) - 11.729.192,29 lei;</w:t>
      </w:r>
    </w:p>
    <w:p w14:paraId="7E325E3F" w14:textId="77777777" w:rsidR="00D3322D" w:rsidRPr="00D3322D" w:rsidRDefault="00D3322D" w:rsidP="00D3322D">
      <w:pPr>
        <w:numPr>
          <w:ilvl w:val="0"/>
          <w:numId w:val="27"/>
        </w:numPr>
      </w:pPr>
      <w:r w:rsidRPr="00D3322D">
        <w:lastRenderedPageBreak/>
        <w:t>sistem centralizat de canalizare ape uzate menajere în comuna Țigănești (jud. Teleorman) - 34.479.514,14 lei;</w:t>
      </w:r>
    </w:p>
    <w:p w14:paraId="6D568002" w14:textId="77777777" w:rsidR="00D3322D" w:rsidRPr="00D3322D" w:rsidRDefault="00D3322D" w:rsidP="00D3322D">
      <w:pPr>
        <w:numPr>
          <w:ilvl w:val="0"/>
          <w:numId w:val="27"/>
        </w:numPr>
      </w:pPr>
      <w:r w:rsidRPr="00D3322D">
        <w:t>modernizare drumuri în comuna Groșii Țibleșului (jud. Maramureș) - 5.814.947,80 lei;</w:t>
      </w:r>
    </w:p>
    <w:p w14:paraId="2A79C6F0" w14:textId="77777777" w:rsidR="00D3322D" w:rsidRPr="00D3322D" w:rsidRDefault="00D3322D" w:rsidP="00D3322D">
      <w:pPr>
        <w:numPr>
          <w:ilvl w:val="0"/>
          <w:numId w:val="27"/>
        </w:numPr>
      </w:pPr>
      <w:r w:rsidRPr="00D3322D">
        <w:t>modernizare străzi, structură rutieră și evacuare ape pluviale în municipiul Salonta - 20.000.000 lei;</w:t>
      </w:r>
    </w:p>
    <w:p w14:paraId="1CD1A28E" w14:textId="77777777" w:rsidR="00D3322D" w:rsidRPr="00D3322D" w:rsidRDefault="00D3322D" w:rsidP="00D3322D">
      <w:pPr>
        <w:numPr>
          <w:ilvl w:val="0"/>
          <w:numId w:val="27"/>
        </w:numPr>
      </w:pPr>
      <w:r w:rsidRPr="00D3322D">
        <w:t>modernizare străzi în comuna Galații Bistriței (jud. Bistrița-Năsăud) - 7.011.050,81 lei;</w:t>
      </w:r>
    </w:p>
    <w:p w14:paraId="3155F25C" w14:textId="77777777" w:rsidR="00D3322D" w:rsidRPr="00D3322D" w:rsidRDefault="00D3322D" w:rsidP="00D3322D">
      <w:pPr>
        <w:numPr>
          <w:ilvl w:val="0"/>
          <w:numId w:val="27"/>
        </w:numPr>
      </w:pPr>
      <w:r w:rsidRPr="00D3322D">
        <w:t>modernizare drum în satul Cornet din comuna Poduri (jud. Bacău) - 3.240.354,12 lei;</w:t>
      </w:r>
    </w:p>
    <w:p w14:paraId="493F85EB" w14:textId="77777777" w:rsidR="00D3322D" w:rsidRPr="00D3322D" w:rsidRDefault="00D3322D" w:rsidP="00D3322D">
      <w:pPr>
        <w:numPr>
          <w:ilvl w:val="0"/>
          <w:numId w:val="27"/>
        </w:numPr>
      </w:pPr>
      <w:r w:rsidRPr="00D3322D">
        <w:t>modernizare drumuri sătești în satele Cioroboreni și Jiana Veche din comuna Jiana (jud. Mehedinți) - 11.165.177,53 lei;</w:t>
      </w:r>
    </w:p>
    <w:p w14:paraId="250161B0" w14:textId="77777777" w:rsidR="00D3322D" w:rsidRPr="00D3322D" w:rsidRDefault="00D3322D" w:rsidP="00D3322D">
      <w:pPr>
        <w:numPr>
          <w:ilvl w:val="0"/>
          <w:numId w:val="27"/>
        </w:numPr>
      </w:pPr>
      <w:r w:rsidRPr="00D3322D">
        <w:t>modernizare infrastructură rutieră de interes local în comuna Popești (jud. Vâlcea) - 500.000 lei;</w:t>
      </w:r>
    </w:p>
    <w:p w14:paraId="410D6432" w14:textId="77777777" w:rsidR="00D3322D" w:rsidRPr="00D3322D" w:rsidRDefault="00D3322D" w:rsidP="00D3322D">
      <w:pPr>
        <w:numPr>
          <w:ilvl w:val="0"/>
          <w:numId w:val="27"/>
        </w:numPr>
      </w:pPr>
      <w:r w:rsidRPr="00D3322D">
        <w:t>extindere rețele de canalizare în comuna Niculești (jud. Dâmbovița) - 8.121.858,05 lei;</w:t>
      </w:r>
    </w:p>
    <w:p w14:paraId="39C9A20A" w14:textId="77777777" w:rsidR="00D3322D" w:rsidRPr="00D3322D" w:rsidRDefault="00D3322D" w:rsidP="00D3322D">
      <w:pPr>
        <w:numPr>
          <w:ilvl w:val="0"/>
          <w:numId w:val="27"/>
        </w:numPr>
      </w:pPr>
      <w:r w:rsidRPr="00D3322D">
        <w:t>modernizare străzi în localitatea Scornicești (jud. Olt) - 12.649.664,58 lei;</w:t>
      </w:r>
    </w:p>
    <w:p w14:paraId="075A253D" w14:textId="77777777" w:rsidR="00D3322D" w:rsidRPr="00D3322D" w:rsidRDefault="00D3322D" w:rsidP="00D3322D">
      <w:pPr>
        <w:numPr>
          <w:ilvl w:val="0"/>
          <w:numId w:val="27"/>
        </w:numPr>
      </w:pPr>
      <w:r w:rsidRPr="00D3322D">
        <w:t>reabilitare sistem de canalizare în municipiul Oltenița - 32.388.316,43 lei;</w:t>
      </w:r>
    </w:p>
    <w:p w14:paraId="28535334" w14:textId="77777777" w:rsidR="00D3322D" w:rsidRPr="00D3322D" w:rsidRDefault="00D3322D" w:rsidP="00D3322D">
      <w:pPr>
        <w:numPr>
          <w:ilvl w:val="0"/>
          <w:numId w:val="27"/>
        </w:numPr>
      </w:pPr>
      <w:r w:rsidRPr="00D3322D">
        <w:t>modernizare drumuri de interes local în comuna Valea Danului (jud. Argeș) - 7.133.195,51 lei;</w:t>
      </w:r>
    </w:p>
    <w:p w14:paraId="1FABB4A7" w14:textId="77777777" w:rsidR="00D3322D" w:rsidRPr="00D3322D" w:rsidRDefault="00D3322D" w:rsidP="00D3322D">
      <w:pPr>
        <w:numPr>
          <w:ilvl w:val="0"/>
          <w:numId w:val="27"/>
        </w:numPr>
      </w:pPr>
      <w:r w:rsidRPr="00D3322D">
        <w:t>modernizare drumuri sătești în comuna Dobrovăț (jud. Iași) - 3.669.548,60 lei;</w:t>
      </w:r>
    </w:p>
    <w:p w14:paraId="193E3E71" w14:textId="77777777" w:rsidR="00D3322D" w:rsidRPr="00D3322D" w:rsidRDefault="00D3322D" w:rsidP="00D3322D">
      <w:pPr>
        <w:numPr>
          <w:ilvl w:val="0"/>
          <w:numId w:val="27"/>
        </w:numPr>
      </w:pPr>
      <w:r w:rsidRPr="00D3322D">
        <w:t>modernizare drumuri comunale și sătești în comuna Chiliile (jud. Buzău) - 7.350.000 lei;</w:t>
      </w:r>
    </w:p>
    <w:p w14:paraId="03EE2B61" w14:textId="77777777" w:rsidR="00D3322D" w:rsidRPr="00D3322D" w:rsidRDefault="00D3322D" w:rsidP="00D3322D">
      <w:pPr>
        <w:numPr>
          <w:ilvl w:val="0"/>
          <w:numId w:val="27"/>
        </w:numPr>
      </w:pPr>
      <w:r w:rsidRPr="00D3322D">
        <w:t>modernizare drumuri de interes local în comuna Bustuchin (jud. Gorj) - 11.380.510,08 lei;</w:t>
      </w:r>
    </w:p>
    <w:p w14:paraId="6302CFCC" w14:textId="77777777" w:rsidR="00D3322D" w:rsidRPr="00D3322D" w:rsidRDefault="00D3322D" w:rsidP="00D3322D">
      <w:pPr>
        <w:numPr>
          <w:ilvl w:val="0"/>
          <w:numId w:val="27"/>
        </w:numPr>
      </w:pPr>
      <w:r w:rsidRPr="00D3322D">
        <w:t>modernizare drum comunal DC31 și drumuri de interes local în comuna Stulpicani (jud. Suceava) - 14.500.000 lei;</w:t>
      </w:r>
    </w:p>
    <w:p w14:paraId="7DEAC1B6" w14:textId="77777777" w:rsidR="00D3322D" w:rsidRPr="00D3322D" w:rsidRDefault="00D3322D" w:rsidP="00D3322D">
      <w:pPr>
        <w:numPr>
          <w:ilvl w:val="0"/>
          <w:numId w:val="27"/>
        </w:numPr>
      </w:pPr>
      <w:r w:rsidRPr="00D3322D">
        <w:t>modernizare drumuri de interes local în satul Ceauru din comuna Bălești (jud. Gorj) - 6.327.589,50 lei;</w:t>
      </w:r>
    </w:p>
    <w:p w14:paraId="321665F1" w14:textId="77777777" w:rsidR="00D3322D" w:rsidRPr="00D3322D" w:rsidRDefault="00D3322D" w:rsidP="00D3322D">
      <w:pPr>
        <w:numPr>
          <w:ilvl w:val="0"/>
          <w:numId w:val="27"/>
        </w:numPr>
      </w:pPr>
      <w:r w:rsidRPr="00D3322D">
        <w:t>modernizare drumuri comunale DC 70B și DC 70C în comuna Buciumi (jud. Sălaj) - 7.051.012,94 lei;</w:t>
      </w:r>
    </w:p>
    <w:p w14:paraId="2051AE16" w14:textId="77777777" w:rsidR="00D3322D" w:rsidRPr="00D3322D" w:rsidRDefault="00D3322D" w:rsidP="00D3322D">
      <w:pPr>
        <w:numPr>
          <w:ilvl w:val="0"/>
          <w:numId w:val="27"/>
        </w:numPr>
      </w:pPr>
      <w:r w:rsidRPr="00D3322D">
        <w:t>înființare sistem de canalizare menajeră în comuna Golești (jud. Vâlcea) - 15.000.000 lei;</w:t>
      </w:r>
    </w:p>
    <w:p w14:paraId="78904C2B" w14:textId="77777777" w:rsidR="00D3322D" w:rsidRPr="00D3322D" w:rsidRDefault="00D3322D" w:rsidP="00D3322D">
      <w:pPr>
        <w:numPr>
          <w:ilvl w:val="0"/>
          <w:numId w:val="27"/>
        </w:numPr>
      </w:pPr>
      <w:r w:rsidRPr="00D3322D">
        <w:t>modernizare străzi de interes local, podețe și trotuare în localitatea Laslea (jud. Sibiu) - 9.378.246,13 lei;</w:t>
      </w:r>
    </w:p>
    <w:p w14:paraId="52C70714" w14:textId="77777777" w:rsidR="00D3322D" w:rsidRPr="00D3322D" w:rsidRDefault="00D3322D" w:rsidP="00D3322D">
      <w:pPr>
        <w:numPr>
          <w:ilvl w:val="0"/>
          <w:numId w:val="27"/>
        </w:numPr>
      </w:pPr>
      <w:r w:rsidRPr="00D3322D">
        <w:t>modernizare drumuri de interes local în comuna Stănişeşti (jud. Bacău) - 11.000.000 lei.</w:t>
      </w:r>
    </w:p>
    <w:p w14:paraId="3867750A" w14:textId="77777777" w:rsidR="00D3322D" w:rsidRPr="00D3322D" w:rsidRDefault="00D3322D" w:rsidP="00D3322D">
      <w:r w:rsidRPr="00D3322D">
        <w:t>Cu aceste proiecte, numărul contractelor semnate, până în prezent, în cadrul Programului Național de Investiții „Anghel Saligny”, se ridică la 192, în valoare totală de 2.000.503.323,90 de lei.</w:t>
      </w:r>
    </w:p>
    <w:p w14:paraId="7401D440" w14:textId="77777777" w:rsidR="00D3322D" w:rsidRPr="00D3322D" w:rsidRDefault="00D3322D" w:rsidP="008E3FFF">
      <w:pPr>
        <w:pStyle w:val="Stilsursa"/>
      </w:pPr>
      <w:r w:rsidRPr="00D3322D">
        <w:t>Sursa: MDLPA</w:t>
      </w:r>
    </w:p>
    <w:p w14:paraId="6FF7D69D" w14:textId="69914164" w:rsidR="00D3322D" w:rsidRPr="00D3322D" w:rsidRDefault="00D3322D" w:rsidP="00D3322D">
      <w:pPr>
        <w:pStyle w:val="separatorarticole"/>
      </w:pPr>
      <w:r>
        <w:t>*</w:t>
      </w:r>
    </w:p>
    <w:p w14:paraId="00B14327" w14:textId="77777777" w:rsidR="00F7701C" w:rsidRPr="00F7701C" w:rsidRDefault="00F7701C" w:rsidP="008E7CB9">
      <w:pPr>
        <w:pStyle w:val="TitluArticolinINFOUE"/>
      </w:pPr>
      <w:bookmarkStart w:id="142" w:name="_Toc122331305"/>
      <w:r w:rsidRPr="00F7701C">
        <w:t>Comisia Europeană a aprobat Programul Tranziție Justă 2021-2027</w:t>
      </w:r>
      <w:bookmarkEnd w:id="142"/>
    </w:p>
    <w:p w14:paraId="153D473E" w14:textId="77777777" w:rsidR="00F7701C" w:rsidRPr="00F7701C" w:rsidRDefault="00F7701C" w:rsidP="00F7701C">
      <w:r w:rsidRPr="00F7701C">
        <w:t>Ministrul Investițiilor și Proiectelor Europene a organizat joi, 15 decembrie 2022, la sediul instituției, un eveniment cu ocazia aprobării de către Comisia Europeană a Programului Operațional Tranziție Justă (PTJ). Cu o alocare de 2,5 miliarde de euro, PTJ va finanța măsuri pentru atenuarea impactului închiderii sau transformării unor activități economice dominante în economia locală a 6 județe din România – Gorj, Hunedoara, Dolj, Galați, Prahova și Mureș și va facilita tranziția acestora la neutralitatea climatică.</w:t>
      </w:r>
    </w:p>
    <w:p w14:paraId="6AE2D15A" w14:textId="77777777" w:rsidR="00F7701C" w:rsidRPr="00F7701C" w:rsidRDefault="00F7701C" w:rsidP="00F7701C">
      <w:r w:rsidRPr="00F7701C">
        <w:t>Cele 2,5 miliarde euro vor genera în total, în cele 6 județe incluse în Programul Tranziție Justă:</w:t>
      </w:r>
    </w:p>
    <w:p w14:paraId="1A865841" w14:textId="77777777" w:rsidR="00F7701C" w:rsidRPr="00F7701C" w:rsidRDefault="00F7701C" w:rsidP="001C4AFC">
      <w:pPr>
        <w:numPr>
          <w:ilvl w:val="0"/>
          <w:numId w:val="20"/>
        </w:numPr>
      </w:pPr>
      <w:r w:rsidRPr="00F7701C">
        <w:t>11. 000 locuri de muncă directe nou create;</w:t>
      </w:r>
    </w:p>
    <w:p w14:paraId="2EF47CB9" w14:textId="77777777" w:rsidR="00F7701C" w:rsidRPr="00F7701C" w:rsidRDefault="00F7701C" w:rsidP="001C4AFC">
      <w:pPr>
        <w:numPr>
          <w:ilvl w:val="0"/>
          <w:numId w:val="20"/>
        </w:numPr>
      </w:pPr>
      <w:r w:rsidRPr="00F7701C">
        <w:t>6.000 de întreprinderi care vor beneficia de sprijin pentru diversificarea economiei teritoriilor și crearea de locuri de muncă durabile și de calitate;</w:t>
      </w:r>
    </w:p>
    <w:p w14:paraId="74618724" w14:textId="77777777" w:rsidR="00F7701C" w:rsidRPr="00F7701C" w:rsidRDefault="00F7701C" w:rsidP="001C4AFC">
      <w:pPr>
        <w:numPr>
          <w:ilvl w:val="0"/>
          <w:numId w:val="20"/>
        </w:numPr>
      </w:pPr>
      <w:r w:rsidRPr="00F7701C">
        <w:lastRenderedPageBreak/>
        <w:t>30.000 persoane vor beneficia de programe de reconversie profesională pentru ocuparea locurilor de muncă;</w:t>
      </w:r>
    </w:p>
    <w:p w14:paraId="5C8A6A49" w14:textId="77777777" w:rsidR="00F7701C" w:rsidRPr="00F7701C" w:rsidRDefault="00F7701C" w:rsidP="001C4AFC">
      <w:pPr>
        <w:numPr>
          <w:ilvl w:val="0"/>
          <w:numId w:val="20"/>
        </w:numPr>
      </w:pPr>
      <w:r w:rsidRPr="00F7701C">
        <w:t>266 ha de suprafețe vor beneficia de acțiuni de decontaminare și reconversie;</w:t>
      </w:r>
    </w:p>
    <w:p w14:paraId="451C5640" w14:textId="77777777" w:rsidR="00F7701C" w:rsidRPr="00F7701C" w:rsidRDefault="00F7701C" w:rsidP="001C4AFC">
      <w:pPr>
        <w:numPr>
          <w:ilvl w:val="0"/>
          <w:numId w:val="20"/>
        </w:numPr>
      </w:pPr>
      <w:r w:rsidRPr="00F7701C">
        <w:t>24.000 gospodării sprijinite pentru dobândirea statutului de prosumator.</w:t>
      </w:r>
    </w:p>
    <w:p w14:paraId="6B25A605" w14:textId="77777777" w:rsidR="00F7701C" w:rsidRPr="00F7701C" w:rsidRDefault="00F7701C" w:rsidP="00F7701C">
      <w:r w:rsidRPr="00F7701C">
        <w:t>Alocările și obiectivele pentru fiecare program sunt:</w:t>
      </w:r>
    </w:p>
    <w:p w14:paraId="1E5F06AE" w14:textId="77777777" w:rsidR="00F7701C" w:rsidRPr="00F7701C" w:rsidRDefault="00F7701C" w:rsidP="00F7701C">
      <w:r w:rsidRPr="00F7701C">
        <w:rPr>
          <w:b/>
          <w:bCs/>
        </w:rPr>
        <w:t>537 milioane euro pentru dezvoltarea întreprinderilor și sprijinirea tranziției forței de muncă în județul Gorj</w:t>
      </w:r>
    </w:p>
    <w:p w14:paraId="3E8FF43D" w14:textId="77777777" w:rsidR="00F7701C" w:rsidRPr="00F7701C" w:rsidRDefault="00F7701C" w:rsidP="00F7701C">
      <w:r w:rsidRPr="00F7701C">
        <w:t>Impactul economico-social până în 2030 al tranziției la neutralitatea climatică a județului Gorj arată un dezechilibru considerabil între pierdere (7400 locuri de muncă) și generare (1700 locuri de muncă), în ceea ce privește ocupațiile care necesită un nivel de pregătire de bază sau mediu. Intervențiile susținute prin Programul Tranziție Justă vor avea drept rezultate:</w:t>
      </w:r>
    </w:p>
    <w:p w14:paraId="33999663" w14:textId="77777777" w:rsidR="00F7701C" w:rsidRPr="00F7701C" w:rsidRDefault="00F7701C" w:rsidP="001C4AFC">
      <w:pPr>
        <w:numPr>
          <w:ilvl w:val="0"/>
          <w:numId w:val="21"/>
        </w:numPr>
      </w:pPr>
      <w:r w:rsidRPr="00F7701C">
        <w:t>Locuri de muncă directe create în entitățile care beneficiază de sprijin: 2.385;</w:t>
      </w:r>
    </w:p>
    <w:p w14:paraId="262B1FB8" w14:textId="77777777" w:rsidR="00F7701C" w:rsidRPr="00F7701C" w:rsidRDefault="00F7701C" w:rsidP="001C4AFC">
      <w:pPr>
        <w:numPr>
          <w:ilvl w:val="0"/>
          <w:numId w:val="21"/>
        </w:numPr>
      </w:pPr>
      <w:r w:rsidRPr="00F7701C">
        <w:t>Întreprinderi care vor beneficia de sprijin în vederea diversificării economiei teritoriilor și creării de locuri de muncă de durabile și de calitate: 1.268;</w:t>
      </w:r>
    </w:p>
    <w:p w14:paraId="5F6CA1D2" w14:textId="77777777" w:rsidR="00F7701C" w:rsidRPr="00F7701C" w:rsidRDefault="00F7701C" w:rsidP="001C4AFC">
      <w:pPr>
        <w:numPr>
          <w:ilvl w:val="0"/>
          <w:numId w:val="21"/>
        </w:numPr>
      </w:pPr>
      <w:r w:rsidRPr="00F7701C">
        <w:t>Persoane vor beneficia de programe de reconversie profesională pentru ocuparea locurilor de muncă într</w:t>
      </w:r>
      <w:r w:rsidRPr="00F7701C">
        <w:noBreakHyphen/>
        <w:t>o economie cu emisii reduse: 6.871;</w:t>
      </w:r>
    </w:p>
    <w:p w14:paraId="6588D62B" w14:textId="77777777" w:rsidR="00F7701C" w:rsidRPr="00F7701C" w:rsidRDefault="00F7701C" w:rsidP="001C4AFC">
      <w:pPr>
        <w:numPr>
          <w:ilvl w:val="0"/>
          <w:numId w:val="21"/>
        </w:numPr>
      </w:pPr>
      <w:r w:rsidRPr="00F7701C">
        <w:t>Suprafețe care vor beneficia de acțiuni de decontaminare și reconversie: 74 ha;</w:t>
      </w:r>
    </w:p>
    <w:p w14:paraId="4D8D2A81" w14:textId="77777777" w:rsidR="00F7701C" w:rsidRPr="00F7701C" w:rsidRDefault="00F7701C" w:rsidP="001C4AFC">
      <w:pPr>
        <w:numPr>
          <w:ilvl w:val="0"/>
          <w:numId w:val="21"/>
        </w:numPr>
      </w:pPr>
      <w:r w:rsidRPr="00F7701C">
        <w:t>Gospodării sprijinite pentru dobândirea statutului de prosumator: 6.000.</w:t>
      </w:r>
    </w:p>
    <w:p w14:paraId="3BA46C82" w14:textId="77777777" w:rsidR="00F7701C" w:rsidRPr="00F7701C" w:rsidRDefault="00F7701C" w:rsidP="00F7701C">
      <w:r w:rsidRPr="00F7701C">
        <w:rPr>
          <w:b/>
          <w:bCs/>
        </w:rPr>
        <w:t>525 milioane de euro pentru investiții în dezvoltarea economică a județului Hunedoara</w:t>
      </w:r>
    </w:p>
    <w:p w14:paraId="2DE3824E" w14:textId="77777777" w:rsidR="00F7701C" w:rsidRPr="00F7701C" w:rsidRDefault="00F7701C" w:rsidP="00F7701C">
      <w:r w:rsidRPr="00F7701C">
        <w:t>Populația și economia județului vor resimți accelerarea tranziției la neutralitatea climatică în contextul în care restructurările din sectorul minier au condus la dispariția a 6400 de locuri de muncă în perioada 2014 – 2019 și în condițiile unui pronunțat declin al populației generale (-8,9%) și al populației active (-13,8%) între 2012 și 2020. Declinul este dublat de prezența riscului ridicat de sărăcie și excluziune socială în orașele mici din Valea Jiului, aproape 30% din populația rezidentă a județului locuind în zone urbane dezavantajate și aproape 7% în zone urbane marginalizate.</w:t>
      </w:r>
    </w:p>
    <w:p w14:paraId="0C0AC454" w14:textId="77777777" w:rsidR="00F7701C" w:rsidRPr="00F7701C" w:rsidRDefault="00F7701C" w:rsidP="00F7701C">
      <w:r w:rsidRPr="00F7701C">
        <w:t>În acest context, prin Programul Tranziție Justă se vor finanța:</w:t>
      </w:r>
    </w:p>
    <w:p w14:paraId="141A83C4" w14:textId="77777777" w:rsidR="00F7701C" w:rsidRPr="00F7701C" w:rsidRDefault="00F7701C" w:rsidP="001C4AFC">
      <w:pPr>
        <w:numPr>
          <w:ilvl w:val="0"/>
          <w:numId w:val="22"/>
        </w:numPr>
      </w:pPr>
      <w:r w:rsidRPr="00F7701C">
        <w:t>Locuri de muncă directe create în entitățile care beneficiază de sprijin: 2.164;</w:t>
      </w:r>
    </w:p>
    <w:p w14:paraId="583DA0FC" w14:textId="77777777" w:rsidR="00F7701C" w:rsidRPr="00F7701C" w:rsidRDefault="00F7701C" w:rsidP="001C4AFC">
      <w:pPr>
        <w:numPr>
          <w:ilvl w:val="0"/>
          <w:numId w:val="22"/>
        </w:numPr>
      </w:pPr>
      <w:r w:rsidRPr="00F7701C">
        <w:t>Întreprinderi care vor beneficia de sprijin în vederea diversificării economiei teritoriilor și creării de locuri de muncă de durabile și de calitate: 1.286;</w:t>
      </w:r>
    </w:p>
    <w:p w14:paraId="4F55D8E2" w14:textId="77777777" w:rsidR="00F7701C" w:rsidRPr="00F7701C" w:rsidRDefault="00F7701C" w:rsidP="001C4AFC">
      <w:pPr>
        <w:numPr>
          <w:ilvl w:val="0"/>
          <w:numId w:val="22"/>
        </w:numPr>
      </w:pPr>
      <w:r w:rsidRPr="00F7701C">
        <w:t>Persoane vor beneficia de programe de reconversie profesională pentru ocuparea locurilor de muncă într</w:t>
      </w:r>
      <w:r w:rsidRPr="00F7701C">
        <w:noBreakHyphen/>
        <w:t>o economie cu emisii reduse: 6.638;</w:t>
      </w:r>
    </w:p>
    <w:p w14:paraId="2B6E412D" w14:textId="77777777" w:rsidR="00F7701C" w:rsidRPr="00F7701C" w:rsidRDefault="00F7701C" w:rsidP="001C4AFC">
      <w:pPr>
        <w:numPr>
          <w:ilvl w:val="0"/>
          <w:numId w:val="22"/>
        </w:numPr>
      </w:pPr>
      <w:r w:rsidRPr="00F7701C">
        <w:t>Suprafețe care vor beneficia de acțiuni de decontaminare și reconversie: 74 ha;</w:t>
      </w:r>
    </w:p>
    <w:p w14:paraId="3FC7247A" w14:textId="77777777" w:rsidR="00F7701C" w:rsidRPr="00F7701C" w:rsidRDefault="00F7701C" w:rsidP="001C4AFC">
      <w:pPr>
        <w:numPr>
          <w:ilvl w:val="0"/>
          <w:numId w:val="22"/>
        </w:numPr>
      </w:pPr>
      <w:r w:rsidRPr="00F7701C">
        <w:t>Gospodării sprijinite pentru dobândirea statutului de prosumator: 6.000.</w:t>
      </w:r>
    </w:p>
    <w:p w14:paraId="55CF40F3" w14:textId="77777777" w:rsidR="00F7701C" w:rsidRPr="00F7701C" w:rsidRDefault="00F7701C" w:rsidP="00F7701C">
      <w:r w:rsidRPr="00F7701C">
        <w:rPr>
          <w:b/>
          <w:bCs/>
        </w:rPr>
        <w:t>412 milioane euro pentru stimularea mediului privat, reconversie profesională și reducerea sărăciei energetice în județul Dolj </w:t>
      </w:r>
    </w:p>
    <w:p w14:paraId="0AFB81F2" w14:textId="77777777" w:rsidR="00F7701C" w:rsidRPr="00F7701C" w:rsidRDefault="00F7701C" w:rsidP="00F7701C">
      <w:r w:rsidRPr="00F7701C">
        <w:t>Județul Dolj este, alături de Gorj, unul dintre cele două centre ale producției de electricitate pe bază de lignit din România, tip de producție care urmează a fi eliminat gradual din structura de producție de electricitate a României până la sfârșitul anului 2030.</w:t>
      </w:r>
    </w:p>
    <w:p w14:paraId="6DB4E851" w14:textId="77777777" w:rsidR="00F7701C" w:rsidRPr="00F7701C" w:rsidRDefault="00F7701C" w:rsidP="00F7701C">
      <w:r w:rsidRPr="00F7701C">
        <w:t>Rezultate preconizate:</w:t>
      </w:r>
    </w:p>
    <w:p w14:paraId="50416F99" w14:textId="77777777" w:rsidR="00F7701C" w:rsidRPr="00F7701C" w:rsidRDefault="00F7701C" w:rsidP="001C4AFC">
      <w:pPr>
        <w:numPr>
          <w:ilvl w:val="0"/>
          <w:numId w:val="23"/>
        </w:numPr>
      </w:pPr>
      <w:r w:rsidRPr="00F7701C">
        <w:t>Locuri de muncă directe create în entitățile care beneficiază de sprijin: 1.825;</w:t>
      </w:r>
    </w:p>
    <w:p w14:paraId="79632A4D" w14:textId="77777777" w:rsidR="00F7701C" w:rsidRPr="00F7701C" w:rsidRDefault="00F7701C" w:rsidP="001C4AFC">
      <w:pPr>
        <w:numPr>
          <w:ilvl w:val="0"/>
          <w:numId w:val="23"/>
        </w:numPr>
      </w:pPr>
      <w:r w:rsidRPr="00F7701C">
        <w:t>Întreprinderi care vor beneficia de sprijin în vederea diversificării economiei teritoriilor și creării de locuri de muncă de durabile și de calitate: 998;</w:t>
      </w:r>
    </w:p>
    <w:p w14:paraId="6C5AD77D" w14:textId="77777777" w:rsidR="00F7701C" w:rsidRPr="00F7701C" w:rsidRDefault="00F7701C" w:rsidP="001C4AFC">
      <w:pPr>
        <w:numPr>
          <w:ilvl w:val="0"/>
          <w:numId w:val="23"/>
        </w:numPr>
      </w:pPr>
      <w:r w:rsidRPr="00F7701C">
        <w:lastRenderedPageBreak/>
        <w:t>Persoane vor beneficia de programe de reconversie profesională pentru ocuparea locurilor de muncă într</w:t>
      </w:r>
      <w:r w:rsidRPr="00F7701C">
        <w:noBreakHyphen/>
        <w:t>o economie cu emisii reduse: 5.633;</w:t>
      </w:r>
    </w:p>
    <w:p w14:paraId="7409B8A3" w14:textId="77777777" w:rsidR="00F7701C" w:rsidRPr="00F7701C" w:rsidRDefault="00F7701C" w:rsidP="001C4AFC">
      <w:pPr>
        <w:numPr>
          <w:ilvl w:val="0"/>
          <w:numId w:val="23"/>
        </w:numPr>
      </w:pPr>
      <w:r w:rsidRPr="00F7701C">
        <w:t>Suprafețe care vor beneficia de acțiuni de decontaminare și reconversie: 57 ha;</w:t>
      </w:r>
    </w:p>
    <w:p w14:paraId="33FD4A83" w14:textId="77777777" w:rsidR="00F7701C" w:rsidRPr="00F7701C" w:rsidRDefault="00F7701C" w:rsidP="001C4AFC">
      <w:pPr>
        <w:numPr>
          <w:ilvl w:val="0"/>
          <w:numId w:val="23"/>
        </w:numPr>
      </w:pPr>
      <w:r w:rsidRPr="00F7701C">
        <w:t>Gospodării sprijinite pentru dobândirea statutului de prosumator: 4.000.</w:t>
      </w:r>
    </w:p>
    <w:p w14:paraId="172062D4" w14:textId="77777777" w:rsidR="00F7701C" w:rsidRPr="00F7701C" w:rsidRDefault="00F7701C" w:rsidP="00F7701C">
      <w:r w:rsidRPr="00F7701C">
        <w:rPr>
          <w:b/>
          <w:bCs/>
        </w:rPr>
        <w:t>387 milioane de euro pentru investiții în reducerea emisiilor producției de oțel și dezvoltarea activității productive a IMM-urilor în domenii economice cu potențial de creștere în județul Galați</w:t>
      </w:r>
    </w:p>
    <w:p w14:paraId="507C0D52" w14:textId="77777777" w:rsidR="00F7701C" w:rsidRPr="00F7701C" w:rsidRDefault="00F7701C" w:rsidP="00F7701C">
      <w:r w:rsidRPr="00F7701C">
        <w:t>Poziția și facilitățile portuare ale Galațiului au favorizat dezvoltarea celei mai mari unități de producție siderurgică din România. Programul Tranziție Justă își propune sprijinirea tranziției la neutralitatea climatică prin crearea de locuri de muncă decente și durabile, cu valoare adăugată, dar și prin protejarea locurilor de muncă existente în industria siderurgică transformată pentru integrarea într</w:t>
      </w:r>
      <w:r w:rsidRPr="00F7701C">
        <w:noBreakHyphen/>
        <w:t>o economie cu emisii reduse.</w:t>
      </w:r>
    </w:p>
    <w:p w14:paraId="4217E65E" w14:textId="77777777" w:rsidR="00F7701C" w:rsidRPr="00F7701C" w:rsidRDefault="00F7701C" w:rsidP="00F7701C">
      <w:r w:rsidRPr="00F7701C">
        <w:t>Rezultate preconizate:</w:t>
      </w:r>
    </w:p>
    <w:p w14:paraId="29ED8D59" w14:textId="77777777" w:rsidR="00F7701C" w:rsidRPr="00F7701C" w:rsidRDefault="00F7701C" w:rsidP="001C4AFC">
      <w:pPr>
        <w:numPr>
          <w:ilvl w:val="0"/>
          <w:numId w:val="24"/>
        </w:numPr>
      </w:pPr>
      <w:r w:rsidRPr="00F7701C">
        <w:t>Locuri de muncă directe create în entitățile care beneficiază de sprijin: 1.941,00</w:t>
      </w:r>
    </w:p>
    <w:p w14:paraId="19546A13" w14:textId="77777777" w:rsidR="00F7701C" w:rsidRPr="00F7701C" w:rsidRDefault="00F7701C" w:rsidP="001C4AFC">
      <w:pPr>
        <w:numPr>
          <w:ilvl w:val="0"/>
          <w:numId w:val="24"/>
        </w:numPr>
      </w:pPr>
      <w:r w:rsidRPr="00F7701C">
        <w:t>Întreprinderi care vor beneficia de sprijin în vederea diversificării economiei teritoriilor și creării de locuri de muncă de durabile și de calitate: 939;</w:t>
      </w:r>
    </w:p>
    <w:p w14:paraId="56760D1A" w14:textId="77777777" w:rsidR="00F7701C" w:rsidRPr="00F7701C" w:rsidRDefault="00F7701C" w:rsidP="001C4AFC">
      <w:pPr>
        <w:numPr>
          <w:ilvl w:val="0"/>
          <w:numId w:val="24"/>
        </w:numPr>
      </w:pPr>
      <w:r w:rsidRPr="00F7701C">
        <w:t>Persoane vor beneficia de programe de reconversie profesională pentru ocuparea locurilor de muncă într</w:t>
      </w:r>
      <w:r w:rsidRPr="00F7701C">
        <w:noBreakHyphen/>
        <w:t>o economie cu emisii reduse: 4.078;</w:t>
      </w:r>
    </w:p>
    <w:p w14:paraId="09E1931D" w14:textId="77777777" w:rsidR="00F7701C" w:rsidRPr="00F7701C" w:rsidRDefault="00F7701C" w:rsidP="001C4AFC">
      <w:pPr>
        <w:numPr>
          <w:ilvl w:val="0"/>
          <w:numId w:val="24"/>
        </w:numPr>
      </w:pPr>
      <w:r w:rsidRPr="00F7701C">
        <w:t>Suprafețe care vor beneficia de acțiuni de decontaminare și reconversie: 22 ha;</w:t>
      </w:r>
    </w:p>
    <w:p w14:paraId="2DD56BE5" w14:textId="77777777" w:rsidR="00F7701C" w:rsidRPr="00F7701C" w:rsidRDefault="00F7701C" w:rsidP="001C4AFC">
      <w:pPr>
        <w:numPr>
          <w:ilvl w:val="0"/>
          <w:numId w:val="24"/>
        </w:numPr>
      </w:pPr>
      <w:r w:rsidRPr="00F7701C">
        <w:t>Gospodării sprijinite pentru dobândirea statutului de prosumator: 2800.</w:t>
      </w:r>
    </w:p>
    <w:p w14:paraId="6F98F80C" w14:textId="77777777" w:rsidR="00F7701C" w:rsidRPr="00F7701C" w:rsidRDefault="00F7701C" w:rsidP="00F7701C">
      <w:r w:rsidRPr="00F7701C">
        <w:rPr>
          <w:b/>
          <w:bCs/>
        </w:rPr>
        <w:t>277 milioane euro pentru reconversie profesională și stimularea altor sectoare economice în județul Prahova</w:t>
      </w:r>
    </w:p>
    <w:p w14:paraId="5A70C59D" w14:textId="77777777" w:rsidR="00F7701C" w:rsidRPr="00F7701C" w:rsidRDefault="00F7701C" w:rsidP="00F7701C">
      <w:r w:rsidRPr="00F7701C">
        <w:t>Având în vedere acțiunile climatice de reducere a ponderii gazului natural în mixul energetic național de la 18% în 2020 la 12,8% în 2030, precum și măsurile de electrificare și decarbonare a transportului prevăzute în PNRR și descrise în secțiunea anterioară, județul Prahova se va confrunta cu o accelerare a declinului producției de carburanți pe bază de țiței și a producției de energie electrică pe bază de gaze naturale.</w:t>
      </w:r>
    </w:p>
    <w:p w14:paraId="335A0F8C" w14:textId="77777777" w:rsidR="00F7701C" w:rsidRPr="00F7701C" w:rsidRDefault="00F7701C" w:rsidP="00F7701C">
      <w:r w:rsidRPr="00F7701C">
        <w:t>În acest context, prin Programul Tranziție Justă vor putea fi finanțate acțiuni de sprijin pentru dezvoltarea altor sectoare economice și pentru reconversia forței de muncă, dar și investiții în eficiența energetică.</w:t>
      </w:r>
    </w:p>
    <w:p w14:paraId="21133CD6" w14:textId="77777777" w:rsidR="00F7701C" w:rsidRPr="00F7701C" w:rsidRDefault="00F7701C" w:rsidP="00F7701C">
      <w:r w:rsidRPr="00F7701C">
        <w:t>Rezultate preconizate:</w:t>
      </w:r>
    </w:p>
    <w:p w14:paraId="7A11A273" w14:textId="77777777" w:rsidR="00F7701C" w:rsidRPr="00F7701C" w:rsidRDefault="00F7701C" w:rsidP="001C4AFC">
      <w:pPr>
        <w:numPr>
          <w:ilvl w:val="0"/>
          <w:numId w:val="25"/>
        </w:numPr>
      </w:pPr>
      <w:r w:rsidRPr="00F7701C">
        <w:t>Locuri de muncă directe create în entitățile care beneficiază de sprijin: 1600;</w:t>
      </w:r>
    </w:p>
    <w:p w14:paraId="11920546" w14:textId="77777777" w:rsidR="00F7701C" w:rsidRPr="00F7701C" w:rsidRDefault="00F7701C" w:rsidP="001C4AFC">
      <w:pPr>
        <w:numPr>
          <w:ilvl w:val="0"/>
          <w:numId w:val="25"/>
        </w:numPr>
      </w:pPr>
      <w:r w:rsidRPr="00F7701C">
        <w:t>Întreprinderi care vor beneficia de sprijin în vederea diversificării economiei teritoriilor și creării de locuri de muncă de durabile și de calitate: 665;</w:t>
      </w:r>
    </w:p>
    <w:p w14:paraId="29E10CB2" w14:textId="77777777" w:rsidR="00F7701C" w:rsidRPr="00F7701C" w:rsidRDefault="00F7701C" w:rsidP="001C4AFC">
      <w:pPr>
        <w:numPr>
          <w:ilvl w:val="0"/>
          <w:numId w:val="25"/>
        </w:numPr>
      </w:pPr>
      <w:r w:rsidRPr="00F7701C">
        <w:t>Persoane vor beneficia de programe de reconversie profesională pentru ocuparea locurilor de muncă într</w:t>
      </w:r>
      <w:r w:rsidRPr="00F7701C">
        <w:noBreakHyphen/>
        <w:t>o economie cu emisii reduse: 3.173;</w:t>
      </w:r>
    </w:p>
    <w:p w14:paraId="39B0E055" w14:textId="77777777" w:rsidR="00F7701C" w:rsidRPr="00F7701C" w:rsidRDefault="00F7701C" w:rsidP="001C4AFC">
      <w:pPr>
        <w:numPr>
          <w:ilvl w:val="0"/>
          <w:numId w:val="25"/>
        </w:numPr>
      </w:pPr>
      <w:r w:rsidRPr="00F7701C">
        <w:t>Suprafețe care vor beneficia de acțiuni de decontaminare și reconversie: 20 ha;</w:t>
      </w:r>
    </w:p>
    <w:p w14:paraId="519AE449" w14:textId="77777777" w:rsidR="00F7701C" w:rsidRPr="00F7701C" w:rsidRDefault="00F7701C" w:rsidP="001C4AFC">
      <w:pPr>
        <w:numPr>
          <w:ilvl w:val="0"/>
          <w:numId w:val="25"/>
        </w:numPr>
      </w:pPr>
      <w:r w:rsidRPr="00F7701C">
        <w:t>Gospodării sprijinite pentru dobândirea statutului de prosumator: 2.200.</w:t>
      </w:r>
    </w:p>
    <w:p w14:paraId="3E34A255" w14:textId="77777777" w:rsidR="00F7701C" w:rsidRPr="00F7701C" w:rsidRDefault="00F7701C" w:rsidP="00F7701C">
      <w:r w:rsidRPr="00F7701C">
        <w:rPr>
          <w:b/>
          <w:bCs/>
        </w:rPr>
        <w:t>Buget de 277 milioane euro pentru învestiții în transformarea producției de îngrășăminte și dezvoltarea de domenii noi, în județul Mureș</w:t>
      </w:r>
    </w:p>
    <w:p w14:paraId="04445A3E" w14:textId="77777777" w:rsidR="00F7701C" w:rsidRPr="00F7701C" w:rsidRDefault="00F7701C" w:rsidP="00F7701C">
      <w:r w:rsidRPr="00F7701C">
        <w:t>Aprox. 6% din emisiile verificate în 2020 provin din producția de îngrășăminte, bazată pe obținerea amoniacului din gaz natural, realizată la Târgu Mureș.</w:t>
      </w:r>
    </w:p>
    <w:p w14:paraId="4D46BB50" w14:textId="77777777" w:rsidR="00F7701C" w:rsidRPr="00F7701C" w:rsidRDefault="00F7701C" w:rsidP="00F7701C">
      <w:r w:rsidRPr="00F7701C">
        <w:t xml:space="preserve">Domeniile identificate, în prezent, care ar putea contribui la diversificarea economică durabilă a județului Mureș vizează producția de alimente sănătoase / ecologice (prin utilizarea mai bună a materiilor prime agricole și a celor secundare), prelucrarea lemnului în special prin utilizarea de materie primă din resurse </w:t>
      </w:r>
      <w:r w:rsidRPr="00F7701C">
        <w:lastRenderedPageBreak/>
        <w:t>sustenabile, industria textilă, în special prin reutilizarea deșeurilor textile în contextul dezvoltării economiei circulare, prin mai buna valorificare a creativității locale și prin tehnologizarea sectorului pentru producția de textile inteligent.</w:t>
      </w:r>
    </w:p>
    <w:p w14:paraId="2D8CCE25" w14:textId="77777777" w:rsidR="00F7701C" w:rsidRPr="00F7701C" w:rsidRDefault="00F7701C" w:rsidP="00F7701C">
      <w:r w:rsidRPr="00F7701C">
        <w:t>Rezultate preconizate:</w:t>
      </w:r>
    </w:p>
    <w:p w14:paraId="0DCD325E" w14:textId="77777777" w:rsidR="00F7701C" w:rsidRPr="00F7701C" w:rsidRDefault="00F7701C" w:rsidP="00F7701C">
      <w:r w:rsidRPr="00F7701C">
        <w:t> Locuri de muncă directe create în entitățile care beneficiază de sprijin: 1.342,00</w:t>
      </w:r>
    </w:p>
    <w:p w14:paraId="1411FA39" w14:textId="77777777" w:rsidR="00F7701C" w:rsidRPr="00F7701C" w:rsidRDefault="00F7701C" w:rsidP="001C4AFC">
      <w:pPr>
        <w:numPr>
          <w:ilvl w:val="0"/>
          <w:numId w:val="26"/>
        </w:numPr>
      </w:pPr>
      <w:r w:rsidRPr="00F7701C">
        <w:t>Întreprinderi care vor beneficia de sprijin în vederea diversificării economiei teritoriilor și creării de locuri de muncă de durabile și de calitate: 707,00</w:t>
      </w:r>
    </w:p>
    <w:p w14:paraId="10B9076B" w14:textId="77777777" w:rsidR="00F7701C" w:rsidRPr="00F7701C" w:rsidRDefault="00F7701C" w:rsidP="001C4AFC">
      <w:pPr>
        <w:numPr>
          <w:ilvl w:val="0"/>
          <w:numId w:val="26"/>
        </w:numPr>
      </w:pPr>
      <w:r w:rsidRPr="00F7701C">
        <w:t>Persoane vor beneficia de programe de reconversie profesională pentru ocuparea locurilor de muncă într</w:t>
      </w:r>
      <w:r w:rsidRPr="00F7701C">
        <w:noBreakHyphen/>
        <w:t>o economie cu emisii reduse: 3.532,00</w:t>
      </w:r>
    </w:p>
    <w:p w14:paraId="255E5BE1" w14:textId="77777777" w:rsidR="00F7701C" w:rsidRPr="00F7701C" w:rsidRDefault="00F7701C" w:rsidP="001C4AFC">
      <w:pPr>
        <w:numPr>
          <w:ilvl w:val="0"/>
          <w:numId w:val="26"/>
        </w:numPr>
      </w:pPr>
      <w:r w:rsidRPr="00F7701C">
        <w:t>Suprafețe care vor beneficia de acțiuni de decontaminare și reconversie: 19 ha</w:t>
      </w:r>
    </w:p>
    <w:p w14:paraId="2FF78F92" w14:textId="77777777" w:rsidR="00F7701C" w:rsidRPr="00F7701C" w:rsidRDefault="00F7701C" w:rsidP="001C4AFC">
      <w:pPr>
        <w:numPr>
          <w:ilvl w:val="0"/>
          <w:numId w:val="26"/>
        </w:numPr>
      </w:pPr>
      <w:r w:rsidRPr="00F7701C">
        <w:t>Gospodării sprijinite pentru dobândirea statutului de prosumator: 3000</w:t>
      </w:r>
    </w:p>
    <w:p w14:paraId="5999CD24" w14:textId="77777777" w:rsidR="00333726" w:rsidRDefault="00F7701C" w:rsidP="00F7701C">
      <w:r w:rsidRPr="00F7701C">
        <w:rPr>
          <w:b/>
          <w:bCs/>
          <w:i/>
          <w:iCs/>
        </w:rPr>
        <w:t>Descarcă</w:t>
      </w:r>
      <w:r w:rsidRPr="00F7701C">
        <w:t> programul </w:t>
      </w:r>
    </w:p>
    <w:p w14:paraId="474B9CCB" w14:textId="7C5FB331" w:rsidR="00F7701C" w:rsidRPr="00F7701C" w:rsidRDefault="00843901" w:rsidP="00F7701C">
      <w:hyperlink r:id="rId20" w:tooltip="Programul Operațional Tranziție Justă (PTJ) 2021-2027.pdf" w:history="1">
        <w:r w:rsidR="00333726" w:rsidRPr="00F7701C">
          <w:rPr>
            <w:rStyle w:val="Hyperlink"/>
            <w:szCs w:val="24"/>
          </w:rPr>
          <w:t>Programul Operațional Tranziție Justă (PTJ) 2021-2027.pdf</w:t>
        </w:r>
      </w:hyperlink>
    </w:p>
    <w:p w14:paraId="3ACAFFE6" w14:textId="77777777" w:rsidR="00F7701C" w:rsidRPr="00F7701C" w:rsidRDefault="00F7701C" w:rsidP="00F7701C">
      <w:r w:rsidRPr="00F7701C">
        <w:t>Potrivit declarațiilor secretarului de stat Ovidiu Cîmpean, începând cu luna ianuarie 2023, se încearcă lansarea ghidurilor în dezbatere publică, apoi în luna aprilie urmând deschiderea apelurile de proiecte. </w:t>
      </w:r>
    </w:p>
    <w:p w14:paraId="18C7E077" w14:textId="77777777" w:rsidR="00F7701C" w:rsidRPr="00F7701C" w:rsidRDefault="00F7701C" w:rsidP="00F7701C">
      <w:r w:rsidRPr="00F7701C">
        <w:t>„Primul apel este destinat investițiilor pentru dezvoltarea întreprinderilor mici și mijlocii, fiind una dintre prioritățile Programului Tranziție Justă, pentru toate cele șase județe, cu o alocare totală de peste 700 milioane euro. În cadrul apelului, vom acorda finanțare atât proiectelor între 200.000 și 2 milioane de euro, cât și proiectelor mai ambițioase cu o valoare cuprinsă între 2 și 5 milioane euro.”, a adăugat acesta.</w:t>
      </w:r>
    </w:p>
    <w:p w14:paraId="46FAFAC4" w14:textId="77777777" w:rsidR="00F7701C" w:rsidRPr="00F7701C" w:rsidRDefault="00F7701C" w:rsidP="00333726">
      <w:pPr>
        <w:pStyle w:val="Stilsursa"/>
      </w:pPr>
      <w:r w:rsidRPr="00F7701C">
        <w:t>Sursa: MIPE</w:t>
      </w:r>
    </w:p>
    <w:p w14:paraId="6A757FC5" w14:textId="6803DEA6" w:rsidR="00F7701C" w:rsidRPr="00F7701C" w:rsidRDefault="00F7701C" w:rsidP="00333726">
      <w:pPr>
        <w:pStyle w:val="separatorarticole"/>
      </w:pPr>
      <w:r>
        <w:t>*</w:t>
      </w:r>
    </w:p>
    <w:p w14:paraId="1CBE41E4" w14:textId="77777777" w:rsidR="00F7701C" w:rsidRPr="00F7701C" w:rsidRDefault="00F7701C" w:rsidP="00333726">
      <w:pPr>
        <w:pStyle w:val="TitluArticolinINFOUE"/>
      </w:pPr>
      <w:bookmarkStart w:id="143" w:name="_Toc122331306"/>
      <w:r w:rsidRPr="00F7701C">
        <w:t>A fost semnat Acordul-cadru între Guvernul României și Consiliul Federal Elvețian privind implementarea celei de-a doua contribuții elvețiene</w:t>
      </w:r>
      <w:bookmarkEnd w:id="143"/>
    </w:p>
    <w:p w14:paraId="7A4B24A5" w14:textId="77777777" w:rsidR="00F7701C" w:rsidRPr="00F7701C" w:rsidRDefault="00F7701C" w:rsidP="00F7701C">
      <w:r w:rsidRPr="00F7701C">
        <w:t>Ministrul Finanțelor, Adrian Câciu și Ignazio Cassis, Președintele Confederației Elvețiene, au semnat marți, 13 decembrie 2022, </w:t>
      </w:r>
      <w:r w:rsidRPr="00F7701C">
        <w:rPr>
          <w:b/>
          <w:bCs/>
        </w:rPr>
        <w:t>Acordul-cadrul între Guvernul României și Consiliul Federal Elvețian privind implementarea celei de-a doua contribuții elvețiene</w:t>
      </w:r>
      <w:r w:rsidRPr="00F7701C">
        <w:t> în anumite state membre ale Uniunii Europene pentru reducerea disparităților economice și sociale în Uniunea Europeană.  </w:t>
      </w:r>
    </w:p>
    <w:p w14:paraId="2FC9D39D" w14:textId="77777777" w:rsidR="00F7701C" w:rsidRPr="00F7701C" w:rsidRDefault="00F7701C" w:rsidP="00F7701C">
      <w:r w:rsidRPr="00F7701C">
        <w:t>Cea de-a doua contribuție elvețiană este o parte esențială a politicii europene a Elveției, contribuind la promovarea coeziunii și a stabilității în Europa, precum și la consolidarea și dezvoltarea relațiilor bilaterale cu țările partenere. Contribuția de 1,302 miliarde de franci elvețieni este valabilă până în 2029 și va fi utilizată pentru a sprijini statele care au aderat la UE după 2004 (UE-13) sau țările care se confruntă cu fluxuri migratorii majore. Cea de-a doua contribuție are ca scop reducerea disparităților economice și sociale în Europa și promovarea măsurilor de gestionare a migrației.</w:t>
      </w:r>
    </w:p>
    <w:p w14:paraId="6CC809AC" w14:textId="77777777" w:rsidR="00F7701C" w:rsidRPr="00F7701C" w:rsidRDefault="00F7701C" w:rsidP="00F7701C">
      <w:r w:rsidRPr="00F7701C">
        <w:t>Aceasta este împărțită în </w:t>
      </w:r>
      <w:r w:rsidRPr="00F7701C">
        <w:rPr>
          <w:b/>
          <w:bCs/>
        </w:rPr>
        <w:t>două credite-cadru: 1,0469 miliarde</w:t>
      </w:r>
      <w:r w:rsidRPr="00F7701C">
        <w:t> </w:t>
      </w:r>
      <w:r w:rsidRPr="00F7701C">
        <w:rPr>
          <w:b/>
          <w:bCs/>
        </w:rPr>
        <w:t>de franci elvețieni pentru activități legate de coeziune</w:t>
      </w:r>
      <w:r w:rsidRPr="00F7701C">
        <w:t>, gestionate de Agenția Elvețiană pentru Dezvoltare și Cooperare (SDC) și de Secretariatul de Stat pentru Afaceri Economice (SECO), și </w:t>
      </w:r>
      <w:r w:rsidRPr="00F7701C">
        <w:rPr>
          <w:b/>
          <w:bCs/>
        </w:rPr>
        <w:t>190 de milioane de franci elvețieni pentru măsuri privind migrația</w:t>
      </w:r>
      <w:r w:rsidRPr="00F7701C">
        <w:t>, gestionate de Secretariatul de Stat pentru Migrație (SEM). Restul de 65,1 milioane CHF, reprezentând 5% din totalul fondurilor, a fost alocat pentru cheltuielile interne ale administrației federale.</w:t>
      </w:r>
    </w:p>
    <w:p w14:paraId="5127EAF1" w14:textId="77777777" w:rsidR="00F7701C" w:rsidRPr="00F7701C" w:rsidRDefault="00F7701C" w:rsidP="00F7701C">
      <w:r w:rsidRPr="00F7701C">
        <w:t>În vederea reducerii disparităților din Europa și gestionării migrației Elveția pune accent pe:</w:t>
      </w:r>
    </w:p>
    <w:p w14:paraId="036D0947" w14:textId="77777777" w:rsidR="00F7701C" w:rsidRPr="00F7701C" w:rsidRDefault="00F7701C" w:rsidP="001C4AFC">
      <w:pPr>
        <w:numPr>
          <w:ilvl w:val="0"/>
          <w:numId w:val="17"/>
        </w:numPr>
      </w:pPr>
      <w:r w:rsidRPr="00F7701C">
        <w:t>Promovarea creșterii economice și a parteneriatului social, reducerea șomajului (în rândul tinerilor);</w:t>
      </w:r>
    </w:p>
    <w:p w14:paraId="0909A796" w14:textId="77777777" w:rsidR="00F7701C" w:rsidRPr="00F7701C" w:rsidRDefault="00F7701C" w:rsidP="001C4AFC">
      <w:pPr>
        <w:numPr>
          <w:ilvl w:val="0"/>
          <w:numId w:val="17"/>
        </w:numPr>
      </w:pPr>
      <w:r w:rsidRPr="00F7701C">
        <w:t>Mediu și atenuarea schimbărilor climatice;</w:t>
      </w:r>
    </w:p>
    <w:p w14:paraId="526EE136" w14:textId="77777777" w:rsidR="00F7701C" w:rsidRPr="00F7701C" w:rsidRDefault="00F7701C" w:rsidP="001C4AFC">
      <w:pPr>
        <w:numPr>
          <w:ilvl w:val="0"/>
          <w:numId w:val="17"/>
        </w:numPr>
      </w:pPr>
      <w:r w:rsidRPr="00F7701C">
        <w:t>Intensificarea asistenței medicale și a altor servicii publice;</w:t>
      </w:r>
    </w:p>
    <w:p w14:paraId="02C2A58B" w14:textId="77777777" w:rsidR="00F7701C" w:rsidRPr="00F7701C" w:rsidRDefault="00F7701C" w:rsidP="001C4AFC">
      <w:pPr>
        <w:numPr>
          <w:ilvl w:val="0"/>
          <w:numId w:val="17"/>
        </w:numPr>
      </w:pPr>
      <w:r w:rsidRPr="00F7701C">
        <w:t>Angajamentul civic și transparența;</w:t>
      </w:r>
    </w:p>
    <w:p w14:paraId="00557F92" w14:textId="77777777" w:rsidR="00F7701C" w:rsidRPr="00F7701C" w:rsidRDefault="00F7701C" w:rsidP="001C4AFC">
      <w:pPr>
        <w:numPr>
          <w:ilvl w:val="0"/>
          <w:numId w:val="17"/>
        </w:numPr>
      </w:pPr>
      <w:r w:rsidRPr="00F7701C">
        <w:lastRenderedPageBreak/>
        <w:t>Gestionarea migrației și sprijinul pentru integrare, creșterea siguranței publice.</w:t>
      </w:r>
    </w:p>
    <w:p w14:paraId="6B0BAEC0" w14:textId="77777777" w:rsidR="00F7701C" w:rsidRPr="00F7701C" w:rsidRDefault="00F7701C" w:rsidP="00F7701C">
      <w:r w:rsidRPr="00F7701C">
        <w:rPr>
          <w:b/>
          <w:bCs/>
          <w:i/>
          <w:iCs/>
        </w:rPr>
        <w:t>Cine beneficiază de cea de-a doua contribuție?</w:t>
      </w:r>
    </w:p>
    <w:p w14:paraId="3A3BDAC1" w14:textId="77777777" w:rsidR="00F7701C" w:rsidRPr="00F7701C" w:rsidRDefault="00F7701C" w:rsidP="00F7701C">
      <w:r w:rsidRPr="00F7701C">
        <w:t>Suma pe care o primește o țară parteneră depinde de mărimea și de venitul mediu al populației sale. Polonia, care are cei mai mulți locuitori dintre țările UE-13, va primi cea mai mare contribuție, în valoare totală de 320,1 milioane CHF. Cea mai mică contribuție, în valoare de 3,56 milioane CHF, a fost alocată Maltei.</w:t>
      </w:r>
    </w:p>
    <w:p w14:paraId="2543F40F" w14:textId="77777777" w:rsidR="00F7701C" w:rsidRPr="00F7701C" w:rsidRDefault="00F7701C" w:rsidP="001C4AFC">
      <w:pPr>
        <w:numPr>
          <w:ilvl w:val="0"/>
          <w:numId w:val="18"/>
        </w:numPr>
      </w:pPr>
      <w:r w:rsidRPr="00F7701C">
        <w:t>România - 221,5 milioane CHF;</w:t>
      </w:r>
    </w:p>
    <w:p w14:paraId="3AF6A40A" w14:textId="77777777" w:rsidR="00F7701C" w:rsidRPr="00F7701C" w:rsidRDefault="00F7701C" w:rsidP="001C4AFC">
      <w:pPr>
        <w:numPr>
          <w:ilvl w:val="0"/>
          <w:numId w:val="18"/>
        </w:numPr>
      </w:pPr>
      <w:r w:rsidRPr="00F7701C">
        <w:t>Bulgaria - 92,5 milioane CHF;</w:t>
      </w:r>
    </w:p>
    <w:p w14:paraId="22FFDD24" w14:textId="77777777" w:rsidR="00F7701C" w:rsidRPr="00F7701C" w:rsidRDefault="00F7701C" w:rsidP="001C4AFC">
      <w:pPr>
        <w:numPr>
          <w:ilvl w:val="0"/>
          <w:numId w:val="18"/>
        </w:numPr>
      </w:pPr>
      <w:r w:rsidRPr="00F7701C">
        <w:t>Croația - 45,7 milioane CHF;</w:t>
      </w:r>
    </w:p>
    <w:p w14:paraId="4CD368D2" w14:textId="77777777" w:rsidR="00F7701C" w:rsidRPr="00F7701C" w:rsidRDefault="00F7701C" w:rsidP="001C4AFC">
      <w:pPr>
        <w:numPr>
          <w:ilvl w:val="0"/>
          <w:numId w:val="18"/>
        </w:numPr>
      </w:pPr>
      <w:r w:rsidRPr="00F7701C">
        <w:t>Cipru - 5,2 milioane CHF ;</w:t>
      </w:r>
    </w:p>
    <w:p w14:paraId="656929B6" w14:textId="77777777" w:rsidR="00F7701C" w:rsidRPr="00F7701C" w:rsidRDefault="00F7701C" w:rsidP="001C4AFC">
      <w:pPr>
        <w:numPr>
          <w:ilvl w:val="0"/>
          <w:numId w:val="18"/>
        </w:numPr>
      </w:pPr>
      <w:r w:rsidRPr="00F7701C">
        <w:t>Republica Cehă - 76,9 milioane CHF;</w:t>
      </w:r>
    </w:p>
    <w:p w14:paraId="0E721AC4" w14:textId="77777777" w:rsidR="00F7701C" w:rsidRPr="00F7701C" w:rsidRDefault="00F7701C" w:rsidP="001C4AFC">
      <w:pPr>
        <w:numPr>
          <w:ilvl w:val="0"/>
          <w:numId w:val="18"/>
        </w:numPr>
      </w:pPr>
      <w:r w:rsidRPr="00F7701C">
        <w:t>Estonia - 26 milioane CHF;</w:t>
      </w:r>
    </w:p>
    <w:p w14:paraId="4A79770B" w14:textId="77777777" w:rsidR="00F7701C" w:rsidRPr="00F7701C" w:rsidRDefault="00F7701C" w:rsidP="001C4AFC">
      <w:pPr>
        <w:numPr>
          <w:ilvl w:val="0"/>
          <w:numId w:val="18"/>
        </w:numPr>
      </w:pPr>
      <w:r w:rsidRPr="00F7701C">
        <w:t>Ungaria - 87,6 milioane CHF;</w:t>
      </w:r>
    </w:p>
    <w:p w14:paraId="30D8B06C" w14:textId="77777777" w:rsidR="00F7701C" w:rsidRPr="00F7701C" w:rsidRDefault="00F7701C" w:rsidP="001C4AFC">
      <w:pPr>
        <w:numPr>
          <w:ilvl w:val="0"/>
          <w:numId w:val="18"/>
        </w:numPr>
      </w:pPr>
      <w:r w:rsidRPr="00F7701C">
        <w:t>Letonia - 40,4 milioane CHF;</w:t>
      </w:r>
    </w:p>
    <w:p w14:paraId="03F4E765" w14:textId="77777777" w:rsidR="00F7701C" w:rsidRPr="00F7701C" w:rsidRDefault="00F7701C" w:rsidP="001C4AFC">
      <w:pPr>
        <w:numPr>
          <w:ilvl w:val="0"/>
          <w:numId w:val="18"/>
        </w:numPr>
      </w:pPr>
      <w:r w:rsidRPr="00F7701C">
        <w:t>Lituania - 45,2 milioane CHF;</w:t>
      </w:r>
    </w:p>
    <w:p w14:paraId="655DBE18" w14:textId="77777777" w:rsidR="00F7701C" w:rsidRPr="00F7701C" w:rsidRDefault="00F7701C" w:rsidP="001C4AFC">
      <w:pPr>
        <w:numPr>
          <w:ilvl w:val="0"/>
          <w:numId w:val="18"/>
        </w:numPr>
      </w:pPr>
      <w:r w:rsidRPr="00F7701C">
        <w:t>Malta - 3,56 milioane CHF;</w:t>
      </w:r>
    </w:p>
    <w:p w14:paraId="58528598" w14:textId="77777777" w:rsidR="00F7701C" w:rsidRPr="00F7701C" w:rsidRDefault="00F7701C" w:rsidP="001C4AFC">
      <w:pPr>
        <w:numPr>
          <w:ilvl w:val="0"/>
          <w:numId w:val="18"/>
        </w:numPr>
      </w:pPr>
      <w:r w:rsidRPr="00F7701C">
        <w:t>Polonia - 320,1 milioane CHF;</w:t>
      </w:r>
    </w:p>
    <w:p w14:paraId="70DC011E" w14:textId="77777777" w:rsidR="00F7701C" w:rsidRPr="00F7701C" w:rsidRDefault="00F7701C" w:rsidP="001C4AFC">
      <w:pPr>
        <w:numPr>
          <w:ilvl w:val="0"/>
          <w:numId w:val="18"/>
        </w:numPr>
      </w:pPr>
      <w:r w:rsidRPr="00F7701C">
        <w:t>Slovacia - 44,2 milioane CHF;</w:t>
      </w:r>
    </w:p>
    <w:p w14:paraId="4323C120" w14:textId="77777777" w:rsidR="00F7701C" w:rsidRPr="00F7701C" w:rsidRDefault="00F7701C" w:rsidP="001C4AFC">
      <w:pPr>
        <w:numPr>
          <w:ilvl w:val="0"/>
          <w:numId w:val="18"/>
        </w:numPr>
      </w:pPr>
      <w:r w:rsidRPr="00F7701C">
        <w:t>Slovenia - 16 milioane CHF.</w:t>
      </w:r>
    </w:p>
    <w:p w14:paraId="4DB4D1C0" w14:textId="77777777" w:rsidR="00F7701C" w:rsidRPr="00F7701C" w:rsidRDefault="00F7701C" w:rsidP="00F7701C">
      <w:r w:rsidRPr="00F7701C">
        <w:t>Creditul-cadru pentru migrație nu se limitează la UE-13, ci va fi utilizat și pentru a sprijini alte state UE care se confruntă cu o presiune migratorie deosebit de mare. Țările selectate pentru perioada inițială a programului sunt Cipru, Grecia și Italia, pe baza unor criterii precum migrația neregulamentară și numărul de cereri de azil, precum și al cererilor respinse. Elveția creează, de asemenea, un fond de reacție rapidă pentru a ajuta la gestionarea fluxurilor de migrație majore neașteptate.</w:t>
      </w:r>
    </w:p>
    <w:p w14:paraId="2CDF8685" w14:textId="77777777" w:rsidR="00F7701C" w:rsidRPr="00F7701C" w:rsidRDefault="00F7701C" w:rsidP="001C4AFC">
      <w:pPr>
        <w:numPr>
          <w:ilvl w:val="0"/>
          <w:numId w:val="19"/>
        </w:numPr>
      </w:pPr>
      <w:r w:rsidRPr="00F7701C">
        <w:t>Acorduri de punere în aplicare pentru migrație - 161 milioane CHF;</w:t>
      </w:r>
    </w:p>
    <w:p w14:paraId="16387901" w14:textId="77777777" w:rsidR="00F7701C" w:rsidRPr="00F7701C" w:rsidRDefault="00F7701C" w:rsidP="001C4AFC">
      <w:pPr>
        <w:numPr>
          <w:ilvl w:val="0"/>
          <w:numId w:val="19"/>
        </w:numPr>
      </w:pPr>
      <w:r w:rsidRPr="00F7701C">
        <w:t>Fondul de reacție rapidă - 25 milioane CHF;</w:t>
      </w:r>
    </w:p>
    <w:p w14:paraId="0F86E94B" w14:textId="77777777" w:rsidR="00F7701C" w:rsidRPr="00F7701C" w:rsidRDefault="00F7701C" w:rsidP="001C4AFC">
      <w:pPr>
        <w:numPr>
          <w:ilvl w:val="0"/>
          <w:numId w:val="19"/>
        </w:numPr>
      </w:pPr>
      <w:r w:rsidRPr="00F7701C">
        <w:t>Fondul elvețian de expertiză și parteneriat - 4 milioane CHF.</w:t>
      </w:r>
    </w:p>
    <w:p w14:paraId="45B09220" w14:textId="77777777" w:rsidR="00F7701C" w:rsidRPr="00F7701C" w:rsidRDefault="00F7701C" w:rsidP="00F7701C">
      <w:r w:rsidRPr="00F7701C">
        <w:t>Pentru mai multe detalii click </w:t>
      </w:r>
      <w:hyperlink r:id="rId21" w:tgtFrame="_blank" w:history="1">
        <w:r w:rsidRPr="00F7701C">
          <w:rPr>
            <w:rStyle w:val="Hyperlink"/>
            <w:b/>
            <w:bCs/>
            <w:i/>
            <w:iCs/>
            <w:szCs w:val="24"/>
          </w:rPr>
          <w:t>aici</w:t>
        </w:r>
      </w:hyperlink>
      <w:r w:rsidRPr="00F7701C">
        <w:t>.</w:t>
      </w:r>
    </w:p>
    <w:p w14:paraId="1CC4A67C" w14:textId="77777777" w:rsidR="00F7701C" w:rsidRPr="00F7701C" w:rsidRDefault="00F7701C" w:rsidP="00333726">
      <w:pPr>
        <w:pStyle w:val="Stilsursa"/>
      </w:pPr>
      <w:r w:rsidRPr="00F7701C">
        <w:t>Sursa: Swiss Agency for Development and Cooperation </w:t>
      </w:r>
    </w:p>
    <w:p w14:paraId="40C32E6F" w14:textId="56CF03ED" w:rsidR="00F7701C" w:rsidRDefault="00F7701C" w:rsidP="00333726">
      <w:pPr>
        <w:pStyle w:val="separatorarticole"/>
      </w:pPr>
      <w:r>
        <w:t>*</w:t>
      </w:r>
    </w:p>
    <w:p w14:paraId="207F26D0" w14:textId="77777777" w:rsidR="00673ECD" w:rsidRPr="00673ECD" w:rsidRDefault="00673ECD" w:rsidP="00333726">
      <w:pPr>
        <w:pStyle w:val="TitluArticolinINFOUE"/>
      </w:pPr>
      <w:bookmarkStart w:id="144" w:name="_Toc122331307"/>
      <w:r w:rsidRPr="00673ECD">
        <w:t>Programul IMM INVEST PLUS a fost prelungit până în decembrie 2023</w:t>
      </w:r>
      <w:bookmarkEnd w:id="144"/>
    </w:p>
    <w:p w14:paraId="3CE9688D" w14:textId="77777777" w:rsidR="00673ECD" w:rsidRPr="00673ECD" w:rsidRDefault="00673ECD" w:rsidP="00673ECD">
      <w:r w:rsidRPr="00673ECD">
        <w:t>Ministerul Finanțelor a anunțat miercuri, 14 decembrie 2022,</w:t>
      </w:r>
      <w:r w:rsidRPr="00673ECD">
        <w:rPr>
          <w:b/>
          <w:bCs/>
        </w:rPr>
        <w:t> prelungirea aplicării schemei de ajutor de stat IMM INVEST PLUS până la 31 decembrie 2023</w:t>
      </w:r>
      <w:r w:rsidRPr="00673ECD">
        <w:t>. Totodată, plafonul total al garanțiilor crește la 20,25 miliarde lei, de la 17,75 miliarde, cât a fost în 2022.</w:t>
      </w:r>
    </w:p>
    <w:p w14:paraId="615CC130" w14:textId="77777777" w:rsidR="00673ECD" w:rsidRPr="00673ECD" w:rsidRDefault="00673ECD" w:rsidP="00673ECD">
      <w:r w:rsidRPr="00673ECD">
        <w:t>Programele se derulează prin Fondul Național de Garantare a Creditelor pentru Întreprinderile Mici și Mijlocii (FNGCIMM), Fondul Român de Contragarantare (FRC) și Fondul de Garantare a Creditului Rural (FGCR).</w:t>
      </w:r>
    </w:p>
    <w:p w14:paraId="3E6C31B8" w14:textId="77777777" w:rsidR="00673ECD" w:rsidRPr="00673ECD" w:rsidRDefault="00673ECD" w:rsidP="00673ECD">
      <w:r w:rsidRPr="00673ECD">
        <w:t>Bugetul schemei de ajutor de stat se va majora de la 1,930 miliarde de lei la peste 2,881 miliarde de lei, iar numărul maxim de beneficiari estimați crește astfel de la 24.786 la 26.708.</w:t>
      </w:r>
    </w:p>
    <w:p w14:paraId="57BC2D2B" w14:textId="77777777" w:rsidR="00673ECD" w:rsidRPr="00673ECD" w:rsidRDefault="00673ECD" w:rsidP="00673ECD">
      <w:r w:rsidRPr="00673ECD">
        <w:t>Ajutoarele de stat vor fi acordate sub formă de garanții pentru împrumuturi și granturi ce vor acoperi comisionul de risc, precum și comisionul de administrare pe toată durata de valabilitate a garanției acordate, iar dobânzile aferente creditelor vor fi subvenționate pe o perioadă de până la 12 luni.</w:t>
      </w:r>
    </w:p>
    <w:p w14:paraId="691DB5D7" w14:textId="77777777" w:rsidR="00673ECD" w:rsidRPr="00673ECD" w:rsidRDefault="00673ECD" w:rsidP="00673ECD">
      <w:r w:rsidRPr="00673ECD">
        <w:lastRenderedPageBreak/>
        <w:t>Reamintim că Programul IMM INVEST PLUS este alcătuit din următoarele componente:</w:t>
      </w:r>
    </w:p>
    <w:p w14:paraId="33D5F689" w14:textId="77777777" w:rsidR="00673ECD" w:rsidRPr="00673ECD" w:rsidRDefault="00673ECD" w:rsidP="001C4AFC">
      <w:pPr>
        <w:numPr>
          <w:ilvl w:val="0"/>
          <w:numId w:val="15"/>
        </w:numPr>
      </w:pPr>
      <w:r w:rsidRPr="00673ECD">
        <w:rPr>
          <w:b/>
          <w:bCs/>
        </w:rPr>
        <w:t>Componenta IMM INVEST ROMÂNIA </w:t>
      </w:r>
      <w:r w:rsidRPr="00673ECD">
        <w:t>facilitează accesul la finanțare a întreprinderilor mici și mijlocii şi întreprinderilor mici cu capitalizare de piaţă medie, inclusiv profesioniștii, prin accesarea unuia sau a mai multor credite pentru realizarea de investiții sau credite/linii de credit pentru capital de lucru, inclusiv pentru refinanțarea altor credite de investiții sau cheltuieli destinate achiziției de părți sociale și acțiuni.</w:t>
      </w:r>
    </w:p>
    <w:p w14:paraId="325FC228" w14:textId="77777777" w:rsidR="00673ECD" w:rsidRPr="00673ECD" w:rsidRDefault="00673ECD" w:rsidP="001C4AFC">
      <w:pPr>
        <w:numPr>
          <w:ilvl w:val="0"/>
          <w:numId w:val="15"/>
        </w:numPr>
      </w:pPr>
      <w:r w:rsidRPr="00673ECD">
        <w:rPr>
          <w:b/>
          <w:bCs/>
        </w:rPr>
        <w:t>Componenta AGRO IMM INVEST</w:t>
      </w:r>
      <w:r w:rsidRPr="00673ECD">
        <w:t> este dedicată întreprinderilor mici și mijlocii şi întreprinderilor mici cu capitalizare de piaţă medie, inclusiv profesioniștii din domeniul agriculturii, pescuitului, acvaculturii și sectorului alimentar.</w:t>
      </w:r>
    </w:p>
    <w:p w14:paraId="1EA850F3" w14:textId="77777777" w:rsidR="00673ECD" w:rsidRPr="00673ECD" w:rsidRDefault="00673ECD" w:rsidP="001C4AFC">
      <w:pPr>
        <w:numPr>
          <w:ilvl w:val="0"/>
          <w:numId w:val="15"/>
        </w:numPr>
      </w:pPr>
      <w:r w:rsidRPr="00673ECD">
        <w:rPr>
          <w:b/>
          <w:bCs/>
        </w:rPr>
        <w:t>Componenta IMM PROD</w:t>
      </w:r>
      <w:r w:rsidRPr="00673ECD">
        <w:t> are ca obiectiv acordarea de garanții guvernamentale solicitate pentru asigurarea lichidităților și finanțarea investițiilor de către IMM-uri, inclusiv start-up-uri, care activează în sectoare productive.</w:t>
      </w:r>
    </w:p>
    <w:p w14:paraId="3A363AA4" w14:textId="77777777" w:rsidR="00673ECD" w:rsidRPr="00673ECD" w:rsidRDefault="00673ECD" w:rsidP="001C4AFC">
      <w:pPr>
        <w:numPr>
          <w:ilvl w:val="0"/>
          <w:numId w:val="15"/>
        </w:numPr>
      </w:pPr>
      <w:r w:rsidRPr="00673ECD">
        <w:rPr>
          <w:b/>
          <w:bCs/>
        </w:rPr>
        <w:t>Componenta GARANT CONSTRUCT </w:t>
      </w:r>
      <w:r w:rsidRPr="00673ECD">
        <w:t>are ca obiectiv acordarea de garanții guvernamentale pentru îmbunătățirea eficienței energetice, susținerea investițiilor în domeniul energiei verzi și alinierea la obiectivele de mediu implementate de: </w:t>
      </w:r>
    </w:p>
    <w:p w14:paraId="4D74808A" w14:textId="77777777" w:rsidR="00673ECD" w:rsidRPr="00673ECD" w:rsidRDefault="00673ECD" w:rsidP="00673ECD">
      <w:r w:rsidRPr="00673ECD">
        <w:t>1. IMM-uri şi întreprinderi mici cu capitalizare de piaţă medie din sectorul construcțiilor, inclusiv start-up-uri, precum și arhitecți și birouri individuale de arhitectură</w:t>
      </w:r>
    </w:p>
    <w:p w14:paraId="09741B9B" w14:textId="77777777" w:rsidR="00673ECD" w:rsidRPr="00673ECD" w:rsidRDefault="00673ECD" w:rsidP="00673ECD">
      <w:r w:rsidRPr="00673ECD">
        <w:t>2. Unități Administrativ Teritoriale (municipii, orașe, comune).</w:t>
      </w:r>
    </w:p>
    <w:p w14:paraId="4653CB3F" w14:textId="77777777" w:rsidR="00673ECD" w:rsidRPr="00673ECD" w:rsidRDefault="00673ECD" w:rsidP="001C4AFC">
      <w:pPr>
        <w:numPr>
          <w:ilvl w:val="0"/>
          <w:numId w:val="16"/>
        </w:numPr>
      </w:pPr>
      <w:r w:rsidRPr="00673ECD">
        <w:rPr>
          <w:b/>
          <w:bCs/>
        </w:rPr>
        <w:t>Componenta RURAL INVEST</w:t>
      </w:r>
      <w:r w:rsidRPr="00673ECD">
        <w:t> are ca obiectiv acordarea de facilități de garantare de către stat în mod transparent și nediscriminatoriu pentru creditele de investiții și creditele/liniile de credit pentru capital de lucru acordate fermierilor, întreprinderilor mici și mijlocii, precum și întreprinderilor mari din domeniul agriculturii, pescuitului, acvaculturii şi sectorului alimentar.</w:t>
      </w:r>
    </w:p>
    <w:p w14:paraId="17A903BC" w14:textId="77777777" w:rsidR="00673ECD" w:rsidRPr="00673ECD" w:rsidRDefault="00673ECD" w:rsidP="001C4AFC">
      <w:pPr>
        <w:numPr>
          <w:ilvl w:val="0"/>
          <w:numId w:val="16"/>
        </w:numPr>
      </w:pPr>
      <w:r w:rsidRPr="00673ECD">
        <w:rPr>
          <w:b/>
          <w:bCs/>
        </w:rPr>
        <w:t>Componenta INNOVATION</w:t>
      </w:r>
      <w:r w:rsidRPr="00673ECD">
        <w:t> are ca obiectiv acordarea de garanții guvernamentale pentru companiile românești inovative și/sau care își promovează produsele și serviciile destinate exportului.</w:t>
      </w:r>
    </w:p>
    <w:p w14:paraId="4A010097" w14:textId="77777777" w:rsidR="00673ECD" w:rsidRPr="00673ECD" w:rsidRDefault="00843901" w:rsidP="00673ECD">
      <w:hyperlink r:id="rId22" w:tgtFrame="_blank" w:history="1">
        <w:r w:rsidR="00673ECD" w:rsidRPr="00673ECD">
          <w:rPr>
            <w:rStyle w:val="Hyperlink"/>
            <w:b/>
            <w:bCs/>
            <w:i/>
            <w:iCs/>
            <w:szCs w:val="24"/>
          </w:rPr>
          <w:t>Descarcă </w:t>
        </w:r>
      </w:hyperlink>
      <w:r w:rsidR="00673ECD" w:rsidRPr="00673ECD">
        <w:t>documentele</w:t>
      </w:r>
    </w:p>
    <w:p w14:paraId="23806AA9" w14:textId="77777777" w:rsidR="00673ECD" w:rsidRPr="00673ECD" w:rsidRDefault="00673ECD" w:rsidP="00333726">
      <w:pPr>
        <w:pStyle w:val="Stilsursa"/>
      </w:pPr>
      <w:r w:rsidRPr="00673ECD">
        <w:t>Sursa: Ministerul Finanțelor</w:t>
      </w:r>
    </w:p>
    <w:p w14:paraId="13E761FA" w14:textId="11C0BF44" w:rsidR="00673ECD" w:rsidRPr="00673ECD" w:rsidRDefault="00673ECD" w:rsidP="00333726">
      <w:pPr>
        <w:pStyle w:val="separatorarticole"/>
      </w:pPr>
      <w:r>
        <w:t>*</w:t>
      </w:r>
    </w:p>
    <w:p w14:paraId="55B87085" w14:textId="77777777" w:rsidR="002803EB" w:rsidRPr="002803EB" w:rsidRDefault="002803EB" w:rsidP="00333726">
      <w:pPr>
        <w:pStyle w:val="TitluArticolinINFOUE"/>
      </w:pPr>
      <w:bookmarkStart w:id="145" w:name="_Toc122331308"/>
      <w:r w:rsidRPr="002803EB">
        <w:t>PR Vest 2021-2027: ADR Vest își propune să lanseze primele patru ghiduri spre consultare publică până la finalul acestui an</w:t>
      </w:r>
      <w:bookmarkEnd w:id="145"/>
    </w:p>
    <w:p w14:paraId="604D389C" w14:textId="77777777" w:rsidR="002803EB" w:rsidRPr="002803EB" w:rsidRDefault="002803EB" w:rsidP="002803EB">
      <w:r w:rsidRPr="002803EB">
        <w:rPr>
          <w:b/>
          <w:bCs/>
          <w:i/>
          <w:iCs/>
        </w:rPr>
        <w:t>Programul Operațional Regional 2014-2020</w:t>
      </w:r>
    </w:p>
    <w:p w14:paraId="0D81A40C" w14:textId="77777777" w:rsidR="002803EB" w:rsidRPr="002803EB" w:rsidRDefault="002803EB" w:rsidP="002803EB">
      <w:r w:rsidRPr="002803EB">
        <w:t>ADR Vest a anunțat marți, 13 decembrie 2022, faptul că peste 900 de proiecte au fost contractate până acum prin Programul Operațional Regional 2014-2020 numai în Regiunea Vest. Valoarea totală a acestora este de aproape 1,15 miliarde de euro – bani europeni ce au fost sau urmează să fie investiți în regiune, până la finalul acestui ciclu.</w:t>
      </w:r>
    </w:p>
    <w:p w14:paraId="417F1F00" w14:textId="77777777" w:rsidR="002803EB" w:rsidRPr="002803EB" w:rsidRDefault="002803EB" w:rsidP="002803EB">
      <w:r w:rsidRPr="002803EB">
        <w:t>La nivel de județe, în Arad au fost atrași peste 219 milioane de euro care au fost investiți în 161 de proiecte. În Caraș-Severin sunt 127 de proiecte cu o valoare totală de 244,19 milioane de euro. Hunedoara are 261 de proiecte finanțate prin Regio-POR 2014-2020, totalizând peste 332 milioane de euro; în timp ce Timișul are 357 de proiecte cu o valoare totală de aproape 350 de milioane de euro.</w:t>
      </w:r>
    </w:p>
    <w:p w14:paraId="44D51725" w14:textId="77777777" w:rsidR="002803EB" w:rsidRPr="002803EB" w:rsidRDefault="002803EB" w:rsidP="002803EB">
      <w:r w:rsidRPr="002803EB">
        <w:t>Investițiile vor ajunge în 119 instituții de învățământ construite, reabilitate sau dotate; 17 ambulatorii și tot atâtea unități de primiri urgențe reabilitate și dotate; 158 de ambulanțe achiziționate; peste 10.000 de apartamente reabilitate termic; peste 40 de centre sociale construite, reabilitate și modernizate și peste 230.000 de persoane sprijinite, din rândul celor care trăiesc în zone urbane marginalizate.</w:t>
      </w:r>
    </w:p>
    <w:p w14:paraId="3DE5BF9B" w14:textId="77777777" w:rsidR="002803EB" w:rsidRPr="002803EB" w:rsidRDefault="002803EB" w:rsidP="002803EB">
      <w:r w:rsidRPr="002803EB">
        <w:t>În plus, peste 350 de kilometri de drumuri publice sunt în diferite stadii de reabilitare sau modernizare. Tot cu ajutorul banilor europeni, regiunea va avea peste 220 de mijloace de transport în comun noi, 56 kilometri noi de piste de biciclete și peste 530 km rețea iluminat public creată, modernizată, extinsă.</w:t>
      </w:r>
    </w:p>
    <w:p w14:paraId="31F47CFE" w14:textId="77777777" w:rsidR="002803EB" w:rsidRPr="002803EB" w:rsidRDefault="002803EB" w:rsidP="002803EB">
      <w:r w:rsidRPr="002803EB">
        <w:t xml:space="preserve">Tot prin Regio-POR 2014-2020, peste 620.000 de metri pătrați de spații verzi au fost sau urmează să fie create sau modernizate în Regiunea Vest; peste 360 de metri pătrați de infrastructură publică a fost sau </w:t>
      </w:r>
      <w:r w:rsidRPr="002803EB">
        <w:lastRenderedPageBreak/>
        <w:t>urmează să fie reabilitată în stațiunile turistice, iar 25 de obiective de patrimoniu au fost restaurate sau sunt în curs de restaurare.</w:t>
      </w:r>
    </w:p>
    <w:p w14:paraId="0B6BF465" w14:textId="77777777" w:rsidR="002803EB" w:rsidRPr="002803EB" w:rsidRDefault="002803EB" w:rsidP="002803EB">
      <w:r w:rsidRPr="002803EB">
        <w:t>Și pentru că Regio-POR 2014-2020 se adresează și mediului privat, aproape 500 de IMM-uri au fost finanțate, iar peste 1.700 de locuri noi de muncă au fost generate cu ajutorul investițiilor prin bani europeni.</w:t>
      </w:r>
    </w:p>
    <w:p w14:paraId="478B6B2E" w14:textId="77777777" w:rsidR="002803EB" w:rsidRPr="002803EB" w:rsidRDefault="002803EB" w:rsidP="002803EB">
      <w:r w:rsidRPr="002803EB">
        <w:rPr>
          <w:b/>
          <w:bCs/>
          <w:i/>
          <w:iCs/>
        </w:rPr>
        <w:t>Programul Operațional Regional 2021-2027</w:t>
      </w:r>
    </w:p>
    <w:p w14:paraId="4A9BAF28" w14:textId="77777777" w:rsidR="002803EB" w:rsidRPr="002803EB" w:rsidRDefault="002803EB" w:rsidP="002803EB">
      <w:r w:rsidRPr="002803EB">
        <w:t>În ceea ce privește Programul Regional Vest 2021-2027, </w:t>
      </w:r>
      <w:r w:rsidRPr="002803EB">
        <w:rPr>
          <w:b/>
          <w:bCs/>
        </w:rPr>
        <w:t>ADR Vest a anunțat că până la finalul acestui an, își propune să lanseze primele patru ghiduri spre consultare publică, pentru microîntreprinderi, unități administrative și universități de stat.</w:t>
      </w:r>
    </w:p>
    <w:p w14:paraId="519B7D81" w14:textId="77777777" w:rsidR="002803EB" w:rsidRPr="002803EB" w:rsidRDefault="002803EB" w:rsidP="002803EB">
      <w:r w:rsidRPr="002803EB">
        <w:t>Este vorba de:</w:t>
      </w:r>
    </w:p>
    <w:p w14:paraId="552A8DE3" w14:textId="77777777" w:rsidR="002803EB" w:rsidRPr="002803EB" w:rsidRDefault="002803EB" w:rsidP="001C4AFC">
      <w:pPr>
        <w:numPr>
          <w:ilvl w:val="0"/>
          <w:numId w:val="12"/>
        </w:numPr>
      </w:pPr>
      <w:r w:rsidRPr="002803EB">
        <w:t>Sprijin pentru microîntreprinderi;</w:t>
      </w:r>
    </w:p>
    <w:p w14:paraId="5C921701" w14:textId="77777777" w:rsidR="002803EB" w:rsidRPr="002803EB" w:rsidRDefault="002803EB" w:rsidP="001C4AFC">
      <w:pPr>
        <w:numPr>
          <w:ilvl w:val="0"/>
          <w:numId w:val="12"/>
        </w:numPr>
      </w:pPr>
      <w:r w:rsidRPr="002803EB">
        <w:t>Eficiență energetică în clădiri publice;</w:t>
      </w:r>
    </w:p>
    <w:p w14:paraId="6B895D86" w14:textId="77777777" w:rsidR="002803EB" w:rsidRPr="002803EB" w:rsidRDefault="002803EB" w:rsidP="001C4AFC">
      <w:pPr>
        <w:numPr>
          <w:ilvl w:val="0"/>
          <w:numId w:val="12"/>
        </w:numPr>
      </w:pPr>
      <w:r w:rsidRPr="002803EB">
        <w:t>Drumuri județene;</w:t>
      </w:r>
    </w:p>
    <w:p w14:paraId="0FD5C78E" w14:textId="77777777" w:rsidR="002803EB" w:rsidRPr="002803EB" w:rsidRDefault="002803EB" w:rsidP="001C4AFC">
      <w:pPr>
        <w:numPr>
          <w:ilvl w:val="0"/>
          <w:numId w:val="12"/>
        </w:numPr>
      </w:pPr>
      <w:r w:rsidRPr="002803EB">
        <w:t>Universități.</w:t>
      </w:r>
    </w:p>
    <w:p w14:paraId="17555F64" w14:textId="77777777" w:rsidR="002803EB" w:rsidRPr="002803EB" w:rsidRDefault="002803EB" w:rsidP="002803EB">
      <w:r w:rsidRPr="002803EB">
        <w:t>Valoarea totală a acestor apeluri depășește suma de 200 de milioane de euro, iar </w:t>
      </w:r>
      <w:r w:rsidRPr="002803EB">
        <w:rPr>
          <w:b/>
          <w:bCs/>
        </w:rPr>
        <w:t>forma finală a ghidurilor urmează să fie publicată în luna martie a anului viitor.</w:t>
      </w:r>
    </w:p>
    <w:p w14:paraId="413939C6" w14:textId="77777777" w:rsidR="002803EB" w:rsidRPr="002803EB" w:rsidRDefault="002803EB" w:rsidP="002803EB">
      <w:r w:rsidRPr="002803EB">
        <w:t>ADR Vest a mai menționat că </w:t>
      </w:r>
      <w:r w:rsidRPr="002803EB">
        <w:rPr>
          <w:b/>
          <w:bCs/>
        </w:rPr>
        <w:t>alte șapte ghiduri vor fi lansate în consultare publică până în luna aprilie a anului viitor. </w:t>
      </w:r>
      <w:r w:rsidRPr="002803EB">
        <w:t>Ele se vor adresa UAT-urilor (individual sau în parteneriat cu actori relevanți, inclusiv ONG-uri), IMM-urilor, precum și parteneriatelor dintre membrii ecosistemului de inovare din regiune. Valoarea totală a acestor apeluri depășește suma de 400 de milioane de euro.</w:t>
      </w:r>
    </w:p>
    <w:p w14:paraId="4B6A2E7B" w14:textId="77777777" w:rsidR="002803EB" w:rsidRPr="002803EB" w:rsidRDefault="002803EB" w:rsidP="002803EB">
      <w:r w:rsidRPr="002803EB">
        <w:rPr>
          <w:b/>
          <w:bCs/>
        </w:rPr>
        <w:t>Totodată, cu Programul Regional Vest 2021-2027, Regiunea Vest va beneficia de un hub de digitalizare</w:t>
      </w:r>
      <w:r w:rsidRPr="002803EB">
        <w:t>. Intitulat DigiVest, </w:t>
      </w:r>
      <w:r w:rsidRPr="002803EB">
        <w:rPr>
          <w:b/>
          <w:bCs/>
        </w:rPr>
        <w:t>hubul va fi lansat în luna ianuarie </w:t>
      </w:r>
      <w:r w:rsidRPr="002803EB">
        <w:t>și va oferi competențe și opinii abilitate în zona de digitalizare oricărei autorități publice sau companii care va vrea să realizeze un proiect de digitalizare. Hubul va fi completat și de o agenție de inovare a regiunii, care va oferi în mod permanent competențe și cunoaștere companiilor și universităților și va face legătura între ele. Efectul se va vedea odată cu Programul Regional Vest 2021-2027, acolo unde vor exista alocări financiare pentru zona de digitalizare atât pentru IMM-uri, cât și pentru autoritățile publice locale.</w:t>
      </w:r>
    </w:p>
    <w:p w14:paraId="4385FE73" w14:textId="77777777" w:rsidR="002803EB" w:rsidRPr="002803EB" w:rsidRDefault="002803EB" w:rsidP="002803EB">
      <w:r w:rsidRPr="002803EB">
        <w:t>DigiVest va oferi servicii de inovare, sfaturi de finanțare, formare și dezvoltare a competențelor necesare pentru o transformare digitală de succes. În perioada următoare, el își propune să contribuie inclusiv la agregarea datelor digitalizate de autorități.</w:t>
      </w:r>
    </w:p>
    <w:p w14:paraId="067F4C7C" w14:textId="77777777" w:rsidR="002803EB" w:rsidRPr="002803EB" w:rsidRDefault="002803EB" w:rsidP="002803EB">
      <w:r w:rsidRPr="002803EB">
        <w:t>Hubul va fi finanțat de Comisia Europeană și va face parte din Rețeaua European Digital Innovation Hubs. Consorțiul proiectului va fi coordonat de Agenția pentru Dezvoltare Regională Vest, care are drept parteneri Clusterul Regional Tehnologia Informației și Comunicațiilor și Asociația Tehimpuls.</w:t>
      </w:r>
    </w:p>
    <w:p w14:paraId="5CA5E831" w14:textId="77777777" w:rsidR="002803EB" w:rsidRPr="002803EB" w:rsidRDefault="002803EB" w:rsidP="00333726">
      <w:pPr>
        <w:pStyle w:val="Stilsursa"/>
      </w:pPr>
      <w:r w:rsidRPr="002803EB">
        <w:t>Sursa: ADR Vest</w:t>
      </w:r>
    </w:p>
    <w:p w14:paraId="5D9ECE76" w14:textId="27234055" w:rsidR="002803EB" w:rsidRPr="002803EB" w:rsidRDefault="002803EB" w:rsidP="00333726">
      <w:pPr>
        <w:pStyle w:val="separatorarticole"/>
      </w:pPr>
      <w:r>
        <w:t>*</w:t>
      </w:r>
    </w:p>
    <w:p w14:paraId="13D94FB1" w14:textId="77777777" w:rsidR="00674F4F" w:rsidRPr="00674F4F" w:rsidRDefault="00674F4F" w:rsidP="00333726">
      <w:pPr>
        <w:pStyle w:val="TitluArticolinINFOUE"/>
      </w:pPr>
      <w:bookmarkStart w:id="146" w:name="_Toc122331309"/>
      <w:r w:rsidRPr="00674F4F">
        <w:t>470 de localități din România își vor moderniza sistemele de iluminat public cu fonduri de la AFM</w:t>
      </w:r>
      <w:bookmarkEnd w:id="146"/>
    </w:p>
    <w:p w14:paraId="4025E7BA" w14:textId="77777777" w:rsidR="00674F4F" w:rsidRPr="00674F4F" w:rsidRDefault="00674F4F" w:rsidP="00674F4F">
      <w:r w:rsidRPr="00674F4F">
        <w:t>Administrația Fondului pentru Mediu a publicat joi, 8 decembrie 2022, lista solicitanților ale căror cereri de finanțare au fost aprobate în cadrul Programului privind sprijinirea eficienței energetice și a gestionării inteligente a energiei în infrastructura de iluminat public – sesiunea deschisă în 25 octombrie 2021. Astfel, 470 dosare de finanțare aprobate în cadrul Programului Iluminat Public 2021.</w:t>
      </w:r>
    </w:p>
    <w:p w14:paraId="09378EAF" w14:textId="77777777" w:rsidR="00674F4F" w:rsidRPr="00674F4F" w:rsidRDefault="00674F4F" w:rsidP="00674F4F">
      <w:r w:rsidRPr="00674F4F">
        <w:t>În cadrul programului, finanțarea se acordă în procent de maximum 100% din cheltuielile eligibile ale unui obiectiv de investiție și în limita sumelor ce pot fi acordate pentru fiecare categorie de solicitanți, după cum urmează:</w:t>
      </w:r>
    </w:p>
    <w:p w14:paraId="33698752" w14:textId="77777777" w:rsidR="00674F4F" w:rsidRPr="00674F4F" w:rsidRDefault="00674F4F" w:rsidP="001C4AFC">
      <w:pPr>
        <w:numPr>
          <w:ilvl w:val="0"/>
          <w:numId w:val="9"/>
        </w:numPr>
      </w:pPr>
      <w:r w:rsidRPr="00674F4F">
        <w:t>pentru comune cu o populație de până la 5.000 de locuitori — maximum 1.000.000 lei;</w:t>
      </w:r>
    </w:p>
    <w:p w14:paraId="72793405" w14:textId="77777777" w:rsidR="00674F4F" w:rsidRPr="00674F4F" w:rsidRDefault="00674F4F" w:rsidP="001C4AFC">
      <w:pPr>
        <w:numPr>
          <w:ilvl w:val="0"/>
          <w:numId w:val="9"/>
        </w:numPr>
      </w:pPr>
      <w:r w:rsidRPr="00674F4F">
        <w:t>pentru comune cu o populație de peste 5.001 de locuitori — maximum 2.000.000 lei;</w:t>
      </w:r>
    </w:p>
    <w:p w14:paraId="2ECD9EDA" w14:textId="77777777" w:rsidR="00674F4F" w:rsidRPr="00674F4F" w:rsidRDefault="00674F4F" w:rsidP="001C4AFC">
      <w:pPr>
        <w:numPr>
          <w:ilvl w:val="0"/>
          <w:numId w:val="9"/>
        </w:numPr>
      </w:pPr>
      <w:r w:rsidRPr="00674F4F">
        <w:lastRenderedPageBreak/>
        <w:t>pentru orașe — maximum 3.000.000 lei;</w:t>
      </w:r>
    </w:p>
    <w:p w14:paraId="2153CE90" w14:textId="77777777" w:rsidR="00674F4F" w:rsidRPr="00674F4F" w:rsidRDefault="00674F4F" w:rsidP="001C4AFC">
      <w:pPr>
        <w:numPr>
          <w:ilvl w:val="0"/>
          <w:numId w:val="9"/>
        </w:numPr>
      </w:pPr>
      <w:r w:rsidRPr="00674F4F">
        <w:t>pentru municipii de rang 0 — municipiul București — maximum 25.000.000 lei;</w:t>
      </w:r>
    </w:p>
    <w:p w14:paraId="27283B16" w14:textId="77777777" w:rsidR="00674F4F" w:rsidRPr="00674F4F" w:rsidRDefault="00674F4F" w:rsidP="001C4AFC">
      <w:pPr>
        <w:numPr>
          <w:ilvl w:val="0"/>
          <w:numId w:val="9"/>
        </w:numPr>
      </w:pPr>
      <w:r w:rsidRPr="00674F4F">
        <w:t>pentru municipii de rang I — maximum 6.000.000 lei;</w:t>
      </w:r>
    </w:p>
    <w:p w14:paraId="4D6F8D7D" w14:textId="77777777" w:rsidR="00674F4F" w:rsidRPr="00674F4F" w:rsidRDefault="00674F4F" w:rsidP="001C4AFC">
      <w:pPr>
        <w:numPr>
          <w:ilvl w:val="0"/>
          <w:numId w:val="9"/>
        </w:numPr>
      </w:pPr>
      <w:r w:rsidRPr="00674F4F">
        <w:t>pentru municipii de rang II — maximum 5.000.000 lei.</w:t>
      </w:r>
    </w:p>
    <w:p w14:paraId="4B93CDB9" w14:textId="77777777" w:rsidR="00674F4F" w:rsidRDefault="00843901" w:rsidP="00674F4F">
      <w:hyperlink r:id="rId23" w:tgtFrame="_blank" w:history="1">
        <w:r w:rsidR="00674F4F" w:rsidRPr="00674F4F">
          <w:rPr>
            <w:rStyle w:val="Hyperlink"/>
            <w:b/>
            <w:bCs/>
            <w:i/>
            <w:iCs/>
            <w:szCs w:val="24"/>
          </w:rPr>
          <w:t>Descarcă</w:t>
        </w:r>
      </w:hyperlink>
      <w:r w:rsidR="00674F4F" w:rsidRPr="00674F4F">
        <w:t> lista</w:t>
      </w:r>
    </w:p>
    <w:p w14:paraId="0D1E5AA3" w14:textId="77DBB572" w:rsidR="00AF590B" w:rsidRPr="00674F4F" w:rsidRDefault="00AF590B" w:rsidP="00674F4F">
      <w:r>
        <w:t>Din județul Hunedoara vor primi finanațare: Comuna General Berthelot – 669.039,</w:t>
      </w:r>
      <w:r w:rsidRPr="00AF590B">
        <w:t>37</w:t>
      </w:r>
      <w:r>
        <w:t xml:space="preserve"> lei (valoare eligibilă a proiectului); Comuna Bucureșci – </w:t>
      </w:r>
      <w:r w:rsidR="002D2661">
        <w:t>1.252.327,</w:t>
      </w:r>
      <w:r w:rsidR="002D2661" w:rsidRPr="002D2661">
        <w:t>00</w:t>
      </w:r>
      <w:r w:rsidR="002D2661">
        <w:t xml:space="preserve"> </w:t>
      </w:r>
      <w:r>
        <w:t>lei (valoare eligibilă a proiectului);</w:t>
      </w:r>
      <w:r w:rsidR="002D2661">
        <w:t xml:space="preserve"> Comuna Beriu – 1.121.413,</w:t>
      </w:r>
      <w:r w:rsidR="002D2661" w:rsidRPr="002D2661">
        <w:t>16</w:t>
      </w:r>
      <w:r w:rsidR="002D2661">
        <w:t xml:space="preserve"> lei (valoare eligibilă a proiectului); Orașul Hațeg – 3.359.</w:t>
      </w:r>
      <w:r w:rsidR="002D2661" w:rsidRPr="002D2661">
        <w:t>836.</w:t>
      </w:r>
      <w:r w:rsidR="002D2661">
        <w:t>,</w:t>
      </w:r>
      <w:r w:rsidR="002D2661" w:rsidRPr="002D2661">
        <w:t>9</w:t>
      </w:r>
      <w:r w:rsidR="002D2661">
        <w:t>5 lei (valoare eligibilă a proiectului);</w:t>
      </w:r>
      <w:r w:rsidR="002D2661" w:rsidRPr="002D2661">
        <w:t xml:space="preserve"> </w:t>
      </w:r>
      <w:r w:rsidR="00DE60B2">
        <w:t xml:space="preserve">Comuna Vața de Jos – </w:t>
      </w:r>
      <w:r w:rsidR="00DE60B2" w:rsidRPr="00DE60B2">
        <w:t>949</w:t>
      </w:r>
      <w:r w:rsidR="00DE60B2">
        <w:t>.997,</w:t>
      </w:r>
      <w:r w:rsidR="00DE60B2" w:rsidRPr="00DE60B2">
        <w:t>36</w:t>
      </w:r>
      <w:r w:rsidR="00DE60B2">
        <w:t xml:space="preserve"> </w:t>
      </w:r>
      <w:r w:rsidR="002D2661">
        <w:t>lei (valoare eligibilă a proiectului);</w:t>
      </w:r>
      <w:r w:rsidR="00DE60B2">
        <w:t xml:space="preserve"> Orașul Geoagiu – </w:t>
      </w:r>
      <w:r w:rsidR="00DE60B2" w:rsidRPr="00DE60B2">
        <w:t>1</w:t>
      </w:r>
      <w:r w:rsidR="00DE60B2">
        <w:t>.</w:t>
      </w:r>
      <w:r w:rsidR="002803EB">
        <w:t>240.023,</w:t>
      </w:r>
      <w:r w:rsidR="00DE60B2" w:rsidRPr="00DE60B2">
        <w:t xml:space="preserve">52 </w:t>
      </w:r>
      <w:r w:rsidR="00DE60B2">
        <w:t xml:space="preserve"> lei (valoare eligibilă a proiectului)</w:t>
      </w:r>
      <w:r w:rsidR="002803EB">
        <w:t>.</w:t>
      </w:r>
    </w:p>
    <w:p w14:paraId="00481FD5" w14:textId="77777777" w:rsidR="00674F4F" w:rsidRPr="00674F4F" w:rsidRDefault="00674F4F" w:rsidP="00333726">
      <w:pPr>
        <w:pStyle w:val="Stilsursa"/>
      </w:pPr>
      <w:r w:rsidRPr="00674F4F">
        <w:t>Sursa: AFM</w:t>
      </w:r>
    </w:p>
    <w:p w14:paraId="3DC0EBCC" w14:textId="4A6659E8" w:rsidR="00674F4F" w:rsidRDefault="00674F4F" w:rsidP="00333726">
      <w:pPr>
        <w:pStyle w:val="separatorarticole"/>
      </w:pPr>
      <w:r>
        <w:t>*</w:t>
      </w:r>
    </w:p>
    <w:p w14:paraId="00D4D6FE" w14:textId="77777777" w:rsidR="008E58C3" w:rsidRPr="008E58C3" w:rsidRDefault="008E58C3" w:rsidP="00333726">
      <w:pPr>
        <w:pStyle w:val="TitluArticolinINFOUE"/>
      </w:pPr>
      <w:bookmarkStart w:id="147" w:name="_Toc122331310"/>
      <w:r w:rsidRPr="008E58C3">
        <w:t>Comisia Europeană propune o serie de măsuri pentru a moderniza și a îmbunătăți funcționarea sistemului TVA din UE</w:t>
      </w:r>
      <w:bookmarkEnd w:id="147"/>
    </w:p>
    <w:p w14:paraId="788C9595" w14:textId="77777777" w:rsidR="008E58C3" w:rsidRPr="008E58C3" w:rsidRDefault="008E58C3" w:rsidP="008E58C3">
      <w:r w:rsidRPr="008E58C3">
        <w:t>Comisia Europeană a propus joi, 8 decembrie, o serie de măsuri pentru a moderniza și a îmbunătăți funcționarea sistemului taxei pe valoarea adăugată (TVA) din UE în beneficiul întreprinderilor și pentru a spori reziliența sistemului la fraudă prin adoptarea și promovarea digitalizării.</w:t>
      </w:r>
    </w:p>
    <w:p w14:paraId="44537F1B" w14:textId="77777777" w:rsidR="008E58C3" w:rsidRPr="008E58C3" w:rsidRDefault="008E58C3" w:rsidP="008E58C3">
      <w:r w:rsidRPr="008E58C3">
        <w:t>Propunerea de joi urmărește totodată să răspundă provocărilor apărute în domeniul TVA-ului ca urmare a dezvoltării economiei platformelor.</w:t>
      </w:r>
    </w:p>
    <w:p w14:paraId="52401AA1" w14:textId="77777777" w:rsidR="008E58C3" w:rsidRPr="008E58C3" w:rsidRDefault="008E58C3" w:rsidP="008E58C3">
      <w:r w:rsidRPr="008E58C3">
        <w:t>Acțiunile-cheie propuse vor ajuta statele membre să colecteze anual cu până la 18 miliarde EUR mai multe venituri din TVA, ajutând în același timp întreprinderile, inclusiv IMM-urile, să se dezvolte.</w:t>
      </w:r>
    </w:p>
    <w:p w14:paraId="004A7AF1" w14:textId="77777777" w:rsidR="008E58C3" w:rsidRPr="008E58C3" w:rsidRDefault="008E58C3" w:rsidP="008E58C3">
      <w:r w:rsidRPr="008E58C3">
        <w:rPr>
          <w:b/>
          <w:bCs/>
        </w:rPr>
        <w:t>Trecerea la raportarea digitală în timp real bazată pe facturarea electronică pentru întreprinderile care desfășoară activități transfrontaliere în UE</w:t>
      </w:r>
    </w:p>
    <w:p w14:paraId="445B2AF8" w14:textId="77777777" w:rsidR="008E58C3" w:rsidRPr="008E58C3" w:rsidRDefault="008E58C3" w:rsidP="008E58C3">
      <w:r w:rsidRPr="008E58C3">
        <w:t>Noul sistem introduce raportarea digitală în timp real în scopuri de TVA pe baza facturării electronice, care va oferi statelor membre informații valoroase și necesare pentru a intensifica lupta împotriva fraudei în domeniul TVA-ului, în special împotriva fraudei de tip carusel. Trecerea la facturarea electronică va contribui la reducerea fraudei în domeniul TVA-ului cu până la 11 miliarde EUR pe an și va duce la o scădere a costurilor administrative și de asigurare a conformității pentru comercianții din UE cu peste 4,1 miliarde EUR anual în următorii zece ani. De asemenea, această schimbare asigură convergența sistemelor naționale existente la nivelul întregii UE și pregătește terenul pentru statele membre care doresc să instituie sisteme naționale de raportare digitală pentru comerțul intern în următorii ani.</w:t>
      </w:r>
    </w:p>
    <w:p w14:paraId="788C4781" w14:textId="77777777" w:rsidR="008E58C3" w:rsidRPr="008E58C3" w:rsidRDefault="008E58C3" w:rsidP="008E58C3">
      <w:r w:rsidRPr="008E58C3">
        <w:rPr>
          <w:b/>
          <w:bCs/>
        </w:rPr>
        <w:t>Norme actualizate în materie de TVA pentru transportul de călători și platformele de servicii de cazare pe termen scurt</w:t>
      </w:r>
    </w:p>
    <w:p w14:paraId="38A01F2B" w14:textId="77777777" w:rsidR="008E58C3" w:rsidRPr="008E58C3" w:rsidRDefault="008E58C3" w:rsidP="008E58C3">
      <w:r w:rsidRPr="008E58C3">
        <w:t>În temeiul noilor norme, operatorii din domeniul economiei platformelor care activează în aceste sectoare vor deveni responsabili pentru colectarea și plata TVA-ului către autoritățile fiscale atunci când furnizorii de servicii nu fac acest lucru, de exemplu în cazul întreprinderilor mici sau al furnizorilor individuali. Împreună cu alte clarificări, aceste măsuri vor asigura o abordare uniformă în toate statele membre și vor contribui la crearea unor condiții de concurență mai echitabile între serviciile de transport și cazare pe termen scurt online și cele tradiționale. De asemenea, măsurile vor simplifica viața IMM-urilor, care, în caz contrar, ar fi nevoite să înțeleagă și să respecte normele în materie de TVA din toate statele membre unde desfășoară activități.</w:t>
      </w:r>
    </w:p>
    <w:p w14:paraId="71D87F79" w14:textId="77777777" w:rsidR="008E58C3" w:rsidRPr="008E58C3" w:rsidRDefault="008E58C3" w:rsidP="008E58C3">
      <w:r w:rsidRPr="008E58C3">
        <w:rPr>
          <w:b/>
          <w:bCs/>
        </w:rPr>
        <w:t>Introducerea unui sistem unic de înregistrare în scopuri de TVA în întreaga UE</w:t>
      </w:r>
    </w:p>
    <w:p w14:paraId="199F3068" w14:textId="77777777" w:rsidR="008E58C3" w:rsidRPr="008E58C3" w:rsidRDefault="008E58C3" w:rsidP="008E58C3">
      <w:r w:rsidRPr="008E58C3">
        <w:t xml:space="preserve">Pornind de la modelul ghișeului unic pentru TVA deja existent pentru site-urile de cumpărături online, propunerea le-ar permite întreprinderilor care efectuează vânzări către consumatori dintr-un alt stat membru să se înregistreze o singură dată în scopuri de TVA pentru întreaga UE și să își îndeplinească obligațiile în materie de TVA prin intermediul unui portal online unic într-o singură limbă. Estimările arată că acest demers ar putea permite întreprinderilor, în special IMM-urilor, să economisească aproximativ 8,7 miliarde EUR în ceea ce privește costurile de înregistrare și administrative pe o perioadă de zece ani. </w:t>
      </w:r>
      <w:r w:rsidRPr="008E58C3">
        <w:lastRenderedPageBreak/>
        <w:t>Printre măsurile suplimentare de îmbunătățire a colectării TVA-ului se numără introducerea obligativității ghișeului unic pentru importuri în cazul anumitor platforme care facilitează vânzările către consumatorii din UE.</w:t>
      </w:r>
    </w:p>
    <w:p w14:paraId="0B10CB8B" w14:textId="77777777" w:rsidR="008E58C3" w:rsidRPr="008E58C3" w:rsidRDefault="008E58C3" w:rsidP="008E58C3">
      <w:r w:rsidRPr="008E58C3">
        <w:t>Propunerile legislative vor fi trimise Consiliului pentru acord și Parlamentului European și Comitetului Economic și Social pentru consultare.</w:t>
      </w:r>
    </w:p>
    <w:p w14:paraId="1E5D4B18" w14:textId="77777777" w:rsidR="008E58C3" w:rsidRPr="008E58C3" w:rsidRDefault="008E58C3" w:rsidP="008E58C3">
      <w:r w:rsidRPr="008E58C3">
        <w:t>Click </w:t>
      </w:r>
      <w:hyperlink r:id="rId24" w:tgtFrame="_blank" w:history="1">
        <w:r w:rsidRPr="008E58C3">
          <w:rPr>
            <w:rStyle w:val="Hyperlink"/>
            <w:b/>
            <w:bCs/>
            <w:i/>
            <w:iCs/>
            <w:szCs w:val="24"/>
          </w:rPr>
          <w:t>aici</w:t>
        </w:r>
      </w:hyperlink>
      <w:r w:rsidRPr="008E58C3">
        <w:t> pentru mai multe detalii.</w:t>
      </w:r>
    </w:p>
    <w:p w14:paraId="7C16A903" w14:textId="77777777" w:rsidR="008E58C3" w:rsidRPr="008E58C3" w:rsidRDefault="008E58C3" w:rsidP="00333726">
      <w:pPr>
        <w:pStyle w:val="Stilsursa"/>
      </w:pPr>
      <w:r w:rsidRPr="008E58C3">
        <w:t>Sursa: Comisia Europeană </w:t>
      </w:r>
    </w:p>
    <w:p w14:paraId="452EB9C4" w14:textId="6BF01CB8" w:rsidR="008E58C3" w:rsidRDefault="008E58C3" w:rsidP="00333726">
      <w:pPr>
        <w:pStyle w:val="separatorarticole"/>
      </w:pPr>
      <w:r>
        <w:t>*</w:t>
      </w:r>
    </w:p>
    <w:p w14:paraId="7876F531" w14:textId="77777777" w:rsidR="008E58C3" w:rsidRPr="008E58C3" w:rsidRDefault="008E58C3" w:rsidP="00333726">
      <w:pPr>
        <w:pStyle w:val="TitluArticolinINFOUE"/>
      </w:pPr>
      <w:bookmarkStart w:id="148" w:name="_Toc122331311"/>
      <w:r w:rsidRPr="008E58C3">
        <w:t>Legislația privind REpowerEU va fi adoptată la începutul anului 2023</w:t>
      </w:r>
      <w:bookmarkEnd w:id="148"/>
    </w:p>
    <w:p w14:paraId="2AB9C240" w14:textId="77777777" w:rsidR="008E58C3" w:rsidRPr="008E58C3" w:rsidRDefault="008E58C3" w:rsidP="008E58C3">
      <w:r w:rsidRPr="008E58C3">
        <w:t>Biroul Parlamentului European în România a organizat vineri, 9 decembrie 2022, evenimentul </w:t>
      </w:r>
      <w:r w:rsidRPr="008E58C3">
        <w:rPr>
          <w:b/>
          <w:bCs/>
        </w:rPr>
        <w:t>REPowerEU - Asigurarea securităţii energetice a UE: Energie sigură și durabilă, la prețuri accesibile. </w:t>
      </w:r>
      <w:r w:rsidRPr="008E58C3">
        <w:t>Conferința a pus în prim plan oportunitățile și provocările pachetului REPowerEU, ca soluție pentru asigurarea securității energetice a UE.</w:t>
      </w:r>
    </w:p>
    <w:p w14:paraId="335DCA59" w14:textId="77777777" w:rsidR="008E58C3" w:rsidRPr="008E58C3" w:rsidRDefault="008E58C3" w:rsidP="008E58C3">
      <w:r w:rsidRPr="008E58C3">
        <w:rPr>
          <w:b/>
          <w:bCs/>
          <w:i/>
          <w:iCs/>
        </w:rPr>
        <w:t>REPowerEU</w:t>
      </w:r>
    </w:p>
    <w:p w14:paraId="30287B8B" w14:textId="77777777" w:rsidR="008E58C3" w:rsidRPr="008E58C3" w:rsidRDefault="008E58C3" w:rsidP="008E58C3">
      <w:r w:rsidRPr="008E58C3">
        <w:t>Comisia Europeană a propus crearea acestui fond european ce va asigura în total 20 de miliarde de euro, fonduri europene noi, suplimentare, ce vor fi alocate statelor europene. </w:t>
      </w:r>
    </w:p>
    <w:p w14:paraId="1C185AB7" w14:textId="77777777" w:rsidR="008E58C3" w:rsidRPr="008E58C3" w:rsidRDefault="008E58C3" w:rsidP="008E58C3">
      <w:r w:rsidRPr="008E58C3">
        <w:t>Scop: </w:t>
      </w:r>
    </w:p>
    <w:p w14:paraId="6D5CE270" w14:textId="77777777" w:rsidR="008E58C3" w:rsidRPr="008E58C3" w:rsidRDefault="008E58C3" w:rsidP="001C4AFC">
      <w:pPr>
        <w:numPr>
          <w:ilvl w:val="0"/>
          <w:numId w:val="7"/>
        </w:numPr>
        <w:spacing w:before="0"/>
        <w:ind w:left="714" w:hanging="357"/>
      </w:pPr>
      <w:r w:rsidRPr="008E58C3">
        <w:t>reducerea dependenței de combustibil din Federația Rusă;</w:t>
      </w:r>
    </w:p>
    <w:p w14:paraId="1F67D93A" w14:textId="77777777" w:rsidR="008E58C3" w:rsidRPr="008E58C3" w:rsidRDefault="008E58C3" w:rsidP="001C4AFC">
      <w:pPr>
        <w:numPr>
          <w:ilvl w:val="0"/>
          <w:numId w:val="7"/>
        </w:numPr>
        <w:spacing w:before="0"/>
        <w:ind w:left="714" w:hanging="357"/>
      </w:pPr>
      <w:r w:rsidRPr="008E58C3">
        <w:t>îmbunătățirea eficienței energetice;</w:t>
      </w:r>
    </w:p>
    <w:p w14:paraId="6E054755" w14:textId="77777777" w:rsidR="008E58C3" w:rsidRPr="008E58C3" w:rsidRDefault="008E58C3" w:rsidP="001C4AFC">
      <w:pPr>
        <w:numPr>
          <w:ilvl w:val="0"/>
          <w:numId w:val="7"/>
        </w:numPr>
        <w:spacing w:before="0"/>
        <w:ind w:left="714" w:hanging="357"/>
      </w:pPr>
      <w:r w:rsidRPr="008E58C3">
        <w:t>facilitarea tranziției spre energie verde;</w:t>
      </w:r>
    </w:p>
    <w:p w14:paraId="5B8E69BC" w14:textId="77777777" w:rsidR="008E58C3" w:rsidRPr="008E58C3" w:rsidRDefault="008E58C3" w:rsidP="001C4AFC">
      <w:pPr>
        <w:numPr>
          <w:ilvl w:val="0"/>
          <w:numId w:val="7"/>
        </w:numPr>
        <w:spacing w:before="0"/>
        <w:ind w:left="714" w:hanging="357"/>
      </w:pPr>
      <w:r w:rsidRPr="008E58C3">
        <w:t>ajutarea consumatorilor vulnerabili;</w:t>
      </w:r>
    </w:p>
    <w:p w14:paraId="017B33D5" w14:textId="77777777" w:rsidR="008E58C3" w:rsidRPr="008E58C3" w:rsidRDefault="008E58C3" w:rsidP="001C4AFC">
      <w:pPr>
        <w:numPr>
          <w:ilvl w:val="0"/>
          <w:numId w:val="7"/>
        </w:numPr>
        <w:spacing w:before="0"/>
        <w:ind w:left="714" w:hanging="357"/>
      </w:pPr>
      <w:r w:rsidRPr="008E58C3">
        <w:t>investirea în infrastructura energetică.</w:t>
      </w:r>
    </w:p>
    <w:p w14:paraId="6E802062" w14:textId="77777777" w:rsidR="008E58C3" w:rsidRPr="008E58C3" w:rsidRDefault="008E58C3" w:rsidP="008E58C3">
      <w:r w:rsidRPr="008E58C3">
        <w:t>Pe data de 10 noiembrie 2022, Parlamentul European a convenit asupra includerii măsurilor REPowerEU în Planurile Naționale de Redresare și Reziliență pentru a sprijini dependența față de combustibilii fosili din Rusia și pentru a accelera tranziția verde.</w:t>
      </w:r>
    </w:p>
    <w:p w14:paraId="44673DAC" w14:textId="77777777" w:rsidR="008E58C3" w:rsidRPr="008E58C3" w:rsidRDefault="008E58C3" w:rsidP="008E58C3">
      <w:r w:rsidRPr="008E58C3">
        <w:t>Siegfried Mureșan, membru al Parlamentului European, a declarat faptul că se dorește ca la începutul anului 2023 să fie adoptată legislația privind REPowerEU. După ce legislația este adoptată fiecare stat membru va trebui sa prezinte Comisiei un plan pentru absorbția fondurilor din RePowerEU exact cum a fost prezentat și pentru PNRR. Fiecare stat are alocată o sumă specifică, României îi vor reveni 1,4 miliarde euro. În acest sens, Siegfried Mureșan a menționat faptul că România va primi o prefinanțare de până la 20%. După prezentarea planului și aprobarea de către Comisie, urmează ca planul sa fie implementat.</w:t>
      </w:r>
    </w:p>
    <w:p w14:paraId="47B5CE6B" w14:textId="77777777" w:rsidR="008E58C3" w:rsidRPr="008E58C3" w:rsidRDefault="008E58C3" w:rsidP="008E58C3">
      <w:r w:rsidRPr="008E58C3">
        <w:t>„România poate avea acces la credite suplimentare din fondurile neaccesate din Mecanismul european de Redresare și Reziliență pentru REPowerEU” , a adăugat acesta.</w:t>
      </w:r>
    </w:p>
    <w:p w14:paraId="24BCBE08" w14:textId="77777777" w:rsidR="008E58C3" w:rsidRPr="008E58C3" w:rsidRDefault="008E58C3" w:rsidP="008E58C3">
      <w:r w:rsidRPr="008E58C3">
        <w:rPr>
          <w:b/>
          <w:bCs/>
          <w:i/>
          <w:iCs/>
        </w:rPr>
        <w:t>Ministerul Energiei - Fondul pentru Modernizare</w:t>
      </w:r>
    </w:p>
    <w:p w14:paraId="77D3069B" w14:textId="77777777" w:rsidR="008E58C3" w:rsidRPr="008E58C3" w:rsidRDefault="008E58C3" w:rsidP="008E58C3">
      <w:r w:rsidRPr="008E58C3">
        <w:t>În cadrul acestui eveniment a participat și Dan Drăgan, Secretar de Stat la Ministerul Energiei a susținut că banii care vor fi alocați pentru Ministerul Energiei din REpowerEU se vor duce spre producția din surse regenerabile.</w:t>
      </w:r>
    </w:p>
    <w:p w14:paraId="75B15002" w14:textId="77777777" w:rsidR="008E58C3" w:rsidRPr="008E58C3" w:rsidRDefault="008E58C3" w:rsidP="008E58C3">
      <w:r w:rsidRPr="008E58C3">
        <w:t>Potrivit acestuia, urmează să fie lansate apeluri privind lanțurile integrate de producție pentru baterii și panouri fotovoltaice și relansarea apelul privind eficiență energetică în industrie.</w:t>
      </w:r>
    </w:p>
    <w:p w14:paraId="2E57458D" w14:textId="77777777" w:rsidR="008E58C3" w:rsidRPr="008E58C3" w:rsidRDefault="008E58C3" w:rsidP="008E58C3">
      <w:r w:rsidRPr="008E58C3">
        <w:rPr>
          <w:b/>
          <w:bCs/>
          <w:i/>
          <w:iCs/>
        </w:rPr>
        <w:t>Concluzii</w:t>
      </w:r>
    </w:p>
    <w:p w14:paraId="6514108E" w14:textId="77777777" w:rsidR="008E58C3" w:rsidRPr="008E58C3" w:rsidRDefault="008E58C3" w:rsidP="008E58C3">
      <w:r w:rsidRPr="008E58C3">
        <w:t>La finalul evenimentului toți invitații au menționat faptul că sunt optimiști în ceea ce privește atingerea țintelor din planul REpowerEU. </w:t>
      </w:r>
    </w:p>
    <w:p w14:paraId="4DCC0BB9" w14:textId="77777777" w:rsidR="008E58C3" w:rsidRPr="008E58C3" w:rsidRDefault="008E58C3" w:rsidP="008E58C3">
      <w:r w:rsidRPr="008E58C3">
        <w:t>„68% din energia care se produce astăzi în România este fără emisii, ceea ce este foarte important pentru că nu știu care țara europeană mai realizează acest lucru, în afara țărilor nordice”, a declarat Dan Drăgan.</w:t>
      </w:r>
    </w:p>
    <w:p w14:paraId="7010C413" w14:textId="020396E9" w:rsidR="008E58C3" w:rsidRPr="008E58C3" w:rsidRDefault="00333726" w:rsidP="002C0CDE">
      <w:pPr>
        <w:pStyle w:val="Stilsursa"/>
      </w:pPr>
      <w:r>
        <w:t xml:space="preserve">Sursa: </w:t>
      </w:r>
      <w:r w:rsidR="008E58C3" w:rsidRPr="008E58C3">
        <w:t>www.fonduri-structurale.ro</w:t>
      </w:r>
    </w:p>
    <w:p w14:paraId="735A5808" w14:textId="33D2E204" w:rsidR="008E58C3" w:rsidRDefault="008E58C3" w:rsidP="002C0CDE">
      <w:pPr>
        <w:pStyle w:val="separatorarticole"/>
      </w:pPr>
      <w:r>
        <w:t>*</w:t>
      </w:r>
    </w:p>
    <w:p w14:paraId="76765045" w14:textId="77777777" w:rsidR="008E58C3" w:rsidRPr="008E58C3" w:rsidRDefault="008E58C3" w:rsidP="002C0CDE">
      <w:pPr>
        <w:pStyle w:val="TitluArticolinINFOUE"/>
      </w:pPr>
      <w:bookmarkStart w:id="149" w:name="_Toc122331312"/>
      <w:r w:rsidRPr="008E58C3">
        <w:lastRenderedPageBreak/>
        <w:t>Plăți de aproape 240 milioane de euro pentru beneficiarii PNDR în ultimele două luni</w:t>
      </w:r>
      <w:bookmarkEnd w:id="149"/>
    </w:p>
    <w:p w14:paraId="75D80F28" w14:textId="77777777" w:rsidR="008E58C3" w:rsidRPr="008E58C3" w:rsidRDefault="008E58C3" w:rsidP="008E58C3">
      <w:r w:rsidRPr="008E58C3">
        <w:t>Ministerul Agriculturii și Dezvoltării Rurale, prin Agenția pentru Finanțarea Investițiilor Rurale, a efectuat plăți în valoare totală de aproximativ 240 de milioane de euro (239.611.184 €), către beneficiarii Programului Național de Dezvoltare Rurală, potrivit unui comunicat oficial publicat vineri, 9 decembrie 2022. Din suma totală plătită, în perioada 16 octombrie – 08 decembrie 2022, 201.495.964 de euro reprezintă contribuția Comisiei Europene, restul de 38.115.219 euro fiind fonduri alocate din bugetul de stat.</w:t>
      </w:r>
    </w:p>
    <w:p w14:paraId="7CCA56FB" w14:textId="77777777" w:rsidR="008E58C3" w:rsidRPr="008E58C3" w:rsidRDefault="008E58C3" w:rsidP="008E58C3">
      <w:r w:rsidRPr="008E58C3">
        <w:t>Sumele plătite de Agenție beneficiarilor PNDR provin din Fondul European Agricol pentru Dezvoltare Rurală – FEADR în cuantum de 194,4 milioane de euro (194.429.663 €) și din Instrumentul de Redresare al Uniunii Europene –  EURI, respectiv suma de 7 milioane de euro (7.066.301 €).</w:t>
      </w:r>
    </w:p>
    <w:p w14:paraId="7977D949" w14:textId="77777777" w:rsidR="008E58C3" w:rsidRPr="008E58C3" w:rsidRDefault="008E58C3" w:rsidP="008E58C3">
      <w:r w:rsidRPr="008E58C3">
        <w:t>AFIR  a precizat faptul că plățile efectuate cuprind atât finanțarea pentru proiectele de investiții, cât și plățile directe și compensatorii pentru mediu și climă.</w:t>
      </w:r>
    </w:p>
    <w:p w14:paraId="05D7BA56" w14:textId="77777777" w:rsidR="008E58C3" w:rsidRPr="008E58C3" w:rsidRDefault="008E58C3" w:rsidP="008E58C3">
      <w:r w:rsidRPr="008E58C3">
        <w:t>Fondurile publice nerambursabile sunt plătite ca urmare a cererilor de plată primite de la beneficiarii publici și privați ai Programului Național de Dezvoltare Rurală, în conformitate cu contractele de finanțare încheiate, după ce au fost verificate și autorizate la plată de AFIR. </w:t>
      </w:r>
    </w:p>
    <w:p w14:paraId="40142F9D" w14:textId="77777777" w:rsidR="008E58C3" w:rsidRPr="008E58C3" w:rsidRDefault="008E58C3" w:rsidP="008E58C3">
      <w:r w:rsidRPr="008E58C3">
        <w:t>AFIR va efectua plăți în continuare pe măsură ce primește cererile de plată trimise de către beneficiari, se arată în anunțul oficial.</w:t>
      </w:r>
    </w:p>
    <w:p w14:paraId="6173609E" w14:textId="77777777" w:rsidR="008E58C3" w:rsidRPr="008E58C3" w:rsidRDefault="008E58C3" w:rsidP="008E58C3">
      <w:r w:rsidRPr="008E58C3">
        <w:t>Sursa: AFIR</w:t>
      </w:r>
    </w:p>
    <w:p w14:paraId="55D10722" w14:textId="77777777" w:rsidR="006674DE" w:rsidRPr="001A4C20" w:rsidRDefault="006674DE" w:rsidP="006674DE">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016396AA" w14:textId="77777777" w:rsidR="0006051B" w:rsidRDefault="0006051B">
      <w:pPr>
        <w:spacing w:before="0"/>
        <w:jc w:val="left"/>
        <w:rPr>
          <w:rFonts w:cs="Arial"/>
          <w:b/>
          <w:i/>
          <w:smallCaps/>
          <w:color w:val="FF0000"/>
          <w:sz w:val="20"/>
        </w:rPr>
      </w:pPr>
      <w:r>
        <w:rPr>
          <w:color w:val="FF0000"/>
        </w:rPr>
        <w:br w:type="page"/>
      </w:r>
    </w:p>
    <w:p w14:paraId="4F0B7865" w14:textId="71A5D184" w:rsidR="006674DE" w:rsidRDefault="006674DE" w:rsidP="006674DE">
      <w:pPr>
        <w:pStyle w:val="Oportunitati"/>
        <w:rPr>
          <w:color w:val="FF0000"/>
        </w:rPr>
      </w:pPr>
      <w:bookmarkStart w:id="150" w:name="_Toc122331313"/>
      <w:r w:rsidRPr="006674DE">
        <w:rPr>
          <w:color w:val="FF0000"/>
        </w:rPr>
        <w:lastRenderedPageBreak/>
        <w:t>PNRR</w:t>
      </w:r>
      <w:bookmarkEnd w:id="150"/>
    </w:p>
    <w:p w14:paraId="6D62636A" w14:textId="77777777" w:rsidR="00032A93" w:rsidRPr="00032A93" w:rsidRDefault="00032A93" w:rsidP="00032A93">
      <w:pPr>
        <w:pStyle w:val="TitluArticolinINFOUE"/>
      </w:pPr>
      <w:bookmarkStart w:id="151" w:name="_Toc122331314"/>
      <w:r w:rsidRPr="00032A93">
        <w:t>PNRR: Noi contracte semnate pentru construirea unor locuințe nZEB plus</w:t>
      </w:r>
      <w:bookmarkEnd w:id="151"/>
    </w:p>
    <w:p w14:paraId="1E5B45F5" w14:textId="77777777" w:rsidR="00032A93" w:rsidRPr="00032A93" w:rsidRDefault="00032A93" w:rsidP="00032A93">
      <w:r w:rsidRPr="00032A93">
        <w:t>Ministrul Cseke Attila a semnat vineri, 16 decembrie 2022, 30 de noi contracte finanțate prin componenta C10 – Fondul Local din Planul Național de Redresare și Reziliență, pentru construirea de locuințe nZEB plus pentru tineri și locuințe de serviciu pentru specialiștii din sănătate și învățământ.</w:t>
      </w:r>
    </w:p>
    <w:p w14:paraId="2E977BEE" w14:textId="77777777" w:rsidR="00032A93" w:rsidRPr="00032A93" w:rsidRDefault="00032A93" w:rsidP="00032A93">
      <w:r w:rsidRPr="00032A93">
        <w:t>Contractele, în valoare totală de 305.931.979,18 lei, au fost încheiate între autoritățile publice locale din 29 de unități administrativ-teritoriale și Ministerul Dezvoltării.</w:t>
      </w:r>
    </w:p>
    <w:p w14:paraId="047A2E95" w14:textId="77777777" w:rsidR="00032A93" w:rsidRPr="00032A93" w:rsidRDefault="00032A93" w:rsidP="00032A93">
      <w:r w:rsidRPr="00032A93">
        <w:t>Prin această componentă din PNRR, Ministerul Dezvoltării va construi 5.522 de locuințe pentru tineri și specialiști din sănătate și învățământ, eficiente din punct de vedere energetic.</w:t>
      </w:r>
    </w:p>
    <w:p w14:paraId="5E59CACA" w14:textId="77777777" w:rsidR="00032A93" w:rsidRDefault="00032A93" w:rsidP="00032A93">
      <w:r w:rsidRPr="00032A93">
        <w:t>Până în prezent, prin cele trei componente ale PNRR, au fost semnate 1.455 contracte de finanțare, în valoare totală de 12.698.430.193,74 de lei, a precizat ministrul.</w:t>
      </w:r>
    </w:p>
    <w:tbl>
      <w:tblPr>
        <w:tblW w:w="5000" w:type="pct"/>
        <w:tblLook w:val="04A0" w:firstRow="1" w:lastRow="0" w:firstColumn="1" w:lastColumn="0" w:noHBand="0" w:noVBand="1"/>
      </w:tblPr>
      <w:tblGrid>
        <w:gridCol w:w="3012"/>
        <w:gridCol w:w="3138"/>
        <w:gridCol w:w="3394"/>
      </w:tblGrid>
      <w:tr w:rsidR="007A4012" w:rsidRPr="00032A93" w14:paraId="2F550862" w14:textId="77777777" w:rsidTr="007A4012">
        <w:trPr>
          <w:trHeight w:val="360"/>
        </w:trPr>
        <w:tc>
          <w:tcPr>
            <w:tcW w:w="1578" w:type="pct"/>
            <w:tcBorders>
              <w:top w:val="single" w:sz="4" w:space="0" w:color="000000"/>
              <w:left w:val="single" w:sz="4" w:space="0" w:color="auto"/>
              <w:bottom w:val="single" w:sz="12" w:space="0" w:color="FFFFFF"/>
              <w:right w:val="single" w:sz="4" w:space="0" w:color="auto"/>
            </w:tcBorders>
            <w:shd w:val="clear" w:color="000000" w:fill="D9D9D9"/>
            <w:noWrap/>
            <w:vAlign w:val="center"/>
            <w:hideMark/>
          </w:tcPr>
          <w:p w14:paraId="089437A0" w14:textId="77777777" w:rsidR="007A4012" w:rsidRPr="00032A93" w:rsidRDefault="007A4012" w:rsidP="00032A93">
            <w:pPr>
              <w:spacing w:before="0"/>
              <w:jc w:val="center"/>
              <w:rPr>
                <w:rFonts w:cs="Calibri"/>
                <w:b/>
                <w:bCs/>
                <w:szCs w:val="18"/>
                <w:lang w:eastAsia="ro-RO"/>
              </w:rPr>
            </w:pPr>
            <w:r w:rsidRPr="00032A93">
              <w:rPr>
                <w:rFonts w:cs="Calibri"/>
                <w:b/>
                <w:bCs/>
                <w:szCs w:val="18"/>
                <w:lang w:eastAsia="ro-RO"/>
              </w:rPr>
              <w:t>UAT</w:t>
            </w:r>
          </w:p>
        </w:tc>
        <w:tc>
          <w:tcPr>
            <w:tcW w:w="1644" w:type="pct"/>
            <w:tcBorders>
              <w:top w:val="single" w:sz="4" w:space="0" w:color="000000"/>
              <w:left w:val="single" w:sz="4" w:space="0" w:color="auto"/>
              <w:bottom w:val="single" w:sz="12" w:space="0" w:color="FFFFFF"/>
              <w:right w:val="single" w:sz="4" w:space="0" w:color="auto"/>
            </w:tcBorders>
            <w:shd w:val="clear" w:color="000000" w:fill="D9D9D9"/>
            <w:noWrap/>
            <w:vAlign w:val="center"/>
            <w:hideMark/>
          </w:tcPr>
          <w:p w14:paraId="7E83B4B2" w14:textId="77777777" w:rsidR="007A4012" w:rsidRPr="00032A93" w:rsidRDefault="007A4012" w:rsidP="00032A93">
            <w:pPr>
              <w:spacing w:before="0"/>
              <w:jc w:val="center"/>
              <w:rPr>
                <w:rFonts w:cs="Calibri"/>
                <w:b/>
                <w:bCs/>
                <w:szCs w:val="18"/>
                <w:lang w:eastAsia="ro-RO"/>
              </w:rPr>
            </w:pPr>
            <w:r w:rsidRPr="00032A93">
              <w:rPr>
                <w:rFonts w:cs="Calibri"/>
                <w:b/>
                <w:bCs/>
                <w:szCs w:val="18"/>
                <w:lang w:eastAsia="ro-RO"/>
              </w:rPr>
              <w:t>Titlu proiect</w:t>
            </w:r>
          </w:p>
        </w:tc>
        <w:tc>
          <w:tcPr>
            <w:tcW w:w="1778" w:type="pct"/>
            <w:tcBorders>
              <w:top w:val="single" w:sz="4" w:space="0" w:color="000000"/>
              <w:left w:val="single" w:sz="4" w:space="0" w:color="auto"/>
              <w:bottom w:val="single" w:sz="12" w:space="0" w:color="FFFFFF"/>
              <w:right w:val="single" w:sz="4" w:space="0" w:color="000000"/>
            </w:tcBorders>
            <w:shd w:val="clear" w:color="000000" w:fill="D9D9D9"/>
            <w:noWrap/>
            <w:vAlign w:val="center"/>
            <w:hideMark/>
          </w:tcPr>
          <w:p w14:paraId="63C8F467" w14:textId="77777777" w:rsidR="007A4012" w:rsidRPr="00032A93" w:rsidRDefault="007A4012" w:rsidP="00032A93">
            <w:pPr>
              <w:spacing w:before="0"/>
              <w:jc w:val="center"/>
              <w:rPr>
                <w:rFonts w:cs="Calibri"/>
                <w:b/>
                <w:bCs/>
                <w:szCs w:val="18"/>
                <w:lang w:eastAsia="ro-RO"/>
              </w:rPr>
            </w:pPr>
            <w:r w:rsidRPr="00032A93">
              <w:rPr>
                <w:rFonts w:cs="Calibri"/>
                <w:b/>
                <w:bCs/>
                <w:szCs w:val="18"/>
                <w:lang w:eastAsia="ro-RO"/>
              </w:rPr>
              <w:t>Valoare Total</w:t>
            </w:r>
          </w:p>
        </w:tc>
      </w:tr>
      <w:tr w:rsidR="007A4012" w:rsidRPr="00032A93" w14:paraId="1A46083A" w14:textId="77777777" w:rsidTr="007A4012">
        <w:trPr>
          <w:trHeight w:val="660"/>
        </w:trPr>
        <w:tc>
          <w:tcPr>
            <w:tcW w:w="1578" w:type="pct"/>
            <w:tcBorders>
              <w:top w:val="nil"/>
              <w:left w:val="single" w:sz="4" w:space="0" w:color="auto"/>
              <w:bottom w:val="single" w:sz="4" w:space="0" w:color="auto"/>
              <w:right w:val="single" w:sz="4" w:space="0" w:color="auto"/>
            </w:tcBorders>
            <w:shd w:val="clear" w:color="000000" w:fill="FFFFFF"/>
            <w:vAlign w:val="center"/>
            <w:hideMark/>
          </w:tcPr>
          <w:p w14:paraId="6C2F5FD4" w14:textId="77777777" w:rsidR="007A4012" w:rsidRPr="00032A93" w:rsidRDefault="007A4012" w:rsidP="00032A93">
            <w:pPr>
              <w:spacing w:before="0"/>
              <w:jc w:val="center"/>
              <w:rPr>
                <w:rFonts w:cs="Calibri"/>
                <w:szCs w:val="18"/>
                <w:lang w:eastAsia="ro-RO"/>
              </w:rPr>
            </w:pPr>
            <w:r w:rsidRPr="00032A93">
              <w:rPr>
                <w:rFonts w:cs="Calibri"/>
                <w:szCs w:val="18"/>
                <w:lang w:eastAsia="ro-RO"/>
              </w:rPr>
              <w:t>DEVA</w:t>
            </w:r>
          </w:p>
        </w:tc>
        <w:tc>
          <w:tcPr>
            <w:tcW w:w="1644" w:type="pct"/>
            <w:tcBorders>
              <w:top w:val="nil"/>
              <w:left w:val="nil"/>
              <w:bottom w:val="single" w:sz="4" w:space="0" w:color="auto"/>
              <w:right w:val="single" w:sz="4" w:space="0" w:color="auto"/>
            </w:tcBorders>
            <w:shd w:val="clear" w:color="000000" w:fill="FFFFFF"/>
            <w:vAlign w:val="center"/>
            <w:hideMark/>
          </w:tcPr>
          <w:p w14:paraId="48D2FB1A" w14:textId="77777777" w:rsidR="007A4012" w:rsidRPr="00032A93" w:rsidRDefault="007A4012" w:rsidP="00032A93">
            <w:pPr>
              <w:spacing w:before="0"/>
              <w:jc w:val="left"/>
              <w:rPr>
                <w:rFonts w:cs="Calibri"/>
                <w:szCs w:val="18"/>
                <w:lang w:eastAsia="ro-RO"/>
              </w:rPr>
            </w:pPr>
            <w:r w:rsidRPr="00032A93">
              <w:rPr>
                <w:rFonts w:cs="Calibri"/>
                <w:szCs w:val="18"/>
                <w:lang w:eastAsia="ro-RO"/>
              </w:rPr>
              <w:t>Construirea de locuințe nZEB plus pentru tinerii din Municipiul Deva</w:t>
            </w:r>
          </w:p>
        </w:tc>
        <w:tc>
          <w:tcPr>
            <w:tcW w:w="1778"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407D1972" w14:textId="77777777" w:rsidR="007A4012" w:rsidRPr="00032A93" w:rsidRDefault="007A4012" w:rsidP="00032A93">
            <w:pPr>
              <w:spacing w:before="0"/>
              <w:jc w:val="center"/>
              <w:rPr>
                <w:rFonts w:cs="Calibri"/>
                <w:color w:val="000000"/>
                <w:szCs w:val="18"/>
                <w:lang w:eastAsia="ro-RO"/>
              </w:rPr>
            </w:pPr>
            <w:r w:rsidRPr="00032A93">
              <w:rPr>
                <w:rFonts w:cs="Calibri"/>
                <w:color w:val="000000"/>
                <w:szCs w:val="18"/>
                <w:lang w:eastAsia="ro-RO"/>
              </w:rPr>
              <w:t>22.326.059,15 lei</w:t>
            </w:r>
          </w:p>
        </w:tc>
      </w:tr>
      <w:tr w:rsidR="007A4012" w:rsidRPr="00032A93" w14:paraId="732293D3" w14:textId="77777777" w:rsidTr="007A4012">
        <w:trPr>
          <w:trHeight w:val="660"/>
        </w:trPr>
        <w:tc>
          <w:tcPr>
            <w:tcW w:w="1578" w:type="pct"/>
            <w:tcBorders>
              <w:top w:val="nil"/>
              <w:left w:val="single" w:sz="4" w:space="0" w:color="auto"/>
              <w:bottom w:val="single" w:sz="4" w:space="0" w:color="auto"/>
              <w:right w:val="single" w:sz="4" w:space="0" w:color="auto"/>
            </w:tcBorders>
            <w:shd w:val="clear" w:color="000000" w:fill="FFFFFF"/>
            <w:vAlign w:val="center"/>
            <w:hideMark/>
          </w:tcPr>
          <w:p w14:paraId="0BB65C6F" w14:textId="77777777" w:rsidR="007A4012" w:rsidRPr="00032A93" w:rsidRDefault="007A4012" w:rsidP="00032A93">
            <w:pPr>
              <w:spacing w:before="0"/>
              <w:jc w:val="center"/>
              <w:rPr>
                <w:rFonts w:cs="Calibri"/>
                <w:szCs w:val="18"/>
                <w:lang w:eastAsia="ro-RO"/>
              </w:rPr>
            </w:pPr>
            <w:r w:rsidRPr="00032A93">
              <w:rPr>
                <w:rFonts w:cs="Calibri"/>
                <w:szCs w:val="18"/>
                <w:lang w:eastAsia="ro-RO"/>
              </w:rPr>
              <w:t>HAȚEG</w:t>
            </w:r>
          </w:p>
        </w:tc>
        <w:tc>
          <w:tcPr>
            <w:tcW w:w="1644" w:type="pct"/>
            <w:tcBorders>
              <w:top w:val="nil"/>
              <w:left w:val="nil"/>
              <w:bottom w:val="single" w:sz="4" w:space="0" w:color="auto"/>
              <w:right w:val="single" w:sz="4" w:space="0" w:color="auto"/>
            </w:tcBorders>
            <w:shd w:val="clear" w:color="000000" w:fill="FFFFFF"/>
            <w:vAlign w:val="center"/>
            <w:hideMark/>
          </w:tcPr>
          <w:p w14:paraId="5F208565" w14:textId="77777777" w:rsidR="007A4012" w:rsidRPr="00032A93" w:rsidRDefault="007A4012" w:rsidP="00032A93">
            <w:pPr>
              <w:spacing w:before="0"/>
              <w:jc w:val="left"/>
              <w:rPr>
                <w:rFonts w:cs="Calibri"/>
                <w:szCs w:val="18"/>
                <w:lang w:eastAsia="ro-RO"/>
              </w:rPr>
            </w:pPr>
            <w:r w:rsidRPr="00032A93">
              <w:rPr>
                <w:rFonts w:cs="Calibri"/>
                <w:szCs w:val="18"/>
                <w:lang w:eastAsia="ro-RO"/>
              </w:rPr>
              <w:t>Construirea de locuințe nZEB în Orașul Hațeg pentru tineri</w:t>
            </w:r>
          </w:p>
        </w:tc>
        <w:tc>
          <w:tcPr>
            <w:tcW w:w="1778"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3409B2F1" w14:textId="77777777" w:rsidR="007A4012" w:rsidRPr="00032A93" w:rsidRDefault="007A4012" w:rsidP="00032A93">
            <w:pPr>
              <w:spacing w:before="0"/>
              <w:jc w:val="center"/>
              <w:rPr>
                <w:rFonts w:cs="Calibri"/>
                <w:color w:val="000000"/>
                <w:szCs w:val="18"/>
                <w:lang w:eastAsia="ro-RO"/>
              </w:rPr>
            </w:pPr>
            <w:r w:rsidRPr="00032A93">
              <w:rPr>
                <w:rFonts w:cs="Calibri"/>
                <w:color w:val="000000"/>
                <w:szCs w:val="18"/>
                <w:lang w:eastAsia="ro-RO"/>
              </w:rPr>
              <w:t>3.440.059,56 lei</w:t>
            </w:r>
          </w:p>
        </w:tc>
      </w:tr>
      <w:tr w:rsidR="007A4012" w:rsidRPr="00032A93" w14:paraId="0828EB11" w14:textId="77777777" w:rsidTr="007A4012">
        <w:trPr>
          <w:trHeight w:val="660"/>
        </w:trPr>
        <w:tc>
          <w:tcPr>
            <w:tcW w:w="1578" w:type="pct"/>
            <w:tcBorders>
              <w:top w:val="nil"/>
              <w:left w:val="single" w:sz="4" w:space="0" w:color="auto"/>
              <w:bottom w:val="single" w:sz="4" w:space="0" w:color="auto"/>
              <w:right w:val="single" w:sz="4" w:space="0" w:color="auto"/>
            </w:tcBorders>
            <w:shd w:val="clear" w:color="000000" w:fill="FFFFFF"/>
            <w:vAlign w:val="center"/>
            <w:hideMark/>
          </w:tcPr>
          <w:p w14:paraId="108E0269" w14:textId="77777777" w:rsidR="007A4012" w:rsidRPr="00032A93" w:rsidRDefault="007A4012" w:rsidP="00032A93">
            <w:pPr>
              <w:spacing w:before="0"/>
              <w:jc w:val="center"/>
              <w:rPr>
                <w:rFonts w:cs="Calibri"/>
                <w:szCs w:val="18"/>
                <w:lang w:eastAsia="ro-RO"/>
              </w:rPr>
            </w:pPr>
            <w:r w:rsidRPr="00032A93">
              <w:rPr>
                <w:rFonts w:cs="Calibri"/>
                <w:szCs w:val="18"/>
                <w:lang w:eastAsia="ro-RO"/>
              </w:rPr>
              <w:t>HUNEDOARA</w:t>
            </w:r>
          </w:p>
        </w:tc>
        <w:tc>
          <w:tcPr>
            <w:tcW w:w="1644" w:type="pct"/>
            <w:tcBorders>
              <w:top w:val="nil"/>
              <w:left w:val="nil"/>
              <w:bottom w:val="single" w:sz="4" w:space="0" w:color="auto"/>
              <w:right w:val="single" w:sz="4" w:space="0" w:color="auto"/>
            </w:tcBorders>
            <w:shd w:val="clear" w:color="000000" w:fill="FFFFFF"/>
            <w:vAlign w:val="center"/>
            <w:hideMark/>
          </w:tcPr>
          <w:p w14:paraId="0B977172" w14:textId="77777777" w:rsidR="007A4012" w:rsidRPr="00032A93" w:rsidRDefault="007A4012" w:rsidP="00032A93">
            <w:pPr>
              <w:spacing w:before="0"/>
              <w:jc w:val="left"/>
              <w:rPr>
                <w:rFonts w:cs="Calibri"/>
                <w:szCs w:val="18"/>
                <w:lang w:eastAsia="ro-RO"/>
              </w:rPr>
            </w:pPr>
            <w:r w:rsidRPr="00032A93">
              <w:rPr>
                <w:rFonts w:cs="Calibri"/>
                <w:szCs w:val="18"/>
                <w:lang w:eastAsia="ro-RO"/>
              </w:rPr>
              <w:t>Construirea de locuințe nZEB plus pentru tineri în Municipiul Hunedoara</w:t>
            </w:r>
          </w:p>
        </w:tc>
        <w:tc>
          <w:tcPr>
            <w:tcW w:w="1778"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67E6466E" w14:textId="77777777" w:rsidR="007A4012" w:rsidRPr="00032A93" w:rsidRDefault="007A4012" w:rsidP="00032A93">
            <w:pPr>
              <w:spacing w:before="0"/>
              <w:jc w:val="center"/>
              <w:rPr>
                <w:rFonts w:cs="Calibri"/>
                <w:color w:val="000000"/>
                <w:szCs w:val="18"/>
                <w:lang w:eastAsia="ro-RO"/>
              </w:rPr>
            </w:pPr>
            <w:r w:rsidRPr="00032A93">
              <w:rPr>
                <w:rFonts w:cs="Calibri"/>
                <w:color w:val="000000"/>
                <w:szCs w:val="18"/>
                <w:lang w:eastAsia="ro-RO"/>
              </w:rPr>
              <w:t>10.248.885,71 lei</w:t>
            </w:r>
          </w:p>
        </w:tc>
      </w:tr>
    </w:tbl>
    <w:p w14:paraId="35C59E38" w14:textId="77777777" w:rsidR="00032A93" w:rsidRPr="00032A93" w:rsidRDefault="00032A93" w:rsidP="00032A93">
      <w:hyperlink r:id="rId25" w:tgtFrame="_blank" w:history="1">
        <w:r w:rsidRPr="00032A93">
          <w:rPr>
            <w:rStyle w:val="Hyperlink"/>
            <w:b/>
            <w:bCs/>
            <w:i/>
            <w:iCs/>
            <w:szCs w:val="24"/>
          </w:rPr>
          <w:t>Descarcă </w:t>
        </w:r>
      </w:hyperlink>
      <w:r w:rsidRPr="00032A93">
        <w:t>lista</w:t>
      </w:r>
    </w:p>
    <w:p w14:paraId="7953A754" w14:textId="77777777" w:rsidR="00032A93" w:rsidRPr="00032A93" w:rsidRDefault="00032A93" w:rsidP="00032A93">
      <w:pPr>
        <w:pStyle w:val="Stilsursa"/>
      </w:pPr>
      <w:r w:rsidRPr="00032A93">
        <w:t>Sursa: MDLPA</w:t>
      </w:r>
    </w:p>
    <w:p w14:paraId="665ADBF0" w14:textId="1FCBB356" w:rsidR="00032A93" w:rsidRPr="00032A93" w:rsidRDefault="00032A93" w:rsidP="00032A93">
      <w:pPr>
        <w:pStyle w:val="separatorarticole"/>
      </w:pPr>
      <w:r>
        <w:t>*</w:t>
      </w:r>
    </w:p>
    <w:p w14:paraId="08CE47C3" w14:textId="77777777" w:rsidR="0006051B" w:rsidRPr="0006051B" w:rsidRDefault="0006051B" w:rsidP="0006051B">
      <w:pPr>
        <w:pStyle w:val="TitluArticolinINFOUE"/>
      </w:pPr>
      <w:bookmarkStart w:id="152" w:name="_Toc122331315"/>
      <w:r w:rsidRPr="0006051B">
        <w:t>PNRR: Apel lansat în cadrul Investiției 2 - Colectarea apelor uzate în aglomerările mai mici de 2000 de locuitori echivalenți</w:t>
      </w:r>
      <w:bookmarkEnd w:id="152"/>
    </w:p>
    <w:p w14:paraId="62CD2CCA" w14:textId="77777777" w:rsidR="0006051B" w:rsidRPr="0006051B" w:rsidRDefault="0006051B" w:rsidP="0006051B">
      <w:r w:rsidRPr="0006051B">
        <w:t>Ministerului Mediului, Apelor și Pădurilor a lansat joi, 15 decembrie 2022, apelul de proiecte în cadrul Investiției 2 Colectarea apelor uzate în aglomerările mai mici de 2000 de locuitori echivalenți care împiedică atingerea unei stări bune a corpurilor de apă și/sau afectează arii naturale protejate din cadrul Planului Național de Redresare și Reziliență(PNRR).</w:t>
      </w:r>
    </w:p>
    <w:p w14:paraId="743C34B2" w14:textId="77777777" w:rsidR="0006051B" w:rsidRPr="0006051B" w:rsidRDefault="0006051B" w:rsidP="0006051B">
      <w:r w:rsidRPr="0006051B">
        <w:t>Potrivit Normei Tehnice din 28 februarie 2002 (*actualizate*) privind colectarea, epurarea şi evacuarea apelor uzate urbane, </w:t>
      </w:r>
      <w:r w:rsidRPr="0006051B">
        <w:rPr>
          <w:i/>
          <w:iCs/>
        </w:rPr>
        <w:t>„locuitor echivalent (l.e.) - încărcarea organică biodegradabilă având un consum biochimic de oxigen la 5 zile - CBO(5) - de 60 g O(2)/zi.”</w:t>
      </w:r>
    </w:p>
    <w:p w14:paraId="44BE7F68" w14:textId="77777777" w:rsidR="0006051B" w:rsidRPr="0006051B" w:rsidRDefault="0006051B" w:rsidP="0006051B">
      <w:r w:rsidRPr="0006051B">
        <w:rPr>
          <w:b/>
          <w:bCs/>
        </w:rPr>
        <w:t>Beneficiarii</w:t>
      </w:r>
      <w:r w:rsidRPr="0006051B">
        <w:t> acestei măsuri sunt:</w:t>
      </w:r>
    </w:p>
    <w:p w14:paraId="5B2AA49A" w14:textId="77777777" w:rsidR="0006051B" w:rsidRPr="0006051B" w:rsidRDefault="0006051B" w:rsidP="0006051B">
      <w:pPr>
        <w:numPr>
          <w:ilvl w:val="0"/>
          <w:numId w:val="28"/>
        </w:numPr>
      </w:pPr>
      <w:r w:rsidRPr="0006051B">
        <w:t>Unitățile Administrativ Teritoriale (UAT) și/sau asociațiile acestora (ADI);</w:t>
      </w:r>
    </w:p>
    <w:p w14:paraId="0DF99066" w14:textId="77777777" w:rsidR="0006051B" w:rsidRPr="0006051B" w:rsidRDefault="0006051B" w:rsidP="0006051B">
      <w:pPr>
        <w:numPr>
          <w:ilvl w:val="0"/>
          <w:numId w:val="28"/>
        </w:numPr>
      </w:pPr>
      <w:r w:rsidRPr="0006051B">
        <w:t>Operatorii Regionali (OR)/ Operatorii Locali (OL) din sectorul de apă/apă uzată;</w:t>
      </w:r>
    </w:p>
    <w:p w14:paraId="3A255479" w14:textId="77777777" w:rsidR="0006051B" w:rsidRPr="0006051B" w:rsidRDefault="0006051B" w:rsidP="0006051B">
      <w:pPr>
        <w:numPr>
          <w:ilvl w:val="0"/>
          <w:numId w:val="28"/>
        </w:numPr>
      </w:pPr>
      <w:r w:rsidRPr="0006051B">
        <w:t>Parteneriate între tipurile de solicitanți menționați anterior.</w:t>
      </w:r>
    </w:p>
    <w:p w14:paraId="4526815F" w14:textId="77777777" w:rsidR="0006051B" w:rsidRPr="0006051B" w:rsidRDefault="0006051B" w:rsidP="0006051B">
      <w:r w:rsidRPr="0006051B">
        <w:t>Prin intermediul Investiției 2 sunt sprijinite investiții în aglomerările sub 2000 de l.e. care împiedică atingerea unei stări bune a corpurilor de apă și/ sau afectează arii naturale protejate, respectiv:</w:t>
      </w:r>
    </w:p>
    <w:p w14:paraId="713DE410" w14:textId="77777777" w:rsidR="0006051B" w:rsidRPr="0006051B" w:rsidRDefault="0006051B" w:rsidP="0006051B">
      <w:pPr>
        <w:numPr>
          <w:ilvl w:val="0"/>
          <w:numId w:val="29"/>
        </w:numPr>
      </w:pPr>
      <w:r w:rsidRPr="0006051B">
        <w:t>Înființarea sistemelor individuale adecvate (SIA) de colectare și epurare a apelor uzate;</w:t>
      </w:r>
    </w:p>
    <w:p w14:paraId="6E632FBF" w14:textId="77777777" w:rsidR="0006051B" w:rsidRPr="0006051B" w:rsidRDefault="0006051B" w:rsidP="0006051B">
      <w:pPr>
        <w:numPr>
          <w:ilvl w:val="0"/>
          <w:numId w:val="29"/>
        </w:numPr>
      </w:pPr>
      <w:r w:rsidRPr="0006051B">
        <w:t>Înființarea sistemelor publice inteligente alternative (SPIA) pentru procesarea apelor uzate;</w:t>
      </w:r>
    </w:p>
    <w:p w14:paraId="6E2BAEFD" w14:textId="77777777" w:rsidR="0006051B" w:rsidRPr="0006051B" w:rsidRDefault="0006051B" w:rsidP="0006051B">
      <w:pPr>
        <w:numPr>
          <w:ilvl w:val="0"/>
          <w:numId w:val="29"/>
        </w:numPr>
      </w:pPr>
      <w:r w:rsidRPr="0006051B">
        <w:t>Înființarea și/sau extinderea sistemelor centralizate de colectare a apelor uzate;</w:t>
      </w:r>
    </w:p>
    <w:p w14:paraId="1CE522D0" w14:textId="77777777" w:rsidR="0006051B" w:rsidRPr="0006051B" w:rsidRDefault="0006051B" w:rsidP="0006051B">
      <w:pPr>
        <w:numPr>
          <w:ilvl w:val="0"/>
          <w:numId w:val="29"/>
        </w:numPr>
      </w:pPr>
      <w:r w:rsidRPr="0006051B">
        <w:t>Înființarea și/ sau extinderea sistemelor de distribuție a alimentării cu apă.</w:t>
      </w:r>
    </w:p>
    <w:p w14:paraId="1D7545A1" w14:textId="77777777" w:rsidR="0006051B" w:rsidRPr="0006051B" w:rsidRDefault="0006051B" w:rsidP="0006051B">
      <w:r w:rsidRPr="0006051B">
        <w:rPr>
          <w:b/>
          <w:bCs/>
        </w:rPr>
        <w:t>Alocarea financiară </w:t>
      </w:r>
      <w:r w:rsidRPr="0006051B">
        <w:t>totală aferentă acestei investiții este de </w:t>
      </w:r>
      <w:r w:rsidRPr="0006051B">
        <w:rPr>
          <w:b/>
          <w:bCs/>
        </w:rPr>
        <w:t>1.087.209.500 </w:t>
      </w:r>
      <w:r w:rsidRPr="0006051B">
        <w:t>lei.</w:t>
      </w:r>
    </w:p>
    <w:p w14:paraId="36FCF094" w14:textId="77777777" w:rsidR="0006051B" w:rsidRPr="0006051B" w:rsidRDefault="0006051B" w:rsidP="0006051B">
      <w:r w:rsidRPr="0006051B">
        <w:rPr>
          <w:b/>
          <w:bCs/>
        </w:rPr>
        <w:lastRenderedPageBreak/>
        <w:t>Termenul limită </w:t>
      </w:r>
      <w:r w:rsidRPr="0006051B">
        <w:t>de depunere a proiectelor este </w:t>
      </w:r>
      <w:r w:rsidRPr="0006051B">
        <w:rPr>
          <w:b/>
          <w:bCs/>
        </w:rPr>
        <w:t>15.02.2023, ora 12.00</w:t>
      </w:r>
      <w:r w:rsidRPr="0006051B">
        <w:t>. În acest sens, cererile de finanțare, precum și răspunsurile la solicitările de clarificări se vor depune </w:t>
      </w:r>
      <w:r w:rsidRPr="0006051B">
        <w:rPr>
          <w:b/>
          <w:bCs/>
        </w:rPr>
        <w:t>exclusiv prin </w:t>
      </w:r>
      <w:hyperlink r:id="rId26" w:tgtFrame="_blank" w:history="1">
        <w:r w:rsidRPr="0006051B">
          <w:rPr>
            <w:rStyle w:val="Hyperlink"/>
            <w:b/>
            <w:bCs/>
            <w:i/>
            <w:iCs/>
            <w:szCs w:val="24"/>
          </w:rPr>
          <w:t>aplicația electronică a MMAP.</w:t>
        </w:r>
      </w:hyperlink>
      <w:r w:rsidRPr="0006051B">
        <w:t> </w:t>
      </w:r>
    </w:p>
    <w:p w14:paraId="20A6355C" w14:textId="77777777" w:rsidR="0006051B" w:rsidRPr="0006051B" w:rsidRDefault="0006051B" w:rsidP="0006051B">
      <w:hyperlink r:id="rId27" w:tgtFrame="_blank" w:history="1">
        <w:r w:rsidRPr="0006051B">
          <w:rPr>
            <w:rStyle w:val="Hyperlink"/>
            <w:b/>
            <w:bCs/>
            <w:i/>
            <w:iCs/>
            <w:szCs w:val="24"/>
          </w:rPr>
          <w:t>Descarcă</w:t>
        </w:r>
      </w:hyperlink>
      <w:r w:rsidRPr="0006051B">
        <w:t> documentele</w:t>
      </w:r>
    </w:p>
    <w:p w14:paraId="2359CADD" w14:textId="77777777" w:rsidR="0006051B" w:rsidRPr="0006051B" w:rsidRDefault="0006051B" w:rsidP="0006051B">
      <w:pPr>
        <w:pStyle w:val="Stilsursa"/>
      </w:pPr>
      <w:r w:rsidRPr="0006051B">
        <w:t>Sursa: MMAP</w:t>
      </w:r>
    </w:p>
    <w:p w14:paraId="344B8E52" w14:textId="25A8685A" w:rsidR="0006051B" w:rsidRPr="0006051B" w:rsidRDefault="0006051B" w:rsidP="0006051B">
      <w:pPr>
        <w:pStyle w:val="separatorarticole"/>
      </w:pPr>
      <w:r>
        <w:t>*</w:t>
      </w:r>
    </w:p>
    <w:p w14:paraId="6AA776C7" w14:textId="77777777" w:rsidR="00E0705F" w:rsidRPr="00E0705F" w:rsidRDefault="00E0705F" w:rsidP="0006051B">
      <w:pPr>
        <w:pStyle w:val="TitluArticolinINFOUE"/>
      </w:pPr>
      <w:bookmarkStart w:id="153" w:name="_Toc122331316"/>
      <w:r w:rsidRPr="00E0705F">
        <w:t>Noi contracte finanțate prin componenta Valul Renovării</w:t>
      </w:r>
      <w:bookmarkEnd w:id="153"/>
    </w:p>
    <w:p w14:paraId="3E376C86" w14:textId="77777777" w:rsidR="00E0705F" w:rsidRPr="00E0705F" w:rsidRDefault="00E0705F" w:rsidP="00E0705F">
      <w:r w:rsidRPr="00E0705F">
        <w:t>Ministrul Cseke Attila a semnat vineri, 16 decembrie 2022, 47 de noi contracte finanțate prin componenta C5 – Valul Renovării din Planul Național de Redresare și Reziliență.</w:t>
      </w:r>
    </w:p>
    <w:p w14:paraId="6F4B33E2" w14:textId="77777777" w:rsidR="00E0705F" w:rsidRPr="00E0705F" w:rsidRDefault="00E0705F" w:rsidP="00E0705F">
      <w:r w:rsidRPr="00E0705F">
        <w:t>Contractele, în valoare totală de 388.077.308,56 de lei, au fost încheiate între autoritățile publice locale din 25 de unități administrativ-teritoriale și Ministerul Dezvoltării și vizează reabilitarea și creșterea eficienței energetice a unor clădiri rezidențiale multifamiliale și a unor clădiri publice.</w:t>
      </w:r>
    </w:p>
    <w:p w14:paraId="331251D3" w14:textId="77777777" w:rsidR="00E0705F" w:rsidRDefault="00E0705F" w:rsidP="00E0705F">
      <w:r w:rsidRPr="00E0705F">
        <w:t>Până în prezent, prin cele trei componente ale PNRR, au fost semnate 1.502 contracte de finanțare, în valoare totală de 13.086.507.502,30 de lei, a precizat ministrul.</w:t>
      </w:r>
    </w:p>
    <w:tbl>
      <w:tblPr>
        <w:tblW w:w="5000" w:type="pct"/>
        <w:tblLook w:val="04A0" w:firstRow="1" w:lastRow="0" w:firstColumn="1" w:lastColumn="0" w:noHBand="0" w:noVBand="1"/>
      </w:tblPr>
      <w:tblGrid>
        <w:gridCol w:w="2152"/>
        <w:gridCol w:w="2020"/>
        <w:gridCol w:w="3102"/>
        <w:gridCol w:w="2270"/>
      </w:tblGrid>
      <w:tr w:rsidR="0006051B" w:rsidRPr="00E0705F" w14:paraId="5CCC4EF2" w14:textId="77777777" w:rsidTr="0006051B">
        <w:trPr>
          <w:trHeight w:val="57"/>
          <w:tblHeader/>
        </w:trPr>
        <w:tc>
          <w:tcPr>
            <w:tcW w:w="1128"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309EF570" w14:textId="28C1F7C8" w:rsidR="0006051B" w:rsidRPr="00E0705F" w:rsidRDefault="0006051B" w:rsidP="0006051B">
            <w:pPr>
              <w:spacing w:before="0"/>
              <w:jc w:val="center"/>
              <w:rPr>
                <w:rFonts w:cs="Calibri"/>
                <w:b/>
                <w:bCs/>
                <w:color w:val="000000"/>
                <w:szCs w:val="18"/>
                <w:lang w:eastAsia="ro-RO"/>
              </w:rPr>
            </w:pPr>
            <w:r w:rsidRPr="00E0705F">
              <w:rPr>
                <w:rFonts w:cs="Calibri"/>
                <w:b/>
                <w:bCs/>
                <w:color w:val="000000"/>
                <w:szCs w:val="18"/>
                <w:lang w:eastAsia="ro-RO"/>
              </w:rPr>
              <w:t>BENEFICIAR</w:t>
            </w:r>
          </w:p>
        </w:tc>
        <w:tc>
          <w:tcPr>
            <w:tcW w:w="1058" w:type="pct"/>
            <w:tcBorders>
              <w:top w:val="single" w:sz="4" w:space="0" w:color="auto"/>
              <w:left w:val="nil"/>
              <w:bottom w:val="single" w:sz="4" w:space="0" w:color="auto"/>
              <w:right w:val="single" w:sz="4" w:space="0" w:color="auto"/>
            </w:tcBorders>
            <w:shd w:val="clear" w:color="000000" w:fill="8EA9DB"/>
            <w:vAlign w:val="center"/>
            <w:hideMark/>
          </w:tcPr>
          <w:p w14:paraId="5D3A9524" w14:textId="77777777" w:rsidR="0006051B" w:rsidRPr="00E0705F" w:rsidRDefault="0006051B" w:rsidP="0006051B">
            <w:pPr>
              <w:spacing w:before="0"/>
              <w:jc w:val="center"/>
              <w:rPr>
                <w:rFonts w:cs="Calibri"/>
                <w:b/>
                <w:bCs/>
                <w:color w:val="000000"/>
                <w:szCs w:val="18"/>
                <w:lang w:eastAsia="ro-RO"/>
              </w:rPr>
            </w:pPr>
            <w:r w:rsidRPr="00E0705F">
              <w:rPr>
                <w:rFonts w:cs="Calibri"/>
                <w:b/>
                <w:bCs/>
                <w:color w:val="000000"/>
                <w:szCs w:val="18"/>
                <w:lang w:eastAsia="ro-RO"/>
              </w:rPr>
              <w:t>JUDEȚ</w:t>
            </w:r>
          </w:p>
        </w:tc>
        <w:tc>
          <w:tcPr>
            <w:tcW w:w="1625" w:type="pct"/>
            <w:tcBorders>
              <w:top w:val="single" w:sz="4" w:space="0" w:color="auto"/>
              <w:left w:val="nil"/>
              <w:bottom w:val="single" w:sz="4" w:space="0" w:color="auto"/>
              <w:right w:val="single" w:sz="4" w:space="0" w:color="auto"/>
            </w:tcBorders>
            <w:shd w:val="clear" w:color="000000" w:fill="8EA9DB"/>
            <w:vAlign w:val="center"/>
            <w:hideMark/>
          </w:tcPr>
          <w:p w14:paraId="2B785C8C" w14:textId="77777777" w:rsidR="0006051B" w:rsidRPr="00E0705F" w:rsidRDefault="0006051B" w:rsidP="0006051B">
            <w:pPr>
              <w:spacing w:before="0"/>
              <w:jc w:val="center"/>
              <w:rPr>
                <w:rFonts w:cs="Calibri"/>
                <w:b/>
                <w:bCs/>
                <w:color w:val="000000"/>
                <w:szCs w:val="18"/>
                <w:lang w:eastAsia="ro-RO"/>
              </w:rPr>
            </w:pPr>
            <w:r w:rsidRPr="00E0705F">
              <w:rPr>
                <w:rFonts w:cs="Calibri"/>
                <w:b/>
                <w:bCs/>
                <w:color w:val="000000"/>
                <w:szCs w:val="18"/>
                <w:lang w:eastAsia="ro-RO"/>
              </w:rPr>
              <w:t>DENUMIRE PROIECT</w:t>
            </w:r>
          </w:p>
        </w:tc>
        <w:tc>
          <w:tcPr>
            <w:tcW w:w="1190" w:type="pct"/>
            <w:tcBorders>
              <w:top w:val="single" w:sz="4" w:space="0" w:color="auto"/>
              <w:left w:val="nil"/>
              <w:bottom w:val="single" w:sz="4" w:space="0" w:color="auto"/>
              <w:right w:val="single" w:sz="4" w:space="0" w:color="auto"/>
            </w:tcBorders>
            <w:shd w:val="clear" w:color="000000" w:fill="8EA9DB"/>
            <w:vAlign w:val="center"/>
            <w:hideMark/>
          </w:tcPr>
          <w:p w14:paraId="38BD9A11" w14:textId="77777777" w:rsidR="0006051B" w:rsidRPr="00E0705F" w:rsidRDefault="0006051B" w:rsidP="0006051B">
            <w:pPr>
              <w:spacing w:before="0"/>
              <w:jc w:val="center"/>
              <w:rPr>
                <w:rFonts w:cs="Calibri"/>
                <w:b/>
                <w:bCs/>
                <w:color w:val="000000"/>
                <w:szCs w:val="18"/>
                <w:lang w:eastAsia="ro-RO"/>
              </w:rPr>
            </w:pPr>
            <w:r w:rsidRPr="00E0705F">
              <w:rPr>
                <w:rFonts w:cs="Calibri"/>
                <w:b/>
                <w:bCs/>
                <w:color w:val="000000"/>
                <w:szCs w:val="18"/>
                <w:lang w:eastAsia="ro-RO"/>
              </w:rPr>
              <w:t>VALOARE TOTALA CONTRACT DE FINANTARE CU TVA (LEI)</w:t>
            </w:r>
          </w:p>
        </w:tc>
      </w:tr>
      <w:tr w:rsidR="0006051B" w:rsidRPr="00E0705F" w14:paraId="0E00B9F9"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24FD92C6" w14:textId="77777777" w:rsidR="0006051B" w:rsidRPr="00E0705F" w:rsidRDefault="0006051B" w:rsidP="0006051B">
            <w:pPr>
              <w:spacing w:before="0"/>
              <w:jc w:val="left"/>
              <w:rPr>
                <w:rFonts w:cs="Calibri"/>
                <w:szCs w:val="18"/>
                <w:lang w:eastAsia="ro-RO"/>
              </w:rPr>
            </w:pPr>
            <w:r w:rsidRPr="00E0705F">
              <w:rPr>
                <w:rFonts w:cs="Calibri"/>
                <w:szCs w:val="18"/>
                <w:lang w:eastAsia="ro-RO"/>
              </w:rPr>
              <w:t>Județul HUNEDOARA prin Consiliul Județean HUNEDOARA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2EF48F3F" w14:textId="77777777" w:rsidR="0006051B" w:rsidRPr="00E0705F" w:rsidRDefault="0006051B" w:rsidP="0006051B">
            <w:pPr>
              <w:spacing w:before="0"/>
              <w:jc w:val="left"/>
              <w:rPr>
                <w:rFonts w:cs="Calibri"/>
                <w:szCs w:val="18"/>
                <w:lang w:eastAsia="ro-RO"/>
              </w:rPr>
            </w:pPr>
            <w:r w:rsidRPr="00E0705F">
              <w:rPr>
                <w:rFonts w:cs="Calibri"/>
                <w:szCs w:val="18"/>
                <w:lang w:eastAsia="ro-RO"/>
              </w:rPr>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77282B24" w14:textId="77777777" w:rsidR="0006051B" w:rsidRPr="00E0705F" w:rsidRDefault="0006051B" w:rsidP="0006051B">
            <w:pPr>
              <w:spacing w:before="0"/>
              <w:jc w:val="left"/>
              <w:rPr>
                <w:rFonts w:cs="Calibri"/>
                <w:szCs w:val="18"/>
                <w:lang w:eastAsia="ro-RO"/>
              </w:rPr>
            </w:pPr>
            <w:r w:rsidRPr="00E0705F">
              <w:rPr>
                <w:rFonts w:cs="Calibri"/>
                <w:szCs w:val="18"/>
                <w:lang w:eastAsia="ro-RO"/>
              </w:rPr>
              <w:t>Creșterea eficienței energetice și reabilitarea imobilului Teatrul Dramatic ”I.D. Sîrbu” Petroșani</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0095CDB1" w14:textId="77777777" w:rsidR="0006051B" w:rsidRPr="00E0705F" w:rsidRDefault="0006051B" w:rsidP="0006051B">
            <w:pPr>
              <w:spacing w:before="0"/>
              <w:jc w:val="right"/>
              <w:rPr>
                <w:rFonts w:cs="Calibri"/>
                <w:szCs w:val="18"/>
                <w:lang w:eastAsia="ro-RO"/>
              </w:rPr>
            </w:pPr>
            <w:r w:rsidRPr="00E0705F">
              <w:rPr>
                <w:rFonts w:cs="Calibri"/>
                <w:szCs w:val="18"/>
                <w:lang w:eastAsia="ro-RO"/>
              </w:rPr>
              <w:t>11.103.980,80</w:t>
            </w:r>
          </w:p>
        </w:tc>
      </w:tr>
      <w:tr w:rsidR="0006051B" w:rsidRPr="00E0705F" w14:paraId="0C2CA340"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4CEB418D" w14:textId="77777777" w:rsidR="0006051B" w:rsidRPr="00E0705F" w:rsidRDefault="0006051B" w:rsidP="0006051B">
            <w:pPr>
              <w:spacing w:before="0"/>
              <w:jc w:val="left"/>
              <w:rPr>
                <w:rFonts w:cs="Calibri"/>
                <w:szCs w:val="18"/>
                <w:lang w:eastAsia="ro-RO"/>
              </w:rPr>
            </w:pPr>
            <w:r w:rsidRPr="00E0705F">
              <w:rPr>
                <w:rFonts w:cs="Calibri"/>
                <w:szCs w:val="18"/>
                <w:lang w:eastAsia="ro-RO"/>
              </w:rPr>
              <w:t>Județul HUNEDOARA prin Consiliul Județean HUNEDOARA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783E971F" w14:textId="77777777" w:rsidR="0006051B" w:rsidRPr="00E0705F" w:rsidRDefault="0006051B" w:rsidP="0006051B">
            <w:pPr>
              <w:spacing w:before="0"/>
              <w:jc w:val="left"/>
              <w:rPr>
                <w:rFonts w:cs="Calibri"/>
                <w:szCs w:val="18"/>
                <w:lang w:eastAsia="ro-RO"/>
              </w:rPr>
            </w:pPr>
            <w:r w:rsidRPr="00E0705F">
              <w:rPr>
                <w:rFonts w:cs="Calibri"/>
                <w:szCs w:val="18"/>
                <w:lang w:eastAsia="ro-RO"/>
              </w:rPr>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14388124" w14:textId="77777777" w:rsidR="0006051B" w:rsidRPr="00E0705F" w:rsidRDefault="0006051B" w:rsidP="0006051B">
            <w:pPr>
              <w:spacing w:before="0"/>
              <w:jc w:val="left"/>
              <w:rPr>
                <w:rFonts w:cs="Calibri"/>
                <w:szCs w:val="18"/>
                <w:lang w:eastAsia="ro-RO"/>
              </w:rPr>
            </w:pPr>
            <w:r w:rsidRPr="00E0705F">
              <w:rPr>
                <w:rFonts w:cs="Calibri"/>
                <w:szCs w:val="18"/>
                <w:lang w:eastAsia="ro-RO"/>
              </w:rPr>
              <w:t xml:space="preserve">Creșterea eficienței energetice și reabilitarea imobilului Palat Administrativ, B.dul 1 Decembrie 1918, nr. 30 </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736887BF" w14:textId="77777777" w:rsidR="0006051B" w:rsidRPr="00E0705F" w:rsidRDefault="0006051B" w:rsidP="0006051B">
            <w:pPr>
              <w:spacing w:before="0"/>
              <w:jc w:val="right"/>
              <w:rPr>
                <w:rFonts w:cs="Calibri"/>
                <w:szCs w:val="18"/>
                <w:lang w:eastAsia="ro-RO"/>
              </w:rPr>
            </w:pPr>
            <w:r w:rsidRPr="00E0705F">
              <w:rPr>
                <w:rFonts w:cs="Calibri"/>
                <w:szCs w:val="18"/>
                <w:lang w:eastAsia="ro-RO"/>
              </w:rPr>
              <w:t>12.243.247,17</w:t>
            </w:r>
          </w:p>
        </w:tc>
      </w:tr>
      <w:tr w:rsidR="0006051B" w:rsidRPr="00E0705F" w14:paraId="5BD3527B"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277F8147" w14:textId="77777777" w:rsidR="0006051B" w:rsidRPr="00E0705F" w:rsidRDefault="0006051B" w:rsidP="0006051B">
            <w:pPr>
              <w:spacing w:before="0"/>
              <w:jc w:val="left"/>
              <w:rPr>
                <w:rFonts w:cs="Calibri"/>
                <w:szCs w:val="18"/>
                <w:lang w:eastAsia="ro-RO"/>
              </w:rPr>
            </w:pPr>
            <w:r w:rsidRPr="00E0705F">
              <w:rPr>
                <w:rFonts w:cs="Calibri"/>
                <w:szCs w:val="18"/>
                <w:lang w:eastAsia="ro-RO"/>
              </w:rPr>
              <w:t>DEVA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618F4F04" w14:textId="77777777" w:rsidR="0006051B" w:rsidRPr="00E0705F" w:rsidRDefault="0006051B" w:rsidP="0006051B">
            <w:pPr>
              <w:spacing w:before="0"/>
              <w:jc w:val="left"/>
              <w:rPr>
                <w:rFonts w:cs="Calibri"/>
                <w:szCs w:val="18"/>
                <w:lang w:eastAsia="ro-RO"/>
              </w:rPr>
            </w:pPr>
            <w:r w:rsidRPr="00E0705F">
              <w:rPr>
                <w:rFonts w:cs="Calibri"/>
                <w:szCs w:val="18"/>
                <w:lang w:eastAsia="ro-RO"/>
              </w:rPr>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51D73E91" w14:textId="77777777" w:rsidR="0006051B" w:rsidRPr="00E0705F" w:rsidRDefault="0006051B" w:rsidP="0006051B">
            <w:pPr>
              <w:spacing w:before="0"/>
              <w:jc w:val="left"/>
              <w:rPr>
                <w:rFonts w:cs="Calibri"/>
                <w:szCs w:val="18"/>
                <w:lang w:eastAsia="ro-RO"/>
              </w:rPr>
            </w:pPr>
            <w:r w:rsidRPr="00E0705F">
              <w:rPr>
                <w:rFonts w:cs="Calibri"/>
                <w:szCs w:val="18"/>
                <w:lang w:eastAsia="ro-RO"/>
              </w:rPr>
              <w:t>"Renovarea energetică a Grădiniței și a Clădirii Liceului de Arte Sigismund Toduță – Str. Ciprian Porumbescu, nr. 4 din Municipiul Deva"</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45B214C3" w14:textId="77777777" w:rsidR="0006051B" w:rsidRPr="00E0705F" w:rsidRDefault="0006051B" w:rsidP="0006051B">
            <w:pPr>
              <w:spacing w:before="0"/>
              <w:jc w:val="right"/>
              <w:rPr>
                <w:rFonts w:cs="Calibri"/>
                <w:szCs w:val="18"/>
                <w:lang w:eastAsia="ro-RO"/>
              </w:rPr>
            </w:pPr>
            <w:r w:rsidRPr="00E0705F">
              <w:rPr>
                <w:rFonts w:cs="Calibri"/>
                <w:szCs w:val="18"/>
                <w:lang w:eastAsia="ro-RO"/>
              </w:rPr>
              <w:t>8.157.868,90</w:t>
            </w:r>
          </w:p>
        </w:tc>
      </w:tr>
      <w:tr w:rsidR="0006051B" w:rsidRPr="00E0705F" w14:paraId="639827FC"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55102A20" w14:textId="77777777" w:rsidR="0006051B" w:rsidRPr="00E0705F" w:rsidRDefault="0006051B" w:rsidP="0006051B">
            <w:pPr>
              <w:spacing w:before="0"/>
              <w:jc w:val="left"/>
              <w:rPr>
                <w:rFonts w:cs="Calibri"/>
                <w:szCs w:val="18"/>
                <w:lang w:eastAsia="ro-RO"/>
              </w:rPr>
            </w:pPr>
            <w:r w:rsidRPr="00E0705F">
              <w:rPr>
                <w:rFonts w:cs="Calibri"/>
                <w:szCs w:val="18"/>
                <w:lang w:eastAsia="ro-RO"/>
              </w:rPr>
              <w:t>DEVA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682CE79D" w14:textId="77777777" w:rsidR="0006051B" w:rsidRPr="00E0705F" w:rsidRDefault="0006051B" w:rsidP="0006051B">
            <w:pPr>
              <w:spacing w:before="0"/>
              <w:jc w:val="left"/>
              <w:rPr>
                <w:rFonts w:cs="Calibri"/>
                <w:szCs w:val="18"/>
                <w:lang w:eastAsia="ro-RO"/>
              </w:rPr>
            </w:pPr>
            <w:r w:rsidRPr="00E0705F">
              <w:rPr>
                <w:rFonts w:cs="Calibri"/>
                <w:szCs w:val="18"/>
                <w:lang w:eastAsia="ro-RO"/>
              </w:rPr>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1DBE51A5" w14:textId="77777777" w:rsidR="0006051B" w:rsidRPr="00E0705F" w:rsidRDefault="0006051B" w:rsidP="0006051B">
            <w:pPr>
              <w:spacing w:before="0"/>
              <w:jc w:val="left"/>
              <w:rPr>
                <w:rFonts w:cs="Calibri"/>
                <w:szCs w:val="18"/>
                <w:lang w:eastAsia="ro-RO"/>
              </w:rPr>
            </w:pPr>
            <w:r w:rsidRPr="00E0705F">
              <w:rPr>
                <w:rFonts w:cs="Calibri"/>
                <w:szCs w:val="18"/>
                <w:lang w:eastAsia="ro-RO"/>
              </w:rPr>
              <w:t>“Renovarea energetică a Școlii Generale situată pe Bdul. Dacia, nr. 8 aparținând de Liceul Tehnologic Transilvania din Municipiul Deva”</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1DBFD697" w14:textId="77777777" w:rsidR="0006051B" w:rsidRPr="00E0705F" w:rsidRDefault="0006051B" w:rsidP="0006051B">
            <w:pPr>
              <w:spacing w:before="0"/>
              <w:jc w:val="right"/>
              <w:rPr>
                <w:rFonts w:cs="Calibri"/>
                <w:szCs w:val="18"/>
                <w:lang w:eastAsia="ro-RO"/>
              </w:rPr>
            </w:pPr>
            <w:r w:rsidRPr="00E0705F">
              <w:rPr>
                <w:rFonts w:cs="Calibri"/>
                <w:szCs w:val="18"/>
                <w:lang w:eastAsia="ro-RO"/>
              </w:rPr>
              <w:t>9.503.337,33</w:t>
            </w:r>
          </w:p>
        </w:tc>
      </w:tr>
      <w:tr w:rsidR="0006051B" w:rsidRPr="00E0705F" w14:paraId="77442027"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5F42D32D" w14:textId="77777777" w:rsidR="0006051B" w:rsidRPr="00E0705F" w:rsidRDefault="0006051B" w:rsidP="0006051B">
            <w:pPr>
              <w:spacing w:before="0"/>
              <w:jc w:val="left"/>
              <w:rPr>
                <w:rFonts w:cs="Calibri"/>
                <w:szCs w:val="18"/>
                <w:lang w:eastAsia="ro-RO"/>
              </w:rPr>
            </w:pPr>
            <w:r w:rsidRPr="00E0705F">
              <w:rPr>
                <w:rFonts w:cs="Calibri"/>
                <w:szCs w:val="18"/>
                <w:lang w:eastAsia="ro-RO"/>
              </w:rPr>
              <w:t>Județul HUNEDOARA prin Consiliul Județean HUNEDOARA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21AC3D04" w14:textId="77777777" w:rsidR="0006051B" w:rsidRPr="00E0705F" w:rsidRDefault="0006051B" w:rsidP="0006051B">
            <w:pPr>
              <w:spacing w:before="0"/>
              <w:jc w:val="left"/>
              <w:rPr>
                <w:rFonts w:cs="Calibri"/>
                <w:szCs w:val="18"/>
                <w:lang w:eastAsia="ro-RO"/>
              </w:rPr>
            </w:pPr>
            <w:r w:rsidRPr="00E0705F">
              <w:rPr>
                <w:rFonts w:cs="Calibri"/>
                <w:szCs w:val="18"/>
                <w:lang w:eastAsia="ro-RO"/>
              </w:rPr>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67AD89DC" w14:textId="77777777" w:rsidR="0006051B" w:rsidRPr="00E0705F" w:rsidRDefault="0006051B" w:rsidP="0006051B">
            <w:pPr>
              <w:spacing w:before="0"/>
              <w:jc w:val="left"/>
              <w:rPr>
                <w:rFonts w:cs="Calibri"/>
                <w:szCs w:val="18"/>
                <w:lang w:eastAsia="ro-RO"/>
              </w:rPr>
            </w:pPr>
            <w:r w:rsidRPr="00E0705F">
              <w:rPr>
                <w:rFonts w:cs="Calibri"/>
                <w:szCs w:val="18"/>
                <w:lang w:eastAsia="ro-RO"/>
              </w:rPr>
              <w:t>Reparația și modernizarea sediului Direcția Generală de Asistență Socială și Protecția Copilului Hunedoara situat în municipiul Deva, Piața Gării, nr. 9A</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2927CF30" w14:textId="77777777" w:rsidR="0006051B" w:rsidRPr="00E0705F" w:rsidRDefault="0006051B" w:rsidP="0006051B">
            <w:pPr>
              <w:spacing w:before="0"/>
              <w:jc w:val="right"/>
              <w:rPr>
                <w:rFonts w:cs="Calibri"/>
                <w:szCs w:val="18"/>
                <w:lang w:eastAsia="ro-RO"/>
              </w:rPr>
            </w:pPr>
            <w:r w:rsidRPr="00E0705F">
              <w:rPr>
                <w:rFonts w:cs="Calibri"/>
                <w:szCs w:val="18"/>
                <w:lang w:eastAsia="ro-RO"/>
              </w:rPr>
              <w:t>6.925.811,61</w:t>
            </w:r>
          </w:p>
        </w:tc>
      </w:tr>
      <w:tr w:rsidR="0006051B" w:rsidRPr="00E0705F" w14:paraId="43EA1109"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0B926F75" w14:textId="77777777" w:rsidR="0006051B" w:rsidRPr="00E0705F" w:rsidRDefault="0006051B" w:rsidP="0006051B">
            <w:pPr>
              <w:spacing w:before="0"/>
              <w:jc w:val="left"/>
              <w:rPr>
                <w:rFonts w:cs="Calibri"/>
                <w:szCs w:val="18"/>
                <w:lang w:eastAsia="ro-RO"/>
              </w:rPr>
            </w:pPr>
            <w:r w:rsidRPr="00E0705F">
              <w:rPr>
                <w:rFonts w:cs="Calibri"/>
                <w:szCs w:val="18"/>
                <w:lang w:eastAsia="ro-RO"/>
              </w:rPr>
              <w:t>Județul HUNEDOARA prin Consiliul Județean HUNEDOARA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0BCA9594" w14:textId="77777777" w:rsidR="0006051B" w:rsidRPr="00E0705F" w:rsidRDefault="0006051B" w:rsidP="0006051B">
            <w:pPr>
              <w:spacing w:before="0"/>
              <w:jc w:val="left"/>
              <w:rPr>
                <w:rFonts w:cs="Calibri"/>
                <w:szCs w:val="18"/>
                <w:lang w:eastAsia="ro-RO"/>
              </w:rPr>
            </w:pPr>
            <w:r w:rsidRPr="00E0705F">
              <w:rPr>
                <w:rFonts w:cs="Calibri"/>
                <w:szCs w:val="18"/>
                <w:lang w:eastAsia="ro-RO"/>
              </w:rPr>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75D8F979" w14:textId="77777777" w:rsidR="0006051B" w:rsidRPr="00E0705F" w:rsidRDefault="0006051B" w:rsidP="0006051B">
            <w:pPr>
              <w:spacing w:before="0"/>
              <w:jc w:val="left"/>
              <w:rPr>
                <w:rFonts w:cs="Calibri"/>
                <w:szCs w:val="18"/>
                <w:lang w:eastAsia="ro-RO"/>
              </w:rPr>
            </w:pPr>
            <w:r w:rsidRPr="00E0705F">
              <w:rPr>
                <w:rFonts w:cs="Calibri"/>
                <w:szCs w:val="18"/>
                <w:lang w:eastAsia="ro-RO"/>
              </w:rPr>
              <w:t>Creșterea eficienței energetice și reabilitarea imobilului Centrului de Îngrijire și Asistență pentru Persoane Adulte cu Dizabilități - URICANI</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6C66EEF5" w14:textId="77777777" w:rsidR="0006051B" w:rsidRPr="00E0705F" w:rsidRDefault="0006051B" w:rsidP="0006051B">
            <w:pPr>
              <w:spacing w:before="0"/>
              <w:jc w:val="right"/>
              <w:rPr>
                <w:rFonts w:cs="Calibri"/>
                <w:szCs w:val="18"/>
                <w:lang w:eastAsia="ro-RO"/>
              </w:rPr>
            </w:pPr>
            <w:r w:rsidRPr="00E0705F">
              <w:rPr>
                <w:rFonts w:cs="Calibri"/>
                <w:szCs w:val="18"/>
                <w:lang w:eastAsia="ro-RO"/>
              </w:rPr>
              <w:t>3.556.985,49</w:t>
            </w:r>
          </w:p>
        </w:tc>
      </w:tr>
      <w:tr w:rsidR="0006051B" w:rsidRPr="00E0705F" w14:paraId="03A802D3"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059C4CA2" w14:textId="77777777" w:rsidR="0006051B" w:rsidRPr="00E0705F" w:rsidRDefault="0006051B" w:rsidP="0006051B">
            <w:pPr>
              <w:spacing w:before="0"/>
              <w:jc w:val="left"/>
              <w:rPr>
                <w:rFonts w:cs="Calibri"/>
                <w:szCs w:val="18"/>
                <w:lang w:eastAsia="ro-RO"/>
              </w:rPr>
            </w:pPr>
            <w:r w:rsidRPr="00E0705F">
              <w:rPr>
                <w:rFonts w:cs="Calibri"/>
                <w:szCs w:val="18"/>
                <w:lang w:eastAsia="ro-RO"/>
              </w:rPr>
              <w:t>Județul HUNEDOARA prin Consiliul Județean HUNEDOARA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58348578" w14:textId="77777777" w:rsidR="0006051B" w:rsidRPr="00E0705F" w:rsidRDefault="0006051B" w:rsidP="0006051B">
            <w:pPr>
              <w:spacing w:before="0"/>
              <w:jc w:val="left"/>
              <w:rPr>
                <w:rFonts w:cs="Calibri"/>
                <w:szCs w:val="18"/>
                <w:lang w:eastAsia="ro-RO"/>
              </w:rPr>
            </w:pPr>
            <w:r w:rsidRPr="00E0705F">
              <w:rPr>
                <w:rFonts w:cs="Calibri"/>
                <w:szCs w:val="18"/>
                <w:lang w:eastAsia="ro-RO"/>
              </w:rPr>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71F12348" w14:textId="77777777" w:rsidR="0006051B" w:rsidRPr="00E0705F" w:rsidRDefault="0006051B" w:rsidP="0006051B">
            <w:pPr>
              <w:spacing w:before="0"/>
              <w:jc w:val="left"/>
              <w:rPr>
                <w:rFonts w:cs="Calibri"/>
                <w:szCs w:val="18"/>
                <w:lang w:eastAsia="ro-RO"/>
              </w:rPr>
            </w:pPr>
            <w:r w:rsidRPr="00E0705F">
              <w:rPr>
                <w:rFonts w:cs="Calibri"/>
                <w:szCs w:val="18"/>
                <w:lang w:eastAsia="ro-RO"/>
              </w:rPr>
              <w:t>Creșterea eficienței energetice și reabilitarea imobilului clădire Secție Pediatrie</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4CE18B40" w14:textId="77777777" w:rsidR="0006051B" w:rsidRPr="00E0705F" w:rsidRDefault="0006051B" w:rsidP="0006051B">
            <w:pPr>
              <w:spacing w:before="0"/>
              <w:jc w:val="right"/>
              <w:rPr>
                <w:rFonts w:cs="Calibri"/>
                <w:szCs w:val="18"/>
                <w:lang w:eastAsia="ro-RO"/>
              </w:rPr>
            </w:pPr>
            <w:r w:rsidRPr="00E0705F">
              <w:rPr>
                <w:rFonts w:cs="Calibri"/>
                <w:szCs w:val="18"/>
                <w:lang w:eastAsia="ro-RO"/>
              </w:rPr>
              <w:t>4.761.721,01</w:t>
            </w:r>
          </w:p>
        </w:tc>
      </w:tr>
      <w:tr w:rsidR="0006051B" w:rsidRPr="00E0705F" w14:paraId="0835777A" w14:textId="77777777" w:rsidTr="0006051B">
        <w:trPr>
          <w:trHeight w:val="57"/>
        </w:trPr>
        <w:tc>
          <w:tcPr>
            <w:tcW w:w="1128" w:type="pct"/>
            <w:tcBorders>
              <w:top w:val="nil"/>
              <w:left w:val="single" w:sz="4" w:space="0" w:color="auto"/>
              <w:bottom w:val="single" w:sz="4" w:space="0" w:color="auto"/>
              <w:right w:val="single" w:sz="4" w:space="0" w:color="auto"/>
            </w:tcBorders>
            <w:shd w:val="clear" w:color="auto" w:fill="auto"/>
            <w:vAlign w:val="center"/>
            <w:hideMark/>
          </w:tcPr>
          <w:p w14:paraId="5F8113B2" w14:textId="77777777" w:rsidR="0006051B" w:rsidRPr="00E0705F" w:rsidRDefault="0006051B" w:rsidP="0006051B">
            <w:pPr>
              <w:spacing w:before="0"/>
              <w:jc w:val="left"/>
              <w:rPr>
                <w:rFonts w:cs="Calibri"/>
                <w:szCs w:val="18"/>
                <w:lang w:eastAsia="ro-RO"/>
              </w:rPr>
            </w:pPr>
            <w:r w:rsidRPr="00E0705F">
              <w:rPr>
                <w:rFonts w:cs="Calibri"/>
                <w:szCs w:val="18"/>
                <w:lang w:eastAsia="ro-RO"/>
              </w:rPr>
              <w:t xml:space="preserve">Județul HUNEDOARA prin Consiliul </w:t>
            </w:r>
            <w:r w:rsidRPr="00E0705F">
              <w:rPr>
                <w:rFonts w:cs="Calibri"/>
                <w:szCs w:val="18"/>
                <w:lang w:eastAsia="ro-RO"/>
              </w:rPr>
              <w:lastRenderedPageBreak/>
              <w:t>Județean HUNEDOARA</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75DD7298" w14:textId="77777777" w:rsidR="0006051B" w:rsidRPr="00E0705F" w:rsidRDefault="0006051B" w:rsidP="0006051B">
            <w:pPr>
              <w:spacing w:before="0"/>
              <w:jc w:val="left"/>
              <w:rPr>
                <w:rFonts w:cs="Calibri"/>
                <w:szCs w:val="18"/>
                <w:lang w:eastAsia="ro-RO"/>
              </w:rPr>
            </w:pPr>
            <w:r w:rsidRPr="00E0705F">
              <w:rPr>
                <w:rFonts w:cs="Calibri"/>
                <w:szCs w:val="18"/>
                <w:lang w:eastAsia="ro-RO"/>
              </w:rPr>
              <w:lastRenderedPageBreak/>
              <w:t>HUNEDOARA</w:t>
            </w:r>
          </w:p>
        </w:tc>
        <w:tc>
          <w:tcPr>
            <w:tcW w:w="1625" w:type="pct"/>
            <w:tcBorders>
              <w:top w:val="nil"/>
              <w:left w:val="single" w:sz="4" w:space="0" w:color="auto"/>
              <w:bottom w:val="single" w:sz="4" w:space="0" w:color="auto"/>
              <w:right w:val="single" w:sz="4" w:space="0" w:color="auto"/>
            </w:tcBorders>
            <w:shd w:val="clear" w:color="auto" w:fill="auto"/>
            <w:vAlign w:val="center"/>
            <w:hideMark/>
          </w:tcPr>
          <w:p w14:paraId="4B8236BE" w14:textId="77777777" w:rsidR="0006051B" w:rsidRPr="00E0705F" w:rsidRDefault="0006051B" w:rsidP="0006051B">
            <w:pPr>
              <w:spacing w:before="0"/>
              <w:jc w:val="left"/>
              <w:rPr>
                <w:rFonts w:cs="Calibri"/>
                <w:szCs w:val="18"/>
                <w:lang w:eastAsia="ro-RO"/>
              </w:rPr>
            </w:pPr>
            <w:r w:rsidRPr="00E0705F">
              <w:rPr>
                <w:rFonts w:cs="Calibri"/>
                <w:szCs w:val="18"/>
                <w:lang w:eastAsia="ro-RO"/>
              </w:rPr>
              <w:t xml:space="preserve">Cresterea eficientei energetice si reabilitarea imobilului Muzeul </w:t>
            </w:r>
            <w:r w:rsidRPr="00E0705F">
              <w:rPr>
                <w:rFonts w:cs="Calibri"/>
                <w:szCs w:val="18"/>
                <w:lang w:eastAsia="ro-RO"/>
              </w:rPr>
              <w:lastRenderedPageBreak/>
              <w:t>Civilizației Dacice și Romane Deva - Magna Curia</w:t>
            </w:r>
          </w:p>
        </w:tc>
        <w:tc>
          <w:tcPr>
            <w:tcW w:w="1190" w:type="pct"/>
            <w:tcBorders>
              <w:top w:val="nil"/>
              <w:left w:val="single" w:sz="4" w:space="0" w:color="auto"/>
              <w:bottom w:val="single" w:sz="4" w:space="0" w:color="auto"/>
              <w:right w:val="single" w:sz="4" w:space="0" w:color="auto"/>
            </w:tcBorders>
            <w:shd w:val="clear" w:color="auto" w:fill="auto"/>
            <w:vAlign w:val="center"/>
            <w:hideMark/>
          </w:tcPr>
          <w:p w14:paraId="190FA4E4" w14:textId="77777777" w:rsidR="0006051B" w:rsidRPr="00E0705F" w:rsidRDefault="0006051B" w:rsidP="0006051B">
            <w:pPr>
              <w:spacing w:before="0"/>
              <w:jc w:val="right"/>
              <w:rPr>
                <w:rFonts w:cs="Calibri"/>
                <w:szCs w:val="18"/>
                <w:lang w:eastAsia="ro-RO"/>
              </w:rPr>
            </w:pPr>
            <w:r w:rsidRPr="00E0705F">
              <w:rPr>
                <w:rFonts w:cs="Calibri"/>
                <w:szCs w:val="18"/>
                <w:lang w:eastAsia="ro-RO"/>
              </w:rPr>
              <w:lastRenderedPageBreak/>
              <w:t>6.183.484,20</w:t>
            </w:r>
          </w:p>
        </w:tc>
      </w:tr>
    </w:tbl>
    <w:p w14:paraId="72BB2423" w14:textId="77777777" w:rsidR="00E0705F" w:rsidRPr="00E0705F" w:rsidRDefault="00E0705F" w:rsidP="00E0705F"/>
    <w:p w14:paraId="60D9D4B5" w14:textId="77777777" w:rsidR="00E0705F" w:rsidRPr="00E0705F" w:rsidRDefault="00E0705F" w:rsidP="00E0705F">
      <w:hyperlink r:id="rId28" w:tgtFrame="_blank" w:history="1">
        <w:r w:rsidRPr="00E0705F">
          <w:rPr>
            <w:rStyle w:val="Hyperlink"/>
            <w:b/>
            <w:bCs/>
            <w:i/>
            <w:iCs/>
            <w:szCs w:val="24"/>
          </w:rPr>
          <w:t>Descarcă</w:t>
        </w:r>
      </w:hyperlink>
      <w:r w:rsidRPr="00E0705F">
        <w:t> lista</w:t>
      </w:r>
    </w:p>
    <w:p w14:paraId="1FC2016B" w14:textId="77777777" w:rsidR="00E0705F" w:rsidRPr="00E0705F" w:rsidRDefault="00E0705F" w:rsidP="00E0705F">
      <w:r w:rsidRPr="00E0705F">
        <w:t>Sursa: MDLPA</w:t>
      </w:r>
    </w:p>
    <w:p w14:paraId="31F1B79E" w14:textId="015D48B6" w:rsidR="00E0705F" w:rsidRPr="00E0705F" w:rsidRDefault="00E0705F" w:rsidP="00E0705F">
      <w:r>
        <w:t>*</w:t>
      </w:r>
    </w:p>
    <w:p w14:paraId="4C1DEFF4" w14:textId="77777777" w:rsidR="00262583" w:rsidRPr="00262583" w:rsidRDefault="00262583" w:rsidP="00CE358F">
      <w:pPr>
        <w:pStyle w:val="TitluArticolinINFOUE"/>
      </w:pPr>
      <w:bookmarkStart w:id="154" w:name="_Toc122331317"/>
      <w:r w:rsidRPr="00262583">
        <w:t>Contracte în valoare de aproape 780 milioane lei, pentru dezvoltarea durabilă a localităților, prin utilizarea soluțiilor verzi și digitale</w:t>
      </w:r>
      <w:bookmarkEnd w:id="154"/>
    </w:p>
    <w:p w14:paraId="008020D3" w14:textId="77777777" w:rsidR="00262583" w:rsidRPr="00262583" w:rsidRDefault="00262583" w:rsidP="00262583">
      <w:r w:rsidRPr="00262583">
        <w:t>Ministrul Cseke Attila a semnat joi, 15 decembrie 2022, 97 de noi contracte finanțate prin componenta C10 – Fondul Local din Planul Național de Redresare și Reziliență.</w:t>
      </w:r>
    </w:p>
    <w:p w14:paraId="4E77EE3B" w14:textId="77777777" w:rsidR="00262583" w:rsidRPr="00262583" w:rsidRDefault="00262583" w:rsidP="00262583">
      <w:r w:rsidRPr="00262583">
        <w:t>Contractele au fost încheiate între autoritățile publice locale din 89 de unități administrativ-teritoriale și Ministerul Dezvoltării și au o valoare totală de 779.231.750,88 de lei.</w:t>
      </w:r>
    </w:p>
    <w:p w14:paraId="69FB3462" w14:textId="77777777" w:rsidR="00262583" w:rsidRPr="00262583" w:rsidRDefault="00262583" w:rsidP="00262583">
      <w:r w:rsidRPr="00262583">
        <w:t>Proiectele vizează înnoirea parcului de vehicule destinate transportului public, prin achiziționarea de vehicule nepoluante, asigurarea infrastructurii pentru transportul verde, prin achiziționarea de puncte de încărcare pentru vehicule electrice, construirea de locuințe nZEB plus pentru tineri și locuințe de serviciu pentru specialiștii din sănătate și învățământ, cât și elaborarea/actualizarea în format GIS a documentațiilor de amenajare a teritoriului și de planificare urbană.</w:t>
      </w:r>
    </w:p>
    <w:p w14:paraId="65158EEE" w14:textId="77777777" w:rsidR="00262583" w:rsidRPr="00262583" w:rsidRDefault="00262583" w:rsidP="00262583">
      <w:r w:rsidRPr="00262583">
        <w:t>Până în prezent, prin cele trei componente ale PNRR, au fost semnate 1.410 contracte de finanțare, în valoare totală de 12.331.316.892,50 de lei, a precizat ministrul.</w:t>
      </w:r>
    </w:p>
    <w:p w14:paraId="07193FEB" w14:textId="77777777" w:rsidR="00262583" w:rsidRDefault="00843901" w:rsidP="00262583">
      <w:hyperlink r:id="rId29" w:tgtFrame="_blank" w:history="1">
        <w:r w:rsidR="00262583" w:rsidRPr="00262583">
          <w:rPr>
            <w:rStyle w:val="Hyperlink"/>
            <w:b/>
            <w:bCs/>
            <w:i/>
            <w:iCs/>
            <w:szCs w:val="24"/>
          </w:rPr>
          <w:t>Descarcă</w:t>
        </w:r>
      </w:hyperlink>
      <w:r w:rsidR="00262583" w:rsidRPr="00262583">
        <w:t> lista</w:t>
      </w:r>
    </w:p>
    <w:p w14:paraId="06ADA989" w14:textId="5CBB4527" w:rsidR="00262583" w:rsidRDefault="00262583" w:rsidP="00262583">
      <w:r>
        <w:t>Pentru județul Hunedoara:</w:t>
      </w:r>
    </w:p>
    <w:tbl>
      <w:tblPr>
        <w:tblW w:w="8896" w:type="dxa"/>
        <w:tblLook w:val="04A0" w:firstRow="1" w:lastRow="0" w:firstColumn="1" w:lastColumn="0" w:noHBand="0" w:noVBand="1"/>
      </w:tblPr>
      <w:tblGrid>
        <w:gridCol w:w="1560"/>
        <w:gridCol w:w="1880"/>
        <w:gridCol w:w="2656"/>
        <w:gridCol w:w="2800"/>
      </w:tblGrid>
      <w:tr w:rsidR="008E7CB9" w:rsidRPr="00CE358F" w14:paraId="6BB52858" w14:textId="77777777" w:rsidTr="008E7CB9">
        <w:trPr>
          <w:trHeight w:val="660"/>
        </w:trPr>
        <w:tc>
          <w:tcPr>
            <w:tcW w:w="1560" w:type="dxa"/>
            <w:tcBorders>
              <w:top w:val="single" w:sz="4" w:space="0" w:color="auto"/>
              <w:left w:val="nil"/>
              <w:bottom w:val="single" w:sz="4" w:space="0" w:color="auto"/>
              <w:right w:val="single" w:sz="4" w:space="0" w:color="auto"/>
            </w:tcBorders>
            <w:shd w:val="clear" w:color="000000" w:fill="FFFFFF"/>
          </w:tcPr>
          <w:p w14:paraId="1185C0BB" w14:textId="77777777" w:rsidR="008E7CB9" w:rsidRPr="00CE358F" w:rsidRDefault="008E7CB9" w:rsidP="00EE6E75">
            <w:pPr>
              <w:spacing w:before="0"/>
              <w:jc w:val="left"/>
              <w:rPr>
                <w:rFonts w:cs="Calibri"/>
                <w:b/>
                <w:szCs w:val="18"/>
                <w:lang w:eastAsia="ro-RO"/>
              </w:rPr>
            </w:pPr>
          </w:p>
        </w:tc>
        <w:tc>
          <w:tcPr>
            <w:tcW w:w="1880" w:type="dxa"/>
            <w:tcBorders>
              <w:top w:val="single" w:sz="4" w:space="0" w:color="auto"/>
              <w:left w:val="nil"/>
              <w:bottom w:val="single" w:sz="4" w:space="0" w:color="auto"/>
              <w:right w:val="single" w:sz="4" w:space="0" w:color="auto"/>
            </w:tcBorders>
            <w:shd w:val="clear" w:color="000000" w:fill="FFFFFF"/>
          </w:tcPr>
          <w:p w14:paraId="533F816D" w14:textId="77777777" w:rsidR="008E7CB9" w:rsidRPr="00CE358F" w:rsidRDefault="008E7CB9" w:rsidP="00EE6E75">
            <w:pPr>
              <w:spacing w:before="0"/>
              <w:jc w:val="left"/>
              <w:rPr>
                <w:rFonts w:cs="Calibri"/>
                <w:b/>
                <w:szCs w:val="18"/>
                <w:lang w:eastAsia="ro-RO"/>
              </w:rPr>
            </w:pPr>
          </w:p>
        </w:tc>
        <w:tc>
          <w:tcPr>
            <w:tcW w:w="2656" w:type="dxa"/>
            <w:tcBorders>
              <w:top w:val="single" w:sz="4" w:space="0" w:color="auto"/>
              <w:left w:val="nil"/>
              <w:bottom w:val="single" w:sz="4" w:space="0" w:color="auto"/>
              <w:right w:val="single" w:sz="4" w:space="0" w:color="auto"/>
            </w:tcBorders>
            <w:shd w:val="clear" w:color="000000" w:fill="FFFFFF"/>
          </w:tcPr>
          <w:p w14:paraId="465514FA" w14:textId="77777777" w:rsidR="008E7CB9" w:rsidRPr="00CE358F" w:rsidRDefault="008E7CB9" w:rsidP="00EE6E75">
            <w:pPr>
              <w:spacing w:before="0"/>
              <w:jc w:val="left"/>
              <w:rPr>
                <w:rFonts w:cs="Calibri"/>
                <w:b/>
                <w:szCs w:val="18"/>
                <w:lang w:eastAsia="ro-RO"/>
              </w:rPr>
            </w:pPr>
          </w:p>
        </w:tc>
        <w:tc>
          <w:tcPr>
            <w:tcW w:w="2800" w:type="dxa"/>
            <w:tcBorders>
              <w:top w:val="single" w:sz="4" w:space="0" w:color="auto"/>
              <w:left w:val="nil"/>
              <w:bottom w:val="single" w:sz="4" w:space="0" w:color="auto"/>
              <w:right w:val="single" w:sz="4" w:space="0" w:color="auto"/>
            </w:tcBorders>
            <w:shd w:val="clear" w:color="000000" w:fill="FFFFFF"/>
            <w:vAlign w:val="center"/>
          </w:tcPr>
          <w:p w14:paraId="4912A79E" w14:textId="0636A4BA" w:rsidR="008E7CB9" w:rsidRPr="00CE358F" w:rsidRDefault="008E7CB9" w:rsidP="00EE6E75">
            <w:pPr>
              <w:spacing w:before="0"/>
              <w:jc w:val="right"/>
              <w:rPr>
                <w:rFonts w:cs="Calibri"/>
                <w:b/>
                <w:szCs w:val="18"/>
                <w:lang w:eastAsia="ro-RO"/>
              </w:rPr>
            </w:pPr>
            <w:r w:rsidRPr="00CE358F">
              <w:rPr>
                <w:rFonts w:cs="Calibri"/>
                <w:b/>
                <w:szCs w:val="18"/>
                <w:lang w:eastAsia="ro-RO"/>
              </w:rPr>
              <w:t>Valoare Totală cu TVA</w:t>
            </w:r>
          </w:p>
        </w:tc>
      </w:tr>
      <w:tr w:rsidR="008E7CB9" w:rsidRPr="00CE358F" w14:paraId="61CA13CC" w14:textId="77777777" w:rsidTr="008E7CB9">
        <w:trPr>
          <w:trHeight w:val="660"/>
        </w:trPr>
        <w:tc>
          <w:tcPr>
            <w:tcW w:w="1560" w:type="dxa"/>
            <w:tcBorders>
              <w:top w:val="single" w:sz="4" w:space="0" w:color="auto"/>
              <w:left w:val="nil"/>
              <w:bottom w:val="single" w:sz="4" w:space="0" w:color="auto"/>
              <w:right w:val="single" w:sz="4" w:space="0" w:color="auto"/>
            </w:tcBorders>
            <w:shd w:val="clear" w:color="000000" w:fill="FFFFFF"/>
            <w:hideMark/>
          </w:tcPr>
          <w:p w14:paraId="0693F395" w14:textId="77777777" w:rsidR="008E7CB9" w:rsidRPr="00CE358F" w:rsidRDefault="008E7CB9" w:rsidP="00EE6E75">
            <w:pPr>
              <w:spacing w:before="0"/>
              <w:jc w:val="left"/>
              <w:rPr>
                <w:rFonts w:cs="Calibri"/>
                <w:szCs w:val="18"/>
                <w:lang w:eastAsia="ro-RO"/>
              </w:rPr>
            </w:pPr>
            <w:r w:rsidRPr="00CE358F">
              <w:rPr>
                <w:rFonts w:cs="Calibri"/>
                <w:szCs w:val="18"/>
                <w:lang w:eastAsia="ro-RO"/>
              </w:rPr>
              <w:t>MUNICIPIUL</w:t>
            </w:r>
          </w:p>
        </w:tc>
        <w:tc>
          <w:tcPr>
            <w:tcW w:w="1880" w:type="dxa"/>
            <w:tcBorders>
              <w:top w:val="single" w:sz="4" w:space="0" w:color="auto"/>
              <w:left w:val="nil"/>
              <w:bottom w:val="single" w:sz="4" w:space="0" w:color="auto"/>
              <w:right w:val="single" w:sz="4" w:space="0" w:color="auto"/>
            </w:tcBorders>
            <w:shd w:val="clear" w:color="000000" w:fill="FFFFFF"/>
            <w:hideMark/>
          </w:tcPr>
          <w:p w14:paraId="74F43CFE" w14:textId="77777777" w:rsidR="008E7CB9" w:rsidRPr="00CE358F" w:rsidRDefault="008E7CB9" w:rsidP="00EE6E75">
            <w:pPr>
              <w:spacing w:before="0"/>
              <w:jc w:val="left"/>
              <w:rPr>
                <w:rFonts w:cs="Calibri"/>
                <w:szCs w:val="18"/>
                <w:lang w:eastAsia="ro-RO"/>
              </w:rPr>
            </w:pPr>
            <w:r w:rsidRPr="00CE358F">
              <w:rPr>
                <w:rFonts w:cs="Calibri"/>
                <w:szCs w:val="18"/>
                <w:lang w:eastAsia="ro-RO"/>
              </w:rPr>
              <w:t>ORĂȘTIE</w:t>
            </w:r>
          </w:p>
        </w:tc>
        <w:tc>
          <w:tcPr>
            <w:tcW w:w="2656" w:type="dxa"/>
            <w:tcBorders>
              <w:top w:val="single" w:sz="4" w:space="0" w:color="auto"/>
              <w:left w:val="nil"/>
              <w:bottom w:val="single" w:sz="4" w:space="0" w:color="auto"/>
              <w:right w:val="single" w:sz="4" w:space="0" w:color="auto"/>
            </w:tcBorders>
            <w:shd w:val="clear" w:color="000000" w:fill="FFFFFF"/>
            <w:hideMark/>
          </w:tcPr>
          <w:p w14:paraId="03121CDA" w14:textId="77777777" w:rsidR="008E7CB9" w:rsidRPr="00CE358F" w:rsidRDefault="008E7CB9" w:rsidP="00EE6E75">
            <w:pPr>
              <w:spacing w:before="0"/>
              <w:jc w:val="left"/>
              <w:rPr>
                <w:rFonts w:cs="Calibri"/>
                <w:szCs w:val="18"/>
                <w:lang w:eastAsia="ro-RO"/>
              </w:rPr>
            </w:pPr>
            <w:r w:rsidRPr="00CE358F">
              <w:rPr>
                <w:rFonts w:cs="Calibri"/>
                <w:szCs w:val="18"/>
                <w:lang w:eastAsia="ro-RO"/>
              </w:rPr>
              <w:t>Construirea de locuințe pentru tineri în Municipiul Orăștie, Județul Hunedoara</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14:paraId="5935033D" w14:textId="77777777" w:rsidR="008E7CB9" w:rsidRPr="00CE358F" w:rsidRDefault="008E7CB9" w:rsidP="00EE6E75">
            <w:pPr>
              <w:spacing w:before="0"/>
              <w:jc w:val="right"/>
              <w:rPr>
                <w:rFonts w:cs="Calibri"/>
                <w:szCs w:val="18"/>
                <w:lang w:eastAsia="ro-RO"/>
              </w:rPr>
            </w:pPr>
            <w:r w:rsidRPr="00CE358F">
              <w:rPr>
                <w:rFonts w:cs="Calibri"/>
                <w:szCs w:val="18"/>
                <w:lang w:eastAsia="ro-RO"/>
              </w:rPr>
              <w:t>3.647.752,59 lei</w:t>
            </w:r>
          </w:p>
        </w:tc>
      </w:tr>
      <w:tr w:rsidR="008E7CB9" w:rsidRPr="00CE358F" w14:paraId="5A1E6E79" w14:textId="77777777" w:rsidTr="008E7CB9">
        <w:trPr>
          <w:trHeight w:val="660"/>
        </w:trPr>
        <w:tc>
          <w:tcPr>
            <w:tcW w:w="1560" w:type="dxa"/>
            <w:tcBorders>
              <w:top w:val="nil"/>
              <w:left w:val="nil"/>
              <w:bottom w:val="single" w:sz="4" w:space="0" w:color="auto"/>
              <w:right w:val="single" w:sz="4" w:space="0" w:color="auto"/>
            </w:tcBorders>
            <w:shd w:val="clear" w:color="000000" w:fill="FFFFFF"/>
            <w:hideMark/>
          </w:tcPr>
          <w:p w14:paraId="206674BE" w14:textId="77777777" w:rsidR="008E7CB9" w:rsidRPr="00CE358F" w:rsidRDefault="008E7CB9" w:rsidP="00EE6E75">
            <w:pPr>
              <w:spacing w:before="0"/>
              <w:jc w:val="left"/>
              <w:rPr>
                <w:rFonts w:cs="Calibri"/>
                <w:szCs w:val="18"/>
                <w:lang w:eastAsia="ro-RO"/>
              </w:rPr>
            </w:pPr>
            <w:r w:rsidRPr="00CE358F">
              <w:rPr>
                <w:rFonts w:cs="Calibri"/>
                <w:szCs w:val="18"/>
                <w:lang w:eastAsia="ro-RO"/>
              </w:rPr>
              <w:t>ORAȘUL</w:t>
            </w:r>
          </w:p>
        </w:tc>
        <w:tc>
          <w:tcPr>
            <w:tcW w:w="1880" w:type="dxa"/>
            <w:tcBorders>
              <w:top w:val="nil"/>
              <w:left w:val="nil"/>
              <w:bottom w:val="single" w:sz="4" w:space="0" w:color="auto"/>
              <w:right w:val="single" w:sz="4" w:space="0" w:color="auto"/>
            </w:tcBorders>
            <w:shd w:val="clear" w:color="000000" w:fill="FFFFFF"/>
            <w:hideMark/>
          </w:tcPr>
          <w:p w14:paraId="15996BA0" w14:textId="77777777" w:rsidR="008E7CB9" w:rsidRPr="00CE358F" w:rsidRDefault="008E7CB9" w:rsidP="00EE6E75">
            <w:pPr>
              <w:spacing w:before="0"/>
              <w:jc w:val="left"/>
              <w:rPr>
                <w:rFonts w:cs="Calibri"/>
                <w:szCs w:val="18"/>
                <w:lang w:eastAsia="ro-RO"/>
              </w:rPr>
            </w:pPr>
            <w:r w:rsidRPr="00CE358F">
              <w:rPr>
                <w:rFonts w:cs="Calibri"/>
                <w:szCs w:val="18"/>
                <w:lang w:eastAsia="ro-RO"/>
              </w:rPr>
              <w:t>SIMERIA</w:t>
            </w:r>
          </w:p>
        </w:tc>
        <w:tc>
          <w:tcPr>
            <w:tcW w:w="2656" w:type="dxa"/>
            <w:tcBorders>
              <w:top w:val="nil"/>
              <w:left w:val="nil"/>
              <w:bottom w:val="single" w:sz="4" w:space="0" w:color="auto"/>
              <w:right w:val="single" w:sz="4" w:space="0" w:color="auto"/>
            </w:tcBorders>
            <w:shd w:val="clear" w:color="000000" w:fill="FFFFFF"/>
            <w:hideMark/>
          </w:tcPr>
          <w:p w14:paraId="0C793781" w14:textId="77777777" w:rsidR="008E7CB9" w:rsidRPr="00CE358F" w:rsidRDefault="008E7CB9" w:rsidP="00EE6E75">
            <w:pPr>
              <w:spacing w:before="0"/>
              <w:jc w:val="left"/>
              <w:rPr>
                <w:rFonts w:cs="Calibri"/>
                <w:szCs w:val="18"/>
                <w:lang w:eastAsia="ro-RO"/>
              </w:rPr>
            </w:pPr>
            <w:r w:rsidRPr="00CE358F">
              <w:rPr>
                <w:rFonts w:cs="Calibri"/>
                <w:szCs w:val="18"/>
                <w:lang w:eastAsia="ro-RO"/>
              </w:rPr>
              <w:t>Construirea de locuințe pentru tineri care provin din comunități și grupuri vulnerabile, destinate închirierii</w:t>
            </w:r>
          </w:p>
        </w:tc>
        <w:tc>
          <w:tcPr>
            <w:tcW w:w="2800" w:type="dxa"/>
            <w:tcBorders>
              <w:top w:val="nil"/>
              <w:left w:val="nil"/>
              <w:bottom w:val="single" w:sz="4" w:space="0" w:color="auto"/>
              <w:right w:val="single" w:sz="4" w:space="0" w:color="auto"/>
            </w:tcBorders>
            <w:shd w:val="clear" w:color="000000" w:fill="FFFFFF"/>
            <w:vAlign w:val="center"/>
            <w:hideMark/>
          </w:tcPr>
          <w:p w14:paraId="13987072" w14:textId="77777777" w:rsidR="008E7CB9" w:rsidRPr="00CE358F" w:rsidRDefault="008E7CB9" w:rsidP="00EE6E75">
            <w:pPr>
              <w:spacing w:before="0"/>
              <w:jc w:val="right"/>
              <w:rPr>
                <w:rFonts w:cs="Calibri"/>
                <w:szCs w:val="18"/>
                <w:lang w:eastAsia="ro-RO"/>
              </w:rPr>
            </w:pPr>
            <w:r w:rsidRPr="00CE358F">
              <w:rPr>
                <w:rFonts w:cs="Calibri"/>
                <w:szCs w:val="18"/>
                <w:lang w:eastAsia="ro-RO"/>
              </w:rPr>
              <w:t>7.697.429,08 lei</w:t>
            </w:r>
          </w:p>
        </w:tc>
      </w:tr>
      <w:tr w:rsidR="008E7CB9" w:rsidRPr="00CE358F" w14:paraId="4BC789B4" w14:textId="77777777" w:rsidTr="008E7CB9">
        <w:trPr>
          <w:trHeight w:val="660"/>
        </w:trPr>
        <w:tc>
          <w:tcPr>
            <w:tcW w:w="1560" w:type="dxa"/>
            <w:tcBorders>
              <w:top w:val="nil"/>
              <w:left w:val="nil"/>
              <w:bottom w:val="single" w:sz="4" w:space="0" w:color="auto"/>
              <w:right w:val="single" w:sz="4" w:space="0" w:color="auto"/>
            </w:tcBorders>
            <w:shd w:val="clear" w:color="000000" w:fill="FFFFFF"/>
            <w:hideMark/>
          </w:tcPr>
          <w:p w14:paraId="5C81067A" w14:textId="77777777" w:rsidR="008E7CB9" w:rsidRPr="00CE358F" w:rsidRDefault="008E7CB9" w:rsidP="00EE6E75">
            <w:pPr>
              <w:spacing w:before="0"/>
              <w:jc w:val="left"/>
              <w:rPr>
                <w:rFonts w:cs="Calibri"/>
                <w:szCs w:val="18"/>
                <w:lang w:eastAsia="ro-RO"/>
              </w:rPr>
            </w:pPr>
            <w:r w:rsidRPr="00CE358F">
              <w:rPr>
                <w:rFonts w:cs="Calibri"/>
                <w:szCs w:val="18"/>
                <w:lang w:eastAsia="ro-RO"/>
              </w:rPr>
              <w:t>ORAȘUL</w:t>
            </w:r>
          </w:p>
        </w:tc>
        <w:tc>
          <w:tcPr>
            <w:tcW w:w="1880" w:type="dxa"/>
            <w:tcBorders>
              <w:top w:val="nil"/>
              <w:left w:val="nil"/>
              <w:bottom w:val="single" w:sz="4" w:space="0" w:color="auto"/>
              <w:right w:val="single" w:sz="4" w:space="0" w:color="auto"/>
            </w:tcBorders>
            <w:shd w:val="clear" w:color="000000" w:fill="FFFFFF"/>
            <w:hideMark/>
          </w:tcPr>
          <w:p w14:paraId="5CE24D16" w14:textId="77777777" w:rsidR="008E7CB9" w:rsidRPr="00CE358F" w:rsidRDefault="008E7CB9" w:rsidP="00EE6E75">
            <w:pPr>
              <w:spacing w:before="0"/>
              <w:jc w:val="left"/>
              <w:rPr>
                <w:rFonts w:cs="Calibri"/>
                <w:szCs w:val="18"/>
                <w:lang w:eastAsia="ro-RO"/>
              </w:rPr>
            </w:pPr>
            <w:r w:rsidRPr="00CE358F">
              <w:rPr>
                <w:rFonts w:cs="Calibri"/>
                <w:szCs w:val="18"/>
                <w:lang w:eastAsia="ro-RO"/>
              </w:rPr>
              <w:t>URICANI</w:t>
            </w:r>
          </w:p>
        </w:tc>
        <w:tc>
          <w:tcPr>
            <w:tcW w:w="2656" w:type="dxa"/>
            <w:tcBorders>
              <w:top w:val="nil"/>
              <w:left w:val="nil"/>
              <w:bottom w:val="single" w:sz="4" w:space="0" w:color="auto"/>
              <w:right w:val="single" w:sz="4" w:space="0" w:color="auto"/>
            </w:tcBorders>
            <w:shd w:val="clear" w:color="000000" w:fill="FFFFFF"/>
            <w:hideMark/>
          </w:tcPr>
          <w:p w14:paraId="6BCAFC16" w14:textId="77777777" w:rsidR="008E7CB9" w:rsidRPr="00CE358F" w:rsidRDefault="008E7CB9" w:rsidP="00EE6E75">
            <w:pPr>
              <w:spacing w:before="0"/>
              <w:jc w:val="left"/>
              <w:rPr>
                <w:rFonts w:cs="Calibri"/>
                <w:szCs w:val="18"/>
                <w:lang w:eastAsia="ro-RO"/>
              </w:rPr>
            </w:pPr>
            <w:r w:rsidRPr="00CE358F">
              <w:rPr>
                <w:rFonts w:cs="Calibri"/>
                <w:szCs w:val="18"/>
                <w:lang w:eastAsia="ro-RO"/>
              </w:rPr>
              <w:t>CONSTRUIRE BLOCURI DE LOCUINTE PENTRU TINERI</w:t>
            </w:r>
          </w:p>
        </w:tc>
        <w:tc>
          <w:tcPr>
            <w:tcW w:w="2800" w:type="dxa"/>
            <w:tcBorders>
              <w:top w:val="nil"/>
              <w:left w:val="nil"/>
              <w:bottom w:val="single" w:sz="4" w:space="0" w:color="auto"/>
              <w:right w:val="single" w:sz="4" w:space="0" w:color="auto"/>
            </w:tcBorders>
            <w:shd w:val="clear" w:color="000000" w:fill="FFFFFF"/>
            <w:vAlign w:val="center"/>
            <w:hideMark/>
          </w:tcPr>
          <w:p w14:paraId="3A0E25A9" w14:textId="77777777" w:rsidR="008E7CB9" w:rsidRPr="00CE358F" w:rsidRDefault="008E7CB9" w:rsidP="00EE6E75">
            <w:pPr>
              <w:spacing w:before="0"/>
              <w:jc w:val="right"/>
              <w:rPr>
                <w:rFonts w:cs="Calibri"/>
                <w:szCs w:val="18"/>
                <w:lang w:eastAsia="ro-RO"/>
              </w:rPr>
            </w:pPr>
            <w:r w:rsidRPr="00CE358F">
              <w:rPr>
                <w:rFonts w:cs="Calibri"/>
                <w:szCs w:val="18"/>
                <w:lang w:eastAsia="ro-RO"/>
              </w:rPr>
              <w:t>15.706.926,23 lei</w:t>
            </w:r>
          </w:p>
        </w:tc>
      </w:tr>
    </w:tbl>
    <w:p w14:paraId="6EB5CCB8" w14:textId="77777777" w:rsidR="00262583" w:rsidRPr="00262583" w:rsidRDefault="00262583" w:rsidP="00CE358F">
      <w:pPr>
        <w:pStyle w:val="Stilsursa"/>
      </w:pPr>
      <w:r w:rsidRPr="00262583">
        <w:t>Sursa: MDLPA</w:t>
      </w:r>
    </w:p>
    <w:p w14:paraId="3283B764" w14:textId="5532532C" w:rsidR="00262583" w:rsidRPr="00262583" w:rsidRDefault="00262583" w:rsidP="00CE358F">
      <w:pPr>
        <w:pStyle w:val="separatorarticole"/>
      </w:pPr>
      <w:r>
        <w:t>*</w:t>
      </w:r>
    </w:p>
    <w:p w14:paraId="79D94A98" w14:textId="77777777" w:rsidR="00F7701C" w:rsidRPr="00F7701C" w:rsidRDefault="00F7701C" w:rsidP="00CE358F">
      <w:pPr>
        <w:pStyle w:val="TitluArticolinINFOUE"/>
      </w:pPr>
      <w:bookmarkStart w:id="155" w:name="_Toc122331318"/>
      <w:r w:rsidRPr="00F7701C">
        <w:t>PNRR: Noi contracte, de peste jumătate de miliard de lei, semnate pentru eficientizare energetică</w:t>
      </w:r>
      <w:bookmarkEnd w:id="155"/>
    </w:p>
    <w:p w14:paraId="11C41E80" w14:textId="77777777" w:rsidR="00F7701C" w:rsidRPr="00F7701C" w:rsidRDefault="00F7701C" w:rsidP="00F7701C">
      <w:r w:rsidRPr="00F7701C">
        <w:t>Cseke Attila, ministrul Dezvoltării, Lucrărilor Publice și Administrației, a semnat miercuri, 14 decembrie 2022, 73 de noi contracte finanțate prin componenta C5 – Valul Renovării din Planul Național de Redresare și Reziliență.</w:t>
      </w:r>
    </w:p>
    <w:p w14:paraId="2BD2E114" w14:textId="77777777" w:rsidR="00F7701C" w:rsidRPr="00F7701C" w:rsidRDefault="00F7701C" w:rsidP="00F7701C">
      <w:r w:rsidRPr="00F7701C">
        <w:lastRenderedPageBreak/>
        <w:t>Contractele, în valoare totală de 583.519.039,27 de lei, au fost încheiate între autoritățile publice locale din 31 de unități administrativ-teritoriale și Ministerul Dezvoltării și vizează lucrări de eficientizare energetică și asigurarea siguranței seismice și la incendiu a blocurilor de locuințe și a clădirilor publice.</w:t>
      </w:r>
    </w:p>
    <w:p w14:paraId="5411882B" w14:textId="77777777" w:rsidR="00F7701C" w:rsidRPr="00F7701C" w:rsidRDefault="00F7701C" w:rsidP="00F7701C">
      <w:r w:rsidRPr="00F7701C">
        <w:t>Până în prezent, prin cele trei componente ale PNRR, au fost semnate 1.313 contracte de finanțare, în valoare totală de 11.552.085.141,62 lei, a precizat ministrul.</w:t>
      </w:r>
    </w:p>
    <w:p w14:paraId="3FA1B389" w14:textId="77777777" w:rsidR="00F7701C" w:rsidRDefault="00843901" w:rsidP="00F7701C">
      <w:hyperlink r:id="rId30" w:tgtFrame="_blank" w:history="1">
        <w:r w:rsidR="00F7701C" w:rsidRPr="00F7701C">
          <w:rPr>
            <w:rStyle w:val="Hyperlink"/>
            <w:b/>
            <w:bCs/>
            <w:i/>
            <w:iCs/>
            <w:szCs w:val="24"/>
          </w:rPr>
          <w:t>Descarcă</w:t>
        </w:r>
      </w:hyperlink>
      <w:r w:rsidR="00F7701C" w:rsidRPr="00F7701C">
        <w:t> lista</w:t>
      </w:r>
    </w:p>
    <w:p w14:paraId="7B0ED1C4" w14:textId="4B17C88C" w:rsidR="00F7701C" w:rsidRPr="00F7701C" w:rsidRDefault="00F7701C" w:rsidP="00F7701C">
      <w:r>
        <w:t xml:space="preserve">Pentu județul Hunedoara: Municipiul Lupeni - </w:t>
      </w:r>
      <w:r w:rsidRPr="00F7701C">
        <w:t>Reabilitarea corpului vechi al Spitalului Municipal Lupeni</w:t>
      </w:r>
      <w:r>
        <w:t xml:space="preserve">, valoare totală de </w:t>
      </w:r>
      <w:r w:rsidRPr="00F7701C">
        <w:t>10</w:t>
      </w:r>
      <w:r>
        <w:t>.</w:t>
      </w:r>
      <w:r w:rsidRPr="00F7701C">
        <w:t>263</w:t>
      </w:r>
      <w:r>
        <w:t>.</w:t>
      </w:r>
      <w:r w:rsidRPr="00F7701C">
        <w:t>707,42</w:t>
      </w:r>
      <w:r>
        <w:t xml:space="preserve"> lei</w:t>
      </w:r>
    </w:p>
    <w:p w14:paraId="39716769" w14:textId="77777777" w:rsidR="00F7701C" w:rsidRPr="00F7701C" w:rsidRDefault="00F7701C" w:rsidP="00CE358F">
      <w:pPr>
        <w:pStyle w:val="Stilsursa"/>
      </w:pPr>
      <w:r w:rsidRPr="00F7701C">
        <w:t>Sursa: MDLPA</w:t>
      </w:r>
    </w:p>
    <w:p w14:paraId="5ED68173" w14:textId="28DE00AE" w:rsidR="00F7701C" w:rsidRPr="00F7701C" w:rsidRDefault="00CE358F" w:rsidP="00CE358F">
      <w:pPr>
        <w:pStyle w:val="separatorarticole"/>
      </w:pPr>
      <w:r>
        <w:t>*</w:t>
      </w:r>
    </w:p>
    <w:p w14:paraId="517232FA" w14:textId="77777777" w:rsidR="00762666" w:rsidRPr="00762666" w:rsidRDefault="00762666" w:rsidP="00CE358F">
      <w:pPr>
        <w:pStyle w:val="TitluArticolinINFOUE"/>
      </w:pPr>
      <w:bookmarkStart w:id="156" w:name="_Toc122331319"/>
      <w:r w:rsidRPr="00762666">
        <w:t>A fost publicat calendarul actualizat al apelurilor din cadrul PNRR</w:t>
      </w:r>
      <w:bookmarkEnd w:id="156"/>
    </w:p>
    <w:p w14:paraId="06A956FF" w14:textId="77777777" w:rsidR="00762666" w:rsidRPr="00762666" w:rsidRDefault="00762666" w:rsidP="00762666">
      <w:r w:rsidRPr="00762666">
        <w:t>Ministerul Investițiilor și Proiectelor Europene, în calitate de coordonator tehnic național, a publicat Calendarul apelurilor din cadrul PNRR, actualizat la data de 8 decembrie 2022.</w:t>
      </w:r>
    </w:p>
    <w:p w14:paraId="297B3574" w14:textId="77777777" w:rsidR="00762666" w:rsidRPr="00762666" w:rsidRDefault="00843901" w:rsidP="00762666">
      <w:hyperlink r:id="rId31" w:tgtFrame="_blank" w:history="1">
        <w:r w:rsidR="00762666" w:rsidRPr="00762666">
          <w:rPr>
            <w:rStyle w:val="Hyperlink"/>
            <w:b/>
            <w:bCs/>
            <w:i/>
            <w:iCs/>
            <w:szCs w:val="24"/>
          </w:rPr>
          <w:t>Descarcă </w:t>
        </w:r>
      </w:hyperlink>
      <w:r w:rsidR="00762666" w:rsidRPr="00762666">
        <w:t>documentul</w:t>
      </w:r>
    </w:p>
    <w:p w14:paraId="76BE5B2F" w14:textId="77777777" w:rsidR="00762666" w:rsidRPr="00762666" w:rsidRDefault="00762666" w:rsidP="00CE358F">
      <w:pPr>
        <w:pStyle w:val="Stilsursa"/>
      </w:pPr>
      <w:r w:rsidRPr="00762666">
        <w:t>Sursa: MIPE</w:t>
      </w:r>
    </w:p>
    <w:p w14:paraId="44C84231" w14:textId="7F982CBB" w:rsidR="00762666" w:rsidRDefault="00762666" w:rsidP="00CE358F">
      <w:pPr>
        <w:pStyle w:val="separatorarticole"/>
      </w:pPr>
      <w:r>
        <w:t>*</w:t>
      </w:r>
    </w:p>
    <w:p w14:paraId="49C7B8D7" w14:textId="77777777" w:rsidR="0034354F" w:rsidRPr="0034354F" w:rsidRDefault="0034354F" w:rsidP="00CE358F">
      <w:pPr>
        <w:pStyle w:val="TitluArticolinINFOUE"/>
      </w:pPr>
      <w:bookmarkStart w:id="157" w:name="_Toc122331320"/>
      <w:r w:rsidRPr="0034354F">
        <w:t>PNRR: 77 de noi proiecte aprobate prin Valul Renovării și Fondul Local</w:t>
      </w:r>
      <w:bookmarkEnd w:id="157"/>
    </w:p>
    <w:p w14:paraId="52A6E721" w14:textId="77777777" w:rsidR="0034354F" w:rsidRPr="0034354F" w:rsidRDefault="0034354F" w:rsidP="0034354F">
      <w:r w:rsidRPr="0034354F">
        <w:t>Ministrul Cseke Attila a anunțat miercuri, 14 decembrie 2022, faptul că Ministerul Dezvoltării finanțează 77 de noi investiții, în 62 de localități din România, prin Planul Național de Redresare și Reziliență (PNRR).</w:t>
      </w:r>
    </w:p>
    <w:p w14:paraId="67FDC67C" w14:textId="77777777" w:rsidR="0034354F" w:rsidRPr="0034354F" w:rsidRDefault="0034354F" w:rsidP="0034354F">
      <w:r w:rsidRPr="0034354F">
        <w:t>Proiectele, în valoare totală de 407.313.916,65 de lei, au fost depuse în cadrul celei de-a doua runde de atragere de fonduri pe componentele Valul Renovării și Fondul Local din PNRR.</w:t>
      </w:r>
    </w:p>
    <w:p w14:paraId="0DB479A9" w14:textId="77777777" w:rsidR="0034354F" w:rsidRDefault="0034354F" w:rsidP="0034354F">
      <w:r w:rsidRPr="0034354F">
        <w:t>Astfel, pentru Valul Renovării, au fost aprobate 28 noi proiecte, în valoare totală de 171.606.788,57 lei, depuse de 14 autorități locale pentru lucrări de eficientizare energetică și asigurarea siguranței seismice și la incendiu a unor clădiri rezidențiale multifamiliale și a unei instituții de învățământ.</w:t>
      </w:r>
    </w:p>
    <w:p w14:paraId="59EC63DD" w14:textId="04F47192" w:rsidR="00B56A11" w:rsidRPr="0034354F" w:rsidRDefault="00B56A11" w:rsidP="0034354F">
      <w:r>
        <w:t xml:space="preserve">Din județul Hunedoara: </w:t>
      </w:r>
      <w:r w:rsidRPr="00B56A11">
        <w:rPr>
          <w:b/>
        </w:rPr>
        <w:t>Municipiul Deva</w:t>
      </w:r>
      <w:r>
        <w:t xml:space="preserve"> </w:t>
      </w:r>
      <w:r w:rsidRPr="00B56A11">
        <w:t>“CREȘTEREA EFICIENȚEI ENERGETICE A BLOCULUI DE LOCUINȚE 8 – BULEVARDUL 22 DECEMBRIE DIN MUNICIPIUL DEVA”</w:t>
      </w:r>
      <w:r>
        <w:t xml:space="preserve"> </w:t>
      </w:r>
      <w:r w:rsidRPr="00B56A11">
        <w:t>3.837.584,32</w:t>
      </w:r>
      <w:r>
        <w:t xml:space="preserve"> lei (valoare totală cu TVA)</w:t>
      </w:r>
      <w:r w:rsidR="00762666">
        <w:t xml:space="preserve"> și</w:t>
      </w:r>
      <w:r>
        <w:t xml:space="preserve"> </w:t>
      </w:r>
      <w:r w:rsidRPr="00B56A11">
        <w:rPr>
          <w:b/>
        </w:rPr>
        <w:t>Orașul Uricani</w:t>
      </w:r>
      <w:r>
        <w:t xml:space="preserve"> </w:t>
      </w:r>
      <w:r w:rsidRPr="00B56A11">
        <w:t>RENOVAREA ENERGETICA A BLOCURILOR DE LOCUINTE SITUATE IN ZONA MARGINALIZATA STRADA UNIRII, STRADA STERMINOS SI STRADA ALEEA BRAZILOR, ORASUL URICANI, JUDETUL HUNEDOARA</w:t>
      </w:r>
      <w:r>
        <w:t xml:space="preserve"> </w:t>
      </w:r>
      <w:r w:rsidRPr="00B56A11">
        <w:t>25.205.858,34</w:t>
      </w:r>
      <w:r>
        <w:t xml:space="preserve"> lei (valoare totală cu TVA) </w:t>
      </w:r>
    </w:p>
    <w:p w14:paraId="5FAC1079" w14:textId="77777777" w:rsidR="0034354F" w:rsidRPr="0034354F" w:rsidRDefault="00843901" w:rsidP="0034354F">
      <w:hyperlink r:id="rId32" w:tgtFrame="_blank" w:history="1">
        <w:r w:rsidR="0034354F" w:rsidRPr="0034354F">
          <w:rPr>
            <w:rStyle w:val="Hyperlink"/>
            <w:b/>
            <w:bCs/>
            <w:i/>
            <w:iCs/>
            <w:szCs w:val="24"/>
          </w:rPr>
          <w:t>Descarcă</w:t>
        </w:r>
      </w:hyperlink>
      <w:r w:rsidR="0034354F" w:rsidRPr="0034354F">
        <w:t> lista</w:t>
      </w:r>
    </w:p>
    <w:p w14:paraId="6700E81E" w14:textId="77777777" w:rsidR="0034354F" w:rsidRPr="0034354F" w:rsidRDefault="0034354F" w:rsidP="0034354F">
      <w:r w:rsidRPr="0034354F">
        <w:t>Pentru Fondul Local, au fost aprobate 49 de noi proiecte, în valoare totală de 235.707.128,08 lei, depuse de 48 de autorități locale, pentru proiecte care vizează reabilitarea și eficientizarea energetică a unor instituții publice, asigurarea infrastructurii pentru transportul verde, realizarea de sisteme inteligente de management local, piste pentru biciclete, achiziționarea de mijloace de transport electrice, precum și construirea de locuințe pentru specialiștii din sănătate și învățământ.</w:t>
      </w:r>
    </w:p>
    <w:p w14:paraId="28D5B1E6" w14:textId="77777777" w:rsidR="0034354F" w:rsidRDefault="00843901" w:rsidP="0034354F">
      <w:hyperlink r:id="rId33" w:tgtFrame="_blank" w:history="1">
        <w:r w:rsidR="0034354F" w:rsidRPr="0034354F">
          <w:rPr>
            <w:rStyle w:val="Hyperlink"/>
            <w:b/>
            <w:bCs/>
            <w:i/>
            <w:iCs/>
            <w:szCs w:val="24"/>
          </w:rPr>
          <w:t>Descarcă</w:t>
        </w:r>
      </w:hyperlink>
      <w:r w:rsidR="0034354F" w:rsidRPr="0034354F">
        <w:t> lista</w:t>
      </w:r>
    </w:p>
    <w:p w14:paraId="291686B8" w14:textId="77777777" w:rsidR="0034354F" w:rsidRPr="0034354F" w:rsidRDefault="0034354F" w:rsidP="00CE358F">
      <w:pPr>
        <w:pStyle w:val="Stilsursa"/>
      </w:pPr>
      <w:r w:rsidRPr="0034354F">
        <w:t>Sursa: MDLPA</w:t>
      </w:r>
    </w:p>
    <w:p w14:paraId="42E6EF29" w14:textId="11DADB7B" w:rsidR="0034354F" w:rsidRPr="0034354F" w:rsidRDefault="0034354F" w:rsidP="00CE358F">
      <w:pPr>
        <w:pStyle w:val="separatorarticole"/>
      </w:pPr>
      <w:r>
        <w:t>*</w:t>
      </w:r>
    </w:p>
    <w:p w14:paraId="4EB9644C" w14:textId="77777777" w:rsidR="00673ECD" w:rsidRPr="00673ECD" w:rsidRDefault="00673ECD" w:rsidP="00CE358F">
      <w:pPr>
        <w:pStyle w:val="TitluArticolinINFOUE"/>
      </w:pPr>
      <w:bookmarkStart w:id="158" w:name="_Toc122331321"/>
      <w:r w:rsidRPr="00673ECD">
        <w:t>PNRR: A fost lansat apelul pentru asigurarea eficienței energetice în sectorul industrial</w:t>
      </w:r>
      <w:bookmarkEnd w:id="158"/>
    </w:p>
    <w:p w14:paraId="577A4DA5" w14:textId="77777777" w:rsidR="00673ECD" w:rsidRPr="00673ECD" w:rsidRDefault="00673ECD" w:rsidP="00673ECD">
      <w:r w:rsidRPr="00673ECD">
        <w:t>Ministerul Energiei a lansat miercuri, 14 decembrie 2022, apelul competitiv - Sprijinirea investiţiilor în modernizare, monitorizarea și eficientizarea consumului de energie la nivelul operatorilor economici în vederea asigurării eficienței energetice în sectorul industrial, Măsura de investiții I5, Componenta C6 Energie, Planul Național de Redresare și Reziliență.</w:t>
      </w:r>
    </w:p>
    <w:p w14:paraId="0A019A59" w14:textId="77777777" w:rsidR="00673ECD" w:rsidRPr="00673ECD" w:rsidRDefault="00673ECD" w:rsidP="00673ECD">
      <w:r w:rsidRPr="00673ECD">
        <w:rPr>
          <w:b/>
          <w:bCs/>
        </w:rPr>
        <w:t>Solicitanți eligibili</w:t>
      </w:r>
      <w:r w:rsidRPr="00673ECD">
        <w:t xml:space="preserve"> sunt operatorii economici - microîntreprinderi, întreprinderi mici și mijlocii, dar și întreprinderi mari și entități cu personalitate juridică înregistrate în România și care activează în </w:t>
      </w:r>
      <w:r w:rsidRPr="00673ECD">
        <w:lastRenderedPageBreak/>
        <w:t>conformitate cu legislația națională în domeniu, pe teritoriul României, respectând condiția înregistrării la ONRC.</w:t>
      </w:r>
    </w:p>
    <w:p w14:paraId="7A8AEEEB" w14:textId="77777777" w:rsidR="00673ECD" w:rsidRPr="00673ECD" w:rsidRDefault="00673ECD" w:rsidP="00673ECD">
      <w:r w:rsidRPr="00673ECD">
        <w:rPr>
          <w:b/>
          <w:bCs/>
        </w:rPr>
        <w:t>Bugetul total </w:t>
      </w:r>
      <w:r w:rsidRPr="00673ECD">
        <w:t>estimat al schemei este echivalentul în lei a sumei de 80.600.000 euro, compus din bugetul aprobat pentru măsura de investiții 5 în valoare de 62.000.000 euro și suma suplimentară aferentă supra-contractării, în procent de 30%, conform Ordonanței de urgență nr. 124/ 2021, fonduri europene nerambursabile asigurate prin Mecanismul de Redresare și Reziliență în cadrul Planului Național de Redresare și Reziliență – Componenta C.6 Energie.</w:t>
      </w:r>
    </w:p>
    <w:p w14:paraId="3EFC9C1E" w14:textId="77777777" w:rsidR="00673ECD" w:rsidRPr="00673ECD" w:rsidRDefault="00673ECD" w:rsidP="00673ECD">
      <w:r w:rsidRPr="00673ECD">
        <w:rPr>
          <w:b/>
          <w:bCs/>
        </w:rPr>
        <w:t>Intensitatea ajutorului de stat </w:t>
      </w:r>
      <w:r w:rsidRPr="00673ECD">
        <w:t>este de 30% din costurile eligibile. Aceasta poate fi majorată cu 20% în cazul ajutoarelor acordate întreprinderilor mici și cu 10% în cazul ajutoarelor acordate întreprinderilor mijlocii conform art. 38 alin. (5) din Regulamentul UE 651/2014.</w:t>
      </w:r>
    </w:p>
    <w:p w14:paraId="7BFDF05B" w14:textId="77777777" w:rsidR="00673ECD" w:rsidRPr="00673ECD" w:rsidRDefault="00673ECD" w:rsidP="00673ECD">
      <w:r w:rsidRPr="00673ECD">
        <w:rPr>
          <w:b/>
          <w:bCs/>
        </w:rPr>
        <w:t>Cheltuieli eligibile:</w:t>
      </w:r>
    </w:p>
    <w:p w14:paraId="57FABB82" w14:textId="77777777" w:rsidR="00673ECD" w:rsidRPr="00673ECD" w:rsidRDefault="00673ECD" w:rsidP="00673ECD">
      <w:r w:rsidRPr="00673ECD">
        <w:t>Active ce pot fi luate în considerare la stabilirea costurilor eligibile finanțabile:</w:t>
      </w:r>
    </w:p>
    <w:p w14:paraId="48F84C28" w14:textId="77777777" w:rsidR="00673ECD" w:rsidRPr="00673ECD" w:rsidRDefault="00673ECD" w:rsidP="001C4AFC">
      <w:pPr>
        <w:numPr>
          <w:ilvl w:val="0"/>
          <w:numId w:val="14"/>
        </w:numPr>
      </w:pPr>
      <w:r w:rsidRPr="00673ECD">
        <w:t>Instalații/echipamente specifice pentru întreprinderi din industrie, în scopul obținerii de economii de energie primară, pe baza auditului și bilanțului energetic 11 (de exemplu: motoare, transformatoare, compresoare de aer, pompe, instalații/echipamente/sisteme de ventilație, sisteme de încălzire/răcire, boilere, arzătoare, schimbătoare de căldură, pompe de căldură, convertoare de frecvență, baterii de condensatoare, sisteme integrate de management al consumului de energie și altele); </w:t>
      </w:r>
    </w:p>
    <w:p w14:paraId="788E83E1" w14:textId="77777777" w:rsidR="00673ECD" w:rsidRPr="00673ECD" w:rsidRDefault="00673ECD" w:rsidP="001C4AFC">
      <w:pPr>
        <w:numPr>
          <w:ilvl w:val="0"/>
          <w:numId w:val="14"/>
        </w:numPr>
      </w:pPr>
      <w:r w:rsidRPr="00673ECD">
        <w:t>Construcții aferente procesului industrial care face obiectul proiectului de eficiență energetică (dar numai în scopul funcționării corecte a echipamentelor/instalațiilor).</w:t>
      </w:r>
    </w:p>
    <w:p w14:paraId="0E66376B" w14:textId="77777777" w:rsidR="00673ECD" w:rsidRPr="00673ECD" w:rsidRDefault="00673ECD" w:rsidP="00673ECD">
      <w:r w:rsidRPr="00673ECD">
        <w:rPr>
          <w:b/>
          <w:bCs/>
        </w:rPr>
        <w:t>Termenul limită de depunere </w:t>
      </w:r>
      <w:r w:rsidRPr="00673ECD">
        <w:t>a proiectelor este </w:t>
      </w:r>
      <w:r w:rsidRPr="00673ECD">
        <w:rPr>
          <w:b/>
          <w:bCs/>
        </w:rPr>
        <w:t>15.02.2023, ora 17.00</w:t>
      </w:r>
      <w:r w:rsidRPr="00673ECD">
        <w:t>. Atât formularul cererii de finanțare, cât și anexele acesteia, vor fi încărcate în </w:t>
      </w:r>
      <w:hyperlink r:id="rId34" w:anchor="/home" w:tgtFrame="_blank" w:history="1">
        <w:r w:rsidRPr="00673ECD">
          <w:rPr>
            <w:rStyle w:val="Hyperlink"/>
            <w:b/>
            <w:bCs/>
            <w:i/>
            <w:iCs/>
            <w:szCs w:val="24"/>
          </w:rPr>
          <w:t>platforma electronică dedicată PNRR</w:t>
        </w:r>
      </w:hyperlink>
      <w:r w:rsidRPr="00673ECD">
        <w:t>.</w:t>
      </w:r>
    </w:p>
    <w:p w14:paraId="0268ADE9" w14:textId="77777777" w:rsidR="00673ECD" w:rsidRPr="00673ECD" w:rsidRDefault="00843901" w:rsidP="00673ECD">
      <w:hyperlink r:id="rId35" w:tgtFrame="_blank" w:history="1">
        <w:r w:rsidR="00673ECD" w:rsidRPr="00673ECD">
          <w:rPr>
            <w:rStyle w:val="Hyperlink"/>
            <w:b/>
            <w:bCs/>
            <w:i/>
            <w:iCs/>
            <w:szCs w:val="24"/>
          </w:rPr>
          <w:t>Descarcă</w:t>
        </w:r>
      </w:hyperlink>
      <w:r w:rsidR="00673ECD" w:rsidRPr="00673ECD">
        <w:t> documentele</w:t>
      </w:r>
    </w:p>
    <w:p w14:paraId="5C41F5C8" w14:textId="77777777" w:rsidR="00673ECD" w:rsidRPr="00673ECD" w:rsidRDefault="00673ECD" w:rsidP="00CE358F">
      <w:pPr>
        <w:pStyle w:val="Stilsursa"/>
      </w:pPr>
      <w:r w:rsidRPr="00673ECD">
        <w:t>Sursa: Ministerul Economiei</w:t>
      </w:r>
    </w:p>
    <w:p w14:paraId="06C4AE98" w14:textId="400EB0C8" w:rsidR="00673ECD" w:rsidRPr="00673ECD" w:rsidRDefault="00673ECD" w:rsidP="00CE358F">
      <w:pPr>
        <w:pStyle w:val="separatorarticole"/>
      </w:pPr>
      <w:r>
        <w:t>*</w:t>
      </w:r>
    </w:p>
    <w:p w14:paraId="035D4D5E" w14:textId="77777777" w:rsidR="00673ECD" w:rsidRPr="00673ECD" w:rsidRDefault="00673ECD" w:rsidP="00CE358F">
      <w:pPr>
        <w:pStyle w:val="TitluArticolinINFOUE"/>
      </w:pPr>
      <w:bookmarkStart w:id="159" w:name="_Toc122331322"/>
      <w:r w:rsidRPr="00673ECD">
        <w:t>PNRR: Apelul privind construirea unor centre comunitare integrate a fost prelungit</w:t>
      </w:r>
      <w:bookmarkEnd w:id="159"/>
    </w:p>
    <w:p w14:paraId="64550260" w14:textId="77777777" w:rsidR="00673ECD" w:rsidRPr="00673ECD" w:rsidRDefault="00673ECD" w:rsidP="00673ECD">
      <w:r w:rsidRPr="00673ECD">
        <w:t>Ministerul Sănătății a anunțat astăzi prelungirea apelului de proiecte în cadrul Investiției 1.4 „Centre Comunitare Integrate” cu scopul de construirea / reabilitarea / modernizarea / a 200 de centre comunitare integrate și dotarea în vederea funcționării cu un buget total de 195.601.140 lei fără TVA echivalent a 40.200.000 € fără TVA . </w:t>
      </w:r>
    </w:p>
    <w:p w14:paraId="2C4912AA" w14:textId="77777777" w:rsidR="00673ECD" w:rsidRPr="00673ECD" w:rsidRDefault="00673ECD" w:rsidP="00673ECD">
      <w:r w:rsidRPr="00673ECD">
        <w:t>Potrivit Instrucțiunii nr. 1/ 12.12.2022, se modifică data închiderii platformei pentru beneficiarii de pe lista preselectată de la 15 decembrie 2022, ora 16:00 la </w:t>
      </w:r>
      <w:r w:rsidRPr="00673ECD">
        <w:rPr>
          <w:b/>
          <w:bCs/>
        </w:rPr>
        <w:t>16 ianuarie 2023 ora 16:00.</w:t>
      </w:r>
    </w:p>
    <w:p w14:paraId="0A5DCBEB" w14:textId="77777777" w:rsidR="00673ECD" w:rsidRPr="00673ECD" w:rsidRDefault="00843901" w:rsidP="00673ECD">
      <w:hyperlink r:id="rId36" w:tgtFrame="_blank" w:history="1">
        <w:r w:rsidR="00673ECD" w:rsidRPr="00673ECD">
          <w:rPr>
            <w:rStyle w:val="Hyperlink"/>
            <w:b/>
            <w:bCs/>
            <w:i/>
            <w:iCs/>
            <w:szCs w:val="24"/>
          </w:rPr>
          <w:t>Descarcă</w:t>
        </w:r>
      </w:hyperlink>
      <w:r w:rsidR="00673ECD" w:rsidRPr="00673ECD">
        <w:t> instrucțiunea</w:t>
      </w:r>
    </w:p>
    <w:p w14:paraId="4B64A6C6" w14:textId="77777777" w:rsidR="00673ECD" w:rsidRPr="00673ECD" w:rsidRDefault="00673ECD" w:rsidP="00673ECD">
      <w:r w:rsidRPr="00673ECD">
        <w:t>Pentru mai multe detalii referitoare la acest apel click </w:t>
      </w:r>
      <w:hyperlink r:id="rId37" w:tgtFrame="_blank" w:history="1">
        <w:r w:rsidRPr="00673ECD">
          <w:rPr>
            <w:rStyle w:val="Hyperlink"/>
            <w:b/>
            <w:bCs/>
            <w:i/>
            <w:iCs/>
            <w:szCs w:val="24"/>
          </w:rPr>
          <w:t>aici</w:t>
        </w:r>
      </w:hyperlink>
      <w:r w:rsidRPr="00673ECD">
        <w:t>.</w:t>
      </w:r>
    </w:p>
    <w:p w14:paraId="6F5EE0CE" w14:textId="77777777" w:rsidR="00673ECD" w:rsidRPr="00673ECD" w:rsidRDefault="00673ECD" w:rsidP="00CE358F">
      <w:pPr>
        <w:pStyle w:val="Stilsursa"/>
      </w:pPr>
      <w:r w:rsidRPr="00673ECD">
        <w:t>Sursa: Proiecte PNRR</w:t>
      </w:r>
    </w:p>
    <w:p w14:paraId="54BB1823" w14:textId="04FD5C25" w:rsidR="00673ECD" w:rsidRPr="00673ECD" w:rsidRDefault="00673ECD" w:rsidP="00CE358F">
      <w:pPr>
        <w:pStyle w:val="separatorarticole"/>
      </w:pPr>
      <w:r>
        <w:t>*</w:t>
      </w:r>
    </w:p>
    <w:p w14:paraId="583B7FBC" w14:textId="77777777" w:rsidR="00673ECD" w:rsidRPr="00673ECD" w:rsidRDefault="00673ECD" w:rsidP="00CE358F">
      <w:pPr>
        <w:pStyle w:val="TitluArticolinINFOUE"/>
      </w:pPr>
      <w:bookmarkStart w:id="160" w:name="_Toc122331323"/>
      <w:r w:rsidRPr="00673ECD">
        <w:t>PNRR: Ghidul Solicitantului pentru apelul privind dotarea cu laboratoare inteligente a unităților de învățământ secundar superior, în consultare publică</w:t>
      </w:r>
      <w:bookmarkEnd w:id="160"/>
    </w:p>
    <w:p w14:paraId="05C6E4D6" w14:textId="77777777" w:rsidR="00673ECD" w:rsidRPr="00673ECD" w:rsidRDefault="00673ECD" w:rsidP="00673ECD">
      <w:r w:rsidRPr="00673ECD">
        <w:t>Ministerul Educației, în calitate de coordonator de reformă și investiții finanțate prin Planul Național de Redresare și Reziliență (PNRR), a lansat miercuri, 14 decembrie 2022, în consultare publică Ghidul solicitantului aferent apelului de proiecte, de tip competitiv „Dotarea cu laboratoare inteligente a unităților de învățământ secundar superior”, finanțat prin Investiția 9. Asigurarea echipamentelor și a resurselor tehnologice digitale pentru unitățile de învățământ, Reforma 5. Adoptarea cadrului legislativ pentru digitalizarea educației, Componenta C15: Educație, Pilonul VI. Politici pentru noua generație din Planul Național de Redresare și Reziliență (PNRR).</w:t>
      </w:r>
    </w:p>
    <w:p w14:paraId="3A45A282" w14:textId="77777777" w:rsidR="00673ECD" w:rsidRPr="00673ECD" w:rsidRDefault="00673ECD" w:rsidP="00673ECD">
      <w:r w:rsidRPr="00673ECD">
        <w:t xml:space="preserve">Prin prezentul apel, unitățile de învățământ secundar superior de stat/particulare acreditate vor fi dotate cu echipamente TIC de tip „smart lab”și materiale educaționale specifice pentru dezvoltarea unui laborator </w:t>
      </w:r>
      <w:r w:rsidRPr="00673ECD">
        <w:lastRenderedPageBreak/>
        <w:t>digital inteligent. Aceste laboratoare pot fi utilizate la toate disciplinele de studiu și reprezintă un concept atractiv și modern de învățare virtuală, cu posibilitatea de a fi adaptate profilului oricărui liceu.</w:t>
      </w:r>
    </w:p>
    <w:p w14:paraId="1C783AFB" w14:textId="77777777" w:rsidR="00673ECD" w:rsidRPr="00673ECD" w:rsidRDefault="00673ECD" w:rsidP="00673ECD">
      <w:r w:rsidRPr="00673ECD">
        <w:rPr>
          <w:b/>
          <w:bCs/>
        </w:rPr>
        <w:t>Eligibilitatea solicitantului</w:t>
      </w:r>
    </w:p>
    <w:p w14:paraId="4B7B7C49" w14:textId="77777777" w:rsidR="00673ECD" w:rsidRPr="00673ECD" w:rsidRDefault="00673ECD" w:rsidP="00673ECD">
      <w:r w:rsidRPr="00673ECD">
        <w:t>În cadrul prezentului apel, unitățile de învățământ secundar superior, publice sau private acreditate (colegii, licee, licee tehnologice, școli profesionale, inclusiv cele cu clase de învățământ dual), pot depune o aplicație prin care să solicite finanțare pentru dezvoltarea unui singur laborator inteligent </w:t>
      </w:r>
    </w:p>
    <w:p w14:paraId="5B5BD2D6" w14:textId="77777777" w:rsidR="00673ECD" w:rsidRPr="00673ECD" w:rsidRDefault="00673ECD" w:rsidP="00673ECD">
      <w:r w:rsidRPr="00673ECD">
        <w:rPr>
          <w:b/>
          <w:bCs/>
        </w:rPr>
        <w:t>Alocarea financiară totală </w:t>
      </w:r>
      <w:r w:rsidRPr="00673ECD">
        <w:t>a apelului de proiecte este de </w:t>
      </w:r>
      <w:r w:rsidRPr="00673ECD">
        <w:rPr>
          <w:b/>
          <w:bCs/>
        </w:rPr>
        <w:t>117.499.800,00 euro</w:t>
      </w:r>
      <w:r w:rsidRPr="00673ECD">
        <w:t>, valoare eligibilă PNRR, fără TVA.</w:t>
      </w:r>
    </w:p>
    <w:p w14:paraId="6CB43F2B" w14:textId="77777777" w:rsidR="00673ECD" w:rsidRPr="00673ECD" w:rsidRDefault="00673ECD" w:rsidP="00673ECD">
      <w:r w:rsidRPr="00673ECD">
        <w:rPr>
          <w:b/>
          <w:bCs/>
        </w:rPr>
        <w:t>Activități finanțabile</w:t>
      </w:r>
    </w:p>
    <w:p w14:paraId="59E8563F" w14:textId="77777777" w:rsidR="00673ECD" w:rsidRPr="00673ECD" w:rsidRDefault="00673ECD" w:rsidP="00673ECD">
      <w:r w:rsidRPr="00673ECD">
        <w:t>În cadrul apelului vor fi </w:t>
      </w:r>
      <w:r w:rsidRPr="00673ECD">
        <w:rPr>
          <w:b/>
          <w:bCs/>
        </w:rPr>
        <w:t>finanțate </w:t>
      </w:r>
      <w:r w:rsidRPr="00673ECD">
        <w:t>următoarele </w:t>
      </w:r>
      <w:r w:rsidRPr="00673ECD">
        <w:rPr>
          <w:b/>
          <w:bCs/>
        </w:rPr>
        <w:t>tipuri de activități</w:t>
      </w:r>
      <w:r w:rsidRPr="00673ECD">
        <w:t>:</w:t>
      </w:r>
    </w:p>
    <w:p w14:paraId="41419204" w14:textId="77777777" w:rsidR="00673ECD" w:rsidRPr="00673ECD" w:rsidRDefault="00673ECD" w:rsidP="001C4AFC">
      <w:pPr>
        <w:numPr>
          <w:ilvl w:val="0"/>
          <w:numId w:val="13"/>
        </w:numPr>
      </w:pPr>
      <w:r w:rsidRPr="00673ECD">
        <w:t>achiziționarea de echipamente tehnologice (inclusiv mobilier ergonomic adaptat și integrat specific) pentru dezvoltarea unor laboratoare inteligente digitale, conform OME nr. 3497/2022 pentru aprobarea standardelor de echipare a unităților de învățământ preuniversitar cu echipamente tehnologice;</w:t>
      </w:r>
    </w:p>
    <w:p w14:paraId="0B8B8936" w14:textId="77777777" w:rsidR="00673ECD" w:rsidRPr="00673ECD" w:rsidRDefault="00673ECD" w:rsidP="001C4AFC">
      <w:pPr>
        <w:numPr>
          <w:ilvl w:val="0"/>
          <w:numId w:val="13"/>
        </w:numPr>
      </w:pPr>
      <w:r w:rsidRPr="00673ECD">
        <w:t>achiziționarea de conținut educațional care va acoperi domenii din programa școlară și de software/licență cu specific educațional care să asigure distribuirea centralizată, în rețeaua locală, a materialelor didactice pe dispozitive;</w:t>
      </w:r>
    </w:p>
    <w:p w14:paraId="031B835C" w14:textId="77777777" w:rsidR="00673ECD" w:rsidRPr="00673ECD" w:rsidRDefault="00673ECD" w:rsidP="001C4AFC">
      <w:pPr>
        <w:numPr>
          <w:ilvl w:val="0"/>
          <w:numId w:val="13"/>
        </w:numPr>
      </w:pPr>
      <w:r w:rsidRPr="00673ECD">
        <w:t>conectarea dispozitivelor din laboratorul inteligent la rețeaua de comunicații a unității de învățământ;</w:t>
      </w:r>
    </w:p>
    <w:p w14:paraId="518B1060" w14:textId="77777777" w:rsidR="00673ECD" w:rsidRPr="00673ECD" w:rsidRDefault="00673ECD" w:rsidP="001C4AFC">
      <w:pPr>
        <w:numPr>
          <w:ilvl w:val="0"/>
          <w:numId w:val="13"/>
        </w:numPr>
      </w:pPr>
      <w:r w:rsidRPr="00673ECD">
        <w:t>formarea cadrelor didactice pentru utilizarea echipamentelor aferente conceptului de laborator inteligent digital integrat.</w:t>
      </w:r>
    </w:p>
    <w:p w14:paraId="5F00164E" w14:textId="77777777" w:rsidR="00673ECD" w:rsidRPr="00673ECD" w:rsidRDefault="00673ECD" w:rsidP="00673ECD">
      <w:r w:rsidRPr="00673ECD">
        <w:rPr>
          <w:b/>
          <w:bCs/>
        </w:rPr>
        <w:t>Cererile de finanțare aferente </w:t>
      </w:r>
      <w:r w:rsidRPr="00673ECD">
        <w:t>acestui apel de proiecte </w:t>
      </w:r>
      <w:r w:rsidRPr="00673ECD">
        <w:rPr>
          <w:b/>
          <w:bCs/>
        </w:rPr>
        <w:t>se vor putea depune prin platforma electronică dedicată PNRR.</w:t>
      </w:r>
    </w:p>
    <w:p w14:paraId="2164A09B" w14:textId="77777777" w:rsidR="00673ECD" w:rsidRPr="00673ECD" w:rsidRDefault="00673ECD" w:rsidP="00673ECD">
      <w:r w:rsidRPr="00673ECD">
        <w:rPr>
          <w:b/>
          <w:bCs/>
        </w:rPr>
        <w:t>Observațiile și recomandările</w:t>
      </w:r>
      <w:r w:rsidRPr="00673ECD">
        <w:t> referitoare la ghidul publicat pot fi trimise pe adresa de e-mail </w:t>
      </w:r>
      <w:r w:rsidRPr="00673ECD">
        <w:rPr>
          <w:b/>
          <w:bCs/>
        </w:rPr>
        <w:t>consultare.pnrr@edu.gov.ro</w:t>
      </w:r>
      <w:r w:rsidRPr="00673ECD">
        <w:t>, până la data de </w:t>
      </w:r>
      <w:r w:rsidRPr="00673ECD">
        <w:rPr>
          <w:b/>
          <w:bCs/>
        </w:rPr>
        <w:t>20.12.2022, ora 23:59.</w:t>
      </w:r>
    </w:p>
    <w:p w14:paraId="2C720DDC" w14:textId="77777777" w:rsidR="00673ECD" w:rsidRPr="00673ECD" w:rsidRDefault="00843901" w:rsidP="00673ECD">
      <w:hyperlink r:id="rId38" w:tgtFrame="_blank" w:history="1">
        <w:r w:rsidR="00673ECD" w:rsidRPr="00673ECD">
          <w:rPr>
            <w:rStyle w:val="Hyperlink"/>
            <w:b/>
            <w:bCs/>
            <w:i/>
            <w:iCs/>
            <w:szCs w:val="24"/>
          </w:rPr>
          <w:t>Descarcă</w:t>
        </w:r>
      </w:hyperlink>
      <w:r w:rsidR="00673ECD" w:rsidRPr="00673ECD">
        <w:t> documentele</w:t>
      </w:r>
    </w:p>
    <w:p w14:paraId="1B23D8BB" w14:textId="77777777" w:rsidR="00673ECD" w:rsidRPr="00673ECD" w:rsidRDefault="00673ECD" w:rsidP="00CE358F">
      <w:pPr>
        <w:pStyle w:val="Stilsursa"/>
      </w:pPr>
      <w:r w:rsidRPr="00673ECD">
        <w:t>Sursa: Ministerul Educației</w:t>
      </w:r>
    </w:p>
    <w:p w14:paraId="75AA9A94" w14:textId="5CBCDEC5" w:rsidR="00673ECD" w:rsidRPr="00673ECD" w:rsidRDefault="00673ECD" w:rsidP="00CE358F">
      <w:pPr>
        <w:pStyle w:val="separatorarticole"/>
      </w:pPr>
      <w:r>
        <w:t>*</w:t>
      </w:r>
    </w:p>
    <w:p w14:paraId="6E725002" w14:textId="77777777" w:rsidR="00673ECD" w:rsidRPr="00673ECD" w:rsidRDefault="00673ECD" w:rsidP="00CE358F">
      <w:pPr>
        <w:pStyle w:val="TitluArticolinINFOUE"/>
      </w:pPr>
      <w:bookmarkStart w:id="161" w:name="_Toc122331324"/>
      <w:r w:rsidRPr="00673ECD">
        <w:t>PNRR: Condițiile finale de acordare a finanțării pe digitalizare IMM. CAENuri prioritare</w:t>
      </w:r>
      <w:bookmarkEnd w:id="161"/>
    </w:p>
    <w:p w14:paraId="307D9D7E" w14:textId="77777777" w:rsidR="00673ECD" w:rsidRPr="00673ECD" w:rsidRDefault="00673ECD" w:rsidP="00673ECD">
      <w:r w:rsidRPr="00673ECD">
        <w:t>Ministerul Investițiilor și Proiectelor Europene (MIPE) a publicat în această seară ghidul aprobat pe instrumentul de grant de până la 100.000 euro pe întreprindere pentru activități de digitalizare.</w:t>
      </w:r>
    </w:p>
    <w:p w14:paraId="5E0FAEA8" w14:textId="77777777" w:rsidR="00673ECD" w:rsidRPr="00673ECD" w:rsidRDefault="00673ECD" w:rsidP="00673ECD">
      <w:r w:rsidRPr="00673ECD">
        <w:t>Granturile vor sprijini IMM-urile în adoptarea tehnologiilor digitale cum ar fi achizițiile de hardware TIC, dezvoltarea și/sau adaptarea aplicațiilor/licențelor software, inclusiv soluțiile de automatizare a proceselor robotizate și a fluxurilor tehnologice, achiziționarea de tehnologii blockchain, achiziționarea de sisteme de inteligență artificială, învățarea automată, realitatea augmentată, realitatea virtuală, achiziționarea unui site de prezentare, achiziționarea de servicii de cloud și de internet al obiectelor, formarea personalului cu ajutorul echipamentelor IT, consiliere/analiză pentru identificarea soluțiilor tehnice de care au nevoie IMM-urile.</w:t>
      </w:r>
    </w:p>
    <w:p w14:paraId="1AAC529A" w14:textId="77777777" w:rsidR="00673ECD" w:rsidRPr="00673ECD" w:rsidRDefault="00673ECD" w:rsidP="00673ECD">
      <w:r w:rsidRPr="00673ECD">
        <w:t>Proiectele vor putea fi depuse în perioada 1 februarie – 31 martie 2023.</w:t>
      </w:r>
    </w:p>
    <w:p w14:paraId="5FE9A32D" w14:textId="77777777" w:rsidR="00673ECD" w:rsidRPr="00673ECD" w:rsidRDefault="00673ECD" w:rsidP="00673ECD">
      <w:r w:rsidRPr="00673ECD">
        <w:t>Ghidul a fost în consultare publică în perioada octombrie – noiembrie 2022. </w:t>
      </w:r>
      <w:hyperlink r:id="rId39" w:tgtFrame="_blank" w:history="1">
        <w:r w:rsidRPr="00673ECD">
          <w:rPr>
            <w:rStyle w:val="Hyperlink"/>
            <w:szCs w:val="24"/>
          </w:rPr>
          <w:t>fonduri-structurale.ro</w:t>
        </w:r>
      </w:hyperlink>
      <w:r w:rsidRPr="00673ECD">
        <w:t> a trimis o serie de observații pe marginea acestor documente. Conform solicitărilor, MIPE a publicat o listă a CAENurilor prioritare la finanțare.</w:t>
      </w:r>
    </w:p>
    <w:p w14:paraId="2125EF42" w14:textId="77777777" w:rsidR="00673ECD" w:rsidRPr="00673ECD" w:rsidRDefault="00673ECD" w:rsidP="00673ECD">
      <w:r w:rsidRPr="00673ECD">
        <w:t>Potrivit unui comunicat anterior MIPE, la finalizarea perioadei de consultare și la publicarea ghidului final, era așteptată și o „listă de întrebări și răspunsuri” – până la ora publicării acestei știri această listă nu a putut fi identificată pe site-ul ministerului.</w:t>
      </w:r>
    </w:p>
    <w:p w14:paraId="47587EC2" w14:textId="77777777" w:rsidR="00673ECD" w:rsidRPr="00673ECD" w:rsidRDefault="00843901" w:rsidP="00673ECD">
      <w:hyperlink r:id="rId40" w:tgtFrame="_blank" w:history="1">
        <w:r w:rsidR="00673ECD" w:rsidRPr="00673ECD">
          <w:rPr>
            <w:rStyle w:val="Hyperlink"/>
            <w:b/>
            <w:bCs/>
            <w:i/>
            <w:iCs/>
            <w:szCs w:val="24"/>
          </w:rPr>
          <w:t>Descarcă</w:t>
        </w:r>
      </w:hyperlink>
      <w:r w:rsidR="00673ECD" w:rsidRPr="00673ECD">
        <w:rPr>
          <w:b/>
          <w:bCs/>
          <w:i/>
          <w:iCs/>
        </w:rPr>
        <w:t> </w:t>
      </w:r>
      <w:r w:rsidR="00673ECD" w:rsidRPr="00673ECD">
        <w:t>documentele</w:t>
      </w:r>
    </w:p>
    <w:p w14:paraId="2903B2C4" w14:textId="77777777" w:rsidR="00673ECD" w:rsidRPr="00673ECD" w:rsidRDefault="00673ECD" w:rsidP="00673ECD">
      <w:r w:rsidRPr="00673ECD">
        <w:rPr>
          <w:i/>
          <w:iCs/>
        </w:rPr>
        <w:lastRenderedPageBreak/>
        <w:t>Vom reveni cu o analiză a condițiilor finale de acordare a finanțării.</w:t>
      </w:r>
    </w:p>
    <w:p w14:paraId="7976D6D0" w14:textId="1FF11E39" w:rsidR="00673ECD" w:rsidRPr="00673ECD" w:rsidRDefault="00CE358F" w:rsidP="00CE358F">
      <w:pPr>
        <w:pStyle w:val="Stilsursa"/>
      </w:pPr>
      <w:r>
        <w:t xml:space="preserve">Sursa: </w:t>
      </w:r>
      <w:r w:rsidR="00673ECD" w:rsidRPr="00673ECD">
        <w:t>fonduri-structurale.ro</w:t>
      </w:r>
    </w:p>
    <w:p w14:paraId="750E2545" w14:textId="44A7D531" w:rsidR="00673ECD" w:rsidRPr="00673ECD" w:rsidRDefault="00673ECD" w:rsidP="00CE358F">
      <w:pPr>
        <w:pStyle w:val="separatorarticole"/>
      </w:pPr>
      <w:r>
        <w:t>*</w:t>
      </w:r>
    </w:p>
    <w:p w14:paraId="3C278C9C" w14:textId="77777777" w:rsidR="002803EB" w:rsidRPr="002803EB" w:rsidRDefault="002803EB" w:rsidP="00CE358F">
      <w:pPr>
        <w:pStyle w:val="TitluArticolinINFOUE"/>
      </w:pPr>
      <w:bookmarkStart w:id="162" w:name="_Toc122331325"/>
      <w:r w:rsidRPr="002803EB">
        <w:t>PNRR: Cea de-a doua cerere de plată urmează să fie transmisă Comisiei Europene!</w:t>
      </w:r>
      <w:bookmarkEnd w:id="162"/>
    </w:p>
    <w:p w14:paraId="3A9062C7" w14:textId="77777777" w:rsidR="002803EB" w:rsidRPr="002803EB" w:rsidRDefault="002803EB" w:rsidP="002803EB">
      <w:r w:rsidRPr="002803EB">
        <w:t>Luni, 12 decembrie 2022, a avut loc ședința Comitetului Interministerial de Coordonare a Planului Național de Redresare și Reziliență. Întrunirea, prezidată de prim-ministrul Nicolae Ciucă, a avut ca temă pregătirea transmiterii către Comisia Europeană, în următoarele zile, a celei de</w:t>
      </w:r>
      <w:r w:rsidRPr="002803EB">
        <w:noBreakHyphen/>
        <w:t>a doua cereri de plată, cu termen de depunere în cursul lunii decembrie.</w:t>
      </w:r>
    </w:p>
    <w:p w14:paraId="502A447C" w14:textId="77777777" w:rsidR="002803EB" w:rsidRPr="002803EB" w:rsidRDefault="002803EB" w:rsidP="002803EB">
      <w:r w:rsidRPr="002803EB">
        <w:t>Potrivit comunicatului oficial, a fost analizat împreună cu participanții la reuniune, stadiul îndeplinirii jaloanelor aferente acestei cereri de plată, care cuprinde 51 de ținte și jaloane.</w:t>
      </w:r>
    </w:p>
    <w:p w14:paraId="00921ADF" w14:textId="77777777" w:rsidR="002803EB" w:rsidRPr="002803EB" w:rsidRDefault="002803EB" w:rsidP="002803EB">
      <w:r w:rsidRPr="002803EB">
        <w:t>Cea de</w:t>
      </w:r>
      <w:r w:rsidRPr="002803EB">
        <w:noBreakHyphen/>
        <w:t>a doua cerere de plată are o valoare totală de 3,2 miliarde euro din care 2,1 milioane euro sprijin financiar nerambursabil și 1,09 milioane euro sprijin sub formă de împrumut și vizează îndeplinirea a 51 de jaloane/ținte aferente trimestrului I 2022 și trimestrului II 2022.</w:t>
      </w:r>
    </w:p>
    <w:p w14:paraId="001D9DFB" w14:textId="77777777" w:rsidR="002803EB" w:rsidRPr="002803EB" w:rsidRDefault="002803EB" w:rsidP="002803EB">
      <w:r w:rsidRPr="002803EB">
        <w:t>Accentul a fost pus îndeosebi pe jaloanele și țintele considerate vitale pentru aprobarea celei de</w:t>
      </w:r>
      <w:r w:rsidRPr="002803EB">
        <w:noBreakHyphen/>
        <w:t>a doua cereri de plată pe care România o va înainta Comisiei Europene. Premierul Nicolae-Ionel Ciucă a cerut clarificări pentru fiecare caz în parte, subliniind importanța accesării fondurilor de care România poate beneficia prin PNRR.</w:t>
      </w:r>
    </w:p>
    <w:p w14:paraId="0B4245CF" w14:textId="77777777" w:rsidR="002803EB" w:rsidRPr="002803EB" w:rsidRDefault="002803EB" w:rsidP="002803EB">
      <w:r w:rsidRPr="002803EB">
        <w:t>În cadrul reuniunii au fost trecute în revistă și stadiile de realizare ale celor 55 de jaloane și ținte cu termene de realizare în trimestrele III și IV ale anului 2022, la care se va raporta ce</w:t>
      </w:r>
      <w:r w:rsidRPr="002803EB">
        <w:noBreakHyphen/>
        <w:t>a de</w:t>
      </w:r>
      <w:r w:rsidRPr="002803EB">
        <w:noBreakHyphen/>
        <w:t>a 3</w:t>
      </w:r>
      <w:r w:rsidRPr="002803EB">
        <w:noBreakHyphen/>
        <w:t>a cerere de plată pe care România urmează să o transmită Comisiei Europene în primăvara anului viitor.</w:t>
      </w:r>
    </w:p>
    <w:p w14:paraId="087CC7D7" w14:textId="77777777" w:rsidR="002803EB" w:rsidRPr="002803EB" w:rsidRDefault="002803EB" w:rsidP="002803EB">
      <w:r w:rsidRPr="002803EB">
        <w:t>MIPE a reamintit faptul că România este printre primele 10 state care au depus cererea de plată nr. 1 la Comisia Europeană, în condițiile în care Planul Național de Redresare și Reziliență al României are o construcție complexă, cu peste 500 de jaloane și ținte, față de doar 10–20, cât și-au stabilit alte state membre.</w:t>
      </w:r>
    </w:p>
    <w:p w14:paraId="360B4292" w14:textId="77777777" w:rsidR="002803EB" w:rsidRPr="002803EB" w:rsidRDefault="002803EB" w:rsidP="00CE358F">
      <w:pPr>
        <w:pStyle w:val="Stilsursa"/>
      </w:pPr>
      <w:r w:rsidRPr="002803EB">
        <w:t>Sursa: MIPE</w:t>
      </w:r>
    </w:p>
    <w:p w14:paraId="28B3F140" w14:textId="24DD6CAC" w:rsidR="002803EB" w:rsidRPr="002803EB" w:rsidRDefault="002803EB" w:rsidP="00CE358F">
      <w:pPr>
        <w:pStyle w:val="separatorarticole"/>
      </w:pPr>
      <w:r>
        <w:t>*</w:t>
      </w:r>
    </w:p>
    <w:p w14:paraId="7A0A8F5A" w14:textId="77777777" w:rsidR="002803EB" w:rsidRPr="002803EB" w:rsidRDefault="002803EB" w:rsidP="00CE358F">
      <w:pPr>
        <w:pStyle w:val="TitluArticolinINFOUE"/>
      </w:pPr>
      <w:bookmarkStart w:id="163" w:name="_Toc122331326"/>
      <w:r w:rsidRPr="002803EB">
        <w:t>PNRR: Metodologia de intervenție pentru abordarea non-invazivă a eficienței energetice în clădiri cu valoare istorică și arhitecturală, în consultare publică</w:t>
      </w:r>
      <w:bookmarkEnd w:id="163"/>
    </w:p>
    <w:p w14:paraId="31869721" w14:textId="77777777" w:rsidR="002803EB" w:rsidRPr="002803EB" w:rsidRDefault="002803EB" w:rsidP="002803EB">
      <w:r w:rsidRPr="002803EB">
        <w:t>Ministerul Culturii, prin Unitatea de Management a Proiectului, în calitate de coordonator de reforme și investiții, a lansat vineri, 9 decembrie 2022, în consultare publică Metodologia de intervenție pentru abordarea non-invazivă a eficienței energetice în clădiri cu valoare istorică și arhitecturală, realizată în cadrul Reformei R1.b Optimizarea cadrului legislativ și normativ care să sprijine implementarea investițiilor în tranziția spre clădiri verzi și reziliente, finanțate prin PNRR, Pilonul IV, Componenta 5 – Valul Renovării.</w:t>
      </w:r>
    </w:p>
    <w:p w14:paraId="1360A1F6" w14:textId="77777777" w:rsidR="002803EB" w:rsidRPr="002803EB" w:rsidRDefault="002803EB" w:rsidP="002803EB">
      <w:r w:rsidRPr="002803EB">
        <w:t>Perioada de consultare publică este de 10 zile lucrătoare de la data publicării pe website-ul Ministerului Culturii, respectiv al Unității de Management a Proiectului.</w:t>
      </w:r>
    </w:p>
    <w:p w14:paraId="7D322418" w14:textId="77777777" w:rsidR="002803EB" w:rsidRPr="002803EB" w:rsidRDefault="002803EB" w:rsidP="002803EB">
      <w:r w:rsidRPr="002803EB">
        <w:t>Observațiile privind Metodologia de intervenție pentru abordarea non-invazivă a eficienței energetice în clădiri cu valoare istorică și arhitectural se transmit la adresa de e-mail: office@umpcultura.ro, până la data de 20 decembrie 2022, exclusiv prin completarea Formularului de propuneri.</w:t>
      </w:r>
    </w:p>
    <w:p w14:paraId="079FA2BC" w14:textId="77777777" w:rsidR="002803EB" w:rsidRPr="002803EB" w:rsidRDefault="00843901" w:rsidP="002803EB">
      <w:hyperlink r:id="rId41" w:tgtFrame="_blank" w:history="1">
        <w:r w:rsidR="002803EB" w:rsidRPr="002803EB">
          <w:rPr>
            <w:rStyle w:val="Hyperlink"/>
            <w:b/>
            <w:bCs/>
            <w:i/>
            <w:iCs/>
            <w:szCs w:val="24"/>
          </w:rPr>
          <w:t>Descarcă</w:t>
        </w:r>
      </w:hyperlink>
      <w:r w:rsidR="002803EB" w:rsidRPr="002803EB">
        <w:t> Metodologia</w:t>
      </w:r>
    </w:p>
    <w:p w14:paraId="1232BD13" w14:textId="77777777" w:rsidR="002803EB" w:rsidRPr="002803EB" w:rsidRDefault="002803EB" w:rsidP="00CE358F">
      <w:pPr>
        <w:pStyle w:val="Stilsursa"/>
      </w:pPr>
      <w:r w:rsidRPr="002803EB">
        <w:t>Sursa: Ministerul Culturii</w:t>
      </w:r>
    </w:p>
    <w:p w14:paraId="167B2ABE" w14:textId="6C8108EC" w:rsidR="002803EB" w:rsidRPr="002803EB" w:rsidRDefault="002803EB" w:rsidP="00CE358F">
      <w:pPr>
        <w:pStyle w:val="separatorarticole"/>
      </w:pPr>
      <w:r>
        <w:t>*</w:t>
      </w:r>
    </w:p>
    <w:p w14:paraId="228F02FC" w14:textId="77777777" w:rsidR="002803EB" w:rsidRPr="002803EB" w:rsidRDefault="002803EB" w:rsidP="00CE358F">
      <w:pPr>
        <w:pStyle w:val="TitluArticolinINFOUE"/>
      </w:pPr>
      <w:bookmarkStart w:id="164" w:name="_Toc122331327"/>
      <w:r w:rsidRPr="002803EB">
        <w:t>PNRR: Bugetul alocat apelului de proiecte pentru Componenta 11 - Turism și cultură a fost integral accesat</w:t>
      </w:r>
      <w:bookmarkEnd w:id="164"/>
    </w:p>
    <w:p w14:paraId="33EB6A02" w14:textId="77777777" w:rsidR="002803EB" w:rsidRPr="002803EB" w:rsidRDefault="002803EB" w:rsidP="002803EB">
      <w:r w:rsidRPr="002803EB">
        <w:t>Ministerul Dezvoltării, Lucrărilor Publice și Administrației a anunțat ieri, 12 decembrie 2022, faptul că bugetul alocat apelului de proiecte pentru Componenta 11 - Turism și cultură din Planul Național de Redresare și Reziliență a fost integral accesat.</w:t>
      </w:r>
    </w:p>
    <w:p w14:paraId="694EACD6" w14:textId="77777777" w:rsidR="002803EB" w:rsidRPr="002803EB" w:rsidRDefault="002803EB" w:rsidP="002803EB">
      <w:r w:rsidRPr="002803EB">
        <w:lastRenderedPageBreak/>
        <w:t>Pe 11 decembrie, la ora 23.59, când s-a încheiat apelul de proiecte pentru această componentă, bugetul de 247,5 milioane de euro a fost depășit, iar ministerul a primit 17 de cereri de finanțare, în valoare totală de 685.466.588,17 euro, pentru amenajarea a 6.982 km de trasee cicloturistice.</w:t>
      </w:r>
    </w:p>
    <w:p w14:paraId="0A496CFB" w14:textId="77777777" w:rsidR="002803EB" w:rsidRPr="002803EB" w:rsidRDefault="002803EB" w:rsidP="002803EB">
      <w:r w:rsidRPr="002803EB">
        <w:t>Astfel, în cadrul Priorității de Intervenție 1 – Trasee mixte, autoritățile administrației locale au depus 10 cereri de finanțare, în valoare totală de 643.635.300 de euro, pentru amenajarea a 6.556 km trasee cicloturistice.</w:t>
      </w:r>
    </w:p>
    <w:p w14:paraId="3DE6877D" w14:textId="77777777" w:rsidR="002803EB" w:rsidRPr="002803EB" w:rsidRDefault="002803EB" w:rsidP="002803EB">
      <w:r w:rsidRPr="002803EB">
        <w:t>Pentru realizarea de trasee cicloturistice pe digurile cursurilor de apă administrate de Administrația Națională „Apele Române” (ANAR) sau de structurile teritoriale ale acesteia, în cadrul Priorității de Intervenție 2 – Trasee pe  diguri, au fost depuse 7 cereri de finanțare, în valoare totală de 41.831.288,17 euro, pentru amenajarea a 426,08 km trasee cicloturistice.</w:t>
      </w:r>
    </w:p>
    <w:p w14:paraId="4FE8A9FD" w14:textId="77777777" w:rsidR="002803EB" w:rsidRPr="002803EB" w:rsidRDefault="002803EB" w:rsidP="002803EB">
      <w:r w:rsidRPr="002803EB">
        <w:t>MDLPA își propune ca, până pe 18 decembrie 2022, să evalueze toate cererile de finanțare depuse, urmând ca, pe 19 decembrie 2022, să se publice rezultatul evaluării.</w:t>
      </w:r>
    </w:p>
    <w:p w14:paraId="2BCE381C" w14:textId="77777777" w:rsidR="002803EB" w:rsidRPr="002803EB" w:rsidRDefault="002803EB" w:rsidP="002803EB">
      <w:r w:rsidRPr="002803EB">
        <w:t>Cu un buget de 247,5 milioane de euro, în cadrul acestei componente, Ministerul Dezvoltării, Lucrărilor Publice și Administrației va asigura amenajarea a 3.000 km trasee cicloturistice, în vederea creșterii accesibilizării zonelor turistice.</w:t>
      </w:r>
    </w:p>
    <w:p w14:paraId="214B64EA" w14:textId="77777777" w:rsidR="002803EB" w:rsidRPr="002803EB" w:rsidRDefault="002803EB" w:rsidP="002803EB">
      <w:r w:rsidRPr="002803EB">
        <w:t>Traseele cicloturistice vor permite României să participe și să contribuie la reconfigurarea rețelei europene de trasee EuroVelo și a diverselor trasee cicloturistice internaționale. </w:t>
      </w:r>
    </w:p>
    <w:p w14:paraId="646B1735" w14:textId="77777777" w:rsidR="002803EB" w:rsidRPr="002803EB" w:rsidRDefault="002803EB" w:rsidP="002803EB">
      <w:r w:rsidRPr="002803EB">
        <w:t>Odată cu încheierea acestui apel, Ministerul Dezvoltării a finalizat toate apelurile de proiecte finanțate prin PNRR din cadrul jaloanelor asumate, a precizat ministrul Cseke Attila.</w:t>
      </w:r>
    </w:p>
    <w:p w14:paraId="7B6640EA" w14:textId="77777777" w:rsidR="002803EB" w:rsidRPr="002803EB" w:rsidRDefault="002803EB" w:rsidP="00CE358F">
      <w:pPr>
        <w:pStyle w:val="Stilsursa"/>
      </w:pPr>
      <w:r w:rsidRPr="002803EB">
        <w:t>Sursa: MDLPA</w:t>
      </w:r>
    </w:p>
    <w:p w14:paraId="42CCBEF0" w14:textId="2F964504" w:rsidR="002803EB" w:rsidRPr="002803EB" w:rsidRDefault="002803EB" w:rsidP="00CE358F">
      <w:pPr>
        <w:pStyle w:val="separatorarticole"/>
      </w:pPr>
      <w:r>
        <w:t>*</w:t>
      </w:r>
    </w:p>
    <w:p w14:paraId="7482AD7B" w14:textId="77777777" w:rsidR="006674DE" w:rsidRPr="006674DE" w:rsidRDefault="006674DE" w:rsidP="00CE358F">
      <w:pPr>
        <w:pStyle w:val="TitluArticolinINFOUE"/>
      </w:pPr>
      <w:bookmarkStart w:id="165" w:name="_Toc122331328"/>
      <w:r w:rsidRPr="006674DE">
        <w:t>PNRR: Lansare apel pentru finanțarea bibliotecilor pentru a deveni hub-uri de dezvoltare a competențelor digitale</w:t>
      </w:r>
      <w:bookmarkEnd w:id="165"/>
    </w:p>
    <w:p w14:paraId="25101A5B" w14:textId="77777777" w:rsidR="006674DE" w:rsidRPr="006674DE" w:rsidRDefault="006674DE" w:rsidP="006674DE">
      <w:r w:rsidRPr="006674DE">
        <w:t>Ministerul Cercetării, Inovării și Digitalizării a lansat ieri, 12 decembrie 2022, apelul necompetitiv aferent Investiției 17 „Scheme de finanțare pentru biblioteci pentru a deveni hub-uri de dezvoltare a competențelor digitale” din cadrul componentei C7 „Transformarea digitală” din PNRR. </w:t>
      </w:r>
    </w:p>
    <w:p w14:paraId="75CFEC6C" w14:textId="77777777" w:rsidR="006674DE" w:rsidRPr="006674DE" w:rsidRDefault="006674DE" w:rsidP="006674DE">
      <w:r w:rsidRPr="006674DE">
        <w:t>Apelul are ca </w:t>
      </w:r>
      <w:r w:rsidRPr="006674DE">
        <w:rPr>
          <w:b/>
          <w:bCs/>
        </w:rPr>
        <w:t>obiectiv</w:t>
      </w:r>
      <w:r w:rsidRPr="006674DE">
        <w:t> îmbunătățirea competențelor digitale de bază ale comunităților cu acces limitat la formare digitală și ale grupurilor marginalizate. Investițiile constau în reconversia a 105 biblioteci în hub-uri de dezvoltare a competențelor digitale, fiind susținute de fonduri suplimentare pentru 1.030 de biblioteci pentru a-și schimba/moderniza echipamentele informatice. </w:t>
      </w:r>
    </w:p>
    <w:p w14:paraId="44ADE37F" w14:textId="77777777" w:rsidR="006674DE" w:rsidRPr="006674DE" w:rsidRDefault="006674DE" w:rsidP="006674DE">
      <w:r w:rsidRPr="006674DE">
        <w:rPr>
          <w:b/>
          <w:bCs/>
        </w:rPr>
        <w:t>Solicitanți eligibili:</w:t>
      </w:r>
    </w:p>
    <w:p w14:paraId="5DFD4724" w14:textId="77777777" w:rsidR="006674DE" w:rsidRPr="006674DE" w:rsidRDefault="006674DE" w:rsidP="001C4AFC">
      <w:pPr>
        <w:numPr>
          <w:ilvl w:val="0"/>
          <w:numId w:val="8"/>
        </w:numPr>
      </w:pPr>
      <w:r w:rsidRPr="006674DE">
        <w:t>Unitățile Administrativ-teritoriale (UAT județ);</w:t>
      </w:r>
    </w:p>
    <w:p w14:paraId="589F1F45" w14:textId="77777777" w:rsidR="006674DE" w:rsidRPr="006674DE" w:rsidRDefault="006674DE" w:rsidP="001C4AFC">
      <w:pPr>
        <w:numPr>
          <w:ilvl w:val="0"/>
          <w:numId w:val="8"/>
        </w:numPr>
      </w:pPr>
      <w:r w:rsidRPr="006674DE">
        <w:t>Consorții formate din solicitanții menționați mai sus și bibliotecile;</w:t>
      </w:r>
    </w:p>
    <w:p w14:paraId="6B7F892F" w14:textId="77777777" w:rsidR="006674DE" w:rsidRPr="006674DE" w:rsidRDefault="006674DE" w:rsidP="001C4AFC">
      <w:pPr>
        <w:numPr>
          <w:ilvl w:val="0"/>
          <w:numId w:val="8"/>
        </w:numPr>
      </w:pPr>
      <w:r w:rsidRPr="006674DE">
        <w:t>județene/municipale/orășenești/rurale (din județ) și/sau autoritățile publice;</w:t>
      </w:r>
    </w:p>
    <w:p w14:paraId="16BEB83A" w14:textId="77777777" w:rsidR="006674DE" w:rsidRPr="006674DE" w:rsidRDefault="006674DE" w:rsidP="001C4AFC">
      <w:pPr>
        <w:numPr>
          <w:ilvl w:val="0"/>
          <w:numId w:val="8"/>
        </w:numPr>
      </w:pPr>
      <w:r w:rsidRPr="006674DE">
        <w:t>locale pentru bibliotecile de pe raza unității administrativ-teritoriale;</w:t>
      </w:r>
    </w:p>
    <w:p w14:paraId="2DAE4F21" w14:textId="77777777" w:rsidR="006674DE" w:rsidRPr="006674DE" w:rsidRDefault="006674DE" w:rsidP="001C4AFC">
      <w:pPr>
        <w:numPr>
          <w:ilvl w:val="0"/>
          <w:numId w:val="8"/>
        </w:numPr>
      </w:pPr>
      <w:r w:rsidRPr="006674DE">
        <w:t>Municipiul București și/sau Biblioteca Metropolitană București.</w:t>
      </w:r>
    </w:p>
    <w:p w14:paraId="131E7876" w14:textId="77777777" w:rsidR="006674DE" w:rsidRPr="006674DE" w:rsidRDefault="006674DE" w:rsidP="006674DE">
      <w:r w:rsidRPr="006674DE">
        <w:t>În cadrul acestei investiții, se preconizează că vor fi dezvoltate competențele de bază, cum ar fi alfabetizarea digitală, comunicarea, educația în domeniul mass-mediei, crearea de conținut digital, securitatea digitală și educația antreprenorială digitală, ale unui număr de 100.000 de cetățeni din comunități defavorizate.</w:t>
      </w:r>
    </w:p>
    <w:p w14:paraId="130007AF" w14:textId="77777777" w:rsidR="006674DE" w:rsidRPr="006674DE" w:rsidRDefault="00843901" w:rsidP="006674DE">
      <w:hyperlink r:id="rId42" w:tgtFrame="_blank" w:history="1">
        <w:r w:rsidR="006674DE" w:rsidRPr="006674DE">
          <w:rPr>
            <w:rStyle w:val="Hyperlink"/>
            <w:b/>
            <w:bCs/>
            <w:i/>
            <w:iCs/>
            <w:szCs w:val="24"/>
          </w:rPr>
          <w:t>Descarcă</w:t>
        </w:r>
      </w:hyperlink>
      <w:r w:rsidR="006674DE" w:rsidRPr="006674DE">
        <w:t> documentele</w:t>
      </w:r>
    </w:p>
    <w:p w14:paraId="7259A369" w14:textId="77777777" w:rsidR="006674DE" w:rsidRPr="006674DE" w:rsidRDefault="006674DE" w:rsidP="00CE358F">
      <w:pPr>
        <w:pStyle w:val="Stilsursa"/>
      </w:pPr>
      <w:r w:rsidRPr="006674DE">
        <w:t>Sursa: proiecte.pnrr.gov.ro</w:t>
      </w:r>
    </w:p>
    <w:p w14:paraId="4632C957" w14:textId="061587F0" w:rsidR="003979FA" w:rsidRPr="001A4C20" w:rsidRDefault="003979FA" w:rsidP="003979FA">
      <w:pPr>
        <w:ind w:right="198"/>
        <w:jc w:val="center"/>
        <w:rPr>
          <w:color w:val="9999FF"/>
          <w:spacing w:val="40"/>
          <w:szCs w:val="18"/>
        </w:rPr>
      </w:pPr>
      <w:bookmarkStart w:id="166" w:name="_Hlk118453256"/>
      <w:bookmarkStart w:id="167" w:name="_Toc101174490"/>
      <w:bookmarkStart w:id="168"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23C8A713" w14:textId="685E7842" w:rsidR="009C61D6" w:rsidRDefault="009C61D6" w:rsidP="009C61D6">
      <w:pPr>
        <w:pStyle w:val="Oportunitati"/>
      </w:pPr>
      <w:bookmarkStart w:id="169" w:name="_Hlk109028946"/>
      <w:bookmarkStart w:id="170" w:name="_Toc122331329"/>
      <w:bookmarkEnd w:id="166"/>
      <w:r>
        <w:lastRenderedPageBreak/>
        <w:t>Consultări publice</w:t>
      </w:r>
      <w:bookmarkEnd w:id="170"/>
    </w:p>
    <w:p w14:paraId="71249F12" w14:textId="77777777" w:rsidR="00262583" w:rsidRPr="00262583" w:rsidRDefault="00262583" w:rsidP="00CE358F">
      <w:pPr>
        <w:pStyle w:val="TitluArticolinINFOUE"/>
      </w:pPr>
      <w:bookmarkStart w:id="171" w:name="_Toc122331330"/>
      <w:r w:rsidRPr="00262583">
        <w:t>POCU: Ghidul Solicitantului privind sprijinirea cetățenilor ucraineni, străini sau apatrizi care provin din zona conflictului armat din Ucraina, în consultare publică</w:t>
      </w:r>
      <w:bookmarkEnd w:id="171"/>
    </w:p>
    <w:p w14:paraId="41CF09FA" w14:textId="77777777" w:rsidR="00262583" w:rsidRPr="00262583" w:rsidRDefault="00262583" w:rsidP="00262583">
      <w:r w:rsidRPr="00262583">
        <w:t>Autoritatea de Management pentru Programul Operaţional Capital Uman 2014 – 2020 din cadrul Ministerul Investițiilor și Proiectelor Europene a lansat joi, 15 decembrie 2022, în consultare publică, Ghidul Solicitantului Condiții Specifice „Sprijin pentru cetățenii ucraineni, străinii sau apatrizii care provin din zona conflictului armat din Ucraina”  apel non-competitiv, Axa prioritară 9, Obiectivul Specific 9.1 CARE – Măsuri imediate pentru acordarea de sprijin cetățenilor proveniți din zona conflictului armat din Ucraina.</w:t>
      </w:r>
    </w:p>
    <w:p w14:paraId="3EBEA445" w14:textId="77777777" w:rsidR="00262583" w:rsidRPr="00262583" w:rsidRDefault="00262583" w:rsidP="00262583">
      <w:r w:rsidRPr="00262583">
        <w:t>Prezentul apel de propuneri de proiecte este un apel de tip non-competitiv, cu termen limită de  depunere destinat regiunilor mai puțin dezvoltate: Nord</w:t>
      </w:r>
      <w:r w:rsidRPr="00262583">
        <w:rPr>
          <w:rFonts w:ascii="Cambria Math" w:hAnsi="Cambria Math" w:cs="Cambria Math"/>
        </w:rPr>
        <w:t>‐</w:t>
      </w:r>
      <w:r w:rsidRPr="00262583">
        <w:t>Est, Sud</w:t>
      </w:r>
      <w:r w:rsidRPr="00262583">
        <w:rPr>
          <w:rFonts w:ascii="Cambria Math" w:hAnsi="Cambria Math" w:cs="Cambria Math"/>
        </w:rPr>
        <w:t>‐</w:t>
      </w:r>
      <w:r w:rsidRPr="00262583">
        <w:t>Est, Sud</w:t>
      </w:r>
      <w:r w:rsidRPr="00262583">
        <w:rPr>
          <w:rFonts w:ascii="Cambria Math" w:hAnsi="Cambria Math" w:cs="Cambria Math"/>
        </w:rPr>
        <w:t>‐</w:t>
      </w:r>
      <w:r w:rsidRPr="00262583">
        <w:t>Vest Oltenia, Sud-Muntenia, Nord-Vest, Vest, Centru.</w:t>
      </w:r>
    </w:p>
    <w:p w14:paraId="32B0CCD9" w14:textId="77777777" w:rsidR="00262583" w:rsidRPr="00262583" w:rsidRDefault="00262583" w:rsidP="00262583">
      <w:r w:rsidRPr="00262583">
        <w:rPr>
          <w:b/>
          <w:bCs/>
        </w:rPr>
        <w:t>Solicitant eligibil:</w:t>
      </w:r>
      <w:r w:rsidRPr="00262583">
        <w:t> Ministerul Afacerilor Interne.</w:t>
      </w:r>
    </w:p>
    <w:p w14:paraId="43AF7C3F" w14:textId="77777777" w:rsidR="00262583" w:rsidRPr="00262583" w:rsidRDefault="00262583" w:rsidP="00262583">
      <w:r w:rsidRPr="00262583">
        <w:rPr>
          <w:b/>
          <w:bCs/>
        </w:rPr>
        <w:t>Bugetul alocat</w:t>
      </w:r>
      <w:r w:rsidRPr="00262583">
        <w:t> proiectului non-competitiv este de </w:t>
      </w:r>
      <w:r w:rsidRPr="00262583">
        <w:rPr>
          <w:b/>
          <w:bCs/>
        </w:rPr>
        <w:t>585.255.000,00 lei</w:t>
      </w:r>
      <w:r w:rsidRPr="00262583">
        <w:t>, din care contribuția UE este de 494.190.000 lei, iar contribuția națională este de 91.066.000 lei.</w:t>
      </w:r>
    </w:p>
    <w:p w14:paraId="3E3E4771" w14:textId="77777777" w:rsidR="00262583" w:rsidRPr="00262583" w:rsidRDefault="00262583" w:rsidP="00262583">
      <w:r w:rsidRPr="00262583">
        <w:rPr>
          <w:b/>
          <w:bCs/>
        </w:rPr>
        <w:t>Valoarea minimă</w:t>
      </w:r>
      <w:r w:rsidRPr="00262583">
        <w:t> a asistenței financiare nerambursabile a unui proiect este de </w:t>
      </w:r>
      <w:r w:rsidRPr="00262583">
        <w:rPr>
          <w:b/>
          <w:bCs/>
        </w:rPr>
        <w:t>101.000 de euro, iar valoarea maximă </w:t>
      </w:r>
      <w:r w:rsidRPr="00262583">
        <w:t>eligibilă a unui proiect nu poate depăși alocarea maximă.</w:t>
      </w:r>
    </w:p>
    <w:p w14:paraId="7647899F" w14:textId="77777777" w:rsidR="00262583" w:rsidRPr="00262583" w:rsidRDefault="00262583" w:rsidP="00262583">
      <w:r w:rsidRPr="00262583">
        <w:t>Observaţiile şi sugestiile pot fi trimise până la data de 27 decembrie 2022, pe adresa: </w:t>
      </w:r>
      <w:hyperlink r:id="rId43" w:history="1">
        <w:r w:rsidRPr="00262583">
          <w:rPr>
            <w:rStyle w:val="Hyperlink"/>
            <w:szCs w:val="24"/>
          </w:rPr>
          <w:t>consultare.pocu@mfe.gov.ro</w:t>
        </w:r>
      </w:hyperlink>
      <w:r w:rsidRPr="00262583">
        <w:t>.</w:t>
      </w:r>
    </w:p>
    <w:p w14:paraId="31779538" w14:textId="77777777" w:rsidR="00262583" w:rsidRPr="00262583" w:rsidRDefault="00843901" w:rsidP="00262583">
      <w:hyperlink r:id="rId44" w:tgtFrame="_blank" w:history="1">
        <w:r w:rsidR="00262583" w:rsidRPr="00262583">
          <w:rPr>
            <w:rStyle w:val="Hyperlink"/>
            <w:b/>
            <w:bCs/>
            <w:i/>
            <w:iCs/>
            <w:szCs w:val="24"/>
          </w:rPr>
          <w:t>Descarcă</w:t>
        </w:r>
      </w:hyperlink>
      <w:r w:rsidR="00262583" w:rsidRPr="00262583">
        <w:t> documentele</w:t>
      </w:r>
    </w:p>
    <w:p w14:paraId="2DF7F02E" w14:textId="77777777" w:rsidR="00262583" w:rsidRPr="00262583" w:rsidRDefault="00262583" w:rsidP="00CE358F">
      <w:pPr>
        <w:pStyle w:val="Stilsursa"/>
      </w:pPr>
      <w:r w:rsidRPr="00262583">
        <w:t>Sursa: MIPE</w:t>
      </w:r>
    </w:p>
    <w:p w14:paraId="5F024859" w14:textId="2236FC8F" w:rsidR="00262583" w:rsidRPr="00262583" w:rsidRDefault="00262583" w:rsidP="00CE358F">
      <w:pPr>
        <w:pStyle w:val="separatorarticole"/>
      </w:pPr>
      <w:r>
        <w:t>*</w:t>
      </w:r>
    </w:p>
    <w:p w14:paraId="656E8DAA" w14:textId="77777777" w:rsidR="00673ECD" w:rsidRPr="00673ECD" w:rsidRDefault="00673ECD" w:rsidP="00CE358F">
      <w:pPr>
        <w:pStyle w:val="TitluArticolinINFOUE"/>
      </w:pPr>
      <w:bookmarkStart w:id="172" w:name="_Toc122331331"/>
      <w:r w:rsidRPr="00673ECD">
        <w:t>Proiectul Strategiei Naționale privind Educația pentru Mediu și Schimbări Climatice 2023 - 2030, în consultare publică</w:t>
      </w:r>
      <w:bookmarkEnd w:id="172"/>
    </w:p>
    <w:p w14:paraId="22BF7C46" w14:textId="77777777" w:rsidR="00673ECD" w:rsidRPr="00673ECD" w:rsidRDefault="00673ECD" w:rsidP="00673ECD">
      <w:r w:rsidRPr="00673ECD">
        <w:t>Ministerul Educației a lansat marți, 13 decembrie 2022, Proiectul Strategiei Naționale privind Educația pentru Mediu și Schimbări Climatice 2023 - 2030, în consultare publică.</w:t>
      </w:r>
    </w:p>
    <w:p w14:paraId="270F56C2" w14:textId="77777777" w:rsidR="00673ECD" w:rsidRPr="00673ECD" w:rsidRDefault="00673ECD" w:rsidP="00673ECD">
      <w:r w:rsidRPr="00673ECD">
        <w:t>Propunerile și sugestiile cu privire la proiectul supus consultării publice pot fi trimise în următoarele 10 zile calendaristice (de la data publicării) pe adresa de e-mail alina.dumitrascu@edu.gov.ro.</w:t>
      </w:r>
    </w:p>
    <w:p w14:paraId="12801557" w14:textId="77777777" w:rsidR="00673ECD" w:rsidRPr="00673ECD" w:rsidRDefault="00843901" w:rsidP="00673ECD">
      <w:hyperlink r:id="rId45" w:history="1">
        <w:r w:rsidR="00673ECD" w:rsidRPr="00673ECD">
          <w:rPr>
            <w:rStyle w:val="Hyperlink"/>
            <w:b/>
            <w:bCs/>
            <w:i/>
            <w:iCs/>
            <w:szCs w:val="24"/>
          </w:rPr>
          <w:t>Descarcă</w:t>
        </w:r>
      </w:hyperlink>
      <w:r w:rsidR="00673ECD" w:rsidRPr="00673ECD">
        <w:t> documentele</w:t>
      </w:r>
    </w:p>
    <w:p w14:paraId="56BF5B4F" w14:textId="77777777" w:rsidR="00673ECD" w:rsidRPr="00673ECD" w:rsidRDefault="00673ECD" w:rsidP="00CE358F">
      <w:pPr>
        <w:pStyle w:val="Stilsursa"/>
      </w:pPr>
      <w:r w:rsidRPr="00673ECD">
        <w:t>Sursa: Ministerul Educației</w:t>
      </w:r>
    </w:p>
    <w:p w14:paraId="35EB01DC" w14:textId="47998683" w:rsidR="009C61D6" w:rsidRDefault="00F451BA" w:rsidP="00F451BA">
      <w:pPr>
        <w:pStyle w:val="separatorarticole"/>
      </w:pPr>
      <w:r>
        <w:t>*</w:t>
      </w:r>
    </w:p>
    <w:p w14:paraId="325E2984" w14:textId="55AD0D72"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6D98D89F"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73" w:name="_Toc122331332"/>
      <w:bookmarkEnd w:id="167"/>
      <w:bookmarkEnd w:id="168"/>
      <w:bookmarkEnd w:id="169"/>
      <w:r w:rsidRPr="001A4C20">
        <w:rPr>
          <w:color w:val="006600"/>
          <w:szCs w:val="18"/>
        </w:rPr>
        <w:t>APELURI</w:t>
      </w:r>
      <w:r w:rsidR="005E2F6F">
        <w:rPr>
          <w:color w:val="006600"/>
          <w:szCs w:val="18"/>
        </w:rPr>
        <w:t xml:space="preserve"> </w:t>
      </w:r>
      <w:r w:rsidRPr="001A4C20">
        <w:rPr>
          <w:color w:val="006600"/>
          <w:szCs w:val="18"/>
        </w:rPr>
        <w:t>–</w:t>
      </w:r>
      <w:r w:rsidR="005E2F6F">
        <w:rPr>
          <w:color w:val="006600"/>
          <w:szCs w:val="18"/>
        </w:rPr>
        <w:t xml:space="preserve"> </w:t>
      </w:r>
      <w:r w:rsidRPr="001A4C20">
        <w:rPr>
          <w:color w:val="3B3838" w:themeColor="background2" w:themeShade="40"/>
          <w:szCs w:val="18"/>
        </w:rPr>
        <w:t>Finanțări</w:t>
      </w:r>
      <w:bookmarkEnd w:id="173"/>
    </w:p>
    <w:p w14:paraId="662A0C51" w14:textId="77777777" w:rsidR="00262583" w:rsidRPr="00262583" w:rsidRDefault="00262583" w:rsidP="00CE358F">
      <w:pPr>
        <w:pStyle w:val="TitluArticolinINFOUE"/>
      </w:pPr>
      <w:bookmarkStart w:id="174" w:name="_Toc122331333"/>
      <w:r w:rsidRPr="00262583">
        <w:t>Programul de susținere a producției de tomate în spații protejate continuă și în 2023</w:t>
      </w:r>
      <w:bookmarkEnd w:id="174"/>
    </w:p>
    <w:p w14:paraId="5F1111F1" w14:textId="77777777" w:rsidR="00262583" w:rsidRPr="00262583" w:rsidRDefault="00262583" w:rsidP="00262583">
      <w:r w:rsidRPr="00262583">
        <w:t>În data de 13 decembrie 2022, MADR a postat în transparență decizională proiectul de Hotărâre a Guvernului care va reglementa programul de susținere a producției de tomate în spații protejate în primăvara anului 2023.</w:t>
      </w:r>
    </w:p>
    <w:p w14:paraId="2CEA36AC" w14:textId="77777777" w:rsidR="00262583" w:rsidRPr="00262583" w:rsidRDefault="00262583" w:rsidP="00262583">
      <w:r w:rsidRPr="00262583">
        <w:t>Cuantumul ajutorului de minimis va fi în valoare de 3000 euro/1000 mp/beneficiar, iar resursele financiare alocate sunt în sumă de 262.999.000 lei, reprezentând echivalentul a 53,142 milioane euro şi se asigură din bugetul aprobat Ministerului Agriculturii şi Dezvoltării Rurale pe anul 2023.</w:t>
      </w:r>
    </w:p>
    <w:p w14:paraId="30404272" w14:textId="77777777" w:rsidR="00262583" w:rsidRPr="00262583" w:rsidRDefault="00262583" w:rsidP="00262583">
      <w:r w:rsidRPr="00262583">
        <w:t>Cererile se vor depune până cel târziu la data de 1 martie 2023, iar valorificarea producției se va face până la data de 10 iunie, inclusiv.</w:t>
      </w:r>
    </w:p>
    <w:p w14:paraId="2C41E0B6" w14:textId="77777777" w:rsidR="00262583" w:rsidRPr="00262583" w:rsidRDefault="00262583" w:rsidP="00262583">
      <w:r w:rsidRPr="00262583">
        <w:t>Ca element de noutate, pentru simplificarea aplicării programului, se va efectua o singură verificare, după notificările transmise de către potențialii beneficiari cu cel puțin 10 zile înainte de recoltare, care va viza identificarea suprafeței înființate, precum și evaluarea producției de tomate înainte de recoltare.</w:t>
      </w:r>
    </w:p>
    <w:p w14:paraId="76568306" w14:textId="77777777" w:rsidR="00262583" w:rsidRPr="00262583" w:rsidRDefault="00262583" w:rsidP="00262583">
      <w:r w:rsidRPr="00262583">
        <w:lastRenderedPageBreak/>
        <w:t>Schema de ajutor de minimis se aplică pe întreg teritoriul României în anul 2023, pentru susținerea producției de tomate în spații protejate, cultivate în Ciclul I de producție.</w:t>
      </w:r>
    </w:p>
    <w:p w14:paraId="6FED865F" w14:textId="77777777" w:rsidR="00262583" w:rsidRPr="00262583" w:rsidRDefault="00262583" w:rsidP="00262583">
      <w:r w:rsidRPr="00262583">
        <w:t>Depunerea documentelor justificative (copia rapoartelor fiscale de închidere zilnică/factura/fila/filele din carnetul de comercializare), precum și copia Registrului de evidență a tratamentelor cu produse de protecție a plantelor se va efectua până la 30 iunie 2023, inclusiv.</w:t>
      </w:r>
    </w:p>
    <w:p w14:paraId="0648DAD5" w14:textId="77777777" w:rsidR="00262583" w:rsidRPr="00262583" w:rsidRDefault="00262583" w:rsidP="00CE358F">
      <w:pPr>
        <w:pStyle w:val="Stilsursa"/>
      </w:pPr>
      <w:r w:rsidRPr="00262583">
        <w:t>Sursa: MADR</w:t>
      </w:r>
    </w:p>
    <w:p w14:paraId="40B44529" w14:textId="522B37A3" w:rsidR="00262583" w:rsidRPr="00262583" w:rsidRDefault="00262583" w:rsidP="00CE358F">
      <w:pPr>
        <w:pStyle w:val="separatorarticole"/>
      </w:pPr>
      <w:r>
        <w:t>*</w:t>
      </w:r>
    </w:p>
    <w:p w14:paraId="34F1A5C9" w14:textId="77777777" w:rsidR="002803EB" w:rsidRPr="002803EB" w:rsidRDefault="002803EB" w:rsidP="00CE358F">
      <w:pPr>
        <w:pStyle w:val="TitluArticolinINFOUE"/>
      </w:pPr>
      <w:bookmarkStart w:id="175" w:name="_Toc122331334"/>
      <w:r w:rsidRPr="002803EB">
        <w:t>POIM: Apelurile destinate măsurilor de producere a energiei din surse regenerabile pentru APL-uri au fost prelungite!</w:t>
      </w:r>
      <w:bookmarkEnd w:id="175"/>
    </w:p>
    <w:p w14:paraId="6EE605ED" w14:textId="77777777" w:rsidR="002803EB" w:rsidRPr="002803EB" w:rsidRDefault="002803EB" w:rsidP="002803EB">
      <w:r w:rsidRPr="002803EB">
        <w:t>AM POIM a anunțat astăzi, 14 decembrie 2022, prelungirea până la data de 31 decembrie 2022, ora 17.00, apelurile de proiecte aferent Ghidului Solicitantului – condiții specifice de accesare a fondurilor pentru:</w:t>
      </w:r>
    </w:p>
    <w:p w14:paraId="097E4D49" w14:textId="77777777" w:rsidR="002803EB" w:rsidRPr="002803EB" w:rsidRDefault="002803EB" w:rsidP="001C4AFC">
      <w:pPr>
        <w:numPr>
          <w:ilvl w:val="0"/>
          <w:numId w:val="10"/>
        </w:numPr>
      </w:pPr>
      <w:r w:rsidRPr="002803EB">
        <w:t>Sprijinirea investiţiilor destinate promovării producției de energie din surse regenerabile pentru consumul propriu la nivelul autorităților publice locale, Axa Prioritară 11, Obiectivul Specific 11.2 Măsuri de producere a energiei din surse regenerabile destinate autorităților administrației publice locale. </w:t>
      </w:r>
    </w:p>
    <w:p w14:paraId="4D67AA7B" w14:textId="77777777" w:rsidR="002803EB" w:rsidRPr="002803EB" w:rsidRDefault="002803EB" w:rsidP="001C4AFC">
      <w:pPr>
        <w:numPr>
          <w:ilvl w:val="1"/>
          <w:numId w:val="10"/>
        </w:numPr>
      </w:pPr>
      <w:r w:rsidRPr="002803EB">
        <w:t>Termenul inițial de depunere: 15.12.2022, ora 17:00;</w:t>
      </w:r>
    </w:p>
    <w:p w14:paraId="1D041D08" w14:textId="77777777" w:rsidR="002803EB" w:rsidRPr="002803EB" w:rsidRDefault="002803EB" w:rsidP="001C4AFC">
      <w:pPr>
        <w:numPr>
          <w:ilvl w:val="1"/>
          <w:numId w:val="10"/>
        </w:numPr>
      </w:pPr>
      <w:r w:rsidRPr="002803EB">
        <w:t>Noul termen de depunere: 31.12.2022, ora 17:00.</w:t>
      </w:r>
    </w:p>
    <w:p w14:paraId="41DA8869" w14:textId="77777777" w:rsidR="002803EB" w:rsidRPr="002803EB" w:rsidRDefault="00843901" w:rsidP="002803EB">
      <w:hyperlink r:id="rId46" w:tgtFrame="_blank" w:history="1">
        <w:r w:rsidR="002803EB" w:rsidRPr="002803EB">
          <w:rPr>
            <w:rStyle w:val="Hyperlink"/>
            <w:b/>
            <w:bCs/>
            <w:i/>
            <w:iCs/>
            <w:szCs w:val="24"/>
          </w:rPr>
          <w:t>Descarcă</w:t>
        </w:r>
      </w:hyperlink>
      <w:r w:rsidR="002803EB" w:rsidRPr="002803EB">
        <w:t> Ordinul nr. 3159/14.12.2022</w:t>
      </w:r>
    </w:p>
    <w:p w14:paraId="77AFE913" w14:textId="77777777" w:rsidR="002803EB" w:rsidRPr="002803EB" w:rsidRDefault="002803EB" w:rsidP="002803EB">
      <w:r w:rsidRPr="002803EB">
        <w:t>La momentul publicării acestei știri, în cadrul platformei IMM Recover (granturi.imm.gov.ro) erau înregistrate 110 cereri de finanțare.</w:t>
      </w:r>
    </w:p>
    <w:p w14:paraId="328D824D" w14:textId="77777777" w:rsidR="002803EB" w:rsidRPr="002803EB" w:rsidRDefault="002803EB" w:rsidP="001C4AFC">
      <w:pPr>
        <w:numPr>
          <w:ilvl w:val="0"/>
          <w:numId w:val="11"/>
        </w:numPr>
      </w:pPr>
      <w:r w:rsidRPr="002803EB">
        <w:t>Sprijinirea autorităților publice locale care au în responsabilitate servicii publice de interes local în implementarea unor măsuri destinate promovării producției de energie din surse regenerabile în vederea comercializării, Axa Prioritară 11, Obiectivul Specific 11.2 Măsuri de producere a energiei din surse regenerabile destinate autorităților administrației publice locale.</w:t>
      </w:r>
    </w:p>
    <w:p w14:paraId="79CC9C4F" w14:textId="77777777" w:rsidR="002803EB" w:rsidRPr="002803EB" w:rsidRDefault="002803EB" w:rsidP="001C4AFC">
      <w:pPr>
        <w:numPr>
          <w:ilvl w:val="1"/>
          <w:numId w:val="11"/>
        </w:numPr>
      </w:pPr>
      <w:r w:rsidRPr="002803EB">
        <w:t>Termenul inițial de depunere: 15.12.2022, ora 17:00;</w:t>
      </w:r>
    </w:p>
    <w:p w14:paraId="399588D2" w14:textId="77777777" w:rsidR="002803EB" w:rsidRPr="002803EB" w:rsidRDefault="002803EB" w:rsidP="001C4AFC">
      <w:pPr>
        <w:numPr>
          <w:ilvl w:val="1"/>
          <w:numId w:val="11"/>
        </w:numPr>
      </w:pPr>
      <w:r w:rsidRPr="002803EB">
        <w:t>Noul termen de depunere: 31.12.2022, ora 17:00.</w:t>
      </w:r>
    </w:p>
    <w:p w14:paraId="38AEBF86" w14:textId="77777777" w:rsidR="002803EB" w:rsidRPr="002803EB" w:rsidRDefault="00843901" w:rsidP="002803EB">
      <w:hyperlink r:id="rId47" w:tgtFrame="_blank" w:history="1">
        <w:r w:rsidR="002803EB" w:rsidRPr="002803EB">
          <w:rPr>
            <w:rStyle w:val="Hyperlink"/>
            <w:b/>
            <w:bCs/>
            <w:i/>
            <w:iCs/>
            <w:szCs w:val="24"/>
          </w:rPr>
          <w:t>Descarcă</w:t>
        </w:r>
      </w:hyperlink>
      <w:r w:rsidR="002803EB" w:rsidRPr="002803EB">
        <w:t> Ordinul nr. 3160/14.12.2022</w:t>
      </w:r>
    </w:p>
    <w:p w14:paraId="22F64C5A" w14:textId="77777777" w:rsidR="002803EB" w:rsidRPr="002803EB" w:rsidRDefault="002803EB" w:rsidP="002803EB">
      <w:r w:rsidRPr="002803EB">
        <w:t>La momentul publicării acestei știri, în cadrul platformei IMM Recover (granturi.imm.gov.ro) erau înregistrate 2 cereri de finanțare.</w:t>
      </w:r>
    </w:p>
    <w:p w14:paraId="7DBA1D34" w14:textId="77777777" w:rsidR="002803EB" w:rsidRPr="002803EB" w:rsidRDefault="002803EB" w:rsidP="00CE358F">
      <w:pPr>
        <w:pStyle w:val="Stilsursa"/>
      </w:pPr>
      <w:r w:rsidRPr="002803EB">
        <w:t>Sursa: MIPE </w:t>
      </w:r>
    </w:p>
    <w:p w14:paraId="5851C4D9" w14:textId="0A84EE3B" w:rsidR="002803EB" w:rsidRPr="002803EB" w:rsidRDefault="002803EB" w:rsidP="00CE358F">
      <w:pPr>
        <w:pStyle w:val="separatorarticole"/>
      </w:pPr>
      <w:r>
        <w:t>*</w:t>
      </w:r>
    </w:p>
    <w:p w14:paraId="20EA17B2" w14:textId="77777777" w:rsidR="002803EB" w:rsidRPr="002803EB" w:rsidRDefault="002803EB" w:rsidP="00CE358F">
      <w:pPr>
        <w:pStyle w:val="TitluArticolinINFOUE"/>
      </w:pPr>
      <w:bookmarkStart w:id="176" w:name="_Toc122331335"/>
      <w:r w:rsidRPr="002803EB">
        <w:t>Oportunități de finanțare prin Programul Europa Creativă</w:t>
      </w:r>
      <w:bookmarkEnd w:id="176"/>
    </w:p>
    <w:p w14:paraId="2874D711" w14:textId="77777777" w:rsidR="002803EB" w:rsidRPr="002803EB" w:rsidRDefault="002803EB" w:rsidP="002803EB">
      <w:r w:rsidRPr="002803EB">
        <w:t>Comisia Europeană, prin Agenția Executivă pentru Educație şi Cultură (EACEA) de la Bruxelles, a deschis joi, 8 decembrie 2022, cererea de propuneri de proiecte 2023 „Laboratoare de inovare creativă” din cadrul programului european „Europa creativă” (CREA). </w:t>
      </w:r>
    </w:p>
    <w:p w14:paraId="256B62AC" w14:textId="77777777" w:rsidR="002803EB" w:rsidRPr="002803EB" w:rsidRDefault="002803EB" w:rsidP="002803EB">
      <w:r w:rsidRPr="002803EB">
        <w:t>Laboratorul de inovare creativă sprijină proiectarea, dezvoltarea și/sau răspândirea de instrumente, modele sau soluții inovatoare aplicabile în sectorul audiovizual și în alte sectoare culturale și creative.</w:t>
      </w:r>
    </w:p>
    <w:p w14:paraId="23B51C81" w14:textId="77777777" w:rsidR="002803EB" w:rsidRPr="002803EB" w:rsidRDefault="002803EB" w:rsidP="002803EB">
      <w:r w:rsidRPr="002803EB">
        <w:t>Bugetul disponibil este de 5.438.131 euro.</w:t>
      </w:r>
    </w:p>
    <w:p w14:paraId="7613474B" w14:textId="77777777" w:rsidR="002803EB" w:rsidRPr="002803EB" w:rsidRDefault="002803EB" w:rsidP="002803EB">
      <w:r w:rsidRPr="002803EB">
        <w:t>Termenul limită de depunere a proiectelor este 20 aprilie 2023.</w:t>
      </w:r>
    </w:p>
    <w:p w14:paraId="5CA2FE8E" w14:textId="77777777" w:rsidR="002803EB" w:rsidRPr="002803EB" w:rsidRDefault="002803EB" w:rsidP="002803EB">
      <w:r w:rsidRPr="002803EB">
        <w:t>Pentru mai multe detalii puteți accesa rubrica noastră </w:t>
      </w:r>
      <w:hyperlink r:id="rId48" w:tgtFrame="_blank" w:history="1">
        <w:r w:rsidRPr="002803EB">
          <w:rPr>
            <w:rStyle w:val="Hyperlink"/>
            <w:b/>
            <w:bCs/>
            <w:i/>
            <w:iCs/>
            <w:szCs w:val="24"/>
          </w:rPr>
          <w:t>alte finanțări</w:t>
        </w:r>
      </w:hyperlink>
      <w:r w:rsidRPr="002803EB">
        <w:t>.</w:t>
      </w:r>
    </w:p>
    <w:p w14:paraId="1F945C79" w14:textId="77777777" w:rsidR="002803EB" w:rsidRPr="002803EB" w:rsidRDefault="002803EB" w:rsidP="00CE358F">
      <w:pPr>
        <w:pStyle w:val="Stilsursa"/>
      </w:pPr>
      <w:r w:rsidRPr="002803EB">
        <w:t>www.fonduri-structurale.ro</w:t>
      </w:r>
    </w:p>
    <w:p w14:paraId="32E27CF3" w14:textId="44AC0651" w:rsidR="002803EB" w:rsidRPr="002803EB" w:rsidRDefault="002803EB" w:rsidP="00CE358F">
      <w:pPr>
        <w:pStyle w:val="separatorarticole"/>
      </w:pPr>
      <w:r>
        <w:t>*</w:t>
      </w:r>
    </w:p>
    <w:p w14:paraId="1F06E985" w14:textId="77777777" w:rsidR="000A1D71" w:rsidRPr="000A1D71" w:rsidRDefault="000A1D71" w:rsidP="00CE358F">
      <w:pPr>
        <w:pStyle w:val="TitluArticolinINFOUE"/>
      </w:pPr>
      <w:bookmarkStart w:id="177" w:name="_Toc122331336"/>
      <w:r w:rsidRPr="000A1D71">
        <w:lastRenderedPageBreak/>
        <w:t>A fost suplimentat bugetul destinat Programului de susținere a producţiei de legume în spaţii protejate pentru anul 2022</w:t>
      </w:r>
      <w:bookmarkEnd w:id="177"/>
    </w:p>
    <w:p w14:paraId="1CB3BC08" w14:textId="77777777" w:rsidR="000A1D71" w:rsidRPr="000A1D71" w:rsidRDefault="000A1D71" w:rsidP="000A1D71">
      <w:r w:rsidRPr="000A1D71">
        <w:t>În Ședința Guvernului din 8 decembrie 2022 a fost aprobată Hotărârea ce modifică art. 8 din HG nr.148/2022 pentru aprobarea Programului de susţinere a producţiei de legume în spaţii protejate pentru anul 2022.</w:t>
      </w:r>
    </w:p>
    <w:p w14:paraId="36413A40" w14:textId="77777777" w:rsidR="000A1D71" w:rsidRPr="000A1D71" w:rsidRDefault="000A1D71" w:rsidP="000A1D71">
      <w:r w:rsidRPr="000A1D71">
        <w:t>Prin prezentul act normativ se suplimentează resursele financiare necesare achitării obligațiilor de plată către potențialii beneficiari ai schemei de ajutor de minimis înscriși în Program în ciclul II de producție cu 74.711.000 lei, de la 265.283.000 lei la 339.994.000 lei, reprezentând echivalentul a 68.721.000 euro.</w:t>
      </w:r>
    </w:p>
    <w:p w14:paraId="7F647DB1" w14:textId="77777777" w:rsidR="000A1D71" w:rsidRPr="000A1D71" w:rsidRDefault="000A1D71" w:rsidP="000A1D71">
      <w:r w:rsidRPr="000A1D71">
        <w:t>Astfel, prin actul normativ aprobat se asigură efectuarea plăților pentru beneficiarii Programului din Ciclul II de producție, cu impact asupra continuării lucrărilor specifice în spații protejate pentru noile culturi.</w:t>
      </w:r>
    </w:p>
    <w:p w14:paraId="4D36E457" w14:textId="77777777" w:rsidR="000A1D71" w:rsidRPr="000A1D71" w:rsidRDefault="000A1D71" w:rsidP="000A1D71">
      <w:r w:rsidRPr="000A1D71">
        <w:t>Pentru Ciclul II de producție, valoarea maximă a sprijinului financiar de ajutor de minimis/beneficiar este de 1.000 euro/cultură/1.000 mp.</w:t>
      </w:r>
    </w:p>
    <w:p w14:paraId="4DE2ACF4" w14:textId="77777777" w:rsidR="000A1D71" w:rsidRPr="000A1D71" w:rsidRDefault="00843901" w:rsidP="000A1D71">
      <w:hyperlink r:id="rId49" w:tgtFrame="_blank" w:history="1">
        <w:r w:rsidR="000A1D71" w:rsidRPr="000A1D71">
          <w:rPr>
            <w:rStyle w:val="Hyperlink"/>
            <w:b/>
            <w:bCs/>
            <w:i/>
            <w:iCs/>
            <w:szCs w:val="24"/>
          </w:rPr>
          <w:t>Descarcă</w:t>
        </w:r>
      </w:hyperlink>
      <w:r w:rsidR="000A1D71" w:rsidRPr="000A1D71">
        <w:t> documentele incluse pe agenda ședinței de guvern</w:t>
      </w:r>
    </w:p>
    <w:p w14:paraId="0C11F432" w14:textId="77777777" w:rsidR="000A1D71" w:rsidRPr="000A1D71" w:rsidRDefault="000A1D71" w:rsidP="00CE358F">
      <w:pPr>
        <w:pStyle w:val="Stilsursa"/>
      </w:pPr>
      <w:r w:rsidRPr="000A1D71">
        <w:t>Sursa: MADR</w:t>
      </w:r>
    </w:p>
    <w:p w14:paraId="0BE4456D" w14:textId="121D034F" w:rsidR="000A1D71" w:rsidRDefault="000A1D71" w:rsidP="00CE358F">
      <w:pPr>
        <w:pStyle w:val="separatorarticole"/>
      </w:pPr>
      <w:r>
        <w:t>*</w:t>
      </w:r>
    </w:p>
    <w:p w14:paraId="64725B14" w14:textId="77777777" w:rsidR="000A1D71" w:rsidRPr="000A1D71" w:rsidRDefault="000A1D71" w:rsidP="000A1D71"/>
    <w:p w14:paraId="4D6D15EC" w14:textId="70E40761" w:rsidR="002F1BC5" w:rsidRPr="002F1BC5" w:rsidRDefault="002F1BC5" w:rsidP="00731159">
      <w:pPr>
        <w:pStyle w:val="separatorarticole"/>
      </w:pPr>
      <w:r>
        <w:t>*</w:t>
      </w:r>
    </w:p>
    <w:p w14:paraId="1DD34196" w14:textId="13AC93A8" w:rsidR="00A64517" w:rsidRPr="001A4C20" w:rsidRDefault="00A64517" w:rsidP="00A64517">
      <w:pPr>
        <w:ind w:right="198"/>
        <w:jc w:val="center"/>
        <w:rPr>
          <w:color w:val="9999FF"/>
          <w:spacing w:val="40"/>
          <w:szCs w:val="18"/>
        </w:rPr>
      </w:pPr>
      <w:bookmarkStart w:id="178"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7B51662D" w:rsidR="00033806" w:rsidRDefault="0001178E" w:rsidP="00CE358F">
      <w:pPr>
        <w:pStyle w:val="DinactualitateaEU"/>
        <w:spacing w:after="0"/>
        <w:rPr>
          <w:szCs w:val="18"/>
        </w:rPr>
      </w:pPr>
      <w:bookmarkStart w:id="179" w:name="_Toc122331337"/>
      <w:bookmarkEnd w:id="178"/>
      <w:r w:rsidRPr="001A4C20">
        <w:rPr>
          <w:szCs w:val="18"/>
        </w:rPr>
        <w:t>Din</w:t>
      </w:r>
      <w:r w:rsidR="005E2F6F">
        <w:rPr>
          <w:szCs w:val="18"/>
        </w:rPr>
        <w:t xml:space="preserve"> </w:t>
      </w:r>
      <w:r w:rsidRPr="001A4C20">
        <w:rPr>
          <w:szCs w:val="18"/>
        </w:rPr>
        <w:t>actualitatea</w:t>
      </w:r>
      <w:r w:rsidR="005E2F6F">
        <w:rPr>
          <w:szCs w:val="18"/>
        </w:rPr>
        <w:t xml:space="preserve"> </w:t>
      </w:r>
      <w:r w:rsidRPr="001A4C20">
        <w:rPr>
          <w:szCs w:val="18"/>
        </w:rPr>
        <w:t>europeană</w:t>
      </w:r>
      <w:bookmarkEnd w:id="179"/>
    </w:p>
    <w:p w14:paraId="086BD0D2" w14:textId="29F15904" w:rsidR="00424AF3" w:rsidRPr="00424AF3" w:rsidRDefault="00424AF3" w:rsidP="00111B3A">
      <w:pPr>
        <w:pStyle w:val="TitluArticolinINFOUE"/>
      </w:pPr>
      <w:bookmarkStart w:id="180" w:name="_Toc122331338"/>
      <w:r w:rsidRPr="00424AF3">
        <w:t>Comisia încurajează furnizorii de energie să protejeze mai mult consumatorii în această iarnă</w:t>
      </w:r>
      <w:bookmarkEnd w:id="180"/>
    </w:p>
    <w:p w14:paraId="75A29CB2" w14:textId="3C93C473" w:rsidR="00424AF3" w:rsidRPr="00424AF3" w:rsidRDefault="00424AF3" w:rsidP="00424AF3">
      <w:r w:rsidRPr="00424AF3">
        <w:t>Astăzi, 12 decembrie, comisarul pentru justiție și protecția consumatorilor, Didier </w:t>
      </w:r>
      <w:r w:rsidRPr="00424AF3">
        <w:rPr>
          <w:b/>
          <w:bCs/>
        </w:rPr>
        <w:t>Reynders</w:t>
      </w:r>
      <w:r w:rsidRPr="00424AF3">
        <w:t>, și comisarul pentru energie, Kadri </w:t>
      </w:r>
      <w:r w:rsidRPr="00424AF3">
        <w:rPr>
          <w:b/>
          <w:bCs/>
        </w:rPr>
        <w:t>Simson</w:t>
      </w:r>
      <w:r w:rsidRPr="00424AF3">
        <w:t>, au găzduit un eveniment online în cadrul căruia părți interesate din domeniul energiei au convenit asupra unui set de principii comune pentru a spori sprijinul acordat consumatorilor care se confruntă cu dificultăți în a-și plăti facturile la energie.</w:t>
      </w:r>
    </w:p>
    <w:p w14:paraId="7A6247EE" w14:textId="77777777" w:rsidR="00424AF3" w:rsidRPr="00424AF3" w:rsidRDefault="00424AF3" w:rsidP="00424AF3">
      <w:r w:rsidRPr="00424AF3">
        <w:t>Printre semnatari se numără reprezentanți ai organizațiilor consumatorilor, ai autorităților de reglementare, ai distribuitorilor și ai furnizorilor de energie din Europa, inclusiv ai </w:t>
      </w:r>
      <w:r w:rsidRPr="00424AF3">
        <w:rPr>
          <w:i/>
          <w:iCs/>
        </w:rPr>
        <w:t>Bureau Européen des Consommateurs</w:t>
      </w:r>
      <w:r w:rsidRPr="00424AF3">
        <w:t> (BEUC), ai Consiliului autorităților europene de reglementare din domeniul energiei, ai Eurelectric, Eurogas, ai </w:t>
      </w:r>
      <w:r w:rsidRPr="00424AF3">
        <w:rPr>
          <w:i/>
          <w:iCs/>
        </w:rPr>
        <w:t>European Energy Retailers </w:t>
      </w:r>
      <w:r w:rsidRPr="00424AF3">
        <w:t>(EER) și ai entității OSD UE (</w:t>
      </w:r>
      <w:r w:rsidRPr="00424AF3">
        <w:rPr>
          <w:i/>
          <w:iCs/>
        </w:rPr>
        <w:t>E. DSO</w:t>
      </w:r>
      <w:r w:rsidRPr="00424AF3">
        <w:t>). Aceștia au aprobat în mod oficial o declarație comună care încurajează furnizorii, distribuitorii, autoritățile de reglementare și organizațiile de consumatori să introducă amânări ale facturilor prin planuri de plată, să evite modificările unilaterale ale contractelor, să furnizeze informații mai clare cu privire la consum și la utilizarea optimizată a energiei și să protejeze cetățenii nedeconectându-i în caz de dificultăți financiare.</w:t>
      </w:r>
    </w:p>
    <w:p w14:paraId="276E6BA0" w14:textId="77777777" w:rsidR="00424AF3" w:rsidRPr="00424AF3" w:rsidRDefault="00424AF3" w:rsidP="00424AF3">
      <w:r w:rsidRPr="00424AF3">
        <w:t>În ultimul an, Comisia a furnizat orientări cu privire la o gamă largă de măsuri menite să ajute statele membre să abordeze impactul prețurilor ridicate la energie asupra consumatorilor vulnerabili, cum ar fi reglementarea prețurilor, reduceri ale taxelor specifice și sprijin direct.</w:t>
      </w:r>
    </w:p>
    <w:p w14:paraId="52239DD5" w14:textId="77777777" w:rsidR="00424AF3" w:rsidRPr="00424AF3" w:rsidRDefault="00424AF3" w:rsidP="00424AF3">
      <w:r w:rsidRPr="00424AF3">
        <w:t>Evenimentul de astăzi este rezultatul angajamentului pe care Comisia și l-a asumat în ultimele săptămâni, cu ocazia a două mese rotunde, împreună cu reprezentanți ai organizațiilor europene ale consumatorilor, ai autorităților de reglementare, ai distribuitorilor și ai furnizorilor de energie, de a identifica o bază comună pentru luarea voluntară de măsuri suplimentare de protecție a consumatorilor, pe toată durata iernii, care depășesc cadrul de reglementare existent.</w:t>
      </w:r>
    </w:p>
    <w:p w14:paraId="3B6AE3DF" w14:textId="77777777" w:rsidR="00424AF3" w:rsidRPr="00424AF3" w:rsidRDefault="00424AF3" w:rsidP="00424AF3">
      <w:r w:rsidRPr="00424AF3">
        <w:t>Comisarul pentru justiție, Didier</w:t>
      </w:r>
      <w:r w:rsidRPr="00424AF3">
        <w:rPr>
          <w:b/>
          <w:bCs/>
        </w:rPr>
        <w:t> Reynders</w:t>
      </w:r>
      <w:r w:rsidRPr="00424AF3">
        <w:t>, a declarat: </w:t>
      </w:r>
      <w:r w:rsidRPr="00424AF3">
        <w:rPr>
          <w:i/>
          <w:iCs/>
        </w:rPr>
        <w:t>„Situația aceasta extraordinară necesită eforturi comune pentru a ne asigura că niciun consumator nu este lăsat fără alternative în această iarnă. Trebuie să ne asigurăm că aceștia beneficiază de cel mai înalt nivel de protecție, că sunt suficient de bine informați și că dispun de soluții. De fapt, de la izbucnirea crizei energetice, au fost identificate o serie de practici neloiale în sectorul energetic, care includ creșteri nejustificate ale prețurilor, publicitate agresivă și presiuni nejustificate de a schimba furnizorii. Este esențial să abordăm uniți astfel de practici.”</w:t>
      </w:r>
      <w:r w:rsidRPr="00424AF3">
        <w:t> </w:t>
      </w:r>
    </w:p>
    <w:p w14:paraId="0EB4C6A5" w14:textId="77777777" w:rsidR="00424AF3" w:rsidRPr="00424AF3" w:rsidRDefault="00424AF3" w:rsidP="00424AF3">
      <w:r w:rsidRPr="00424AF3">
        <w:t>Comisarul pentru energie, Kadri </w:t>
      </w:r>
      <w:r w:rsidRPr="00424AF3">
        <w:rPr>
          <w:b/>
          <w:bCs/>
        </w:rPr>
        <w:t>Simson</w:t>
      </w:r>
      <w:r w:rsidRPr="00424AF3">
        <w:t>, a adăugat: „</w:t>
      </w:r>
      <w:r w:rsidRPr="00424AF3">
        <w:rPr>
          <w:i/>
          <w:iCs/>
        </w:rPr>
        <w:t xml:space="preserve">Mulți europeni se confruntă cu dificultăți în ceea ce privește plata facturilor la energie și trebuie să ne asigurăm că nimeni nu este lăsat în frig în această iarnă. </w:t>
      </w:r>
      <w:r w:rsidRPr="00424AF3">
        <w:rPr>
          <w:i/>
          <w:iCs/>
        </w:rPr>
        <w:lastRenderedPageBreak/>
        <w:t>Furnizorii de energie, autoritățile naționale de reglementare, operatorii de sistem și organizațiile de consumatori trebuie să acționeze mai concertat pentru a aborda impactul crizei energetice provocate de războiul atroce al Rusiei împotriva Ucrainei.</w:t>
      </w:r>
      <w:r w:rsidRPr="00424AF3">
        <w:t>”</w:t>
      </w:r>
    </w:p>
    <w:p w14:paraId="4835593E" w14:textId="0626C0EE" w:rsidR="00424AF3" w:rsidRPr="00424AF3" w:rsidRDefault="00424AF3" w:rsidP="00424AF3">
      <w:r w:rsidRPr="00424AF3">
        <w:t>Declarația comună și informații suplimentare sunt disponibile </w:t>
      </w:r>
      <w:hyperlink r:id="rId50" w:history="1">
        <w:r w:rsidRPr="00424AF3">
          <w:rPr>
            <w:rStyle w:val="Hyperlink"/>
            <w:szCs w:val="24"/>
          </w:rPr>
          <w:t>aici</w:t>
        </w:r>
      </w:hyperlink>
      <w:hyperlink r:id="rId51" w:anchor="modal" w:history="1"/>
      <w:r w:rsidRPr="00424AF3">
        <w:t>.</w:t>
      </w:r>
    </w:p>
    <w:p w14:paraId="7E5F58E1" w14:textId="3DB328CD" w:rsidR="00424AF3" w:rsidRDefault="00424AF3" w:rsidP="00111B3A">
      <w:pPr>
        <w:pStyle w:val="separatorarticole"/>
      </w:pPr>
      <w:r>
        <w:t>*</w:t>
      </w:r>
    </w:p>
    <w:p w14:paraId="1C809344" w14:textId="77777777" w:rsidR="00424AF3" w:rsidRPr="00424AF3" w:rsidRDefault="00424AF3" w:rsidP="00111B3A">
      <w:pPr>
        <w:pStyle w:val="TitluArticolinINFOUE"/>
      </w:pPr>
      <w:bookmarkStart w:id="181" w:name="_Toc122331339"/>
      <w:r w:rsidRPr="00424AF3">
        <w:t>Pactul verde european: s-a convenit asupra unor noi norme privind aplicarea sistemului UE de comercializare a certificatelor de emisii în sectorul aviației</w:t>
      </w:r>
      <w:bookmarkEnd w:id="181"/>
    </w:p>
    <w:p w14:paraId="0B9E675B" w14:textId="77777777" w:rsidR="00424AF3" w:rsidRPr="00424AF3" w:rsidRDefault="00424AF3" w:rsidP="00424AF3">
      <w:r w:rsidRPr="00424AF3">
        <w:t>Comisia salută acordul la care s-a ajuns săptămâna trecută între Parlamentul European și Consiliu cu scopul de a ajuta sectorul aviației să devină „Pregătit pentru 55”.</w:t>
      </w:r>
    </w:p>
    <w:p w14:paraId="475C10E1" w14:textId="09E79C72" w:rsidR="00424AF3" w:rsidRPr="00424AF3" w:rsidRDefault="00424AF3" w:rsidP="00424AF3">
      <w:r w:rsidRPr="00424AF3">
        <w:rPr>
          <w:noProof/>
          <w:lang w:eastAsia="ro-RO"/>
        </w:rPr>
        <w:drawing>
          <wp:anchor distT="0" distB="0" distL="114300" distR="114300" simplePos="0" relativeHeight="252077056" behindDoc="0" locked="0" layoutInCell="1" allowOverlap="1" wp14:anchorId="2F41665F" wp14:editId="614AB3FB">
            <wp:simplePos x="0" y="0"/>
            <wp:positionH relativeFrom="column">
              <wp:posOffset>2540</wp:posOffset>
            </wp:positionH>
            <wp:positionV relativeFrom="paragraph">
              <wp:posOffset>73660</wp:posOffset>
            </wp:positionV>
            <wp:extent cx="2152398" cy="1440000"/>
            <wp:effectExtent l="0" t="0" r="635" b="8255"/>
            <wp:wrapSquare wrapText="bothSides"/>
            <wp:docPr id="11" name="Picture 11" descr="EmisiiAvi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siiAviat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Pr="00424AF3">
        <w:t>Comisia salută acordul la care s-a ajuns săptămâna trecută între Parlamentul European și Consiliu cu scopul de a ajuta sectorul aviației să devină „Pregătit pentru 55”, înscriind în legislație contribuția sa la obiectivul nostru de reducere a emisiilor nete de gaze cu efect de seră cu cel puțin 55 % până în 2030. Acordul politic privind revizuirea </w:t>
      </w:r>
      <w:r w:rsidRPr="00424AF3">
        <w:rPr>
          <w:b/>
          <w:bCs/>
        </w:rPr>
        <w:t>normelor sistemului UE de comercializare a certificatelor de emisii (EU ETS) în domeniul aviației</w:t>
      </w:r>
      <w:r w:rsidRPr="00424AF3">
        <w:t> a fost încheiat în noaptea de 6 decembrie.</w:t>
      </w:r>
    </w:p>
    <w:p w14:paraId="32006FBD" w14:textId="77777777" w:rsidR="00424AF3" w:rsidRPr="00424AF3" w:rsidRDefault="00424AF3" w:rsidP="00424AF3">
      <w:r w:rsidRPr="00424AF3">
        <w:t>Normele actualizate privind comercializarea certificatelor de emisii vor </w:t>
      </w:r>
      <w:r w:rsidRPr="00424AF3">
        <w:rPr>
          <w:b/>
          <w:bCs/>
        </w:rPr>
        <w:t>accelera punerea în aplicare a</w:t>
      </w:r>
      <w:r w:rsidRPr="00424AF3">
        <w:t> </w:t>
      </w:r>
      <w:r w:rsidRPr="00424AF3">
        <w:rPr>
          <w:b/>
          <w:bCs/>
        </w:rPr>
        <w:t>principiului „poluatorul plătește”</w:t>
      </w:r>
      <w:r w:rsidRPr="00424AF3">
        <w:t> prin eliminarea treptată a certificatelor gratuite pentru sectorul aviației până în 2026. Acordul convenit sporește strictețea sistemului existent, care se aplică sectorului aviației din 2012. Aceasta înseamnă că industria va trebui să își asume într-o măsură mai mare costul amprentei sale de carbon și că vor exista </w:t>
      </w:r>
      <w:r w:rsidRPr="00424AF3">
        <w:rPr>
          <w:b/>
          <w:bCs/>
        </w:rPr>
        <w:t>mai multe stimulente economice pentru reducerea emisiilor</w:t>
      </w:r>
      <w:r w:rsidRPr="00424AF3">
        <w:t> datorită unui semnal puternic legat de preț.</w:t>
      </w:r>
    </w:p>
    <w:p w14:paraId="55CB83FE" w14:textId="77777777" w:rsidR="00424AF3" w:rsidRPr="00424AF3" w:rsidRDefault="00424AF3" w:rsidP="00424AF3">
      <w:r w:rsidRPr="00424AF3">
        <w:t>Până la începutul anului 2027, tarifarea carbonului se va aplica în UE zborurilor din interiorul Uniunii și al Spațiului Economic European și zborurilor având ca destinație Elveția și Regatul Unit, menținându-se actualul mecanism suspensiv („stop the clock”) privind aplicarea internațională a normelor. În 2026, Comisia </w:t>
      </w:r>
      <w:r w:rsidRPr="00424AF3">
        <w:rPr>
          <w:b/>
          <w:bCs/>
        </w:rPr>
        <w:t>va efectua o evaluare a</w:t>
      </w:r>
      <w:r w:rsidRPr="00424AF3">
        <w:t> </w:t>
      </w:r>
      <w:r w:rsidRPr="00424AF3">
        <w:rPr>
          <w:b/>
          <w:bCs/>
        </w:rPr>
        <w:t>Schemei de compensare și de reducere a emisiilor de carbon pentru aviația internațională</w:t>
      </w:r>
      <w:r w:rsidRPr="00424AF3">
        <w:t> </w:t>
      </w:r>
      <w:r w:rsidRPr="00424AF3">
        <w:rPr>
          <w:b/>
          <w:bCs/>
        </w:rPr>
        <w:t>(CORSIA)</w:t>
      </w:r>
      <w:r w:rsidRPr="00424AF3">
        <w:t>, instituită de Organizația Aviației Civile Internaționale (OACI), pentru a verifica dacă aceasta îndeplinește într-o măsură suficientă obiectivele Acordului de la Paris. În funcție de rezultatului acestei evaluări, Comisia va prezenta o propunere legislativă, care ar putea extinde domeniul de aplicare al sistemului UE de comercializare a certificatelor de emisii la zborurile de plecare în cazul în care CORSIA nu este suficient aliniată la Acordul de la Paris.</w:t>
      </w:r>
    </w:p>
    <w:p w14:paraId="7B939B69" w14:textId="77777777" w:rsidR="00424AF3" w:rsidRPr="00424AF3" w:rsidRDefault="00424AF3" w:rsidP="00424AF3">
      <w:r w:rsidRPr="00424AF3">
        <w:t>Acordul prevede, de asemenea, o nouă schemă de sprijin pentru accelerarea utilizării </w:t>
      </w:r>
      <w:r w:rsidRPr="00424AF3">
        <w:rPr>
          <w:b/>
          <w:bCs/>
        </w:rPr>
        <w:t>combustibililor de aviație durabili</w:t>
      </w:r>
      <w:r w:rsidRPr="00424AF3">
        <w:t>, finanțată din veniturile EU ETS, estimate la 1,6 miliarde EUR. El va crea totodată un nou sistem prin care companiile aeriene să monitorizeze, să raporteze și să verifice </w:t>
      </w:r>
      <w:r w:rsidRPr="00424AF3">
        <w:rPr>
          <w:b/>
          <w:bCs/>
        </w:rPr>
        <w:t>alte emisii decât cele de CO</w:t>
      </w:r>
      <w:r w:rsidRPr="00424AF3">
        <w:rPr>
          <w:b/>
          <w:bCs/>
          <w:vertAlign w:val="subscript"/>
        </w:rPr>
        <w:t>2</w:t>
      </w:r>
      <w:r w:rsidRPr="00424AF3">
        <w:t> și efectele asupra climei generate de aviație, acestea reprezentând două treimi din impactul global al aviației asupra climei. Vor fi publicate mai multe date privind emisiile generate de aviația internațională, într-un format ușor de utilizat, protejându-se în același timp datele sensibile din punct de vedere comercial, fapt care constituie un pas semnificativ în direcția transparenței.</w:t>
      </w:r>
    </w:p>
    <w:p w14:paraId="68BDF9D0" w14:textId="77777777" w:rsidR="00424AF3" w:rsidRPr="00424AF3" w:rsidRDefault="00424AF3" w:rsidP="00424AF3">
      <w:r w:rsidRPr="00424AF3">
        <w:rPr>
          <w:b/>
          <w:bCs/>
        </w:rPr>
        <w:t>Etapele următoare</w:t>
      </w:r>
    </w:p>
    <w:p w14:paraId="5B258557" w14:textId="77777777" w:rsidR="00424AF3" w:rsidRPr="00424AF3" w:rsidRDefault="00424AF3" w:rsidP="00424AF3">
      <w:r w:rsidRPr="00424AF3">
        <w:t>Acordul politic trebuie acum adoptat în mod oficial. După finalizarea acestui proces de către Parlamentul European și Consiliu, noile norme vor fi publicate în Jurnalul Oficial al Uniunii Europene și vor intra în vigoare cu efect imediat.</w:t>
      </w:r>
    </w:p>
    <w:p w14:paraId="49794035" w14:textId="77777777" w:rsidR="00424AF3" w:rsidRPr="00424AF3" w:rsidRDefault="00424AF3" w:rsidP="00424AF3">
      <w:r w:rsidRPr="00424AF3">
        <w:rPr>
          <w:b/>
          <w:bCs/>
        </w:rPr>
        <w:t>Context</w:t>
      </w:r>
    </w:p>
    <w:p w14:paraId="4BA116C8" w14:textId="17C41ED7" w:rsidR="00424AF3" w:rsidRPr="00424AF3" w:rsidRDefault="00843901" w:rsidP="00424AF3">
      <w:hyperlink r:id="rId53" w:history="1">
        <w:r w:rsidR="00424AF3" w:rsidRPr="00424AF3">
          <w:rPr>
            <w:rStyle w:val="Hyperlink"/>
            <w:szCs w:val="24"/>
          </w:rPr>
          <w:t>Pactul verde european</w:t>
        </w:r>
      </w:hyperlink>
      <w:hyperlink r:id="rId54" w:anchor="modal" w:history="1"/>
      <w:r w:rsidR="00424AF3" w:rsidRPr="00424AF3">
        <w:t> este strategia de creștere pe termen lung a UE menită să asigure neutralitatea climatică a Europei până în 2050. Pentru a atinge acest obiectiv, Europa trebuie să își reducă emisiile cu cel puțin 55 % până în 2030, comparativ cu nivelurile din 1990. Acordul din această săptămână reprezintă un alt pas important în adoptarea pachetului legislativ </w:t>
      </w:r>
      <w:hyperlink r:id="rId55" w:history="1">
        <w:r w:rsidR="00424AF3" w:rsidRPr="00424AF3">
          <w:rPr>
            <w:rStyle w:val="Hyperlink"/>
            <w:szCs w:val="24"/>
          </w:rPr>
          <w:t>„Pregătiți pentru 55”</w:t>
        </w:r>
      </w:hyperlink>
      <w:hyperlink r:id="rId56" w:anchor="modal" w:history="1"/>
      <w:r w:rsidR="00424AF3" w:rsidRPr="00424AF3">
        <w:t> al Comisiei pentru punerea în aplicare a Pactului verde european. Acesta urmează altor trei acorduri recente care vizează </w:t>
      </w:r>
      <w:hyperlink r:id="rId57" w:history="1">
        <w:r w:rsidR="00424AF3" w:rsidRPr="00424AF3">
          <w:rPr>
            <w:rStyle w:val="Hyperlink"/>
            <w:szCs w:val="24"/>
          </w:rPr>
          <w:t>stoparea comercializării de noi autoturisme cu emisii de CO2 în Europa până în 2035</w:t>
        </w:r>
      </w:hyperlink>
      <w:hyperlink r:id="rId58" w:anchor="modal" w:history="1"/>
      <w:r w:rsidR="00424AF3" w:rsidRPr="00424AF3">
        <w:t>, stabilirea unor </w:t>
      </w:r>
      <w:hyperlink r:id="rId59" w:history="1">
        <w:r w:rsidR="00424AF3" w:rsidRPr="00424AF3">
          <w:rPr>
            <w:rStyle w:val="Hyperlink"/>
            <w:szCs w:val="24"/>
          </w:rPr>
          <w:t xml:space="preserve">obiective </w:t>
        </w:r>
        <w:r w:rsidR="00424AF3" w:rsidRPr="00424AF3">
          <w:rPr>
            <w:rStyle w:val="Hyperlink"/>
            <w:szCs w:val="24"/>
          </w:rPr>
          <w:lastRenderedPageBreak/>
          <w:t>naționale mai ambițioase de reducere a emisiilor în sectoarele transporturilor, construcțiilor, deșeurilor și agriculturii</w:t>
        </w:r>
      </w:hyperlink>
      <w:hyperlink r:id="rId60" w:anchor="modal" w:history="1"/>
      <w:r w:rsidR="00424AF3" w:rsidRPr="00424AF3">
        <w:t> și </w:t>
      </w:r>
      <w:hyperlink r:id="rId61" w:history="1">
        <w:r w:rsidR="00424AF3" w:rsidRPr="00424AF3">
          <w:rPr>
            <w:rStyle w:val="Hyperlink"/>
            <w:szCs w:val="24"/>
          </w:rPr>
          <w:t>intensificarea eliminării dioxidului de carbon cu ajutorul utilizării terenurilor, al silviculturii și al agriculturii</w:t>
        </w:r>
      </w:hyperlink>
      <w:hyperlink r:id="rId62" w:anchor="modal" w:history="1"/>
      <w:r w:rsidR="00424AF3" w:rsidRPr="00424AF3">
        <w:t>.</w:t>
      </w:r>
    </w:p>
    <w:p w14:paraId="7DF3D536" w14:textId="77777777" w:rsidR="00424AF3" w:rsidRPr="00424AF3" w:rsidRDefault="00424AF3" w:rsidP="00424AF3">
      <w:r w:rsidRPr="00424AF3">
        <w:t>Emisiile generate de aviație în Europa au crescut în medie cu 5 % de la an la an între 2013 și 2019. Deși au cunoscut o scădere puternică în cursul pandemiei, se preconizează că aceste emisii vor continua să crească. Pentru a atinge neutralitatea climatică, UE trebuie să reducă emisiile generate de transporturi, inclusiv de aviație, cu 90 % până în 2050 (comparativ cu nivelurile din 1990). Obiectivul mai ambițios în materie de climă al sectorului aviației va fi esențial pentru ca UE să își atingă obiectivele climatice în temeiul Acordului de la Paris și să facă din Pactul verde european o realitate.</w:t>
      </w:r>
    </w:p>
    <w:p w14:paraId="0E4781AA" w14:textId="77777777" w:rsidR="00424AF3" w:rsidRPr="00424AF3" w:rsidRDefault="00424AF3" w:rsidP="00424AF3">
      <w:r w:rsidRPr="00424AF3">
        <w:rPr>
          <w:b/>
          <w:bCs/>
        </w:rPr>
        <w:t>Pentru informații suplimentare</w:t>
      </w:r>
    </w:p>
    <w:p w14:paraId="684612C6" w14:textId="2337240B" w:rsidR="00424AF3" w:rsidRPr="00424AF3" w:rsidRDefault="00843901" w:rsidP="00424AF3">
      <w:hyperlink r:id="rId63" w:history="1">
        <w:r w:rsidR="00424AF3" w:rsidRPr="00424AF3">
          <w:rPr>
            <w:rStyle w:val="Hyperlink"/>
            <w:szCs w:val="24"/>
          </w:rPr>
          <w:t>Propuneri din cadrul pachetului „Pregătiți pentru 55”</w:t>
        </w:r>
      </w:hyperlink>
      <w:hyperlink r:id="rId64" w:anchor="modal" w:history="1"/>
    </w:p>
    <w:p w14:paraId="634B22B9" w14:textId="156E77F7" w:rsidR="00424AF3" w:rsidRPr="00424AF3" w:rsidRDefault="00843901" w:rsidP="00424AF3">
      <w:hyperlink r:id="rId65" w:history="1">
        <w:r w:rsidR="00424AF3" w:rsidRPr="00424AF3">
          <w:rPr>
            <w:rStyle w:val="Hyperlink"/>
            <w:szCs w:val="24"/>
          </w:rPr>
          <w:t>Propunere de revizuire a normelor ETS în domeniul aviației</w:t>
        </w:r>
      </w:hyperlink>
      <w:hyperlink r:id="rId66" w:anchor="modal" w:history="1"/>
    </w:p>
    <w:p w14:paraId="54800985" w14:textId="1F2248AC" w:rsidR="00424AF3" w:rsidRPr="00424AF3" w:rsidRDefault="00843901" w:rsidP="00424AF3">
      <w:hyperlink r:id="rId67" w:history="1">
        <w:r w:rsidR="00424AF3" w:rsidRPr="00424AF3">
          <w:rPr>
            <w:rStyle w:val="Hyperlink"/>
            <w:szCs w:val="24"/>
          </w:rPr>
          <w:t>Propunere de decizie privind notificarea compensării legate de o măsură globală bazată pe piață pentru operatorii de aeronave cu sediul în Uniune (CORSIA)</w:t>
        </w:r>
      </w:hyperlink>
      <w:hyperlink r:id="rId68" w:anchor="modal" w:history="1"/>
    </w:p>
    <w:p w14:paraId="4EFA05E3" w14:textId="77777777" w:rsidR="00424AF3" w:rsidRPr="00424AF3" w:rsidRDefault="00843901" w:rsidP="00424AF3">
      <w:hyperlink r:id="rId69" w:anchor="aviation-emissions" w:history="1">
        <w:r w:rsidR="00424AF3" w:rsidRPr="00424AF3">
          <w:rPr>
            <w:rStyle w:val="Hyperlink"/>
            <w:szCs w:val="24"/>
          </w:rPr>
          <w:t>Reducerea emisiilor provenite din aviație</w:t>
        </w:r>
      </w:hyperlink>
    </w:p>
    <w:p w14:paraId="17B2B414" w14:textId="5F71EBF6" w:rsidR="00424AF3" w:rsidRDefault="00424AF3" w:rsidP="00111B3A">
      <w:pPr>
        <w:pStyle w:val="separatorarticole"/>
      </w:pPr>
      <w:r>
        <w:t>*</w:t>
      </w:r>
    </w:p>
    <w:p w14:paraId="35C32A14" w14:textId="77777777" w:rsidR="00424AF3" w:rsidRPr="00424AF3" w:rsidRDefault="00424AF3" w:rsidP="00111B3A">
      <w:pPr>
        <w:pStyle w:val="TitluArticolinINFOUE"/>
      </w:pPr>
      <w:bookmarkStart w:id="182" w:name="_Toc122331340"/>
      <w:r w:rsidRPr="00424AF3">
        <w:t>Impozitare echitabilă: Comisia salută acordul privind impozitarea minimă a societăților multinaționale</w:t>
      </w:r>
      <w:bookmarkEnd w:id="182"/>
    </w:p>
    <w:p w14:paraId="1B3210EB" w14:textId="77777777" w:rsidR="00424AF3" w:rsidRPr="00424AF3" w:rsidRDefault="00424AF3" w:rsidP="00424AF3">
      <w:r w:rsidRPr="00424AF3">
        <w:t>Comisia salută acordul unanim anunțat de președinția cehă a Consiliului UE cu privire la </w:t>
      </w:r>
      <w:hyperlink r:id="rId70" w:history="1">
        <w:r w:rsidRPr="00424AF3">
          <w:rPr>
            <w:rStyle w:val="Hyperlink"/>
            <w:szCs w:val="24"/>
          </w:rPr>
          <w:t>propunerea Comisiei de directivă</w:t>
        </w:r>
      </w:hyperlink>
      <w:r w:rsidRPr="00424AF3">
        <w:t> care să asigure o rată minimă efectivă de impozitare a marilor grupuri multinaționale.</w:t>
      </w:r>
    </w:p>
    <w:p w14:paraId="58EB82F1" w14:textId="6A01DA4B" w:rsidR="00424AF3" w:rsidRPr="00424AF3" w:rsidRDefault="00424AF3" w:rsidP="00424AF3">
      <w:r w:rsidRPr="00424AF3">
        <w:t>Prin acest acord istoric, angajamentul UE de a fi printre primele care implementează </w:t>
      </w:r>
      <w:hyperlink r:id="rId71" w:history="1">
        <w:r w:rsidRPr="00424AF3">
          <w:rPr>
            <w:rStyle w:val="Hyperlink"/>
            <w:szCs w:val="24"/>
          </w:rPr>
          <w:t>acordul OCDE privind reforma fiscală</w:t>
        </w:r>
      </w:hyperlink>
      <w:r w:rsidRPr="00424AF3">
        <w:t> se apropie de concretizare. Odată implementat, acest acord va asigura echitatea, transparența și stabilitatea cadrului internațional de impozitare a societăților.  </w:t>
      </w:r>
    </w:p>
    <w:p w14:paraId="5E0B3F8D" w14:textId="6E112D90" w:rsidR="00424AF3" w:rsidRPr="00424AF3" w:rsidRDefault="00424AF3" w:rsidP="00424AF3">
      <w:r w:rsidRPr="00424AF3">
        <w:t>Directiva Consiliului, care va fi adoptată de Consiliu prin procedură scrisă, include un set comun de norme privind modul de calculare a ratei minime efective de impozitare de 15%, astfel încât aceasta să fie aplicată în mod corespunzător și consecvent în întreaga UE. Rata minimă de impozitare de 15 % a fost convenită la nivel mondial de 137 de țări.</w:t>
      </w:r>
    </w:p>
    <w:p w14:paraId="7091E28E" w14:textId="2EF84F79" w:rsidR="00424AF3" w:rsidRPr="00424AF3" w:rsidRDefault="00424AF3" w:rsidP="00424AF3">
      <w:r w:rsidRPr="00424AF3">
        <w:t>Normele se vor aplica grupurilor multinaționale de societăți și grupurilor naționale de mari dimensiuni din UE, cu venituri financiare combinate de peste 750 de milioane EUR pe an. Normele propuse se vor aplica oricărui grup mare de societăți, atât național, cât și internațional, cu o societate-mamă sau o filială situată într-un stat membru al UE. În cazul în care rata efectivă minimă nu este impusă de țara în care își are sediul o filială, statul membru al societății-mamă trebuie să aplice un impozit complementar. Directiva asigură, de asemenea, impozitarea efectivă în situațiile în care societatea-mamă este situată în afara UE într-o țară cu un nivel scăzut de impozitare care nu aplică norme echivalente.</w:t>
      </w:r>
    </w:p>
    <w:p w14:paraId="27AD55BA" w14:textId="77777777" w:rsidR="00424AF3" w:rsidRPr="00424AF3" w:rsidRDefault="00424AF3" w:rsidP="00424AF3">
      <w:r w:rsidRPr="00424AF3">
        <w:t>Statele membre trebuie să implementeze noile norme până la 31 decembrie 2023.</w:t>
      </w:r>
    </w:p>
    <w:p w14:paraId="3FBE8907" w14:textId="4AD3114F" w:rsidR="00424AF3" w:rsidRPr="00424AF3" w:rsidRDefault="00424AF3" w:rsidP="00424AF3">
      <w:r w:rsidRPr="00424AF3">
        <w:rPr>
          <w:b/>
          <w:bCs/>
        </w:rPr>
        <w:t>Context</w:t>
      </w:r>
    </w:p>
    <w:p w14:paraId="0B9B9DD3" w14:textId="703E17CB" w:rsidR="00424AF3" w:rsidRPr="00424AF3" w:rsidRDefault="00424AF3" w:rsidP="00424AF3">
      <w:r w:rsidRPr="00424AF3">
        <w:t>Asigurarea unui nivel minim de impozitare a societăților este una dintre cele două direcții de lucru ale acordului OCDE (pilonul 2), cealaltă fiind realocarea parțială a drepturilor de impozitare (cunoscută sub denumirea de pilonul 1). Prin aceasta din urmă se vor adapta normele internaționale privind modul în care impozitarea profiturilor celor mai mari și mai profitabile societăți multinaționale este partajată între țări, pentru a reflecta natura schimbătoare a modelelor de afaceri și capacitatea societăților de a desfășura activități economice fără prezență fizică.</w:t>
      </w:r>
    </w:p>
    <w:p w14:paraId="30761B4D" w14:textId="6B9E0514" w:rsidR="00424AF3" w:rsidRDefault="00424AF3" w:rsidP="00111B3A">
      <w:pPr>
        <w:pStyle w:val="separatorarticole"/>
      </w:pPr>
      <w:r>
        <w:t>*</w:t>
      </w:r>
    </w:p>
    <w:p w14:paraId="43AC386B" w14:textId="7824196A" w:rsidR="00424AF3" w:rsidRPr="00424AF3" w:rsidRDefault="00424AF3" w:rsidP="00111B3A">
      <w:pPr>
        <w:pStyle w:val="TitluArticolinINFOUE"/>
      </w:pPr>
      <w:bookmarkStart w:id="183" w:name="_Toc122331341"/>
      <w:r w:rsidRPr="00424AF3">
        <w:t>Programul Erasmus+: Cea de-a 35-a aniversare sărbătorește realizările și viitorul promițător</w:t>
      </w:r>
      <w:bookmarkEnd w:id="183"/>
    </w:p>
    <w:p w14:paraId="40FD46D9" w14:textId="5F53308C" w:rsidR="00424AF3" w:rsidRPr="00424AF3" w:rsidRDefault="00424AF3" w:rsidP="00424AF3">
      <w:r w:rsidRPr="00424AF3">
        <w:t>Astăzi, 14 decembrie, ultimul eveniment care sărbătorește cea de-a 35-a aniversare a programului Erasmus + are loc la Bruxelles.</w:t>
      </w:r>
    </w:p>
    <w:p w14:paraId="7559060F" w14:textId="47A68806" w:rsidR="00424AF3" w:rsidRPr="00424AF3" w:rsidRDefault="00424AF3" w:rsidP="00424AF3">
      <w:r w:rsidRPr="00424AF3">
        <w:lastRenderedPageBreak/>
        <w:t>De la crearea sa în 1987, Erasmus + a oferit oportunități de studiu, de formare, de muncă și de voluntariat în străinătate pentru aproape 13 milioane de persoane. În anii următori, Erasmus + va continua să permită unui număr tot mai mare de persoane să studieze și să participe la proiecte transnaționale. </w:t>
      </w:r>
    </w:p>
    <w:p w14:paraId="734A5200" w14:textId="5ABD343B" w:rsidR="00424AF3" w:rsidRPr="00424AF3" w:rsidRDefault="00111B3A" w:rsidP="00424AF3">
      <w:r w:rsidRPr="00424AF3">
        <w:rPr>
          <w:noProof/>
          <w:lang w:eastAsia="ro-RO"/>
        </w:rPr>
        <w:drawing>
          <wp:anchor distT="0" distB="0" distL="114300" distR="114300" simplePos="0" relativeHeight="252078080" behindDoc="0" locked="0" layoutInCell="1" allowOverlap="1" wp14:anchorId="7506680F" wp14:editId="4095BCDE">
            <wp:simplePos x="0" y="0"/>
            <wp:positionH relativeFrom="column">
              <wp:posOffset>2540</wp:posOffset>
            </wp:positionH>
            <wp:positionV relativeFrom="paragraph">
              <wp:posOffset>72390</wp:posOffset>
            </wp:positionV>
            <wp:extent cx="2152398" cy="1440000"/>
            <wp:effectExtent l="0" t="0" r="635" b="8255"/>
            <wp:wrapSquare wrapText="bothSides"/>
            <wp:docPr id="13" name="Picture 13" descr="Impozi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ozitar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00424AF3" w:rsidRPr="00424AF3">
        <w:t>Evenimentul de astăzi reprezintă ocazia de a asculta în direct experiențele participanților, de a împărtăși propriile impresii și de a face schimb de opinii cu privire la istoria și viitorul programului. La aceasta vor participa vicepreședintele pentru modul de viață european, Margaritis </w:t>
      </w:r>
      <w:r w:rsidR="00424AF3" w:rsidRPr="00424AF3">
        <w:rPr>
          <w:b/>
          <w:bCs/>
        </w:rPr>
        <w:t>Schinas</w:t>
      </w:r>
      <w:r w:rsidR="00424AF3" w:rsidRPr="00424AF3">
        <w:t>, comisarul pentru educație, cultură, tineret și sport, Mariya </w:t>
      </w:r>
      <w:r w:rsidR="00424AF3" w:rsidRPr="00424AF3">
        <w:rPr>
          <w:b/>
          <w:bCs/>
        </w:rPr>
        <w:t>Gabriel</w:t>
      </w:r>
      <w:r w:rsidR="00424AF3" w:rsidRPr="00424AF3">
        <w:t>, precum și președinta Comisiei pentru cultură a Parlamentului European, Sabine </w:t>
      </w:r>
      <w:r w:rsidR="00424AF3" w:rsidRPr="00424AF3">
        <w:rPr>
          <w:b/>
          <w:bCs/>
        </w:rPr>
        <w:t>Verheyen</w:t>
      </w:r>
      <w:r w:rsidR="00424AF3" w:rsidRPr="00424AF3">
        <w:t> și ministrul ceh al educației, tineretului și sportului, Vladimír </w:t>
      </w:r>
      <w:r w:rsidR="00424AF3" w:rsidRPr="00424AF3">
        <w:rPr>
          <w:b/>
          <w:bCs/>
        </w:rPr>
        <w:t>Balaš</w:t>
      </w:r>
      <w:r w:rsidR="00424AF3" w:rsidRPr="00424AF3">
        <w:t>.</w:t>
      </w:r>
    </w:p>
    <w:p w14:paraId="0538C137" w14:textId="1C2C1675" w:rsidR="00424AF3" w:rsidRPr="00424AF3" w:rsidRDefault="00424AF3" w:rsidP="00424AF3">
      <w:r w:rsidRPr="00424AF3">
        <w:t>Fondatorii programului, beneficiarii și membrii personalului care lucrează la nivel național sau european în cadrul programului Erasmus + vor participa la diferite sesiuni și ateliere dedicate priorităților Erasmus +, bunelor practici și istoriei programului, printre alte subiecte. Evenimentul se va încheia cu o expoziție de fotografie realizată de tineri beneficiari ai permisului de călătorie </w:t>
      </w:r>
      <w:hyperlink r:id="rId73" w:history="1">
        <w:r w:rsidRPr="00424AF3">
          <w:rPr>
            <w:rStyle w:val="Hyperlink"/>
            <w:szCs w:val="24"/>
          </w:rPr>
          <w:t>DiscoverEU</w:t>
        </w:r>
      </w:hyperlink>
      <w:hyperlink r:id="rId74" w:anchor="modal" w:history="1"/>
      <w:r w:rsidRPr="00424AF3">
        <w:t> și cu un spectacol de artă.</w:t>
      </w:r>
    </w:p>
    <w:p w14:paraId="6D590E27" w14:textId="77777777" w:rsidR="00424AF3" w:rsidRPr="00424AF3" w:rsidRDefault="00424AF3" w:rsidP="00424AF3">
      <w:r w:rsidRPr="00424AF3">
        <w:t>Evenimentul de astăzi reprezintă, de asemenea, ocazia de a prezenta raportul anual Erasmus + pe 2021, oferind informații cu privire la impactul acțiunilor introduse. Raportul arată că numai în 2021, în pofida unui context global dificil, Erasmus + a sprijinit aproape 19 000 de proiecte, cu participarea a peste 70 000 de organizații, oferind oportunități pentru peste 648 000 de cursanți, personal și tineri, inclusiv pentru cel puțin 65 000 de persoane cu mai puține oportunități de a desfășura o activitate de mobilitate. Acest lucru demonstrează angajamentul continuu al programului de a îmbogăți viața de zi cu zi a cetățenilor din Europa și din afara acesteia, precum și apelul său pentru un număr tot mai mare de participanți.</w:t>
      </w:r>
    </w:p>
    <w:p w14:paraId="0C80F0B2" w14:textId="62664E49" w:rsidR="00424AF3" w:rsidRPr="00424AF3" w:rsidRDefault="00424AF3" w:rsidP="00424AF3">
      <w:r w:rsidRPr="00424AF3">
        <w:t>Acest eveniment de o zi, care poate fi urmărit și online, continuă alte activități festive desfășurate la nivel european, precum și în țările asociate la program. Un </w:t>
      </w:r>
      <w:hyperlink r:id="rId75" w:history="1">
        <w:r w:rsidRPr="00424AF3">
          <w:rPr>
            <w:rStyle w:val="Hyperlink"/>
            <w:szCs w:val="24"/>
          </w:rPr>
          <w:t>site web</w:t>
        </w:r>
      </w:hyperlink>
      <w:hyperlink r:id="rId76" w:anchor="modal" w:history="1"/>
      <w:r w:rsidRPr="00424AF3">
        <w:t> dedicat celei de a 35-a aniversări împărtășește cifre esențiale și mărturii ale absolvenților Erasmus+.</w:t>
      </w:r>
    </w:p>
    <w:p w14:paraId="499EA053" w14:textId="77777777" w:rsidR="00424AF3" w:rsidRPr="00424AF3" w:rsidRDefault="00424AF3" w:rsidP="00424AF3">
      <w:r w:rsidRPr="00424AF3">
        <w:t>În 2023, în urma Anului European al Tineretului, programul va continua să se asigure că vocile tinerilor sunt auzite în Uniunea Europeană și în afara acesteia, în special printr-o intensificare a activităților pentru tineret finanțate prin Erasmus+. Pe lângă încurajarea proiectelor care urmăresc să sprijine tranziția verde, în toate sectoarele educaționale diferite, programul continuă să urmărească neutralitatea emisiilor de dioxid de carbon prin promovarea unor moduri de transport durabile și a unor comportamente mai responsabile din punctul de vedere al mediului.</w:t>
      </w:r>
    </w:p>
    <w:p w14:paraId="65796AD0" w14:textId="09D620D0" w:rsidR="00424AF3" w:rsidRPr="00424AF3" w:rsidRDefault="00424AF3" w:rsidP="00424AF3">
      <w:r w:rsidRPr="00424AF3">
        <w:t>Totodată, proiectele și activitățile vor continua să contribuie la angajamentul UE în ceea ce privește perfecționarea și recalificarea, furnizând astfel o contribuție valoroasă la </w:t>
      </w:r>
      <w:hyperlink r:id="rId77" w:history="1">
        <w:r w:rsidRPr="00424AF3">
          <w:rPr>
            <w:rStyle w:val="Hyperlink"/>
            <w:szCs w:val="24"/>
          </w:rPr>
          <w:t>Anul european al competențelor</w:t>
        </w:r>
      </w:hyperlink>
      <w:hyperlink r:id="rId78" w:anchor="modal" w:history="1"/>
      <w:r w:rsidRPr="00424AF3">
        <w:t> 2023.</w:t>
      </w:r>
    </w:p>
    <w:p w14:paraId="7E03A585" w14:textId="77777777" w:rsidR="00424AF3" w:rsidRPr="00424AF3" w:rsidRDefault="00424AF3" w:rsidP="00424AF3">
      <w:pPr>
        <w:rPr>
          <w:b/>
          <w:bCs/>
        </w:rPr>
      </w:pPr>
      <w:r w:rsidRPr="00424AF3">
        <w:rPr>
          <w:b/>
          <w:bCs/>
        </w:rPr>
        <w:t>Context</w:t>
      </w:r>
    </w:p>
    <w:p w14:paraId="6CF1D819" w14:textId="77777777" w:rsidR="00424AF3" w:rsidRPr="00424AF3" w:rsidRDefault="00424AF3" w:rsidP="00424AF3">
      <w:r w:rsidRPr="00424AF3">
        <w:t>Erasmus + a fost creat în 1987, oferind oportunități de mobilitate în scop educațional pentru doar 3000 de studenți. De-a lungul anilor, au fost aduse modificări substanțiale programului Erasmus+; acesta a fost în permanență modernizat, extins și deschis țărilor care nu făceau parte din el în primii ani. În 2014, numele s-a schimbat în Erasmus+ pentru a marca extinderea programului la toate domeniile educației, precum și la tineret și sport. De atunci, programul creează oportunități pentru toate vârstele de a descoperi alte țări prin intermediul unei game largi de organizații participante.</w:t>
      </w:r>
    </w:p>
    <w:p w14:paraId="14FC2FCB" w14:textId="77777777" w:rsidR="00424AF3" w:rsidRPr="00424AF3" w:rsidRDefault="00424AF3" w:rsidP="00424AF3">
      <w:r w:rsidRPr="00424AF3">
        <w:t>În prezent este unul dintre cele mai emblematice programe ale UE și, până în prezent, aproape 13 milioane de persoane au participat la program. Programul oferă în prezent oportunități de cooperare și mobilitate în educația școlară pentru elevi și profesori, în educația și formarea profesională, în învățământul superior și în educația adulților, precum și proiecte pentru ucenici, tineri, lucrători de tineret și (începând din 2023) antrenori sportivi.</w:t>
      </w:r>
    </w:p>
    <w:p w14:paraId="29C24A33" w14:textId="77777777" w:rsidR="00424AF3" w:rsidRPr="00424AF3" w:rsidRDefault="00424AF3" w:rsidP="00424AF3">
      <w:r w:rsidRPr="00424AF3">
        <w:t>În urma războiului de agresiune al Rusiei împotriva </w:t>
      </w:r>
      <w:hyperlink r:id="rId79" w:history="1">
        <w:r w:rsidRPr="00424AF3">
          <w:rPr>
            <w:rStyle w:val="Hyperlink"/>
            <w:szCs w:val="24"/>
          </w:rPr>
          <w:t>Ucrainei</w:t>
        </w:r>
      </w:hyperlink>
      <w:r w:rsidRPr="00424AF3">
        <w:t>, programul Erasmus+ a asigurat cea mai mare flexibilitate posibilă în punerea în aplicare a proiectelor cu scopul de a oferi sprijin cursanților și personalului didactic ucrainean.</w:t>
      </w:r>
    </w:p>
    <w:p w14:paraId="1DA55CFF" w14:textId="60419EB0" w:rsidR="00424AF3" w:rsidRPr="00424AF3" w:rsidRDefault="00424AF3" w:rsidP="00424AF3">
      <w:r w:rsidRPr="00424AF3">
        <w:t>Cu un buget total disponibil pentru </w:t>
      </w:r>
      <w:hyperlink r:id="rId80" w:history="1">
        <w:r w:rsidRPr="00424AF3">
          <w:rPr>
            <w:rStyle w:val="Hyperlink"/>
            <w:szCs w:val="24"/>
          </w:rPr>
          <w:t>Erasmus+ în perioada 2021-2027</w:t>
        </w:r>
      </w:hyperlink>
      <w:hyperlink r:id="rId81" w:anchor="modal" w:history="1"/>
      <w:r w:rsidRPr="00424AF3">
        <w:t xml:space="preserve"> în valoare de 26,2 miliarde EUR, la care se adaugă aproximativ 2,2 miliarde EUR din instrumentele externe ale UE, programul urmează să </w:t>
      </w:r>
      <w:r w:rsidRPr="00424AF3">
        <w:lastRenderedPageBreak/>
        <w:t>sprijine și mai mulți participanți și idei în Europa și în afara acesteia. Actuala perioadă de programare marchează, de asemenea, integrarea </w:t>
      </w:r>
      <w:hyperlink r:id="rId82" w:history="1">
        <w:r w:rsidRPr="00424AF3">
          <w:rPr>
            <w:rStyle w:val="Hyperlink"/>
            <w:szCs w:val="24"/>
          </w:rPr>
          <w:t>DiscoverEU</w:t>
        </w:r>
      </w:hyperlink>
      <w:hyperlink r:id="rId83" w:anchor="modal" w:history="1"/>
      <w:r w:rsidRPr="00424AF3">
        <w:t> în programul Erasmus +. Datorită acestei schimbări și datorită finanțării excepționale acordate în contextul </w:t>
      </w:r>
      <w:hyperlink r:id="rId84" w:history="1">
        <w:r w:rsidRPr="00424AF3">
          <w:rPr>
            <w:rStyle w:val="Hyperlink"/>
            <w:szCs w:val="24"/>
          </w:rPr>
          <w:t>Anului european al tineretului 2022</w:t>
        </w:r>
      </w:hyperlink>
      <w:hyperlink r:id="rId85" w:anchor="modal" w:history="1"/>
      <w:r w:rsidRPr="00424AF3">
        <w:t>, în 2022 sunt puse la dispoziție 70 000 de bilete de călătorie.</w:t>
      </w:r>
    </w:p>
    <w:p w14:paraId="6BED6DA3" w14:textId="49FCFA86" w:rsidR="00424AF3" w:rsidRPr="00424AF3" w:rsidRDefault="00424AF3" w:rsidP="00424AF3">
      <w:r w:rsidRPr="00424AF3">
        <w:t>Pe baza cererilor deschise de candidaturi pentru proiecte, orice organism public sau privat care își desfășoară activitatea în domeniile educației, formării, tineretului și sportului poate solicita finanțare, cu ajutorul </w:t>
      </w:r>
      <w:hyperlink r:id="rId86" w:history="1">
        <w:r w:rsidRPr="00424AF3">
          <w:rPr>
            <w:rStyle w:val="Hyperlink"/>
            <w:szCs w:val="24"/>
          </w:rPr>
          <w:t>agențiilor naționale Erasmus+</w:t>
        </w:r>
      </w:hyperlink>
      <w:hyperlink r:id="rId87" w:anchor="modal" w:history="1"/>
      <w:r w:rsidRPr="00424AF3">
        <w:t> din toate statele membre ale UE și din țările terțe asociate la program, precum și cu ajutorul </w:t>
      </w:r>
      <w:hyperlink r:id="rId88" w:history="1">
        <w:r w:rsidRPr="00424AF3">
          <w:rPr>
            <w:rStyle w:val="Hyperlink"/>
            <w:szCs w:val="24"/>
          </w:rPr>
          <w:t>Agenției Executive Europene pentru Educație și Cultură</w:t>
        </w:r>
      </w:hyperlink>
      <w:hyperlink r:id="rId89" w:anchor="modal" w:history="1"/>
      <w:r w:rsidRPr="00424AF3">
        <w:t>.</w:t>
      </w:r>
    </w:p>
    <w:p w14:paraId="0E93FF9A" w14:textId="338F7582" w:rsidR="00424AF3" w:rsidRPr="00424AF3" w:rsidRDefault="00843901" w:rsidP="00424AF3">
      <w:hyperlink r:id="rId90" w:history="1">
        <w:r w:rsidR="00424AF3" w:rsidRPr="00424AF3">
          <w:rPr>
            <w:rStyle w:val="Hyperlink"/>
            <w:szCs w:val="24"/>
          </w:rPr>
          <w:t>Cererea de propuneri</w:t>
        </w:r>
      </w:hyperlink>
      <w:hyperlink r:id="rId91" w:anchor="modal" w:history="1"/>
      <w:r w:rsidR="00424AF3" w:rsidRPr="00424AF3">
        <w:t> pentru 2023 în cadrul programului Erasmus + a fost lansată la 23 noiembrie 2022. Cu un buget anual de 4,2 miliarde EUR, Erasmus+ își sporește sprijinul pentru incluziune, cetățenie activă și participare democratică, precum și pentru transformarea verde și digitală în 2023 în UE și la nivel internațional. Începând din 2023, Erasmus+ va include o nouă acțiune de sprijinire a antrenorilor sportivi prin participarea lor la proiecte de mobilitate, extinzând oportunitățile de cooperare și învățare transeuropeană direct la organizațiile sportive locale de masă și la personalul acestora.</w:t>
      </w:r>
    </w:p>
    <w:p w14:paraId="5EC1744F" w14:textId="77777777" w:rsidR="00424AF3" w:rsidRPr="00424AF3" w:rsidRDefault="00424AF3" w:rsidP="00424AF3">
      <w:pPr>
        <w:rPr>
          <w:b/>
          <w:bCs/>
        </w:rPr>
      </w:pPr>
      <w:r w:rsidRPr="00424AF3">
        <w:rPr>
          <w:b/>
          <w:bCs/>
        </w:rPr>
        <w:t>Pentru informații suplimentare</w:t>
      </w:r>
    </w:p>
    <w:p w14:paraId="3E97F1D6" w14:textId="77777777" w:rsidR="00424AF3" w:rsidRPr="00424AF3" w:rsidRDefault="00843901" w:rsidP="00424AF3">
      <w:hyperlink r:id="rId92" w:history="1">
        <w:r w:rsidR="00424AF3" w:rsidRPr="00424AF3">
          <w:rPr>
            <w:rStyle w:val="Hyperlink"/>
            <w:szCs w:val="24"/>
          </w:rPr>
          <w:t>Pagina web a evenimentului de închidere:  Cea de-a 35-a aniversare a programului Erasmus+ (inclusiv livestream)</w:t>
        </w:r>
      </w:hyperlink>
    </w:p>
    <w:p w14:paraId="6625713C" w14:textId="219BC25D" w:rsidR="00424AF3" w:rsidRPr="00424AF3" w:rsidRDefault="00843901" w:rsidP="00424AF3">
      <w:hyperlink r:id="rId93" w:history="1">
        <w:r w:rsidR="00424AF3" w:rsidRPr="00424AF3">
          <w:rPr>
            <w:rStyle w:val="Hyperlink"/>
            <w:szCs w:val="24"/>
          </w:rPr>
          <w:t>35 de ani de Erasmus +</w:t>
        </w:r>
      </w:hyperlink>
      <w:hyperlink r:id="rId94" w:anchor="modal" w:history="1"/>
    </w:p>
    <w:p w14:paraId="45760A7A" w14:textId="6F7C1DDC" w:rsidR="00424AF3" w:rsidRPr="00424AF3" w:rsidRDefault="00843901" w:rsidP="00424AF3">
      <w:hyperlink r:id="rId95" w:history="1">
        <w:r w:rsidR="00424AF3" w:rsidRPr="00424AF3">
          <w:rPr>
            <w:rStyle w:val="Hyperlink"/>
            <w:szCs w:val="24"/>
          </w:rPr>
          <w:t>Raportul anual Erasmus + 2021</w:t>
        </w:r>
      </w:hyperlink>
      <w:hyperlink r:id="rId96" w:anchor="modal" w:history="1"/>
    </w:p>
    <w:p w14:paraId="5C7CB193" w14:textId="079263FB" w:rsidR="00424AF3" w:rsidRPr="00424AF3" w:rsidRDefault="00843901" w:rsidP="00424AF3">
      <w:hyperlink r:id="rId97" w:history="1">
        <w:r w:rsidR="00424AF3" w:rsidRPr="00424AF3">
          <w:rPr>
            <w:rStyle w:val="Hyperlink"/>
            <w:szCs w:val="24"/>
          </w:rPr>
          <w:t>Fișă informativă privind noul program Erasmus+ pentru perioada 2021-2027</w:t>
        </w:r>
      </w:hyperlink>
      <w:hyperlink r:id="rId98" w:anchor="modal" w:history="1"/>
    </w:p>
    <w:p w14:paraId="36B54AA4" w14:textId="77777777" w:rsidR="00424AF3" w:rsidRPr="00424AF3" w:rsidRDefault="00843901" w:rsidP="00424AF3">
      <w:hyperlink r:id="rId99" w:history="1">
        <w:r w:rsidR="00424AF3" w:rsidRPr="00424AF3">
          <w:rPr>
            <w:rStyle w:val="Hyperlink"/>
            <w:szCs w:val="24"/>
          </w:rPr>
          <w:t>Programul anual de lucru pentru 2023</w:t>
        </w:r>
      </w:hyperlink>
    </w:p>
    <w:p w14:paraId="63FD412E" w14:textId="16124CC2" w:rsidR="00424AF3" w:rsidRPr="00424AF3" w:rsidRDefault="00843901" w:rsidP="00424AF3">
      <w:hyperlink r:id="rId100" w:history="1">
        <w:r w:rsidR="00424AF3" w:rsidRPr="00424AF3">
          <w:rPr>
            <w:rStyle w:val="Hyperlink"/>
            <w:szCs w:val="24"/>
          </w:rPr>
          <w:t>Cererea de propuneri Erasmus+ 2023</w:t>
        </w:r>
      </w:hyperlink>
      <w:hyperlink r:id="rId101" w:anchor="modal" w:history="1"/>
    </w:p>
    <w:p w14:paraId="05BA661E" w14:textId="57176745" w:rsidR="00424AF3" w:rsidRPr="00424AF3" w:rsidRDefault="00843901" w:rsidP="00424AF3">
      <w:hyperlink r:id="rId102" w:history="1">
        <w:r w:rsidR="00424AF3" w:rsidRPr="00424AF3">
          <w:rPr>
            <w:rStyle w:val="Hyperlink"/>
            <w:szCs w:val="24"/>
          </w:rPr>
          <w:t>Ghidul programului pentru 2023</w:t>
        </w:r>
      </w:hyperlink>
      <w:hyperlink r:id="rId103" w:anchor="modal" w:history="1"/>
    </w:p>
    <w:p w14:paraId="5AEC4FA9" w14:textId="37E1B622" w:rsidR="00424AF3" w:rsidRPr="00424AF3" w:rsidRDefault="00843901" w:rsidP="00424AF3">
      <w:hyperlink r:id="rId104" w:history="1">
        <w:r w:rsidR="00424AF3" w:rsidRPr="00424AF3">
          <w:rPr>
            <w:rStyle w:val="Hyperlink"/>
            <w:szCs w:val="24"/>
          </w:rPr>
          <w:t>DiscoverEU</w:t>
        </w:r>
      </w:hyperlink>
      <w:hyperlink r:id="rId105" w:anchor="modal" w:history="1"/>
    </w:p>
    <w:p w14:paraId="32F48363" w14:textId="088D5423" w:rsidR="009C1A06" w:rsidRDefault="00B87A58" w:rsidP="004A5513">
      <w:pPr>
        <w:pStyle w:val="Stilsursa"/>
      </w:pPr>
      <w:r>
        <w:t xml:space="preserve">Sursa: Reprezentanța Comisiei Europene din România - </w:t>
      </w:r>
      <w:hyperlink r:id="rId106" w:history="1">
        <w:r w:rsidR="00A264FC" w:rsidRPr="00FC3180">
          <w:rPr>
            <w:rStyle w:val="Hyperlink"/>
            <w:sz w:val="14"/>
            <w:szCs w:val="24"/>
          </w:rPr>
          <w:t>https://romania.representation.ec.europa.eu/index_ro</w:t>
        </w:r>
      </w:hyperlink>
    </w:p>
    <w:p w14:paraId="6C427077" w14:textId="56B08E41" w:rsidR="00A264FC" w:rsidRDefault="00A264FC" w:rsidP="00111B3A">
      <w:pPr>
        <w:pStyle w:val="separatorarticole"/>
      </w:pPr>
      <w:r>
        <w:t>*</w:t>
      </w:r>
    </w:p>
    <w:p w14:paraId="1F09C97C" w14:textId="77777777" w:rsidR="00A264FC" w:rsidRPr="00A264FC" w:rsidRDefault="00A264FC" w:rsidP="00111B3A">
      <w:pPr>
        <w:pStyle w:val="TitluArticolinINFOUE"/>
      </w:pPr>
      <w:bookmarkStart w:id="184" w:name="_Toc122331342"/>
      <w:r w:rsidRPr="00A264FC">
        <w:t>Scandal de corupție: PE insistă asupra reformelor pentru transparență și responsabilitate</w:t>
      </w:r>
      <w:bookmarkEnd w:id="184"/>
    </w:p>
    <w:p w14:paraId="79E96E8D" w14:textId="77777777" w:rsidR="00A264FC" w:rsidRPr="00A264FC" w:rsidRDefault="00A264FC" w:rsidP="001C4AFC">
      <w:pPr>
        <w:numPr>
          <w:ilvl w:val="0"/>
          <w:numId w:val="4"/>
        </w:numPr>
      </w:pPr>
      <w:r w:rsidRPr="00A264FC">
        <w:t>Toate activitățile legate de Qatar ar trebui suspendate, iar accesul interzis în Parlament pentru reprezentanții grupurilor de interese din Qatar</w:t>
      </w:r>
    </w:p>
    <w:p w14:paraId="0B431854" w14:textId="77777777" w:rsidR="00A264FC" w:rsidRPr="00A264FC" w:rsidRDefault="00A264FC" w:rsidP="001C4AFC">
      <w:pPr>
        <w:numPr>
          <w:ilvl w:val="0"/>
          <w:numId w:val="4"/>
        </w:numPr>
      </w:pPr>
      <w:r w:rsidRPr="00A264FC">
        <w:t>Înființarea unei comisii de anchetă pentru investigarea cazurilor de corupție din partea țărilor terțe și a unei comisii speciale pentru transparență</w:t>
      </w:r>
    </w:p>
    <w:p w14:paraId="280900CB" w14:textId="77777777" w:rsidR="00A264FC" w:rsidRPr="00A264FC" w:rsidRDefault="00A264FC" w:rsidP="001C4AFC">
      <w:pPr>
        <w:numPr>
          <w:ilvl w:val="0"/>
          <w:numId w:val="4"/>
        </w:numPr>
      </w:pPr>
      <w:r w:rsidRPr="00A264FC">
        <w:t>Se solicită interzicerea la nivelul UE a donațiilor din țări terțe către eurodeputați și partide politice</w:t>
      </w:r>
    </w:p>
    <w:p w14:paraId="7C704103" w14:textId="77777777" w:rsidR="00A264FC" w:rsidRPr="00A264FC" w:rsidRDefault="00A264FC" w:rsidP="001C4AFC">
      <w:pPr>
        <w:numPr>
          <w:ilvl w:val="0"/>
          <w:numId w:val="4"/>
        </w:numPr>
      </w:pPr>
      <w:r w:rsidRPr="00A264FC">
        <w:t>Eurodeputații ar trebui să depună declarații de avere la începutul și la sfârșitul mandatelor lor</w:t>
      </w:r>
    </w:p>
    <w:p w14:paraId="797B050D" w14:textId="77777777" w:rsidR="00A264FC" w:rsidRPr="00A264FC" w:rsidRDefault="00A264FC" w:rsidP="00A264FC">
      <w:pPr>
        <w:rPr>
          <w:b/>
          <w:bCs/>
        </w:rPr>
      </w:pPr>
      <w:r w:rsidRPr="00A264FC">
        <w:rPr>
          <w:b/>
          <w:bCs/>
        </w:rPr>
        <w:t>Parlamentul a reacționat la acuzațiile recente prin modificări imediate și solicitări de măsuri pentru a elimina lacunele din normele de transparență existente.</w:t>
      </w:r>
    </w:p>
    <w:p w14:paraId="7F7DB263" w14:textId="77777777" w:rsidR="00A264FC" w:rsidRPr="00A264FC" w:rsidRDefault="00A264FC" w:rsidP="00A264FC">
      <w:r w:rsidRPr="00A264FC">
        <w:t>În urma </w:t>
      </w:r>
      <w:hyperlink r:id="rId107" w:tgtFrame="_blank" w:history="1">
        <w:r w:rsidRPr="00A264FC">
          <w:rPr>
            <w:rStyle w:val="Hyperlink"/>
            <w:szCs w:val="24"/>
          </w:rPr>
          <w:t>dezbaterii de marți</w:t>
        </w:r>
      </w:hyperlink>
      <w:r w:rsidRPr="00A264FC">
        <w:t>, Parlamentul a adoptat o rezoluție privind suspiciunile de corupție din partea Qatarului și necesitatea unei mai mari transparențe în instituțiile UE, cu 541 voturi pentru, două împotrivă și trei abțineri.</w:t>
      </w:r>
    </w:p>
    <w:p w14:paraId="14318B1C" w14:textId="77777777" w:rsidR="00A264FC" w:rsidRPr="00A264FC" w:rsidRDefault="00A264FC" w:rsidP="00A264FC">
      <w:r w:rsidRPr="00A264FC">
        <w:t>Eurodeputații sunt consternați de acuzațiile recente potrivit cărora deputați, foști deputați și angajați PE sunt implicați în acte de corupție, spălare de bani și participare la un grup infracțional organizat și sprijină cooperarea deplină a Parlamentului cu ancheta în curs, constatând că sistemele interne nu au reușit să prevină corupția. De asemenea, ei denunță presupusele încercări de influențare din partea Qatarului, care constituie ingerințe străine grave în procesele democratice europene.</w:t>
      </w:r>
    </w:p>
    <w:p w14:paraId="4BB2707C" w14:textId="77777777" w:rsidR="00A264FC" w:rsidRPr="00A264FC" w:rsidRDefault="00A264FC" w:rsidP="00A264FC">
      <w:r w:rsidRPr="00A264FC">
        <w:rPr>
          <w:b/>
          <w:bCs/>
        </w:rPr>
        <w:t>Suspendarea imediată a tuturor activităților legislative legate de Qatar</w:t>
      </w:r>
    </w:p>
    <w:p w14:paraId="1792318C" w14:textId="21F138A4" w:rsidR="00A264FC" w:rsidRPr="00A264FC" w:rsidRDefault="00A264FC" w:rsidP="00A264FC">
      <w:r w:rsidRPr="00A264FC">
        <w:lastRenderedPageBreak/>
        <w:t>Ca măsură imediată, eurodeputații au decis să suspende toate activitățile privind dosarele legislative referitoare la Qatar, în special în ceea ce privește liberalizarea vizelor și acordul UE în domeniul aviației cu Qatarul, precum și vizitele planificate, până când lucrurile vor deveni mai clare. Aceștia solicită, de asemenea, ca legitimațiile de acces pentru reprezentanții intereselor Qatarului să fie suspendate până când anchetele judiciare vor oferi clarificări.</w:t>
      </w:r>
    </w:p>
    <w:p w14:paraId="5E837BEF" w14:textId="77777777" w:rsidR="00A264FC" w:rsidRPr="00A264FC" w:rsidRDefault="00A264FC" w:rsidP="00A264FC">
      <w:r w:rsidRPr="00A264FC">
        <w:rPr>
          <w:b/>
          <w:bCs/>
        </w:rPr>
        <w:t>Reformarea normelor Parlamentului</w:t>
      </w:r>
    </w:p>
    <w:p w14:paraId="753662E0" w14:textId="0EAD7134" w:rsidR="00A264FC" w:rsidRPr="00A264FC" w:rsidRDefault="00A264FC" w:rsidP="00A264FC">
      <w:r w:rsidRPr="00A264FC">
        <w:t>Parlamentul este preocupat de potențialele conflicte de interese cauzate de „locurile de muncă secundare”, în special în cazul în care unii eurodeputați servesc în calitate de administratori, în consiliul de administrație sau în consiliile consultative sau în calitate de consultanți pentru bănci, companii multinaționale sau societăți cotate la bursă. Deputații sprijină un sistem de declarații de avere, la începutul și la sfârșitul fiecărui mandat. Aceste declarații ar putea fi accesibile numai autorităților relevante și ar fi verificate dacă există afirmații întemeiate.</w:t>
      </w:r>
    </w:p>
    <w:p w14:paraId="427C3086" w14:textId="0FB8AE0E" w:rsidR="00A264FC" w:rsidRPr="00A264FC" w:rsidRDefault="00A264FC" w:rsidP="00A264FC">
      <w:r w:rsidRPr="00A264FC">
        <w:t>De asemenea, aceștia se angajează să asigure o transparență deplină în ceea ce privește veniturile lor suplimentare și să interzică orice finanțare externă a eurodeputaților și a personalului grupurilor politice. Parlamentul va încerca să stabilească o interdicție la nivelul UE privind donațiile din țări terțe către deputați și partide politice și solicită Comisiei să pregătească o propunere în acest sens. O perioadă de „pauză profesională” ar trebui introdusă pentru sfârșitul mandatului unui deputat european, pentru a aborda fenomenul „ușilor rotative”, spun eurodeputații.</w:t>
      </w:r>
    </w:p>
    <w:p w14:paraId="315E55FA" w14:textId="00F91F76" w:rsidR="00A264FC" w:rsidRPr="00A264FC" w:rsidRDefault="00A264FC" w:rsidP="00A264FC">
      <w:r w:rsidRPr="00A264FC">
        <w:t>Eurodeputații doresc ca înregistrarea în </w:t>
      </w:r>
      <w:hyperlink r:id="rId108" w:tgtFrame="_blank" w:history="1">
        <w:r w:rsidRPr="00A264FC">
          <w:rPr>
            <w:rStyle w:val="Hyperlink"/>
            <w:szCs w:val="24"/>
          </w:rPr>
          <w:t>Registrul de transparență al UE</w:t>
        </w:r>
      </w:hyperlink>
      <w:r w:rsidRPr="00A264FC">
        <w:t> să fie obligatorie, ca domeniul său de aplicare să fie extins la reprezentanții țărilor terțe și foști eurodeputați, și ca informațiile furnizate să poată fi mai bine verificate prin consolidarea registrului. Pentru a aborda alte chestiuni conexe, aceștia doresc, de asemenea, să înființeze o </w:t>
      </w:r>
      <w:hyperlink r:id="rId109" w:tgtFrame="_blank" w:history="1">
        <w:r w:rsidRPr="00A264FC">
          <w:rPr>
            <w:rStyle w:val="Hyperlink"/>
            <w:szCs w:val="24"/>
          </w:rPr>
          <w:t>comisie de anchetă</w:t>
        </w:r>
      </w:hyperlink>
      <w:r w:rsidRPr="00A264FC">
        <w:t> în urma rezultatelor anchetelor și proceselor pentru a analiza cazurile de corupție și acțiunile ilicite ale țărilor terțe și o </w:t>
      </w:r>
      <w:hyperlink r:id="rId110" w:tgtFrame="_blank" w:history="1">
        <w:r w:rsidRPr="00A264FC">
          <w:rPr>
            <w:rStyle w:val="Hyperlink"/>
            <w:szCs w:val="24"/>
          </w:rPr>
          <w:t>comisie specială</w:t>
        </w:r>
      </w:hyperlink>
      <w:r w:rsidRPr="00A264FC">
        <w:t> pentru a identifica eventualele deficiențe ale normelor Parlamentului și pentru a face propuneri de reforme. În plus, un vicepreședinte al PE ar trebui însărcinat cu verificarea integrității și combaterea corupției și a ingerințelor străine.</w:t>
      </w:r>
    </w:p>
    <w:p w14:paraId="0B1534BC" w14:textId="785FE1B7" w:rsidR="00A264FC" w:rsidRPr="00A264FC" w:rsidRDefault="00A264FC" w:rsidP="00A264FC">
      <w:r w:rsidRPr="00A264FC">
        <w:t>Recunoscând că grupurile parlamentare de prietenie trebuie să fie reglementate și monitorizate în mod corespunzător pentru a-și putea continua activitatea, deputații cer </w:t>
      </w:r>
      <w:hyperlink r:id="rId111" w:tgtFrame="_blank" w:history="1">
        <w:r w:rsidRPr="00A264FC">
          <w:rPr>
            <w:rStyle w:val="Hyperlink"/>
            <w:szCs w:val="24"/>
          </w:rPr>
          <w:t>chestorilor</w:t>
        </w:r>
      </w:hyperlink>
      <w:r w:rsidRPr="00A264FC">
        <w:t> să pună în aplicare normele existente și să creeze un registru accesibil și actualizat. Aceștia solicită, de asemenea, ca informațiile privind „amprentele legislative” să fie divulgate pentru textele și amendamentele propuse.</w:t>
      </w:r>
    </w:p>
    <w:p w14:paraId="4794CCC4" w14:textId="77777777" w:rsidR="00A264FC" w:rsidRPr="00A264FC" w:rsidRDefault="00A264FC" w:rsidP="00A264FC">
      <w:r w:rsidRPr="00A264FC">
        <w:rPr>
          <w:b/>
          <w:bCs/>
        </w:rPr>
        <w:t>Colaborarea cu alte instituții și agenții ale UE</w:t>
      </w:r>
    </w:p>
    <w:p w14:paraId="32804515" w14:textId="38CC5732" w:rsidR="00A264FC" w:rsidRDefault="00A264FC" w:rsidP="00A264FC">
      <w:r w:rsidRPr="00A264FC">
        <w:t>Parlamentul îndeamnă Comisia să prezinte cât mai curând posibil o propunere de înființare a </w:t>
      </w:r>
      <w:hyperlink r:id="rId112" w:tgtFrame="_blank" w:history="1">
        <w:r w:rsidRPr="00A264FC">
          <w:rPr>
            <w:rStyle w:val="Hyperlink"/>
            <w:szCs w:val="24"/>
          </w:rPr>
          <w:t>Organismului de etică independent pe care Parlamentul l-a propus</w:t>
        </w:r>
      </w:hyperlink>
      <w:r w:rsidRPr="00A264FC">
        <w:t> în septembrie 2021 și recomandă o revizuire a </w:t>
      </w:r>
      <w:hyperlink r:id="rId113" w:tgtFrame="_blank" w:history="1">
        <w:r w:rsidRPr="00A264FC">
          <w:rPr>
            <w:rStyle w:val="Hyperlink"/>
            <w:szCs w:val="24"/>
          </w:rPr>
          <w:t>Statutului personalului</w:t>
        </w:r>
      </w:hyperlink>
      <w:r w:rsidRPr="00A264FC">
        <w:t> pentru a-l alinia la standardele </w:t>
      </w:r>
      <w:hyperlink r:id="rId114" w:tgtFrame="_blank" w:history="1">
        <w:r w:rsidRPr="00A264FC">
          <w:rPr>
            <w:rStyle w:val="Hyperlink"/>
            <w:szCs w:val="24"/>
          </w:rPr>
          <w:t>Directivei privind avertizorii de integritate</w:t>
        </w:r>
      </w:hyperlink>
      <w:r w:rsidRPr="00A264FC">
        <w:t>, care va fi oricum implementată intern. PE subliniază, de asemenea, rolul Parchetului European (EPPO), al Eurojust, al Europol și al agenției antifraudă a UE (OLAF) și solicită consolidarea în continuare a capacităților și cooperării EPPO și OLAF, precum și a unor norme comune anticorupție pentru membrii și personalul organismelor UE.</w:t>
      </w:r>
    </w:p>
    <w:p w14:paraId="331048C2" w14:textId="34EBEB10" w:rsidR="00A264FC" w:rsidRDefault="00A264FC" w:rsidP="00111B3A">
      <w:pPr>
        <w:pStyle w:val="separatorarticole"/>
      </w:pPr>
      <w:r>
        <w:t>*</w:t>
      </w:r>
    </w:p>
    <w:p w14:paraId="47192CA9" w14:textId="4829578E" w:rsidR="00A264FC" w:rsidRPr="00A264FC" w:rsidRDefault="00A264FC" w:rsidP="00111B3A">
      <w:pPr>
        <w:pStyle w:val="TitluArticolinINFOUE"/>
      </w:pPr>
      <w:bookmarkStart w:id="185" w:name="_Toc122331343"/>
      <w:r w:rsidRPr="00A264FC">
        <w:t>Criza energetică: PE susține planurile de stimulare a utilizării surselor regenerabile de energie</w:t>
      </w:r>
      <w:bookmarkEnd w:id="185"/>
    </w:p>
    <w:p w14:paraId="0B843053" w14:textId="1521A4AE" w:rsidR="00A264FC" w:rsidRPr="00A264FC" w:rsidRDefault="00A264FC" w:rsidP="001C4AFC">
      <w:pPr>
        <w:numPr>
          <w:ilvl w:val="0"/>
          <w:numId w:val="5"/>
        </w:numPr>
      </w:pPr>
      <w:r w:rsidRPr="00A264FC">
        <w:t>Proceduri mai rapide de eliberare a autorizațiilor pentru instalațiile de energie din surse regenerabile</w:t>
      </w:r>
    </w:p>
    <w:p w14:paraId="693E9952" w14:textId="60A78260" w:rsidR="00A264FC" w:rsidRPr="00A264FC" w:rsidRDefault="00A264FC" w:rsidP="001C4AFC">
      <w:pPr>
        <w:numPr>
          <w:ilvl w:val="0"/>
          <w:numId w:val="5"/>
        </w:numPr>
      </w:pPr>
      <w:r w:rsidRPr="00A264FC">
        <w:t>Un impuls pentru producția internă a UE pe fondul crizei energetice</w:t>
      </w:r>
    </w:p>
    <w:p w14:paraId="218CCF55" w14:textId="61D45B52" w:rsidR="00A264FC" w:rsidRPr="00A264FC" w:rsidRDefault="00A264FC" w:rsidP="001C4AFC">
      <w:pPr>
        <w:numPr>
          <w:ilvl w:val="0"/>
          <w:numId w:val="5"/>
        </w:numPr>
      </w:pPr>
      <w:r w:rsidRPr="00A264FC">
        <w:t>Sistemul va reduce dependența de combustibilii fosili importați din Rusia</w:t>
      </w:r>
    </w:p>
    <w:p w14:paraId="777EBA04" w14:textId="6ED75CF8" w:rsidR="00A264FC" w:rsidRPr="00A264FC" w:rsidRDefault="00A264FC" w:rsidP="00A264FC">
      <w:r w:rsidRPr="00A264FC">
        <w:t>Energiile regenerabile, cum ar fi turbine eoliene, pot fi instalate rapid pentru a crește producția internă de energie © Tarnero/Adobe Stock </w:t>
      </w:r>
    </w:p>
    <w:p w14:paraId="53B32E94" w14:textId="7C7573BE" w:rsidR="00A264FC" w:rsidRPr="00A264FC" w:rsidRDefault="00A264FC" w:rsidP="00A264FC">
      <w:pPr>
        <w:rPr>
          <w:b/>
          <w:bCs/>
        </w:rPr>
      </w:pPr>
      <w:r w:rsidRPr="00A264FC">
        <w:rPr>
          <w:b/>
          <w:bCs/>
        </w:rPr>
        <w:t>Propunerea va accelera procedura de acordare a autorizațiilor pentru noi instalații din surse regenerabile, precum panourile solare sau turbinele eoliene, sau adaptarea celor existente.</w:t>
      </w:r>
    </w:p>
    <w:p w14:paraId="1C0EB8D0" w14:textId="2CEBE865" w:rsidR="00A264FC" w:rsidRPr="00A264FC" w:rsidRDefault="00A264FC" w:rsidP="00A264FC">
      <w:r w:rsidRPr="00A264FC">
        <w:lastRenderedPageBreak/>
        <w:t xml:space="preserve">În amendamentele adoptate, eurodeputații au redus perioada maximă de aprobare a noilor instalații de la douăsprezece la nouă luni, dacă sunt situate în așa-numitele „zone de accelerare a proiectelor de energie din surse regenerabile”. Aceste zone vor fi definite de fiecare stat membru, în funcție de capacitatea sa de a instala surse regenerabile de energie într-un ritm mai rapid. În cazul în care autoritatea competentă </w:t>
      </w:r>
      <w:r w:rsidR="00111B3A" w:rsidRPr="00111B3A">
        <w:rPr>
          <w:noProof/>
          <w:lang w:eastAsia="ro-RO"/>
        </w:rPr>
        <w:drawing>
          <wp:anchor distT="0" distB="0" distL="114300" distR="114300" simplePos="0" relativeHeight="252079104" behindDoc="0" locked="0" layoutInCell="1" allowOverlap="1" wp14:anchorId="775B9E5E" wp14:editId="3830F437">
            <wp:simplePos x="0" y="0"/>
            <wp:positionH relativeFrom="margin">
              <wp:posOffset>9525</wp:posOffset>
            </wp:positionH>
            <wp:positionV relativeFrom="margin">
              <wp:posOffset>257175</wp:posOffset>
            </wp:positionV>
            <wp:extent cx="2161870" cy="1440000"/>
            <wp:effectExtent l="0" t="0" r="0" b="8255"/>
            <wp:wrapSquare wrapText="bothSides"/>
            <wp:docPr id="18" name="Picture 18" descr="Energiile regenerabile, cum ar fi turbine eoliene, pot fi instalate rapid pentru a crește producția internă de energie © Tarnero/Adobe Stock">
              <a:hlinkClick xmlns:a="http://schemas.openxmlformats.org/drawingml/2006/main" r:id="rId115"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ergiile regenerabile, cum ar fi turbine eoliene, pot fi instalate rapid pentru a crește producția internă de energie © Tarnero/Adobe Stock">
                      <a:hlinkClick r:id="rId115" tgtFrame="&quot;_blank&quot;" tooltip="&quot;Deschidere într-o nouă fereastră&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61870" cy="1440000"/>
                    </a:xfrm>
                    <a:prstGeom prst="rect">
                      <a:avLst/>
                    </a:prstGeom>
                    <a:noFill/>
                    <a:ln>
                      <a:noFill/>
                    </a:ln>
                  </pic:spPr>
                </pic:pic>
              </a:graphicData>
            </a:graphic>
          </wp:anchor>
        </w:drawing>
      </w:r>
      <w:r w:rsidRPr="00A264FC">
        <w:t>nu răspunde până la termenul limită, autorizația sau cererea se consideră a fi aprobată, prin acord tacit.</w:t>
      </w:r>
    </w:p>
    <w:p w14:paraId="7BD4BD41" w14:textId="142D6798" w:rsidR="00A264FC" w:rsidRPr="00A264FC" w:rsidRDefault="00A264FC" w:rsidP="00A264FC">
      <w:r w:rsidRPr="00A264FC">
        <w:t>În afara acestor domenii, procesul de autorizare nu ar trebui să depășească 18 luni, spun eurodeputații, față de doi ani, așa cum s-a propus inițial. În ceea ce privește retehnologizarea centralelor de energie regenerabilă existente, eurodeputații doresc ca procesul de acordare a autorizațiilor să nu depășească șase luni.</w:t>
      </w:r>
    </w:p>
    <w:p w14:paraId="2B6D6192" w14:textId="09686428" w:rsidR="00A264FC" w:rsidRPr="00A264FC" w:rsidRDefault="00A264FC" w:rsidP="00A264FC">
      <w:r w:rsidRPr="00A264FC">
        <w:t>Atunci când stabilesc normele pentru zonele de accelerare a proiectelor de energie din surse regenerabile desemnate, țările UE trebuie să evite sau, dacă nu este posibil, să reducă în mod semnificativ impactul negativ asupra mediului care poate apărea în astfel de zone. Aceste zone nu vor putea include siturile </w:t>
      </w:r>
      <w:hyperlink r:id="rId117" w:tgtFrame="_blank" w:history="1">
        <w:r w:rsidRPr="00A264FC">
          <w:rPr>
            <w:rStyle w:val="Hyperlink"/>
            <w:szCs w:val="24"/>
          </w:rPr>
          <w:t>Natura 2000</w:t>
        </w:r>
      </w:hyperlink>
      <w:r w:rsidRPr="00A264FC">
        <w:t>, parcurile și rezervațiile naturale, precum și rutele de migrație identificate pentru păsări și mamifere marine, cu excepția suprafețelor artificiale și construite, cum ar fi acoperișurile, parcările sau infrastructura de transport. Eurodeputații au adăugat, de asemenea, dispoziții pentru a se asigura că publicul este implicat înainte de alegerea unei locații pentru o instalație și înainte ca o zonă de accelerare a proiectelor de energie din surse regenerabile să fie desemnată.</w:t>
      </w:r>
    </w:p>
    <w:p w14:paraId="1E44FABA" w14:textId="77777777" w:rsidR="00A264FC" w:rsidRPr="00A264FC" w:rsidRDefault="00A264FC" w:rsidP="00A264FC">
      <w:r w:rsidRPr="00A264FC">
        <w:rPr>
          <w:b/>
          <w:bCs/>
        </w:rPr>
        <w:t>Stimularea instalării panourilor solare pe clădiri și a pompelor de căldură</w:t>
      </w:r>
    </w:p>
    <w:p w14:paraId="57537F7F" w14:textId="77777777" w:rsidR="00A264FC" w:rsidRPr="00A264FC" w:rsidRDefault="00A264FC" w:rsidP="00A264FC">
      <w:r w:rsidRPr="00A264FC">
        <w:t>Propunerea include, de asemenea, o obligație pentru țările UE de a se asigura că autorizațiile de instalare a panourilor solare pe clădiri sunt eliberate în termen de o lună. Pentru instalațiile cu o putere mai mică de 50 kW, ar fi suficientă o procedură simplă de notificare. Instalarea panourilor solare ar putea fi scutită de obligația de a efectua o evaluare a impactului asupra mediului, propun eurodeputații. Procesul de autorizare a instalării pompelor de căldură nu trebuie să depășească o lună.</w:t>
      </w:r>
    </w:p>
    <w:p w14:paraId="394F0161" w14:textId="77777777" w:rsidR="00A264FC" w:rsidRPr="00A264FC" w:rsidRDefault="00A264FC" w:rsidP="00A264FC">
      <w:r w:rsidRPr="00A264FC">
        <w:t>Pentru a aduce mai multă energie din surse regenerabile în rețea, deputații au inclus, de asemenea, elemente ale unei propuneri recente a Comisiei prezentate în cadrul așa-numitei „proceduri de urgență”, astfel încât majoritatea dispozițiilor să intre deja în vigoare în 2023.</w:t>
      </w:r>
    </w:p>
    <w:p w14:paraId="26F4C2B4" w14:textId="77777777" w:rsidR="00A264FC" w:rsidRPr="00A264FC" w:rsidRDefault="00A264FC" w:rsidP="00A264FC">
      <w:r w:rsidRPr="00A264FC">
        <w:rPr>
          <w:b/>
          <w:bCs/>
        </w:rPr>
        <w:t>Citat</w:t>
      </w:r>
    </w:p>
    <w:p w14:paraId="16DE2C6A" w14:textId="77777777" w:rsidR="00A264FC" w:rsidRPr="00A264FC" w:rsidRDefault="00A264FC" w:rsidP="00A264FC">
      <w:r w:rsidRPr="00A264FC">
        <w:t>„Astăzi, am pus bazele unor procese permanente mai rapide de eliberare a autorizațiilor, pentru a putea utiliza mai rapid energiile regenerabile și, astfel, pentru a stimula tranziția energetică. Am introdus noi măsuri care oferă statelor membre mai multă marjă de manevră, precum principiul acordului tacit pentru zonele de accelerare a proiectelor de energie din surse regenerabile, înțelegând că aceste proiecte sunt de interes public major și trebuie să beneficieze de evaluări siplificate", a declarat raportorul </w:t>
      </w:r>
      <w:hyperlink r:id="rId118" w:tgtFrame="_blank" w:history="1">
        <w:r w:rsidRPr="00A264FC">
          <w:rPr>
            <w:rStyle w:val="Hyperlink"/>
            <w:szCs w:val="24"/>
          </w:rPr>
          <w:t>Markus Pieper</w:t>
        </w:r>
      </w:hyperlink>
      <w:r w:rsidRPr="00A264FC">
        <w:t> (PPE, Germania).</w:t>
      </w:r>
    </w:p>
    <w:p w14:paraId="645A9AC0" w14:textId="77777777" w:rsidR="00A264FC" w:rsidRPr="00A264FC" w:rsidRDefault="00A264FC" w:rsidP="00A264FC">
      <w:r w:rsidRPr="00A264FC">
        <w:rPr>
          <w:b/>
          <w:bCs/>
        </w:rPr>
        <w:t>Următoarele etape</w:t>
      </w:r>
    </w:p>
    <w:p w14:paraId="02EF9317" w14:textId="77777777" w:rsidR="00A264FC" w:rsidRPr="00A264FC" w:rsidRDefault="00A264FC" w:rsidP="00A264FC">
      <w:r w:rsidRPr="00A264FC">
        <w:t>Proiectul de raport a fost adoptat cu 407 voturi pentru, 34 împotrivă și 181 abțineri. Eurodeputații au împuternicit, de asemenea, comisia de specialitate pentru a începe negocierile cu Consiliul.</w:t>
      </w:r>
    </w:p>
    <w:p w14:paraId="3BEA9CF1" w14:textId="77777777" w:rsidR="00A264FC" w:rsidRPr="00A264FC" w:rsidRDefault="00A264FC" w:rsidP="00A264FC">
      <w:r w:rsidRPr="00A264FC">
        <w:rPr>
          <w:b/>
          <w:bCs/>
        </w:rPr>
        <w:t>Context</w:t>
      </w:r>
    </w:p>
    <w:p w14:paraId="32939D40" w14:textId="77777777" w:rsidR="00A264FC" w:rsidRPr="00A264FC" w:rsidRDefault="00843901" w:rsidP="00A264FC">
      <w:hyperlink r:id="rId119" w:tgtFrame="_blank" w:history="1">
        <w:r w:rsidR="00A264FC" w:rsidRPr="00A264FC">
          <w:rPr>
            <w:rStyle w:val="Hyperlink"/>
            <w:szCs w:val="24"/>
          </w:rPr>
          <w:t>Proiectul de lege</w:t>
        </w:r>
      </w:hyperlink>
      <w:r w:rsidR="00A264FC" w:rsidRPr="00A264FC">
        <w:t> a fost prezentat de Comisie în cadrul pachetului REPowerEU de reducere a dependenței europene de importurile de combustibili fosili din Rusia. Acesta va modifica directivele privind energia din surse regenerabile, eficiența energetică și performanța energetică a clădirilor, care sunt în curs revizuire separat, ca parte a pachetului „Pregătiți pentru 55”.</w:t>
      </w:r>
    </w:p>
    <w:p w14:paraId="12C417EA" w14:textId="5EA637F0" w:rsidR="00A264FC" w:rsidRDefault="00A264FC" w:rsidP="00111B3A">
      <w:pPr>
        <w:pStyle w:val="separatorarticole"/>
      </w:pPr>
      <w:r>
        <w:t>*</w:t>
      </w:r>
    </w:p>
    <w:p w14:paraId="2D9E32A4" w14:textId="77777777" w:rsidR="00A264FC" w:rsidRPr="00A264FC" w:rsidRDefault="00A264FC" w:rsidP="00111B3A">
      <w:pPr>
        <w:pStyle w:val="TitluArticolinINFOUE"/>
      </w:pPr>
      <w:bookmarkStart w:id="186" w:name="_Toc122331344"/>
      <w:r w:rsidRPr="00A264FC">
        <w:t>Premiul Saharov 2022: Parlamentul omagiază poporul ucrainean</w:t>
      </w:r>
      <w:bookmarkEnd w:id="186"/>
    </w:p>
    <w:p w14:paraId="4DB1403D" w14:textId="77777777" w:rsidR="00A264FC" w:rsidRPr="00A264FC" w:rsidRDefault="00A264FC" w:rsidP="00A264FC">
      <w:r w:rsidRPr="00A264FC">
        <w:t>Premiul Saharov 2022 a fost acordat cetățenilor curajoși ai Ucrainei, în cadrul unei ceremonii la Strasbourg © European Union 2022 </w:t>
      </w:r>
    </w:p>
    <w:p w14:paraId="23FA4173" w14:textId="77777777" w:rsidR="00A264FC" w:rsidRPr="00A264FC" w:rsidRDefault="00A264FC" w:rsidP="00A264FC">
      <w:pPr>
        <w:rPr>
          <w:b/>
          <w:bCs/>
        </w:rPr>
      </w:pPr>
      <w:r w:rsidRPr="00A264FC">
        <w:rPr>
          <w:b/>
          <w:bCs/>
        </w:rPr>
        <w:lastRenderedPageBreak/>
        <w:t>Premiul Saharov 2022 al Parlamentului European a fost acordat cetățenilor curajoși ai Ucrainei, în cadrul unei ceremonii ce a avut loc pe 14 decembrie.</w:t>
      </w:r>
    </w:p>
    <w:p w14:paraId="52AD91B9" w14:textId="77777777" w:rsidR="00A264FC" w:rsidRPr="00A264FC" w:rsidRDefault="00A264FC" w:rsidP="00A264FC">
      <w:r w:rsidRPr="00A264FC">
        <w:t>La ceremonia ce a avut loc în Strasbourg poporul ucrainean a fost reprezentat de președintele și liderii săi aleși, precum și de societatea civilă.</w:t>
      </w:r>
    </w:p>
    <w:p w14:paraId="67BC41D8" w14:textId="77777777" w:rsidR="00A264FC" w:rsidRPr="00A264FC" w:rsidRDefault="00A264FC" w:rsidP="00A264FC">
      <w:r w:rsidRPr="00A264FC">
        <w:t>Războiul de agresiune neprovocat al Rusiei împotriva Ucrainei, lansat în februarie 2022, provoacă suferințe enorme poporului ucrainean care luptă să-și apere căminele, suveranitatea, independența și integritatea teritorială. În fiecare zi, aceștia luptă și pentru libertate, democrație, stat de drept și pentru valorile europene.</w:t>
      </w:r>
    </w:p>
    <w:p w14:paraId="3C36DAEE" w14:textId="77777777" w:rsidR="00A264FC" w:rsidRPr="00A264FC" w:rsidRDefault="00A264FC" w:rsidP="00A264FC">
      <w:r w:rsidRPr="00A264FC">
        <w:t>La înmânarea premiului, președinta Roberta Metsola a vorbit despre curajul și sacrificiile cetățenilor ucraineni: „Mesajul din partea Europei a fost clar: suntem alături de Ucraina. Nu ne vom întoarce privirea. Poporul Ucrainei nu luptă doar un război de independență, ci un război al valorilor. Valori pe care se întemeiază existența noastră în Uniunea Europeană și pe care noi, vreme îndelungată, am avut privilegiul să considerăm că ni se cuvin, în fiecare zi.”</w:t>
      </w:r>
    </w:p>
    <w:p w14:paraId="1F799FAD" w14:textId="77777777" w:rsidR="00A264FC" w:rsidRPr="00A264FC" w:rsidRDefault="00A264FC" w:rsidP="00A264FC">
      <w:r w:rsidRPr="00A264FC">
        <w:t>După ce a cerut păstrarea unui moment de reculegere pentru toți bărbații, femeile, copiii, civilii și soldații ucraineni uciși în război, președintele Ucrainei, Volodimir Zelenski a spus:</w:t>
      </w:r>
    </w:p>
    <w:p w14:paraId="17EF60B4" w14:textId="77777777" w:rsidR="00A264FC" w:rsidRPr="00A264FC" w:rsidRDefault="00A264FC" w:rsidP="00A264FC">
      <w:r w:rsidRPr="00A264FC">
        <w:t>„Trebuie să acționăm acum, nu să așteptăm sfârșitul războiului, pentru a-i aduce în fața justiției pe toți aceia care au dezlănțuit acest război și pentru a împiedica repetarea agresiunii. Aceasta va fi cea mai eficientă formă de a proteja libertatea, drepturile omului, statul de drept și celelalte valori comune întruchipate de acest Premiu al Parlamentului European.”</w:t>
      </w:r>
    </w:p>
    <w:p w14:paraId="555D9D5A" w14:textId="77777777" w:rsidR="00A264FC" w:rsidRPr="00A264FC" w:rsidRDefault="00A264FC" w:rsidP="00A264FC">
      <w:r w:rsidRPr="00A264FC">
        <w:t>Adresându-se prin video-conferință, el a cerut sprijin pentru un tribunal internațional care să judece crimele comise de Rusia.</w:t>
      </w:r>
    </w:p>
    <w:p w14:paraId="036A55DF" w14:textId="77777777" w:rsidR="00A264FC" w:rsidRPr="00A264FC" w:rsidRDefault="00A264FC" w:rsidP="00A264FC">
      <w:r w:rsidRPr="00A264FC">
        <w:t>Au fost de asemenea prezenți la ceremonie:</w:t>
      </w:r>
    </w:p>
    <w:p w14:paraId="216D0D20" w14:textId="77777777" w:rsidR="00A264FC" w:rsidRPr="00A264FC" w:rsidRDefault="00A264FC" w:rsidP="001C4AFC">
      <w:pPr>
        <w:numPr>
          <w:ilvl w:val="0"/>
          <w:numId w:val="6"/>
        </w:numPr>
      </w:pPr>
      <w:r w:rsidRPr="00A264FC">
        <w:t>Oleksandra Matviiciuk - apărătoare a drepturilor omului, președintă a Centrului pentru Libertăți Civile, una dintre organizațiile laureate ale Premiului Nobel pentru Pace 2022</w:t>
      </w:r>
    </w:p>
    <w:p w14:paraId="6F9D588B" w14:textId="77777777" w:rsidR="00A264FC" w:rsidRPr="00A264FC" w:rsidRDefault="00A264FC" w:rsidP="001C4AFC">
      <w:pPr>
        <w:numPr>
          <w:ilvl w:val="0"/>
          <w:numId w:val="6"/>
        </w:numPr>
      </w:pPr>
      <w:r w:rsidRPr="00A264FC">
        <w:t>Yulia Pajevska - fondatoarea unității de evacuare medicală „Îngerii lui Taira”</w:t>
      </w:r>
    </w:p>
    <w:p w14:paraId="025AB720" w14:textId="77777777" w:rsidR="00A264FC" w:rsidRPr="00A264FC" w:rsidRDefault="00A264FC" w:rsidP="001C4AFC">
      <w:pPr>
        <w:numPr>
          <w:ilvl w:val="0"/>
          <w:numId w:val="6"/>
        </w:numPr>
      </w:pPr>
      <w:r w:rsidRPr="00A264FC">
        <w:t>Ivan Fedorov - primarul orașului Melitopol</w:t>
      </w:r>
    </w:p>
    <w:p w14:paraId="6D2FE604" w14:textId="77777777" w:rsidR="00A264FC" w:rsidRPr="00A264FC" w:rsidRDefault="00A264FC" w:rsidP="001C4AFC">
      <w:pPr>
        <w:numPr>
          <w:ilvl w:val="0"/>
          <w:numId w:val="6"/>
        </w:numPr>
      </w:pPr>
      <w:r w:rsidRPr="00A264FC">
        <w:t>Oleksandr Chekryhin și Stanislav Kulykivski - reprezentanți ai Serviciilor de Urgență ale Ucrainei</w:t>
      </w:r>
    </w:p>
    <w:p w14:paraId="61982BC7" w14:textId="77777777" w:rsidR="00A264FC" w:rsidRPr="00A264FC" w:rsidRDefault="00A264FC" w:rsidP="001C4AFC">
      <w:pPr>
        <w:numPr>
          <w:ilvl w:val="0"/>
          <w:numId w:val="6"/>
        </w:numPr>
      </w:pPr>
      <w:r w:rsidRPr="00A264FC">
        <w:t>Yaroslav Bojko din partea Mișcării de rezistență civile „Flamura Galbenă”</w:t>
      </w:r>
    </w:p>
    <w:p w14:paraId="72E00A99" w14:textId="77777777" w:rsidR="00A264FC" w:rsidRPr="00A264FC" w:rsidRDefault="00A264FC" w:rsidP="00A264FC">
      <w:r w:rsidRPr="00A264FC">
        <w:rPr>
          <w:b/>
          <w:bCs/>
        </w:rPr>
        <w:t>Premiul Saharov al Parlamentului European</w:t>
      </w:r>
    </w:p>
    <w:p w14:paraId="1803890B" w14:textId="77777777" w:rsidR="00A264FC" w:rsidRPr="00A264FC" w:rsidRDefault="00A264FC" w:rsidP="00A264FC">
      <w:r w:rsidRPr="00A264FC">
        <w:t>Premiul Saharov pentru libertate de gândire se acordă în fiecare an de către Parlamentul European. A fost înființat în 1988 pentru a onora cetățenii și organizațiile care luptă pentru drepturile omului și libertățile fundamentale. Își ia numele de la fizicianul și disidentul sovietic Andrei Saharov, și constă într-un certificat și un premiu în valoare de 50 000 EUR.</w:t>
      </w:r>
    </w:p>
    <w:p w14:paraId="5AAD2F68" w14:textId="77777777" w:rsidR="00A264FC" w:rsidRPr="00A264FC" w:rsidRDefault="00A264FC" w:rsidP="00A264FC">
      <w:r w:rsidRPr="00A264FC">
        <w:t>În 2021 Parlamentul a acordat premiul </w:t>
      </w:r>
      <w:hyperlink r:id="rId120" w:tgtFrame="_blank" w:history="1">
        <w:r w:rsidRPr="00A264FC">
          <w:rPr>
            <w:rStyle w:val="Hyperlink"/>
            <w:szCs w:val="24"/>
          </w:rPr>
          <w:t>liderului opoziției ruse, Alexei Navalnîi.</w:t>
        </w:r>
      </w:hyperlink>
    </w:p>
    <w:p w14:paraId="41007C67" w14:textId="717C46AD" w:rsidR="00A264FC" w:rsidRPr="00A264FC" w:rsidRDefault="00A264FC" w:rsidP="00A264FC">
      <w:r w:rsidRPr="00A264FC">
        <w:rPr>
          <w:i/>
          <w:iCs/>
        </w:rPr>
        <w:t>Aflați cum este ales laureatul Premiului Saharov din </w:t>
      </w:r>
      <w:hyperlink r:id="rId121" w:tgtFrame="_blank" w:history="1">
        <w:r w:rsidRPr="00A264FC">
          <w:rPr>
            <w:rStyle w:val="Hyperlink"/>
            <w:i/>
            <w:iCs/>
            <w:szCs w:val="24"/>
          </w:rPr>
          <w:t>infograficul</w:t>
        </w:r>
      </w:hyperlink>
      <w:r w:rsidRPr="00A264FC">
        <w:rPr>
          <w:i/>
          <w:iCs/>
        </w:rPr>
        <w:t> </w:t>
      </w:r>
      <w:r w:rsidR="008403F9">
        <w:rPr>
          <w:i/>
          <w:iCs/>
        </w:rPr>
        <w:t>disponibil în link.</w:t>
      </w:r>
    </w:p>
    <w:p w14:paraId="29BCEC19" w14:textId="081102AA" w:rsidR="00A264FC" w:rsidRDefault="00A264FC" w:rsidP="008403F9">
      <w:pPr>
        <w:pStyle w:val="separatorarticole"/>
      </w:pPr>
      <w:r>
        <w:t>*</w:t>
      </w:r>
    </w:p>
    <w:p w14:paraId="625176C3" w14:textId="77777777" w:rsidR="00A264FC" w:rsidRPr="00A264FC" w:rsidRDefault="00A264FC" w:rsidP="008403F9">
      <w:pPr>
        <w:pStyle w:val="TitluArticolinINFOUE"/>
      </w:pPr>
      <w:bookmarkStart w:id="187" w:name="_Toc122331345"/>
      <w:r w:rsidRPr="00A264FC">
        <w:t>Cetățenii europeni sprijină ferm Ucraina - sondaj Eurobarometru</w:t>
      </w:r>
      <w:bookmarkEnd w:id="187"/>
    </w:p>
    <w:p w14:paraId="48C17591" w14:textId="77777777" w:rsidR="00A264FC" w:rsidRPr="00A264FC" w:rsidRDefault="00A264FC" w:rsidP="00A264FC">
      <w:pPr>
        <w:rPr>
          <w:b/>
          <w:bCs/>
        </w:rPr>
      </w:pPr>
      <w:r w:rsidRPr="00A264FC">
        <w:rPr>
          <w:b/>
          <w:bCs/>
        </w:rPr>
        <w:t>Cea mai importantă valoare care trebuie susținută de Parlamentul European este democrația. 72% dintre respondenți cred că țara lor a avut de câștigat ca stat membru al Uniunii Europene.</w:t>
      </w:r>
    </w:p>
    <w:p w14:paraId="40C81F55" w14:textId="77777777" w:rsidR="00A264FC" w:rsidRPr="00A264FC" w:rsidRDefault="00A264FC" w:rsidP="00A264FC">
      <w:r w:rsidRPr="00A264FC">
        <w:t>Democrația, drepturile omului și libertatea de exprimare sunt extrem de importante pentru cetățenii europeni. Ei îi cer Parlamentului European să apere aceste valori pe care a fost întemeiată Uniunea Europeană. Acestea sunt câteva dintre concluziile-cheie ale sondajului Eurobarometru din toamna anului 2022 solicitat de Parlamentul European. Rezultatele sondajului au fost publicate azi.</w:t>
      </w:r>
    </w:p>
    <w:p w14:paraId="5866C9AF" w14:textId="77777777" w:rsidR="00A264FC" w:rsidRPr="00A264FC" w:rsidRDefault="00A264FC" w:rsidP="00A264FC">
      <w:r w:rsidRPr="00A264FC">
        <w:t xml:space="preserve">Potrivit sondajului efectuat între 12 octombrie și 7 noiembrie 2022, 74% dintre cetățenii europeni aprobă faptul că Uniunea Europeană sprijină Ucraina după invazia declanșată de Rusia. Sprijinul este susținut de majoritatea cetățenilor din toate țările membre ale Uniunii. Țările în care se înregistrează cel mai mare </w:t>
      </w:r>
      <w:r w:rsidRPr="00A264FC">
        <w:lastRenderedPageBreak/>
        <w:t>procentaj în favoarea lui sunt Suedia (97%), Finlanda (95%), Olanda (93%), Portugalia (92%) și Danemarca (92%). După 10 luni de război în Ucraina, sprijinul pentru măsurile concrete luate de Uniunea Europeană rămâne foarte ridicat, la 73 Printre măsuri se numără sancțiunile împotriva guvernului rus și sprijinul financiar, militar sau umanitar oferit Ucrainei.</w:t>
      </w:r>
    </w:p>
    <w:p w14:paraId="7A541530" w14:textId="77777777" w:rsidR="00A264FC" w:rsidRPr="00A264FC" w:rsidRDefault="00A264FC" w:rsidP="00A264FC">
      <w:r w:rsidRPr="00A264FC">
        <w:t>Ultimul sondaj Eurobarometru al Parlamentului confirmă angajamentul ferm al cetățenilor europeni nu doar pentru sprijinirea Ucrainei, ci și pentru valorile care stau la baza Uniunii Europene. La întrebarea despre care valori ar trebui apărate cu prioritate de către Parlamentul European, democrația a fost menționată cel mai frecvent (36%), urmată de protejarea drepturilor omului în Uniune și în lume (29%) și libertatea de exprimare și de gândire (28%). Cetățenii doresc ca aceste valori fondatoare ale Uniunii Europene să fie protejate și apărate în Uniune și în străinătate. Aceleași valori sunt apărate zilnic de ucraineni de la începutul invaziei neprovocate și nejustificate a Ucrainei de către trupele rusești.</w:t>
      </w:r>
    </w:p>
    <w:p w14:paraId="06BDD1BF" w14:textId="77777777" w:rsidR="00A264FC" w:rsidRPr="00A264FC" w:rsidRDefault="00A264FC" w:rsidP="00A264FC">
      <w:r w:rsidRPr="00A264FC">
        <w:t>Roberta Metsola a salutat rezultatele sondajului și a declarat: „Agresiunea rusă a condus la suferințe umane cumplite și la distrugeri masive. Curajul și reziliența ucrainenilor confruntați cu aceste acte de teroare sunt impresionante. Cel mai bun răspuns pe care-l putem da la nivel Uniunii Europene este să demonstrăm solidaritate și unitate europeană. Ucrainenii pot conta pe sprijinul ferm al Parlamentului European.”</w:t>
      </w:r>
    </w:p>
    <w:p w14:paraId="3B2430E1" w14:textId="77777777" w:rsidR="00A264FC" w:rsidRPr="00A264FC" w:rsidRDefault="00A264FC" w:rsidP="00A264FC">
      <w:r w:rsidRPr="00A264FC">
        <w:t>Impactul războiului declanșat de Rusia împotriva Ucrainei este resimțit direct de cetățenii europeni. Din cauza războiului și a consecințelor sale, aproape două treimi (65%) dintre cetățenii europeni consideră că viața lor se va schimba, cu patru puncte procentuale mai mult comparativ cu rezultatele sondajului din </w:t>
      </w:r>
      <w:hyperlink r:id="rId122" w:tgtFrame="_blank" w:history="1">
        <w:r w:rsidRPr="00A264FC">
          <w:rPr>
            <w:rStyle w:val="Hyperlink"/>
            <w:szCs w:val="24"/>
          </w:rPr>
          <w:t>aprilie/mai 2022</w:t>
        </w:r>
      </w:hyperlink>
      <w:r w:rsidRPr="00A264FC">
        <w:t>.</w:t>
      </w:r>
    </w:p>
    <w:p w14:paraId="7673ECD2" w14:textId="77777777" w:rsidR="00A264FC" w:rsidRPr="00A264FC" w:rsidRDefault="00A264FC" w:rsidP="00A264FC">
      <w:r w:rsidRPr="00A264FC">
        <w:t>În același timp, cetățenii văd valoarea reală asociată apartenenței la Uniunea Europeană: 72% dintre europeni afirmă că țara lor a avut de câștigat ca stat membru al Uniunii Europene. Întrebați care au fost domeniile în care țara lor a avut de câștigat, respondenții au menționat cel mai des contribuția Uniunii Europene la menținerea păcii și la întărirea securității (36%, cu 6 puncte procentuale mai mult comparativ cu rezultatele sondajului din </w:t>
      </w:r>
      <w:hyperlink r:id="rId123" w:tgtFrame="_blank" w:history="1">
        <w:r w:rsidRPr="00A264FC">
          <w:rPr>
            <w:rStyle w:val="Hyperlink"/>
            <w:szCs w:val="24"/>
          </w:rPr>
          <w:t>noiembrie/decembrie 2021</w:t>
        </w:r>
      </w:hyperlink>
      <w:r w:rsidRPr="00A264FC">
        <w:t>). Cele mai mari creșteri în puncte procentuale se înregistrează în Letonia (+16), Lituania (+15), Estonia (+12), Olanda (+13), Malta (+11) și Polonia (+11), lucru care indică un posibil efect al războiului Rusiei împotriva Ucrainei. Printre celelalte domenii, cele mai importante sunt: beneficiile obținute în urma cooperării dintre țările Uniunii (35%, +3 puncte procentuale) și contribuția Uniunii Europene la creșterea economică a țării (30%, nicio modificare).</w:t>
      </w:r>
    </w:p>
    <w:p w14:paraId="58512042" w14:textId="77777777" w:rsidR="00A264FC" w:rsidRPr="00A264FC" w:rsidRDefault="00A264FC" w:rsidP="00A264FC">
      <w:r w:rsidRPr="00A264FC">
        <w:t>Puteți găsi </w:t>
      </w:r>
      <w:hyperlink r:id="rId124" w:tgtFrame="_blank" w:history="1">
        <w:r w:rsidRPr="00A264FC">
          <w:rPr>
            <w:rStyle w:val="Hyperlink"/>
            <w:szCs w:val="24"/>
          </w:rPr>
          <w:t>aici</w:t>
        </w:r>
      </w:hyperlink>
      <w:r w:rsidRPr="00A264FC">
        <w:t> o prezentare a rezultatelor.</w:t>
      </w:r>
    </w:p>
    <w:p w14:paraId="3B4F7A70" w14:textId="77777777" w:rsidR="00A264FC" w:rsidRPr="00A264FC" w:rsidRDefault="00A264FC" w:rsidP="00A264FC">
      <w:r w:rsidRPr="00A264FC">
        <w:rPr>
          <w:b/>
          <w:bCs/>
        </w:rPr>
        <w:t>Context</w:t>
      </w:r>
    </w:p>
    <w:p w14:paraId="7318FB31" w14:textId="77777777" w:rsidR="00A264FC" w:rsidRPr="00A264FC" w:rsidRDefault="00A264FC" w:rsidP="00A264FC">
      <w:r w:rsidRPr="00A264FC">
        <w:t>Sondajul Eurobarometru al Parlamentului European din toamna anului 2022 a fost realizat de Kantar între 12 octombrie și 7 noiembrie, în toate cele 27 de țări membre ale Uniunii. Sondajul a fost realizat prin interviuri față-în-față (respectiv interviuri video asistate de calculator în Cehia și în Danemarca). Au fost realizate 26 443 de interviuri. Rezultatele obținute la nivelul Uniunii Europene au fost ponderate în funcție de dimensiunea populației din fiecare țară.</w:t>
      </w:r>
    </w:p>
    <w:p w14:paraId="65805A31" w14:textId="47B04BC4" w:rsidR="00A264FC" w:rsidRPr="00A264FC" w:rsidRDefault="008403F9" w:rsidP="008403F9">
      <w:pPr>
        <w:pStyle w:val="separatorarticole"/>
      </w:pPr>
      <w:r>
        <w:t>*</w:t>
      </w:r>
    </w:p>
    <w:p w14:paraId="30E184CE" w14:textId="304DC877" w:rsidR="00A264FC" w:rsidRPr="00A264FC" w:rsidRDefault="00A264FC" w:rsidP="00A264FC">
      <w:pPr>
        <w:pStyle w:val="Stilsursa"/>
      </w:pPr>
      <w:r>
        <w:t xml:space="preserve">Sursa: Parlamentul European - </w:t>
      </w:r>
      <w:r w:rsidRPr="00A264FC">
        <w:t>https://www.europarl.europa.eu/news/ro/press-room</w:t>
      </w:r>
    </w:p>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88" w:name="_Hlk99968589"/>
      <w:bookmarkStart w:id="189"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90" w:name="_Hlk96338715"/>
            <w:bookmarkStart w:id="191" w:name="_Hlk96338547"/>
            <w:bookmarkEnd w:id="18"/>
            <w:bookmarkEnd w:id="19"/>
            <w:bookmarkEnd w:id="135"/>
            <w:bookmarkEnd w:id="136"/>
            <w:bookmarkEnd w:id="137"/>
            <w:bookmarkEnd w:id="188"/>
            <w:bookmarkEnd w:id="189"/>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Sunaţi</w:t>
            </w:r>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r w:rsidRPr="001A4C20">
              <w:rPr>
                <w:rFonts w:cs="Arial"/>
                <w:color w:val="003399"/>
                <w:sz w:val="15"/>
                <w:szCs w:val="15"/>
              </w:rPr>
              <w:t>sunaţi</w:t>
            </w:r>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2F034D7" w:rsidR="002D7466" w:rsidRPr="001A4C20" w:rsidRDefault="005E2F6F" w:rsidP="00E170CA">
            <w:pPr>
              <w:ind w:right="198"/>
              <w:rPr>
                <w:i/>
                <w:spacing w:val="-6"/>
                <w:sz w:val="14"/>
                <w:szCs w:val="14"/>
              </w:rPr>
            </w:pPr>
            <w:r>
              <w:rPr>
                <w:i/>
                <w:spacing w:val="-6"/>
                <w:sz w:val="14"/>
                <w:szCs w:val="14"/>
              </w:rPr>
              <w:t xml:space="preserve"> </w:t>
            </w:r>
            <w:r w:rsidR="002D7466" w:rsidRPr="001A4C20">
              <w:rPr>
                <w:i/>
                <w:spacing w:val="-6"/>
                <w:sz w:val="14"/>
                <w:szCs w:val="14"/>
              </w:rPr>
              <w:t>*Anumiţi</w:t>
            </w:r>
            <w:r>
              <w:rPr>
                <w:i/>
                <w:spacing w:val="-6"/>
                <w:sz w:val="14"/>
                <w:szCs w:val="14"/>
              </w:rPr>
              <w:t xml:space="preserve"> </w:t>
            </w:r>
            <w:r w:rsidR="002D7466" w:rsidRPr="001A4C20">
              <w:rPr>
                <w:i/>
                <w:spacing w:val="-6"/>
                <w:sz w:val="14"/>
                <w:szCs w:val="14"/>
              </w:rPr>
              <w:t>operatori</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telefonie</w:t>
            </w:r>
            <w:r>
              <w:rPr>
                <w:i/>
                <w:spacing w:val="-6"/>
                <w:sz w:val="14"/>
                <w:szCs w:val="14"/>
              </w:rPr>
              <w:t xml:space="preserve"> </w:t>
            </w:r>
            <w:r w:rsidR="002D7466" w:rsidRPr="001A4C20">
              <w:rPr>
                <w:i/>
                <w:spacing w:val="-6"/>
                <w:sz w:val="14"/>
                <w:szCs w:val="14"/>
              </w:rPr>
              <w:t>mobilă</w:t>
            </w:r>
            <w:r>
              <w:rPr>
                <w:i/>
                <w:spacing w:val="-6"/>
                <w:sz w:val="14"/>
                <w:szCs w:val="14"/>
              </w:rPr>
              <w:t xml:space="preserve"> </w:t>
            </w:r>
            <w:r w:rsidR="002D7466" w:rsidRPr="001A4C20">
              <w:rPr>
                <w:i/>
                <w:spacing w:val="-6"/>
                <w:sz w:val="14"/>
                <w:szCs w:val="14"/>
              </w:rPr>
              <w:t>nu</w:t>
            </w:r>
            <w:r>
              <w:rPr>
                <w:i/>
                <w:spacing w:val="-6"/>
                <w:sz w:val="14"/>
                <w:szCs w:val="14"/>
              </w:rPr>
              <w:t xml:space="preserve"> </w:t>
            </w:r>
            <w:r w:rsidR="002D7466" w:rsidRPr="001A4C20">
              <w:rPr>
                <w:i/>
                <w:spacing w:val="-6"/>
                <w:sz w:val="14"/>
                <w:szCs w:val="14"/>
              </w:rPr>
              <w:t>permit</w:t>
            </w:r>
            <w:r>
              <w:rPr>
                <w:i/>
                <w:spacing w:val="-6"/>
                <w:sz w:val="14"/>
                <w:szCs w:val="14"/>
              </w:rPr>
              <w:t xml:space="preserve"> </w:t>
            </w:r>
            <w:r w:rsidR="002D7466" w:rsidRPr="001A4C20">
              <w:rPr>
                <w:i/>
                <w:spacing w:val="-6"/>
                <w:sz w:val="14"/>
                <w:szCs w:val="14"/>
              </w:rPr>
              <w:t>accesul</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numerele</w:t>
            </w:r>
            <w:r>
              <w:rPr>
                <w:i/>
                <w:spacing w:val="-6"/>
                <w:sz w:val="14"/>
                <w:szCs w:val="14"/>
              </w:rPr>
              <w:t xml:space="preserve"> </w:t>
            </w:r>
            <w:r w:rsidR="002D7466" w:rsidRPr="001A4C20">
              <w:rPr>
                <w:i/>
                <w:spacing w:val="-6"/>
                <w:sz w:val="14"/>
                <w:szCs w:val="14"/>
              </w:rPr>
              <w:t>cu</w:t>
            </w:r>
            <w:r>
              <w:rPr>
                <w:i/>
                <w:spacing w:val="-6"/>
                <w:sz w:val="14"/>
                <w:szCs w:val="14"/>
              </w:rPr>
              <w:t xml:space="preserve"> </w:t>
            </w:r>
            <w:r w:rsidR="002D7466" w:rsidRPr="001A4C20">
              <w:rPr>
                <w:i/>
                <w:spacing w:val="-6"/>
                <w:sz w:val="14"/>
                <w:szCs w:val="14"/>
              </w:rPr>
              <w:t>prefixul</w:t>
            </w:r>
            <w:r>
              <w:rPr>
                <w:i/>
                <w:spacing w:val="-6"/>
                <w:sz w:val="14"/>
                <w:szCs w:val="14"/>
              </w:rPr>
              <w:t xml:space="preserve"> </w:t>
            </w:r>
            <w:r w:rsidR="002D7466" w:rsidRPr="001A4C20">
              <w:rPr>
                <w:i/>
                <w:spacing w:val="-6"/>
                <w:sz w:val="14"/>
                <w:szCs w:val="14"/>
              </w:rPr>
              <w:t>00800</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taxează</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În</w:t>
            </w:r>
            <w:r>
              <w:rPr>
                <w:i/>
                <w:spacing w:val="-6"/>
                <w:sz w:val="14"/>
                <w:szCs w:val="14"/>
              </w:rPr>
              <w:t xml:space="preserve"> </w:t>
            </w:r>
            <w:r w:rsidR="002D7466" w:rsidRPr="001A4C20">
              <w:rPr>
                <w:i/>
                <w:spacing w:val="-6"/>
                <w:sz w:val="14"/>
                <w:szCs w:val="14"/>
              </w:rPr>
              <w:t>unele</w:t>
            </w:r>
            <w:r>
              <w:rPr>
                <w:i/>
                <w:spacing w:val="-6"/>
                <w:sz w:val="14"/>
                <w:szCs w:val="14"/>
              </w:rPr>
              <w:t xml:space="preserve"> </w:t>
            </w:r>
            <w:r w:rsidR="002D7466" w:rsidRPr="001A4C20">
              <w:rPr>
                <w:i/>
                <w:spacing w:val="-6"/>
                <w:sz w:val="14"/>
                <w:szCs w:val="14"/>
              </w:rPr>
              <w:t>cazuri,</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pot</w:t>
            </w:r>
            <w:r>
              <w:rPr>
                <w:i/>
                <w:spacing w:val="-6"/>
                <w:sz w:val="14"/>
                <w:szCs w:val="14"/>
              </w:rPr>
              <w:t xml:space="preserve"> </w:t>
            </w:r>
            <w:r w:rsidR="002D7466" w:rsidRPr="001A4C20">
              <w:rPr>
                <w:i/>
                <w:spacing w:val="-6"/>
                <w:sz w:val="14"/>
                <w:szCs w:val="14"/>
              </w:rPr>
              <w:t>fi</w:t>
            </w:r>
            <w:r>
              <w:rPr>
                <w:i/>
                <w:spacing w:val="-6"/>
                <w:sz w:val="14"/>
                <w:szCs w:val="14"/>
              </w:rPr>
              <w:t xml:space="preserve"> </w:t>
            </w:r>
            <w:r w:rsidR="002D7466" w:rsidRPr="001A4C20">
              <w:rPr>
                <w:i/>
                <w:spacing w:val="-6"/>
                <w:sz w:val="14"/>
                <w:szCs w:val="14"/>
              </w:rPr>
              <w:t>taxate</w:t>
            </w:r>
            <w:r>
              <w:rPr>
                <w:i/>
                <w:spacing w:val="-6"/>
                <w:sz w:val="14"/>
                <w:szCs w:val="14"/>
              </w:rPr>
              <w:t xml:space="preserve"> </w:t>
            </w:r>
            <w:r w:rsidR="002D7466" w:rsidRPr="001A4C20">
              <w:rPr>
                <w:i/>
                <w:spacing w:val="-6"/>
                <w:sz w:val="14"/>
                <w:szCs w:val="14"/>
              </w:rPr>
              <w:t>dacă</w:t>
            </w:r>
            <w:r>
              <w:rPr>
                <w:i/>
                <w:spacing w:val="-6"/>
                <w:sz w:val="14"/>
                <w:szCs w:val="14"/>
              </w:rPr>
              <w:t xml:space="preserve"> </w:t>
            </w:r>
            <w:r w:rsidR="002D7466" w:rsidRPr="001A4C20">
              <w:rPr>
                <w:i/>
                <w:spacing w:val="-6"/>
                <w:sz w:val="14"/>
                <w:szCs w:val="14"/>
              </w:rPr>
              <w:t>sunt</w:t>
            </w:r>
            <w:r>
              <w:rPr>
                <w:i/>
                <w:spacing w:val="-6"/>
                <w:sz w:val="14"/>
                <w:szCs w:val="14"/>
              </w:rPr>
              <w:t xml:space="preserve"> </w:t>
            </w:r>
            <w:r w:rsidR="002D7466" w:rsidRPr="001A4C20">
              <w:rPr>
                <w:i/>
                <w:spacing w:val="-6"/>
                <w:sz w:val="14"/>
                <w:szCs w:val="14"/>
              </w:rPr>
              <w:t>efectuate</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o</w:t>
            </w:r>
            <w:r>
              <w:rPr>
                <w:i/>
                <w:spacing w:val="-6"/>
                <w:sz w:val="14"/>
                <w:szCs w:val="14"/>
              </w:rPr>
              <w:t xml:space="preserve"> </w:t>
            </w:r>
            <w:r w:rsidR="002D7466" w:rsidRPr="001A4C20">
              <w:rPr>
                <w:i/>
                <w:spacing w:val="-6"/>
                <w:sz w:val="14"/>
                <w:szCs w:val="14"/>
              </w:rPr>
              <w:t>cabină</w:t>
            </w:r>
            <w:r>
              <w:rPr>
                <w:i/>
                <w:spacing w:val="-6"/>
                <w:sz w:val="14"/>
                <w:szCs w:val="14"/>
              </w:rPr>
              <w:t xml:space="preserve"> </w:t>
            </w:r>
            <w:r w:rsidR="002D7466" w:rsidRPr="001A4C20">
              <w:rPr>
                <w:i/>
                <w:spacing w:val="-6"/>
                <w:sz w:val="14"/>
                <w:szCs w:val="14"/>
              </w:rPr>
              <w:t>telefonică</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hotel.</w:t>
            </w:r>
          </w:p>
        </w:tc>
      </w:tr>
      <w:bookmarkEnd w:id="190"/>
      <w:bookmarkEnd w:id="191"/>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430C52" w:rsidRDefault="00430C52" w:rsidP="0052638F">
                            <w:pPr>
                              <w:jc w:val="center"/>
                              <w:rPr>
                                <w:b/>
                                <w:smallCaps/>
                                <w:color w:val="000080"/>
                                <w:szCs w:val="18"/>
                                <w:u w:val="single"/>
                              </w:rPr>
                            </w:pPr>
                          </w:p>
                          <w:p w14:paraId="3A513B86" w14:textId="77777777" w:rsidR="00430C52" w:rsidRDefault="00430C52" w:rsidP="0052638F">
                            <w:pPr>
                              <w:jc w:val="center"/>
                              <w:rPr>
                                <w:b/>
                                <w:smallCaps/>
                                <w:color w:val="000080"/>
                                <w:szCs w:val="18"/>
                                <w:u w:val="single"/>
                              </w:rPr>
                            </w:pPr>
                          </w:p>
                          <w:p w14:paraId="596548FD" w14:textId="77777777" w:rsidR="00430C52" w:rsidRPr="00E32729" w:rsidRDefault="00430C52"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430C52" w:rsidRPr="00E32729" w:rsidRDefault="00430C52"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430C52" w:rsidRPr="00100481" w:rsidRDefault="00430C52" w:rsidP="0052638F">
                            <w:pPr>
                              <w:pStyle w:val="Textfeedback"/>
                              <w:jc w:val="center"/>
                              <w:rPr>
                                <w:szCs w:val="18"/>
                              </w:rPr>
                            </w:pPr>
                          </w:p>
                          <w:p w14:paraId="0F291FA5" w14:textId="77777777" w:rsidR="00430C52" w:rsidRDefault="00430C52" w:rsidP="0052638F">
                            <w:pPr>
                              <w:spacing w:before="200"/>
                              <w:jc w:val="center"/>
                              <w:rPr>
                                <w:b/>
                                <w:smallCaps/>
                                <w:color w:val="000080"/>
                                <w:szCs w:val="18"/>
                              </w:rPr>
                            </w:pPr>
                          </w:p>
                          <w:p w14:paraId="37AFA82D" w14:textId="77777777" w:rsidR="00430C52" w:rsidRDefault="00430C52" w:rsidP="0052638F">
                            <w:pPr>
                              <w:spacing w:before="200"/>
                              <w:jc w:val="center"/>
                              <w:rPr>
                                <w:b/>
                                <w:smallCaps/>
                                <w:color w:val="000080"/>
                                <w:szCs w:val="18"/>
                              </w:rPr>
                            </w:pPr>
                          </w:p>
                          <w:p w14:paraId="68D398C4" w14:textId="77777777" w:rsidR="00430C52" w:rsidRPr="00E32729" w:rsidRDefault="00430C52" w:rsidP="0052638F">
                            <w:pPr>
                              <w:jc w:val="center"/>
                              <w:rPr>
                                <w:b/>
                                <w:smallCaps/>
                                <w:color w:val="000080"/>
                                <w:szCs w:val="18"/>
                              </w:rPr>
                            </w:pPr>
                            <w:r w:rsidRPr="00E32729">
                              <w:rPr>
                                <w:b/>
                                <w:smallCaps/>
                                <w:color w:val="000080"/>
                                <w:szCs w:val="18"/>
                              </w:rPr>
                              <w:t>Instituţia Prefectului - Judeţul Hunedoara</w:t>
                            </w:r>
                          </w:p>
                          <w:p w14:paraId="18988FEA" w14:textId="77777777" w:rsidR="00430C52" w:rsidRPr="00A16260" w:rsidRDefault="00430C52"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430C52" w:rsidRPr="00A16260" w:rsidRDefault="00430C52"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430C52" w:rsidRDefault="00430C52"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430C52" w:rsidRPr="00A16260" w:rsidRDefault="00430C52" w:rsidP="0052638F">
                            <w:pPr>
                              <w:spacing w:before="40"/>
                              <w:jc w:val="center"/>
                              <w:rPr>
                                <w:rFonts w:ascii="Book Antiqua" w:hAnsi="Book Antiqua" w:cs="Tahoma"/>
                                <w:b/>
                                <w:szCs w:val="18"/>
                              </w:rPr>
                            </w:pPr>
                          </w:p>
                          <w:p w14:paraId="63FEA1B4" w14:textId="77777777" w:rsidR="00430C52" w:rsidRPr="00C85301" w:rsidRDefault="00430C52" w:rsidP="0052638F">
                            <w:pPr>
                              <w:spacing w:before="40"/>
                              <w:jc w:val="center"/>
                              <w:rPr>
                                <w:rStyle w:val="Hyperlink"/>
                                <w:rFonts w:ascii="Book Antiqua" w:hAnsi="Book Antiqua"/>
                              </w:rPr>
                            </w:pPr>
                            <w:hyperlink r:id="rId12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430C52" w:rsidRPr="00A16260" w:rsidRDefault="00430C52"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430C52" w:rsidRDefault="00430C52" w:rsidP="0052638F">
                      <w:pPr>
                        <w:jc w:val="center"/>
                        <w:rPr>
                          <w:b/>
                          <w:smallCaps/>
                          <w:color w:val="000080"/>
                          <w:szCs w:val="18"/>
                          <w:u w:val="single"/>
                        </w:rPr>
                      </w:pPr>
                    </w:p>
                    <w:p w14:paraId="3A513B86" w14:textId="77777777" w:rsidR="00430C52" w:rsidRDefault="00430C52" w:rsidP="0052638F">
                      <w:pPr>
                        <w:jc w:val="center"/>
                        <w:rPr>
                          <w:b/>
                          <w:smallCaps/>
                          <w:color w:val="000080"/>
                          <w:szCs w:val="18"/>
                          <w:u w:val="single"/>
                        </w:rPr>
                      </w:pPr>
                    </w:p>
                    <w:p w14:paraId="596548FD" w14:textId="77777777" w:rsidR="00430C52" w:rsidRPr="00E32729" w:rsidRDefault="00430C52"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430C52" w:rsidRPr="00E32729" w:rsidRDefault="00430C52"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430C52" w:rsidRPr="00100481" w:rsidRDefault="00430C52" w:rsidP="0052638F">
                      <w:pPr>
                        <w:pStyle w:val="Textfeedback"/>
                        <w:jc w:val="center"/>
                        <w:rPr>
                          <w:szCs w:val="18"/>
                        </w:rPr>
                      </w:pPr>
                    </w:p>
                    <w:p w14:paraId="0F291FA5" w14:textId="77777777" w:rsidR="00430C52" w:rsidRDefault="00430C52" w:rsidP="0052638F">
                      <w:pPr>
                        <w:spacing w:before="200"/>
                        <w:jc w:val="center"/>
                        <w:rPr>
                          <w:b/>
                          <w:smallCaps/>
                          <w:color w:val="000080"/>
                          <w:szCs w:val="18"/>
                        </w:rPr>
                      </w:pPr>
                    </w:p>
                    <w:p w14:paraId="37AFA82D" w14:textId="77777777" w:rsidR="00430C52" w:rsidRDefault="00430C52" w:rsidP="0052638F">
                      <w:pPr>
                        <w:spacing w:before="200"/>
                        <w:jc w:val="center"/>
                        <w:rPr>
                          <w:b/>
                          <w:smallCaps/>
                          <w:color w:val="000080"/>
                          <w:szCs w:val="18"/>
                        </w:rPr>
                      </w:pPr>
                    </w:p>
                    <w:p w14:paraId="68D398C4" w14:textId="77777777" w:rsidR="00430C52" w:rsidRPr="00E32729" w:rsidRDefault="00430C52" w:rsidP="0052638F">
                      <w:pPr>
                        <w:jc w:val="center"/>
                        <w:rPr>
                          <w:b/>
                          <w:smallCaps/>
                          <w:color w:val="000080"/>
                          <w:szCs w:val="18"/>
                        </w:rPr>
                      </w:pPr>
                      <w:r w:rsidRPr="00E32729">
                        <w:rPr>
                          <w:b/>
                          <w:smallCaps/>
                          <w:color w:val="000080"/>
                          <w:szCs w:val="18"/>
                        </w:rPr>
                        <w:t>Instituţia Prefectului - Judeţul Hunedoara</w:t>
                      </w:r>
                    </w:p>
                    <w:p w14:paraId="18988FEA" w14:textId="77777777" w:rsidR="00430C52" w:rsidRPr="00A16260" w:rsidRDefault="00430C52"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430C52" w:rsidRPr="00A16260" w:rsidRDefault="00430C52"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430C52" w:rsidRDefault="00430C52"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430C52" w:rsidRPr="00A16260" w:rsidRDefault="00430C52" w:rsidP="0052638F">
                      <w:pPr>
                        <w:spacing w:before="40"/>
                        <w:jc w:val="center"/>
                        <w:rPr>
                          <w:rFonts w:ascii="Book Antiqua" w:hAnsi="Book Antiqua" w:cs="Tahoma"/>
                          <w:b/>
                          <w:szCs w:val="18"/>
                        </w:rPr>
                      </w:pPr>
                    </w:p>
                    <w:p w14:paraId="63FEA1B4" w14:textId="77777777" w:rsidR="00430C52" w:rsidRPr="00C85301" w:rsidRDefault="00430C52" w:rsidP="0052638F">
                      <w:pPr>
                        <w:spacing w:before="40"/>
                        <w:jc w:val="center"/>
                        <w:rPr>
                          <w:rStyle w:val="Hyperlink"/>
                          <w:rFonts w:ascii="Book Antiqua" w:hAnsi="Book Antiqua"/>
                        </w:rPr>
                      </w:pPr>
                      <w:hyperlink r:id="rId12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430C52" w:rsidRPr="00A16260" w:rsidRDefault="00430C52"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28"/>
      <w:headerReference w:type="default" r:id="rId129"/>
      <w:footerReference w:type="default" r:id="rId13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AC361" w14:textId="77777777" w:rsidR="006525F3" w:rsidRDefault="006525F3">
      <w:r>
        <w:separator/>
      </w:r>
    </w:p>
    <w:p w14:paraId="63363907" w14:textId="77777777" w:rsidR="006525F3" w:rsidRDefault="006525F3"/>
  </w:endnote>
  <w:endnote w:type="continuationSeparator" w:id="0">
    <w:p w14:paraId="755B201B" w14:textId="77777777" w:rsidR="006525F3" w:rsidRDefault="006525F3">
      <w:r>
        <w:continuationSeparator/>
      </w:r>
    </w:p>
    <w:p w14:paraId="43EB9B27" w14:textId="77777777" w:rsidR="006525F3" w:rsidRDefault="00652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430C52" w:rsidRPr="006E031F" w14:paraId="29C45603" w14:textId="77777777" w:rsidTr="0041562B">
      <w:trPr>
        <w:gridAfter w:val="1"/>
        <w:wAfter w:w="6" w:type="pct"/>
        <w:trHeight w:val="288"/>
      </w:trPr>
      <w:tc>
        <w:tcPr>
          <w:tcW w:w="600" w:type="pct"/>
          <w:vMerge w:val="restart"/>
          <w:vAlign w:val="center"/>
        </w:tcPr>
        <w:p w14:paraId="65FB61FF" w14:textId="77777777" w:rsidR="00430C52" w:rsidRPr="008B206B" w:rsidRDefault="00430C52" w:rsidP="0041562B">
          <w:pPr>
            <w:pStyle w:val="Footer"/>
            <w:spacing w:before="0"/>
            <w:rPr>
              <w:szCs w:val="18"/>
            </w:rPr>
          </w:pPr>
          <w:r w:rsidRPr="008B206B">
            <w:rPr>
              <w:szCs w:val="18"/>
            </w:rPr>
            <w:t xml:space="preserve">Anul </w:t>
          </w:r>
        </w:p>
        <w:p w14:paraId="77EB7363" w14:textId="404A0254" w:rsidR="00430C52" w:rsidRPr="00E97917" w:rsidRDefault="00430C52"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574F87A7" w:rsidR="00430C52" w:rsidRPr="008B206B" w:rsidRDefault="00430C52" w:rsidP="009C1A06">
          <w:pPr>
            <w:pStyle w:val="Footer"/>
            <w:spacing w:before="0"/>
            <w:rPr>
              <w:szCs w:val="18"/>
            </w:rPr>
          </w:pPr>
          <w:r>
            <w:rPr>
              <w:szCs w:val="18"/>
            </w:rPr>
            <w:t>Numărul 50</w:t>
          </w:r>
        </w:p>
      </w:tc>
      <w:tc>
        <w:tcPr>
          <w:tcW w:w="2650" w:type="pct"/>
          <w:vAlign w:val="center"/>
        </w:tcPr>
        <w:p w14:paraId="5CFAC056" w14:textId="75F9234D" w:rsidR="00430C52" w:rsidRPr="00CD7AF9" w:rsidRDefault="00430C52" w:rsidP="009C1A06">
          <w:pPr>
            <w:spacing w:before="0"/>
            <w:jc w:val="center"/>
            <w:rPr>
              <w:rFonts w:ascii="Book Antiqua" w:hAnsi="Book Antiqua"/>
              <w:b/>
              <w:color w:val="000080"/>
              <w:spacing w:val="10"/>
              <w:szCs w:val="18"/>
            </w:rPr>
          </w:pPr>
          <w:r w:rsidRPr="002673BD">
            <w:rPr>
              <w:rFonts w:ascii="Book Antiqua" w:hAnsi="Book Antiqua"/>
              <w:b/>
              <w:color w:val="000080"/>
              <w:spacing w:val="10"/>
              <w:szCs w:val="18"/>
            </w:rPr>
            <w:t>12 -16  decembrie</w:t>
          </w:r>
        </w:p>
      </w:tc>
      <w:tc>
        <w:tcPr>
          <w:tcW w:w="921" w:type="pct"/>
          <w:vAlign w:val="center"/>
        </w:tcPr>
        <w:p w14:paraId="1AB19596" w14:textId="77777777" w:rsidR="00430C52" w:rsidRPr="008B206B" w:rsidRDefault="00430C52"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F0456">
            <w:rPr>
              <w:noProof/>
              <w:szCs w:val="18"/>
            </w:rPr>
            <w:t>4</w:t>
          </w:r>
          <w:r w:rsidRPr="008B206B">
            <w:rPr>
              <w:szCs w:val="18"/>
            </w:rPr>
            <w:fldChar w:fldCharType="end"/>
          </w:r>
        </w:p>
      </w:tc>
    </w:tr>
    <w:tr w:rsidR="00430C52" w:rsidRPr="006E031F" w14:paraId="5A7A2BD8" w14:textId="77777777" w:rsidTr="00E119C2">
      <w:trPr>
        <w:trHeight w:val="257"/>
      </w:trPr>
      <w:tc>
        <w:tcPr>
          <w:tcW w:w="600" w:type="pct"/>
          <w:vMerge/>
        </w:tcPr>
        <w:p w14:paraId="6C24859B" w14:textId="77777777" w:rsidR="00430C52" w:rsidRPr="006E031F" w:rsidRDefault="00430C52" w:rsidP="0041562B">
          <w:pPr>
            <w:spacing w:before="0"/>
            <w:jc w:val="center"/>
            <w:rPr>
              <w:rFonts w:ascii="Book Antiqua" w:hAnsi="Book Antiqua"/>
              <w:b/>
              <w:color w:val="808080"/>
              <w:szCs w:val="18"/>
            </w:rPr>
          </w:pPr>
        </w:p>
      </w:tc>
      <w:tc>
        <w:tcPr>
          <w:tcW w:w="824" w:type="pct"/>
          <w:vMerge/>
          <w:vAlign w:val="center"/>
        </w:tcPr>
        <w:p w14:paraId="50268750" w14:textId="77777777" w:rsidR="00430C52" w:rsidRPr="006E031F" w:rsidRDefault="00430C52" w:rsidP="0041562B">
          <w:pPr>
            <w:spacing w:before="0"/>
            <w:jc w:val="center"/>
            <w:rPr>
              <w:rFonts w:ascii="Book Antiqua" w:hAnsi="Book Antiqua"/>
              <w:b/>
              <w:color w:val="808080"/>
              <w:szCs w:val="18"/>
            </w:rPr>
          </w:pPr>
        </w:p>
      </w:tc>
      <w:tc>
        <w:tcPr>
          <w:tcW w:w="2650" w:type="pct"/>
        </w:tcPr>
        <w:p w14:paraId="7121F994" w14:textId="77777777" w:rsidR="00430C52" w:rsidRPr="006E031F" w:rsidRDefault="00430C5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30C52" w:rsidRPr="006E031F" w:rsidRDefault="00430C52" w:rsidP="0041562B">
          <w:pPr>
            <w:spacing w:before="0"/>
            <w:rPr>
              <w:rFonts w:ascii="Book Antiqua" w:hAnsi="Book Antiqua"/>
              <w:b/>
              <w:color w:val="808080"/>
              <w:szCs w:val="18"/>
            </w:rPr>
          </w:pPr>
        </w:p>
      </w:tc>
    </w:tr>
  </w:tbl>
  <w:p w14:paraId="1BF0DCEE" w14:textId="5F76118D" w:rsidR="00430C52" w:rsidRPr="00B445F1" w:rsidRDefault="00430C52" w:rsidP="00EF3149">
    <w:pPr>
      <w:tabs>
        <w:tab w:val="left" w:pos="1956"/>
        <w:tab w:val="center" w:pos="4762"/>
      </w:tabs>
    </w:pPr>
    <w:r>
      <w:tab/>
    </w:r>
    <w:r>
      <w:tab/>
    </w:r>
  </w:p>
  <w:p w14:paraId="30EB9954" w14:textId="77777777" w:rsidR="00430C52" w:rsidRDefault="00430C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93EBC" w14:textId="77777777" w:rsidR="006525F3" w:rsidRDefault="006525F3">
      <w:r>
        <w:separator/>
      </w:r>
    </w:p>
    <w:p w14:paraId="23586BEB" w14:textId="77777777" w:rsidR="006525F3" w:rsidRDefault="006525F3"/>
  </w:footnote>
  <w:footnote w:type="continuationSeparator" w:id="0">
    <w:p w14:paraId="78A78E5E" w14:textId="77777777" w:rsidR="006525F3" w:rsidRDefault="006525F3">
      <w:r>
        <w:continuationSeparator/>
      </w:r>
    </w:p>
    <w:p w14:paraId="4F0D9918" w14:textId="77777777" w:rsidR="006525F3" w:rsidRDefault="006525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430C52" w:rsidRDefault="00430C52" w:rsidP="00633305">
    <w:pPr>
      <w:pStyle w:val="Header"/>
    </w:pPr>
  </w:p>
  <w:p w14:paraId="3D4EE5EE" w14:textId="77777777" w:rsidR="00430C52" w:rsidRDefault="00430C52"/>
  <w:p w14:paraId="16D7B7A0" w14:textId="77777777" w:rsidR="00430C52" w:rsidRDefault="00430C52"/>
  <w:p w14:paraId="32F98579" w14:textId="77777777" w:rsidR="00430C52" w:rsidRDefault="00430C5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430C52" w:rsidRDefault="00430C52"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0290"/>
    <w:multiLevelType w:val="multilevel"/>
    <w:tmpl w:val="08FC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F4B96"/>
    <w:multiLevelType w:val="multilevel"/>
    <w:tmpl w:val="055E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2228A"/>
    <w:multiLevelType w:val="multilevel"/>
    <w:tmpl w:val="8B00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8328C"/>
    <w:multiLevelType w:val="multilevel"/>
    <w:tmpl w:val="A858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E78D8"/>
    <w:multiLevelType w:val="multilevel"/>
    <w:tmpl w:val="B0CC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E6D25"/>
    <w:multiLevelType w:val="multilevel"/>
    <w:tmpl w:val="E380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4522B"/>
    <w:multiLevelType w:val="multilevel"/>
    <w:tmpl w:val="EDAA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66F77"/>
    <w:multiLevelType w:val="multilevel"/>
    <w:tmpl w:val="FED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207D4"/>
    <w:multiLevelType w:val="multilevel"/>
    <w:tmpl w:val="1048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62F1E"/>
    <w:multiLevelType w:val="multilevel"/>
    <w:tmpl w:val="7778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530BA"/>
    <w:multiLevelType w:val="multilevel"/>
    <w:tmpl w:val="0ECC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A1417"/>
    <w:multiLevelType w:val="multilevel"/>
    <w:tmpl w:val="DF541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867F1"/>
    <w:multiLevelType w:val="multilevel"/>
    <w:tmpl w:val="B5C8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74171C"/>
    <w:multiLevelType w:val="multilevel"/>
    <w:tmpl w:val="90CE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6" w15:restartNumberingAfterBreak="0">
    <w:nsid w:val="4167434B"/>
    <w:multiLevelType w:val="multilevel"/>
    <w:tmpl w:val="A892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81BC8"/>
    <w:multiLevelType w:val="multilevel"/>
    <w:tmpl w:val="DD9E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EC7786"/>
    <w:multiLevelType w:val="multilevel"/>
    <w:tmpl w:val="2BD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CB3AF0"/>
    <w:multiLevelType w:val="multilevel"/>
    <w:tmpl w:val="8EDA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493009"/>
    <w:multiLevelType w:val="multilevel"/>
    <w:tmpl w:val="2F7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27622"/>
    <w:multiLevelType w:val="multilevel"/>
    <w:tmpl w:val="A742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1E3426"/>
    <w:multiLevelType w:val="multilevel"/>
    <w:tmpl w:val="A0C0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B41FA"/>
    <w:multiLevelType w:val="multilevel"/>
    <w:tmpl w:val="C82E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7C39B8"/>
    <w:multiLevelType w:val="multilevel"/>
    <w:tmpl w:val="028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C013F77"/>
    <w:multiLevelType w:val="multilevel"/>
    <w:tmpl w:val="0FFA6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117E4"/>
    <w:multiLevelType w:val="multilevel"/>
    <w:tmpl w:val="853C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6B3586"/>
    <w:multiLevelType w:val="multilevel"/>
    <w:tmpl w:val="0FE8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13"/>
  </w:num>
  <w:num w:numId="4">
    <w:abstractNumId w:val="3"/>
  </w:num>
  <w:num w:numId="5">
    <w:abstractNumId w:val="1"/>
  </w:num>
  <w:num w:numId="6">
    <w:abstractNumId w:val="16"/>
  </w:num>
  <w:num w:numId="7">
    <w:abstractNumId w:val="22"/>
  </w:num>
  <w:num w:numId="8">
    <w:abstractNumId w:val="8"/>
  </w:num>
  <w:num w:numId="9">
    <w:abstractNumId w:val="19"/>
  </w:num>
  <w:num w:numId="10">
    <w:abstractNumId w:val="11"/>
  </w:num>
  <w:num w:numId="11">
    <w:abstractNumId w:val="26"/>
  </w:num>
  <w:num w:numId="12">
    <w:abstractNumId w:val="10"/>
  </w:num>
  <w:num w:numId="13">
    <w:abstractNumId w:val="5"/>
  </w:num>
  <w:num w:numId="14">
    <w:abstractNumId w:val="21"/>
  </w:num>
  <w:num w:numId="15">
    <w:abstractNumId w:val="7"/>
  </w:num>
  <w:num w:numId="16">
    <w:abstractNumId w:val="6"/>
  </w:num>
  <w:num w:numId="17">
    <w:abstractNumId w:val="14"/>
  </w:num>
  <w:num w:numId="18">
    <w:abstractNumId w:val="17"/>
  </w:num>
  <w:num w:numId="19">
    <w:abstractNumId w:val="0"/>
  </w:num>
  <w:num w:numId="20">
    <w:abstractNumId w:val="12"/>
  </w:num>
  <w:num w:numId="21">
    <w:abstractNumId w:val="24"/>
  </w:num>
  <w:num w:numId="22">
    <w:abstractNumId w:val="18"/>
  </w:num>
  <w:num w:numId="23">
    <w:abstractNumId w:val="4"/>
  </w:num>
  <w:num w:numId="24">
    <w:abstractNumId w:val="23"/>
  </w:num>
  <w:num w:numId="25">
    <w:abstractNumId w:val="27"/>
  </w:num>
  <w:num w:numId="26">
    <w:abstractNumId w:val="20"/>
  </w:num>
  <w:num w:numId="27">
    <w:abstractNumId w:val="28"/>
  </w:num>
  <w:num w:numId="28">
    <w:abstractNumId w:val="2"/>
  </w:num>
  <w:num w:numId="2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063"/>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1173"/>
    <w:rsid w:val="00271263"/>
    <w:rsid w:val="00271461"/>
    <w:rsid w:val="002715EE"/>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3EB"/>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54F"/>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013"/>
    <w:rsid w:val="003E247E"/>
    <w:rsid w:val="003E28D4"/>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7070"/>
    <w:rsid w:val="0041721F"/>
    <w:rsid w:val="00417661"/>
    <w:rsid w:val="004205CA"/>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1F"/>
    <w:rsid w:val="004822C4"/>
    <w:rsid w:val="00482607"/>
    <w:rsid w:val="004826AE"/>
    <w:rsid w:val="00482A27"/>
    <w:rsid w:val="00482F99"/>
    <w:rsid w:val="004833B2"/>
    <w:rsid w:val="00483949"/>
    <w:rsid w:val="00483E43"/>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B7EF7"/>
    <w:rsid w:val="004C044B"/>
    <w:rsid w:val="004C04EA"/>
    <w:rsid w:val="004C05D2"/>
    <w:rsid w:val="004C0671"/>
    <w:rsid w:val="004C06A2"/>
    <w:rsid w:val="004C06BC"/>
    <w:rsid w:val="004C0DD7"/>
    <w:rsid w:val="004C0FA0"/>
    <w:rsid w:val="004C19BB"/>
    <w:rsid w:val="004C1DF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49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223"/>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471"/>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A9D"/>
    <w:rsid w:val="00DD6BA6"/>
    <w:rsid w:val="00DD6C49"/>
    <w:rsid w:val="00DD6CC1"/>
    <w:rsid w:val="00DD71E2"/>
    <w:rsid w:val="00DD7504"/>
    <w:rsid w:val="00DD7957"/>
    <w:rsid w:val="00DD7F27"/>
    <w:rsid w:val="00DE10C5"/>
    <w:rsid w:val="00DE12C7"/>
    <w:rsid w:val="00DE156A"/>
    <w:rsid w:val="00DE1704"/>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0EB"/>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990"/>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B4E"/>
    <w:rsid w:val="00ED5D8A"/>
    <w:rsid w:val="00ED5ECA"/>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648F"/>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5F48"/>
    <w:rsid w:val="00F961BE"/>
    <w:rsid w:val="00F963A6"/>
    <w:rsid w:val="00F96CBD"/>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728"/>
    <w:rsid w:val="00FB0803"/>
    <w:rsid w:val="00FB0E41"/>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B11"/>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iectepnrr.mmap.ro/Utilizator/Deconectat/UserExtern" TargetMode="External"/><Relationship Id="rId117" Type="http://schemas.openxmlformats.org/officeDocument/2006/relationships/hyperlink" Target="https://ec.europa.eu/environment/nature/natura2000/index_en.htm" TargetMode="External"/><Relationship Id="rId21" Type="http://schemas.openxmlformats.org/officeDocument/2006/relationships/hyperlink" Target="https://www.eda.admin.ch/schweizerbeitrag/en/home/zweiter-schweizer-beitrag/qa.html" TargetMode="External"/><Relationship Id="rId42" Type="http://schemas.openxmlformats.org/officeDocument/2006/relationships/hyperlink" Target="https://www.fonduri-structurale.ro/descarca-document/40384" TargetMode="External"/><Relationship Id="rId47" Type="http://schemas.openxmlformats.org/officeDocument/2006/relationships/hyperlink" Target="https://www.fonduri-structurale.ro/descarca-document/40394" TargetMode="External"/><Relationship Id="rId63" Type="http://schemas.openxmlformats.org/officeDocument/2006/relationships/hyperlink" Target="https://ec.europa.eu/commission/presscorner/detail/ro/IP_21_3541" TargetMode="External"/><Relationship Id="rId68" Type="http://schemas.openxmlformats.org/officeDocument/2006/relationships/hyperlink" Target="https://romania.representation.ec.europa.eu/news/pactul-verde-european-s-convenit-asupra-unor-noi-norme-privind-aplicarea-sistemului-ue-de-2022-12-12_ro" TargetMode="External"/><Relationship Id="rId84" Type="http://schemas.openxmlformats.org/officeDocument/2006/relationships/hyperlink" Target="https://youth.europa.eu/year-of-youth_ro" TargetMode="External"/><Relationship Id="rId89" Type="http://schemas.openxmlformats.org/officeDocument/2006/relationships/hyperlink" Target="https://romania.representation.ec.europa.eu/news/programul-erasmus-cea-de-35-aniversare-sarbatoreste-realizarile-si-viitorul-promitator-2022-12-14_ro" TargetMode="External"/><Relationship Id="rId112" Type="http://schemas.openxmlformats.org/officeDocument/2006/relationships/hyperlink" Target="https://www.europarl.europa.eu/news/en/press-room/20210910IPR11931/parliament-calls-for-eu-independent-ethics-body" TargetMode="External"/><Relationship Id="rId16" Type="http://schemas.openxmlformats.org/officeDocument/2006/relationships/hyperlink" Target="https://www.biovillmap.ro/ro/" TargetMode="External"/><Relationship Id="rId107" Type="http://schemas.openxmlformats.org/officeDocument/2006/relationships/hyperlink" Target="https://www.europarl.europa.eu/news/en/press-room/20221213IPR64605/corruption-allegations-meps-call-for-full-internal-investigation" TargetMode="External"/><Relationship Id="rId11" Type="http://schemas.openxmlformats.org/officeDocument/2006/relationships/image" Target="media/image4.jpeg"/><Relationship Id="rId32" Type="http://schemas.openxmlformats.org/officeDocument/2006/relationships/hyperlink" Target="https://www.fonduri-structurale.ro/descarca-document/40399" TargetMode="External"/><Relationship Id="rId37" Type="http://schemas.openxmlformats.org/officeDocument/2006/relationships/hyperlink" Target="https://www.fonduri-structurale.ro/stiri/29991/pnrr-s-a-lansat-apelul-necompetitiv-pentru-construirea-unor-centre-comunitare-integrate" TargetMode="External"/><Relationship Id="rId53" Type="http://schemas.openxmlformats.org/officeDocument/2006/relationships/hyperlink" Target="https://ec.europa.eu/info/strategy/priorities-2019-2024/european-green-deal_en" TargetMode="External"/><Relationship Id="rId58" Type="http://schemas.openxmlformats.org/officeDocument/2006/relationships/hyperlink" Target="https://romania.representation.ec.europa.eu/news/pactul-verde-european-s-convenit-asupra-unor-noi-norme-privind-aplicarea-sistemului-ue-de-2022-12-12_ro" TargetMode="External"/><Relationship Id="rId74" Type="http://schemas.openxmlformats.org/officeDocument/2006/relationships/hyperlink" Target="https://romania.representation.ec.europa.eu/news/programul-erasmus-cea-de-35-aniversare-sarbatoreste-realizarile-si-viitorul-promitator-2022-12-14_ro" TargetMode="External"/><Relationship Id="rId79" Type="http://schemas.openxmlformats.org/officeDocument/2006/relationships/hyperlink" Target="https://erasmus-plus.ec.europa.eu/news/eu-stands-with-ukraine" TargetMode="External"/><Relationship Id="rId102" Type="http://schemas.openxmlformats.org/officeDocument/2006/relationships/hyperlink" Target="https://erasmus-plus.ec.europa.eu/ro/erasmus-programme-guide" TargetMode="External"/><Relationship Id="rId123" Type="http://schemas.openxmlformats.org/officeDocument/2006/relationships/hyperlink" Target="https://europa.eu/eurobarometer/surveys/detail/2612"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ec.europa.eu/commission/presscorner/detail/ro/ip_22_7075" TargetMode="External"/><Relationship Id="rId95" Type="http://schemas.openxmlformats.org/officeDocument/2006/relationships/hyperlink" Target="https://erasmus-plus.ec.europa.eu/ro/resources-and-tools/statistics-and-factsheets" TargetMode="External"/><Relationship Id="rId19" Type="http://schemas.openxmlformats.org/officeDocument/2006/relationships/hyperlink" Target="https://www.afir.ro/" TargetMode="External"/><Relationship Id="rId14" Type="http://schemas.openxmlformats.org/officeDocument/2006/relationships/hyperlink" Target="http://www.monitoruloficial.ro/RO/article--e-Monitor.html" TargetMode="External"/><Relationship Id="rId22" Type="http://schemas.openxmlformats.org/officeDocument/2006/relationships/hyperlink" Target="https://www.fonduri-structurale.ro/descarca-document/40402" TargetMode="External"/><Relationship Id="rId27" Type="http://schemas.openxmlformats.org/officeDocument/2006/relationships/hyperlink" Target="https://www.fonduri-structurale.ro/descarca-document/40427" TargetMode="External"/><Relationship Id="rId30" Type="http://schemas.openxmlformats.org/officeDocument/2006/relationships/hyperlink" Target="https://www.fonduri-structurale.ro/descarca-document/40396" TargetMode="External"/><Relationship Id="rId35" Type="http://schemas.openxmlformats.org/officeDocument/2006/relationships/hyperlink" Target="https://www.fonduri-structurale.ro/descarca-document/40404" TargetMode="External"/><Relationship Id="rId43" Type="http://schemas.openxmlformats.org/officeDocument/2006/relationships/hyperlink" Target="mailto:consultare.pocu@mfe.gov.ro" TargetMode="External"/><Relationship Id="rId48" Type="http://schemas.openxmlformats.org/officeDocument/2006/relationships/hyperlink" Target="https://www.fonduri-structurale.ro/alte-finantari/684/oportunitati-de-finantare-prin-programul-europa-creativa" TargetMode="External"/><Relationship Id="rId56" Type="http://schemas.openxmlformats.org/officeDocument/2006/relationships/hyperlink" Target="https://romania.representation.ec.europa.eu/news/pactul-verde-european-s-convenit-asupra-unor-noi-norme-privind-aplicarea-sistemului-ue-de-2022-12-12_ro" TargetMode="External"/><Relationship Id="rId64" Type="http://schemas.openxmlformats.org/officeDocument/2006/relationships/hyperlink" Target="https://romania.representation.ec.europa.eu/news/pactul-verde-european-s-convenit-asupra-unor-noi-norme-privind-aplicarea-sistemului-ue-de-2022-12-12_ro" TargetMode="External"/><Relationship Id="rId69" Type="http://schemas.openxmlformats.org/officeDocument/2006/relationships/hyperlink" Target="https://climate.ec.europa.eu/eu-action/transport-emissions/reducing-emissions-aviation_en" TargetMode="External"/><Relationship Id="rId77" Type="http://schemas.openxmlformats.org/officeDocument/2006/relationships/hyperlink" Target="https://ec.europa.eu/commission/presscorner/detail/ro/ip_22_6086" TargetMode="External"/><Relationship Id="rId100" Type="http://schemas.openxmlformats.org/officeDocument/2006/relationships/hyperlink" Target="https://ec.europa.eu/commission/presscorner/detail/ro/ip_22_7075" TargetMode="External"/><Relationship Id="rId105" Type="http://schemas.openxmlformats.org/officeDocument/2006/relationships/hyperlink" Target="https://romania.representation.ec.europa.eu/news/programul-erasmus-cea-de-35-aniversare-sarbatoreste-realizarile-si-viitorul-promitator-2022-12-14_ro" TargetMode="External"/><Relationship Id="rId113" Type="http://schemas.openxmlformats.org/officeDocument/2006/relationships/hyperlink" Target="https://eur-lex.europa.eu/legal-content/RO/TXT/?uri=CELEX%3A01962R0031-20220101" TargetMode="External"/><Relationship Id="rId118" Type="http://schemas.openxmlformats.org/officeDocument/2006/relationships/hyperlink" Target="https://www.europarl.europa.eu/meps/en/28224/MARKUS_PIEPER/home" TargetMode="External"/><Relationship Id="rId126" Type="http://schemas.openxmlformats.org/officeDocument/2006/relationships/hyperlink" Target="mailto:prefhd@comser.ro" TargetMode="External"/><Relationship Id="rId8" Type="http://schemas.openxmlformats.org/officeDocument/2006/relationships/image" Target="media/image1.png"/><Relationship Id="rId51" Type="http://schemas.openxmlformats.org/officeDocument/2006/relationships/hyperlink" Target="https://romania.representation.ec.europa.eu/news/comisia-incurajeaza-furnizorii-de-energie-sa-protejeze-mai-mult-consumatorii-aceasta-iarna-2022-12-12_ro" TargetMode="External"/><Relationship Id="rId72" Type="http://schemas.openxmlformats.org/officeDocument/2006/relationships/image" Target="media/image9.png"/><Relationship Id="rId80" Type="http://schemas.openxmlformats.org/officeDocument/2006/relationships/hyperlink" Target="https://ec.europa.eu/commission/presscorner/detail/ro/ip_21_1326" TargetMode="External"/><Relationship Id="rId85" Type="http://schemas.openxmlformats.org/officeDocument/2006/relationships/hyperlink" Target="https://romania.representation.ec.europa.eu/news/programul-erasmus-cea-de-35-aniversare-sarbatoreste-realizarile-si-viitorul-promitator-2022-12-14_ro" TargetMode="External"/><Relationship Id="rId93" Type="http://schemas.openxmlformats.org/officeDocument/2006/relationships/hyperlink" Target="https://erasmus-plus.ec.europa.eu/ro/about-erasmus/35-years-of-erasmus" TargetMode="External"/><Relationship Id="rId98" Type="http://schemas.openxmlformats.org/officeDocument/2006/relationships/hyperlink" Target="https://romania.representation.ec.europa.eu/news/programul-erasmus-cea-de-35-aniversare-sarbatoreste-realizarile-si-viitorul-promitator-2022-12-14_ro" TargetMode="External"/><Relationship Id="rId121" Type="http://schemas.openxmlformats.org/officeDocument/2006/relationships/hyperlink" Target="https://www.europarl.europa.eu/sakharovprize/en/the-prize/how-it-work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ov.ro/ro/media/comunicate" TargetMode="External"/><Relationship Id="rId25" Type="http://schemas.openxmlformats.org/officeDocument/2006/relationships/hyperlink" Target="https://www.fonduri-structurale.ro/descarca-document/40418" TargetMode="External"/><Relationship Id="rId33" Type="http://schemas.openxmlformats.org/officeDocument/2006/relationships/hyperlink" Target="https://www.fonduri-structurale.ro/descarca-document/40401" TargetMode="External"/><Relationship Id="rId38" Type="http://schemas.openxmlformats.org/officeDocument/2006/relationships/hyperlink" Target="https://www.fonduri-structurale.ro/descarca-document/40406" TargetMode="External"/><Relationship Id="rId46" Type="http://schemas.openxmlformats.org/officeDocument/2006/relationships/hyperlink" Target="https://www.fonduri-structurale.ro/descarca-document/40393" TargetMode="External"/><Relationship Id="rId59" Type="http://schemas.openxmlformats.org/officeDocument/2006/relationships/hyperlink" Target="https://ec.europa.eu/commission/presscorner/detail/ro/ip_22_6724" TargetMode="External"/><Relationship Id="rId67" Type="http://schemas.openxmlformats.org/officeDocument/2006/relationships/hyperlink" Target="https://eur-lex.europa.eu/legal-content/ro/TXT/?uri=CELEX:52021PC0567" TargetMode="External"/><Relationship Id="rId103" Type="http://schemas.openxmlformats.org/officeDocument/2006/relationships/hyperlink" Target="https://romania.representation.ec.europa.eu/news/programul-erasmus-cea-de-35-aniversare-sarbatoreste-realizarile-si-viitorul-promitator-2022-12-14_ro" TargetMode="External"/><Relationship Id="rId108" Type="http://schemas.openxmlformats.org/officeDocument/2006/relationships/hyperlink" Target="https://ec.europa.eu/transparencyregister/public/homePage.do?redir=false&amp;locale=en" TargetMode="External"/><Relationship Id="rId116" Type="http://schemas.openxmlformats.org/officeDocument/2006/relationships/image" Target="media/image10.jpeg"/><Relationship Id="rId124" Type="http://schemas.openxmlformats.org/officeDocument/2006/relationships/hyperlink" Target="https://europa.eu/eurobarometer/surveys/detail/2932" TargetMode="External"/><Relationship Id="rId129" Type="http://schemas.openxmlformats.org/officeDocument/2006/relationships/header" Target="header2.xml"/><Relationship Id="rId20" Type="http://schemas.openxmlformats.org/officeDocument/2006/relationships/hyperlink" Target="https://www.fonduri-structurale.ro/descarca-document/40412" TargetMode="External"/><Relationship Id="rId41" Type="http://schemas.openxmlformats.org/officeDocument/2006/relationships/hyperlink" Target="https://www.fonduri-structurale.ro/descarca-document/40382" TargetMode="External"/><Relationship Id="rId54" Type="http://schemas.openxmlformats.org/officeDocument/2006/relationships/hyperlink" Target="https://romania.representation.ec.europa.eu/news/pactul-verde-european-s-convenit-asupra-unor-noi-norme-privind-aplicarea-sistemului-ue-de-2022-12-12_ro" TargetMode="External"/><Relationship Id="rId62" Type="http://schemas.openxmlformats.org/officeDocument/2006/relationships/hyperlink" Target="https://romania.representation.ec.europa.eu/news/pactul-verde-european-s-convenit-asupra-unor-noi-norme-privind-aplicarea-sistemului-ue-de-2022-12-12_ro" TargetMode="External"/><Relationship Id="rId70" Type="http://schemas.openxmlformats.org/officeDocument/2006/relationships/hyperlink" Target="https://taxation-customs.ec.europa.eu/system/files/2021-12/COM_2021_823_1_EN_ACT_part1_v11.pdf" TargetMode="External"/><Relationship Id="rId75" Type="http://schemas.openxmlformats.org/officeDocument/2006/relationships/hyperlink" Target="https://erasmus-plus.ec.europa.eu/ro/about-erasmus/35-years-of-erasmus" TargetMode="External"/><Relationship Id="rId83" Type="http://schemas.openxmlformats.org/officeDocument/2006/relationships/hyperlink" Target="https://romania.representation.ec.europa.eu/news/programul-erasmus-cea-de-35-aniversare-sarbatoreste-realizarile-si-viitorul-promitator-2022-12-14_ro" TargetMode="External"/><Relationship Id="rId88" Type="http://schemas.openxmlformats.org/officeDocument/2006/relationships/hyperlink" Target="https://www.eacea.ec.europa.eu/index_en" TargetMode="External"/><Relationship Id="rId91" Type="http://schemas.openxmlformats.org/officeDocument/2006/relationships/hyperlink" Target="https://romania.representation.ec.europa.eu/news/programul-erasmus-cea-de-35-aniversare-sarbatoreste-realizarile-si-viitorul-promitator-2022-12-14_ro" TargetMode="External"/><Relationship Id="rId96" Type="http://schemas.openxmlformats.org/officeDocument/2006/relationships/hyperlink" Target="https://romania.representation.ec.europa.eu/news/programul-erasmus-cea-de-35-aniversare-sarbatoreste-realizarile-si-viitorul-promitator-2022-12-14_ro" TargetMode="External"/><Relationship Id="rId111" Type="http://schemas.openxmlformats.org/officeDocument/2006/relationships/hyperlink" Target="https://www.europarl.europa.eu/about-parliament/ro/organisation-and-rules/organisation/political-bodies"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40383" TargetMode="External"/><Relationship Id="rId28" Type="http://schemas.openxmlformats.org/officeDocument/2006/relationships/hyperlink" Target="https://www.fonduri-structurale.ro/descarca-document/40428" TargetMode="External"/><Relationship Id="rId36" Type="http://schemas.openxmlformats.org/officeDocument/2006/relationships/hyperlink" Target="https://www.fonduri-structurale.ro/descarca-document/40405" TargetMode="External"/><Relationship Id="rId49" Type="http://schemas.openxmlformats.org/officeDocument/2006/relationships/hyperlink" Target="https://www.fonduri-structurale.ro/descarca-document/40376" TargetMode="External"/><Relationship Id="rId57" Type="http://schemas.openxmlformats.org/officeDocument/2006/relationships/hyperlink" Target="https://ec.europa.eu/commission/presscorner/detail/ro/ip_22_6462" TargetMode="External"/><Relationship Id="rId106" Type="http://schemas.openxmlformats.org/officeDocument/2006/relationships/hyperlink" Target="https://romania.representation.ec.europa.eu/index_ro" TargetMode="External"/><Relationship Id="rId114" Type="http://schemas.openxmlformats.org/officeDocument/2006/relationships/hyperlink" Target="https://www.europarl.europa.eu/news/ro/press-room/20190410IPR37529/noi-reguli-europene-pentru-protectia-avertizorilor-de-integritate" TargetMode="External"/><Relationship Id="rId119" Type="http://schemas.openxmlformats.org/officeDocument/2006/relationships/hyperlink" Target="https://oeil.secure.europarl.europa.eu/oeil/popups/summary.do?id=1704920&amp;t=d&amp;l=en" TargetMode="External"/><Relationship Id="rId127" Type="http://schemas.openxmlformats.org/officeDocument/2006/relationships/hyperlink" Target="mailto:prefhd@comser.ro" TargetMode="External"/><Relationship Id="rId10" Type="http://schemas.openxmlformats.org/officeDocument/2006/relationships/image" Target="media/image3.jpeg"/><Relationship Id="rId31" Type="http://schemas.openxmlformats.org/officeDocument/2006/relationships/hyperlink" Target="https://www.fonduri-structurale.ro/descarca-document/40398" TargetMode="External"/><Relationship Id="rId44" Type="http://schemas.openxmlformats.org/officeDocument/2006/relationships/hyperlink" Target="https://www.fonduri-structurale.ro/descarca-document/40410" TargetMode="External"/><Relationship Id="rId52" Type="http://schemas.openxmlformats.org/officeDocument/2006/relationships/image" Target="media/image8.png"/><Relationship Id="rId60" Type="http://schemas.openxmlformats.org/officeDocument/2006/relationships/hyperlink" Target="https://romania.representation.ec.europa.eu/news/pactul-verde-european-s-convenit-asupra-unor-noi-norme-privind-aplicarea-sistemului-ue-de-2022-12-12_ro" TargetMode="External"/><Relationship Id="rId65" Type="http://schemas.openxmlformats.org/officeDocument/2006/relationships/hyperlink" Target="https://eur-lex.europa.eu/legal-content/RO/TXT/?uri=CELEX:52021PC0552" TargetMode="External"/><Relationship Id="rId73" Type="http://schemas.openxmlformats.org/officeDocument/2006/relationships/hyperlink" Target="https://youth.europa.eu/discovereu_ro" TargetMode="External"/><Relationship Id="rId78" Type="http://schemas.openxmlformats.org/officeDocument/2006/relationships/hyperlink" Target="https://romania.representation.ec.europa.eu/news/programul-erasmus-cea-de-35-aniversare-sarbatoreste-realizarile-si-viitorul-promitator-2022-12-14_ro" TargetMode="External"/><Relationship Id="rId81" Type="http://schemas.openxmlformats.org/officeDocument/2006/relationships/hyperlink" Target="https://romania.representation.ec.europa.eu/news/programul-erasmus-cea-de-35-aniversare-sarbatoreste-realizarile-si-viitorul-promitator-2022-12-14_ro" TargetMode="External"/><Relationship Id="rId86" Type="http://schemas.openxmlformats.org/officeDocument/2006/relationships/hyperlink" Target="https://erasmus-plus.ec.europa.eu/ro/contacts/national-agencies" TargetMode="External"/><Relationship Id="rId94" Type="http://schemas.openxmlformats.org/officeDocument/2006/relationships/hyperlink" Target="https://romania.representation.ec.europa.eu/news/programul-erasmus-cea-de-35-aniversare-sarbatoreste-realizarile-si-viitorul-promitator-2022-12-14_ro" TargetMode="External"/><Relationship Id="rId99" Type="http://schemas.openxmlformats.org/officeDocument/2006/relationships/hyperlink" Target="https://erasmus-plus.ec.europa.eu/document/2023-annual-work-programme-erasmus-the-union-programme-for-education-training-youth-and-sport" TargetMode="External"/><Relationship Id="rId101" Type="http://schemas.openxmlformats.org/officeDocument/2006/relationships/hyperlink" Target="https://romania.representation.ec.europa.eu/news/programul-erasmus-cea-de-35-aniversare-sarbatoreste-realizarile-si-viitorul-promitator-2022-12-14_ro" TargetMode="External"/><Relationship Id="rId122" Type="http://schemas.openxmlformats.org/officeDocument/2006/relationships/hyperlink" Target="https://europa.eu/eurobarometer/surveys/detail/2792"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image" Target="media/image7.png"/><Relationship Id="rId39" Type="http://schemas.openxmlformats.org/officeDocument/2006/relationships/hyperlink" Target="https://www.fonduri-structurale.ro/stiri/29893/observatiile-fonduri-structurale-ro-pe-ghidul-dedicat-digitalizarii-imm-trebuie-extinse-categoriile-de-cheltuieli-eligibile-pentru-a-reflecta-nevoile-antreprenorilor" TargetMode="External"/><Relationship Id="rId109" Type="http://schemas.openxmlformats.org/officeDocument/2006/relationships/hyperlink" Target="https://www.europarl.europa.eu/doceo/document/RULES-9-2022-07-11-RULE-208_RO.html" TargetMode="External"/><Relationship Id="rId34" Type="http://schemas.openxmlformats.org/officeDocument/2006/relationships/hyperlink" Target="https://proiecte.pnrr.gov.ro/" TargetMode="External"/><Relationship Id="rId50" Type="http://schemas.openxmlformats.org/officeDocument/2006/relationships/hyperlink" Target="https://energy.ec.europa.eu/news/enhanced-crisis-response-strong-push-consumer-protection-winter-2022-12-12_en" TargetMode="External"/><Relationship Id="rId55" Type="http://schemas.openxmlformats.org/officeDocument/2006/relationships/hyperlink" Target="https://ec.europa.eu/commission/presscorner/detail/ro/IP_21_3541" TargetMode="External"/><Relationship Id="rId76" Type="http://schemas.openxmlformats.org/officeDocument/2006/relationships/hyperlink" Target="https://romania.representation.ec.europa.eu/news/programul-erasmus-cea-de-35-aniversare-sarbatoreste-realizarile-si-viitorul-promitator-2022-12-14_ro" TargetMode="External"/><Relationship Id="rId97" Type="http://schemas.openxmlformats.org/officeDocument/2006/relationships/hyperlink" Target="https://op.europa.eu/ro/publication-detail/-/publication/ff1edfdf-8bca-11eb-b85c-01aa75ed71a1" TargetMode="External"/><Relationship Id="rId104" Type="http://schemas.openxmlformats.org/officeDocument/2006/relationships/hyperlink" Target="https://youth.europa.eu/discovereu_ro" TargetMode="External"/><Relationship Id="rId120" Type="http://schemas.openxmlformats.org/officeDocument/2006/relationships/hyperlink" Target="https://www.europarl.europa.eu/news/ro/headlines/eu-affairs/20211209STO19125/premiul-saharov-2021-parlamentul-il-omagiaza-pe-alexei-navalnii" TargetMode="External"/><Relationship Id="rId125" Type="http://schemas.openxmlformats.org/officeDocument/2006/relationships/image" Target="media/image11.emf"/><Relationship Id="rId7" Type="http://schemas.openxmlformats.org/officeDocument/2006/relationships/endnotes" Target="endnotes.xml"/><Relationship Id="rId71" Type="http://schemas.openxmlformats.org/officeDocument/2006/relationships/hyperlink" Target="https://www.oecd.org/tax/beps/statement-on-a-two-pillar-solution-to-address-the-tax-challenges-arising-from-the-digitalisation-of-the-economy-october-2021.htm" TargetMode="External"/><Relationship Id="rId92" Type="http://schemas.openxmlformats.org/officeDocument/2006/relationships/hyperlink" Target="https://erasmus-plus.ec.europa.eu/event/35th-anniversary-of-erasmus-closing-event" TargetMode="External"/><Relationship Id="rId2" Type="http://schemas.openxmlformats.org/officeDocument/2006/relationships/numbering" Target="numbering.xml"/><Relationship Id="rId29" Type="http://schemas.openxmlformats.org/officeDocument/2006/relationships/hyperlink" Target="https://www.fonduri-structurale.ro/descarca-document/40407" TargetMode="External"/><Relationship Id="rId24" Type="http://schemas.openxmlformats.org/officeDocument/2006/relationships/hyperlink" Target="https://romania.representation.ec.europa.eu/news/impozitare-adoptarea-tranzitiei-digitale-pentru-contribui-la-combaterea-fraudei-domeniul-tva-ului-si-2022-12-09_ro" TargetMode="External"/><Relationship Id="rId40" Type="http://schemas.openxmlformats.org/officeDocument/2006/relationships/hyperlink" Target="https://www.fonduri-structurale.ro/descarca-document/40415" TargetMode="External"/><Relationship Id="rId45" Type="http://schemas.openxmlformats.org/officeDocument/2006/relationships/hyperlink" Target="https://www.fonduri-structurale.ro/descarca-document/40403" TargetMode="External"/><Relationship Id="rId66" Type="http://schemas.openxmlformats.org/officeDocument/2006/relationships/hyperlink" Target="https://romania.representation.ec.europa.eu/news/pactul-verde-european-s-convenit-asupra-unor-noi-norme-privind-aplicarea-sistemului-ue-de-2022-12-12_ro" TargetMode="External"/><Relationship Id="rId87" Type="http://schemas.openxmlformats.org/officeDocument/2006/relationships/hyperlink" Target="https://romania.representation.ec.europa.eu/news/programul-erasmus-cea-de-35-aniversare-sarbatoreste-realizarile-si-viitorul-promitator-2022-12-14_ro" TargetMode="External"/><Relationship Id="rId110" Type="http://schemas.openxmlformats.org/officeDocument/2006/relationships/hyperlink" Target="https://www.europarl.europa.eu/doceo/document/RULES-9-2022-07-11-RULE-207_RO.html" TargetMode="External"/><Relationship Id="rId115" Type="http://schemas.openxmlformats.org/officeDocument/2006/relationships/hyperlink" Target="https://www.europarl.europa.eu/resources/library/images/20221212PHT64531/20221212PHT64531_original.jpg" TargetMode="External"/><Relationship Id="rId131" Type="http://schemas.openxmlformats.org/officeDocument/2006/relationships/fontTable" Target="fontTable.xml"/><Relationship Id="rId61" Type="http://schemas.openxmlformats.org/officeDocument/2006/relationships/hyperlink" Target="https://ec.europa.eu/commission/presscorner/detail/ro/ip_22_6784" TargetMode="External"/><Relationship Id="rId82" Type="http://schemas.openxmlformats.org/officeDocument/2006/relationships/hyperlink" Target="https://youth.europa.eu/discovereu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B9DF2-9DBD-4AD2-97C2-CD80EF8F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554</TotalTime>
  <Pages>1</Pages>
  <Words>22948</Words>
  <Characters>133099</Characters>
  <Application>Microsoft Office Word</Application>
  <DocSecurity>0</DocSecurity>
  <Lines>1109</Lines>
  <Paragraphs>311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155736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16</cp:revision>
  <cp:lastPrinted>2022-12-19T10:35:00Z</cp:lastPrinted>
  <dcterms:created xsi:type="dcterms:W3CDTF">2022-12-13T13:53:00Z</dcterms:created>
  <dcterms:modified xsi:type="dcterms:W3CDTF">2022-12-19T10:35:00Z</dcterms:modified>
</cp:coreProperties>
</file>