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6DC5634E" w:rsidR="00F66620" w:rsidRPr="000B7404" w:rsidRDefault="008B5CA6" w:rsidP="00BA26F0">
      <w:pPr>
        <w:jc w:val="right"/>
      </w:pPr>
      <w:r w:rsidRPr="000B7404">
        <w:rPr>
          <w:noProof/>
          <w:lang w:eastAsia="ro-RO"/>
        </w:rPr>
        <mc:AlternateContent>
          <mc:Choice Requires="wpg">
            <w:drawing>
              <wp:anchor distT="0" distB="0" distL="114300" distR="114300" simplePos="0" relativeHeight="251638783" behindDoc="1" locked="0" layoutInCell="1" allowOverlap="1" wp14:anchorId="6485D6F8" wp14:editId="487F951B">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758B5778" w:rsidR="00B57602" w:rsidRDefault="00B5760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42</w:t>
                              </w:r>
                            </w:p>
                            <w:p w14:paraId="300DDA87" w14:textId="10BA9E7A" w:rsidR="00B57602" w:rsidRPr="005E3F6E" w:rsidRDefault="00B57602" w:rsidP="006932BF">
                              <w:pPr>
                                <w:spacing w:after="120"/>
                                <w:jc w:val="center"/>
                                <w:rPr>
                                  <w:rFonts w:ascii="Book Antiqua" w:hAnsi="Book Antiqua"/>
                                  <w:b/>
                                  <w:color w:val="000080"/>
                                  <w:spacing w:val="10"/>
                                  <w:szCs w:val="18"/>
                                </w:rPr>
                              </w:pPr>
                              <w:r>
                                <w:rPr>
                                  <w:rFonts w:ascii="Book Antiqua" w:hAnsi="Book Antiqua"/>
                                  <w:b/>
                                  <w:color w:val="000080"/>
                                  <w:spacing w:val="10"/>
                                  <w:szCs w:val="18"/>
                                </w:rPr>
                                <w:t>17 - 21 octombrie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758B5778" w:rsidR="00B57602" w:rsidRDefault="00B5760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42</w:t>
                        </w:r>
                      </w:p>
                      <w:p w14:paraId="300DDA87" w14:textId="10BA9E7A" w:rsidR="00B57602" w:rsidRPr="005E3F6E" w:rsidRDefault="00B57602" w:rsidP="006932BF">
                        <w:pPr>
                          <w:spacing w:after="120"/>
                          <w:jc w:val="center"/>
                          <w:rPr>
                            <w:rFonts w:ascii="Book Antiqua" w:hAnsi="Book Antiqua"/>
                            <w:b/>
                            <w:color w:val="000080"/>
                            <w:spacing w:val="10"/>
                            <w:szCs w:val="18"/>
                          </w:rPr>
                        </w:pPr>
                        <w:r>
                          <w:rPr>
                            <w:rFonts w:ascii="Book Antiqua" w:hAnsi="Book Antiqua"/>
                            <w:b/>
                            <w:color w:val="000080"/>
                            <w:spacing w:val="10"/>
                            <w:szCs w:val="18"/>
                          </w:rPr>
                          <w:t>17 - 21 octombrie</w:t>
                        </w:r>
                      </w:p>
                    </w:txbxContent>
                  </v:textbox>
                </v:shape>
              </v:group>
            </w:pict>
          </mc:Fallback>
        </mc:AlternateContent>
      </w:r>
      <w:r w:rsidR="008542F2" w:rsidRPr="000B7404">
        <w:t xml:space="preserve"> </w:t>
      </w:r>
    </w:p>
    <w:p w14:paraId="70D0CE4A" w14:textId="6668F01E" w:rsidR="000B0E33" w:rsidRPr="000B7404" w:rsidRDefault="008652DB" w:rsidP="000B0E33">
      <w:pPr>
        <w:jc w:val="center"/>
      </w:pPr>
      <w:r w:rsidRPr="000B7404">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1BD98E8D" w:rsidR="0099798C" w:rsidRPr="000B7404" w:rsidRDefault="0099798C" w:rsidP="0099798C">
      <w:pPr>
        <w:jc w:val="center"/>
        <w:rPr>
          <w:noProof/>
          <w:lang w:eastAsia="ro-RO"/>
        </w:rPr>
      </w:pPr>
    </w:p>
    <w:p w14:paraId="1EA76261" w14:textId="4CBF2378" w:rsidR="003B1D81" w:rsidRPr="000B7404" w:rsidRDefault="00F16F29" w:rsidP="003B1D81">
      <w:pPr>
        <w:jc w:val="center"/>
      </w:pPr>
      <w:r w:rsidRPr="000B7404">
        <w:rPr>
          <w:noProof/>
          <w:lang w:eastAsia="ro-RO"/>
        </w:rPr>
        <w:t xml:space="preserve"> </w:t>
      </w:r>
    </w:p>
    <w:p w14:paraId="580662F4" w14:textId="79C20B92" w:rsidR="008451CE" w:rsidRPr="000B7404" w:rsidRDefault="008451CE" w:rsidP="008451CE">
      <w:pPr>
        <w:jc w:val="center"/>
      </w:pPr>
    </w:p>
    <w:p w14:paraId="629A3BEC" w14:textId="15852148" w:rsidR="00697BDC" w:rsidRPr="000B7404" w:rsidRDefault="00697BDC" w:rsidP="00FE7328">
      <w:pPr>
        <w:ind w:right="198"/>
        <w:jc w:val="center"/>
      </w:pPr>
    </w:p>
    <w:p w14:paraId="11AD33F6" w14:textId="4F18C81D"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1BEEE608">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57602" w:rsidRDefault="00B57602"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B57602" w:rsidRDefault="00B57602"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7A5C6884"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0" w:name="_Hlk108432080"/>
    <w:p w14:paraId="69D0933E" w14:textId="77777777" w:rsidR="001A368A"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7499388" w:history="1">
        <w:r w:rsidR="001A368A" w:rsidRPr="00B54C10">
          <w:rPr>
            <w:rStyle w:val="Hyperlink"/>
            <w:rFonts w:ascii="Book Antiqua" w:hAnsi="Book Antiqua"/>
          </w:rPr>
          <w:t xml:space="preserve">Repere din agenda publică a conducerii Instituţiei Prefectului -  Judeţul  Hunedoara  în  </w:t>
        </w:r>
        <w:r w:rsidR="001A368A" w:rsidRPr="00B54C10">
          <w:rPr>
            <w:rStyle w:val="Hyperlink"/>
            <w:rFonts w:ascii="Book Antiqua" w:hAnsi="Book Antiqua"/>
            <w:spacing w:val="-6"/>
          </w:rPr>
          <w:t>perioada  17– 21 octombrie</w:t>
        </w:r>
        <w:r w:rsidR="001A368A">
          <w:rPr>
            <w:webHidden/>
          </w:rPr>
          <w:tab/>
        </w:r>
        <w:r w:rsidR="001A368A">
          <w:rPr>
            <w:webHidden/>
          </w:rPr>
          <w:fldChar w:fldCharType="begin"/>
        </w:r>
        <w:r w:rsidR="001A368A">
          <w:rPr>
            <w:webHidden/>
          </w:rPr>
          <w:instrText xml:space="preserve"> PAGEREF _Toc117499388 \h </w:instrText>
        </w:r>
        <w:r w:rsidR="001A368A">
          <w:rPr>
            <w:webHidden/>
          </w:rPr>
        </w:r>
        <w:r w:rsidR="001A368A">
          <w:rPr>
            <w:webHidden/>
          </w:rPr>
          <w:fldChar w:fldCharType="separate"/>
        </w:r>
        <w:r w:rsidR="00125930">
          <w:rPr>
            <w:webHidden/>
          </w:rPr>
          <w:t>3</w:t>
        </w:r>
        <w:r w:rsidR="001A368A">
          <w:rPr>
            <w:webHidden/>
          </w:rPr>
          <w:fldChar w:fldCharType="end"/>
        </w:r>
      </w:hyperlink>
    </w:p>
    <w:p w14:paraId="01AD9B1B"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389" w:history="1">
        <w:r w:rsidR="001A368A" w:rsidRPr="00B54C10">
          <w:rPr>
            <w:rStyle w:val="Hyperlink"/>
            <w:rFonts w:ascii="Book Antiqua" w:hAnsi="Book Antiqua"/>
            <w:spacing w:val="-6"/>
          </w:rPr>
          <w:t>Selec</w:t>
        </w:r>
        <w:r w:rsidR="001A368A" w:rsidRPr="00B54C10">
          <w:rPr>
            <w:rStyle w:val="Hyperlink"/>
            <w:rFonts w:ascii="Cambria" w:hAnsi="Cambria" w:cs="Cambria"/>
            <w:spacing w:val="-6"/>
          </w:rPr>
          <w:t>ț</w:t>
        </w:r>
        <w:r w:rsidR="001A368A" w:rsidRPr="00B54C10">
          <w:rPr>
            <w:rStyle w:val="Hyperlink"/>
            <w:rFonts w:ascii="Book Antiqua" w:hAnsi="Book Antiqua"/>
            <w:spacing w:val="-6"/>
          </w:rPr>
          <w:t>ie de Acte normative apărute în Monitorul Oficial al României</w:t>
        </w:r>
        <w:r w:rsidR="001A368A" w:rsidRPr="00B54C10">
          <w:rPr>
            <w:rStyle w:val="Hyperlink"/>
          </w:rPr>
          <w:t xml:space="preserve">  </w:t>
        </w:r>
        <w:r w:rsidR="001A368A" w:rsidRPr="00B54C10">
          <w:rPr>
            <w:rStyle w:val="Hyperlink"/>
            <w:rFonts w:ascii="Book Antiqua" w:hAnsi="Book Antiqua"/>
            <w:spacing w:val="-6"/>
          </w:rPr>
          <w:t>în perioada 17 – 21 octombrie, 2022</w:t>
        </w:r>
        <w:r w:rsidR="001A368A">
          <w:rPr>
            <w:webHidden/>
          </w:rPr>
          <w:tab/>
        </w:r>
        <w:r w:rsidR="001A368A">
          <w:rPr>
            <w:webHidden/>
          </w:rPr>
          <w:fldChar w:fldCharType="begin"/>
        </w:r>
        <w:r w:rsidR="001A368A">
          <w:rPr>
            <w:webHidden/>
          </w:rPr>
          <w:instrText xml:space="preserve"> PAGEREF _Toc117499389 \h </w:instrText>
        </w:r>
        <w:r w:rsidR="001A368A">
          <w:rPr>
            <w:webHidden/>
          </w:rPr>
        </w:r>
        <w:r w:rsidR="001A368A">
          <w:rPr>
            <w:webHidden/>
          </w:rPr>
          <w:fldChar w:fldCharType="separate"/>
        </w:r>
        <w:r w:rsidR="00125930">
          <w:rPr>
            <w:webHidden/>
          </w:rPr>
          <w:t>4</w:t>
        </w:r>
        <w:r w:rsidR="001A368A">
          <w:rPr>
            <w:webHidden/>
          </w:rPr>
          <w:fldChar w:fldCharType="end"/>
        </w:r>
      </w:hyperlink>
    </w:p>
    <w:p w14:paraId="7C23FC4C"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390" w:history="1">
        <w:r w:rsidR="001A368A" w:rsidRPr="00B54C10">
          <w:rPr>
            <w:rStyle w:val="Hyperlink"/>
          </w:rPr>
          <w:t>Comunicate de presă ale Guvernului României</w:t>
        </w:r>
        <w:r w:rsidR="001A368A">
          <w:rPr>
            <w:webHidden/>
          </w:rPr>
          <w:tab/>
        </w:r>
        <w:r w:rsidR="001A368A">
          <w:rPr>
            <w:webHidden/>
          </w:rPr>
          <w:fldChar w:fldCharType="begin"/>
        </w:r>
        <w:r w:rsidR="001A368A">
          <w:rPr>
            <w:webHidden/>
          </w:rPr>
          <w:instrText xml:space="preserve"> PAGEREF _Toc117499390 \h </w:instrText>
        </w:r>
        <w:r w:rsidR="001A368A">
          <w:rPr>
            <w:webHidden/>
          </w:rPr>
        </w:r>
        <w:r w:rsidR="001A368A">
          <w:rPr>
            <w:webHidden/>
          </w:rPr>
          <w:fldChar w:fldCharType="separate"/>
        </w:r>
        <w:r w:rsidR="00125930">
          <w:rPr>
            <w:webHidden/>
          </w:rPr>
          <w:t>6</w:t>
        </w:r>
        <w:r w:rsidR="001A368A">
          <w:rPr>
            <w:webHidden/>
          </w:rPr>
          <w:fldChar w:fldCharType="end"/>
        </w:r>
      </w:hyperlink>
    </w:p>
    <w:p w14:paraId="0B92F73C" w14:textId="77777777" w:rsidR="001A368A" w:rsidRDefault="008F647F">
      <w:pPr>
        <w:pStyle w:val="TOC4"/>
        <w:rPr>
          <w:rFonts w:asciiTheme="minorHAnsi" w:eastAsiaTheme="minorEastAsia" w:hAnsiTheme="minorHAnsi" w:cstheme="minorBidi"/>
          <w:sz w:val="22"/>
          <w:szCs w:val="22"/>
          <w:lang w:val="ro-RO" w:eastAsia="ro-RO"/>
        </w:rPr>
      </w:pPr>
      <w:hyperlink w:anchor="_Toc117499391" w:history="1">
        <w:r w:rsidR="001A368A" w:rsidRPr="00B54C10">
          <w:rPr>
            <w:rStyle w:val="Hyperlink"/>
          </w:rPr>
          <w:t>Participarea premierului Nicolae-Ionel Ciucă la videoconferința cu prefecții</w:t>
        </w:r>
        <w:r w:rsidR="001A368A">
          <w:rPr>
            <w:webHidden/>
          </w:rPr>
          <w:tab/>
        </w:r>
        <w:r w:rsidR="001A368A">
          <w:rPr>
            <w:webHidden/>
          </w:rPr>
          <w:fldChar w:fldCharType="begin"/>
        </w:r>
        <w:r w:rsidR="001A368A">
          <w:rPr>
            <w:webHidden/>
          </w:rPr>
          <w:instrText xml:space="preserve"> PAGEREF _Toc117499391 \h </w:instrText>
        </w:r>
        <w:r w:rsidR="001A368A">
          <w:rPr>
            <w:webHidden/>
          </w:rPr>
        </w:r>
        <w:r w:rsidR="001A368A">
          <w:rPr>
            <w:webHidden/>
          </w:rPr>
          <w:fldChar w:fldCharType="separate"/>
        </w:r>
        <w:r w:rsidR="00125930">
          <w:rPr>
            <w:webHidden/>
          </w:rPr>
          <w:t>6</w:t>
        </w:r>
        <w:r w:rsidR="001A368A">
          <w:rPr>
            <w:webHidden/>
          </w:rPr>
          <w:fldChar w:fldCharType="end"/>
        </w:r>
      </w:hyperlink>
    </w:p>
    <w:p w14:paraId="20237A83" w14:textId="77777777" w:rsidR="001A368A" w:rsidRDefault="008F647F">
      <w:pPr>
        <w:pStyle w:val="TOC4"/>
        <w:rPr>
          <w:rFonts w:asciiTheme="minorHAnsi" w:eastAsiaTheme="minorEastAsia" w:hAnsiTheme="minorHAnsi" w:cstheme="minorBidi"/>
          <w:sz w:val="22"/>
          <w:szCs w:val="22"/>
          <w:lang w:val="ro-RO" w:eastAsia="ro-RO"/>
        </w:rPr>
      </w:pPr>
      <w:hyperlink w:anchor="_Toc117499392" w:history="1">
        <w:r w:rsidR="001A368A" w:rsidRPr="00B54C10">
          <w:rPr>
            <w:rStyle w:val="Hyperlink"/>
          </w:rPr>
          <w:t>Participarea premierului Nicolae-Ionel Ciucă la ceremonia de semnare a contractelor de finanțare aferente Componentei 3 – Managementul deșeurilor, Investiția I1, pentru realizarea unor Centre de colectare prin aport voluntar</w:t>
        </w:r>
        <w:r w:rsidR="001A368A">
          <w:rPr>
            <w:webHidden/>
          </w:rPr>
          <w:tab/>
        </w:r>
        <w:r w:rsidR="001A368A">
          <w:rPr>
            <w:webHidden/>
          </w:rPr>
          <w:fldChar w:fldCharType="begin"/>
        </w:r>
        <w:r w:rsidR="001A368A">
          <w:rPr>
            <w:webHidden/>
          </w:rPr>
          <w:instrText xml:space="preserve"> PAGEREF _Toc117499392 \h </w:instrText>
        </w:r>
        <w:r w:rsidR="001A368A">
          <w:rPr>
            <w:webHidden/>
          </w:rPr>
        </w:r>
        <w:r w:rsidR="001A368A">
          <w:rPr>
            <w:webHidden/>
          </w:rPr>
          <w:fldChar w:fldCharType="separate"/>
        </w:r>
        <w:r w:rsidR="00125930">
          <w:rPr>
            <w:webHidden/>
          </w:rPr>
          <w:t>9</w:t>
        </w:r>
        <w:r w:rsidR="001A368A">
          <w:rPr>
            <w:webHidden/>
          </w:rPr>
          <w:fldChar w:fldCharType="end"/>
        </w:r>
      </w:hyperlink>
    </w:p>
    <w:p w14:paraId="0C1FB288" w14:textId="77777777" w:rsidR="001A368A" w:rsidRDefault="008F647F">
      <w:pPr>
        <w:pStyle w:val="TOC4"/>
        <w:rPr>
          <w:rFonts w:asciiTheme="minorHAnsi" w:eastAsiaTheme="minorEastAsia" w:hAnsiTheme="minorHAnsi" w:cstheme="minorBidi"/>
          <w:sz w:val="22"/>
          <w:szCs w:val="22"/>
          <w:lang w:val="ro-RO" w:eastAsia="ro-RO"/>
        </w:rPr>
      </w:pPr>
      <w:hyperlink w:anchor="_Toc117499393" w:history="1">
        <w:r w:rsidR="001A368A" w:rsidRPr="00B54C10">
          <w:rPr>
            <w:rStyle w:val="Hyperlink"/>
          </w:rPr>
          <w:t>Prim-ministrul Nicolae-Ionel Ciucă, întâlnire cu reprezentanți ai finanțatorilor think-tank-urilor românești</w:t>
        </w:r>
        <w:r w:rsidR="001A368A">
          <w:rPr>
            <w:webHidden/>
          </w:rPr>
          <w:tab/>
        </w:r>
        <w:r w:rsidR="001A368A">
          <w:rPr>
            <w:webHidden/>
          </w:rPr>
          <w:fldChar w:fldCharType="begin"/>
        </w:r>
        <w:r w:rsidR="001A368A">
          <w:rPr>
            <w:webHidden/>
          </w:rPr>
          <w:instrText xml:space="preserve"> PAGEREF _Toc117499393 \h </w:instrText>
        </w:r>
        <w:r w:rsidR="001A368A">
          <w:rPr>
            <w:webHidden/>
          </w:rPr>
        </w:r>
        <w:r w:rsidR="001A368A">
          <w:rPr>
            <w:webHidden/>
          </w:rPr>
          <w:fldChar w:fldCharType="separate"/>
        </w:r>
        <w:r w:rsidR="00125930">
          <w:rPr>
            <w:webHidden/>
          </w:rPr>
          <w:t>10</w:t>
        </w:r>
        <w:r w:rsidR="001A368A">
          <w:rPr>
            <w:webHidden/>
          </w:rPr>
          <w:fldChar w:fldCharType="end"/>
        </w:r>
      </w:hyperlink>
    </w:p>
    <w:p w14:paraId="3710D510" w14:textId="77777777" w:rsidR="001A368A" w:rsidRDefault="008F647F">
      <w:pPr>
        <w:pStyle w:val="TOC4"/>
        <w:rPr>
          <w:rFonts w:asciiTheme="minorHAnsi" w:eastAsiaTheme="minorEastAsia" w:hAnsiTheme="minorHAnsi" w:cstheme="minorBidi"/>
          <w:sz w:val="22"/>
          <w:szCs w:val="22"/>
          <w:lang w:val="ro-RO" w:eastAsia="ro-RO"/>
        </w:rPr>
      </w:pPr>
      <w:hyperlink w:anchor="_Toc117499394" w:history="1">
        <w:r w:rsidR="001A368A" w:rsidRPr="00B54C10">
          <w:rPr>
            <w:rStyle w:val="Hyperlink"/>
          </w:rPr>
          <w:t>Participarea premierului Nicolae-Ionel Ciucă la reuniunea Grupului de lucru interministerial pentru elaborarea Strategiei naționale pentru sport</w:t>
        </w:r>
        <w:r w:rsidR="001A368A">
          <w:rPr>
            <w:webHidden/>
          </w:rPr>
          <w:tab/>
        </w:r>
        <w:r w:rsidR="001A368A">
          <w:rPr>
            <w:webHidden/>
          </w:rPr>
          <w:fldChar w:fldCharType="begin"/>
        </w:r>
        <w:r w:rsidR="001A368A">
          <w:rPr>
            <w:webHidden/>
          </w:rPr>
          <w:instrText xml:space="preserve"> PAGEREF _Toc117499394 \h </w:instrText>
        </w:r>
        <w:r w:rsidR="001A368A">
          <w:rPr>
            <w:webHidden/>
          </w:rPr>
        </w:r>
        <w:r w:rsidR="001A368A">
          <w:rPr>
            <w:webHidden/>
          </w:rPr>
          <w:fldChar w:fldCharType="separate"/>
        </w:r>
        <w:r w:rsidR="00125930">
          <w:rPr>
            <w:webHidden/>
          </w:rPr>
          <w:t>10</w:t>
        </w:r>
        <w:r w:rsidR="001A368A">
          <w:rPr>
            <w:webHidden/>
          </w:rPr>
          <w:fldChar w:fldCharType="end"/>
        </w:r>
      </w:hyperlink>
    </w:p>
    <w:p w14:paraId="1BCA8F7F" w14:textId="77777777" w:rsidR="001A368A" w:rsidRDefault="008F647F">
      <w:pPr>
        <w:pStyle w:val="TOC4"/>
        <w:rPr>
          <w:rFonts w:asciiTheme="minorHAnsi" w:eastAsiaTheme="minorEastAsia" w:hAnsiTheme="minorHAnsi" w:cstheme="minorBidi"/>
          <w:sz w:val="22"/>
          <w:szCs w:val="22"/>
          <w:lang w:val="ro-RO" w:eastAsia="ro-RO"/>
        </w:rPr>
      </w:pPr>
      <w:hyperlink w:anchor="_Toc117499395" w:history="1">
        <w:r w:rsidR="001A368A" w:rsidRPr="00B54C10">
          <w:rPr>
            <w:rStyle w:val="Hyperlink"/>
          </w:rPr>
          <w:t>Prima ediție a Forumului Internațional al Sustenabilității a fost deschisă astăzi la Primăria Iași</w:t>
        </w:r>
        <w:r w:rsidR="001A368A">
          <w:rPr>
            <w:webHidden/>
          </w:rPr>
          <w:tab/>
        </w:r>
        <w:r w:rsidR="001A368A">
          <w:rPr>
            <w:webHidden/>
          </w:rPr>
          <w:fldChar w:fldCharType="begin"/>
        </w:r>
        <w:r w:rsidR="001A368A">
          <w:rPr>
            <w:webHidden/>
          </w:rPr>
          <w:instrText xml:space="preserve"> PAGEREF _Toc117499395 \h </w:instrText>
        </w:r>
        <w:r w:rsidR="001A368A">
          <w:rPr>
            <w:webHidden/>
          </w:rPr>
        </w:r>
        <w:r w:rsidR="001A368A">
          <w:rPr>
            <w:webHidden/>
          </w:rPr>
          <w:fldChar w:fldCharType="separate"/>
        </w:r>
        <w:r w:rsidR="00125930">
          <w:rPr>
            <w:webHidden/>
          </w:rPr>
          <w:t>11</w:t>
        </w:r>
        <w:r w:rsidR="001A368A">
          <w:rPr>
            <w:webHidden/>
          </w:rPr>
          <w:fldChar w:fldCharType="end"/>
        </w:r>
      </w:hyperlink>
    </w:p>
    <w:p w14:paraId="44EFB5F5" w14:textId="77777777" w:rsidR="001A368A" w:rsidRDefault="008F647F">
      <w:pPr>
        <w:pStyle w:val="TOC4"/>
        <w:rPr>
          <w:rFonts w:asciiTheme="minorHAnsi" w:eastAsiaTheme="minorEastAsia" w:hAnsiTheme="minorHAnsi" w:cstheme="minorBidi"/>
          <w:sz w:val="22"/>
          <w:szCs w:val="22"/>
          <w:lang w:val="ro-RO" w:eastAsia="ro-RO"/>
        </w:rPr>
      </w:pPr>
      <w:hyperlink w:anchor="_Toc117499396" w:history="1">
        <w:r w:rsidR="001A368A" w:rsidRPr="00B54C10">
          <w:rPr>
            <w:rStyle w:val="Hyperlink"/>
          </w:rPr>
          <w:t>Premierul Nicolae-Ionel Ciucă, întâlnire de lucru cu reprezentanții furnizorilor și distribuitorilor de energie</w:t>
        </w:r>
        <w:r w:rsidR="001A368A">
          <w:rPr>
            <w:webHidden/>
          </w:rPr>
          <w:tab/>
        </w:r>
        <w:r w:rsidR="001A368A">
          <w:rPr>
            <w:webHidden/>
          </w:rPr>
          <w:fldChar w:fldCharType="begin"/>
        </w:r>
        <w:r w:rsidR="001A368A">
          <w:rPr>
            <w:webHidden/>
          </w:rPr>
          <w:instrText xml:space="preserve"> PAGEREF _Toc117499396 \h </w:instrText>
        </w:r>
        <w:r w:rsidR="001A368A">
          <w:rPr>
            <w:webHidden/>
          </w:rPr>
        </w:r>
        <w:r w:rsidR="001A368A">
          <w:rPr>
            <w:webHidden/>
          </w:rPr>
          <w:fldChar w:fldCharType="separate"/>
        </w:r>
        <w:r w:rsidR="00125930">
          <w:rPr>
            <w:webHidden/>
          </w:rPr>
          <w:t>12</w:t>
        </w:r>
        <w:r w:rsidR="001A368A">
          <w:rPr>
            <w:webHidden/>
          </w:rPr>
          <w:fldChar w:fldCharType="end"/>
        </w:r>
      </w:hyperlink>
    </w:p>
    <w:p w14:paraId="3B244209" w14:textId="77777777" w:rsidR="001A368A" w:rsidRDefault="008F647F">
      <w:pPr>
        <w:pStyle w:val="TOC4"/>
        <w:rPr>
          <w:rFonts w:asciiTheme="minorHAnsi" w:eastAsiaTheme="minorEastAsia" w:hAnsiTheme="minorHAnsi" w:cstheme="minorBidi"/>
          <w:sz w:val="22"/>
          <w:szCs w:val="22"/>
          <w:lang w:val="ro-RO" w:eastAsia="ro-RO"/>
        </w:rPr>
      </w:pPr>
      <w:hyperlink w:anchor="_Toc117499397" w:history="1">
        <w:r w:rsidR="001A368A" w:rsidRPr="00B54C10">
          <w:rPr>
            <w:rStyle w:val="Hyperlink"/>
          </w:rPr>
          <w:t>Mesajul premierului Nicolae-Ionel Ciucă cu prilejul Zilei Europene de Lupta împotriva Traficului de Persoane</w:t>
        </w:r>
        <w:r w:rsidR="001A368A">
          <w:rPr>
            <w:webHidden/>
          </w:rPr>
          <w:tab/>
        </w:r>
        <w:r w:rsidR="001A368A">
          <w:rPr>
            <w:webHidden/>
          </w:rPr>
          <w:fldChar w:fldCharType="begin"/>
        </w:r>
        <w:r w:rsidR="001A368A">
          <w:rPr>
            <w:webHidden/>
          </w:rPr>
          <w:instrText xml:space="preserve"> PAGEREF _Toc117499397 \h </w:instrText>
        </w:r>
        <w:r w:rsidR="001A368A">
          <w:rPr>
            <w:webHidden/>
          </w:rPr>
        </w:r>
        <w:r w:rsidR="001A368A">
          <w:rPr>
            <w:webHidden/>
          </w:rPr>
          <w:fldChar w:fldCharType="separate"/>
        </w:r>
        <w:r w:rsidR="00125930">
          <w:rPr>
            <w:webHidden/>
          </w:rPr>
          <w:t>12</w:t>
        </w:r>
        <w:r w:rsidR="001A368A">
          <w:rPr>
            <w:webHidden/>
          </w:rPr>
          <w:fldChar w:fldCharType="end"/>
        </w:r>
      </w:hyperlink>
    </w:p>
    <w:p w14:paraId="7906186D"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398" w:history="1">
        <w:r w:rsidR="001A368A" w:rsidRPr="00B54C10">
          <w:rPr>
            <w:rStyle w:val="Hyperlink"/>
          </w:rPr>
          <w:t>Informaţie Europeană</w:t>
        </w:r>
        <w:r w:rsidR="001A368A">
          <w:rPr>
            <w:webHidden/>
          </w:rPr>
          <w:tab/>
        </w:r>
        <w:r w:rsidR="001A368A">
          <w:rPr>
            <w:webHidden/>
          </w:rPr>
          <w:fldChar w:fldCharType="begin"/>
        </w:r>
        <w:r w:rsidR="001A368A">
          <w:rPr>
            <w:webHidden/>
          </w:rPr>
          <w:instrText xml:space="preserve"> PAGEREF _Toc117499398 \h </w:instrText>
        </w:r>
        <w:r w:rsidR="001A368A">
          <w:rPr>
            <w:webHidden/>
          </w:rPr>
        </w:r>
        <w:r w:rsidR="001A368A">
          <w:rPr>
            <w:webHidden/>
          </w:rPr>
          <w:fldChar w:fldCharType="separate"/>
        </w:r>
        <w:r w:rsidR="00125930">
          <w:rPr>
            <w:webHidden/>
          </w:rPr>
          <w:t>13</w:t>
        </w:r>
        <w:r w:rsidR="001A368A">
          <w:rPr>
            <w:webHidden/>
          </w:rPr>
          <w:fldChar w:fldCharType="end"/>
        </w:r>
      </w:hyperlink>
    </w:p>
    <w:p w14:paraId="79E40089"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399" w:history="1">
        <w:r w:rsidR="001A368A" w:rsidRPr="00B54C10">
          <w:rPr>
            <w:rStyle w:val="Hyperlink"/>
          </w:rPr>
          <w:t>NOUTĂȚI – Informații UTILE</w:t>
        </w:r>
        <w:r w:rsidR="001A368A">
          <w:rPr>
            <w:webHidden/>
          </w:rPr>
          <w:tab/>
        </w:r>
        <w:r w:rsidR="001A368A">
          <w:rPr>
            <w:webHidden/>
          </w:rPr>
          <w:fldChar w:fldCharType="begin"/>
        </w:r>
        <w:r w:rsidR="001A368A">
          <w:rPr>
            <w:webHidden/>
          </w:rPr>
          <w:instrText xml:space="preserve"> PAGEREF _Toc117499399 \h </w:instrText>
        </w:r>
        <w:r w:rsidR="001A368A">
          <w:rPr>
            <w:webHidden/>
          </w:rPr>
        </w:r>
        <w:r w:rsidR="001A368A">
          <w:rPr>
            <w:webHidden/>
          </w:rPr>
          <w:fldChar w:fldCharType="separate"/>
        </w:r>
        <w:r w:rsidR="00125930">
          <w:rPr>
            <w:webHidden/>
          </w:rPr>
          <w:t>14</w:t>
        </w:r>
        <w:r w:rsidR="001A368A">
          <w:rPr>
            <w:webHidden/>
          </w:rPr>
          <w:fldChar w:fldCharType="end"/>
        </w:r>
      </w:hyperlink>
    </w:p>
    <w:p w14:paraId="3AF57A30" w14:textId="77777777" w:rsidR="001A368A" w:rsidRDefault="008F647F">
      <w:pPr>
        <w:pStyle w:val="TOC4"/>
        <w:rPr>
          <w:rFonts w:asciiTheme="minorHAnsi" w:eastAsiaTheme="minorEastAsia" w:hAnsiTheme="minorHAnsi" w:cstheme="minorBidi"/>
          <w:sz w:val="22"/>
          <w:szCs w:val="22"/>
          <w:lang w:val="ro-RO" w:eastAsia="ro-RO"/>
        </w:rPr>
      </w:pPr>
      <w:hyperlink w:anchor="_Toc117499400" w:history="1">
        <w:r w:rsidR="001A368A" w:rsidRPr="00B54C10">
          <w:rPr>
            <w:rStyle w:val="Hyperlink"/>
          </w:rPr>
          <w:t>Expert Forum a lansat Harta proiectelor finanțate prin Programul Anghel Saligny</w:t>
        </w:r>
        <w:r w:rsidR="001A368A">
          <w:rPr>
            <w:webHidden/>
          </w:rPr>
          <w:tab/>
        </w:r>
        <w:r w:rsidR="001A368A">
          <w:rPr>
            <w:webHidden/>
          </w:rPr>
          <w:fldChar w:fldCharType="begin"/>
        </w:r>
        <w:r w:rsidR="001A368A">
          <w:rPr>
            <w:webHidden/>
          </w:rPr>
          <w:instrText xml:space="preserve"> PAGEREF _Toc117499400 \h </w:instrText>
        </w:r>
        <w:r w:rsidR="001A368A">
          <w:rPr>
            <w:webHidden/>
          </w:rPr>
        </w:r>
        <w:r w:rsidR="001A368A">
          <w:rPr>
            <w:webHidden/>
          </w:rPr>
          <w:fldChar w:fldCharType="separate"/>
        </w:r>
        <w:r w:rsidR="00125930">
          <w:rPr>
            <w:webHidden/>
          </w:rPr>
          <w:t>14</w:t>
        </w:r>
        <w:r w:rsidR="001A368A">
          <w:rPr>
            <w:webHidden/>
          </w:rPr>
          <w:fldChar w:fldCharType="end"/>
        </w:r>
      </w:hyperlink>
    </w:p>
    <w:p w14:paraId="765D44FF" w14:textId="77777777" w:rsidR="001A368A" w:rsidRDefault="008F647F">
      <w:pPr>
        <w:pStyle w:val="TOC4"/>
        <w:rPr>
          <w:rFonts w:asciiTheme="minorHAnsi" w:eastAsiaTheme="minorEastAsia" w:hAnsiTheme="minorHAnsi" w:cstheme="minorBidi"/>
          <w:sz w:val="22"/>
          <w:szCs w:val="22"/>
          <w:lang w:val="ro-RO" w:eastAsia="ro-RO"/>
        </w:rPr>
      </w:pPr>
      <w:hyperlink w:anchor="_Toc117499401" w:history="1">
        <w:r w:rsidR="001A368A" w:rsidRPr="00B54C10">
          <w:rPr>
            <w:rStyle w:val="Hyperlink"/>
          </w:rPr>
          <w:t>Ajutoare de stat: Comisia adoptă un cadru revizuit privind ajutoarele de stat pentru cercetare, dezvoltare și inovare</w:t>
        </w:r>
        <w:r w:rsidR="001A368A">
          <w:rPr>
            <w:webHidden/>
          </w:rPr>
          <w:tab/>
        </w:r>
        <w:r w:rsidR="001A368A">
          <w:rPr>
            <w:webHidden/>
          </w:rPr>
          <w:fldChar w:fldCharType="begin"/>
        </w:r>
        <w:r w:rsidR="001A368A">
          <w:rPr>
            <w:webHidden/>
          </w:rPr>
          <w:instrText xml:space="preserve"> PAGEREF _Toc117499401 \h </w:instrText>
        </w:r>
        <w:r w:rsidR="001A368A">
          <w:rPr>
            <w:webHidden/>
          </w:rPr>
        </w:r>
        <w:r w:rsidR="001A368A">
          <w:rPr>
            <w:webHidden/>
          </w:rPr>
          <w:fldChar w:fldCharType="separate"/>
        </w:r>
        <w:r w:rsidR="00125930">
          <w:rPr>
            <w:webHidden/>
          </w:rPr>
          <w:t>14</w:t>
        </w:r>
        <w:r w:rsidR="001A368A">
          <w:rPr>
            <w:webHidden/>
          </w:rPr>
          <w:fldChar w:fldCharType="end"/>
        </w:r>
      </w:hyperlink>
    </w:p>
    <w:p w14:paraId="732CE85D" w14:textId="77777777" w:rsidR="001A368A" w:rsidRDefault="008F647F">
      <w:pPr>
        <w:pStyle w:val="TOC4"/>
        <w:rPr>
          <w:rFonts w:asciiTheme="minorHAnsi" w:eastAsiaTheme="minorEastAsia" w:hAnsiTheme="minorHAnsi" w:cstheme="minorBidi"/>
          <w:sz w:val="22"/>
          <w:szCs w:val="22"/>
          <w:lang w:val="ro-RO" w:eastAsia="ro-RO"/>
        </w:rPr>
      </w:pPr>
      <w:hyperlink w:anchor="_Toc117499402" w:history="1">
        <w:r w:rsidR="001A368A" w:rsidRPr="00B54C10">
          <w:rPr>
            <w:rStyle w:val="Hyperlink"/>
          </w:rPr>
          <w:t>Varianta finală a Planului Național Strategic pentru PAC 2023-2027 a fost transmisă Comisiei Europene</w:t>
        </w:r>
        <w:r w:rsidR="001A368A">
          <w:rPr>
            <w:webHidden/>
          </w:rPr>
          <w:tab/>
        </w:r>
        <w:r w:rsidR="001A368A">
          <w:rPr>
            <w:webHidden/>
          </w:rPr>
          <w:fldChar w:fldCharType="begin"/>
        </w:r>
        <w:r w:rsidR="001A368A">
          <w:rPr>
            <w:webHidden/>
          </w:rPr>
          <w:instrText xml:space="preserve"> PAGEREF _Toc117499402 \h </w:instrText>
        </w:r>
        <w:r w:rsidR="001A368A">
          <w:rPr>
            <w:webHidden/>
          </w:rPr>
        </w:r>
        <w:r w:rsidR="001A368A">
          <w:rPr>
            <w:webHidden/>
          </w:rPr>
          <w:fldChar w:fldCharType="separate"/>
        </w:r>
        <w:r w:rsidR="00125930">
          <w:rPr>
            <w:webHidden/>
          </w:rPr>
          <w:t>15</w:t>
        </w:r>
        <w:r w:rsidR="001A368A">
          <w:rPr>
            <w:webHidden/>
          </w:rPr>
          <w:fldChar w:fldCharType="end"/>
        </w:r>
      </w:hyperlink>
    </w:p>
    <w:p w14:paraId="1CDB3033" w14:textId="77777777" w:rsidR="001A368A" w:rsidRDefault="008F647F">
      <w:pPr>
        <w:pStyle w:val="TOC4"/>
        <w:rPr>
          <w:rFonts w:asciiTheme="minorHAnsi" w:eastAsiaTheme="minorEastAsia" w:hAnsiTheme="minorHAnsi" w:cstheme="minorBidi"/>
          <w:sz w:val="22"/>
          <w:szCs w:val="22"/>
          <w:lang w:val="ro-RO" w:eastAsia="ro-RO"/>
        </w:rPr>
      </w:pPr>
      <w:hyperlink w:anchor="_Toc117499403" w:history="1">
        <w:r w:rsidR="001A368A" w:rsidRPr="00B54C10">
          <w:rPr>
            <w:rStyle w:val="Hyperlink"/>
          </w:rPr>
          <w:t>Social Finance Alliance: Primii pași pentru crearea de instrumente inovatoare de finanțare pentru inovatorii sociali din România!</w:t>
        </w:r>
        <w:r w:rsidR="001A368A">
          <w:rPr>
            <w:webHidden/>
          </w:rPr>
          <w:tab/>
        </w:r>
        <w:r w:rsidR="001A368A">
          <w:rPr>
            <w:webHidden/>
          </w:rPr>
          <w:fldChar w:fldCharType="begin"/>
        </w:r>
        <w:r w:rsidR="001A368A">
          <w:rPr>
            <w:webHidden/>
          </w:rPr>
          <w:instrText xml:space="preserve"> PAGEREF _Toc117499403 \h </w:instrText>
        </w:r>
        <w:r w:rsidR="001A368A">
          <w:rPr>
            <w:webHidden/>
          </w:rPr>
        </w:r>
        <w:r w:rsidR="001A368A">
          <w:rPr>
            <w:webHidden/>
          </w:rPr>
          <w:fldChar w:fldCharType="separate"/>
        </w:r>
        <w:r w:rsidR="00125930">
          <w:rPr>
            <w:webHidden/>
          </w:rPr>
          <w:t>16</w:t>
        </w:r>
        <w:r w:rsidR="001A368A">
          <w:rPr>
            <w:webHidden/>
          </w:rPr>
          <w:fldChar w:fldCharType="end"/>
        </w:r>
      </w:hyperlink>
    </w:p>
    <w:p w14:paraId="1FD4C41C" w14:textId="77777777" w:rsidR="001A368A" w:rsidRDefault="008F647F">
      <w:pPr>
        <w:pStyle w:val="TOC4"/>
        <w:rPr>
          <w:rFonts w:asciiTheme="minorHAnsi" w:eastAsiaTheme="minorEastAsia" w:hAnsiTheme="minorHAnsi" w:cstheme="minorBidi"/>
          <w:sz w:val="22"/>
          <w:szCs w:val="22"/>
          <w:lang w:val="ro-RO" w:eastAsia="ro-RO"/>
        </w:rPr>
      </w:pPr>
      <w:hyperlink w:anchor="_Toc117499404" w:history="1">
        <w:r w:rsidR="001A368A" w:rsidRPr="00B54C10">
          <w:rPr>
            <w:rStyle w:val="Hyperlink"/>
          </w:rPr>
          <w:t>Un nou val de start-up-uri de tehnologie urmează să primească finanțare prin intermediul Acceleratorului Consiliului European</w:t>
        </w:r>
        <w:r w:rsidR="001A368A">
          <w:rPr>
            <w:webHidden/>
          </w:rPr>
          <w:tab/>
        </w:r>
        <w:r w:rsidR="001A368A">
          <w:rPr>
            <w:webHidden/>
          </w:rPr>
          <w:fldChar w:fldCharType="begin"/>
        </w:r>
        <w:r w:rsidR="001A368A">
          <w:rPr>
            <w:webHidden/>
          </w:rPr>
          <w:instrText xml:space="preserve"> PAGEREF _Toc117499404 \h </w:instrText>
        </w:r>
        <w:r w:rsidR="001A368A">
          <w:rPr>
            <w:webHidden/>
          </w:rPr>
        </w:r>
        <w:r w:rsidR="001A368A">
          <w:rPr>
            <w:webHidden/>
          </w:rPr>
          <w:fldChar w:fldCharType="separate"/>
        </w:r>
        <w:r w:rsidR="00125930">
          <w:rPr>
            <w:webHidden/>
          </w:rPr>
          <w:t>18</w:t>
        </w:r>
        <w:r w:rsidR="001A368A">
          <w:rPr>
            <w:webHidden/>
          </w:rPr>
          <w:fldChar w:fldCharType="end"/>
        </w:r>
      </w:hyperlink>
    </w:p>
    <w:p w14:paraId="407426C3" w14:textId="77777777" w:rsidR="001A368A" w:rsidRDefault="008F647F">
      <w:pPr>
        <w:pStyle w:val="TOC4"/>
        <w:rPr>
          <w:rFonts w:asciiTheme="minorHAnsi" w:eastAsiaTheme="minorEastAsia" w:hAnsiTheme="minorHAnsi" w:cstheme="minorBidi"/>
          <w:sz w:val="22"/>
          <w:szCs w:val="22"/>
          <w:lang w:val="ro-RO" w:eastAsia="ro-RO"/>
        </w:rPr>
      </w:pPr>
      <w:hyperlink w:anchor="_Toc117499405" w:history="1">
        <w:r w:rsidR="001A368A" w:rsidRPr="00B54C10">
          <w:rPr>
            <w:rStyle w:val="Hyperlink"/>
          </w:rPr>
          <w:t>APIA a dat startul plăților în avans pentru Campania 2022</w:t>
        </w:r>
        <w:r w:rsidR="001A368A">
          <w:rPr>
            <w:webHidden/>
          </w:rPr>
          <w:tab/>
        </w:r>
        <w:r w:rsidR="001A368A">
          <w:rPr>
            <w:webHidden/>
          </w:rPr>
          <w:fldChar w:fldCharType="begin"/>
        </w:r>
        <w:r w:rsidR="001A368A">
          <w:rPr>
            <w:webHidden/>
          </w:rPr>
          <w:instrText xml:space="preserve"> PAGEREF _Toc117499405 \h </w:instrText>
        </w:r>
        <w:r w:rsidR="001A368A">
          <w:rPr>
            <w:webHidden/>
          </w:rPr>
        </w:r>
        <w:r w:rsidR="001A368A">
          <w:rPr>
            <w:webHidden/>
          </w:rPr>
          <w:fldChar w:fldCharType="separate"/>
        </w:r>
        <w:r w:rsidR="00125930">
          <w:rPr>
            <w:webHidden/>
          </w:rPr>
          <w:t>18</w:t>
        </w:r>
        <w:r w:rsidR="001A368A">
          <w:rPr>
            <w:webHidden/>
          </w:rPr>
          <w:fldChar w:fldCharType="end"/>
        </w:r>
      </w:hyperlink>
    </w:p>
    <w:p w14:paraId="42FFD058"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406" w:history="1">
        <w:r w:rsidR="001A368A" w:rsidRPr="00B54C10">
          <w:rPr>
            <w:rStyle w:val="Hyperlink"/>
          </w:rPr>
          <w:t>Consultări Publice</w:t>
        </w:r>
        <w:r w:rsidR="001A368A">
          <w:rPr>
            <w:webHidden/>
          </w:rPr>
          <w:tab/>
        </w:r>
        <w:r w:rsidR="001A368A">
          <w:rPr>
            <w:webHidden/>
          </w:rPr>
          <w:fldChar w:fldCharType="begin"/>
        </w:r>
        <w:r w:rsidR="001A368A">
          <w:rPr>
            <w:webHidden/>
          </w:rPr>
          <w:instrText xml:space="preserve"> PAGEREF _Toc117499406 \h </w:instrText>
        </w:r>
        <w:r w:rsidR="001A368A">
          <w:rPr>
            <w:webHidden/>
          </w:rPr>
        </w:r>
        <w:r w:rsidR="001A368A">
          <w:rPr>
            <w:webHidden/>
          </w:rPr>
          <w:fldChar w:fldCharType="separate"/>
        </w:r>
        <w:r w:rsidR="00125930">
          <w:rPr>
            <w:webHidden/>
          </w:rPr>
          <w:t>19</w:t>
        </w:r>
        <w:r w:rsidR="001A368A">
          <w:rPr>
            <w:webHidden/>
          </w:rPr>
          <w:fldChar w:fldCharType="end"/>
        </w:r>
      </w:hyperlink>
    </w:p>
    <w:p w14:paraId="6AE8A113" w14:textId="77777777" w:rsidR="001A368A" w:rsidRDefault="008F647F">
      <w:pPr>
        <w:pStyle w:val="TOC4"/>
        <w:rPr>
          <w:rFonts w:asciiTheme="minorHAnsi" w:eastAsiaTheme="minorEastAsia" w:hAnsiTheme="minorHAnsi" w:cstheme="minorBidi"/>
          <w:sz w:val="22"/>
          <w:szCs w:val="22"/>
          <w:lang w:val="ro-RO" w:eastAsia="ro-RO"/>
        </w:rPr>
      </w:pPr>
      <w:hyperlink w:anchor="_Toc117499407" w:history="1">
        <w:r w:rsidR="001A368A" w:rsidRPr="00B54C10">
          <w:rPr>
            <w:rStyle w:val="Hyperlink"/>
          </w:rPr>
          <w:t>Dezbatere publică privind aprobarea normelor metodologice privind evaluarea, contractarea, finanțarea și monitorizarea Programelor Nucleu de cercetare-dezvoltare</w:t>
        </w:r>
        <w:r w:rsidR="001A368A">
          <w:rPr>
            <w:webHidden/>
          </w:rPr>
          <w:tab/>
        </w:r>
        <w:r w:rsidR="001A368A">
          <w:rPr>
            <w:webHidden/>
          </w:rPr>
          <w:fldChar w:fldCharType="begin"/>
        </w:r>
        <w:r w:rsidR="001A368A">
          <w:rPr>
            <w:webHidden/>
          </w:rPr>
          <w:instrText xml:space="preserve"> PAGEREF _Toc117499407 \h </w:instrText>
        </w:r>
        <w:r w:rsidR="001A368A">
          <w:rPr>
            <w:webHidden/>
          </w:rPr>
        </w:r>
        <w:r w:rsidR="001A368A">
          <w:rPr>
            <w:webHidden/>
          </w:rPr>
          <w:fldChar w:fldCharType="separate"/>
        </w:r>
        <w:r w:rsidR="00125930">
          <w:rPr>
            <w:webHidden/>
          </w:rPr>
          <w:t>19</w:t>
        </w:r>
        <w:r w:rsidR="001A368A">
          <w:rPr>
            <w:webHidden/>
          </w:rPr>
          <w:fldChar w:fldCharType="end"/>
        </w:r>
      </w:hyperlink>
    </w:p>
    <w:p w14:paraId="79783F53" w14:textId="77777777" w:rsidR="001A368A" w:rsidRDefault="008F647F">
      <w:pPr>
        <w:pStyle w:val="TOC4"/>
        <w:rPr>
          <w:rFonts w:asciiTheme="minorHAnsi" w:eastAsiaTheme="minorEastAsia" w:hAnsiTheme="minorHAnsi" w:cstheme="minorBidi"/>
          <w:sz w:val="22"/>
          <w:szCs w:val="22"/>
          <w:lang w:val="ro-RO" w:eastAsia="ro-RO"/>
        </w:rPr>
      </w:pPr>
      <w:hyperlink w:anchor="_Toc117499408" w:history="1">
        <w:r w:rsidR="001A368A" w:rsidRPr="00B54C10">
          <w:rPr>
            <w:rStyle w:val="Hyperlink"/>
          </w:rPr>
          <w:t>Strategia Naționale de Competitivitate 2021-2027, în dezbatere publică</w:t>
        </w:r>
        <w:r w:rsidR="001A368A">
          <w:rPr>
            <w:webHidden/>
          </w:rPr>
          <w:tab/>
        </w:r>
        <w:r w:rsidR="001A368A">
          <w:rPr>
            <w:webHidden/>
          </w:rPr>
          <w:fldChar w:fldCharType="begin"/>
        </w:r>
        <w:r w:rsidR="001A368A">
          <w:rPr>
            <w:webHidden/>
          </w:rPr>
          <w:instrText xml:space="preserve"> PAGEREF _Toc117499408 \h </w:instrText>
        </w:r>
        <w:r w:rsidR="001A368A">
          <w:rPr>
            <w:webHidden/>
          </w:rPr>
        </w:r>
        <w:r w:rsidR="001A368A">
          <w:rPr>
            <w:webHidden/>
          </w:rPr>
          <w:fldChar w:fldCharType="separate"/>
        </w:r>
        <w:r w:rsidR="00125930">
          <w:rPr>
            <w:webHidden/>
          </w:rPr>
          <w:t>19</w:t>
        </w:r>
        <w:r w:rsidR="001A368A">
          <w:rPr>
            <w:webHidden/>
          </w:rPr>
          <w:fldChar w:fldCharType="end"/>
        </w:r>
      </w:hyperlink>
    </w:p>
    <w:p w14:paraId="152242E0"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409" w:history="1">
        <w:r w:rsidR="001A368A" w:rsidRPr="00B54C10">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1A368A">
          <w:rPr>
            <w:webHidden/>
          </w:rPr>
          <w:tab/>
        </w:r>
        <w:r w:rsidR="001A368A">
          <w:rPr>
            <w:webHidden/>
          </w:rPr>
          <w:fldChar w:fldCharType="begin"/>
        </w:r>
        <w:r w:rsidR="001A368A">
          <w:rPr>
            <w:webHidden/>
          </w:rPr>
          <w:instrText xml:space="preserve"> PAGEREF _Toc117499409 \h </w:instrText>
        </w:r>
        <w:r w:rsidR="001A368A">
          <w:rPr>
            <w:webHidden/>
          </w:rPr>
        </w:r>
        <w:r w:rsidR="001A368A">
          <w:rPr>
            <w:webHidden/>
          </w:rPr>
          <w:fldChar w:fldCharType="separate"/>
        </w:r>
        <w:r w:rsidR="00125930">
          <w:rPr>
            <w:webHidden/>
          </w:rPr>
          <w:t>20</w:t>
        </w:r>
        <w:r w:rsidR="001A368A">
          <w:rPr>
            <w:webHidden/>
          </w:rPr>
          <w:fldChar w:fldCharType="end"/>
        </w:r>
      </w:hyperlink>
    </w:p>
    <w:p w14:paraId="5E6C3841" w14:textId="77777777" w:rsidR="001A368A" w:rsidRDefault="008F647F">
      <w:pPr>
        <w:pStyle w:val="TOC4"/>
        <w:rPr>
          <w:rFonts w:asciiTheme="minorHAnsi" w:eastAsiaTheme="minorEastAsia" w:hAnsiTheme="minorHAnsi" w:cstheme="minorBidi"/>
          <w:sz w:val="22"/>
          <w:szCs w:val="22"/>
          <w:lang w:val="ro-RO" w:eastAsia="ro-RO"/>
        </w:rPr>
      </w:pPr>
      <w:hyperlink w:anchor="_Toc117499410" w:history="1">
        <w:r w:rsidR="001A368A" w:rsidRPr="00B54C10">
          <w:rPr>
            <w:rStyle w:val="Hyperlink"/>
          </w:rPr>
          <w:t>PNRR: Apel de proiecte pentru secții de terapie intensivă pentru nou-născuți</w:t>
        </w:r>
        <w:r w:rsidR="001A368A">
          <w:rPr>
            <w:webHidden/>
          </w:rPr>
          <w:tab/>
        </w:r>
        <w:r w:rsidR="001A368A">
          <w:rPr>
            <w:webHidden/>
          </w:rPr>
          <w:fldChar w:fldCharType="begin"/>
        </w:r>
        <w:r w:rsidR="001A368A">
          <w:rPr>
            <w:webHidden/>
          </w:rPr>
          <w:instrText xml:space="preserve"> PAGEREF _Toc117499410 \h </w:instrText>
        </w:r>
        <w:r w:rsidR="001A368A">
          <w:rPr>
            <w:webHidden/>
          </w:rPr>
        </w:r>
        <w:r w:rsidR="001A368A">
          <w:rPr>
            <w:webHidden/>
          </w:rPr>
          <w:fldChar w:fldCharType="separate"/>
        </w:r>
        <w:r w:rsidR="00125930">
          <w:rPr>
            <w:webHidden/>
          </w:rPr>
          <w:t>20</w:t>
        </w:r>
        <w:r w:rsidR="001A368A">
          <w:rPr>
            <w:webHidden/>
          </w:rPr>
          <w:fldChar w:fldCharType="end"/>
        </w:r>
      </w:hyperlink>
    </w:p>
    <w:p w14:paraId="78B70E3F" w14:textId="77777777" w:rsidR="001A368A" w:rsidRDefault="008F647F">
      <w:pPr>
        <w:pStyle w:val="TOC4"/>
        <w:rPr>
          <w:rFonts w:asciiTheme="minorHAnsi" w:eastAsiaTheme="minorEastAsia" w:hAnsiTheme="minorHAnsi" w:cstheme="minorBidi"/>
          <w:sz w:val="22"/>
          <w:szCs w:val="22"/>
          <w:lang w:val="ro-RO" w:eastAsia="ro-RO"/>
        </w:rPr>
      </w:pPr>
      <w:hyperlink w:anchor="_Toc117499411" w:history="1">
        <w:r w:rsidR="001A368A" w:rsidRPr="00B54C10">
          <w:rPr>
            <w:rStyle w:val="Hyperlink"/>
          </w:rPr>
          <w:t>PNRR: Au fost semnate primele contracte de finanțare pentru protecția mediului</w:t>
        </w:r>
        <w:r w:rsidR="001A368A">
          <w:rPr>
            <w:webHidden/>
          </w:rPr>
          <w:tab/>
        </w:r>
        <w:r w:rsidR="001A368A">
          <w:rPr>
            <w:webHidden/>
          </w:rPr>
          <w:fldChar w:fldCharType="begin"/>
        </w:r>
        <w:r w:rsidR="001A368A">
          <w:rPr>
            <w:webHidden/>
          </w:rPr>
          <w:instrText xml:space="preserve"> PAGEREF _Toc117499411 \h </w:instrText>
        </w:r>
        <w:r w:rsidR="001A368A">
          <w:rPr>
            <w:webHidden/>
          </w:rPr>
        </w:r>
        <w:r w:rsidR="001A368A">
          <w:rPr>
            <w:webHidden/>
          </w:rPr>
          <w:fldChar w:fldCharType="separate"/>
        </w:r>
        <w:r w:rsidR="00125930">
          <w:rPr>
            <w:webHidden/>
          </w:rPr>
          <w:t>21</w:t>
        </w:r>
        <w:r w:rsidR="001A368A">
          <w:rPr>
            <w:webHidden/>
          </w:rPr>
          <w:fldChar w:fldCharType="end"/>
        </w:r>
      </w:hyperlink>
    </w:p>
    <w:p w14:paraId="21AA71A9" w14:textId="77777777" w:rsidR="001A368A" w:rsidRDefault="008F647F">
      <w:pPr>
        <w:pStyle w:val="TOC4"/>
        <w:rPr>
          <w:rFonts w:asciiTheme="minorHAnsi" w:eastAsiaTheme="minorEastAsia" w:hAnsiTheme="minorHAnsi" w:cstheme="minorBidi"/>
          <w:sz w:val="22"/>
          <w:szCs w:val="22"/>
          <w:lang w:val="ro-RO" w:eastAsia="ro-RO"/>
        </w:rPr>
      </w:pPr>
      <w:hyperlink w:anchor="_Toc117499412" w:history="1">
        <w:r w:rsidR="001A368A" w:rsidRPr="00B54C10">
          <w:rPr>
            <w:rStyle w:val="Hyperlink"/>
          </w:rPr>
          <w:t>PNRR: 7 miliarde de lei pentru dezvoltarea localităților din România</w:t>
        </w:r>
        <w:r w:rsidR="001A368A">
          <w:rPr>
            <w:webHidden/>
          </w:rPr>
          <w:tab/>
        </w:r>
        <w:r w:rsidR="001A368A">
          <w:rPr>
            <w:webHidden/>
          </w:rPr>
          <w:fldChar w:fldCharType="begin"/>
        </w:r>
        <w:r w:rsidR="001A368A">
          <w:rPr>
            <w:webHidden/>
          </w:rPr>
          <w:instrText xml:space="preserve"> PAGEREF _Toc117499412 \h </w:instrText>
        </w:r>
        <w:r w:rsidR="001A368A">
          <w:rPr>
            <w:webHidden/>
          </w:rPr>
        </w:r>
        <w:r w:rsidR="001A368A">
          <w:rPr>
            <w:webHidden/>
          </w:rPr>
          <w:fldChar w:fldCharType="separate"/>
        </w:r>
        <w:r w:rsidR="00125930">
          <w:rPr>
            <w:webHidden/>
          </w:rPr>
          <w:t>21</w:t>
        </w:r>
        <w:r w:rsidR="001A368A">
          <w:rPr>
            <w:webHidden/>
          </w:rPr>
          <w:fldChar w:fldCharType="end"/>
        </w:r>
      </w:hyperlink>
    </w:p>
    <w:p w14:paraId="22D73417" w14:textId="77777777" w:rsidR="001A368A" w:rsidRDefault="008F647F">
      <w:pPr>
        <w:pStyle w:val="TOC4"/>
        <w:rPr>
          <w:rFonts w:asciiTheme="minorHAnsi" w:eastAsiaTheme="minorEastAsia" w:hAnsiTheme="minorHAnsi" w:cstheme="minorBidi"/>
          <w:sz w:val="22"/>
          <w:szCs w:val="22"/>
          <w:lang w:val="ro-RO" w:eastAsia="ro-RO"/>
        </w:rPr>
      </w:pPr>
      <w:hyperlink w:anchor="_Toc117499413" w:history="1">
        <w:r w:rsidR="001A368A" w:rsidRPr="00B54C10">
          <w:rPr>
            <w:rStyle w:val="Hyperlink"/>
          </w:rPr>
          <w:t>PNRR: Ghidul Specific pentru asigurarea eficienței energetice în sectorul industrial, în consultare publică</w:t>
        </w:r>
        <w:r w:rsidR="001A368A">
          <w:rPr>
            <w:webHidden/>
          </w:rPr>
          <w:tab/>
        </w:r>
        <w:r w:rsidR="001A368A">
          <w:rPr>
            <w:webHidden/>
          </w:rPr>
          <w:fldChar w:fldCharType="begin"/>
        </w:r>
        <w:r w:rsidR="001A368A">
          <w:rPr>
            <w:webHidden/>
          </w:rPr>
          <w:instrText xml:space="preserve"> PAGEREF _Toc117499413 \h </w:instrText>
        </w:r>
        <w:r w:rsidR="001A368A">
          <w:rPr>
            <w:webHidden/>
          </w:rPr>
        </w:r>
        <w:r w:rsidR="001A368A">
          <w:rPr>
            <w:webHidden/>
          </w:rPr>
          <w:fldChar w:fldCharType="separate"/>
        </w:r>
        <w:r w:rsidR="00125930">
          <w:rPr>
            <w:webHidden/>
          </w:rPr>
          <w:t>21</w:t>
        </w:r>
        <w:r w:rsidR="001A368A">
          <w:rPr>
            <w:webHidden/>
          </w:rPr>
          <w:fldChar w:fldCharType="end"/>
        </w:r>
      </w:hyperlink>
    </w:p>
    <w:p w14:paraId="34F62C13" w14:textId="77777777" w:rsidR="001A368A" w:rsidRDefault="008F647F">
      <w:pPr>
        <w:pStyle w:val="TOC4"/>
        <w:rPr>
          <w:rFonts w:asciiTheme="minorHAnsi" w:eastAsiaTheme="minorEastAsia" w:hAnsiTheme="minorHAnsi" w:cstheme="minorBidi"/>
          <w:sz w:val="22"/>
          <w:szCs w:val="22"/>
          <w:lang w:val="ro-RO" w:eastAsia="ro-RO"/>
        </w:rPr>
      </w:pPr>
      <w:hyperlink w:anchor="_Toc117499414" w:history="1">
        <w:r w:rsidR="001A368A" w:rsidRPr="00B54C10">
          <w:rPr>
            <w:rStyle w:val="Hyperlink"/>
          </w:rPr>
          <w:t>PNRR: Apel de proiecte pentru cabinete de planificare familială</w:t>
        </w:r>
        <w:r w:rsidR="001A368A">
          <w:rPr>
            <w:webHidden/>
          </w:rPr>
          <w:tab/>
        </w:r>
        <w:r w:rsidR="001A368A">
          <w:rPr>
            <w:webHidden/>
          </w:rPr>
          <w:fldChar w:fldCharType="begin"/>
        </w:r>
        <w:r w:rsidR="001A368A">
          <w:rPr>
            <w:webHidden/>
          </w:rPr>
          <w:instrText xml:space="preserve"> PAGEREF _Toc117499414 \h </w:instrText>
        </w:r>
        <w:r w:rsidR="001A368A">
          <w:rPr>
            <w:webHidden/>
          </w:rPr>
        </w:r>
        <w:r w:rsidR="001A368A">
          <w:rPr>
            <w:webHidden/>
          </w:rPr>
          <w:fldChar w:fldCharType="separate"/>
        </w:r>
        <w:r w:rsidR="00125930">
          <w:rPr>
            <w:webHidden/>
          </w:rPr>
          <w:t>22</w:t>
        </w:r>
        <w:r w:rsidR="001A368A">
          <w:rPr>
            <w:webHidden/>
          </w:rPr>
          <w:fldChar w:fldCharType="end"/>
        </w:r>
      </w:hyperlink>
    </w:p>
    <w:p w14:paraId="6305A6F2" w14:textId="77777777" w:rsidR="001A368A" w:rsidRDefault="008F647F">
      <w:pPr>
        <w:pStyle w:val="TOC4"/>
        <w:rPr>
          <w:rFonts w:asciiTheme="minorHAnsi" w:eastAsiaTheme="minorEastAsia" w:hAnsiTheme="minorHAnsi" w:cstheme="minorBidi"/>
          <w:sz w:val="22"/>
          <w:szCs w:val="22"/>
          <w:lang w:val="ro-RO" w:eastAsia="ro-RO"/>
        </w:rPr>
      </w:pPr>
      <w:hyperlink w:anchor="_Toc117499415" w:history="1">
        <w:r w:rsidR="001A368A" w:rsidRPr="00B54C10">
          <w:rPr>
            <w:rStyle w:val="Hyperlink"/>
          </w:rPr>
          <w:t>PNRR: Ghidul pentru asigurarea protecției cibernetice, în consultare publică</w:t>
        </w:r>
        <w:r w:rsidR="001A368A">
          <w:rPr>
            <w:webHidden/>
          </w:rPr>
          <w:tab/>
        </w:r>
        <w:r w:rsidR="001A368A">
          <w:rPr>
            <w:webHidden/>
          </w:rPr>
          <w:fldChar w:fldCharType="begin"/>
        </w:r>
        <w:r w:rsidR="001A368A">
          <w:rPr>
            <w:webHidden/>
          </w:rPr>
          <w:instrText xml:space="preserve"> PAGEREF _Toc117499415 \h </w:instrText>
        </w:r>
        <w:r w:rsidR="001A368A">
          <w:rPr>
            <w:webHidden/>
          </w:rPr>
        </w:r>
        <w:r w:rsidR="001A368A">
          <w:rPr>
            <w:webHidden/>
          </w:rPr>
          <w:fldChar w:fldCharType="separate"/>
        </w:r>
        <w:r w:rsidR="00125930">
          <w:rPr>
            <w:webHidden/>
          </w:rPr>
          <w:t>23</w:t>
        </w:r>
        <w:r w:rsidR="001A368A">
          <w:rPr>
            <w:webHidden/>
          </w:rPr>
          <w:fldChar w:fldCharType="end"/>
        </w:r>
      </w:hyperlink>
    </w:p>
    <w:p w14:paraId="6AE28E25" w14:textId="77777777" w:rsidR="001A368A" w:rsidRDefault="008F647F">
      <w:pPr>
        <w:pStyle w:val="TOC4"/>
        <w:rPr>
          <w:rFonts w:asciiTheme="minorHAnsi" w:eastAsiaTheme="minorEastAsia" w:hAnsiTheme="minorHAnsi" w:cstheme="minorBidi"/>
          <w:sz w:val="22"/>
          <w:szCs w:val="22"/>
          <w:lang w:val="ro-RO" w:eastAsia="ro-RO"/>
        </w:rPr>
      </w:pPr>
      <w:hyperlink w:anchor="_Toc117499416" w:history="1">
        <w:r w:rsidR="001A368A" w:rsidRPr="00B54C10">
          <w:rPr>
            <w:rStyle w:val="Hyperlink"/>
          </w:rPr>
          <w:t>Versiunea revizuită a Ghidului specific pentru proiectele destinate managementului apei în cadrul PNRR</w:t>
        </w:r>
        <w:r w:rsidR="001A368A">
          <w:rPr>
            <w:webHidden/>
          </w:rPr>
          <w:tab/>
        </w:r>
        <w:r w:rsidR="001A368A">
          <w:rPr>
            <w:webHidden/>
          </w:rPr>
          <w:fldChar w:fldCharType="begin"/>
        </w:r>
        <w:r w:rsidR="001A368A">
          <w:rPr>
            <w:webHidden/>
          </w:rPr>
          <w:instrText xml:space="preserve"> PAGEREF _Toc117499416 \h </w:instrText>
        </w:r>
        <w:r w:rsidR="001A368A">
          <w:rPr>
            <w:webHidden/>
          </w:rPr>
        </w:r>
        <w:r w:rsidR="001A368A">
          <w:rPr>
            <w:webHidden/>
          </w:rPr>
          <w:fldChar w:fldCharType="separate"/>
        </w:r>
        <w:r w:rsidR="00125930">
          <w:rPr>
            <w:webHidden/>
          </w:rPr>
          <w:t>24</w:t>
        </w:r>
        <w:r w:rsidR="001A368A">
          <w:rPr>
            <w:webHidden/>
          </w:rPr>
          <w:fldChar w:fldCharType="end"/>
        </w:r>
      </w:hyperlink>
    </w:p>
    <w:p w14:paraId="2727FAD2" w14:textId="77777777" w:rsidR="001A368A" w:rsidRDefault="001A368A">
      <w:pPr>
        <w:pStyle w:val="TOC2"/>
        <w:rPr>
          <w:rStyle w:val="Hyperlink"/>
        </w:rPr>
      </w:pPr>
    </w:p>
    <w:p w14:paraId="43CE027C" w14:textId="77777777" w:rsidR="001A368A" w:rsidRDefault="001A368A">
      <w:pPr>
        <w:pStyle w:val="TOC2"/>
        <w:rPr>
          <w:rStyle w:val="Hyperlink"/>
        </w:rPr>
      </w:pPr>
    </w:p>
    <w:p w14:paraId="514231BA" w14:textId="77777777" w:rsidR="001A368A" w:rsidRDefault="001A368A">
      <w:pPr>
        <w:pStyle w:val="TOC2"/>
        <w:rPr>
          <w:rStyle w:val="Hyperlink"/>
        </w:rPr>
      </w:pPr>
    </w:p>
    <w:p w14:paraId="737A8EE0" w14:textId="77777777" w:rsidR="001A368A" w:rsidRDefault="001A368A">
      <w:pPr>
        <w:pStyle w:val="TOC2"/>
        <w:rPr>
          <w:rStyle w:val="Hyperlink"/>
        </w:rPr>
      </w:pPr>
    </w:p>
    <w:p w14:paraId="3FC80D34" w14:textId="6E05602D" w:rsidR="001A368A" w:rsidRDefault="001A368A">
      <w:pPr>
        <w:pStyle w:val="TOC2"/>
        <w:rPr>
          <w:rStyle w:val="Hyperlink"/>
        </w:rPr>
      </w:pPr>
      <w:r w:rsidRPr="000B7404">
        <w:rPr>
          <w:lang w:eastAsia="ro-RO"/>
        </w:rPr>
        <w:lastRenderedPageBreak/>
        <mc:AlternateContent>
          <mc:Choice Requires="wps">
            <w:drawing>
              <wp:anchor distT="0" distB="0" distL="114300" distR="114300" simplePos="0" relativeHeight="252046336" behindDoc="1" locked="0" layoutInCell="1" allowOverlap="1" wp14:anchorId="7F220953" wp14:editId="671A0797">
                <wp:simplePos x="0" y="0"/>
                <wp:positionH relativeFrom="column">
                  <wp:posOffset>-6985</wp:posOffset>
                </wp:positionH>
                <wp:positionV relativeFrom="page">
                  <wp:posOffset>1504950</wp:posOffset>
                </wp:positionV>
                <wp:extent cx="6153785" cy="6705600"/>
                <wp:effectExtent l="38100" t="38100" r="37465" b="3810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705600"/>
                        </a:xfrm>
                        <a:prstGeom prst="rect">
                          <a:avLst/>
                        </a:prstGeom>
                        <a:solidFill>
                          <a:srgbClr val="CDDDEB">
                            <a:alpha val="80000"/>
                          </a:srgbClr>
                        </a:solidFill>
                        <a:ln w="79375" cmpd="thickThin">
                          <a:solidFill>
                            <a:srgbClr val="808080"/>
                          </a:solidFill>
                          <a:miter lim="800000"/>
                          <a:headEnd/>
                          <a:tailEnd/>
                        </a:ln>
                      </wps:spPr>
                      <wps:txbx>
                        <w:txbxContent>
                          <w:p w14:paraId="0969099D" w14:textId="77777777" w:rsidR="001A368A" w:rsidRDefault="001A368A" w:rsidP="001A36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0953" id="_x0000_s1030" style="position:absolute;left:0;text-align:left;margin-left:-.55pt;margin-top:118.5pt;width:484.55pt;height:528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" fillcolor="#cdddeb" strokecolor="gray" strokeweight="6.25pt">
                <v:fill opacity="52428f"/>
                <v:stroke linestyle="thickThin"/>
                <v:textbox>
                  <w:txbxContent>
                    <w:p w14:paraId="0969099D" w14:textId="77777777" w:rsidR="001A368A" w:rsidRDefault="001A368A" w:rsidP="001A368A"/>
                  </w:txbxContent>
                </v:textbox>
                <w10:wrap anchory="page"/>
              </v:rect>
            </w:pict>
          </mc:Fallback>
        </mc:AlternateContent>
      </w:r>
    </w:p>
    <w:p w14:paraId="78AF5808" w14:textId="7F154502" w:rsidR="001A368A" w:rsidRDefault="001A368A">
      <w:pPr>
        <w:pStyle w:val="TOC2"/>
        <w:rPr>
          <w:rStyle w:val="Hyperlink"/>
        </w:rPr>
      </w:pPr>
    </w:p>
    <w:p w14:paraId="1074016E"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417" w:history="1">
        <w:r w:rsidR="001A368A" w:rsidRPr="00B54C10">
          <w:rPr>
            <w:rStyle w:val="Hyperlink"/>
          </w:rPr>
          <w:t>APELURI – Finanțări</w:t>
        </w:r>
        <w:r w:rsidR="001A368A">
          <w:rPr>
            <w:webHidden/>
          </w:rPr>
          <w:tab/>
        </w:r>
        <w:r w:rsidR="001A368A">
          <w:rPr>
            <w:webHidden/>
          </w:rPr>
          <w:fldChar w:fldCharType="begin"/>
        </w:r>
        <w:r w:rsidR="001A368A">
          <w:rPr>
            <w:webHidden/>
          </w:rPr>
          <w:instrText xml:space="preserve"> PAGEREF _Toc117499417 \h </w:instrText>
        </w:r>
        <w:r w:rsidR="001A368A">
          <w:rPr>
            <w:webHidden/>
          </w:rPr>
        </w:r>
        <w:r w:rsidR="001A368A">
          <w:rPr>
            <w:webHidden/>
          </w:rPr>
          <w:fldChar w:fldCharType="separate"/>
        </w:r>
        <w:r w:rsidR="00125930">
          <w:rPr>
            <w:webHidden/>
          </w:rPr>
          <w:t>25</w:t>
        </w:r>
        <w:r w:rsidR="001A368A">
          <w:rPr>
            <w:webHidden/>
          </w:rPr>
          <w:fldChar w:fldCharType="end"/>
        </w:r>
      </w:hyperlink>
    </w:p>
    <w:p w14:paraId="4D67804C" w14:textId="77777777" w:rsidR="001A368A" w:rsidRDefault="008F647F">
      <w:pPr>
        <w:pStyle w:val="TOC4"/>
        <w:rPr>
          <w:rFonts w:asciiTheme="minorHAnsi" w:eastAsiaTheme="minorEastAsia" w:hAnsiTheme="minorHAnsi" w:cstheme="minorBidi"/>
          <w:sz w:val="22"/>
          <w:szCs w:val="22"/>
          <w:lang w:val="ro-RO" w:eastAsia="ro-RO"/>
        </w:rPr>
      </w:pPr>
      <w:hyperlink w:anchor="_Toc117499418" w:history="1">
        <w:r w:rsidR="001A368A" w:rsidRPr="00B54C10">
          <w:rPr>
            <w:rStyle w:val="Hyperlink"/>
          </w:rPr>
          <w:t>Lansarea Programului Staţii de reîncărcare cu putere normală</w:t>
        </w:r>
        <w:r w:rsidR="001A368A">
          <w:rPr>
            <w:webHidden/>
          </w:rPr>
          <w:tab/>
        </w:r>
        <w:r w:rsidR="001A368A">
          <w:rPr>
            <w:webHidden/>
          </w:rPr>
          <w:fldChar w:fldCharType="begin"/>
        </w:r>
        <w:r w:rsidR="001A368A">
          <w:rPr>
            <w:webHidden/>
          </w:rPr>
          <w:instrText xml:space="preserve"> PAGEREF _Toc117499418 \h </w:instrText>
        </w:r>
        <w:r w:rsidR="001A368A">
          <w:rPr>
            <w:webHidden/>
          </w:rPr>
        </w:r>
        <w:r w:rsidR="001A368A">
          <w:rPr>
            <w:webHidden/>
          </w:rPr>
          <w:fldChar w:fldCharType="separate"/>
        </w:r>
        <w:r w:rsidR="00125930">
          <w:rPr>
            <w:webHidden/>
          </w:rPr>
          <w:t>25</w:t>
        </w:r>
        <w:r w:rsidR="001A368A">
          <w:rPr>
            <w:webHidden/>
          </w:rPr>
          <w:fldChar w:fldCharType="end"/>
        </w:r>
      </w:hyperlink>
    </w:p>
    <w:p w14:paraId="16B1CB50" w14:textId="77777777" w:rsidR="001A368A" w:rsidRDefault="008F647F">
      <w:pPr>
        <w:pStyle w:val="TOC4"/>
        <w:rPr>
          <w:rFonts w:asciiTheme="minorHAnsi" w:eastAsiaTheme="minorEastAsia" w:hAnsiTheme="minorHAnsi" w:cstheme="minorBidi"/>
          <w:sz w:val="22"/>
          <w:szCs w:val="22"/>
          <w:lang w:val="ro-RO" w:eastAsia="ro-RO"/>
        </w:rPr>
      </w:pPr>
      <w:hyperlink w:anchor="_Toc117499419" w:history="1">
        <w:r w:rsidR="001A368A" w:rsidRPr="00B54C10">
          <w:rPr>
            <w:rStyle w:val="Hyperlink"/>
          </w:rPr>
          <w:t>Lansarea primei runde de atragere de fonduri în cadrul Programului Fabrici de reciclare</w:t>
        </w:r>
        <w:r w:rsidR="001A368A">
          <w:rPr>
            <w:webHidden/>
          </w:rPr>
          <w:tab/>
        </w:r>
        <w:r w:rsidR="001A368A">
          <w:rPr>
            <w:webHidden/>
          </w:rPr>
          <w:fldChar w:fldCharType="begin"/>
        </w:r>
        <w:r w:rsidR="001A368A">
          <w:rPr>
            <w:webHidden/>
          </w:rPr>
          <w:instrText xml:space="preserve"> PAGEREF _Toc117499419 \h </w:instrText>
        </w:r>
        <w:r w:rsidR="001A368A">
          <w:rPr>
            <w:webHidden/>
          </w:rPr>
        </w:r>
        <w:r w:rsidR="001A368A">
          <w:rPr>
            <w:webHidden/>
          </w:rPr>
          <w:fldChar w:fldCharType="separate"/>
        </w:r>
        <w:r w:rsidR="00125930">
          <w:rPr>
            <w:webHidden/>
          </w:rPr>
          <w:t>26</w:t>
        </w:r>
        <w:r w:rsidR="001A368A">
          <w:rPr>
            <w:webHidden/>
          </w:rPr>
          <w:fldChar w:fldCharType="end"/>
        </w:r>
      </w:hyperlink>
    </w:p>
    <w:p w14:paraId="3DD17E86" w14:textId="77777777" w:rsidR="001A368A" w:rsidRDefault="008F647F">
      <w:pPr>
        <w:pStyle w:val="TOC4"/>
        <w:rPr>
          <w:rFonts w:asciiTheme="minorHAnsi" w:eastAsiaTheme="minorEastAsia" w:hAnsiTheme="minorHAnsi" w:cstheme="minorBidi"/>
          <w:sz w:val="22"/>
          <w:szCs w:val="22"/>
          <w:lang w:val="ro-RO" w:eastAsia="ro-RO"/>
        </w:rPr>
      </w:pPr>
      <w:hyperlink w:anchor="_Toc117499420" w:history="1">
        <w:r w:rsidR="001A368A" w:rsidRPr="00B54C10">
          <w:rPr>
            <w:rStyle w:val="Hyperlink"/>
          </w:rPr>
          <w:t>Apel pentru a deveni „Friends of EU Research and Innovation”</w:t>
        </w:r>
        <w:r w:rsidR="001A368A">
          <w:rPr>
            <w:webHidden/>
          </w:rPr>
          <w:tab/>
        </w:r>
        <w:r w:rsidR="001A368A">
          <w:rPr>
            <w:webHidden/>
          </w:rPr>
          <w:fldChar w:fldCharType="begin"/>
        </w:r>
        <w:r w:rsidR="001A368A">
          <w:rPr>
            <w:webHidden/>
          </w:rPr>
          <w:instrText xml:space="preserve"> PAGEREF _Toc117499420 \h </w:instrText>
        </w:r>
        <w:r w:rsidR="001A368A">
          <w:rPr>
            <w:webHidden/>
          </w:rPr>
        </w:r>
        <w:r w:rsidR="001A368A">
          <w:rPr>
            <w:webHidden/>
          </w:rPr>
          <w:fldChar w:fldCharType="separate"/>
        </w:r>
        <w:r w:rsidR="00125930">
          <w:rPr>
            <w:webHidden/>
          </w:rPr>
          <w:t>27</w:t>
        </w:r>
        <w:r w:rsidR="001A368A">
          <w:rPr>
            <w:webHidden/>
          </w:rPr>
          <w:fldChar w:fldCharType="end"/>
        </w:r>
      </w:hyperlink>
    </w:p>
    <w:p w14:paraId="28EFB8F1" w14:textId="77777777" w:rsidR="001A368A" w:rsidRDefault="008F647F">
      <w:pPr>
        <w:pStyle w:val="TOC4"/>
        <w:rPr>
          <w:rFonts w:asciiTheme="minorHAnsi" w:eastAsiaTheme="minorEastAsia" w:hAnsiTheme="minorHAnsi" w:cstheme="minorBidi"/>
          <w:sz w:val="22"/>
          <w:szCs w:val="22"/>
          <w:lang w:val="ro-RO" w:eastAsia="ro-RO"/>
        </w:rPr>
      </w:pPr>
      <w:hyperlink w:anchor="_Toc117499421" w:history="1">
        <w:r w:rsidR="001A368A" w:rsidRPr="00B54C10">
          <w:rPr>
            <w:rStyle w:val="Hyperlink"/>
          </w:rPr>
          <w:t>Începând cu data de 14 noiembrie se pot depune cererile de finanțare pe schema de ajutor de minimis pentru creșterea competitivității produselor industriale</w:t>
        </w:r>
        <w:r w:rsidR="001A368A">
          <w:rPr>
            <w:webHidden/>
          </w:rPr>
          <w:tab/>
        </w:r>
        <w:r w:rsidR="001A368A">
          <w:rPr>
            <w:webHidden/>
          </w:rPr>
          <w:fldChar w:fldCharType="begin"/>
        </w:r>
        <w:r w:rsidR="001A368A">
          <w:rPr>
            <w:webHidden/>
          </w:rPr>
          <w:instrText xml:space="preserve"> PAGEREF _Toc117499421 \h </w:instrText>
        </w:r>
        <w:r w:rsidR="001A368A">
          <w:rPr>
            <w:webHidden/>
          </w:rPr>
        </w:r>
        <w:r w:rsidR="001A368A">
          <w:rPr>
            <w:webHidden/>
          </w:rPr>
          <w:fldChar w:fldCharType="separate"/>
        </w:r>
        <w:r w:rsidR="00125930">
          <w:rPr>
            <w:webHidden/>
          </w:rPr>
          <w:t>27</w:t>
        </w:r>
        <w:r w:rsidR="001A368A">
          <w:rPr>
            <w:webHidden/>
          </w:rPr>
          <w:fldChar w:fldCharType="end"/>
        </w:r>
      </w:hyperlink>
    </w:p>
    <w:p w14:paraId="0F96BC5C" w14:textId="77777777" w:rsidR="001A368A" w:rsidRDefault="008F647F">
      <w:pPr>
        <w:pStyle w:val="TOC4"/>
        <w:rPr>
          <w:rFonts w:asciiTheme="minorHAnsi" w:eastAsiaTheme="minorEastAsia" w:hAnsiTheme="minorHAnsi" w:cstheme="minorBidi"/>
          <w:sz w:val="22"/>
          <w:szCs w:val="22"/>
          <w:lang w:val="ro-RO" w:eastAsia="ro-RO"/>
        </w:rPr>
      </w:pPr>
      <w:hyperlink w:anchor="_Toc117499422" w:history="1">
        <w:r w:rsidR="001A368A" w:rsidRPr="00B54C10">
          <w:rPr>
            <w:rStyle w:val="Hyperlink"/>
          </w:rPr>
          <w:t>Together for the Food Transition 2022: Apel pentru proiecte dedicat ONG-urilor</w:t>
        </w:r>
        <w:r w:rsidR="001A368A">
          <w:rPr>
            <w:webHidden/>
          </w:rPr>
          <w:tab/>
        </w:r>
        <w:r w:rsidR="001A368A">
          <w:rPr>
            <w:webHidden/>
          </w:rPr>
          <w:fldChar w:fldCharType="begin"/>
        </w:r>
        <w:r w:rsidR="001A368A">
          <w:rPr>
            <w:webHidden/>
          </w:rPr>
          <w:instrText xml:space="preserve"> PAGEREF _Toc117499422 \h </w:instrText>
        </w:r>
        <w:r w:rsidR="001A368A">
          <w:rPr>
            <w:webHidden/>
          </w:rPr>
        </w:r>
        <w:r w:rsidR="001A368A">
          <w:rPr>
            <w:webHidden/>
          </w:rPr>
          <w:fldChar w:fldCharType="separate"/>
        </w:r>
        <w:r w:rsidR="00125930">
          <w:rPr>
            <w:webHidden/>
          </w:rPr>
          <w:t>27</w:t>
        </w:r>
        <w:r w:rsidR="001A368A">
          <w:rPr>
            <w:webHidden/>
          </w:rPr>
          <w:fldChar w:fldCharType="end"/>
        </w:r>
      </w:hyperlink>
    </w:p>
    <w:p w14:paraId="24C4E1DA" w14:textId="77777777" w:rsidR="001A368A" w:rsidRDefault="008F647F">
      <w:pPr>
        <w:pStyle w:val="TOC4"/>
        <w:rPr>
          <w:rFonts w:asciiTheme="minorHAnsi" w:eastAsiaTheme="minorEastAsia" w:hAnsiTheme="minorHAnsi" w:cstheme="minorBidi"/>
          <w:sz w:val="22"/>
          <w:szCs w:val="22"/>
          <w:lang w:val="ro-RO" w:eastAsia="ro-RO"/>
        </w:rPr>
      </w:pPr>
      <w:hyperlink w:anchor="_Toc117499423" w:history="1">
        <w:r w:rsidR="001A368A" w:rsidRPr="00B54C10">
          <w:rPr>
            <w:rStyle w:val="Hyperlink"/>
          </w:rPr>
          <w:t>Ministrul Energiei: Un apel pentru montarea de panouri fotovoltaice de către instituțiile publice ar putea fi lansat la sfârșitul acestui an</w:t>
        </w:r>
        <w:r w:rsidR="001A368A">
          <w:rPr>
            <w:webHidden/>
          </w:rPr>
          <w:tab/>
        </w:r>
        <w:r w:rsidR="001A368A">
          <w:rPr>
            <w:webHidden/>
          </w:rPr>
          <w:fldChar w:fldCharType="begin"/>
        </w:r>
        <w:r w:rsidR="001A368A">
          <w:rPr>
            <w:webHidden/>
          </w:rPr>
          <w:instrText xml:space="preserve"> PAGEREF _Toc117499423 \h </w:instrText>
        </w:r>
        <w:r w:rsidR="001A368A">
          <w:rPr>
            <w:webHidden/>
          </w:rPr>
        </w:r>
        <w:r w:rsidR="001A368A">
          <w:rPr>
            <w:webHidden/>
          </w:rPr>
          <w:fldChar w:fldCharType="separate"/>
        </w:r>
        <w:r w:rsidR="00125930">
          <w:rPr>
            <w:webHidden/>
          </w:rPr>
          <w:t>29</w:t>
        </w:r>
        <w:r w:rsidR="001A368A">
          <w:rPr>
            <w:webHidden/>
          </w:rPr>
          <w:fldChar w:fldCharType="end"/>
        </w:r>
      </w:hyperlink>
    </w:p>
    <w:p w14:paraId="3019262A" w14:textId="6A1DEDAD" w:rsidR="001A368A" w:rsidRDefault="008F647F">
      <w:pPr>
        <w:pStyle w:val="TOC4"/>
        <w:rPr>
          <w:rFonts w:asciiTheme="minorHAnsi" w:eastAsiaTheme="minorEastAsia" w:hAnsiTheme="minorHAnsi" w:cstheme="minorBidi"/>
          <w:sz w:val="22"/>
          <w:szCs w:val="22"/>
          <w:lang w:val="ro-RO" w:eastAsia="ro-RO"/>
        </w:rPr>
      </w:pPr>
      <w:hyperlink w:anchor="_Toc117499424" w:history="1">
        <w:r w:rsidR="001A368A" w:rsidRPr="00B54C10">
          <w:rPr>
            <w:rStyle w:val="Hyperlink"/>
          </w:rPr>
          <w:t>Comisia Europeană a deschis o cerere de propuneri de proiecte în cadrul programului „Piaţa unică” 2021-2027</w:t>
        </w:r>
        <w:r w:rsidR="001A368A">
          <w:rPr>
            <w:webHidden/>
          </w:rPr>
          <w:tab/>
        </w:r>
        <w:r w:rsidR="001A368A">
          <w:rPr>
            <w:webHidden/>
          </w:rPr>
          <w:fldChar w:fldCharType="begin"/>
        </w:r>
        <w:r w:rsidR="001A368A">
          <w:rPr>
            <w:webHidden/>
          </w:rPr>
          <w:instrText xml:space="preserve"> PAGEREF _Toc117499424 \h </w:instrText>
        </w:r>
        <w:r w:rsidR="001A368A">
          <w:rPr>
            <w:webHidden/>
          </w:rPr>
        </w:r>
        <w:r w:rsidR="001A368A">
          <w:rPr>
            <w:webHidden/>
          </w:rPr>
          <w:fldChar w:fldCharType="separate"/>
        </w:r>
        <w:r w:rsidR="00125930">
          <w:rPr>
            <w:webHidden/>
          </w:rPr>
          <w:t>29</w:t>
        </w:r>
        <w:r w:rsidR="001A368A">
          <w:rPr>
            <w:webHidden/>
          </w:rPr>
          <w:fldChar w:fldCharType="end"/>
        </w:r>
      </w:hyperlink>
    </w:p>
    <w:p w14:paraId="4FD9D50D" w14:textId="66FDFF56" w:rsidR="001A368A" w:rsidRDefault="008F647F">
      <w:pPr>
        <w:pStyle w:val="TOC4"/>
        <w:rPr>
          <w:rFonts w:asciiTheme="minorHAnsi" w:eastAsiaTheme="minorEastAsia" w:hAnsiTheme="minorHAnsi" w:cstheme="minorBidi"/>
          <w:sz w:val="22"/>
          <w:szCs w:val="22"/>
          <w:lang w:val="ro-RO" w:eastAsia="ro-RO"/>
        </w:rPr>
      </w:pPr>
      <w:hyperlink w:anchor="_Toc117499425" w:history="1">
        <w:r w:rsidR="001A368A" w:rsidRPr="00B54C10">
          <w:rPr>
            <w:rStyle w:val="Hyperlink"/>
          </w:rPr>
          <w:t>Boloș: Apelul pentru digitalizarea IMMurilor ar putea fi lansat în luna decembrie</w:t>
        </w:r>
        <w:r w:rsidR="001A368A">
          <w:rPr>
            <w:webHidden/>
          </w:rPr>
          <w:tab/>
        </w:r>
        <w:r w:rsidR="001A368A">
          <w:rPr>
            <w:webHidden/>
          </w:rPr>
          <w:fldChar w:fldCharType="begin"/>
        </w:r>
        <w:r w:rsidR="001A368A">
          <w:rPr>
            <w:webHidden/>
          </w:rPr>
          <w:instrText xml:space="preserve"> PAGEREF _Toc117499425 \h </w:instrText>
        </w:r>
        <w:r w:rsidR="001A368A">
          <w:rPr>
            <w:webHidden/>
          </w:rPr>
        </w:r>
        <w:r w:rsidR="001A368A">
          <w:rPr>
            <w:webHidden/>
          </w:rPr>
          <w:fldChar w:fldCharType="separate"/>
        </w:r>
        <w:r w:rsidR="00125930">
          <w:rPr>
            <w:webHidden/>
          </w:rPr>
          <w:t>29</w:t>
        </w:r>
        <w:r w:rsidR="001A368A">
          <w:rPr>
            <w:webHidden/>
          </w:rPr>
          <w:fldChar w:fldCharType="end"/>
        </w:r>
      </w:hyperlink>
    </w:p>
    <w:p w14:paraId="72CF2B9C" w14:textId="77777777" w:rsidR="001A368A" w:rsidRDefault="008F647F">
      <w:pPr>
        <w:pStyle w:val="TOC4"/>
        <w:rPr>
          <w:rFonts w:asciiTheme="minorHAnsi" w:eastAsiaTheme="minorEastAsia" w:hAnsiTheme="minorHAnsi" w:cstheme="minorBidi"/>
          <w:sz w:val="22"/>
          <w:szCs w:val="22"/>
          <w:lang w:val="ro-RO" w:eastAsia="ro-RO"/>
        </w:rPr>
      </w:pPr>
      <w:hyperlink w:anchor="_Toc117499426" w:history="1">
        <w:r w:rsidR="001A368A" w:rsidRPr="00B54C10">
          <w:rPr>
            <w:rStyle w:val="Hyperlink"/>
          </w:rPr>
          <w:t>POIM: Perioada de depunere a proiectelor pentru reabilitarea termică a clădirilor a fost prelungită!</w:t>
        </w:r>
        <w:r w:rsidR="001A368A">
          <w:rPr>
            <w:webHidden/>
          </w:rPr>
          <w:tab/>
        </w:r>
        <w:r w:rsidR="001A368A">
          <w:rPr>
            <w:webHidden/>
          </w:rPr>
          <w:fldChar w:fldCharType="begin"/>
        </w:r>
        <w:r w:rsidR="001A368A">
          <w:rPr>
            <w:webHidden/>
          </w:rPr>
          <w:instrText xml:space="preserve"> PAGEREF _Toc117499426 \h </w:instrText>
        </w:r>
        <w:r w:rsidR="001A368A">
          <w:rPr>
            <w:webHidden/>
          </w:rPr>
        </w:r>
        <w:r w:rsidR="001A368A">
          <w:rPr>
            <w:webHidden/>
          </w:rPr>
          <w:fldChar w:fldCharType="separate"/>
        </w:r>
        <w:r w:rsidR="00125930">
          <w:rPr>
            <w:webHidden/>
          </w:rPr>
          <w:t>30</w:t>
        </w:r>
        <w:r w:rsidR="001A368A">
          <w:rPr>
            <w:webHidden/>
          </w:rPr>
          <w:fldChar w:fldCharType="end"/>
        </w:r>
      </w:hyperlink>
    </w:p>
    <w:p w14:paraId="10C9025A"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427" w:history="1">
        <w:r w:rsidR="001A368A" w:rsidRPr="00B54C10">
          <w:rPr>
            <w:rStyle w:val="Hyperlink"/>
          </w:rPr>
          <w:t>Din actualitatea europeană</w:t>
        </w:r>
        <w:r w:rsidR="001A368A">
          <w:rPr>
            <w:webHidden/>
          </w:rPr>
          <w:tab/>
        </w:r>
        <w:r w:rsidR="001A368A">
          <w:rPr>
            <w:webHidden/>
          </w:rPr>
          <w:fldChar w:fldCharType="begin"/>
        </w:r>
        <w:r w:rsidR="001A368A">
          <w:rPr>
            <w:webHidden/>
          </w:rPr>
          <w:instrText xml:space="preserve"> PAGEREF _Toc117499427 \h </w:instrText>
        </w:r>
        <w:r w:rsidR="001A368A">
          <w:rPr>
            <w:webHidden/>
          </w:rPr>
        </w:r>
        <w:r w:rsidR="001A368A">
          <w:rPr>
            <w:webHidden/>
          </w:rPr>
          <w:fldChar w:fldCharType="separate"/>
        </w:r>
        <w:r w:rsidR="00125930">
          <w:rPr>
            <w:webHidden/>
          </w:rPr>
          <w:t>31</w:t>
        </w:r>
        <w:r w:rsidR="001A368A">
          <w:rPr>
            <w:webHidden/>
          </w:rPr>
          <w:fldChar w:fldCharType="end"/>
        </w:r>
      </w:hyperlink>
    </w:p>
    <w:p w14:paraId="0A6BE1C8" w14:textId="77777777" w:rsidR="001A368A" w:rsidRDefault="008F647F">
      <w:pPr>
        <w:pStyle w:val="TOC4"/>
        <w:rPr>
          <w:rFonts w:asciiTheme="minorHAnsi" w:eastAsiaTheme="minorEastAsia" w:hAnsiTheme="minorHAnsi" w:cstheme="minorBidi"/>
          <w:sz w:val="22"/>
          <w:szCs w:val="22"/>
          <w:lang w:val="ro-RO" w:eastAsia="ro-RO"/>
        </w:rPr>
      </w:pPr>
      <w:hyperlink w:anchor="_Toc117499428" w:history="1">
        <w:r w:rsidR="001A368A" w:rsidRPr="00B54C10">
          <w:rPr>
            <w:rStyle w:val="Hyperlink"/>
          </w:rPr>
          <w:t>Turism: Comisia lansează un nou tablou de bord menit să ajute autoritățile publice și destinațiile turistice să își îmbunătățească ofertele</w:t>
        </w:r>
        <w:r w:rsidR="001A368A">
          <w:rPr>
            <w:webHidden/>
          </w:rPr>
          <w:tab/>
        </w:r>
        <w:r w:rsidR="001A368A">
          <w:rPr>
            <w:webHidden/>
          </w:rPr>
          <w:fldChar w:fldCharType="begin"/>
        </w:r>
        <w:r w:rsidR="001A368A">
          <w:rPr>
            <w:webHidden/>
          </w:rPr>
          <w:instrText xml:space="preserve"> PAGEREF _Toc117499428 \h </w:instrText>
        </w:r>
        <w:r w:rsidR="001A368A">
          <w:rPr>
            <w:webHidden/>
          </w:rPr>
        </w:r>
        <w:r w:rsidR="001A368A">
          <w:rPr>
            <w:webHidden/>
          </w:rPr>
          <w:fldChar w:fldCharType="separate"/>
        </w:r>
        <w:r w:rsidR="00125930">
          <w:rPr>
            <w:webHidden/>
          </w:rPr>
          <w:t>31</w:t>
        </w:r>
        <w:r w:rsidR="001A368A">
          <w:rPr>
            <w:webHidden/>
          </w:rPr>
          <w:fldChar w:fldCharType="end"/>
        </w:r>
      </w:hyperlink>
    </w:p>
    <w:p w14:paraId="67C17A23" w14:textId="77777777" w:rsidR="001A368A" w:rsidRDefault="008F647F">
      <w:pPr>
        <w:pStyle w:val="TOC4"/>
        <w:rPr>
          <w:rFonts w:asciiTheme="minorHAnsi" w:eastAsiaTheme="minorEastAsia" w:hAnsiTheme="minorHAnsi" w:cstheme="minorBidi"/>
          <w:sz w:val="22"/>
          <w:szCs w:val="22"/>
          <w:lang w:val="ro-RO" w:eastAsia="ro-RO"/>
        </w:rPr>
      </w:pPr>
      <w:hyperlink w:anchor="_Toc117499429" w:history="1">
        <w:r w:rsidR="001A368A" w:rsidRPr="00B54C10">
          <w:rPr>
            <w:rStyle w:val="Hyperlink"/>
          </w:rPr>
          <w:t>Comisia stabilește acțiuni de digitalizare a sectorului energiei pentru a îmbunătăți eficiența și integrarea surselor regenerabile de energie</w:t>
        </w:r>
        <w:r w:rsidR="001A368A">
          <w:rPr>
            <w:webHidden/>
          </w:rPr>
          <w:tab/>
        </w:r>
        <w:r w:rsidR="001A368A">
          <w:rPr>
            <w:webHidden/>
          </w:rPr>
          <w:fldChar w:fldCharType="begin"/>
        </w:r>
        <w:r w:rsidR="001A368A">
          <w:rPr>
            <w:webHidden/>
          </w:rPr>
          <w:instrText xml:space="preserve"> PAGEREF _Toc117499429 \h </w:instrText>
        </w:r>
        <w:r w:rsidR="001A368A">
          <w:rPr>
            <w:webHidden/>
          </w:rPr>
        </w:r>
        <w:r w:rsidR="001A368A">
          <w:rPr>
            <w:webHidden/>
          </w:rPr>
          <w:fldChar w:fldCharType="separate"/>
        </w:r>
        <w:r w:rsidR="00125930">
          <w:rPr>
            <w:webHidden/>
          </w:rPr>
          <w:t>31</w:t>
        </w:r>
        <w:r w:rsidR="001A368A">
          <w:rPr>
            <w:webHidden/>
          </w:rPr>
          <w:fldChar w:fldCharType="end"/>
        </w:r>
      </w:hyperlink>
    </w:p>
    <w:p w14:paraId="047791AC" w14:textId="77777777" w:rsidR="001A368A" w:rsidRDefault="008F647F">
      <w:pPr>
        <w:pStyle w:val="TOC4"/>
        <w:rPr>
          <w:rFonts w:asciiTheme="minorHAnsi" w:eastAsiaTheme="minorEastAsia" w:hAnsiTheme="minorHAnsi" w:cstheme="minorBidi"/>
          <w:sz w:val="22"/>
          <w:szCs w:val="22"/>
          <w:lang w:val="ro-RO" w:eastAsia="ro-RO"/>
        </w:rPr>
      </w:pPr>
      <w:hyperlink w:anchor="_Toc117499430" w:history="1">
        <w:r w:rsidR="001A368A" w:rsidRPr="00B54C10">
          <w:rPr>
            <w:rStyle w:val="Hyperlink"/>
          </w:rPr>
          <w:t>Comisia face propuneri suplimentare pentru a combate prețurile mari la energie și pentru a asigura securitatea aprovizionării</w:t>
        </w:r>
        <w:r w:rsidR="001A368A">
          <w:rPr>
            <w:webHidden/>
          </w:rPr>
          <w:tab/>
        </w:r>
        <w:r w:rsidR="001A368A">
          <w:rPr>
            <w:webHidden/>
          </w:rPr>
          <w:fldChar w:fldCharType="begin"/>
        </w:r>
        <w:r w:rsidR="001A368A">
          <w:rPr>
            <w:webHidden/>
          </w:rPr>
          <w:instrText xml:space="preserve"> PAGEREF _Toc117499430 \h </w:instrText>
        </w:r>
        <w:r w:rsidR="001A368A">
          <w:rPr>
            <w:webHidden/>
          </w:rPr>
        </w:r>
        <w:r w:rsidR="001A368A">
          <w:rPr>
            <w:webHidden/>
          </w:rPr>
          <w:fldChar w:fldCharType="separate"/>
        </w:r>
        <w:r w:rsidR="00125930">
          <w:rPr>
            <w:webHidden/>
          </w:rPr>
          <w:t>33</w:t>
        </w:r>
        <w:r w:rsidR="001A368A">
          <w:rPr>
            <w:webHidden/>
          </w:rPr>
          <w:fldChar w:fldCharType="end"/>
        </w:r>
      </w:hyperlink>
    </w:p>
    <w:p w14:paraId="7A1C17BF" w14:textId="77777777" w:rsidR="001A368A" w:rsidRDefault="008F647F">
      <w:pPr>
        <w:pStyle w:val="TOC4"/>
        <w:rPr>
          <w:rFonts w:asciiTheme="minorHAnsi" w:eastAsiaTheme="minorEastAsia" w:hAnsiTheme="minorHAnsi" w:cstheme="minorBidi"/>
          <w:sz w:val="22"/>
          <w:szCs w:val="22"/>
          <w:lang w:val="ro-RO" w:eastAsia="ro-RO"/>
        </w:rPr>
      </w:pPr>
      <w:hyperlink w:anchor="_Toc117499431" w:history="1">
        <w:r w:rsidR="001A368A" w:rsidRPr="00B54C10">
          <w:rPr>
            <w:rStyle w:val="Hyperlink"/>
          </w:rPr>
          <w:t>PE solicită încetarea discriminării și admiterea Bulgariei și României în spațiul Schengen</w:t>
        </w:r>
        <w:r w:rsidR="001A368A">
          <w:rPr>
            <w:webHidden/>
          </w:rPr>
          <w:tab/>
        </w:r>
        <w:r w:rsidR="001A368A">
          <w:rPr>
            <w:webHidden/>
          </w:rPr>
          <w:fldChar w:fldCharType="begin"/>
        </w:r>
        <w:r w:rsidR="001A368A">
          <w:rPr>
            <w:webHidden/>
          </w:rPr>
          <w:instrText xml:space="preserve"> PAGEREF _Toc117499431 \h </w:instrText>
        </w:r>
        <w:r w:rsidR="001A368A">
          <w:rPr>
            <w:webHidden/>
          </w:rPr>
        </w:r>
        <w:r w:rsidR="001A368A">
          <w:rPr>
            <w:webHidden/>
          </w:rPr>
          <w:fldChar w:fldCharType="separate"/>
        </w:r>
        <w:r w:rsidR="00125930">
          <w:rPr>
            <w:webHidden/>
          </w:rPr>
          <w:t>37</w:t>
        </w:r>
        <w:r w:rsidR="001A368A">
          <w:rPr>
            <w:webHidden/>
          </w:rPr>
          <w:fldChar w:fldCharType="end"/>
        </w:r>
      </w:hyperlink>
    </w:p>
    <w:p w14:paraId="22C7F74B" w14:textId="77777777" w:rsidR="001A368A" w:rsidRDefault="008F647F">
      <w:pPr>
        <w:pStyle w:val="TOC4"/>
        <w:rPr>
          <w:rFonts w:asciiTheme="minorHAnsi" w:eastAsiaTheme="minorEastAsia" w:hAnsiTheme="minorHAnsi" w:cstheme="minorBidi"/>
          <w:sz w:val="22"/>
          <w:szCs w:val="22"/>
          <w:lang w:val="ro-RO" w:eastAsia="ro-RO"/>
        </w:rPr>
      </w:pPr>
      <w:hyperlink w:anchor="_Toc117499432" w:history="1">
        <w:r w:rsidR="001A368A" w:rsidRPr="00B54C10">
          <w:rPr>
            <w:rStyle w:val="Hyperlink"/>
          </w:rPr>
          <w:t>Comisia adoptă programul de lucru pentru 2023: abordarea celor mai presante provocări și menținerea direcției pe termen lung</w:t>
        </w:r>
        <w:r w:rsidR="001A368A">
          <w:rPr>
            <w:webHidden/>
          </w:rPr>
          <w:tab/>
        </w:r>
        <w:r w:rsidR="001A368A">
          <w:rPr>
            <w:webHidden/>
          </w:rPr>
          <w:fldChar w:fldCharType="begin"/>
        </w:r>
        <w:r w:rsidR="001A368A">
          <w:rPr>
            <w:webHidden/>
          </w:rPr>
          <w:instrText xml:space="preserve"> PAGEREF _Toc117499432 \h </w:instrText>
        </w:r>
        <w:r w:rsidR="001A368A">
          <w:rPr>
            <w:webHidden/>
          </w:rPr>
        </w:r>
        <w:r w:rsidR="001A368A">
          <w:rPr>
            <w:webHidden/>
          </w:rPr>
          <w:fldChar w:fldCharType="separate"/>
        </w:r>
        <w:r w:rsidR="00125930">
          <w:rPr>
            <w:webHidden/>
          </w:rPr>
          <w:t>37</w:t>
        </w:r>
        <w:r w:rsidR="001A368A">
          <w:rPr>
            <w:webHidden/>
          </w:rPr>
          <w:fldChar w:fldCharType="end"/>
        </w:r>
      </w:hyperlink>
    </w:p>
    <w:p w14:paraId="6C66CA4A" w14:textId="77777777" w:rsidR="001A368A" w:rsidRDefault="008F647F">
      <w:pPr>
        <w:pStyle w:val="TOC4"/>
        <w:rPr>
          <w:rFonts w:asciiTheme="minorHAnsi" w:eastAsiaTheme="minorEastAsia" w:hAnsiTheme="minorHAnsi" w:cstheme="minorBidi"/>
          <w:sz w:val="22"/>
          <w:szCs w:val="22"/>
          <w:lang w:val="ro-RO" w:eastAsia="ro-RO"/>
        </w:rPr>
      </w:pPr>
      <w:hyperlink w:anchor="_Toc117499433" w:history="1">
        <w:r w:rsidR="001A368A" w:rsidRPr="00B54C10">
          <w:rPr>
            <w:rStyle w:val="Hyperlink"/>
          </w:rPr>
          <w:t>Siguranța rutieră: în 2021, numărul deceselor cauzate de accidente rutiere se situează sub nivelurile anterioare pandemiei, dar îmbunătățirea este încă prea lentă</w:t>
        </w:r>
        <w:r w:rsidR="001A368A">
          <w:rPr>
            <w:webHidden/>
          </w:rPr>
          <w:tab/>
        </w:r>
        <w:r w:rsidR="001A368A">
          <w:rPr>
            <w:webHidden/>
          </w:rPr>
          <w:fldChar w:fldCharType="begin"/>
        </w:r>
        <w:r w:rsidR="001A368A">
          <w:rPr>
            <w:webHidden/>
          </w:rPr>
          <w:instrText xml:space="preserve"> PAGEREF _Toc117499433 \h </w:instrText>
        </w:r>
        <w:r w:rsidR="001A368A">
          <w:rPr>
            <w:webHidden/>
          </w:rPr>
        </w:r>
        <w:r w:rsidR="001A368A">
          <w:rPr>
            <w:webHidden/>
          </w:rPr>
          <w:fldChar w:fldCharType="separate"/>
        </w:r>
        <w:r w:rsidR="00125930">
          <w:rPr>
            <w:webHidden/>
          </w:rPr>
          <w:t>41</w:t>
        </w:r>
        <w:r w:rsidR="001A368A">
          <w:rPr>
            <w:webHidden/>
          </w:rPr>
          <w:fldChar w:fldCharType="end"/>
        </w:r>
      </w:hyperlink>
    </w:p>
    <w:p w14:paraId="3E6B751D" w14:textId="77777777" w:rsidR="001A368A" w:rsidRDefault="008F647F">
      <w:pPr>
        <w:pStyle w:val="TOC4"/>
        <w:rPr>
          <w:rFonts w:asciiTheme="minorHAnsi" w:eastAsiaTheme="minorEastAsia" w:hAnsiTheme="minorHAnsi" w:cstheme="minorBidi"/>
          <w:sz w:val="22"/>
          <w:szCs w:val="22"/>
          <w:lang w:val="ro-RO" w:eastAsia="ro-RO"/>
        </w:rPr>
      </w:pPr>
      <w:hyperlink w:anchor="_Toc117499434" w:history="1">
        <w:r w:rsidR="001A368A" w:rsidRPr="00B54C10">
          <w:rPr>
            <w:rStyle w:val="Hyperlink"/>
          </w:rPr>
          <w:t>Consiliul European pentru Inovare: un nou val de start-up-uri de tehnologie profundă urmează să primească granturi și investiții de capital</w:t>
        </w:r>
        <w:r w:rsidR="001A368A">
          <w:rPr>
            <w:webHidden/>
          </w:rPr>
          <w:tab/>
        </w:r>
        <w:r w:rsidR="001A368A">
          <w:rPr>
            <w:webHidden/>
          </w:rPr>
          <w:fldChar w:fldCharType="begin"/>
        </w:r>
        <w:r w:rsidR="001A368A">
          <w:rPr>
            <w:webHidden/>
          </w:rPr>
          <w:instrText xml:space="preserve"> PAGEREF _Toc117499434 \h </w:instrText>
        </w:r>
        <w:r w:rsidR="001A368A">
          <w:rPr>
            <w:webHidden/>
          </w:rPr>
        </w:r>
        <w:r w:rsidR="001A368A">
          <w:rPr>
            <w:webHidden/>
          </w:rPr>
          <w:fldChar w:fldCharType="separate"/>
        </w:r>
        <w:r w:rsidR="00125930">
          <w:rPr>
            <w:webHidden/>
          </w:rPr>
          <w:t>42</w:t>
        </w:r>
        <w:r w:rsidR="001A368A">
          <w:rPr>
            <w:webHidden/>
          </w:rPr>
          <w:fldChar w:fldCharType="end"/>
        </w:r>
      </w:hyperlink>
    </w:p>
    <w:p w14:paraId="3B78B9AB" w14:textId="77777777" w:rsidR="001A368A" w:rsidRDefault="008F647F">
      <w:pPr>
        <w:pStyle w:val="TOC4"/>
        <w:rPr>
          <w:rFonts w:asciiTheme="minorHAnsi" w:eastAsiaTheme="minorEastAsia" w:hAnsiTheme="minorHAnsi" w:cstheme="minorBidi"/>
          <w:sz w:val="22"/>
          <w:szCs w:val="22"/>
          <w:lang w:val="ro-RO" w:eastAsia="ro-RO"/>
        </w:rPr>
      </w:pPr>
      <w:hyperlink w:anchor="_Toc117499435" w:history="1">
        <w:r w:rsidR="001A368A" w:rsidRPr="00B54C10">
          <w:rPr>
            <w:rStyle w:val="Hyperlink"/>
          </w:rPr>
          <w:t>Scumpiri la energie: „Trebuie să găsim soluții comune” (interviu)</w:t>
        </w:r>
        <w:r w:rsidR="001A368A">
          <w:rPr>
            <w:webHidden/>
          </w:rPr>
          <w:tab/>
        </w:r>
        <w:r w:rsidR="001A368A">
          <w:rPr>
            <w:webHidden/>
          </w:rPr>
          <w:fldChar w:fldCharType="begin"/>
        </w:r>
        <w:r w:rsidR="001A368A">
          <w:rPr>
            <w:webHidden/>
          </w:rPr>
          <w:instrText xml:space="preserve"> PAGEREF _Toc117499435 \h </w:instrText>
        </w:r>
        <w:r w:rsidR="001A368A">
          <w:rPr>
            <w:webHidden/>
          </w:rPr>
        </w:r>
        <w:r w:rsidR="001A368A">
          <w:rPr>
            <w:webHidden/>
          </w:rPr>
          <w:fldChar w:fldCharType="separate"/>
        </w:r>
        <w:r w:rsidR="00125930">
          <w:rPr>
            <w:webHidden/>
          </w:rPr>
          <w:t>43</w:t>
        </w:r>
        <w:r w:rsidR="001A368A">
          <w:rPr>
            <w:webHidden/>
          </w:rPr>
          <w:fldChar w:fldCharType="end"/>
        </w:r>
      </w:hyperlink>
    </w:p>
    <w:p w14:paraId="2177B0B0" w14:textId="77777777" w:rsidR="001A368A" w:rsidRDefault="008F647F">
      <w:pPr>
        <w:pStyle w:val="TOC4"/>
        <w:rPr>
          <w:rFonts w:asciiTheme="minorHAnsi" w:eastAsiaTheme="minorEastAsia" w:hAnsiTheme="minorHAnsi" w:cstheme="minorBidi"/>
          <w:sz w:val="22"/>
          <w:szCs w:val="22"/>
          <w:lang w:val="ro-RO" w:eastAsia="ro-RO"/>
        </w:rPr>
      </w:pPr>
      <w:hyperlink w:anchor="_Toc117499436" w:history="1">
        <w:r w:rsidR="001A368A" w:rsidRPr="00B54C10">
          <w:rPr>
            <w:rStyle w:val="Hyperlink"/>
          </w:rPr>
          <w:t>Iran: UE sancționează autori ai unor încălcări grave ale drepturilor omului</w:t>
        </w:r>
        <w:r w:rsidR="001A368A">
          <w:rPr>
            <w:webHidden/>
          </w:rPr>
          <w:tab/>
        </w:r>
        <w:r w:rsidR="001A368A">
          <w:rPr>
            <w:webHidden/>
          </w:rPr>
          <w:fldChar w:fldCharType="begin"/>
        </w:r>
        <w:r w:rsidR="001A368A">
          <w:rPr>
            <w:webHidden/>
          </w:rPr>
          <w:instrText xml:space="preserve"> PAGEREF _Toc117499436 \h </w:instrText>
        </w:r>
        <w:r w:rsidR="001A368A">
          <w:rPr>
            <w:webHidden/>
          </w:rPr>
        </w:r>
        <w:r w:rsidR="001A368A">
          <w:rPr>
            <w:webHidden/>
          </w:rPr>
          <w:fldChar w:fldCharType="separate"/>
        </w:r>
        <w:r w:rsidR="00125930">
          <w:rPr>
            <w:webHidden/>
          </w:rPr>
          <w:t>44</w:t>
        </w:r>
        <w:r w:rsidR="001A368A">
          <w:rPr>
            <w:webHidden/>
          </w:rPr>
          <w:fldChar w:fldCharType="end"/>
        </w:r>
      </w:hyperlink>
    </w:p>
    <w:p w14:paraId="07C20211" w14:textId="77777777" w:rsidR="001A368A" w:rsidRDefault="008F647F">
      <w:pPr>
        <w:pStyle w:val="TOC4"/>
        <w:rPr>
          <w:rFonts w:asciiTheme="minorHAnsi" w:eastAsiaTheme="minorEastAsia" w:hAnsiTheme="minorHAnsi" w:cstheme="minorBidi"/>
          <w:sz w:val="22"/>
          <w:szCs w:val="22"/>
          <w:lang w:val="ro-RO" w:eastAsia="ro-RO"/>
        </w:rPr>
      </w:pPr>
      <w:hyperlink w:anchor="_Toc117499437" w:history="1">
        <w:r w:rsidR="001A368A" w:rsidRPr="00B54C10">
          <w:rPr>
            <w:rStyle w:val="Hyperlink"/>
          </w:rPr>
          <w:t>Consiliul aprobă un act legislativ al UE pentru îmbunătățirea echilibrului de gen în organele de conducere ale societăților</w:t>
        </w:r>
        <w:r w:rsidR="001A368A">
          <w:rPr>
            <w:webHidden/>
          </w:rPr>
          <w:tab/>
        </w:r>
        <w:r w:rsidR="001A368A">
          <w:rPr>
            <w:webHidden/>
          </w:rPr>
          <w:fldChar w:fldCharType="begin"/>
        </w:r>
        <w:r w:rsidR="001A368A">
          <w:rPr>
            <w:webHidden/>
          </w:rPr>
          <w:instrText xml:space="preserve"> PAGEREF _Toc117499437 \h </w:instrText>
        </w:r>
        <w:r w:rsidR="001A368A">
          <w:rPr>
            <w:webHidden/>
          </w:rPr>
        </w:r>
        <w:r w:rsidR="001A368A">
          <w:rPr>
            <w:webHidden/>
          </w:rPr>
          <w:fldChar w:fldCharType="separate"/>
        </w:r>
        <w:r w:rsidR="00125930">
          <w:rPr>
            <w:webHidden/>
          </w:rPr>
          <w:t>45</w:t>
        </w:r>
        <w:r w:rsidR="001A368A">
          <w:rPr>
            <w:webHidden/>
          </w:rPr>
          <w:fldChar w:fldCharType="end"/>
        </w:r>
      </w:hyperlink>
    </w:p>
    <w:p w14:paraId="38D60D82" w14:textId="77777777" w:rsidR="001A368A" w:rsidRDefault="008F647F">
      <w:pPr>
        <w:pStyle w:val="TOC4"/>
        <w:rPr>
          <w:rFonts w:asciiTheme="minorHAnsi" w:eastAsiaTheme="minorEastAsia" w:hAnsiTheme="minorHAnsi" w:cstheme="minorBidi"/>
          <w:sz w:val="22"/>
          <w:szCs w:val="22"/>
          <w:lang w:val="ro-RO" w:eastAsia="ro-RO"/>
        </w:rPr>
      </w:pPr>
      <w:hyperlink w:anchor="_Toc117499438" w:history="1">
        <w:r w:rsidR="001A368A" w:rsidRPr="00B54C10">
          <w:rPr>
            <w:rStyle w:val="Hyperlink"/>
          </w:rPr>
          <w:t>Consiliul convine să consolideze securitatea lanțurilor de aprovizionare TIC</w:t>
        </w:r>
        <w:r w:rsidR="001A368A">
          <w:rPr>
            <w:webHidden/>
          </w:rPr>
          <w:tab/>
        </w:r>
        <w:r w:rsidR="001A368A">
          <w:rPr>
            <w:webHidden/>
          </w:rPr>
          <w:fldChar w:fldCharType="begin"/>
        </w:r>
        <w:r w:rsidR="001A368A">
          <w:rPr>
            <w:webHidden/>
          </w:rPr>
          <w:instrText xml:space="preserve"> PAGEREF _Toc117499438 \h </w:instrText>
        </w:r>
        <w:r w:rsidR="001A368A">
          <w:rPr>
            <w:webHidden/>
          </w:rPr>
        </w:r>
        <w:r w:rsidR="001A368A">
          <w:rPr>
            <w:webHidden/>
          </w:rPr>
          <w:fldChar w:fldCharType="separate"/>
        </w:r>
        <w:r w:rsidR="00125930">
          <w:rPr>
            <w:webHidden/>
          </w:rPr>
          <w:t>45</w:t>
        </w:r>
        <w:r w:rsidR="001A368A">
          <w:rPr>
            <w:webHidden/>
          </w:rPr>
          <w:fldChar w:fldCharType="end"/>
        </w:r>
      </w:hyperlink>
    </w:p>
    <w:p w14:paraId="06D10B13" w14:textId="77777777" w:rsidR="001A368A" w:rsidRDefault="008F647F">
      <w:pPr>
        <w:pStyle w:val="TOC4"/>
        <w:rPr>
          <w:rFonts w:asciiTheme="minorHAnsi" w:eastAsiaTheme="minorEastAsia" w:hAnsiTheme="minorHAnsi" w:cstheme="minorBidi"/>
          <w:sz w:val="22"/>
          <w:szCs w:val="22"/>
          <w:lang w:val="ro-RO" w:eastAsia="ro-RO"/>
        </w:rPr>
      </w:pPr>
      <w:hyperlink w:anchor="_Toc117499439" w:history="1">
        <w:r w:rsidR="001A368A" w:rsidRPr="00B54C10">
          <w:rPr>
            <w:rStyle w:val="Hyperlink"/>
          </w:rPr>
          <w:t>ASEAN și UE semnează primul acord privind transportul aerian între două blocuri din lume – comunicat de presă comun</w:t>
        </w:r>
        <w:r w:rsidR="001A368A">
          <w:rPr>
            <w:webHidden/>
          </w:rPr>
          <w:tab/>
        </w:r>
        <w:r w:rsidR="001A368A">
          <w:rPr>
            <w:webHidden/>
          </w:rPr>
          <w:fldChar w:fldCharType="begin"/>
        </w:r>
        <w:r w:rsidR="001A368A">
          <w:rPr>
            <w:webHidden/>
          </w:rPr>
          <w:instrText xml:space="preserve"> PAGEREF _Toc117499439 \h </w:instrText>
        </w:r>
        <w:r w:rsidR="001A368A">
          <w:rPr>
            <w:webHidden/>
          </w:rPr>
        </w:r>
        <w:r w:rsidR="001A368A">
          <w:rPr>
            <w:webHidden/>
          </w:rPr>
          <w:fldChar w:fldCharType="separate"/>
        </w:r>
        <w:r w:rsidR="00125930">
          <w:rPr>
            <w:webHidden/>
          </w:rPr>
          <w:t>46</w:t>
        </w:r>
        <w:r w:rsidR="001A368A">
          <w:rPr>
            <w:webHidden/>
          </w:rPr>
          <w:fldChar w:fldCharType="end"/>
        </w:r>
      </w:hyperlink>
    </w:p>
    <w:p w14:paraId="1CA27906" w14:textId="77777777" w:rsidR="001A368A" w:rsidRDefault="008F647F">
      <w:pPr>
        <w:pStyle w:val="TOC2"/>
        <w:rPr>
          <w:rFonts w:asciiTheme="minorHAnsi" w:eastAsiaTheme="minorEastAsia" w:hAnsiTheme="minorHAnsi" w:cstheme="minorBidi"/>
          <w:b w:val="0"/>
          <w:bCs w:val="0"/>
          <w:smallCaps w:val="0"/>
          <w:sz w:val="22"/>
          <w:szCs w:val="22"/>
          <w:lang w:eastAsia="ro-RO"/>
        </w:rPr>
      </w:pPr>
      <w:hyperlink w:anchor="_Toc117499440" w:history="1">
        <w:r w:rsidR="001A368A" w:rsidRPr="00B54C10">
          <w:rPr>
            <w:rStyle w:val="Hyperlink"/>
          </w:rPr>
          <w:t>UCRAINA</w:t>
        </w:r>
        <w:r w:rsidR="001A368A">
          <w:rPr>
            <w:webHidden/>
          </w:rPr>
          <w:tab/>
        </w:r>
        <w:r w:rsidR="001A368A">
          <w:rPr>
            <w:webHidden/>
          </w:rPr>
          <w:fldChar w:fldCharType="begin"/>
        </w:r>
        <w:r w:rsidR="001A368A">
          <w:rPr>
            <w:webHidden/>
          </w:rPr>
          <w:instrText xml:space="preserve"> PAGEREF _Toc117499440 \h </w:instrText>
        </w:r>
        <w:r w:rsidR="001A368A">
          <w:rPr>
            <w:webHidden/>
          </w:rPr>
        </w:r>
        <w:r w:rsidR="001A368A">
          <w:rPr>
            <w:webHidden/>
          </w:rPr>
          <w:fldChar w:fldCharType="separate"/>
        </w:r>
        <w:r w:rsidR="00125930">
          <w:rPr>
            <w:webHidden/>
          </w:rPr>
          <w:t>48</w:t>
        </w:r>
        <w:r w:rsidR="001A368A">
          <w:rPr>
            <w:webHidden/>
          </w:rPr>
          <w:fldChar w:fldCharType="end"/>
        </w:r>
      </w:hyperlink>
    </w:p>
    <w:p w14:paraId="20099999" w14:textId="77777777" w:rsidR="001A368A" w:rsidRDefault="008F647F">
      <w:pPr>
        <w:pStyle w:val="TOC4"/>
        <w:rPr>
          <w:rFonts w:asciiTheme="minorHAnsi" w:eastAsiaTheme="minorEastAsia" w:hAnsiTheme="minorHAnsi" w:cstheme="minorBidi"/>
          <w:sz w:val="22"/>
          <w:szCs w:val="22"/>
          <w:lang w:val="ro-RO" w:eastAsia="ro-RO"/>
        </w:rPr>
      </w:pPr>
      <w:hyperlink w:anchor="_Toc117499441" w:history="1">
        <w:r w:rsidR="001A368A" w:rsidRPr="00B54C10">
          <w:rPr>
            <w:rStyle w:val="Hyperlink"/>
          </w:rPr>
          <w:t>Ucraina: Consiliul convine asupra unui sprijin suplimentar în cadrul Instrumentului european pentru pace</w:t>
        </w:r>
        <w:r w:rsidR="001A368A">
          <w:rPr>
            <w:webHidden/>
          </w:rPr>
          <w:tab/>
        </w:r>
        <w:r w:rsidR="001A368A">
          <w:rPr>
            <w:webHidden/>
          </w:rPr>
          <w:fldChar w:fldCharType="begin"/>
        </w:r>
        <w:r w:rsidR="001A368A">
          <w:rPr>
            <w:webHidden/>
          </w:rPr>
          <w:instrText xml:space="preserve"> PAGEREF _Toc117499441 \h </w:instrText>
        </w:r>
        <w:r w:rsidR="001A368A">
          <w:rPr>
            <w:webHidden/>
          </w:rPr>
        </w:r>
        <w:r w:rsidR="001A368A">
          <w:rPr>
            <w:webHidden/>
          </w:rPr>
          <w:fldChar w:fldCharType="separate"/>
        </w:r>
        <w:r w:rsidR="00125930">
          <w:rPr>
            <w:webHidden/>
          </w:rPr>
          <w:t>48</w:t>
        </w:r>
        <w:r w:rsidR="001A368A">
          <w:rPr>
            <w:webHidden/>
          </w:rPr>
          <w:fldChar w:fldCharType="end"/>
        </w:r>
      </w:hyperlink>
    </w:p>
    <w:p w14:paraId="2B5641D3" w14:textId="77777777" w:rsidR="001A368A" w:rsidRDefault="008F647F">
      <w:pPr>
        <w:pStyle w:val="TOC4"/>
        <w:rPr>
          <w:rFonts w:asciiTheme="minorHAnsi" w:eastAsiaTheme="minorEastAsia" w:hAnsiTheme="minorHAnsi" w:cstheme="minorBidi"/>
          <w:sz w:val="22"/>
          <w:szCs w:val="22"/>
          <w:lang w:val="ro-RO" w:eastAsia="ro-RO"/>
        </w:rPr>
      </w:pPr>
      <w:hyperlink w:anchor="_Toc117499442" w:history="1">
        <w:r w:rsidR="001A368A" w:rsidRPr="00B54C10">
          <w:rPr>
            <w:rStyle w:val="Hyperlink"/>
          </w:rPr>
          <w:t>Ucraina: UE instituie o misiune de asistență militară pentru a sprijini mai mult forțele armate ucrainene</w:t>
        </w:r>
        <w:r w:rsidR="001A368A">
          <w:rPr>
            <w:webHidden/>
          </w:rPr>
          <w:tab/>
        </w:r>
        <w:r w:rsidR="001A368A">
          <w:rPr>
            <w:webHidden/>
          </w:rPr>
          <w:fldChar w:fldCharType="begin"/>
        </w:r>
        <w:r w:rsidR="001A368A">
          <w:rPr>
            <w:webHidden/>
          </w:rPr>
          <w:instrText xml:space="preserve"> PAGEREF _Toc117499442 \h </w:instrText>
        </w:r>
        <w:r w:rsidR="001A368A">
          <w:rPr>
            <w:webHidden/>
          </w:rPr>
        </w:r>
        <w:r w:rsidR="001A368A">
          <w:rPr>
            <w:webHidden/>
          </w:rPr>
          <w:fldChar w:fldCharType="separate"/>
        </w:r>
        <w:r w:rsidR="00125930">
          <w:rPr>
            <w:webHidden/>
          </w:rPr>
          <w:t>49</w:t>
        </w:r>
        <w:r w:rsidR="001A368A">
          <w:rPr>
            <w:webHidden/>
          </w:rPr>
          <w:fldChar w:fldCharType="end"/>
        </w:r>
      </w:hyperlink>
    </w:p>
    <w:p w14:paraId="00276F5C" w14:textId="3057BC6D" w:rsidR="00D92761" w:rsidRPr="000B7404" w:rsidRDefault="00D55F50" w:rsidP="007B47D1">
      <w:pPr>
        <w:pStyle w:val="TOC4"/>
        <w:rPr>
          <w:lang w:val="ro-RO"/>
        </w:rPr>
      </w:pPr>
      <w:r w:rsidRPr="000B7404">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4E45FE66"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16489D12" w:rsidR="006538AC" w:rsidRPr="000B7404" w:rsidRDefault="003075AF" w:rsidP="00B2000B">
      <w:pPr>
        <w:pStyle w:val="AgendaPrefect"/>
        <w:spacing w:before="0" w:after="0"/>
        <w:ind w:right="198"/>
        <w:rPr>
          <w:rFonts w:ascii="Book Antiqua" w:hAnsi="Book Antiqua"/>
          <w:color w:val="auto"/>
          <w:spacing w:val="-6"/>
          <w:sz w:val="20"/>
        </w:rPr>
      </w:pPr>
      <w:bookmarkStart w:id="10" w:name="_Toc117499388"/>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2"/>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503D49">
        <w:rPr>
          <w:rFonts w:ascii="Book Antiqua" w:hAnsi="Book Antiqua"/>
          <w:color w:val="auto"/>
          <w:spacing w:val="-6"/>
          <w:sz w:val="20"/>
        </w:rPr>
        <w:t>17</w:t>
      </w:r>
      <w:r w:rsidR="00701FA4">
        <w:rPr>
          <w:rFonts w:ascii="Book Antiqua" w:hAnsi="Book Antiqua"/>
          <w:color w:val="auto"/>
          <w:spacing w:val="-6"/>
          <w:sz w:val="20"/>
        </w:rPr>
        <w:t xml:space="preserve">– </w:t>
      </w:r>
      <w:r w:rsidR="00503D49">
        <w:rPr>
          <w:rFonts w:ascii="Book Antiqua" w:hAnsi="Book Antiqua"/>
          <w:color w:val="auto"/>
          <w:spacing w:val="-6"/>
          <w:sz w:val="20"/>
        </w:rPr>
        <w:t>21</w:t>
      </w:r>
      <w:r w:rsidR="001D46AC" w:rsidRPr="001D46AC">
        <w:rPr>
          <w:rFonts w:ascii="Book Antiqua" w:hAnsi="Book Antiqua"/>
          <w:color w:val="auto"/>
          <w:spacing w:val="-6"/>
          <w:sz w:val="20"/>
        </w:rPr>
        <w:t xml:space="preserve"> octombrie</w:t>
      </w:r>
      <w:bookmarkEnd w:id="10"/>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0B7404"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585159" w:rsidRPr="000B7404"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33D75EC1" w:rsidR="00585159"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 xml:space="preserve">Întâlnire operativă cu </w:t>
            </w: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 xml:space="preserve">efii </w:t>
            </w: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i coordonatorii structurilor de specialitate din Institu</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ia Prefectului - jude</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1D917CA5" w:rsidR="00585159" w:rsidRPr="000B7404" w:rsidRDefault="00D1272A" w:rsidP="00585159">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17 </w:t>
            </w:r>
            <w:r w:rsidR="00585159">
              <w:rPr>
                <w:rFonts w:ascii="Times New Roman" w:hAnsi="Times New Roman"/>
                <w:b/>
                <w:bCs/>
                <w:i/>
                <w:iCs/>
                <w:color w:val="000000"/>
                <w:sz w:val="22"/>
                <w:szCs w:val="22"/>
              </w:rPr>
              <w:t>octombrie</w:t>
            </w:r>
          </w:p>
        </w:tc>
      </w:tr>
      <w:tr w:rsidR="00D1272A" w:rsidRPr="000B7404" w14:paraId="1569D80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3D9D7046" w14:textId="0CBA0CF8"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Întâlnire de lucu cu d-na director de la Po</w:t>
            </w: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ta Română, Filiala jude</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ului Hunedoara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1EF3D7B3" w:rsidR="00D1272A" w:rsidRPr="000B7404"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0D73EA59"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edin</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ă de lucru cu reprezentan</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ii SJPI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1249A6A4" w:rsidR="00D1272A" w:rsidRPr="000B7404"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6B37B49A"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Întâlnire de lucru cu reprezentantul de la Garda Forestieră-Serviciul Hunedoara</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18C6A642" w:rsidR="00D1272A" w:rsidRPr="000B7404"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423A40CA"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Întâlnire cu dl. Motântău-director adjunct Colegiul Tehnic Dragomir Hurmuzescu Deva</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4251EFAD" w:rsidR="00D1272A" w:rsidRPr="000B7404"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26FADFCF" w14:textId="77777777" w:rsidTr="007E1693">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082D52EB" w14:textId="7A3A4B4C"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Discu</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 xml:space="preserve">ie pentru pregătirea evenimentului de predare  </w:t>
            </w: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tafeta Veteranilor - INVICTUS” cu pre</w:t>
            </w:r>
            <w:r w:rsidRPr="00D1272A">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edintele Asocia</w:t>
            </w:r>
            <w:r w:rsidRPr="00D1272A">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iei ALERT in Deva</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1A7A05D6" w:rsidR="00D1272A"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2FE0E084" w14:textId="77777777" w:rsidTr="00FC68D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2967A7FC"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Întâlnire de lucru privind constatările legate de neregulile existente la Centrul pentru vârstnici aflat în administrarea Asocia</w:t>
            </w:r>
            <w:r w:rsidRPr="00D44066">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iei Alexandru Ciuhat cu sediul în municipiul Deva, str. Aurel Vlaicu, nr. 84</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3C0F9D41" w:rsidR="00D1272A" w:rsidRDefault="00D1272A" w:rsidP="00D1272A">
            <w:pPr>
              <w:ind w:right="198"/>
              <w:rPr>
                <w:rFonts w:ascii="Times New Roman" w:hAnsi="Times New Roman"/>
                <w:b/>
                <w:bCs/>
                <w:i/>
                <w:iCs/>
                <w:color w:val="000000"/>
                <w:sz w:val="22"/>
                <w:szCs w:val="22"/>
              </w:rPr>
            </w:pPr>
            <w:r w:rsidRPr="00E744F1">
              <w:rPr>
                <w:rFonts w:ascii="Times New Roman" w:hAnsi="Times New Roman"/>
                <w:b/>
                <w:bCs/>
                <w:i/>
                <w:iCs/>
                <w:color w:val="000000"/>
                <w:sz w:val="22"/>
                <w:szCs w:val="22"/>
              </w:rPr>
              <w:t>17 octombrie</w:t>
            </w:r>
          </w:p>
        </w:tc>
      </w:tr>
      <w:tr w:rsidR="00D1272A" w:rsidRPr="000B7404" w14:paraId="4C8E2054"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4FC6B98" w14:textId="4635569C"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Deplasare în Valea Jiului, pentru a urmări evolu</w:t>
            </w:r>
            <w:r w:rsidRPr="00D44066">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ia lucrărilor de repara</w:t>
            </w:r>
            <w:r w:rsidRPr="00D44066">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ie desfă</w:t>
            </w:r>
            <w:r w:rsidRPr="00D44066">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urate pe DN7A, drumul care facilitează accesul spre jude</w:t>
            </w:r>
            <w:r w:rsidRPr="00D44066">
              <w:rPr>
                <w:rFonts w:ascii="Cambria" w:hAnsi="Cambria" w:cs="Cambria"/>
                <w:i/>
                <w:iCs/>
                <w:color w:val="000000" w:themeColor="text1"/>
                <w:sz w:val="22"/>
                <w:szCs w:val="22"/>
              </w:rPr>
              <w:t>ț</w:t>
            </w:r>
            <w:r w:rsidRPr="00D1272A">
              <w:rPr>
                <w:rFonts w:ascii="Book Antiqua" w:hAnsi="Book Antiqua" w:cs="Book Antiqua"/>
                <w:i/>
                <w:iCs/>
                <w:color w:val="000000" w:themeColor="text1"/>
                <w:sz w:val="22"/>
                <w:szCs w:val="22"/>
              </w:rPr>
              <w:t>ul Vâlcea</w:t>
            </w:r>
          </w:p>
        </w:tc>
        <w:tc>
          <w:tcPr>
            <w:tcW w:w="929" w:type="pct"/>
            <w:tcBorders>
              <w:top w:val="dotted" w:sz="4" w:space="0" w:color="A6A6A6"/>
              <w:left w:val="double" w:sz="4" w:space="0" w:color="006600"/>
              <w:bottom w:val="dotted" w:sz="4" w:space="0" w:color="A6A6A6"/>
              <w:right w:val="nil"/>
            </w:tcBorders>
            <w:shd w:val="clear" w:color="auto" w:fill="auto"/>
          </w:tcPr>
          <w:p w14:paraId="12B889E0" w14:textId="4E765846" w:rsidR="00D1272A" w:rsidRDefault="00D1272A"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18 </w:t>
            </w:r>
            <w:r w:rsidRPr="008E63BE">
              <w:rPr>
                <w:rFonts w:ascii="Times New Roman" w:hAnsi="Times New Roman"/>
                <w:b/>
                <w:bCs/>
                <w:i/>
                <w:iCs/>
                <w:color w:val="000000"/>
                <w:sz w:val="22"/>
                <w:szCs w:val="22"/>
              </w:rPr>
              <w:t>octombrie</w:t>
            </w:r>
          </w:p>
        </w:tc>
      </w:tr>
      <w:tr w:rsidR="00D1272A" w:rsidRPr="000B7404" w14:paraId="701993C1"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0C1B9B1" w14:textId="138A4B07" w:rsidR="00D1272A" w:rsidRPr="00D1272A" w:rsidRDefault="00D1272A" w:rsidP="00D44066">
            <w:pPr>
              <w:spacing w:before="240"/>
              <w:ind w:right="198"/>
              <w:jc w:val="both"/>
              <w:rPr>
                <w:rFonts w:ascii="Book Antiqua" w:hAnsi="Book Antiqua" w:cs="Book Antiqua"/>
                <w:i/>
                <w:iCs/>
                <w:color w:val="000000" w:themeColor="text1"/>
                <w:sz w:val="22"/>
                <w:szCs w:val="22"/>
              </w:rPr>
            </w:pPr>
            <w:r w:rsidRPr="00D1272A">
              <w:rPr>
                <w:rFonts w:ascii="Book Antiqua" w:hAnsi="Book Antiqua" w:cs="Book Antiqua"/>
                <w:i/>
                <w:iCs/>
                <w:color w:val="000000" w:themeColor="text1"/>
                <w:sz w:val="22"/>
                <w:szCs w:val="22"/>
              </w:rPr>
              <w:t xml:space="preserve">Participare la momentul de predare a </w:t>
            </w:r>
            <w:r w:rsidRPr="00D44066">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tafetei -</w:t>
            </w:r>
            <w:r w:rsidRPr="00D44066">
              <w:rPr>
                <w:rFonts w:ascii="Cambria" w:hAnsi="Cambria" w:cs="Cambria"/>
                <w:i/>
                <w:iCs/>
                <w:color w:val="000000" w:themeColor="text1"/>
                <w:sz w:val="22"/>
                <w:szCs w:val="22"/>
              </w:rPr>
              <w:t>Ș</w:t>
            </w:r>
            <w:r w:rsidRPr="00D1272A">
              <w:rPr>
                <w:rFonts w:ascii="Book Antiqua" w:hAnsi="Book Antiqua" w:cs="Book Antiqua"/>
                <w:i/>
                <w:iCs/>
                <w:color w:val="000000" w:themeColor="text1"/>
                <w:sz w:val="22"/>
                <w:szCs w:val="22"/>
              </w:rPr>
              <w:t xml:space="preserve">tafeta Veteranilor Invictus-  eveniment premergător Zilei Armatei României,  la „Monumentul Eroilor” din Cimitirul Eroilor din municipiul Deva </w:t>
            </w:r>
          </w:p>
        </w:tc>
        <w:tc>
          <w:tcPr>
            <w:tcW w:w="929" w:type="pct"/>
            <w:tcBorders>
              <w:top w:val="dotted" w:sz="4" w:space="0" w:color="A6A6A6"/>
              <w:left w:val="double" w:sz="4" w:space="0" w:color="006600"/>
              <w:bottom w:val="dotted" w:sz="4" w:space="0" w:color="A6A6A6"/>
              <w:right w:val="nil"/>
            </w:tcBorders>
            <w:shd w:val="clear" w:color="auto" w:fill="auto"/>
          </w:tcPr>
          <w:p w14:paraId="22FD7260" w14:textId="2D25502C" w:rsidR="00D1272A" w:rsidRDefault="00D1272A"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18 </w:t>
            </w:r>
            <w:r w:rsidRPr="008E63BE">
              <w:rPr>
                <w:rFonts w:ascii="Times New Roman" w:hAnsi="Times New Roman"/>
                <w:b/>
                <w:bCs/>
                <w:i/>
                <w:iCs/>
                <w:color w:val="000000"/>
                <w:sz w:val="22"/>
                <w:szCs w:val="22"/>
              </w:rPr>
              <w:t>octombrie</w:t>
            </w:r>
          </w:p>
        </w:tc>
      </w:tr>
      <w:tr w:rsidR="00D1272A" w:rsidRPr="000B7404" w14:paraId="743F2C8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A92FFE5" w14:textId="7EBDBDF3" w:rsidR="00D1272A" w:rsidRPr="00D44066" w:rsidRDefault="00D1272A"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Întâlnire convocată de prefectul jude</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ului, Călin Petru Marian, cu reprezentan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ii institu</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iilor cu atribu</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 xml:space="preserve">ii în prevenirea </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i combaterea consumului de droguri în rândul tinerilor</w:t>
            </w:r>
          </w:p>
        </w:tc>
        <w:tc>
          <w:tcPr>
            <w:tcW w:w="929" w:type="pct"/>
            <w:tcBorders>
              <w:top w:val="dotted" w:sz="4" w:space="0" w:color="A6A6A6"/>
              <w:left w:val="double" w:sz="4" w:space="0" w:color="006600"/>
              <w:bottom w:val="dotted" w:sz="4" w:space="0" w:color="A6A6A6"/>
              <w:right w:val="nil"/>
            </w:tcBorders>
            <w:shd w:val="clear" w:color="auto" w:fill="auto"/>
          </w:tcPr>
          <w:p w14:paraId="246FE8B5" w14:textId="3F066A29"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00D1272A" w:rsidRPr="008E63BE">
              <w:rPr>
                <w:rFonts w:ascii="Times New Roman" w:hAnsi="Times New Roman"/>
                <w:b/>
                <w:bCs/>
                <w:i/>
                <w:iCs/>
                <w:color w:val="000000"/>
                <w:sz w:val="22"/>
                <w:szCs w:val="22"/>
              </w:rPr>
              <w:t>octombrie</w:t>
            </w:r>
          </w:p>
        </w:tc>
      </w:tr>
      <w:tr w:rsidR="00D1272A" w:rsidRPr="000B7404" w14:paraId="28742E38"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182F1A77" w14:textId="5295F138" w:rsidR="00D1272A" w:rsidRPr="00BE7640"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Participare la concursul de idei intitulat „Biblioteca stradală – un nou concept”, organizat de Cristina Vlad, directorul Centrului Jude</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ean de Excelen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ă Hunedoara</w:t>
            </w:r>
          </w:p>
        </w:tc>
        <w:tc>
          <w:tcPr>
            <w:tcW w:w="929" w:type="pct"/>
            <w:tcBorders>
              <w:top w:val="dotted" w:sz="4" w:space="0" w:color="A6A6A6"/>
              <w:left w:val="double" w:sz="4" w:space="0" w:color="006600"/>
              <w:bottom w:val="dotted" w:sz="4" w:space="0" w:color="A6A6A6"/>
              <w:right w:val="nil"/>
            </w:tcBorders>
            <w:shd w:val="clear" w:color="auto" w:fill="auto"/>
          </w:tcPr>
          <w:p w14:paraId="621706FE" w14:textId="7423768A"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00D1272A" w:rsidRPr="008E63BE">
              <w:rPr>
                <w:rFonts w:ascii="Times New Roman" w:hAnsi="Times New Roman"/>
                <w:b/>
                <w:bCs/>
                <w:i/>
                <w:iCs/>
                <w:color w:val="000000"/>
                <w:sz w:val="22"/>
                <w:szCs w:val="22"/>
              </w:rPr>
              <w:t>octombrie</w:t>
            </w:r>
          </w:p>
        </w:tc>
      </w:tr>
      <w:tr w:rsidR="00D1272A" w:rsidRPr="000B7404" w14:paraId="411B8D20"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C1FC7FB" w14:textId="0939EE44" w:rsidR="00D1272A" w:rsidRPr="00BE7640" w:rsidRDefault="00D1272A"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Participare la emisiune la Radio Color Oră</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tie</w:t>
            </w:r>
          </w:p>
        </w:tc>
        <w:tc>
          <w:tcPr>
            <w:tcW w:w="929" w:type="pct"/>
            <w:tcBorders>
              <w:top w:val="dotted" w:sz="4" w:space="0" w:color="A6A6A6"/>
              <w:left w:val="double" w:sz="4" w:space="0" w:color="006600"/>
              <w:bottom w:val="dotted" w:sz="4" w:space="0" w:color="A6A6A6"/>
              <w:right w:val="nil"/>
            </w:tcBorders>
            <w:shd w:val="clear" w:color="auto" w:fill="auto"/>
          </w:tcPr>
          <w:p w14:paraId="4A47D74D" w14:textId="0F878F8F"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00D1272A" w:rsidRPr="008E63BE">
              <w:rPr>
                <w:rFonts w:ascii="Times New Roman" w:hAnsi="Times New Roman"/>
                <w:b/>
                <w:bCs/>
                <w:i/>
                <w:iCs/>
                <w:color w:val="000000"/>
                <w:sz w:val="22"/>
                <w:szCs w:val="22"/>
              </w:rPr>
              <w:t>octombrie</w:t>
            </w:r>
          </w:p>
        </w:tc>
      </w:tr>
      <w:tr w:rsidR="00D1272A" w:rsidRPr="000B7404" w14:paraId="5A9D06B2" w14:textId="77777777" w:rsidTr="007E1693">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52290C64" w14:textId="70C0A735" w:rsidR="00D1272A" w:rsidRPr="00BE7640"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Participare la întâlnirea cu Camerei de Comer</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 xml:space="preserve"> </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i Industrie Româno-Germane în Timi</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oara</w:t>
            </w:r>
          </w:p>
        </w:tc>
        <w:tc>
          <w:tcPr>
            <w:tcW w:w="929" w:type="pct"/>
            <w:tcBorders>
              <w:top w:val="dotted" w:sz="4" w:space="0" w:color="A6A6A6"/>
              <w:left w:val="double" w:sz="4" w:space="0" w:color="006600"/>
              <w:bottom w:val="dotted" w:sz="4" w:space="0" w:color="A6A6A6"/>
              <w:right w:val="nil"/>
            </w:tcBorders>
            <w:shd w:val="clear" w:color="auto" w:fill="auto"/>
          </w:tcPr>
          <w:p w14:paraId="0BCD35FE" w14:textId="7E1B9438"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20 </w:t>
            </w:r>
            <w:r w:rsidR="00D1272A" w:rsidRPr="008E63BE">
              <w:rPr>
                <w:rFonts w:ascii="Times New Roman" w:hAnsi="Times New Roman"/>
                <w:b/>
                <w:bCs/>
                <w:i/>
                <w:iCs/>
                <w:color w:val="000000"/>
                <w:sz w:val="22"/>
                <w:szCs w:val="22"/>
              </w:rPr>
              <w:t>octombrie</w:t>
            </w:r>
          </w:p>
        </w:tc>
      </w:tr>
      <w:tr w:rsidR="00D1272A" w:rsidRPr="000B7404" w14:paraId="65192652" w14:textId="77777777" w:rsidTr="007E1693">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06F478A0" w14:textId="23E048F7" w:rsidR="00D1272A" w:rsidRPr="00BE7640"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lastRenderedPageBreak/>
              <w:t>Participare la videocoferin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a cu tema- Pregătirea sezonului  de iarnă</w:t>
            </w:r>
          </w:p>
        </w:tc>
        <w:tc>
          <w:tcPr>
            <w:tcW w:w="929" w:type="pct"/>
            <w:tcBorders>
              <w:top w:val="dotted" w:sz="4" w:space="0" w:color="A6A6A6"/>
              <w:left w:val="double" w:sz="4" w:space="0" w:color="006600"/>
              <w:bottom w:val="dotted" w:sz="4" w:space="0" w:color="A6A6A6"/>
              <w:right w:val="nil"/>
            </w:tcBorders>
            <w:shd w:val="clear" w:color="auto" w:fill="auto"/>
          </w:tcPr>
          <w:p w14:paraId="6BC44F0A" w14:textId="03122E18"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20 </w:t>
            </w:r>
            <w:r w:rsidR="00D1272A" w:rsidRPr="008E63BE">
              <w:rPr>
                <w:rFonts w:ascii="Times New Roman" w:hAnsi="Times New Roman"/>
                <w:b/>
                <w:bCs/>
                <w:i/>
                <w:iCs/>
                <w:color w:val="000000"/>
                <w:sz w:val="22"/>
                <w:szCs w:val="22"/>
              </w:rPr>
              <w:t>octombrie</w:t>
            </w:r>
          </w:p>
        </w:tc>
      </w:tr>
      <w:tr w:rsidR="00D1272A" w:rsidRPr="000B7404" w14:paraId="1FC6679F"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6FC17EB" w14:textId="54C4F4A3" w:rsidR="00D1272A" w:rsidRPr="00D44066"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Întâlnire cu directorul general adjunct al Agen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iei pentru Finan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area Investi</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iilor Rurale Vest, Timi</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oara</w:t>
            </w:r>
          </w:p>
        </w:tc>
        <w:tc>
          <w:tcPr>
            <w:tcW w:w="929" w:type="pct"/>
            <w:tcBorders>
              <w:top w:val="dotted" w:sz="4" w:space="0" w:color="A6A6A6"/>
              <w:left w:val="double" w:sz="4" w:space="0" w:color="006600"/>
              <w:bottom w:val="dotted" w:sz="4" w:space="0" w:color="A6A6A6"/>
              <w:right w:val="nil"/>
            </w:tcBorders>
            <w:shd w:val="clear" w:color="auto" w:fill="auto"/>
          </w:tcPr>
          <w:p w14:paraId="502E6ADC" w14:textId="6B7F0B09" w:rsidR="00D1272A" w:rsidRDefault="00D44066" w:rsidP="00D1272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20 </w:t>
            </w:r>
            <w:r w:rsidR="00D1272A" w:rsidRPr="008E63BE">
              <w:rPr>
                <w:rFonts w:ascii="Times New Roman" w:hAnsi="Times New Roman"/>
                <w:b/>
                <w:bCs/>
                <w:i/>
                <w:iCs/>
                <w:color w:val="000000"/>
                <w:sz w:val="22"/>
                <w:szCs w:val="22"/>
              </w:rPr>
              <w:t>octombrie</w:t>
            </w:r>
          </w:p>
        </w:tc>
      </w:tr>
      <w:tr w:rsidR="00D44066" w:rsidRPr="000B7404" w14:paraId="37CB0B57" w14:textId="77777777" w:rsidTr="00D44066">
        <w:trPr>
          <w:trHeight w:val="75"/>
        </w:trPr>
        <w:tc>
          <w:tcPr>
            <w:tcW w:w="4071" w:type="pct"/>
            <w:tcBorders>
              <w:top w:val="dotted" w:sz="4" w:space="0" w:color="A6A6A6"/>
              <w:left w:val="nil"/>
              <w:bottom w:val="dotted" w:sz="4" w:space="0" w:color="A6A6A6"/>
              <w:right w:val="double" w:sz="4" w:space="0" w:color="006600"/>
            </w:tcBorders>
            <w:shd w:val="clear" w:color="auto" w:fill="auto"/>
            <w:vAlign w:val="bottom"/>
          </w:tcPr>
          <w:p w14:paraId="26B675C8" w14:textId="4701E389" w:rsidR="00D44066" w:rsidRPr="00D44066"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Participare la ceremonia religioasă de comemorare a Preasfin</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 xml:space="preserve">itului Părinte Gurie, Episcop al Devei </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i Hunedoarei</w:t>
            </w:r>
          </w:p>
        </w:tc>
        <w:tc>
          <w:tcPr>
            <w:tcW w:w="929" w:type="pct"/>
            <w:tcBorders>
              <w:top w:val="dotted" w:sz="4" w:space="0" w:color="A6A6A6"/>
              <w:left w:val="double" w:sz="4" w:space="0" w:color="006600"/>
              <w:bottom w:val="dotted" w:sz="4" w:space="0" w:color="A6A6A6"/>
              <w:right w:val="nil"/>
            </w:tcBorders>
            <w:shd w:val="clear" w:color="auto" w:fill="auto"/>
          </w:tcPr>
          <w:p w14:paraId="40D1482F" w14:textId="5B0EE951" w:rsidR="00D44066" w:rsidRPr="008E63BE" w:rsidRDefault="00D44066" w:rsidP="00D44066">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21 </w:t>
            </w:r>
            <w:r w:rsidRPr="008E63BE">
              <w:rPr>
                <w:rFonts w:ascii="Times New Roman" w:hAnsi="Times New Roman"/>
                <w:b/>
                <w:bCs/>
                <w:i/>
                <w:iCs/>
                <w:color w:val="000000"/>
                <w:sz w:val="22"/>
                <w:szCs w:val="22"/>
              </w:rPr>
              <w:t>octombrie</w:t>
            </w:r>
          </w:p>
        </w:tc>
      </w:tr>
      <w:tr w:rsidR="00D44066" w:rsidRPr="000B7404" w14:paraId="627B449A"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6D6B7E9" w14:textId="6AF16BBC" w:rsidR="00D44066" w:rsidRPr="00D44066" w:rsidRDefault="00D44066" w:rsidP="00D44066">
            <w:pPr>
              <w:spacing w:before="240"/>
              <w:ind w:right="198"/>
              <w:jc w:val="both"/>
              <w:rPr>
                <w:rFonts w:ascii="Book Antiqua" w:hAnsi="Book Antiqua" w:cs="Book Antiqua"/>
                <w:i/>
                <w:iCs/>
                <w:color w:val="000000" w:themeColor="text1"/>
                <w:sz w:val="22"/>
                <w:szCs w:val="22"/>
              </w:rPr>
            </w:pPr>
            <w:r w:rsidRPr="00D44066">
              <w:rPr>
                <w:rFonts w:ascii="Book Antiqua" w:hAnsi="Book Antiqua" w:cs="Book Antiqua"/>
                <w:i/>
                <w:iCs/>
                <w:color w:val="000000" w:themeColor="text1"/>
                <w:sz w:val="22"/>
                <w:szCs w:val="22"/>
              </w:rPr>
              <w:t xml:space="preserve">Paricipare la prezentarea dotărilor tehnice ale noului operator de salubrizare </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i colectare a de</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eurilor  SupercomSA , care î</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i va desfă</w:t>
            </w:r>
            <w:r w:rsidRPr="00D44066">
              <w:rPr>
                <w:rFonts w:ascii="Cambria" w:hAnsi="Cambria" w:cs="Cambria"/>
                <w:i/>
                <w:iCs/>
                <w:color w:val="000000" w:themeColor="text1"/>
                <w:sz w:val="22"/>
                <w:szCs w:val="22"/>
              </w:rPr>
              <w:t>ș</w:t>
            </w:r>
            <w:r w:rsidRPr="00D44066">
              <w:rPr>
                <w:rFonts w:ascii="Book Antiqua" w:hAnsi="Book Antiqua" w:cs="Book Antiqua"/>
                <w:i/>
                <w:iCs/>
                <w:color w:val="000000" w:themeColor="text1"/>
                <w:sz w:val="22"/>
                <w:szCs w:val="22"/>
              </w:rPr>
              <w:t>ura activitatea, începând de luni, 24 octombrie, în localită</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ile din Zona 3 Centru a jude</w:t>
            </w:r>
            <w:r w:rsidRPr="00D44066">
              <w:rPr>
                <w:rFonts w:ascii="Cambria" w:hAnsi="Cambria" w:cs="Cambria"/>
                <w:i/>
                <w:iCs/>
                <w:color w:val="000000" w:themeColor="text1"/>
                <w:sz w:val="22"/>
                <w:szCs w:val="22"/>
              </w:rPr>
              <w:t>ț</w:t>
            </w:r>
            <w:r w:rsidRPr="00D44066">
              <w:rPr>
                <w:rFonts w:ascii="Book Antiqua" w:hAnsi="Book Antiqua" w:cs="Book Antiqua"/>
                <w:i/>
                <w:iCs/>
                <w:color w:val="000000" w:themeColor="text1"/>
                <w:sz w:val="22"/>
                <w:szCs w:val="22"/>
              </w:rPr>
              <w:t>ului Hunedoara</w:t>
            </w:r>
          </w:p>
        </w:tc>
        <w:tc>
          <w:tcPr>
            <w:tcW w:w="929" w:type="pct"/>
            <w:tcBorders>
              <w:top w:val="dotted" w:sz="4" w:space="0" w:color="A6A6A6"/>
              <w:left w:val="double" w:sz="4" w:space="0" w:color="006600"/>
              <w:bottom w:val="dotted" w:sz="4" w:space="0" w:color="A6A6A6"/>
              <w:right w:val="nil"/>
            </w:tcBorders>
            <w:shd w:val="clear" w:color="auto" w:fill="auto"/>
          </w:tcPr>
          <w:p w14:paraId="565A54FD" w14:textId="4ABEF6BF" w:rsidR="00D44066" w:rsidRPr="008E63BE" w:rsidRDefault="00D44066" w:rsidP="00D44066">
            <w:pPr>
              <w:ind w:right="198"/>
              <w:rPr>
                <w:rFonts w:ascii="Times New Roman" w:hAnsi="Times New Roman"/>
                <w:b/>
                <w:bCs/>
                <w:i/>
                <w:iCs/>
                <w:color w:val="000000"/>
                <w:sz w:val="22"/>
                <w:szCs w:val="22"/>
              </w:rPr>
            </w:pPr>
            <w:r>
              <w:rPr>
                <w:rFonts w:ascii="Times New Roman" w:hAnsi="Times New Roman"/>
                <w:b/>
                <w:bCs/>
                <w:i/>
                <w:iCs/>
                <w:color w:val="000000"/>
                <w:sz w:val="22"/>
                <w:szCs w:val="22"/>
              </w:rPr>
              <w:t>22 octombrie</w:t>
            </w:r>
          </w:p>
        </w:tc>
      </w:tr>
      <w:tr w:rsidR="00D44066" w:rsidRPr="000B7404" w14:paraId="35E767AF" w14:textId="77777777" w:rsidTr="006C49A0">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2B5E79D6" w14:textId="4C2D6018" w:rsidR="00D44066" w:rsidRPr="00A76012" w:rsidRDefault="00D44066" w:rsidP="00D44066">
            <w:pPr>
              <w:spacing w:before="240"/>
              <w:ind w:right="198"/>
              <w:jc w:val="both"/>
              <w:rPr>
                <w:rFonts w:ascii="Book Antiqua" w:hAnsi="Book Antiqua" w:cstheme="minorHAnsi"/>
                <w:i/>
                <w:iCs/>
                <w:color w:val="000000" w:themeColor="text1"/>
                <w:sz w:val="22"/>
                <w:szCs w:val="22"/>
              </w:rPr>
            </w:pPr>
            <w:r w:rsidRPr="00D44066">
              <w:rPr>
                <w:rFonts w:ascii="Book Antiqua" w:hAnsi="Book Antiqua" w:cstheme="minorHAnsi"/>
                <w:i/>
                <w:iCs/>
                <w:color w:val="000000" w:themeColor="text1"/>
                <w:sz w:val="22"/>
                <w:szCs w:val="22"/>
              </w:rPr>
              <w:t>Participare la Târgul de toamnă organizat la Băi</w:t>
            </w:r>
            <w:r w:rsidRPr="00D44066">
              <w:rPr>
                <w:rFonts w:ascii="Cambria" w:hAnsi="Cambria" w:cs="Cambria"/>
                <w:i/>
                <w:iCs/>
                <w:color w:val="000000" w:themeColor="text1"/>
                <w:sz w:val="22"/>
                <w:szCs w:val="22"/>
              </w:rPr>
              <w:t>ț</w:t>
            </w:r>
            <w:r w:rsidRPr="00D44066">
              <w:rPr>
                <w:rFonts w:ascii="Book Antiqua" w:hAnsi="Book Antiqua" w:cstheme="minorHAnsi"/>
                <w:i/>
                <w:iCs/>
                <w:color w:val="000000" w:themeColor="text1"/>
                <w:sz w:val="22"/>
                <w:szCs w:val="22"/>
              </w:rPr>
              <w:t>a</w:t>
            </w:r>
          </w:p>
        </w:tc>
        <w:tc>
          <w:tcPr>
            <w:tcW w:w="929" w:type="pct"/>
            <w:tcBorders>
              <w:top w:val="dotted" w:sz="4" w:space="0" w:color="A6A6A6"/>
              <w:left w:val="double" w:sz="4" w:space="0" w:color="006600"/>
              <w:bottom w:val="dotted" w:sz="4" w:space="0" w:color="A6A6A6"/>
              <w:right w:val="nil"/>
            </w:tcBorders>
            <w:shd w:val="clear" w:color="auto" w:fill="auto"/>
          </w:tcPr>
          <w:p w14:paraId="6274CCF3" w14:textId="03CC6837" w:rsidR="00D44066" w:rsidRPr="008E63BE" w:rsidRDefault="00D44066" w:rsidP="00D44066">
            <w:pPr>
              <w:ind w:right="198"/>
              <w:rPr>
                <w:rFonts w:ascii="Times New Roman" w:hAnsi="Times New Roman"/>
                <w:b/>
                <w:bCs/>
                <w:i/>
                <w:iCs/>
                <w:color w:val="000000"/>
                <w:sz w:val="22"/>
                <w:szCs w:val="22"/>
              </w:rPr>
            </w:pPr>
            <w:r>
              <w:rPr>
                <w:rFonts w:ascii="Times New Roman" w:hAnsi="Times New Roman"/>
                <w:b/>
                <w:bCs/>
                <w:i/>
                <w:iCs/>
                <w:color w:val="000000"/>
                <w:sz w:val="22"/>
                <w:szCs w:val="22"/>
              </w:rPr>
              <w:t>23 octombrie</w:t>
            </w:r>
          </w:p>
        </w:tc>
      </w:tr>
    </w:tbl>
    <w:p w14:paraId="3802920E" w14:textId="706C86C1" w:rsidR="00281BF8" w:rsidRPr="000B7404" w:rsidRDefault="0069558A" w:rsidP="00B2000B">
      <w:pPr>
        <w:pStyle w:val="Sursacomp"/>
        <w:ind w:right="198"/>
      </w:pPr>
      <w:r w:rsidRPr="000B7404">
        <w:t>Cancelaria</w:t>
      </w:r>
      <w:r w:rsidR="00961057" w:rsidRPr="000B7404">
        <w:t xml:space="preserve"> </w:t>
      </w:r>
      <w:r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7156AFF0" w14:textId="09228A88" w:rsidR="00DB1642" w:rsidRPr="000B7404" w:rsidRDefault="00DB1642" w:rsidP="00AF6222">
      <w:pPr>
        <w:spacing w:before="0"/>
        <w:jc w:val="center"/>
        <w:rPr>
          <w:szCs w:val="18"/>
        </w:rPr>
      </w:pPr>
      <w:r w:rsidRPr="000B7404">
        <w:rPr>
          <w:noProof/>
          <w:lang w:eastAsia="ro-RO"/>
        </w:rPr>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745D37E"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17499389"/>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69" w:name="_Hlk89673293"/>
      <w:r w:rsidR="00503D49">
        <w:rPr>
          <w:rFonts w:ascii="Book Antiqua" w:hAnsi="Book Antiqua"/>
          <w:spacing w:val="-6"/>
          <w:sz w:val="20"/>
        </w:rPr>
        <w:t>17</w:t>
      </w:r>
      <w:r w:rsidR="00701FA4">
        <w:rPr>
          <w:rFonts w:ascii="Book Antiqua" w:hAnsi="Book Antiqua"/>
          <w:spacing w:val="-6"/>
          <w:sz w:val="20"/>
        </w:rPr>
        <w:t xml:space="preserve"> – </w:t>
      </w:r>
      <w:r w:rsidR="00503D49">
        <w:rPr>
          <w:rFonts w:ascii="Book Antiqua" w:hAnsi="Book Antiqua"/>
          <w:spacing w:val="-6"/>
          <w:sz w:val="20"/>
        </w:rPr>
        <w:t>21</w:t>
      </w:r>
      <w:r w:rsidR="00701FA4">
        <w:rPr>
          <w:rFonts w:ascii="Book Antiqua" w:hAnsi="Book Antiqua"/>
          <w:spacing w:val="-6"/>
          <w:sz w:val="20"/>
        </w:rPr>
        <w:t xml:space="preserve"> octombrie</w:t>
      </w:r>
      <w:r w:rsidR="00AB4E40" w:rsidRPr="000B7404">
        <w:rPr>
          <w:rFonts w:ascii="Book Antiqua" w:hAnsi="Book Antiqua"/>
          <w:spacing w:val="-6"/>
          <w:sz w:val="20"/>
        </w:rPr>
        <w:t>, 202</w:t>
      </w:r>
      <w:bookmarkEnd w:id="69"/>
      <w:r w:rsidR="006C6248" w:rsidRPr="000B7404">
        <w:rPr>
          <w:rFonts w:ascii="Book Antiqua" w:hAnsi="Book Antiqua"/>
          <w:spacing w:val="-6"/>
          <w:sz w:val="20"/>
        </w:rPr>
        <w:t>2</w:t>
      </w:r>
      <w:bookmarkEnd w:id="21"/>
    </w:p>
    <w:p w14:paraId="673682F3" w14:textId="0B75D950" w:rsidR="00B736BE" w:rsidRPr="000B7404" w:rsidRDefault="00B736BE" w:rsidP="00B736BE">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1004/17</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14A7FC4" w14:textId="706EE7FF" w:rsidR="00B736BE" w:rsidRDefault="00B736BE" w:rsidP="00B736B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1246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B736BE">
        <w:rPr>
          <w:rFonts w:ascii="Verdana" w:hAnsi="Verdana"/>
          <w:sz w:val="18"/>
          <w:szCs w:val="18"/>
          <w:lang w:val="ro-RO"/>
        </w:rPr>
        <w:t>Hotărâre privind aprobarea declanșării procedurilor de expropriere a tuturor imobilelor proprietate privată, aprobarea listei imobilelor proprietate publică a statului, precum și a listei imobilelor proprietate publică a unităților administrativ-teritoriale, situate pe amplasamentul suplimentar care constituie coridorul de expropriere al lucrării de utilitate publică de interes național „Reabilitarea liniei C.F. Frontieră - Curtici-Simeria, parte componentă a Coridorului IV Pan-European pentru circulația trenurilor cu viteza maximă de 160 km/h; Tronsonul 2: km 614 - Gurasada și Tronsonul 3: Gurasada-Simeria“, pentru unitățile administrativ-teritoriale Simeria, Deva, Vețel, Brănișca, Ilia, Gurasada, Burjuc și Zam, județul Hunedoara</w:t>
      </w:r>
    </w:p>
    <w:p w14:paraId="4C2AB64C" w14:textId="359889DC" w:rsidR="00FD6DDA" w:rsidRPr="000B7404" w:rsidRDefault="00FD6DDA" w:rsidP="00FD6DDA">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1005/18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74B1F74" w14:textId="2EF8B18F" w:rsidR="00FD6DDA" w:rsidRDefault="00FD6DDA" w:rsidP="00FD6DDA">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S-639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FD6DDA">
        <w:rPr>
          <w:rFonts w:ascii="Verdana" w:hAnsi="Verdana"/>
          <w:sz w:val="18"/>
          <w:szCs w:val="18"/>
          <w:lang w:val="ro-RO"/>
        </w:rPr>
        <w:t>Hotărâre pentru modificarea și completarea Hotărârii Guvernului nr. 1.086/2004 pentru stabilirea sporurilor specifice și a drepturilor de diurnă, cazare și hrană cuvenite personalului participant la misiuni în afara teritoriului statului român</w:t>
      </w:r>
    </w:p>
    <w:p w14:paraId="15C08BE0" w14:textId="66AD3574" w:rsidR="00FD6DDA" w:rsidRDefault="00FD6DDA" w:rsidP="00FD6DDA">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1233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FD6DDA">
        <w:rPr>
          <w:rFonts w:ascii="Verdana" w:hAnsi="Verdana"/>
          <w:sz w:val="18"/>
          <w:szCs w:val="18"/>
          <w:lang w:val="ro-RO"/>
        </w:rPr>
        <w:t>Hotărâre privind declasificarea Hotărârii Guvernului nr. S-639/2008 pentru modificarea și completarea Hotărârii Guvernului nr. 1.086/2004 pentru stabilirea sporurilor specifice și a drepturilor de diurnă, cazare și hrană cuvenite personalului participant la misiuni în afara teritoriului statului român</w:t>
      </w:r>
    </w:p>
    <w:p w14:paraId="7C2B6755" w14:textId="7AFE97D0" w:rsidR="005D7415" w:rsidRPr="000B7404" w:rsidRDefault="005D7415" w:rsidP="005D741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1007/18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28282875" w14:textId="49C7C7A2" w:rsidR="005D7415" w:rsidRDefault="005D7415" w:rsidP="005D7415">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1244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5D7415">
        <w:rPr>
          <w:rFonts w:ascii="Verdana" w:hAnsi="Verdana"/>
          <w:sz w:val="18"/>
          <w:szCs w:val="18"/>
          <w:lang w:val="ro-RO"/>
        </w:rPr>
        <w:t>Hotărâre pentru completarea anexei nr. 3 la Hotărârea Guvernului nr. 1.231/2010 privind declanșarea procedurilor de expropriere a imobilelor proprietate privată situate pe amplasamentul lucrării de utilitate publică „Autostrada Orăștie-Sibiu“</w:t>
      </w:r>
    </w:p>
    <w:p w14:paraId="22D8126E" w14:textId="000973F5" w:rsidR="005D7415" w:rsidRPr="000B7404" w:rsidRDefault="005D7415" w:rsidP="005D7415">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1008/18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647DB9A" w14:textId="4D0C724E" w:rsidR="005D7415" w:rsidRDefault="005D7415" w:rsidP="005D7415">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1371 </w:t>
      </w:r>
      <w:r w:rsidRPr="009D43A2">
        <w:rPr>
          <w:lang w:val="ro-RO"/>
        </w:rPr>
        <w:t xml:space="preserve">– </w:t>
      </w:r>
      <w:r w:rsidRPr="005D7415">
        <w:rPr>
          <w:rFonts w:ascii="Verdana" w:hAnsi="Verdana" w:cs="Arial"/>
          <w:b/>
          <w:color w:val="153E7E"/>
          <w:sz w:val="18"/>
          <w:szCs w:val="18"/>
          <w:lang w:val="ro-RO"/>
        </w:rPr>
        <w:t>Ministerul Economiei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5D7415">
        <w:rPr>
          <w:rFonts w:ascii="Verdana" w:hAnsi="Verdana"/>
          <w:sz w:val="18"/>
          <w:szCs w:val="18"/>
          <w:lang w:val="ro-RO"/>
        </w:rPr>
        <w:t>Ordin privind aprobarea Ghidului solicitantului pentru instituirea schemei de ajutor de minimis „Sprijin acordat pentru implementarea Programului de creștere a competitivității produselor industriale“</w:t>
      </w:r>
    </w:p>
    <w:p w14:paraId="706FC496" w14:textId="5D36C108" w:rsidR="00B358F7" w:rsidRPr="000B7404" w:rsidRDefault="00B358F7" w:rsidP="00B358F7">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1009/18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17C1E59" w14:textId="77777777" w:rsidR="00B358F7" w:rsidRPr="00B358F7" w:rsidRDefault="00B358F7" w:rsidP="00B358F7">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1238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B358F7">
        <w:rPr>
          <w:rFonts w:ascii="Verdana" w:hAnsi="Verdana"/>
          <w:sz w:val="18"/>
          <w:szCs w:val="18"/>
          <w:lang w:val="en-US"/>
        </w:rPr>
        <w:t>Hotărâre privind stabilirea valorii schemei de finanțare pentru anul 2022, condițiilor de eligibilitate, cheltuielilor eligibile, modului de acordare a finanțării, precum și a modalității de verificare și control pentru schema de finanțare în cadrul Programului de investiții pentru înființarea centrelor de colectare și/sau prelucrare a laptelui în zona montană</w:t>
      </w:r>
    </w:p>
    <w:p w14:paraId="3AFC3A4D" w14:textId="1AA73D0D" w:rsidR="00B358F7" w:rsidRPr="000B7404" w:rsidRDefault="00B358F7" w:rsidP="00B358F7">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1010/18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955719D" w14:textId="2CCC8D62" w:rsidR="00B358F7" w:rsidRPr="00B358F7" w:rsidRDefault="00B358F7" w:rsidP="00B358F7">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1239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B358F7">
        <w:rPr>
          <w:rFonts w:ascii="Verdana" w:hAnsi="Verdana"/>
          <w:sz w:val="18"/>
          <w:szCs w:val="18"/>
          <w:lang w:val="ro-RO"/>
        </w:rPr>
        <w:t>Hotărâre privind stabilirea valorii schemei de finanțare pentru anul 2022, condițiilor de eligibilitate, cheltuielilor eligibile, modului de acordare a finanțării, precum și a modalităților de verificare și control în cadrul Programului de investiții pentru înființarea stânelor montane</w:t>
      </w:r>
    </w:p>
    <w:p w14:paraId="51F01CC5" w14:textId="2911485C" w:rsidR="00B358F7" w:rsidRPr="000B7404" w:rsidRDefault="00B358F7" w:rsidP="00B358F7">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1011/18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38C94B3" w14:textId="4113640E" w:rsidR="00B358F7" w:rsidRPr="00B358F7" w:rsidRDefault="00B358F7" w:rsidP="00B358F7">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12</w:t>
      </w:r>
      <w:r w:rsidR="00AD65ED">
        <w:rPr>
          <w:rFonts w:ascii="Verdana" w:hAnsi="Verdana"/>
          <w:b/>
          <w:sz w:val="18"/>
          <w:szCs w:val="18"/>
          <w:lang w:val="ro-RO"/>
        </w:rPr>
        <w:t>4</w:t>
      </w:r>
      <w:r>
        <w:rPr>
          <w:rFonts w:ascii="Verdana" w:hAnsi="Verdana"/>
          <w:b/>
          <w:sz w:val="18"/>
          <w:szCs w:val="18"/>
          <w:lang w:val="ro-RO"/>
        </w:rPr>
        <w:t xml:space="preserve">0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B358F7">
        <w:rPr>
          <w:rFonts w:ascii="Verdana" w:hAnsi="Verdana"/>
          <w:sz w:val="18"/>
          <w:szCs w:val="18"/>
          <w:lang w:val="ro-RO"/>
        </w:rPr>
        <w:t>Hotărâre privind stabilirea valorii schemei de finanțare pentru anul 2022, a condițiilor de eligibilitate, a cheltuielilor eligibile, a modului de acordare a finanțării, precum și a modalităților de verificare și control în cadrul Programului de investiții pentru înființarea centrelor de colectare sau de colectare și prelucrare a fructelor de pădure, a ciupercilor și/sau a plantelor medicinale și aromatice din flora spontană și/sau de cultură în zona montană</w:t>
      </w:r>
    </w:p>
    <w:p w14:paraId="7A9DE0F1" w14:textId="155E45F8" w:rsidR="00587AB3" w:rsidRPr="000B7404" w:rsidRDefault="00587AB3" w:rsidP="00587AB3">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1013/19</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15CB80E7" w14:textId="5E258BBA" w:rsidR="00587AB3" w:rsidRPr="00B358F7" w:rsidRDefault="00587AB3" w:rsidP="00587AB3">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2708 </w:t>
      </w:r>
      <w:r w:rsidRPr="009D43A2">
        <w:rPr>
          <w:lang w:val="ro-RO"/>
        </w:rPr>
        <w:t xml:space="preserve">– </w:t>
      </w:r>
      <w:r w:rsidRPr="00587AB3">
        <w:rPr>
          <w:rFonts w:ascii="Verdana" w:hAnsi="Verdana" w:cs="Arial"/>
          <w:b/>
          <w:color w:val="153E7E"/>
          <w:sz w:val="18"/>
          <w:szCs w:val="18"/>
          <w:lang w:val="ro-RO"/>
        </w:rPr>
        <w:t>Ministerul Dezvoltării, Lucrărilor Publice și Administrației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587AB3">
        <w:rPr>
          <w:rFonts w:ascii="Verdana" w:hAnsi="Verdana"/>
          <w:sz w:val="18"/>
          <w:szCs w:val="18"/>
          <w:lang w:val="ro-RO"/>
        </w:rPr>
        <w:t>Ordin privind modificarea și completarea Normelor metodologice pentru punerea în aplicare a prevederilor Ordonanței de urgență a Guvernului nr. 95/2021 pentru aprobarea Programului național de investiții „Anghel Saligny“, pentru categoriile de investiții prevăzute la art. 4 alin. (1) lit. a)-d) din Ordonanța de urgență a Guvernului nr. 95/2021, aprobate prin Ordinul ministrului dezvoltării, lucrărilor publice și administrației nr. 1.333/2021</w:t>
      </w:r>
    </w:p>
    <w:p w14:paraId="493AD93B" w14:textId="174C232E" w:rsidR="00587AB3" w:rsidRPr="000B7404" w:rsidRDefault="00587AB3" w:rsidP="00587AB3">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1014/19</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71AC86B8" w14:textId="0B0608BC" w:rsidR="00587AB3" w:rsidRPr="00B358F7" w:rsidRDefault="00587AB3" w:rsidP="00587AB3">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2595 </w:t>
      </w:r>
      <w:r w:rsidRPr="009D43A2">
        <w:rPr>
          <w:lang w:val="ro-RO"/>
        </w:rPr>
        <w:t xml:space="preserve">– </w:t>
      </w:r>
      <w:r w:rsidRPr="00587AB3">
        <w:rPr>
          <w:rFonts w:ascii="Verdana" w:hAnsi="Verdana" w:cs="Arial"/>
          <w:b/>
          <w:color w:val="153E7E"/>
          <w:sz w:val="18"/>
          <w:szCs w:val="18"/>
          <w:lang w:val="ro-RO"/>
        </w:rPr>
        <w:t>Ministerul Mediului, Apelor și Pădurilor</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587AB3">
        <w:rPr>
          <w:rFonts w:ascii="Verdana" w:hAnsi="Verdana"/>
          <w:sz w:val="18"/>
          <w:szCs w:val="18"/>
          <w:lang w:val="ro-RO"/>
        </w:rPr>
        <w:t> Ordin pentru aprobarea Ghidului de finanțare a Programului privind dezvoltarea infrastructurii de reîncărcare pentru vehicule electrice și/sau hibrid plug-in în localități, prin instalarea de stații de reîncărcare cu putere normală</w:t>
      </w:r>
    </w:p>
    <w:p w14:paraId="70D64319" w14:textId="0C4690AE" w:rsidR="0053072D" w:rsidRPr="000B7404" w:rsidRDefault="0053072D" w:rsidP="005307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1022/20</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66D8FB4F" w14:textId="24C8F677" w:rsidR="0053072D" w:rsidRPr="00B358F7" w:rsidRDefault="0053072D" w:rsidP="0053072D">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1272 </w:t>
      </w:r>
      <w:r w:rsidRPr="009D43A2">
        <w:rPr>
          <w:lang w:val="ro-RO"/>
        </w:rPr>
        <w:t xml:space="preserve">– </w:t>
      </w:r>
      <w:r w:rsidRPr="0053072D">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587AB3">
        <w:rPr>
          <w:rFonts w:ascii="Verdana" w:hAnsi="Verdana"/>
          <w:sz w:val="18"/>
          <w:szCs w:val="18"/>
          <w:lang w:val="ro-RO"/>
        </w:rPr>
        <w:t> </w:t>
      </w:r>
      <w:r w:rsidRPr="0053072D">
        <w:rPr>
          <w:rFonts w:ascii="Verdana" w:hAnsi="Verdana"/>
          <w:sz w:val="18"/>
          <w:szCs w:val="18"/>
          <w:lang w:val="ro-RO"/>
        </w:rPr>
        <w:t>Hotărâre pentru modificarea și completarea Hotărârii Guvernului nr. 1.486/2005 privind asigurarea pazei și protecției obiectivelor, bunurilor și valorilor cu efective de jandarmi</w:t>
      </w:r>
    </w:p>
    <w:p w14:paraId="10D53C63" w14:textId="1C43F859" w:rsidR="0053072D" w:rsidRPr="000B7404" w:rsidRDefault="0053072D" w:rsidP="0053072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1023/20</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F7A4F72" w14:textId="32FFBFC1" w:rsidR="0053072D" w:rsidRPr="0053072D" w:rsidRDefault="0053072D" w:rsidP="0053072D">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140 </w:t>
      </w:r>
      <w:r w:rsidRPr="009D43A2">
        <w:rPr>
          <w:lang w:val="ro-RO"/>
        </w:rPr>
        <w:t xml:space="preserve">– </w:t>
      </w:r>
      <w:r w:rsidRPr="0053072D">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53072D">
        <w:rPr>
          <w:rFonts w:ascii="Verdana" w:hAnsi="Verdana"/>
          <w:sz w:val="18"/>
          <w:szCs w:val="18"/>
          <w:lang w:val="ro-RO"/>
        </w:rPr>
        <w:t>Ordonanță de urgență privind licența industrială unică</w:t>
      </w:r>
    </w:p>
    <w:p w14:paraId="4AE69ED4" w14:textId="769C74C7" w:rsidR="0053072D" w:rsidRPr="0053072D" w:rsidRDefault="0053072D" w:rsidP="0053072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1252 </w:t>
      </w:r>
      <w:r w:rsidRPr="009D43A2">
        <w:rPr>
          <w:lang w:val="ro-RO"/>
        </w:rPr>
        <w:t xml:space="preserve">– </w:t>
      </w:r>
      <w:r w:rsidRPr="0053072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53072D">
        <w:rPr>
          <w:rFonts w:ascii="Verdana" w:hAnsi="Verdana"/>
          <w:sz w:val="18"/>
          <w:szCs w:val="18"/>
          <w:lang w:val="ro-RO"/>
        </w:rPr>
        <w:t>Hotărâre pentru aprobarea Normelor metodologice privind crearea, amenajarea și omologarea traseelor pentru turism pedestru</w:t>
      </w:r>
    </w:p>
    <w:p w14:paraId="0D06F25D" w14:textId="77777777" w:rsidR="005A386F" w:rsidRPr="000B7404" w:rsidRDefault="005A386F" w:rsidP="005A386F">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1028/21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E8C8CBC" w14:textId="77777777" w:rsidR="005A386F" w:rsidRPr="005A386F" w:rsidRDefault="005A386F" w:rsidP="005A386F">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2115 </w:t>
      </w:r>
      <w:r w:rsidRPr="009D43A2">
        <w:rPr>
          <w:lang w:val="ro-RO"/>
        </w:rPr>
        <w:t xml:space="preserve">– </w:t>
      </w:r>
      <w:r w:rsidRPr="005A386F">
        <w:rPr>
          <w:rFonts w:ascii="Verdana" w:hAnsi="Verdana" w:cs="Arial"/>
          <w:b/>
          <w:color w:val="153E7E"/>
          <w:sz w:val="18"/>
          <w:szCs w:val="18"/>
          <w:lang w:val="ro-RO"/>
        </w:rPr>
        <w:t>Ministerul Transporturilor și Infrastructurii</w:t>
      </w:r>
      <w:r w:rsidRPr="009D43A2">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5A386F">
        <w:rPr>
          <w:rFonts w:ascii="Verdana" w:hAnsi="Verdana"/>
          <w:sz w:val="18"/>
          <w:szCs w:val="18"/>
          <w:lang w:val="en-US"/>
        </w:rPr>
        <w:t>Ordin pentru stabilirea unor măsuri specifice și temporare privind documentele conducătorilor auto eliberate de Ucraina în conformitate cu dreptul său intern</w:t>
      </w:r>
    </w:p>
    <w:p w14:paraId="786B247C" w14:textId="049102B6" w:rsidR="005A386F" w:rsidRPr="000B7404" w:rsidRDefault="005A386F" w:rsidP="005A386F">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1029/21</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163B3D0" w14:textId="608C5E6B" w:rsidR="005A386F" w:rsidRPr="005A386F" w:rsidRDefault="006040BC" w:rsidP="005A386F">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12668</w:t>
      </w:r>
      <w:r w:rsidR="005A386F">
        <w:rPr>
          <w:rFonts w:ascii="Verdana" w:hAnsi="Verdana"/>
          <w:b/>
          <w:sz w:val="18"/>
          <w:szCs w:val="18"/>
          <w:lang w:val="ro-RO"/>
        </w:rPr>
        <w:t xml:space="preserve"> </w:t>
      </w:r>
      <w:r w:rsidR="005A386F" w:rsidRPr="009D43A2">
        <w:rPr>
          <w:lang w:val="ro-RO"/>
        </w:rPr>
        <w:t xml:space="preserve">– </w:t>
      </w:r>
      <w:r w:rsidRPr="006040BC">
        <w:rPr>
          <w:rFonts w:ascii="Verdana" w:hAnsi="Verdana" w:cs="Arial"/>
          <w:b/>
          <w:color w:val="153E7E"/>
          <w:sz w:val="18"/>
          <w:szCs w:val="18"/>
          <w:lang w:val="ro-RO"/>
        </w:rPr>
        <w:t>Guvernul României</w:t>
      </w:r>
      <w:r w:rsidR="005A386F" w:rsidRPr="009D43A2">
        <w:rPr>
          <w:rFonts w:ascii="Verdana" w:hAnsi="Verdana" w:cs="Arial"/>
          <w:b/>
          <w:color w:val="153E7E"/>
          <w:sz w:val="18"/>
          <w:szCs w:val="18"/>
          <w:lang w:val="ro-RO"/>
        </w:rPr>
        <w:t xml:space="preserve"> </w:t>
      </w:r>
      <w:r w:rsidR="005A386F">
        <w:rPr>
          <w:rFonts w:ascii="Verdana" w:hAnsi="Verdana" w:cs="Arial"/>
          <w:b/>
          <w:color w:val="153E7E"/>
          <w:sz w:val="18"/>
          <w:szCs w:val="18"/>
          <w:lang w:val="ro-RO"/>
        </w:rPr>
        <w:t xml:space="preserve">- </w:t>
      </w:r>
      <w:r w:rsidRPr="006040BC">
        <w:rPr>
          <w:rFonts w:ascii="Verdana" w:hAnsi="Verdana"/>
          <w:sz w:val="18"/>
          <w:szCs w:val="18"/>
          <w:lang w:val="ro-RO"/>
        </w:rPr>
        <w:t>Hotărâre pentru modificarea Hotărârii Guvernului nr. 558/2017 privind aprobarea Programului pentru dezvoltarea investițiilor în turism - Masterplanul investițiilor în turism - și a criteriilor de eligibilitate a proiectelor de investiții în turism</w:t>
      </w:r>
    </w:p>
    <w:p w14:paraId="29F128EA" w14:textId="6F4243B2"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2965B061" w:rsidR="00D91995" w:rsidRPr="000B7404" w:rsidRDefault="00D91995" w:rsidP="00D26BAD">
      <w:pPr>
        <w:pStyle w:val="separatorcapitole"/>
        <w:spacing w:before="120"/>
        <w:ind w:right="198"/>
      </w:pPr>
      <w:bookmarkStart w:id="117" w:name="_Hlk94011750"/>
      <w:r w:rsidRPr="000B7404">
        <w:sym w:font="Wingdings" w:char="F07B"/>
      </w:r>
      <w:r w:rsidRPr="000B7404">
        <w:sym w:font="Wingdings" w:char="F07B"/>
      </w:r>
      <w:r w:rsidRPr="000B7404">
        <w:sym w:font="Wingdings" w:char="F07B"/>
      </w:r>
    </w:p>
    <w:p w14:paraId="34AC69A7" w14:textId="1B11DBAC" w:rsidR="00654928" w:rsidRDefault="00D93DE6" w:rsidP="00654928">
      <w:pPr>
        <w:pStyle w:val="InfoEuropeana"/>
        <w:spacing w:before="0"/>
        <w:ind w:right="198"/>
      </w:pPr>
      <w:bookmarkStart w:id="118" w:name="_Toc117499390"/>
      <w:bookmarkEnd w:id="117"/>
      <w:r w:rsidRPr="000B7404">
        <w:rPr>
          <w:noProof/>
          <w:lang w:eastAsia="ro-RO"/>
        </w:rPr>
        <w:lastRenderedPageBreak/>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0B7404">
        <w:t>C</w:t>
      </w:r>
      <w:r w:rsidR="009E2EE4" w:rsidRPr="000B7404">
        <w:t>o</w:t>
      </w:r>
      <w:r w:rsidR="00F56410" w:rsidRPr="000B7404">
        <w:t>municate de presă ale Guvernului României</w:t>
      </w:r>
      <w:bookmarkEnd w:id="118"/>
    </w:p>
    <w:p w14:paraId="795ABCBF" w14:textId="77777777" w:rsidR="008A781A" w:rsidRDefault="008A781A" w:rsidP="008A781A">
      <w:pPr>
        <w:pStyle w:val="TitluArticolinINFOUE"/>
        <w:rPr>
          <w:lang w:eastAsia="ro-RO"/>
        </w:rPr>
      </w:pPr>
      <w:bookmarkStart w:id="119" w:name="_Toc117499391"/>
      <w:r>
        <w:t>Participarea premierului Nicolae-Ionel Ciucă la videoconferința cu prefecții</w:t>
      </w:r>
      <w:bookmarkEnd w:id="119"/>
    </w:p>
    <w:p w14:paraId="735C0C41" w14:textId="77777777" w:rsidR="008A781A" w:rsidRDefault="008A781A" w:rsidP="008A781A">
      <w:pPr>
        <w:jc w:val="both"/>
        <w:rPr>
          <w:szCs w:val="18"/>
        </w:rPr>
      </w:pPr>
      <w:r>
        <w:rPr>
          <w:color w:val="3C3C3C"/>
          <w:szCs w:val="18"/>
        </w:rPr>
        <w:t>Lucian Bode: Domnule prim-ministru, doamna secretar de stat</w:t>
      </w:r>
      <w:r w:rsidRPr="008A781A">
        <w:rPr>
          <w:szCs w:val="18"/>
        </w:rPr>
        <w:t>, domnilor secretari de stat, doamnelor și domnilor prefecți, stimați inspectori șefi și șefi de inspectorate, stimați invitați, ședința de lucru de azi este una de analiză a gradului de pregătire pentru sezonul rece 2022-2023, la nivelul fiecărui județ, pentru a trece în revistă principalele atribuții ce revin fiecărui palier de responsabilitate și pentru a identifica din timp eventualele dificultăți în asigurarea misiunilor specifice. Domnule prim-ministru, formatul de lucru este unul extins și salut prezența alături de noi, în sală, a miniștrilor educației și energiei, a reprezentanților Ministerului Transporturilor și ai Companiei Naționale de Administrare a Infrastructurii Rutiere, a secretarilor de stat MAI cu atribuții pe problematica în discuție, a șefilor de structuri centrale din MAI, a reprezentanților Administrației Naționale de Meteorologie, precum și cei ai Institutului Național de Hidrologie, iar în teritoriu, în sistem de videoconferință, la sediile instituțiilor prefectului, alături de prefecți, se află reprezentanții structurilor teritoriale ale MAI, ai inspectoratelor școlare și ai direcțiilor regionale și secțiilor județene de drumuri naționale. Domnule prim-ministru, vă invit să luați cuvântul.</w:t>
      </w:r>
    </w:p>
    <w:p w14:paraId="5EC233BF" w14:textId="77777777" w:rsidR="008A781A" w:rsidRDefault="008A781A" w:rsidP="008A781A">
      <w:pPr>
        <w:jc w:val="both"/>
        <w:rPr>
          <w:szCs w:val="18"/>
        </w:rPr>
      </w:pPr>
      <w:r w:rsidRPr="008A781A">
        <w:rPr>
          <w:szCs w:val="18"/>
        </w:rPr>
        <w:t>Nicolae-Ionel Ciucă: Bună dimineața! Doamna ministru, domnilor miniștri, doamnelor și domnilor secretari de stat, doamnelor și domnilor prefecți, reprezentanți ai autorităților locale, este, cred, momentul oportun să putem să desfășurăm această analiză. Practic, aș dori să se înțeleagă faptul că nu acum luăm măsurile pentru pregătirea tuturor instituțiilor și identificarea responsabilităților și a demersurilor întreprinse la nivelul autorităților locale pentru pregătirea sezonului de iarnă 2022-2023. Astăzi discutăm despre ceea ce s-a realizat până în acest moment, o evaluare a nivelului de pregătire, a stadiului în care se derulează activitățile și măsurile pregătitoare, astfel încât să putem să avem siguranța că suntem pregătiți pentru sezonul de iarnă și  am convingerea că, așa cum au fost coordonate activitățile la nivelul fiecărui minister în parte, cu responsabilitățile cuvenite fiecărei instituții, fie că vorbim de cele ale Ministerului Afacerilor Interne, fie că vorbim de cele ale Ministerului Energiei, Ministerului Educației, este nevoie ca în perioada imediat următoare să avem foarte clar elementele de prioritate pe care putem să le rezolvăm de la nivelul Guvernului, de la nivelul administrației centrale și să continuăm să colaborăm cu structurile din teritoriu astfel încât să putem interveni punctual, acolo unde este nevoie. Există planuri la nivelul fiecărei prefecturi, există planuri la nivelul fiecărei unități administrativ-teritoriale, planurile acelea trebuie în continuare să fie verificate și, desigur, prin structuri foarte bine destinate, să continuăm monitorizarea și coordonarea pentru punerea în aplicare a măsurilor din planuri, iar de la nivel central să verificăm toate aceste demersuri întreprinse, așa cum au fost ele solicitate și transmise fiecărei prefecturi în parte.</w:t>
      </w:r>
      <w:r w:rsidRPr="008A781A">
        <w:rPr>
          <w:szCs w:val="18"/>
        </w:rPr>
        <w:br/>
        <w:t>S-a discutat foarte mult despre capacitatea noastră de asigurare a energiei și gazelor. În acest moment putem să transmitem, fără temere, că avem cantitățile necesare de energie și de gaze naturale. Se întreprind în continuare demersuri pentru a putea să suplimentăm și să avem garanția rezervelor, astfel încât să fim în măsură ca, în funcție de condițiile meteorologice, să putem să intervenim chiar și în cele mai complicate condiții meteorologice. Sunt demersuri care au fost discutate în activitățile anterioare, dacă îmi aduc bine aminte, încă din luna iunie am discutat la nivelul Guvernului cu toate instituțiile modul în care demarăm pregătirea măsurilor din planuri și să avem garanția că ele sunt duse la bun sfârșit.</w:t>
      </w:r>
      <w:r w:rsidRPr="008A781A">
        <w:rPr>
          <w:szCs w:val="18"/>
        </w:rPr>
        <w:br/>
        <w:t>Este, pentru fiecare dintre noi, dar îndeosebi pentru dumneavoastră, autoritățile locale, o responsabilitate pe care o avem față de cetățeni. Este o responsabilitate despre care vorbim în fiecare an și aici nu cred că este nevoie să intrăm în foarte multe detalii și să discutăm prea mult, pentru că am convingerea că au fost antamate toate aceste subiecte și ele au reprezentat priorități pe agenda de lucru a fiecăruia dintre dumneavoastră. Eu vă îndemn ca în perioada următoare să existe mai multă coordonare și dialog interinstituțional atât pe verticală, cât și pe orizontală şi, de asemenea, vă îndemn să semnalați orice problemă cu care vă confruntaţi, astfel încât să ştim de ea din vreme, pentru a putea să luăm măsuri în timp oportun. Dacă dumneavoastră aveți elemente pe care trebuie să le discutăm acum, vă rog să folosiți această oportunitate.</w:t>
      </w:r>
    </w:p>
    <w:p w14:paraId="1A40B8A2" w14:textId="77777777" w:rsidR="008A781A" w:rsidRDefault="008A781A" w:rsidP="008A781A">
      <w:pPr>
        <w:jc w:val="both"/>
        <w:rPr>
          <w:szCs w:val="18"/>
        </w:rPr>
      </w:pPr>
      <w:r w:rsidRPr="008A781A">
        <w:rPr>
          <w:szCs w:val="18"/>
        </w:rPr>
        <w:t>Lucian Bode: Domnule prim-ministru, vă rog să îmi permiteţi să dau cuvântul doamnei ministru, domnului ministru şi reprezentantului Ministerului Transportului şi, în partea a doua a discuțiilor noastre, să invităm fiecare instituție a prefectului să intervină. Dacă sunt probleme deosebite, o să îi rog pe cei care vor să vă adreseze o întrebare să o facă la început sau sunt chestiuni pe care vor să le ridice direct către dumneavoastră să o facă la început...</w:t>
      </w:r>
    </w:p>
    <w:p w14:paraId="7E14A6C6" w14:textId="77777777" w:rsidR="008A781A" w:rsidRDefault="008A781A" w:rsidP="008A781A">
      <w:pPr>
        <w:jc w:val="both"/>
        <w:rPr>
          <w:szCs w:val="18"/>
        </w:rPr>
      </w:pPr>
      <w:r w:rsidRPr="008A781A">
        <w:rPr>
          <w:szCs w:val="18"/>
        </w:rPr>
        <w:t xml:space="preserve">Lucian Bode: O să-i rog pe cei care vor să vă adreseze o întrebare sau au  chestiuni pe care vor să le ridice direct către dumneavoastră, să o facă la început, pentru că știu că aveți un program încărcat și nu puteți </w:t>
      </w:r>
      <w:r w:rsidRPr="008A781A">
        <w:rPr>
          <w:szCs w:val="18"/>
        </w:rPr>
        <w:lastRenderedPageBreak/>
        <w:t>să rămâneți până la finalul videoconferinței - dacă sunteți de acord cu această propunere.</w:t>
      </w:r>
      <w:r w:rsidRPr="008A781A">
        <w:rPr>
          <w:szCs w:val="18"/>
        </w:rPr>
        <w:br/>
        <w:t>Nicolae-Ionel Ciucă: Sigur. Tocmai acest lucru l-am solicitat, să putem să avem setul de probleme la început, astfel încât să răspundem în această parte a întâlnirii. Ulterior, așa cum spuneam, celelalte elemente de detaliu să fie discutate și analizate la nivelul dumneavoastră.</w:t>
      </w:r>
    </w:p>
    <w:p w14:paraId="485A5049" w14:textId="77777777" w:rsidR="008A781A" w:rsidRDefault="008A781A" w:rsidP="008A781A">
      <w:pPr>
        <w:jc w:val="both"/>
        <w:rPr>
          <w:szCs w:val="18"/>
        </w:rPr>
      </w:pPr>
      <w:r w:rsidRPr="008A781A">
        <w:rPr>
          <w:szCs w:val="18"/>
        </w:rPr>
        <w:t>Lucian Bode: În regulă. Atunci permiteți-mi să o invit la cuvânt pe doamna ministru a educației. Doamna Deca, vă rog!</w:t>
      </w:r>
    </w:p>
    <w:p w14:paraId="2F259D1A" w14:textId="77777777" w:rsidR="008A781A" w:rsidRDefault="008A781A" w:rsidP="008A781A">
      <w:pPr>
        <w:jc w:val="both"/>
        <w:rPr>
          <w:szCs w:val="18"/>
        </w:rPr>
      </w:pPr>
      <w:r w:rsidRPr="008A781A">
        <w:rPr>
          <w:szCs w:val="18"/>
        </w:rPr>
        <w:t xml:space="preserve">Ligia Deca: Domnule prim-ministru, domnilor miniștri, domnilor prefecţi, doamnelor și domnilor, în primul rând, Ministerul Educației a ridicat deja problema pregătirii pentru asigurarea condițiilor normale de funcționare a școlilor în perioada sezonului rece. Beneficiem de prevederile Ordonanței de Urgență a Guvernului numărul 119 de anul acesta, care plafonează tarifele pentru energia electrică și pentru gaze. Practic, așa cum am spus și săptămâna trecută presei, prețul fiind plafonat, nu ar trebui să avem diferențe în ceea ce privește facturile la utilități decât datorate consumului. Dacă sunt situații speciale, am prefera să le aflăm din timp. Am fost sesizați privind o astfel de situație în municipiul Giurgiu. Am discutat cu cei de la administrația publică locală, care ne-au spus că ar avea nevoie de suplimentări de fonduri. Din cadrul legal existent, noi nu putem face aceste suplimentări fără să mărim costul standard pentru bunuri și servicii, ceea ce noi nu putem face, dar i-am îndrumat către Ministerul Dezvoltării, unde astfel de suplimentări pot fi făcute. De asemenea, am solicitat execuția bugetară pentru bunuri și servicii și previziunile pentru perioada următoare de la inspectoratele școlare județene. La nivelul țării nu previzionăm probleme în acest moment, însă această analiză a fost făcută la începutul lunii septembrie. </w:t>
      </w:r>
    </w:p>
    <w:p w14:paraId="614A777E" w14:textId="77777777" w:rsidR="008A781A" w:rsidRDefault="008A781A" w:rsidP="008A781A">
      <w:pPr>
        <w:jc w:val="both"/>
        <w:rPr>
          <w:szCs w:val="18"/>
        </w:rPr>
      </w:pPr>
      <w:r>
        <w:rPr>
          <w:szCs w:val="18"/>
        </w:rPr>
        <w:t>V</w:t>
      </w:r>
      <w:r w:rsidRPr="008A781A">
        <w:rPr>
          <w:szCs w:val="18"/>
        </w:rPr>
        <w:t>om relua analiza pentru a vedea eventuale evoluții, în așa fel încât să știm din timp potențialele probleme, pentru a putea să le rezolvăm. Mulțumim oricum pentru sprijinul manifestat la nivel guvernamental de a suplimenta acolo unde este nevoie, în așa fel încât să nu avem cazuri de funcționare necorespunzătoare a școlilor, mesajul pe care noi l-am transmis cu continuitate fiind că nu susținem, nu încurajăm trecerea în online a școlilor, mai ales după doi ani pandemici, care au generat goluri în procesul educațional. Și aici, încă o dată mulțumesc Guvernului, în ansamblu, sigur, domnului prim-ministru, dar și domnului Virgil Popescu, ministrul energiei. Ne bazăm pe colaborarea cu celelalte ministere și promitem să avem situații actualizate, în așa fel încât acolo unde apar probleme, să le rezolvăm în timp cât mai scurt. Vă mulțumesc!</w:t>
      </w:r>
      <w:r w:rsidRPr="008A781A">
        <w:rPr>
          <w:szCs w:val="18"/>
        </w:rPr>
        <w:br/>
        <w:t>Nicolae-Ionel Ciucă: Da, vă mulțumesc, doamna ministru! Subiectul trecerii a școlilor în online din cauza termiei nu are loc în discuția noastră, pentru că așa cum spuneam cu mult timp înainte despre măsurile care trebuie luate astfel încât să fie asigurate toate condițiile, nu este acceptabil să luăm o astfel de decizie. Căutăm soluții astfel încât să asigurăm derularea procesului de învățământ coerent, fără niciun fel de alte sincope. Sigur, știm foarte bine că sunt câteva localități din țară care în fiecare an au avut nevoie de sprijin pentru termie. Discutăm de acele localități unde încă, din păcate, termia se asigură prin consumul de păcură. Vom găsi soluții. De altfel, și prin decizia de ieri, din ședința de Guvern, am alocat resursele necesare ca la nivelul autorităților locale să poată să înceapă achiziția de combustibil pentru aceste centrale. Ca atare, sincer, nu văd și nu accept să întrerupem procesul de învățământ, pentru că nu există termie în vreuna din unitățile de învățământ.</w:t>
      </w:r>
    </w:p>
    <w:p w14:paraId="04F0BE9A" w14:textId="77777777" w:rsidR="008A781A" w:rsidRDefault="008A781A" w:rsidP="008A781A">
      <w:pPr>
        <w:jc w:val="both"/>
        <w:rPr>
          <w:szCs w:val="18"/>
        </w:rPr>
      </w:pPr>
      <w:r w:rsidRPr="008A781A">
        <w:rPr>
          <w:szCs w:val="18"/>
        </w:rPr>
        <w:t>Lucian Bode: Mulțumesc, domnule prim-ministru! Îl invit pe domnul ministru al energiei, Virgil Popescu, să intervină.</w:t>
      </w:r>
    </w:p>
    <w:p w14:paraId="76A0E415" w14:textId="77777777" w:rsidR="008A781A" w:rsidRDefault="008A781A" w:rsidP="008A781A">
      <w:pPr>
        <w:jc w:val="both"/>
        <w:rPr>
          <w:szCs w:val="18"/>
        </w:rPr>
      </w:pPr>
      <w:r w:rsidRPr="008A781A">
        <w:rPr>
          <w:szCs w:val="18"/>
        </w:rPr>
        <w:t>Virgil Popescu: Domnule prim-ministru, doamnă ministru, domnule ministru, la nivelul Ministerului Energiei și Guvernului, încă de la sfârșitul lunii mai am aprobat hotărârea de guvern cu privire la măsurile de urgență pentru securitatea în aprovizionare cu gaze naturale. La începutul lunii septembrie am aprobat programul de iarnă. Stocurile de gaze naturale, astăzi, sunt aproape de 93% și estimăm că vor depăși 2,9 miliarde de metri cubi la începutul lunii noiembrie, mai precis pe data de 1 noiembrie. Asta ne va duce la un procent aproximativ 95-97% din total, capacitate de depozitare, un procent care ne permite să trecem o iarnă normală, cum estimăm că va fi această iarnă fără să avem probleme. Stocurile de cărbune în termocentrală - și aici vorbesc în principal de lignit - sunt în parametri normali. Producția de cărbune de lignit a crescut în acest an, practic, cu aproape 900.000 de tone, în ciuda faptului că am avut cariera de la Roșia blocată o perioadă de o lună și jumătate. Tocmai, au crescut stocurile pentru a compensa rezerva din lacurile de acumulare ale Hidroelectricii, lipsă cauzată în special de seceta din această vară.</w:t>
      </w:r>
      <w:r w:rsidRPr="008A781A">
        <w:rPr>
          <w:szCs w:val="18"/>
        </w:rPr>
        <w:br/>
        <w:t>Nicolae-Ionel Ciucă: Pentru cât timp sunt asigurate stocurile de cărbune? Pentru câte zile?</w:t>
      </w:r>
      <w:r w:rsidRPr="008A781A">
        <w:rPr>
          <w:szCs w:val="18"/>
        </w:rPr>
        <w:br/>
        <w:t xml:space="preserve">Virgil Popescu: Stocurile de cărbune, în mod normal, sunt asigurate pentru 10 zile, dar noi vorbim de o producție crescută de cărbune care asigură o producție mai mare de energie electrică, care să compenseze energie electrică pe care o producea Hidroelectrica. Iar la Complexul Energetic Oltenia, ca să vă faceți o imagine de ansamblu, Termocentrala de la Rovinari funcționează cu stocurile de cărbune aflate în carieră, </w:t>
      </w:r>
      <w:r w:rsidRPr="008A781A">
        <w:rPr>
          <w:szCs w:val="18"/>
        </w:rPr>
        <w:lastRenderedPageBreak/>
        <w:t>pentru că vin direct din carieră în termocentrală, deci nu există un stoc. El există în carieră și se transportă pe bandă direct în termocentrală. Sigur, avem nevoie de o bună aprovizionare și o colaborare, pe care o avem foarte bună, cu Ministerul Transporturilor, cu CFR Marfă, pentru a putea să menținem ritmul de aprovizionare cu cărbune pentru termocentralele de la Craiova, de la Turceni și Ișalniţa. Toate cele patru funcționează în parametri normali în această perioadă și nu estimăm să avem probleme de funcționare. Avem nevoie de energia pe cărbune în această iarnă, în această criză energetică, iar Complexul Energetic Oltenia funcționează cu toate fronturile împinse la capacitate maximă de extracție a cărbunelui. Nu estimăm să avem probleme cu aprovizionarea cu gaze naturale. În luna octombrie au fost importuri normale de gaze naturale. Din discuțiile pe care le avem cu producătorii și furnizorii de pe piața noastră, există importuri și în luna noiembrie, și în luna decembrie. Vor exista importuri și în luna ianuarie, și în luna februarie, așa că fluxurile pe care le monitorizăm zilnic de intrare și de ieșire din țară a gazelor naturale sunt în parametri normali. Nu s-au observat, practic, perturbări în intrările și ieșirile de gaze naturale. În luna octombrie, fiind o lună în care acumulăm gaze, nu au fost, și bine s-a făcut că nu au fost scoase gaze din depozite, pentru că trebuie să ne să ne pregătim să avem tot mai mare capacitatea de depozitare plină în această iarnă. Aș vrea să profit de faptul că sunt domnii prefecți prezenți aici, la această videoconferință, să transmit clar un mesaj, că la sfârșitul acestui an lansăm un program special pentru unitățile administrativ-teritoriale, un program multianual, din Fondul de modernizare, complementar cu cel de la Ministerul Investițiilor și Proiectele Europene. Ca să fie foarte clar, este alt program, prin care încurajăm și deschidem call-uri de proiecte, probabil finanțate 100%, pentru unitățile administrativ-teritoriale și instituțiile publice, de montare a panourilor fotovoltaice pentru creșterea autoconsumului. Practic, ne dorim ca odată ce ieșim cu evaluările în această iarnă, din primăvară, UAT-urile și instituțiile publice să poată să treacă la faza de implementare a acestui program și să fim pregătiți mai bine pentru perioadele următoare. Și ce trebuie să știm, că vor fi, în fiecare, an call-uri de proiecte pe acest domeniu, pentru UAT-uri și pentru instituțiile publice, separat, tocmai pentru a nu intra în competiție cu companiile, cu întreprinderile mici şi mijlocii sau cu producătorii de energie electrică. Mulţumesc.</w:t>
      </w:r>
    </w:p>
    <w:p w14:paraId="1B279FD4" w14:textId="77777777" w:rsidR="008A781A" w:rsidRDefault="008A781A" w:rsidP="008A781A">
      <w:pPr>
        <w:jc w:val="both"/>
        <w:rPr>
          <w:szCs w:val="18"/>
        </w:rPr>
      </w:pPr>
      <w:r w:rsidRPr="008A781A">
        <w:rPr>
          <w:szCs w:val="18"/>
        </w:rPr>
        <w:t>Nicolae Ciucă: Domnule ministru, aici este o chestiune pe care aș vrea să o clarificăm. Sunt localități precum Vatra Dornei, Brad, dacă nu mă înșel, care au în continuare asigurată termia pe bază de păcură. S-au făcut eforturi să ajungem cu rețeaua de gaze până în proximitatea localităților. Din Fondul de modernizare nu se poate face în așa fel încât să renunțe și acolo la folosirea păcurei ca element de încălzire?</w:t>
      </w:r>
    </w:p>
    <w:p w14:paraId="0C554255" w14:textId="4922D099" w:rsidR="008A781A" w:rsidRPr="008A781A" w:rsidRDefault="008A781A" w:rsidP="008A781A">
      <w:pPr>
        <w:jc w:val="both"/>
        <w:rPr>
          <w:szCs w:val="18"/>
        </w:rPr>
      </w:pPr>
      <w:r w:rsidRPr="008A781A">
        <w:rPr>
          <w:szCs w:val="18"/>
        </w:rPr>
        <w:t>Virgil Popescu: Ba da, din Fondul de modernizare pot fi finanțate rețele de transport și rețelele de distribuție. Pentru rețelele de distribuție, atât de energie electrică, pentru că vorbim de rețele de distribuție - acum cum ați spus dumneavoastră, Vatra Dornei și Brad, pe păcură, și mai este municipiul meu, Drobeta Turnu Severin, care are o rețea în dezvoltare de gaze naturale -  pentru distribuitorii de energie electrică și gaze naturale, s-au deschis deja call-uri de proiecte. Acolo este deja aprobat, în Fondul de modernizare, 1, 1 miliarde  de euro, un program multianual, prin care pot accesa banii. Dacă este nevoie de suplimentare, sigur, în special pentru rețelele de distribuție pentru marile orașe, acolo unde există consum, putem aloca bani suplimentari din Fondul de modernizare,</w:t>
      </w:r>
    </w:p>
    <w:p w14:paraId="57A95DB7" w14:textId="77777777" w:rsidR="008A781A" w:rsidRDefault="008A781A" w:rsidP="008A781A">
      <w:pPr>
        <w:jc w:val="both"/>
        <w:rPr>
          <w:szCs w:val="18"/>
        </w:rPr>
      </w:pPr>
      <w:r w:rsidRPr="008A781A">
        <w:rPr>
          <w:szCs w:val="18"/>
        </w:rPr>
        <w:t>Nicolae Ciucă: Cred că ar fi important ca domnii prefecţi de la Suceava, Hunedoara și Mehedinți să prezinte o situație clară legată de demersurile care s-au făcut și să ne spună care sunt planurile de viitor în acest sens, pentru că, cel puțin din 2021, tot discutăm de aceste situații și ele nu au demarat încă.</w:t>
      </w:r>
      <w:r w:rsidRPr="008A781A">
        <w:rPr>
          <w:szCs w:val="18"/>
        </w:rPr>
        <w:br/>
        <w:t>Virgil Popescu: Vă mai pot spune, domnule prim-ministru, că pentru rețelele de transport de gaze, ca să putem veni în întâmpinare și să putem aduce transport gazul, ca să poată dezvolta distribuția, Transgazul are deja pregătite, şi-a depus proiecte. Conducta Tuzla-Podișor, conducta de la Prunișor, în județul Mehedinți, Orșova, Caransebeș, Jupa, deci, practic, Mehedințiul și Caraş-Severinul - s-a depus proiectul, s-a eliberat și autorizația de construcție de către Ministerul Energiei. La Tuzla-Podișor - și acolo este eliberată autorizația de construcție de către noi. Practic, Transgazul îşi urmează planul de investiții și, pe măsură ce are proiecte gata, accesează direct Fondul de modernizare, pentru că este, practic, monopol de stat și nu are nevoie de call-uri de proiecte. La distribuție, în schimb, fiind mai mulți distribuitori, acolo este un call de proiecte, dar este dedicată numai lor, distribuitorilor de energie electrică și gaze naturale.</w:t>
      </w:r>
    </w:p>
    <w:p w14:paraId="0BD6A1BF" w14:textId="77777777" w:rsidR="008A781A" w:rsidRDefault="008A781A" w:rsidP="008A781A">
      <w:pPr>
        <w:jc w:val="both"/>
        <w:rPr>
          <w:szCs w:val="18"/>
        </w:rPr>
      </w:pPr>
      <w:r w:rsidRPr="008A781A">
        <w:rPr>
          <w:szCs w:val="18"/>
        </w:rPr>
        <w:t>Nicolae Ciucă: Am înțeles. Bun, mergem mai departe.</w:t>
      </w:r>
    </w:p>
    <w:p w14:paraId="304F5EC5" w14:textId="77777777" w:rsidR="008A781A" w:rsidRDefault="008A781A" w:rsidP="008A781A">
      <w:pPr>
        <w:jc w:val="both"/>
        <w:rPr>
          <w:szCs w:val="18"/>
        </w:rPr>
      </w:pPr>
      <w:r w:rsidRPr="008A781A">
        <w:rPr>
          <w:szCs w:val="18"/>
        </w:rPr>
        <w:t>Lucian Bode: Mulțumesc, domnule ministru. Domnul secretar de stat Scrioșteanu, din partea Ministerului Transporturilor și Infrastructurii, vă rog.</w:t>
      </w:r>
    </w:p>
    <w:p w14:paraId="18BFA63D" w14:textId="77777777" w:rsidR="008A781A" w:rsidRDefault="008A781A" w:rsidP="008A781A">
      <w:pPr>
        <w:jc w:val="both"/>
        <w:rPr>
          <w:szCs w:val="18"/>
        </w:rPr>
      </w:pPr>
      <w:r w:rsidRPr="008A781A">
        <w:rPr>
          <w:szCs w:val="18"/>
        </w:rPr>
        <w:lastRenderedPageBreak/>
        <w:t>Ionel Scrioșteanu: Bună dimineața, domnule prim-ministru. În ceea ce privește Ministerul Transporturilor și Infrastructurii, au fost aprobat planurile și programele pe pregătire a intervențiilor pe timpul iernii. Au fost alocate resursele financiare pentru aprovizionarea resurselor materiale necesare intervenției pe timpul iernii, precum și cu dotare suplimentară, cu utilajele necesare, prin închirierea acestora. A fost întocmit programul comun de măsuri între CNAIR și IGPR pentru menținerea viabilităților drumurile naționale și autostrăzilor pe timpul iernii. Au fost pregătite toate cele 312 baze de deszăpezire și cele 122 de puncte de sprijin care deservesc bazele de deszăpezire;  au fost pregătite 823 de utilaje proprii prevăzute în planul operativ de iarnă și au fost închiriate un număr de 3.271 de utilaje necesare intervenției pe timp de iarnă, dintre care 2.547 de utilaje închiriate permanent și 724 de auto-utilaje închiriate la cererea beneficiarilor. De asemenea, cu privire la stocurile de materiale pe care le avem la dispoziție: pentru sare, avem contractată o cantitate de 371.468 de tone, din care, la această dată, avem în stoc 71.610 tone; în ceea ce privește nisipul necesar, avem contractat 97.726 de tone, în stoc - 28. 999 de tone; produs ecologic avem în stoc 230 de tone; clorură de calciu - 5.107 tone contractate, la această dată, în stoc, 1.056 de tone, iar combustibilul necesar, 767 de tone contractate, la această dată, în stoc, 712 tone. Vă mulțumesc. Dacă sunt întrebări...</w:t>
      </w:r>
    </w:p>
    <w:p w14:paraId="3DDE7AC4" w14:textId="77673FFA" w:rsidR="008A781A" w:rsidRPr="008A781A" w:rsidRDefault="008A781A" w:rsidP="008A781A">
      <w:pPr>
        <w:jc w:val="both"/>
        <w:rPr>
          <w:szCs w:val="18"/>
        </w:rPr>
      </w:pPr>
      <w:r w:rsidRPr="008A781A">
        <w:rPr>
          <w:szCs w:val="18"/>
        </w:rPr>
        <w:t>Lucian Bode: Nu sunt. Mulțumesc!</w:t>
      </w:r>
    </w:p>
    <w:p w14:paraId="3F28CE5F" w14:textId="35FCE430" w:rsidR="008A781A" w:rsidRPr="008A781A" w:rsidRDefault="008A781A" w:rsidP="008A781A">
      <w:pPr>
        <w:pStyle w:val="separatorarticole"/>
      </w:pPr>
      <w:r>
        <w:t>*</w:t>
      </w:r>
    </w:p>
    <w:p w14:paraId="337F5E49" w14:textId="77777777" w:rsidR="008A781A" w:rsidRDefault="008A781A" w:rsidP="008A781A">
      <w:pPr>
        <w:pStyle w:val="TitluArticolinINFOUE"/>
        <w:rPr>
          <w:lang w:eastAsia="ro-RO"/>
        </w:rPr>
      </w:pPr>
      <w:bookmarkStart w:id="120" w:name="_Toc117499392"/>
      <w:r>
        <w:t>Participarea premierului Nicolae-Ionel Ciucă la ceremonia de semnare a contractelor de finanțare aferente Componentei 3 – Managementul deșeurilor, Investiția I1, pentru realizarea unor Centre de colectare prin aport voluntar</w:t>
      </w:r>
      <w:bookmarkEnd w:id="120"/>
    </w:p>
    <w:p w14:paraId="3F681829" w14:textId="77777777" w:rsidR="008A781A" w:rsidRDefault="008A781A" w:rsidP="008A781A">
      <w:pPr>
        <w:jc w:val="both"/>
        <w:rPr>
          <w:color w:val="3C3C3C"/>
          <w:szCs w:val="18"/>
        </w:rPr>
      </w:pPr>
      <w:r>
        <w:rPr>
          <w:color w:val="3C3C3C"/>
          <w:szCs w:val="18"/>
        </w:rPr>
        <w:t>Bună dimineața! Domnule ministru, doamnelor și domnilor primari, doamnelor și domnilor,</w:t>
      </w:r>
      <w:r>
        <w:rPr>
          <w:color w:val="3C3C3C"/>
          <w:szCs w:val="18"/>
        </w:rPr>
        <w:br/>
        <w:t>Continuăm, la sediul Guvernului, activitățile prin care implementăm proiectele prin care ne asigurăm că putem să folosim la maxim și eficient fondurile europene. Vorbim de 90 de miliarde de euro, din care 30 de miliarde prin Planul Național de Redresare și Reziliență.</w:t>
      </w:r>
    </w:p>
    <w:p w14:paraId="24727A1A" w14:textId="77777777" w:rsidR="008A781A" w:rsidRDefault="008A781A" w:rsidP="008A781A">
      <w:pPr>
        <w:jc w:val="both"/>
        <w:rPr>
          <w:color w:val="3C3C3C"/>
          <w:szCs w:val="18"/>
        </w:rPr>
      </w:pPr>
      <w:r>
        <w:rPr>
          <w:color w:val="3C3C3C"/>
          <w:szCs w:val="18"/>
        </w:rPr>
        <w:t>Demersul de astăzi se încadrează în activitățile pe care le-am desfășurat până acum pentru folosirea banilor din PNRR. Discutăm de fonduri care au fost deja asigurate. prin acel capitol de prefinanțare. și, iată, ne aflăm la câteva zile până la sosirea în țară a primei tranșe de bani care se cuvin, în baza primei cereri de finanțare pe care Guvernul României a înaintat-o la Bruxelles. Totodată, facem demersurile necesare astfel încât, așa cum ne-am angajat, până la sfârșitul lunii, să putem să înaintăm și cea de-a doua tranșă, astfel încât să beneficiem de bani cât mai coerent și să putem să derulăm toate programele așa cum ne-am asumat prin autoritățile de management, prin coordonatorii de reforme.</w:t>
      </w:r>
    </w:p>
    <w:p w14:paraId="121C6A7B" w14:textId="20984771" w:rsidR="008A781A" w:rsidRDefault="008A781A" w:rsidP="008A781A">
      <w:pPr>
        <w:jc w:val="both"/>
        <w:rPr>
          <w:color w:val="3C3C3C"/>
          <w:szCs w:val="18"/>
        </w:rPr>
      </w:pPr>
      <w:r>
        <w:rPr>
          <w:color w:val="3C3C3C"/>
          <w:szCs w:val="18"/>
        </w:rPr>
        <w:t>Astăzi au fost semnate primele contracte de finanțare pentru protecția mediului. Discutăm de 565 de centre de colectare, care au alocată suma de 590 de milioane de euro. Sunt aici domni primari care au înțeles cât de important este acest acest demers și cât de mult bine face acest demers comunităților pe care dumnealor le conduc. Și această infrastructură de colectare voluntară este, practic, una complementară la celelalte măsuri şi proiecte derulate prin Ministerul Mediului.</w:t>
      </w:r>
    </w:p>
    <w:p w14:paraId="0CF96C55" w14:textId="77777777" w:rsidR="008A781A" w:rsidRDefault="008A781A" w:rsidP="008A781A">
      <w:pPr>
        <w:jc w:val="both"/>
        <w:rPr>
          <w:color w:val="3C3C3C"/>
          <w:szCs w:val="18"/>
        </w:rPr>
      </w:pPr>
      <w:r>
        <w:rPr>
          <w:color w:val="3C3C3C"/>
          <w:szCs w:val="18"/>
        </w:rPr>
        <w:t xml:space="preserve">Discutăm de o valoare de 1,2 miliarde de euro pentru colectarea de deșeuri și, de asemenea, un plan foarte ambițios pentru noi, prin care ne propunem ca, până în anul 2030, să nu mai ducem la centrele de colectare mai mult de 10% din deșeurile urbane. Sunt convins că, atât prin intermediul autorităților, cât și prin acțiunea voluntară, conștientă a fiecăruia dintre noi, putem să îndeplinim acest obiectiv. Practic, prin această activitate, reușim să punem la dispoziția cetățenilor o soluție gratuită de colectare a deșeurilor din gospodării, deșeuri care nu sunt ridicate de operatorul de salubritate - și aici discutăm de mobilier vechi, de cauciucuri, de deșeuri de echipamente electrice și electrocasnice, baterii uzate, deșeuri rezultate din demolări și/sau construcții, deșeuri care, așa cum menționam, nu sunt ridicate de către operatorul de salubritate. Ca atare, cred că este important ca, în viitor, să continuăm și să ducem la bun sfârșit acest proiect, iar pe măsură ce proiectul se apropie de final, să putem să identificăm soluția, astfel încât să acoperim cât mai mulți din teritoriul țării și să avem această soluție extinsă la nivelul tuturor autorităților publice. Așa cum spuneam, acest demers este unul complementar proiectelor deja asumate prin Planul Național de Redresare și Reziliență, prin care urmărim să asigurăm un management eficient al deșeurilor. </w:t>
      </w:r>
    </w:p>
    <w:p w14:paraId="455A9502" w14:textId="77777777" w:rsidR="008A781A" w:rsidRDefault="008A781A" w:rsidP="008A781A">
      <w:pPr>
        <w:jc w:val="both"/>
        <w:rPr>
          <w:color w:val="3C3C3C"/>
          <w:szCs w:val="18"/>
        </w:rPr>
      </w:pPr>
      <w:r>
        <w:rPr>
          <w:color w:val="3C3C3C"/>
          <w:szCs w:val="18"/>
        </w:rPr>
        <w:t>Discutăm de insulele ecologice digitalizate, de centrele integrate pentru marile orașe și instalațiile de reciclare, precum și implementarea sistemului de garanție returnare pentru ambalaje.</w:t>
      </w:r>
      <w:r>
        <w:rPr>
          <w:color w:val="3C3C3C"/>
          <w:szCs w:val="18"/>
        </w:rPr>
        <w:br/>
        <w:t xml:space="preserve">Cred că toate aceste demersuri, așa cum au fost ele asumate, duc la îndeplinirea obiectivului pentru tranziția de la o societate a consumului la o societate a reciclării. Este foarte important pentru noi toți ca, </w:t>
      </w:r>
      <w:r>
        <w:rPr>
          <w:color w:val="3C3C3C"/>
          <w:szCs w:val="18"/>
        </w:rPr>
        <w:lastRenderedPageBreak/>
        <w:t>prin aceste demersuri, să reușim să trecem de la o industrie bazată pe producția de materii prime și materiale de consum la o industrie bazată pe principiile economiei circulare și afirm că acest deziderat al nostru nu se poate realiza decât prin implicarea fiecăruia dintre noi. Este foarte important să conștientizăm, pe de o parte, demersurile care au fost deja demarată la nivel instituțional pentru protejarea mediului, dar, de cealaltă parte, putem, prin acțiunea voluntară a fiecărui cetățean, să contribuim la acest obiectiv nu numai al nostru - am văzut cu toții la ce nivel a ajuns dezbaterea legată de protecția mediului, de combaterea schimbărilor climatice.</w:t>
      </w:r>
    </w:p>
    <w:p w14:paraId="14B803B7" w14:textId="77777777" w:rsidR="008A781A" w:rsidRDefault="008A781A" w:rsidP="008A781A">
      <w:pPr>
        <w:jc w:val="both"/>
        <w:rPr>
          <w:color w:val="3C3C3C"/>
          <w:szCs w:val="18"/>
        </w:rPr>
      </w:pPr>
      <w:r>
        <w:rPr>
          <w:color w:val="3C3C3C"/>
          <w:szCs w:val="18"/>
        </w:rPr>
        <w:t>Ca atare, prin demersul de astăzi, domnii primarii aici de față au fost, aș putea spune, cei mai harnici și atenți la acest demers guvernamental, au reușit să depună proiectele și să beneficieze, încă de la început, de deschiderea sesiunii de finanțare, motiv pentru care îi felicit. Așteptăm, domnule ministru, să continuăm astfel încât să ajungem, într-un tip timp, cât mai scurt la cele 565 de proiecte propuse.</w:t>
      </w:r>
    </w:p>
    <w:p w14:paraId="01A04E35" w14:textId="48412FFD" w:rsidR="008A781A" w:rsidRDefault="008A781A" w:rsidP="008A781A">
      <w:pPr>
        <w:jc w:val="both"/>
        <w:rPr>
          <w:color w:val="3C3C3C"/>
          <w:szCs w:val="18"/>
        </w:rPr>
      </w:pPr>
      <w:r>
        <w:rPr>
          <w:color w:val="3C3C3C"/>
          <w:szCs w:val="18"/>
        </w:rPr>
        <w:t>Mulțumindu-vă tuturor pentru participare, vă doresc succes la implementarea acestor proiecte! O zi bună!</w:t>
      </w:r>
    </w:p>
    <w:p w14:paraId="695F9C90" w14:textId="7355D8B9" w:rsidR="008A781A" w:rsidRPr="008A781A" w:rsidRDefault="008A781A" w:rsidP="008A781A">
      <w:pPr>
        <w:pStyle w:val="separatorarticole"/>
      </w:pPr>
      <w:r>
        <w:t>*</w:t>
      </w:r>
    </w:p>
    <w:p w14:paraId="5A2D56E7" w14:textId="77777777" w:rsidR="002A0F28" w:rsidRPr="002A0F28" w:rsidRDefault="002A0F28" w:rsidP="002A0F28">
      <w:pPr>
        <w:pStyle w:val="TitluArticolinINFOUE"/>
      </w:pPr>
      <w:bookmarkStart w:id="121" w:name="_Toc117499393"/>
      <w:r w:rsidRPr="002A0F28">
        <w:t>Prim-ministrul Nicolae-Ionel Ciucă, întâlnire cu reprezentanți ai finanțatorilor think-tank-urilor românești</w:t>
      </w:r>
      <w:bookmarkEnd w:id="121"/>
    </w:p>
    <w:p w14:paraId="796D4B05" w14:textId="77777777" w:rsidR="002A0F28" w:rsidRPr="002A0F28" w:rsidRDefault="002A0F28" w:rsidP="002A0F28">
      <w:pPr>
        <w:jc w:val="both"/>
      </w:pPr>
      <w:r w:rsidRPr="002A0F28">
        <w:t>Prim-ministrul Nicolae-Ionel Ciucă s-a întâlnit, la Palatul Victoria, cu reprezentanți ai finanțatorilor think-tank-urilor românești cu activități în regiunea extinsă a Mării Negre. Au fost prezenți directorii Konrad Adenauer Stiftung, Friedrich Ebert Stiftung, German Marshall Fund-Black Sea Trust, precum și ai Departamentului pentru Relația cu Republica Moldova și Departamentului pentru Românii de Pretutindeni, ROAID.</w:t>
      </w:r>
    </w:p>
    <w:p w14:paraId="70E40A1B" w14:textId="77777777" w:rsidR="002A0F28" w:rsidRPr="002A0F28" w:rsidRDefault="002A0F28" w:rsidP="002A0F28">
      <w:pPr>
        <w:jc w:val="both"/>
      </w:pPr>
      <w:r w:rsidRPr="002A0F28">
        <w:t>Premierul României a comunicat interesul Guvernului pentru susținerea activității think-tank-urilor românești. Discuțiile au vizat prezentarea criteriilor de selecție și dificultățile finanțării think-tank-urilor, precum și bunele practici în materie. Directorii fundațiilor și departamentelor au prezentat cele mai importante proiecte derulate în regiune cu participarea think-tank-urilor românești.</w:t>
      </w:r>
    </w:p>
    <w:p w14:paraId="7764A16B" w14:textId="77777777" w:rsidR="002A0F28" w:rsidRPr="002A0F28" w:rsidRDefault="002A0F28" w:rsidP="002A0F28">
      <w:pPr>
        <w:jc w:val="both"/>
      </w:pPr>
      <w:r w:rsidRPr="002A0F28">
        <w:t>Asigurarea finanțării acestora este de interes strategic pentru țara noastră, mai ales în contextul actual. Finanțarea celor mai bune și relevante proiecte poate asigura creșterea profilului de țară și proiectarea intereselor românești în regiunea extinsă a Mări Negre, alături de partenerii și aliații noștri.</w:t>
      </w:r>
    </w:p>
    <w:p w14:paraId="6A919090" w14:textId="77777777" w:rsidR="002A0F28" w:rsidRPr="002A0F28" w:rsidRDefault="002A0F28" w:rsidP="002A0F28">
      <w:pPr>
        <w:jc w:val="both"/>
      </w:pPr>
      <w:r w:rsidRPr="002A0F28">
        <w:t>Prim-ministrul Nicolae-Ionel Ciucă a subliniat necesitatea ca, prin mecanisme potrivite, și statul român să își asume responsabilități în dezvoltarea acestor vectori de comunicare la nivelul societăților din regiune.</w:t>
      </w:r>
    </w:p>
    <w:p w14:paraId="6D63C68B" w14:textId="77777777" w:rsidR="002A0F28" w:rsidRPr="002A0F28" w:rsidRDefault="002A0F28" w:rsidP="002A0F28">
      <w:pPr>
        <w:jc w:val="both"/>
      </w:pPr>
      <w:r w:rsidRPr="002A0F28">
        <w:t>În urma consultării cu finanțatorii, la nivelul Guvernului vor fi organizate întâlniri cu reprezentanți ai think-tankuri-lor active implicate în proiecte derulate la nivelul  regiunii extinse a Mării Negre.</w:t>
      </w:r>
    </w:p>
    <w:p w14:paraId="2F68F25E" w14:textId="20EA280D" w:rsidR="002A0F28" w:rsidRPr="002A0F28" w:rsidRDefault="002A0F28" w:rsidP="002A0F28">
      <w:pPr>
        <w:pStyle w:val="separatorarticole"/>
      </w:pPr>
      <w:r w:rsidRPr="002A0F28">
        <w:t>*</w:t>
      </w:r>
    </w:p>
    <w:p w14:paraId="2578BA76" w14:textId="77777777" w:rsidR="002A0F28" w:rsidRPr="002A0F28" w:rsidRDefault="002A0F28" w:rsidP="002A0F28">
      <w:pPr>
        <w:pStyle w:val="TitluArticolinINFOUE"/>
      </w:pPr>
      <w:bookmarkStart w:id="122" w:name="_Toc117499394"/>
      <w:r w:rsidRPr="002A0F28">
        <w:t>Participarea premierului Nicolae-Ionel Ciucă la reuniunea Grupului de lucru interministerial pentru elaborarea Strategiei naționale pentru sport</w:t>
      </w:r>
      <w:bookmarkEnd w:id="122"/>
    </w:p>
    <w:p w14:paraId="4F942E8C" w14:textId="77777777" w:rsidR="002A0F28" w:rsidRPr="002A0F28" w:rsidRDefault="002A0F28" w:rsidP="002A0F28">
      <w:pPr>
        <w:jc w:val="both"/>
      </w:pPr>
      <w:r w:rsidRPr="002A0F28">
        <w:t>Prim-ministrul Nicolae-Ionel Ciucă a participat, la Palatul Victoria, la prezentarea proiectului de Strategie Națională pentru Sport. Ministrul Sportului, Eduard Novak a prezentat, în cadrul Grupului de lucru interministerial, draftul documentului strategic final, această etapă fiind premergătoare celei de dezbatere publică.</w:t>
      </w:r>
    </w:p>
    <w:p w14:paraId="02CA9365" w14:textId="77777777" w:rsidR="002A0F28" w:rsidRPr="002A0F28" w:rsidRDefault="002A0F28" w:rsidP="002A0F28">
      <w:pPr>
        <w:jc w:val="both"/>
      </w:pPr>
      <w:r w:rsidRPr="002A0F28">
        <w:t>La ședință au mai participat vicepremierul Kelemen Hunor, precum și reprezentanți ai ministerelor Dezvoltării, Lucrărilor Publice și Administrației, Educației, Sănătății, Apărării Naționale, Muncii și Solidarității Sociale, Comitetul Olimpic și Sportiv Român.</w:t>
      </w:r>
    </w:p>
    <w:p w14:paraId="308537B3" w14:textId="77777777" w:rsidR="002A0F28" w:rsidRPr="002A0F28" w:rsidRDefault="002A0F28" w:rsidP="002A0F28">
      <w:pPr>
        <w:jc w:val="both"/>
      </w:pPr>
      <w:r w:rsidRPr="002A0F28">
        <w:t>“Elaborarea Strategiei Naționale pentru Sport este unul dintre obiectivele programului de guvernare și este important să oferim, de la nivelul Guvernului, o perspectivă clară de dezvoltare și modernizare pentru sportul românesc. Sportivii români ne-au oferit multe bucurii prin performanțele obținute în competițiile europene și internaționale. Școala trebuie să se afle la baza piramidei performanței sportive. Prin descentralizare vom oferi autorităților locale instrumentele de care au nevoie pentru a oferi comunității infrastructura de bază pentru practicarea sportului. Alături de Comitetul Olimpic și Sportiv Român și de ceilalți parteneri instituționali, Ministerul Sportului va trebui să găsească cele mai bune formule de sprijin, mai ales din perspectiva mecanismelor de finanțare, pentru a valorifica cât mai bine potențialul și motivația sportivilor români de a face performanță la nivel înalt”, a declarat premierul Nicolae Ciucă.</w:t>
      </w:r>
    </w:p>
    <w:p w14:paraId="01B695BD" w14:textId="77777777" w:rsidR="002A0F28" w:rsidRPr="002A0F28" w:rsidRDefault="002A0F28" w:rsidP="002A0F28">
      <w:pPr>
        <w:jc w:val="both"/>
      </w:pPr>
      <w:r w:rsidRPr="002A0F28">
        <w:lastRenderedPageBreak/>
        <w:t>Strategia Națională pentru Sport 2022-2032 reprezintă documentul cadru care stabilește viziunea de dezvoltare și direcțiile majore, având ca funcție principală direcționarea și coagularea tuturor eforturilor, resurselor și acțiunilor întreprinse într-o direcție coerentă, care să poziționeze sportul ca o prioritate națională.</w:t>
      </w:r>
    </w:p>
    <w:p w14:paraId="549B379F" w14:textId="77777777" w:rsidR="002A0F28" w:rsidRPr="002A0F28" w:rsidRDefault="002A0F28" w:rsidP="002A0F28">
      <w:pPr>
        <w:jc w:val="both"/>
      </w:pPr>
      <w:r w:rsidRPr="002A0F28">
        <w:t>“Elaborarea unei strategii naționale pentru sport reprezintă o oportunitate pentru România, iar nevoia unei astfel de inițiative și a unor obiective clare s-a resimțit acut în ultimii 30 de ani. Strategia Națională pentru Sport se bazează pe trei piloni de dezvoltare: sportul comunitar, sportul în educație și sportul de performanță. Vom continua dialogul cu partenerii noștri pentru ca, la finalul perioadei de dezbateri, să avem un document solid, viabil și util pentru atingerea obiectivelor propuse”, a declarat Eduard Novak, Ministrul Sportului.</w:t>
      </w:r>
    </w:p>
    <w:p w14:paraId="61B19EF0" w14:textId="77777777" w:rsidR="002A0F28" w:rsidRPr="002A0F28" w:rsidRDefault="002A0F28" w:rsidP="002A0F28">
      <w:pPr>
        <w:jc w:val="both"/>
      </w:pPr>
      <w:r w:rsidRPr="002A0F28">
        <w:t>Printre cele mai importante obiective strategice privind Sportul din România se numără:</w:t>
      </w:r>
    </w:p>
    <w:p w14:paraId="762B354D" w14:textId="77777777" w:rsidR="002A0F28" w:rsidRPr="002A0F28" w:rsidRDefault="002A0F28" w:rsidP="002A0F28">
      <w:pPr>
        <w:jc w:val="both"/>
      </w:pPr>
      <w:r w:rsidRPr="002A0F28">
        <w:t>1. Prioritizarea sporturilor olimpice de tradiție, care au adus performanțe României.</w:t>
      </w:r>
    </w:p>
    <w:p w14:paraId="72A8BC30" w14:textId="77777777" w:rsidR="002A0F28" w:rsidRPr="002A0F28" w:rsidRDefault="002A0F28" w:rsidP="002A0F28">
      <w:pPr>
        <w:jc w:val="both"/>
      </w:pPr>
      <w:r w:rsidRPr="002A0F28">
        <w:t>2. Crearea unui sistem sportiv predictibil și transparent.</w:t>
      </w:r>
    </w:p>
    <w:p w14:paraId="4E4868F6" w14:textId="77777777" w:rsidR="002A0F28" w:rsidRPr="002A0F28" w:rsidRDefault="002A0F28" w:rsidP="002A0F28">
      <w:pPr>
        <w:jc w:val="both"/>
      </w:pPr>
      <w:r w:rsidRPr="002A0F28">
        <w:t>3. Descentralizarea structurilor și bazelor sportive din structurile de stat.</w:t>
      </w:r>
    </w:p>
    <w:p w14:paraId="4AEF7205" w14:textId="77777777" w:rsidR="002A0F28" w:rsidRPr="002A0F28" w:rsidRDefault="002A0F28" w:rsidP="002A0F28">
      <w:pPr>
        <w:jc w:val="both"/>
      </w:pPr>
      <w:r w:rsidRPr="002A0F28">
        <w:t>4. Finanțarea federațiilor prioritare în baza unor strategii pe termen lung, cu obiective finale la Jocuri Olimpice și Paralimpice, dar și obiective intermediare.</w:t>
      </w:r>
    </w:p>
    <w:p w14:paraId="5EF5FCAF" w14:textId="77777777" w:rsidR="002A0F28" w:rsidRPr="002A0F28" w:rsidRDefault="002A0F28" w:rsidP="002A0F28">
      <w:pPr>
        <w:jc w:val="both"/>
      </w:pPr>
      <w:r w:rsidRPr="002A0F28">
        <w:t>5. Crearea unui sistem în care sportivii de performanță să se poată antrena în cele mai bune condiții, cu accent pe conceptul de pregătire centralizată controlată. Conceptul de sistem de sport piramidal este construit în jurul unor centre regionale de excelență sau olimpice (6 de vara și 3 de iarnă), care vor putea funcționa pentru sporturile prioritare si voi fi independente.</w:t>
      </w:r>
    </w:p>
    <w:p w14:paraId="1DEBC1BC" w14:textId="77777777" w:rsidR="002A0F28" w:rsidRPr="002A0F28" w:rsidRDefault="002A0F28" w:rsidP="002A0F28">
      <w:pPr>
        <w:jc w:val="both"/>
      </w:pPr>
      <w:r w:rsidRPr="002A0F28">
        <w:t>6. Strategia de infrastructură, care să se axeze tot pe ideea dezvoltării sporturilor prioritare (în termen de 10 ani, în fiecare reședință de județ să existe infrastructură pentru aceste sporturi prioritare).</w:t>
      </w:r>
    </w:p>
    <w:p w14:paraId="7873FBF2" w14:textId="77777777" w:rsidR="002A0F28" w:rsidRPr="002A0F28" w:rsidRDefault="002A0F28" w:rsidP="002A0F28">
      <w:pPr>
        <w:jc w:val="both"/>
      </w:pPr>
      <w:r w:rsidRPr="002A0F28">
        <w:t>7. Investiții prin programe guvernamentale pentru crearea de noi activități - plan concret pentru a da viață bazelor sportive (ex.: program special pentru a plăti antrenorii și instructorii care să pună bazele sporturilor prioritare în zone în care ele nu sunt o tradiție).</w:t>
      </w:r>
    </w:p>
    <w:p w14:paraId="14956B07" w14:textId="77777777" w:rsidR="002A0F28" w:rsidRPr="002A0F28" w:rsidRDefault="002A0F28" w:rsidP="002A0F28">
      <w:pPr>
        <w:jc w:val="both"/>
      </w:pPr>
      <w:r w:rsidRPr="002A0F28">
        <w:t>8. Elaborarea sistemul de specializare a antrenorilor, ca parte integrantă în Legea Sportului.</w:t>
      </w:r>
    </w:p>
    <w:p w14:paraId="4337A59D" w14:textId="77777777" w:rsidR="002A0F28" w:rsidRPr="002A0F28" w:rsidRDefault="002A0F28" w:rsidP="002A0F28">
      <w:pPr>
        <w:jc w:val="both"/>
      </w:pPr>
      <w:r w:rsidRPr="002A0F28">
        <w:t>9. Noua Lege a Sportului, care să vină în sprijinul dezvoltării sporturilor și să asigure stabilitate.</w:t>
      </w:r>
    </w:p>
    <w:p w14:paraId="48D9491B" w14:textId="77777777" w:rsidR="002A0F28" w:rsidRPr="002A0F28" w:rsidRDefault="002A0F28" w:rsidP="002A0F28">
      <w:pPr>
        <w:jc w:val="both"/>
      </w:pPr>
      <w:r w:rsidRPr="002A0F28">
        <w:t>10. Crearea unui sistem în care foștii sportivi de performanță să aibă prioritate la reîntoarcerea în sistemul sportiv.</w:t>
      </w:r>
    </w:p>
    <w:p w14:paraId="52D67F2D" w14:textId="77777777" w:rsidR="002A0F28" w:rsidRPr="002A0F28" w:rsidRDefault="002A0F28" w:rsidP="002A0F28">
      <w:pPr>
        <w:jc w:val="both"/>
      </w:pPr>
      <w:r w:rsidRPr="002A0F28">
        <w:t>Ministerul Sportului va continua procesul de definitivare a Strategiei, în acest sens urmând să lanseze procesul de dezbatere publică.</w:t>
      </w:r>
    </w:p>
    <w:p w14:paraId="23E4F079" w14:textId="2C49B847" w:rsidR="002A0F28" w:rsidRPr="002A0F28" w:rsidRDefault="002A0F28" w:rsidP="002A0F28">
      <w:pPr>
        <w:pStyle w:val="separatorarticole"/>
      </w:pPr>
      <w:r w:rsidRPr="002A0F28">
        <w:t>*</w:t>
      </w:r>
    </w:p>
    <w:p w14:paraId="7F2D5650" w14:textId="77777777" w:rsidR="002A0F28" w:rsidRPr="002A0F28" w:rsidRDefault="002A0F28" w:rsidP="002A0F28">
      <w:pPr>
        <w:pStyle w:val="TitluArticolinINFOUE"/>
      </w:pPr>
      <w:bookmarkStart w:id="123" w:name="_Toc117499395"/>
      <w:r w:rsidRPr="002A0F28">
        <w:t>Prima ediție a Forumului Internațional al Sustenabilității a fost deschisă astăzi la Primăria Iași</w:t>
      </w:r>
      <w:bookmarkEnd w:id="123"/>
    </w:p>
    <w:p w14:paraId="14F0BEB6" w14:textId="77777777" w:rsidR="002C12CE" w:rsidRDefault="002A0F28" w:rsidP="002A0F28">
      <w:pPr>
        <w:jc w:val="both"/>
      </w:pPr>
      <w:r w:rsidRPr="002A0F28">
        <w:t>Departamentul pentru Dezvoltare Durabilă din cadrul Guvernului României organizează în parteneriat cu Asociația Incubatoarelor de Afaceri din România și alte asociații prima ediție a Forumului Internațional al Sustenabilității cu tema „Dezvoltarea relațiilor economice multilaterale în Europa de Sud-Est și regiunea Dunării în contextul dezvoltării durabile”. Evenimentul de deschidere a avut loc astăzi, 18 octombrie, de la ora 10:00 la Primăria Iași. Sesiunile vor continua în Palatul Braunstein pe data de 19 octombrie.</w:t>
      </w:r>
    </w:p>
    <w:p w14:paraId="302E1D20" w14:textId="77777777" w:rsidR="002C12CE" w:rsidRDefault="002A0F28" w:rsidP="002A0F28">
      <w:pPr>
        <w:jc w:val="both"/>
      </w:pPr>
      <w:r w:rsidRPr="002A0F28">
        <w:t>Forumul se bucură de participarea activă a peste 150 reprezentanți de marcă din peste 10 țări printre care Germania, Ungaria, Republica Moldova, Serbia, Turcia, Grecia, Albania, Muntenegru, Austria.</w:t>
      </w:r>
      <w:r w:rsidRPr="002A0F28">
        <w:br/>
        <w:t xml:space="preserve">„Într-un interval de trei săptămâni am reușit să organizăm o a doua conferință de relevanță europeană. Prin participarea a peste 100 de organizații din mai multe țări europene, prima ediție a Forumului Internațional al Sustenabilității arată că era nevoie de un astfel de eveniment în regiune. Structura interinstituțională pe care am creat-o alături de acțiunile pentru stimularea implicării reprezentanților din business, cercetare, mediul asociativ și ONG-uri sunt modele de bune practici cu care sperăm să inspirăm și alte state din regiune. Totodată, fiind prima țară care a dezvoltat profesia de expert în dezvoltare durabilă arătăm că România are capacitatea de a propune abordări inovative. Departamentul pentru </w:t>
      </w:r>
      <w:r w:rsidRPr="002A0F28">
        <w:lastRenderedPageBreak/>
        <w:t>Dezvoltare Durabilă demonstrează din nou că România rămâne un hub regional în ceea ce privește Agenda 2030 pentru dezvoltare durabilă”, a declarat László Borbély, coordonatorul Departamentului pentru Dezvoltare Durabilă.</w:t>
      </w:r>
    </w:p>
    <w:p w14:paraId="304A17DA" w14:textId="77777777" w:rsidR="002C12CE" w:rsidRDefault="002A0F28" w:rsidP="002A0F28">
      <w:pPr>
        <w:jc w:val="both"/>
      </w:pPr>
      <w:r w:rsidRPr="002A0F28">
        <w:t>Forumul este o oportunitate bună de a iniția proiecte comune, de a lansa idei noi în rândul participanților și de a crea un mediu colaborativ între țări. Principalele obiective de dezvoltare durabilă pe care le promovează evenimentul sunt 8 – Muncă decentă și creștere economică, 9 – Industrie, inovare și infrastructură și 17 – Parteneriate pentru atingerea obiectivelor. Evenimentul va avea loc sub formă de sesiuni panel, dezbateri și mese rotunde, cu accent pe promovarea exemplelor de bune practici și identificarea modalităților de multiplicare a acestor exemple.</w:t>
      </w:r>
    </w:p>
    <w:p w14:paraId="1EAF9A24" w14:textId="77777777" w:rsidR="002C12CE" w:rsidRDefault="002A0F28" w:rsidP="002A0F28">
      <w:pPr>
        <w:jc w:val="both"/>
      </w:pPr>
      <w:r w:rsidRPr="002A0F28">
        <w:t>Unul dintre documentele de interes în marja acestui Forum este Strategia Europei de Sud-Est 2030, o inițiativă coordonată de Secretariatul Consiliul Cooperării Regionale pentru a reduce sărăcia, inegalitățile și pentru a îmbunătății incluziunea socială, alături de teme precum creșterea economiei și digitalizarea. Din comitetul de monitorizare al Strategiei Europei de Sud-Est face parte și consilierul de stat László Borbély.</w:t>
      </w:r>
    </w:p>
    <w:p w14:paraId="386FE174" w14:textId="77777777" w:rsidR="002C12CE" w:rsidRDefault="002A0F28" w:rsidP="002A0F28">
      <w:pPr>
        <w:jc w:val="both"/>
      </w:pPr>
      <w:r w:rsidRPr="002A0F28">
        <w:t>În deschiderea evenimentului au mai luat cuvântul dl. Mihai Chirica, Primarul Municipiului Iași și  domnul secretar de stat Terente Ciui din  Ministerul Economiei, domnul Marius Sorin Dangă vicepreședinte al Consiliului Județean Iași și Vasile Asandei, director regional în Agenția de Dezvoltare Regională Nord-Est. Pe parcursul dezbaterilor, mesajul Comisiei Europene a fost transmis de doamna Ulla Engelmann, conducătorul unității - Forum industrial, alianțe și clustere DG Grow. Printre speakerii evenimentului se află și dl. Arslan Umut Ergezer,coordonatorul Strategiei  Europei Sud-Est 2030, dl. Barna Kovács, secretarul general al BIOEAST Initiative, Simion Berzoi reprezentatul Programului Națiunilor Unite din Moldova, expert în investiții de energie regenerabilă, Peter Barta prezentând tehnologii fintech  ca și soluții pentru inovare socială și sustenabilitate, Vajda Lajos, președintele Clusterului Green Energy, organizând o sesiune dedicată soluțiilor de energie verde în special pentru comunități rurale.</w:t>
      </w:r>
    </w:p>
    <w:p w14:paraId="6EDB2DC3" w14:textId="38D65303" w:rsidR="002A0F28" w:rsidRPr="002A0F28" w:rsidRDefault="002A0F28" w:rsidP="002A0F28">
      <w:pPr>
        <w:jc w:val="both"/>
      </w:pPr>
      <w:r w:rsidRPr="002A0F28">
        <w:t>Mai multe informații despre eveniment se regăsesc aici: </w:t>
      </w:r>
      <w:hyperlink r:id="rId16" w:history="1">
        <w:r w:rsidRPr="002A0F28">
          <w:rPr>
            <w:rStyle w:val="Hyperlink"/>
          </w:rPr>
          <w:t>www.sustainabilityforum.ro</w:t>
        </w:r>
      </w:hyperlink>
    </w:p>
    <w:p w14:paraId="232F38B6" w14:textId="659F6B71" w:rsidR="002A0F28" w:rsidRPr="002A0F28" w:rsidRDefault="002A0F28" w:rsidP="002C12CE">
      <w:pPr>
        <w:pStyle w:val="separatorarticole"/>
      </w:pPr>
      <w:r>
        <w:t>*</w:t>
      </w:r>
    </w:p>
    <w:p w14:paraId="3D770600" w14:textId="77777777" w:rsidR="0017729C" w:rsidRPr="00692A16" w:rsidRDefault="0017729C" w:rsidP="002A0F28">
      <w:pPr>
        <w:pStyle w:val="TitluArticolinINFOUE"/>
      </w:pPr>
      <w:bookmarkStart w:id="124" w:name="_Toc117499396"/>
      <w:r w:rsidRPr="00692A16">
        <w:t>Premierul Nicolae-Ionel Ciucă, întâlnire de lucru cu reprezentanții furnizorilor și distribuitorilor de energie</w:t>
      </w:r>
      <w:bookmarkEnd w:id="124"/>
    </w:p>
    <w:p w14:paraId="74F21DA0" w14:textId="77777777" w:rsidR="0017729C" w:rsidRPr="00692A16" w:rsidRDefault="0017729C" w:rsidP="00F956E1">
      <w:pPr>
        <w:jc w:val="both"/>
      </w:pPr>
      <w:r w:rsidRPr="00692A16">
        <w:t>Prim-ministrul Nicolae-Ionel Ciucă s-a întâlnit, la Palatul Victoria, alături de lideri ai coaliției și de membri ai guvernului, cu reprezentanții furnizorilor și distribuitorilor de energie.</w:t>
      </w:r>
    </w:p>
    <w:p w14:paraId="07677A1D" w14:textId="77777777" w:rsidR="0017729C" w:rsidRPr="00692A16" w:rsidRDefault="0017729C" w:rsidP="00F956E1">
      <w:pPr>
        <w:jc w:val="both"/>
      </w:pPr>
      <w:r w:rsidRPr="00692A16">
        <w:t>Cu această ocazie, au fost analizate soluții pentru optimizarea mecanismelor de gestionare a situației generate de creșterea prețurilor la energie.</w:t>
      </w:r>
    </w:p>
    <w:p w14:paraId="27C46F19" w14:textId="77777777" w:rsidR="0017729C" w:rsidRPr="00692A16" w:rsidRDefault="0017729C" w:rsidP="00F956E1">
      <w:pPr>
        <w:jc w:val="both"/>
      </w:pPr>
      <w:r w:rsidRPr="00692A16">
        <w:t>Participanții au subliniat nevoia de a găsi soluții pentru a asigura prețurile practicate la consumatorul final la un nivel cât mai accesibil.</w:t>
      </w:r>
    </w:p>
    <w:p w14:paraId="35E6CD47" w14:textId="77777777" w:rsidR="0017729C" w:rsidRPr="00692A16" w:rsidRDefault="0017729C" w:rsidP="00F956E1">
      <w:pPr>
        <w:jc w:val="both"/>
      </w:pPr>
      <w:r w:rsidRPr="00692A16">
        <w:t>Soluțiile necesare pe termen scurt și mediu vizează stabilitatea si funcționalitatea pieței, precum și o perspectivă corectă a evoluției în anul 2023, în contextul noilor prevederi ale Regulamentului European 1854/6 octombrie a.c.</w:t>
      </w:r>
    </w:p>
    <w:p w14:paraId="725DE34C" w14:textId="77777777" w:rsidR="0017729C" w:rsidRPr="00692A16" w:rsidRDefault="0017729C" w:rsidP="00F956E1">
      <w:pPr>
        <w:jc w:val="both"/>
      </w:pPr>
      <w:r w:rsidRPr="00692A16">
        <w:t>La întâlnire au participat, alături de premierul Nicolae-Ionel Ciucă, președintele Camerei Deputaților, Marcel Ciolacu, vicepremierul Kelemen Hunor, ministrul Energiei, Virgil Popescu, ministrul Afacerilor Interne, Lucian Bode, secretarul general al Guvernului, Marian Neacșu, președintele și vicepreședintele ANRE, Dumitru Chiriță, respectiv Zoltan Nagy-Bege.</w:t>
      </w:r>
    </w:p>
    <w:p w14:paraId="16E5D7E4" w14:textId="77777777" w:rsidR="0017729C" w:rsidRPr="00692A16" w:rsidRDefault="0017729C" w:rsidP="00F956E1">
      <w:pPr>
        <w:jc w:val="both"/>
      </w:pPr>
      <w:r w:rsidRPr="00692A16">
        <w:t>Din partea furnizorilor și distribuitorilor de energie au participat reprezentanții board-ului Federației Asociațiilor Companiilor de Utilități din Energie din România (ACUE).</w:t>
      </w:r>
    </w:p>
    <w:p w14:paraId="44914BEC" w14:textId="532E1FD7" w:rsidR="0017729C" w:rsidRPr="00692A16" w:rsidRDefault="0017729C" w:rsidP="00692A16">
      <w:pPr>
        <w:pStyle w:val="separatorarticole"/>
      </w:pPr>
      <w:r w:rsidRPr="00692A16">
        <w:t>*</w:t>
      </w:r>
    </w:p>
    <w:p w14:paraId="78B3B053" w14:textId="77777777" w:rsidR="0017729C" w:rsidRPr="00692A16" w:rsidRDefault="0017729C" w:rsidP="00692A16">
      <w:pPr>
        <w:pStyle w:val="TitluArticolinINFOUE"/>
      </w:pPr>
      <w:bookmarkStart w:id="125" w:name="_Toc117499397"/>
      <w:r w:rsidRPr="00692A16">
        <w:t>Mesajul premierului Nicolae-Ionel Ciucă cu prilejul Zilei Europene de Lupta împotriva Traficului de Persoane</w:t>
      </w:r>
      <w:bookmarkEnd w:id="125"/>
    </w:p>
    <w:p w14:paraId="792E0718" w14:textId="77777777" w:rsidR="0017729C" w:rsidRPr="00692A16" w:rsidRDefault="0017729C" w:rsidP="00F956E1">
      <w:pPr>
        <w:jc w:val="both"/>
      </w:pPr>
      <w:r w:rsidRPr="00692A16">
        <w:t xml:space="preserve">”Astăzi, 18 octombrie 2022, marcăm Ziua Europeană de Luptă împotriva Traficului de Persoane, alături de toți partenerii noștri europeni și regionali. Este un moment important la nivel european, dar și național, </w:t>
      </w:r>
      <w:r w:rsidRPr="00692A16">
        <w:lastRenderedPageBreak/>
        <w:t>de asumare și conștientizare a importanței luptei împotriva acestui fenomen de criminalitate globală, care afectează viețile celor mai vulnerabili dintre noi.</w:t>
      </w:r>
    </w:p>
    <w:p w14:paraId="75D31B9A" w14:textId="77777777" w:rsidR="0017729C" w:rsidRPr="00692A16" w:rsidRDefault="0017729C" w:rsidP="00F956E1">
      <w:pPr>
        <w:jc w:val="both"/>
      </w:pPr>
      <w:r w:rsidRPr="00692A16">
        <w:t> </w:t>
      </w:r>
    </w:p>
    <w:p w14:paraId="3ED6D4C3" w14:textId="77777777" w:rsidR="0017729C" w:rsidRPr="00692A16" w:rsidRDefault="0017729C" w:rsidP="00F956E1">
      <w:pPr>
        <w:jc w:val="both"/>
      </w:pPr>
      <w:r w:rsidRPr="00692A16">
        <w:t>Mesajul meu este unul clar: traficul de persoane este o formă de sclavie modernă față de care Guvernul României are toleranță zero.</w:t>
      </w:r>
    </w:p>
    <w:p w14:paraId="52AD1362" w14:textId="77777777" w:rsidR="0017729C" w:rsidRPr="00692A16" w:rsidRDefault="0017729C" w:rsidP="00F956E1">
      <w:pPr>
        <w:jc w:val="both"/>
      </w:pPr>
      <w:r w:rsidRPr="00692A16">
        <w:t>Acesta este motivul pentru care problematica traficului de persoane a devenit în ultimii doi ani o prioritate la cel mai înalt nivel al executivului român. Coordonarea interinstituțională pentru prevenirea și combaterea traficului de persoane, dar și asistența victimelor salvate sunt în directa mea atenție, la nivelul Cancelariei Prim-ministrului.</w:t>
      </w:r>
    </w:p>
    <w:p w14:paraId="67319E4D" w14:textId="77777777" w:rsidR="0017729C" w:rsidRPr="00692A16" w:rsidRDefault="0017729C" w:rsidP="00F956E1">
      <w:pPr>
        <w:jc w:val="both"/>
      </w:pPr>
      <w:r w:rsidRPr="00692A16">
        <w:t>Încurajez toate instituțiile implicate să abordeze cu seriozitate și responsabilitate activitatea în acest domeniu, atât din perspectiva prevenirii și asistenței victimelor, dar și din perspectiva combaterii acestui fenomen pe întreg parcursul judiciar, deoarece traficanții de persoane nu își au locul într-o societate dezvoltată și democratică.</w:t>
      </w:r>
    </w:p>
    <w:p w14:paraId="1CDED085" w14:textId="77777777" w:rsidR="0017729C" w:rsidRPr="00692A16" w:rsidRDefault="0017729C" w:rsidP="00F956E1">
      <w:pPr>
        <w:jc w:val="both"/>
      </w:pPr>
      <w:r w:rsidRPr="00692A16">
        <w:t>Am încredere că România își va continua parcursul ascendent în lupta împotriva traficului de persoane, alături de toți partenerii instituționali, din societatea civilă și de organismele internaționale cărora vreau să le mulțumesc pentru efort și implicare!”</w:t>
      </w:r>
    </w:p>
    <w:p w14:paraId="48B76CF4" w14:textId="77777777" w:rsidR="0017729C" w:rsidRPr="00692A16" w:rsidRDefault="0017729C" w:rsidP="00692A16">
      <w:pPr>
        <w:rPr>
          <w:b/>
        </w:rPr>
      </w:pPr>
      <w:r w:rsidRPr="00692A16">
        <w:rPr>
          <w:b/>
        </w:rPr>
        <w:t>Nicolae-Ionel Ciucă,</w:t>
      </w:r>
    </w:p>
    <w:p w14:paraId="3FDBA8F4" w14:textId="77777777" w:rsidR="0017729C" w:rsidRPr="00692A16" w:rsidRDefault="0017729C" w:rsidP="00692A16">
      <w:pPr>
        <w:rPr>
          <w:b/>
        </w:rPr>
      </w:pPr>
      <w:r w:rsidRPr="00692A16">
        <w:rPr>
          <w:b/>
        </w:rPr>
        <w:t>Prim-ministru al României</w:t>
      </w:r>
    </w:p>
    <w:p w14:paraId="2CC55A97" w14:textId="3EC41D7E" w:rsidR="0006539B" w:rsidRPr="000B7404" w:rsidRDefault="00FA3B72" w:rsidP="00587E4C">
      <w:pPr>
        <w:pStyle w:val="Stilsursa"/>
        <w:rPr>
          <w:rStyle w:val="Hyperlink"/>
          <w:sz w:val="14"/>
          <w:szCs w:val="24"/>
          <w:u w:val="none"/>
        </w:rPr>
      </w:pPr>
      <w:r w:rsidRPr="00AB0A9F">
        <w:rPr>
          <w:color w:val="auto"/>
          <w:sz w:val="18"/>
          <w:szCs w:val="18"/>
        </w:rPr>
        <w:t> </w:t>
      </w:r>
      <w:r w:rsidR="0006539B" w:rsidRPr="000B7404">
        <w:t xml:space="preserve">Sursa: Guvernul României - </w:t>
      </w:r>
      <w:hyperlink r:id="rId17" w:history="1">
        <w:r w:rsidR="00B072FE" w:rsidRPr="000B7404">
          <w:rPr>
            <w:rStyle w:val="Hyperlink"/>
            <w:sz w:val="14"/>
            <w:szCs w:val="24"/>
            <w:u w:val="none"/>
          </w:rPr>
          <w:t>https://gov.ro/ro/media/comunicate</w:t>
        </w:r>
      </w:hyperlink>
    </w:p>
    <w:bookmarkEnd w:id="11"/>
    <w:bookmarkEnd w:id="12"/>
    <w:bookmarkEnd w:id="13"/>
    <w:bookmarkEnd w:id="14"/>
    <w:bookmarkEnd w:id="15"/>
    <w:bookmarkEnd w:id="16"/>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26" w:name="_Toc117499398"/>
      <w:r w:rsidRPr="000B7404">
        <w:rPr>
          <w:szCs w:val="18"/>
        </w:rPr>
        <w:t>Informaţie 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614F03">
            <w:pPr>
              <w:spacing w:beforeLines="20" w:before="48"/>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614F03">
            <w:pPr>
              <w:spacing w:beforeLines="20" w:before="48"/>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614F03">
            <w:pPr>
              <w:numPr>
                <w:ilvl w:val="0"/>
                <w:numId w:val="3"/>
              </w:numPr>
              <w:spacing w:beforeLines="20" w:before="48"/>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614F03">
            <w:pPr>
              <w:spacing w:beforeLines="20" w:before="48"/>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614F03">
            <w:pPr>
              <w:spacing w:beforeLines="20" w:before="48"/>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27"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33F7E25D" w14:textId="77777777" w:rsidR="00006397" w:rsidRDefault="00006397">
      <w:pPr>
        <w:spacing w:before="0"/>
        <w:rPr>
          <w:rFonts w:cs="Arial"/>
          <w:b/>
          <w:bCs/>
          <w:i/>
          <w:iCs/>
          <w:smallCaps/>
          <w:color w:val="333333"/>
          <w:sz w:val="20"/>
          <w:szCs w:val="18"/>
        </w:rPr>
      </w:pPr>
      <w:bookmarkStart w:id="128" w:name="_Toc464051883"/>
      <w:bookmarkStart w:id="129" w:name="_Toc464117719"/>
      <w:bookmarkStart w:id="130" w:name="_Toc466963745"/>
      <w:bookmarkEnd w:id="127"/>
      <w:r>
        <w:rPr>
          <w:szCs w:val="18"/>
        </w:rPr>
        <w:br w:type="page"/>
      </w:r>
    </w:p>
    <w:p w14:paraId="0AA511DD" w14:textId="281B2219" w:rsidR="009B6759" w:rsidRDefault="00587A84" w:rsidP="00B76A7A">
      <w:pPr>
        <w:pStyle w:val="Consultarepublica"/>
        <w:spacing w:before="120" w:after="0"/>
        <w:rPr>
          <w:color w:val="639729"/>
          <w:szCs w:val="18"/>
        </w:rPr>
      </w:pPr>
      <w:bookmarkStart w:id="131" w:name="_Toc117499399"/>
      <w:r w:rsidRPr="000B7404">
        <w:rPr>
          <w:szCs w:val="18"/>
        </w:rPr>
        <w:lastRenderedPageBreak/>
        <w:t>NOUTĂȚI</w:t>
      </w:r>
      <w:r w:rsidR="00F45109" w:rsidRPr="000B7404">
        <w:rPr>
          <w:szCs w:val="18"/>
        </w:rPr>
        <w:t xml:space="preserve"> – </w:t>
      </w:r>
      <w:r w:rsidR="00F45109" w:rsidRPr="000B7404">
        <w:rPr>
          <w:color w:val="639729"/>
          <w:szCs w:val="18"/>
        </w:rPr>
        <w:t>Informații UTILE</w:t>
      </w:r>
      <w:bookmarkEnd w:id="131"/>
    </w:p>
    <w:p w14:paraId="18DA5C10" w14:textId="77777777" w:rsidR="006562E2" w:rsidRPr="00006397" w:rsidRDefault="006562E2" w:rsidP="00006397">
      <w:pPr>
        <w:pStyle w:val="TitluArticolinINFOUE"/>
        <w:rPr>
          <w:lang w:eastAsia="ro-RO"/>
        </w:rPr>
      </w:pPr>
      <w:bookmarkStart w:id="132" w:name="_Toc117499400"/>
      <w:r w:rsidRPr="00006397">
        <w:t>Expert Forum a lansat Harta proiectelor finanțate prin Programul Anghel Saligny</w:t>
      </w:r>
      <w:bookmarkEnd w:id="132"/>
    </w:p>
    <w:p w14:paraId="0CA222CC" w14:textId="77777777" w:rsidR="006562E2" w:rsidRPr="00006397" w:rsidRDefault="006562E2" w:rsidP="00006397">
      <w:pPr>
        <w:pStyle w:val="NormalWeb"/>
        <w:spacing w:before="0" w:beforeAutospacing="0" w:after="150" w:afterAutospacing="0"/>
        <w:rPr>
          <w:rFonts w:ascii="Verdana" w:hAnsi="Verdana" w:cs="Helvetica"/>
          <w:color w:val="313131"/>
          <w:sz w:val="18"/>
          <w:szCs w:val="18"/>
        </w:rPr>
      </w:pPr>
      <w:r w:rsidRPr="00006397">
        <w:rPr>
          <w:rFonts w:ascii="Verdana" w:hAnsi="Verdana" w:cs="Helvetica"/>
          <w:color w:val="313131"/>
          <w:sz w:val="18"/>
          <w:szCs w:val="18"/>
        </w:rPr>
        <w:t>Expert Forum a lansat Harta proiectelor finanțate prin Programul Anghel Saligny, care reflectă proiectele propuse de către primării și consilii județene și aprobate de către Ministerul Dezvoltării, Lucrărilor Publice și Administrației.</w:t>
      </w:r>
    </w:p>
    <w:p w14:paraId="431DA2BB" w14:textId="77777777" w:rsidR="006562E2" w:rsidRPr="00006397" w:rsidRDefault="006562E2" w:rsidP="00006397">
      <w:pPr>
        <w:pStyle w:val="NormalWeb"/>
        <w:spacing w:before="0" w:beforeAutospacing="0" w:after="150" w:afterAutospacing="0"/>
        <w:rPr>
          <w:rFonts w:ascii="Verdana" w:hAnsi="Verdana" w:cs="Helvetica"/>
          <w:color w:val="313131"/>
          <w:sz w:val="18"/>
          <w:szCs w:val="18"/>
        </w:rPr>
      </w:pPr>
      <w:r w:rsidRPr="00006397">
        <w:rPr>
          <w:rFonts w:ascii="Verdana" w:hAnsi="Verdana" w:cs="Helvetica"/>
          <w:color w:val="313131"/>
          <w:sz w:val="18"/>
          <w:szCs w:val="18"/>
        </w:rPr>
        <w:t xml:space="preserve">Hartă și raportul au fost realizate în cadrul proiectului „Effective Combat </w:t>
      </w:r>
      <w:proofErr w:type="gramStart"/>
      <w:r w:rsidRPr="00006397">
        <w:rPr>
          <w:rFonts w:ascii="Verdana" w:hAnsi="Verdana" w:cs="Helvetica"/>
          <w:color w:val="313131"/>
          <w:sz w:val="18"/>
          <w:szCs w:val="18"/>
        </w:rPr>
        <w:t>Against</w:t>
      </w:r>
      <w:proofErr w:type="gramEnd"/>
      <w:r w:rsidRPr="00006397">
        <w:rPr>
          <w:rFonts w:ascii="Verdana" w:hAnsi="Verdana" w:cs="Helvetica"/>
          <w:color w:val="313131"/>
          <w:sz w:val="18"/>
          <w:szCs w:val="18"/>
        </w:rPr>
        <w:t xml:space="preserve"> Corruption” (ECAC) finanțat de Bureau of International Narcotics and Law Enforcement Affairs (INL), implementat de Expert Forum în parteneriat cu International Foundation for Electoral Systems (IFES) și The CEELI Institute.</w:t>
      </w:r>
    </w:p>
    <w:p w14:paraId="62F8C9BB" w14:textId="77777777" w:rsidR="006562E2" w:rsidRPr="00006397" w:rsidRDefault="006562E2" w:rsidP="00006397">
      <w:pPr>
        <w:pStyle w:val="NormalWeb"/>
        <w:spacing w:before="0" w:beforeAutospacing="0" w:after="150" w:afterAutospacing="0"/>
        <w:rPr>
          <w:rFonts w:ascii="Verdana" w:hAnsi="Verdana" w:cs="Helvetica"/>
          <w:color w:val="313131"/>
          <w:sz w:val="18"/>
          <w:szCs w:val="18"/>
        </w:rPr>
      </w:pPr>
      <w:r w:rsidRPr="00006397">
        <w:rPr>
          <w:rFonts w:ascii="Verdana" w:hAnsi="Verdana" w:cs="Helvetica"/>
          <w:color w:val="313131"/>
          <w:sz w:val="18"/>
          <w:szCs w:val="18"/>
        </w:rPr>
        <w:t>Astfel, conform statisticilor, au fost aprobate 4,604 din 7,545 de proiecte depuse, fără a include proiectele pentru instalațiile de gaz și cele pentru județul Galați, pentru care nu au fost publicate încă datele. Proiectele aprobate valorează 50 de miliarde de lei, raportat la 137 de miliarde de lei, cât reprezintă suma totală solicitată.</w:t>
      </w:r>
    </w:p>
    <w:p w14:paraId="7D5FF70D" w14:textId="77777777" w:rsidR="006562E2" w:rsidRPr="00006397" w:rsidRDefault="006562E2" w:rsidP="00006397">
      <w:pPr>
        <w:pStyle w:val="NormalWeb"/>
        <w:spacing w:before="0" w:beforeAutospacing="0" w:after="150" w:afterAutospacing="0"/>
        <w:rPr>
          <w:rFonts w:ascii="Verdana" w:hAnsi="Verdana" w:cs="Helvetica"/>
          <w:color w:val="313131"/>
          <w:sz w:val="18"/>
          <w:szCs w:val="18"/>
        </w:rPr>
      </w:pPr>
      <w:r w:rsidRPr="00006397">
        <w:rPr>
          <w:rFonts w:ascii="Verdana" w:hAnsi="Verdana" w:cs="Helvetica"/>
          <w:color w:val="313131"/>
          <w:sz w:val="18"/>
          <w:szCs w:val="18"/>
        </w:rPr>
        <w:t xml:space="preserve">Pentru </w:t>
      </w:r>
      <w:proofErr w:type="gramStart"/>
      <w:r w:rsidRPr="00006397">
        <w:rPr>
          <w:rFonts w:ascii="Verdana" w:hAnsi="Verdana" w:cs="Helvetica"/>
          <w:color w:val="313131"/>
          <w:sz w:val="18"/>
          <w:szCs w:val="18"/>
        </w:rPr>
        <w:t>a</w:t>
      </w:r>
      <w:proofErr w:type="gramEnd"/>
      <w:r w:rsidRPr="00006397">
        <w:rPr>
          <w:rFonts w:ascii="Verdana" w:hAnsi="Verdana" w:cs="Helvetica"/>
          <w:color w:val="313131"/>
          <w:sz w:val="18"/>
          <w:szCs w:val="18"/>
        </w:rPr>
        <w:t xml:space="preserve"> accesa harta interactivă și baza de date, alături de mai multe statistici click </w:t>
      </w:r>
      <w:hyperlink r:id="rId19" w:tgtFrame="_blank" w:history="1">
        <w:r w:rsidRPr="00006397">
          <w:rPr>
            <w:rStyle w:val="Hyperlink"/>
            <w:rFonts w:cs="Helvetica"/>
            <w:b/>
            <w:bCs/>
            <w:i/>
            <w:iCs/>
          </w:rPr>
          <w:t>aici</w:t>
        </w:r>
      </w:hyperlink>
      <w:r w:rsidRPr="00006397">
        <w:rPr>
          <w:rFonts w:ascii="Verdana" w:hAnsi="Verdana" w:cs="Helvetica"/>
          <w:color w:val="313131"/>
          <w:sz w:val="18"/>
          <w:szCs w:val="18"/>
        </w:rPr>
        <w:t>.</w:t>
      </w:r>
    </w:p>
    <w:p w14:paraId="2FBB94AF" w14:textId="3C5D9303" w:rsidR="006562E2" w:rsidRPr="00006397" w:rsidRDefault="006562E2" w:rsidP="00006397">
      <w:pPr>
        <w:pStyle w:val="NormalWeb"/>
        <w:spacing w:before="0" w:beforeAutospacing="0" w:after="150" w:afterAutospacing="0"/>
        <w:rPr>
          <w:rFonts w:ascii="Verdana" w:hAnsi="Verdana" w:cs="Helvetica"/>
          <w:color w:val="313131"/>
          <w:sz w:val="18"/>
          <w:szCs w:val="18"/>
        </w:rPr>
      </w:pPr>
      <w:r w:rsidRPr="00006397">
        <w:rPr>
          <w:rFonts w:ascii="Verdana" w:hAnsi="Verdana"/>
          <w:noProof/>
          <w:sz w:val="18"/>
          <w:szCs w:val="18"/>
          <w:lang w:val="ro-RO" w:eastAsia="ro-RO"/>
        </w:rPr>
        <w:drawing>
          <wp:inline distT="0" distB="0" distL="0" distR="0" wp14:anchorId="6CDDBA38" wp14:editId="58B4B89C">
            <wp:extent cx="6065949" cy="277509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66790" cy="2775482"/>
                    </a:xfrm>
                    <a:prstGeom prst="rect">
                      <a:avLst/>
                    </a:prstGeom>
                    <a:ln>
                      <a:noFill/>
                    </a:ln>
                    <a:extLst>
                      <a:ext uri="{53640926-AAD7-44D8-BBD7-CCE9431645EC}">
                        <a14:shadowObscured xmlns:a14="http://schemas.microsoft.com/office/drawing/2010/main"/>
                      </a:ext>
                    </a:extLst>
                  </pic:spPr>
                </pic:pic>
              </a:graphicData>
            </a:graphic>
          </wp:inline>
        </w:drawing>
      </w:r>
    </w:p>
    <w:p w14:paraId="6595B20B" w14:textId="77777777" w:rsidR="006562E2" w:rsidRPr="00006397" w:rsidRDefault="006562E2" w:rsidP="00006397">
      <w:pPr>
        <w:pStyle w:val="Stilsursa"/>
      </w:pPr>
      <w:r w:rsidRPr="00006397">
        <w:t>Sursa: Facebook Expert Forum</w:t>
      </w:r>
    </w:p>
    <w:p w14:paraId="3F6AAB73" w14:textId="3ADC47CF" w:rsidR="006562E2" w:rsidRPr="006562E2" w:rsidRDefault="006562E2" w:rsidP="00006397">
      <w:pPr>
        <w:pStyle w:val="separatorarticole"/>
      </w:pPr>
      <w:r>
        <w:t>*</w:t>
      </w:r>
    </w:p>
    <w:p w14:paraId="1713CAF1" w14:textId="77777777" w:rsidR="001B3C88" w:rsidRPr="001B3C88" w:rsidRDefault="001B3C88" w:rsidP="001B3C88">
      <w:pPr>
        <w:pStyle w:val="TitluArticolinINFOUE"/>
        <w:rPr>
          <w:lang w:eastAsia="ro-RO"/>
        </w:rPr>
      </w:pPr>
      <w:bookmarkStart w:id="133" w:name="_Toc117499401"/>
      <w:r w:rsidRPr="001B3C88">
        <w:t>Ajutoare de stat: Comisia adoptă un cadru revizuit privind ajutoarele de stat pentru cercetare, dezvoltare și inovare</w:t>
      </w:r>
      <w:bookmarkEnd w:id="133"/>
    </w:p>
    <w:p w14:paraId="6D5D496D" w14:textId="77777777" w:rsidR="001B3C88" w:rsidRPr="001B3C88" w:rsidRDefault="001B3C88" w:rsidP="001B3C88">
      <w:pPr>
        <w:rPr>
          <w:color w:val="313131"/>
          <w:szCs w:val="18"/>
        </w:rPr>
      </w:pPr>
      <w:r w:rsidRPr="001B3C88">
        <w:rPr>
          <w:color w:val="313131"/>
          <w:szCs w:val="18"/>
        </w:rPr>
        <w:t> </w:t>
      </w:r>
    </w:p>
    <w:p w14:paraId="2ED6DE8C"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 xml:space="preserve">Comisia Europeană </w:t>
      </w:r>
      <w:proofErr w:type="gramStart"/>
      <w:r w:rsidRPr="001B3C88">
        <w:rPr>
          <w:rFonts w:ascii="Verdana" w:hAnsi="Verdana"/>
          <w:color w:val="313131"/>
          <w:sz w:val="18"/>
          <w:szCs w:val="18"/>
        </w:rPr>
        <w:t>a</w:t>
      </w:r>
      <w:proofErr w:type="gramEnd"/>
      <w:r w:rsidRPr="001B3C88">
        <w:rPr>
          <w:rFonts w:ascii="Verdana" w:hAnsi="Verdana"/>
          <w:color w:val="313131"/>
          <w:sz w:val="18"/>
          <w:szCs w:val="18"/>
        </w:rPr>
        <w:t xml:space="preserve"> adoptat ieri, 19 octombrie 2022, o comunicare revizuită referitoare la normele privind ajutoarele de stat pentru cercetare, dezvoltare și inovare („cadrul CDI 2022”). Aceasta stabilește normele în temeiul cărora statele membre le pot acorda întreprinderilor ajutoare de stat pentru activitățile de CDI, asigurând în același timp condiții de concurență echitabile.</w:t>
      </w:r>
    </w:p>
    <w:p w14:paraId="042475C2"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Cadrul CDI revizuit include o serie de ajustări specifice: pentru a simplifica și a reflecta experiența dobândită în urma aplicării cadrului CDI 2014; pentru a reflecta evoluțiile în materie de reglementare, economice și tehnologice și pentru a alinia normele relevante la prioritățile de politică actuale ale UE, cum ar fi Pactul verde european și Strategia industrială și cea digitală. În special, modificările vizate:</w:t>
      </w:r>
    </w:p>
    <w:p w14:paraId="05C63F3D" w14:textId="77777777" w:rsidR="001B3C88" w:rsidRPr="001B3C88" w:rsidRDefault="001B3C88" w:rsidP="001B3C88">
      <w:pPr>
        <w:numPr>
          <w:ilvl w:val="0"/>
          <w:numId w:val="28"/>
        </w:numPr>
        <w:spacing w:before="100" w:beforeAutospacing="1" w:after="100" w:afterAutospacing="1"/>
        <w:rPr>
          <w:color w:val="313131"/>
          <w:szCs w:val="18"/>
        </w:rPr>
      </w:pPr>
      <w:r w:rsidRPr="001B3C88">
        <w:rPr>
          <w:rStyle w:val="Strong"/>
          <w:color w:val="313131"/>
        </w:rPr>
        <w:t>actualizează definițiile existente ale activităților de cercetare și inovare</w:t>
      </w:r>
      <w:r w:rsidRPr="001B3C88">
        <w:rPr>
          <w:color w:val="313131"/>
          <w:szCs w:val="18"/>
        </w:rPr>
        <w:t xml:space="preserve"> eligibile pentru sprijin în temeiul cadrului CDI. În special, modificările clarifică aplicabilitatea acestora în ceea ce privește tehnologiile digitale și activitățile legate de digitalizare (de exemplu, supercalculul, tehnologiile cuantice, tehnologia blockchain, inteligența artificială, securitatea cibernetică, </w:t>
      </w:r>
      <w:r w:rsidRPr="001B3C88">
        <w:rPr>
          <w:color w:val="313131"/>
          <w:szCs w:val="18"/>
        </w:rPr>
        <w:lastRenderedPageBreak/>
        <w:t>volumele mari de date și cloud computingul sau tehnica de calcul la margine). Scopul este de a oferi securitate juridică statelor membre și părților interesate, facilitând în același timp investițiile în CDI care vor permite transformarea digitală în UE;</w:t>
      </w:r>
    </w:p>
    <w:p w14:paraId="2174BDA3" w14:textId="77777777" w:rsidR="001B3C88" w:rsidRPr="001B3C88" w:rsidRDefault="001B3C88" w:rsidP="001B3C88">
      <w:pPr>
        <w:numPr>
          <w:ilvl w:val="0"/>
          <w:numId w:val="28"/>
        </w:numPr>
        <w:spacing w:before="100" w:beforeAutospacing="1" w:after="100" w:afterAutospacing="1"/>
        <w:rPr>
          <w:color w:val="313131"/>
          <w:szCs w:val="18"/>
        </w:rPr>
      </w:pPr>
      <w:r w:rsidRPr="001B3C88">
        <w:rPr>
          <w:rStyle w:val="Strong"/>
          <w:color w:val="313131"/>
        </w:rPr>
        <w:t>permit sprijinul public pentru infrastructurile de testare și experimentare </w:t>
      </w:r>
      <w:r w:rsidRPr="001B3C88">
        <w:rPr>
          <w:color w:val="313131"/>
          <w:szCs w:val="18"/>
        </w:rPr>
        <w:t>necesare pentru dezvoltarea, testarea și extinderea tehnologiilor. Scopul este de a facilita în continuare dezvoltarea rapidă și eventuala implementare a tehnologiilor de vârf și revoluționare, în special de către întreprinderile mici și mijlocii, facilitând în același timp tranziția verde și digitală a economiei UE și contribuind la noua Agendă europeană pentru inovare;</w:t>
      </w:r>
    </w:p>
    <w:p w14:paraId="169BCBB7" w14:textId="77777777" w:rsidR="001B3C88" w:rsidRPr="001B3C88" w:rsidRDefault="001B3C88" w:rsidP="001B3C88">
      <w:pPr>
        <w:numPr>
          <w:ilvl w:val="0"/>
          <w:numId w:val="28"/>
        </w:numPr>
        <w:spacing w:before="100" w:beforeAutospacing="1" w:after="100" w:afterAutospacing="1"/>
        <w:rPr>
          <w:color w:val="313131"/>
          <w:szCs w:val="18"/>
        </w:rPr>
      </w:pPr>
      <w:r w:rsidRPr="001B3C88">
        <w:rPr>
          <w:rStyle w:val="Strong"/>
          <w:color w:val="313131"/>
        </w:rPr>
        <w:t>simplifică anumite norme</w:t>
      </w:r>
      <w:r w:rsidRPr="001B3C88">
        <w:rPr>
          <w:color w:val="313131"/>
          <w:szCs w:val="18"/>
        </w:rPr>
        <w:t> pentru a facilita aplicarea practică a cadrului CDI și a reduce eventualele sarcini administrative excesive pentru întreprinderi și autoritățile publice. De exemplu, noile norme introduc un mecanism simplificat de stabilire a costurilor indirecte ale proiectelor de cercetare și dezvoltare eligibile pentru sprijin în temeiul normelor privind ajutoarele de stat.</w:t>
      </w:r>
    </w:p>
    <w:p w14:paraId="71E2F97A"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 xml:space="preserve">În același timp, cadrul CDI 2022 menține garanții pentru </w:t>
      </w:r>
      <w:proofErr w:type="gramStart"/>
      <w:r w:rsidRPr="001B3C88">
        <w:rPr>
          <w:rFonts w:ascii="Verdana" w:hAnsi="Verdana"/>
          <w:color w:val="313131"/>
          <w:sz w:val="18"/>
          <w:szCs w:val="18"/>
        </w:rPr>
        <w:t>a</w:t>
      </w:r>
      <w:proofErr w:type="gramEnd"/>
      <w:r w:rsidRPr="001B3C88">
        <w:rPr>
          <w:rFonts w:ascii="Verdana" w:hAnsi="Verdana"/>
          <w:color w:val="313131"/>
          <w:sz w:val="18"/>
          <w:szCs w:val="18"/>
        </w:rPr>
        <w:t xml:space="preserve"> asigura că ajutorul se limitează la ceea ce este necesar și nu conduce la denaturări nejustificate ale concurenței.</w:t>
      </w:r>
    </w:p>
    <w:p w14:paraId="2B89C0E5"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Pentru mai multe detalii click </w:t>
      </w:r>
      <w:hyperlink r:id="rId21" w:tgtFrame="_blank" w:history="1">
        <w:r w:rsidRPr="001B3C88">
          <w:rPr>
            <w:rStyle w:val="Hyperlink"/>
            <w:b/>
            <w:bCs/>
            <w:i/>
            <w:iCs/>
          </w:rPr>
          <w:t>aici.</w:t>
        </w:r>
      </w:hyperlink>
    </w:p>
    <w:p w14:paraId="5EB9E988" w14:textId="77777777" w:rsidR="001B3C88" w:rsidRPr="001B3C88" w:rsidRDefault="001B3C88" w:rsidP="001B3C88">
      <w:pPr>
        <w:pStyle w:val="Stilsursa"/>
      </w:pPr>
      <w:r w:rsidRPr="001B3C88">
        <w:t>Sursa: Reprezentanța Comisiei Europene în România</w:t>
      </w:r>
    </w:p>
    <w:p w14:paraId="78D50278" w14:textId="1D40E62B" w:rsidR="001B3C88" w:rsidRPr="001B3C88" w:rsidRDefault="001B3C88" w:rsidP="001B3C88">
      <w:pPr>
        <w:pStyle w:val="separatorarticole"/>
      </w:pPr>
      <w:r>
        <w:t>*</w:t>
      </w:r>
    </w:p>
    <w:p w14:paraId="06C5F5B5" w14:textId="77777777" w:rsidR="00ED5ECA" w:rsidRPr="00ED5ECA" w:rsidRDefault="00ED5ECA" w:rsidP="00ED5ECA">
      <w:pPr>
        <w:pStyle w:val="TitluArticolinINFOUE"/>
        <w:rPr>
          <w:lang w:eastAsia="ro-RO"/>
        </w:rPr>
      </w:pPr>
      <w:bookmarkStart w:id="134" w:name="_Toc117499402"/>
      <w:r w:rsidRPr="00ED5ECA">
        <w:t>Varianta finală a Planului Național Strategic pentru PAC 2023-2027 a fost transmisă Comisiei Europene</w:t>
      </w:r>
      <w:bookmarkEnd w:id="134"/>
    </w:p>
    <w:p w14:paraId="21E6275C" w14:textId="77777777" w:rsidR="00ED5ECA" w:rsidRPr="00ED5ECA" w:rsidRDefault="00ED5ECA" w:rsidP="00ED5ECA">
      <w:pPr>
        <w:pStyle w:val="NormalWeb"/>
        <w:spacing w:before="0" w:beforeAutospacing="0" w:after="150" w:afterAutospacing="0"/>
        <w:rPr>
          <w:rFonts w:ascii="Verdana" w:hAnsi="Verdana"/>
          <w:color w:val="313131"/>
          <w:sz w:val="18"/>
          <w:szCs w:val="18"/>
        </w:rPr>
      </w:pPr>
      <w:r w:rsidRPr="00ED5ECA">
        <w:rPr>
          <w:rFonts w:ascii="Verdana" w:hAnsi="Verdana"/>
          <w:color w:val="313131"/>
          <w:sz w:val="18"/>
          <w:szCs w:val="18"/>
        </w:rPr>
        <w:t>Ministerul Agriculturii și Dezvoltării Rurale a transmis oficial Comisiei Europene, prin sistemul electronic pentru schimbul securizat de informații, în data de 18 octombrie 2022, varianta finală a Planului Național Strategic pentru Politica agricolă comună 2023-2027 al României, după operarea și integrarea tuturor observațiilor formulate de Comisia Europeană.</w:t>
      </w:r>
    </w:p>
    <w:p w14:paraId="1580C679" w14:textId="77777777" w:rsidR="00ED5ECA" w:rsidRPr="00ED5ECA" w:rsidRDefault="00ED5ECA" w:rsidP="00ED5ECA">
      <w:pPr>
        <w:pStyle w:val="NormalWeb"/>
        <w:spacing w:before="0" w:beforeAutospacing="0" w:after="150" w:afterAutospacing="0"/>
        <w:rPr>
          <w:rFonts w:ascii="Verdana" w:hAnsi="Verdana"/>
          <w:color w:val="313131"/>
          <w:sz w:val="18"/>
          <w:szCs w:val="18"/>
        </w:rPr>
      </w:pPr>
      <w:r w:rsidRPr="00ED5ECA">
        <w:rPr>
          <w:rFonts w:ascii="Verdana" w:hAnsi="Verdana"/>
          <w:color w:val="313131"/>
          <w:sz w:val="18"/>
          <w:szCs w:val="18"/>
        </w:rPr>
        <w:t xml:space="preserve">Pe parcursul ultimelor luni </w:t>
      </w:r>
      <w:proofErr w:type="gramStart"/>
      <w:r w:rsidRPr="00ED5ECA">
        <w:rPr>
          <w:rFonts w:ascii="Verdana" w:hAnsi="Verdana"/>
          <w:color w:val="313131"/>
          <w:sz w:val="18"/>
          <w:szCs w:val="18"/>
        </w:rPr>
        <w:t>a</w:t>
      </w:r>
      <w:proofErr w:type="gramEnd"/>
      <w:r w:rsidRPr="00ED5ECA">
        <w:rPr>
          <w:rFonts w:ascii="Verdana" w:hAnsi="Verdana"/>
          <w:color w:val="313131"/>
          <w:sz w:val="18"/>
          <w:szCs w:val="18"/>
        </w:rPr>
        <w:t xml:space="preserve"> avut loc un proces intens de negociere cu serviciile Comisiei Europene, în vederea clarificării tuturor observațiilor formulate cu privire la Planul Național Strategic, comunicate în luna mai 2022, astfel încât să răspundă cât mai bine cerințelor cadrului normativ european și a exigențelor Comisiei Europene.</w:t>
      </w:r>
    </w:p>
    <w:p w14:paraId="084ABF77" w14:textId="77777777" w:rsidR="00ED5ECA" w:rsidRPr="00ED5ECA" w:rsidRDefault="00ED5ECA" w:rsidP="00ED5ECA">
      <w:pPr>
        <w:pStyle w:val="NormalWeb"/>
        <w:spacing w:before="0" w:beforeAutospacing="0" w:after="150" w:afterAutospacing="0"/>
        <w:rPr>
          <w:rFonts w:ascii="Verdana" w:hAnsi="Verdana"/>
          <w:color w:val="313131"/>
          <w:sz w:val="18"/>
          <w:szCs w:val="18"/>
        </w:rPr>
      </w:pPr>
      <w:r w:rsidRPr="00ED5ECA">
        <w:rPr>
          <w:rFonts w:ascii="Verdana" w:hAnsi="Verdana"/>
          <w:color w:val="313131"/>
          <w:sz w:val="18"/>
          <w:szCs w:val="18"/>
        </w:rPr>
        <w:t xml:space="preserve">„Este documentul programatic pentru perioada 2023-2027, cu obiective </w:t>
      </w:r>
      <w:proofErr w:type="gramStart"/>
      <w:r w:rsidRPr="00ED5ECA">
        <w:rPr>
          <w:rFonts w:ascii="Verdana" w:hAnsi="Verdana"/>
          <w:color w:val="313131"/>
          <w:sz w:val="18"/>
          <w:szCs w:val="18"/>
        </w:rPr>
        <w:t>clare</w:t>
      </w:r>
      <w:proofErr w:type="gramEnd"/>
      <w:r w:rsidRPr="00ED5ECA">
        <w:rPr>
          <w:rFonts w:ascii="Verdana" w:hAnsi="Verdana"/>
          <w:color w:val="313131"/>
          <w:sz w:val="18"/>
          <w:szCs w:val="18"/>
        </w:rPr>
        <w:t xml:space="preserve"> pentru dezvoltarea agriculturii, industriei alimentare și a satului românesc. Subvențiile pe unitatea de suprafață și pe cap de animal, sumele destinate investițiilor în irigații, independența energetică, dotarea cu tehnică </w:t>
      </w:r>
      <w:proofErr w:type="gramStart"/>
      <w:r w:rsidRPr="00ED5ECA">
        <w:rPr>
          <w:rFonts w:ascii="Verdana" w:hAnsi="Verdana"/>
          <w:color w:val="313131"/>
          <w:sz w:val="18"/>
          <w:szCs w:val="18"/>
        </w:rPr>
        <w:t>agricolă</w:t>
      </w:r>
      <w:proofErr w:type="gramEnd"/>
      <w:r w:rsidRPr="00ED5ECA">
        <w:rPr>
          <w:rFonts w:ascii="Verdana" w:hAnsi="Verdana"/>
          <w:color w:val="313131"/>
          <w:sz w:val="18"/>
          <w:szCs w:val="18"/>
        </w:rPr>
        <w:t xml:space="preserve"> și industria alimentară vor contribui la creșterea și diversificarea producției în vederea asigurării hranei, creșterea veniturilor și reducerea impactului negativ asupra mediului. În vederea realizării acestor obiective, România beneficiază de o sumă de 15</w:t>
      </w:r>
      <w:proofErr w:type="gramStart"/>
      <w:r w:rsidRPr="00ED5ECA">
        <w:rPr>
          <w:rFonts w:ascii="Verdana" w:hAnsi="Verdana"/>
          <w:color w:val="313131"/>
          <w:sz w:val="18"/>
          <w:szCs w:val="18"/>
        </w:rPr>
        <w:t>,8</w:t>
      </w:r>
      <w:proofErr w:type="gramEnd"/>
      <w:r w:rsidRPr="00ED5ECA">
        <w:rPr>
          <w:rFonts w:ascii="Verdana" w:hAnsi="Verdana"/>
          <w:color w:val="313131"/>
          <w:sz w:val="18"/>
          <w:szCs w:val="18"/>
        </w:rPr>
        <w:t xml:space="preserve"> miliarde euro pentru perioada 2023-2027”, a declarat ministrul Petre Daea.</w:t>
      </w:r>
    </w:p>
    <w:p w14:paraId="369FF1DA" w14:textId="77777777" w:rsidR="00ED5ECA" w:rsidRPr="00ED5ECA" w:rsidRDefault="00ED5ECA" w:rsidP="00ED5ECA">
      <w:pPr>
        <w:pStyle w:val="NormalWeb"/>
        <w:spacing w:before="0" w:beforeAutospacing="0" w:after="150" w:afterAutospacing="0"/>
        <w:rPr>
          <w:rFonts w:ascii="Verdana" w:hAnsi="Verdana"/>
          <w:color w:val="313131"/>
          <w:sz w:val="18"/>
          <w:szCs w:val="18"/>
        </w:rPr>
      </w:pPr>
      <w:r w:rsidRPr="00ED5ECA">
        <w:rPr>
          <w:rFonts w:ascii="Verdana" w:hAnsi="Verdana"/>
          <w:color w:val="313131"/>
          <w:sz w:val="18"/>
          <w:szCs w:val="18"/>
        </w:rPr>
        <w:t>Documentul prevede:</w:t>
      </w:r>
    </w:p>
    <w:p w14:paraId="310E05D2" w14:textId="77777777" w:rsidR="00ED5ECA" w:rsidRPr="00ED5ECA" w:rsidRDefault="00ED5ECA" w:rsidP="00ED5ECA">
      <w:pPr>
        <w:numPr>
          <w:ilvl w:val="0"/>
          <w:numId w:val="27"/>
        </w:numPr>
        <w:spacing w:before="100" w:beforeAutospacing="1" w:after="100" w:afterAutospacing="1"/>
        <w:rPr>
          <w:color w:val="313131"/>
          <w:szCs w:val="18"/>
        </w:rPr>
      </w:pPr>
      <w:r w:rsidRPr="00ED5ECA">
        <w:rPr>
          <w:color w:val="313131"/>
          <w:szCs w:val="18"/>
        </w:rPr>
        <w:t>6 miliarde euro pentru investiții în agricultură și dezvoltare rurală;</w:t>
      </w:r>
    </w:p>
    <w:p w14:paraId="02022A07" w14:textId="77777777" w:rsidR="00ED5ECA" w:rsidRPr="00ED5ECA" w:rsidRDefault="00ED5ECA" w:rsidP="00ED5ECA">
      <w:pPr>
        <w:numPr>
          <w:ilvl w:val="0"/>
          <w:numId w:val="27"/>
        </w:numPr>
        <w:spacing w:before="100" w:beforeAutospacing="1" w:after="100" w:afterAutospacing="1"/>
        <w:rPr>
          <w:color w:val="313131"/>
          <w:szCs w:val="18"/>
        </w:rPr>
      </w:pPr>
      <w:r w:rsidRPr="00ED5ECA">
        <w:rPr>
          <w:color w:val="313131"/>
          <w:szCs w:val="18"/>
        </w:rPr>
        <w:t>9,78 miliarde euro pentru acordarea subvențiilor în agricultură;</w:t>
      </w:r>
    </w:p>
    <w:p w14:paraId="2812EEC4" w14:textId="77777777" w:rsidR="00ED5ECA" w:rsidRPr="00ED5ECA" w:rsidRDefault="00ED5ECA" w:rsidP="00ED5ECA">
      <w:pPr>
        <w:numPr>
          <w:ilvl w:val="0"/>
          <w:numId w:val="27"/>
        </w:numPr>
        <w:spacing w:before="100" w:beforeAutospacing="1" w:after="100" w:afterAutospacing="1"/>
        <w:rPr>
          <w:color w:val="313131"/>
          <w:szCs w:val="18"/>
        </w:rPr>
      </w:pPr>
      <w:r w:rsidRPr="00ED5ECA">
        <w:rPr>
          <w:color w:val="313131"/>
          <w:szCs w:val="18"/>
        </w:rPr>
        <w:t>151,7 milioane euro pentru măsuri de piață.</w:t>
      </w:r>
    </w:p>
    <w:p w14:paraId="795E8CB9" w14:textId="77777777" w:rsidR="00ED5ECA" w:rsidRPr="00ED5ECA" w:rsidRDefault="008F647F" w:rsidP="00ED5ECA">
      <w:pPr>
        <w:pStyle w:val="NormalWeb"/>
        <w:spacing w:before="0" w:beforeAutospacing="0" w:after="150" w:afterAutospacing="0"/>
        <w:rPr>
          <w:rFonts w:ascii="Verdana" w:hAnsi="Verdana"/>
          <w:color w:val="313131"/>
          <w:sz w:val="18"/>
          <w:szCs w:val="18"/>
        </w:rPr>
      </w:pPr>
      <w:hyperlink r:id="rId22" w:tgtFrame="_blank" w:history="1">
        <w:r w:rsidR="00ED5ECA" w:rsidRPr="00ED5ECA">
          <w:rPr>
            <w:rStyle w:val="Hyperlink"/>
            <w:b/>
            <w:bCs/>
            <w:i/>
            <w:iCs/>
          </w:rPr>
          <w:t>Descarcă </w:t>
        </w:r>
      </w:hyperlink>
      <w:r w:rsidR="00ED5ECA" w:rsidRPr="00ED5ECA">
        <w:rPr>
          <w:rFonts w:ascii="Verdana" w:hAnsi="Verdana"/>
          <w:color w:val="313131"/>
          <w:sz w:val="18"/>
          <w:szCs w:val="18"/>
        </w:rPr>
        <w:t>documentele</w:t>
      </w:r>
    </w:p>
    <w:p w14:paraId="3B499CE7" w14:textId="77777777" w:rsidR="00ED5ECA" w:rsidRPr="00ED5ECA" w:rsidRDefault="00ED5ECA" w:rsidP="00ED5ECA">
      <w:pPr>
        <w:pStyle w:val="Stilsursa"/>
      </w:pPr>
      <w:r w:rsidRPr="00ED5ECA">
        <w:t>Sursa: MADR</w:t>
      </w:r>
    </w:p>
    <w:p w14:paraId="381C89BA" w14:textId="121521F6" w:rsidR="00ED5ECA" w:rsidRPr="00ED5ECA" w:rsidRDefault="00ED5ECA" w:rsidP="00ED5ECA">
      <w:pPr>
        <w:pStyle w:val="separatorarticole"/>
      </w:pPr>
      <w:r>
        <w:t>*</w:t>
      </w:r>
    </w:p>
    <w:p w14:paraId="5C3C9BE6" w14:textId="1BE8E9AD" w:rsidR="00C3717F" w:rsidRPr="00C3717F" w:rsidRDefault="00C3717F" w:rsidP="00C3717F">
      <w:pPr>
        <w:spacing w:before="0"/>
        <w:rPr>
          <w:szCs w:val="18"/>
          <w:lang w:eastAsia="ro-RO"/>
        </w:rPr>
      </w:pPr>
      <w:r w:rsidRPr="00C3717F">
        <w:rPr>
          <w:noProof/>
          <w:szCs w:val="18"/>
          <w:lang w:eastAsia="ro-RO"/>
        </w:rPr>
        <w:lastRenderedPageBreak/>
        <w:drawing>
          <wp:inline distT="0" distB="0" distL="0" distR="0" wp14:anchorId="5EF909EF" wp14:editId="43C29C09">
            <wp:extent cx="5704503" cy="963745"/>
            <wp:effectExtent l="0" t="0" r="0" b="8255"/>
            <wp:docPr id="23" name="Picture 23" descr="Social Finance Alliance: Primii pași pentru crearea de instrumente inovatoare de finanțare pentru inovatorii sociali di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 Finance Alliance: Primii pași pentru crearea de instrumente inovatoare de finanțare pentru inovatorii sociali din Români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17226" cy="982789"/>
                    </a:xfrm>
                    <a:prstGeom prst="rect">
                      <a:avLst/>
                    </a:prstGeom>
                    <a:noFill/>
                    <a:ln>
                      <a:noFill/>
                    </a:ln>
                  </pic:spPr>
                </pic:pic>
              </a:graphicData>
            </a:graphic>
          </wp:inline>
        </w:drawing>
      </w:r>
    </w:p>
    <w:p w14:paraId="1C35AC29" w14:textId="77777777" w:rsidR="00C3717F" w:rsidRPr="00C3717F" w:rsidRDefault="00C3717F" w:rsidP="00C3717F">
      <w:pPr>
        <w:pStyle w:val="TitluArticolinINFOUE"/>
      </w:pPr>
      <w:bookmarkStart w:id="135" w:name="_Toc117499403"/>
      <w:r w:rsidRPr="00C3717F">
        <w:t>Social Finance Alliance: Primii pași pentru crearea de instrumente inovatoare de finanțare pentru inovatorii sociali din România!</w:t>
      </w:r>
      <w:bookmarkEnd w:id="135"/>
    </w:p>
    <w:p w14:paraId="521A600F" w14:textId="77777777" w:rsidR="00C3717F" w:rsidRPr="00C3717F" w:rsidRDefault="00C3717F" w:rsidP="00C3717F">
      <w:pPr>
        <w:rPr>
          <w:color w:val="313131"/>
          <w:szCs w:val="18"/>
        </w:rPr>
      </w:pPr>
      <w:r w:rsidRPr="00C3717F">
        <w:rPr>
          <w:color w:val="313131"/>
          <w:szCs w:val="18"/>
        </w:rPr>
        <w:t> </w:t>
      </w:r>
    </w:p>
    <w:p w14:paraId="58E3FE02"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Ashoka România și Fonduri-Structurale.ro, împreună cu BCR Social Finance, BT Microfinantare (BT Mic), Fundația ”Alături de Voi” România și AFIN IFN S.A., în calitate de membri fondatori, dezvoltă piața finanțării sociale din România în cadrul Social Finance Alliance oferind un cadru pentru crearea de instrumente inovatoare de finanțare pentru inovatorii sociali din România.</w:t>
      </w:r>
    </w:p>
    <w:p w14:paraId="3D947568"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Social Finance Alliance a organizat în luna septembrie la București un hackathon al finanțării sociale în cadrul căruia peste 15 de organizații au lucrat împreună cu membrii fondatori la dezvoltarea unor instrumente de finanțare inovatoare pentru antreprenorii sociali: 2Tokens, CONDA Crowdinvesting,  NESsT România/Polonia, Filantro, Făgăraș Research Institute, FASE - Financing Agency for Social Entrepreneurship, Centrul pentru Legislație Nonprofit, Asociatia pentru Relatii Comunitare, Intuit advisory, Asociația AER, Centrul de Documentare și Informare Publică, Alianța Green4life, Asociația pentru Dezvoltare Urbană, Primăria Comunei Sânpetru, ArchniteTechnologies, Asociația Grijă pentru Bunici.</w:t>
      </w:r>
    </w:p>
    <w:p w14:paraId="0368F917"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În cadrul evenimentului au fost stabilite direcțiile strategice pentru dezvoltarea a cinci instrumente:  Fond de impact social, contracte bazate pe rezultate („social impact bonds”),   un sistem de garanții cu active pentru artiști („assets backed securities”), organizații descentralizate autonome (DAO) pentru granturi și mecanisme de crowdfunding prin recompense pentru antreprenorii sociali.</w:t>
      </w:r>
    </w:p>
    <w:p w14:paraId="6D28A6D1"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Instrumentele sunt sprijinite de toate tipurile de actori din ecosistemul antreprenoriatului social: investitori publici și privați, acceleratoare, organizații suport, antreprenori. Urmare a evenimentului, organizațiile susținătoare au semnat un </w:t>
      </w:r>
      <w:r w:rsidRPr="00C3717F">
        <w:rPr>
          <w:rStyle w:val="Strong"/>
          <w:i/>
          <w:iCs/>
          <w:color w:val="313131"/>
        </w:rPr>
        <w:t>Memorandum de Înțelegere</w:t>
      </w:r>
      <w:r w:rsidRPr="00C3717F">
        <w:rPr>
          <w:rFonts w:ascii="Verdana" w:hAnsi="Verdana"/>
          <w:color w:val="313131"/>
          <w:sz w:val="18"/>
          <w:szCs w:val="18"/>
        </w:rPr>
        <w:t> care prevede pașii următori pentru dezvoltarea instrumentelor și metodele de lucru din cadrul alianței.Pe lângă membrii fondatori, s-au alăturat alianței Făgăraș Research Institute, Fundația Mihai and Maria Frățilă, Asociația pentru Relații Comunitare, Filantro, întreprinderea socială AER/Rubik Hub, Asociația Centrul pentru legislație nonprofit (CLNR), NeSsT.</w:t>
      </w:r>
    </w:p>
    <w:p w14:paraId="4B949A5C"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„În cadrul Social Finance Alliance facem pași de pionierat în construirea de soluții alternative de finanțare </w:t>
      </w:r>
      <w:proofErr w:type="gramStart"/>
      <w:r w:rsidRPr="00C3717F">
        <w:rPr>
          <w:rFonts w:ascii="Verdana" w:hAnsi="Verdana"/>
          <w:color w:val="313131"/>
          <w:sz w:val="18"/>
          <w:szCs w:val="18"/>
        </w:rPr>
        <w:t>a</w:t>
      </w:r>
      <w:proofErr w:type="gramEnd"/>
      <w:r w:rsidRPr="00C3717F">
        <w:rPr>
          <w:rFonts w:ascii="Verdana" w:hAnsi="Verdana"/>
          <w:color w:val="313131"/>
          <w:sz w:val="18"/>
          <w:szCs w:val="18"/>
        </w:rPr>
        <w:t xml:space="preserve"> antreprenorilor sociali din România. Urmare a sprijinului primit în cadrul alianței, vom dezvolta în continuare consolid8 – platformă de crowdfunding prin recompense (deocamdată) pentru antreprenorii sociali din România, dar ne uităm și la alte mecanisme pe care le putem pilota împreună cu autoritățile de la nivel local/național”, menționează Raluca Prelucă, partener fonduri-structurale.ro și consolid8. </w:t>
      </w:r>
    </w:p>
    <w:p w14:paraId="1EF28DC5"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„Această inițiativă are potențialul să crească nivelul de colaborare inter-sectorial și să contribuie la impactul colectiv pe care o abordare a unei strategii comune îl poate atinge. Având în vedere stadiul incipient al pieței, actorii trebuie </w:t>
      </w:r>
      <w:proofErr w:type="gramStart"/>
      <w:r w:rsidRPr="00C3717F">
        <w:rPr>
          <w:rFonts w:ascii="Verdana" w:hAnsi="Verdana"/>
          <w:color w:val="313131"/>
          <w:sz w:val="18"/>
          <w:szCs w:val="18"/>
        </w:rPr>
        <w:t>să</w:t>
      </w:r>
      <w:proofErr w:type="gramEnd"/>
      <w:r w:rsidRPr="00C3717F">
        <w:rPr>
          <w:rFonts w:ascii="Verdana" w:hAnsi="Verdana"/>
          <w:color w:val="313131"/>
          <w:sz w:val="18"/>
          <w:szCs w:val="18"/>
        </w:rPr>
        <w:t xml:space="preserve"> lucreze împreună pentru a o consolida și pregăti pentru mai multe oportunități de finanțare și suport non-financiar. Studiul la care am lucrat împreună cu 2Tokens și fonduri-structurale.ro </w:t>
      </w:r>
      <w:hyperlink r:id="rId24" w:tgtFrame="_blank" w:history="1">
        <w:r w:rsidRPr="00C3717F">
          <w:rPr>
            <w:rStyle w:val="Hyperlink"/>
            <w:b/>
            <w:bCs/>
            <w:i/>
            <w:iCs/>
          </w:rPr>
          <w:t>Social Finance Market în România</w:t>
        </w:r>
      </w:hyperlink>
      <w:r w:rsidRPr="00C3717F">
        <w:rPr>
          <w:rFonts w:ascii="Verdana" w:hAnsi="Verdana"/>
          <w:color w:val="313131"/>
          <w:sz w:val="18"/>
          <w:szCs w:val="18"/>
        </w:rPr>
        <w:t xml:space="preserve"> arată nevoia atât de a crește sustenabilitatea organizațiilor </w:t>
      </w:r>
      <w:proofErr w:type="gramStart"/>
      <w:r w:rsidRPr="00C3717F">
        <w:rPr>
          <w:rFonts w:ascii="Verdana" w:hAnsi="Verdana"/>
          <w:color w:val="313131"/>
          <w:sz w:val="18"/>
          <w:szCs w:val="18"/>
        </w:rPr>
        <w:t>ce</w:t>
      </w:r>
      <w:proofErr w:type="gramEnd"/>
      <w:r w:rsidRPr="00C3717F">
        <w:rPr>
          <w:rFonts w:ascii="Verdana" w:hAnsi="Verdana"/>
          <w:color w:val="313131"/>
          <w:sz w:val="18"/>
          <w:szCs w:val="18"/>
        </w:rPr>
        <w:t xml:space="preserve"> creează impact social cât și nevoia de a schimba modul în care ecosistemul se raportează la modalitățile de finanțare, percepțiile contradictorii față de impact. Alianța pentru Finanțare Socială creează un cadru prin care putem clădi împreună noi bune practici, noi instrumente pentru finanțarea schimbărilor sistemice</w:t>
      </w:r>
      <w:proofErr w:type="gramStart"/>
      <w:r w:rsidRPr="00C3717F">
        <w:rPr>
          <w:rFonts w:ascii="Verdana" w:hAnsi="Verdana"/>
          <w:color w:val="313131"/>
          <w:sz w:val="18"/>
          <w:szCs w:val="18"/>
        </w:rPr>
        <w:t>, ”</w:t>
      </w:r>
      <w:proofErr w:type="gramEnd"/>
      <w:r w:rsidRPr="00C3717F">
        <w:rPr>
          <w:rFonts w:ascii="Verdana" w:hAnsi="Verdana"/>
          <w:color w:val="313131"/>
          <w:sz w:val="18"/>
          <w:szCs w:val="18"/>
        </w:rPr>
        <w:t xml:space="preserve"> subliniază Ana Murray, director Ashoka România.</w:t>
      </w:r>
    </w:p>
    <w:p w14:paraId="5A3589F1"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„Antreprenorii sociali din România au nevoie de o paletă diversificată de instrumente care să-i ajute în dezvoltarea ideilor inovatoare și creșterea competitivității în piață. Alianța creată aduce această diversitate pentru sector la nivel de viziune strategică, urmând apoi să realizăm o serie de pași concreți, ca aceste instrumente să devină funcționale în piață”, a declarat Manuela Iftimoaei, manager proiecte europene, ADV România.</w:t>
      </w:r>
    </w:p>
    <w:p w14:paraId="52F9D86A"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lastRenderedPageBreak/>
        <w:t xml:space="preserve">„AFIN IFN S.A.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un instrument de finanțare socială dezvoltat în mare parte de antreprenori sociali pentru sectorul de economie socială. În prezent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în proces de înregistrare la BNR, urmând ca, după finalizarea acestui proces, să primim primele cereri de finanțare de la clienții noștri potențiali. Alianța creată ne permite să fim o voce puternică pentru sector și să creștem potențialul acestui instrument de a multiplica binele în comunitate”, a declarat Felicia Relenschi, director general AFIN IFN S.A.</w:t>
      </w:r>
    </w:p>
    <w:p w14:paraId="55F029A2"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„Regândirea modului prin care finanțăm schimbări în societate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un pas extrem de important în a crea intervenții cu impact ridicat. Sustenabilitatea financiară dă organizațiilor capacitatea de a lucra pe termen lung și de a-și ajusta intervențiile pentru a crește impactul social. Social Finance Alliance ne-</w:t>
      </w:r>
      <w:proofErr w:type="gramStart"/>
      <w:r w:rsidRPr="00C3717F">
        <w:rPr>
          <w:rFonts w:ascii="Verdana" w:hAnsi="Verdana"/>
          <w:color w:val="313131"/>
          <w:sz w:val="18"/>
          <w:szCs w:val="18"/>
        </w:rPr>
        <w:t>a</w:t>
      </w:r>
      <w:proofErr w:type="gramEnd"/>
      <w:r w:rsidRPr="00C3717F">
        <w:rPr>
          <w:rFonts w:ascii="Verdana" w:hAnsi="Verdana"/>
          <w:color w:val="313131"/>
          <w:sz w:val="18"/>
          <w:szCs w:val="18"/>
        </w:rPr>
        <w:t xml:space="preserve"> oferit un spațiu bine structurat în care să dezvoltăm soluții inovative la aceasta problemă. Soluții a căror implementare o explorăm deja împreună.” a menționat Alexandru Lișman</w:t>
      </w:r>
      <w:proofErr w:type="gramStart"/>
      <w:r w:rsidRPr="00C3717F">
        <w:rPr>
          <w:rFonts w:ascii="Verdana" w:hAnsi="Verdana"/>
          <w:color w:val="313131"/>
          <w:sz w:val="18"/>
          <w:szCs w:val="18"/>
        </w:rPr>
        <w:t>  -</w:t>
      </w:r>
      <w:proofErr w:type="gramEnd"/>
      <w:r w:rsidRPr="00C3717F">
        <w:rPr>
          <w:rFonts w:ascii="Verdana" w:hAnsi="Verdana"/>
          <w:color w:val="313131"/>
          <w:sz w:val="18"/>
          <w:szCs w:val="18"/>
        </w:rPr>
        <w:t xml:space="preserve"> Vicepreședinte Filantro.</w:t>
      </w:r>
    </w:p>
    <w:p w14:paraId="7979FE7F"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„Activitățile societății civile din România, la fel ca și inițiativele de afaceri sociale nu beneficiază de o susținere adecvată. Avem un sistem al finanțărilor publice și private care este defectuos și care cel mai adesea nu ține cont de capacitatea organizațională a inițiativelor la început de drum, deși își propun să susțină creșterea capacității acestora. Astfel inițiativa Social Finance Alliance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extrem de importantă. Noi sperăm ca această inițiativă </w:t>
      </w:r>
      <w:proofErr w:type="gramStart"/>
      <w:r w:rsidRPr="00C3717F">
        <w:rPr>
          <w:rFonts w:ascii="Verdana" w:hAnsi="Verdana"/>
          <w:color w:val="313131"/>
          <w:sz w:val="18"/>
          <w:szCs w:val="18"/>
        </w:rPr>
        <w:t>să</w:t>
      </w:r>
      <w:proofErr w:type="gramEnd"/>
      <w:r w:rsidRPr="00C3717F">
        <w:rPr>
          <w:rFonts w:ascii="Verdana" w:hAnsi="Verdana"/>
          <w:color w:val="313131"/>
          <w:sz w:val="18"/>
          <w:szCs w:val="18"/>
        </w:rPr>
        <w:t xml:space="preserve"> contribuie la crearea unui sector sustenabil care să contribuie și mai mult și mai bine la creșterea comunităților din România, și nu numai.” a completat Ștefan Cibian, director executiv The Făgăraș Research Institute.</w:t>
      </w:r>
    </w:p>
    <w:p w14:paraId="58253563"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„Visăm la o economie în care valori precum grija față de viața, de oameni și natura ar fi integrate în fiecare model de business. Mă bucur să văd din ce în ce mai multe alternative de finanțare care încurajează inițiative și afaceri care pun accent mai mult pe misiunea socială și ecologică, decât pe câștiguri financiare rapide. Social Finance Alliance creează contextul potrivit unde inițiative și organizații de impact se pot conecta cu surse de finanțare alternative cu scopul de a le ajuta </w:t>
      </w:r>
      <w:proofErr w:type="gramStart"/>
      <w:r w:rsidRPr="00C3717F">
        <w:rPr>
          <w:rFonts w:ascii="Verdana" w:hAnsi="Verdana"/>
          <w:color w:val="313131"/>
          <w:sz w:val="18"/>
          <w:szCs w:val="18"/>
        </w:rPr>
        <w:t>să</w:t>
      </w:r>
      <w:proofErr w:type="gramEnd"/>
      <w:r w:rsidRPr="00C3717F">
        <w:rPr>
          <w:rFonts w:ascii="Verdana" w:hAnsi="Verdana"/>
          <w:color w:val="313131"/>
          <w:sz w:val="18"/>
          <w:szCs w:val="18"/>
        </w:rPr>
        <w:t xml:space="preserve"> devină sustenabile și, mai mult, să-și asume misiunea socială.” - Ioana Cerescu, Community Builder - Rubik Hub &amp; Founder AER - Întreprindere Socială</w:t>
      </w:r>
    </w:p>
    <w:p w14:paraId="267DFC7F"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„Antreprenoriatul social este în egala masura, necesar și important, pentru orice societate. Capacitatea unui business de a genera </w:t>
      </w:r>
      <w:proofErr w:type="gramStart"/>
      <w:r w:rsidRPr="00C3717F">
        <w:rPr>
          <w:rFonts w:ascii="Verdana" w:hAnsi="Verdana"/>
          <w:color w:val="313131"/>
          <w:sz w:val="18"/>
          <w:szCs w:val="18"/>
        </w:rPr>
        <w:t>un</w:t>
      </w:r>
      <w:proofErr w:type="gramEnd"/>
      <w:r w:rsidRPr="00C3717F">
        <w:rPr>
          <w:rFonts w:ascii="Verdana" w:hAnsi="Verdana"/>
          <w:color w:val="313131"/>
          <w:sz w:val="18"/>
          <w:szCs w:val="18"/>
        </w:rPr>
        <w:t xml:space="preserve"> impact pozitiv la nivel social trebuie sa devină o preocupare pentru cat mai multe afaceri. Doar așa putem vorbi despre o economie sustenabilă pe termen lung. BT Mic se alătură inițiativei Social Finance Alliance, propunandu-și ca împreună cu ceilalți membrii fondatori și parteneri să contribuie activ la dezvoltarea economiei sociale.” - Cristina Sindile, CEO BT Mic.</w:t>
      </w:r>
    </w:p>
    <w:p w14:paraId="4A4C4C55"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„Accesul la finanțare nu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întotdeauna la îndemâna afacerilor mici cu impact social, fie din cauza experiențelor anterioare de creditare cu alte instituții, fie din lipsa informării corecte în acest domeniu. Prin BCR Social Finance ne dorim să ajutăm tocmai acele organizații care pot înregistra impact social mare în societate, oferindu-le instrumentele financiare adaptate nevoilor și provocărilor prin care trec." a declarat Ștefan Buciuc, CEO BCR Social Finance.</w:t>
      </w:r>
    </w:p>
    <w:p w14:paraId="6C193B8F"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Social Finance Alliance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o inițiativă care are la bază colaborarea strategică pentru impact colectiv, astfel încât oricine este interesat să poată comunica, co-creea și susține reciproc. Orice organizație interesată </w:t>
      </w:r>
      <w:proofErr w:type="gramStart"/>
      <w:r w:rsidRPr="00C3717F">
        <w:rPr>
          <w:rFonts w:ascii="Verdana" w:hAnsi="Verdana"/>
          <w:color w:val="313131"/>
          <w:sz w:val="18"/>
          <w:szCs w:val="18"/>
        </w:rPr>
        <w:t>să</w:t>
      </w:r>
      <w:proofErr w:type="gramEnd"/>
      <w:r w:rsidRPr="00C3717F">
        <w:rPr>
          <w:rFonts w:ascii="Verdana" w:hAnsi="Verdana"/>
          <w:color w:val="313131"/>
          <w:sz w:val="18"/>
          <w:szCs w:val="18"/>
        </w:rPr>
        <w:t xml:space="preserve"> ia parte la activitățile alianței ne poate contacta la antreprenoriat@fonduri-structurale.ro.  </w:t>
      </w:r>
    </w:p>
    <w:p w14:paraId="1F0EBF42" w14:textId="7FAED4D9" w:rsidR="00C3717F" w:rsidRPr="00C3717F" w:rsidRDefault="00C3717F" w:rsidP="00C3717F">
      <w:pPr>
        <w:pStyle w:val="NormalWeb"/>
        <w:spacing w:before="0" w:beforeAutospacing="0" w:after="150" w:afterAutospacing="0"/>
        <w:rPr>
          <w:rFonts w:ascii="Verdana" w:hAnsi="Verdana"/>
          <w:color w:val="313131"/>
          <w:sz w:val="18"/>
          <w:szCs w:val="18"/>
        </w:rPr>
      </w:pPr>
      <w:r>
        <w:rPr>
          <w:noProof/>
          <w:lang w:val="ro-RO" w:eastAsia="ro-RO"/>
        </w:rPr>
        <w:drawing>
          <wp:anchor distT="0" distB="0" distL="114300" distR="114300" simplePos="0" relativeHeight="252044288" behindDoc="0" locked="0" layoutInCell="1" allowOverlap="1" wp14:anchorId="5E461DE5" wp14:editId="72E949A7">
            <wp:simplePos x="0" y="0"/>
            <wp:positionH relativeFrom="column">
              <wp:posOffset>-45364</wp:posOffset>
            </wp:positionH>
            <wp:positionV relativeFrom="paragraph">
              <wp:posOffset>177444</wp:posOffset>
            </wp:positionV>
            <wp:extent cx="2294890" cy="1033145"/>
            <wp:effectExtent l="0" t="0" r="0" b="0"/>
            <wp:wrapSquare wrapText="bothSides"/>
            <wp:docPr id="20" name="Picture 20" descr="https://www.fonduri-structurale.ro/uploads/media/default/0001/41/6b22ac3f54a976b7705b43d18e5bb5b907a2de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onduri-structurale.ro/uploads/media/default/0001/41/6b22ac3f54a976b7705b43d18e5bb5b907a2de3a.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94890" cy="1033145"/>
                    </a:xfrm>
                    <a:prstGeom prst="rect">
                      <a:avLst/>
                    </a:prstGeom>
                    <a:noFill/>
                    <a:ln>
                      <a:noFill/>
                    </a:ln>
                  </pic:spPr>
                </pic:pic>
              </a:graphicData>
            </a:graphic>
          </wp:anchor>
        </w:drawing>
      </w:r>
      <w:r w:rsidRPr="00C3717F">
        <w:rPr>
          <w:rFonts w:ascii="Verdana" w:hAnsi="Verdana"/>
          <w:color w:val="313131"/>
          <w:sz w:val="18"/>
          <w:szCs w:val="18"/>
        </w:rPr>
        <w:t>Social Finance Alliance este o inițiativă demarată în 2021 de fonduri-structurale.ro împreună cu Ashoka România, sprijinită de Comisia Europeană, și a vizat abordarea integrată a nevoilor ecosistemului antreprenoriatului social de România: 20 de antreprenori au beneficiat de programul de incubare Bridge for Billions, peste 20 de investitori au participat la un program privind finanțarea cu impact, 20 de organizații suport au beneficiat de un program de creșterea a capacității, iar 15 autorități publice locale din România au beneficiat de un schimb de bune practici cu Primăria Barcelona.</w:t>
      </w:r>
    </w:p>
    <w:p w14:paraId="1AC3E84C" w14:textId="53A00357" w:rsidR="00C3717F" w:rsidRDefault="00C3717F" w:rsidP="00C3717F">
      <w:pPr>
        <w:pStyle w:val="Stilsursa"/>
      </w:pPr>
      <w:r w:rsidRPr="00C3717F">
        <w:rPr>
          <w:sz w:val="18"/>
          <w:szCs w:val="18"/>
        </w:rPr>
        <w:t xml:space="preserve">                                                  </w:t>
      </w:r>
      <w:r>
        <w:t>Sursa: fonduri-structurale.ro</w:t>
      </w:r>
    </w:p>
    <w:p w14:paraId="7D102391" w14:textId="79AA7127" w:rsidR="00C3717F" w:rsidRPr="00C3717F" w:rsidRDefault="00C3717F" w:rsidP="00C3717F">
      <w:pPr>
        <w:pStyle w:val="separatorarticole"/>
      </w:pPr>
      <w:r>
        <w:t>*</w:t>
      </w:r>
    </w:p>
    <w:p w14:paraId="4F8E4313" w14:textId="77777777" w:rsidR="00362787" w:rsidRPr="00362787" w:rsidRDefault="00362787" w:rsidP="00362787">
      <w:pPr>
        <w:pStyle w:val="TitluArticolinINFOUE"/>
        <w:rPr>
          <w:lang w:eastAsia="ro-RO"/>
        </w:rPr>
      </w:pPr>
      <w:bookmarkStart w:id="136" w:name="_Toc117499404"/>
      <w:r w:rsidRPr="00362787">
        <w:lastRenderedPageBreak/>
        <w:t>Un nou val de start-up-uri de tehnologie urmează să primească finanțare prin intermediul Acceleratorului Consiliului European</w:t>
      </w:r>
      <w:bookmarkEnd w:id="136"/>
    </w:p>
    <w:p w14:paraId="4177F86B" w14:textId="77777777" w:rsidR="00362787" w:rsidRPr="00362787" w:rsidRDefault="00362787" w:rsidP="00006397">
      <w:pPr>
        <w:pStyle w:val="NormalWeb"/>
        <w:spacing w:before="120" w:beforeAutospacing="0" w:after="0" w:afterAutospacing="0"/>
        <w:rPr>
          <w:rFonts w:ascii="Verdana" w:hAnsi="Verdana"/>
          <w:color w:val="313131"/>
          <w:sz w:val="18"/>
          <w:szCs w:val="18"/>
        </w:rPr>
      </w:pPr>
      <w:r w:rsidRPr="00362787">
        <w:rPr>
          <w:rFonts w:ascii="Verdana" w:hAnsi="Verdana"/>
          <w:color w:val="313131"/>
          <w:sz w:val="18"/>
          <w:szCs w:val="18"/>
        </w:rPr>
        <w:t>Comisia Europeană a selectat 75 de start-up-uri inovatoare, după cel de al doilea termen-limită de evaluare a solicitărilor de finanțare prin intermediul Acceleratorului Consiliului European pentru Inovare din acest an, din luna iunie.</w:t>
      </w:r>
    </w:p>
    <w:p w14:paraId="3281ED60" w14:textId="77777777" w:rsidR="00362787" w:rsidRPr="00362787" w:rsidRDefault="00362787" w:rsidP="00006397">
      <w:pPr>
        <w:pStyle w:val="NormalWeb"/>
        <w:spacing w:before="120" w:beforeAutospacing="0" w:after="0" w:afterAutospacing="0"/>
        <w:rPr>
          <w:rFonts w:ascii="Verdana" w:hAnsi="Verdana"/>
          <w:color w:val="313131"/>
          <w:sz w:val="18"/>
          <w:szCs w:val="18"/>
        </w:rPr>
      </w:pPr>
      <w:r w:rsidRPr="00362787">
        <w:rPr>
          <w:rFonts w:ascii="Verdana" w:hAnsi="Verdana"/>
          <w:color w:val="313131"/>
          <w:sz w:val="18"/>
          <w:szCs w:val="18"/>
        </w:rPr>
        <w:t xml:space="preserve">Acestea au fost selectate ca urmare a unui proces competitiv, în cadrul căruia 232 de întreprinderi au fost intervievate de jurii formate din investitori și antreprenori experimentați. În total, acestea vor primi finanțare în valoare de aproape 400 milioane EUR, într-o combinație de granturi și investiții de capital. Investițiile de capital se vor realiza prin intermediul Fondului CEI, care </w:t>
      </w:r>
      <w:proofErr w:type="gramStart"/>
      <w:r w:rsidRPr="00362787">
        <w:rPr>
          <w:rFonts w:ascii="Verdana" w:hAnsi="Verdana"/>
          <w:color w:val="313131"/>
          <w:sz w:val="18"/>
          <w:szCs w:val="18"/>
        </w:rPr>
        <w:t>este</w:t>
      </w:r>
      <w:proofErr w:type="gramEnd"/>
      <w:r w:rsidRPr="00362787">
        <w:rPr>
          <w:rFonts w:ascii="Verdana" w:hAnsi="Verdana"/>
          <w:color w:val="313131"/>
          <w:sz w:val="18"/>
          <w:szCs w:val="18"/>
        </w:rPr>
        <w:t xml:space="preserve"> acum pe deplin operațional. Întreprinderile selectate sunt larg răspândite geografic, provenind din 21 de țări.</w:t>
      </w:r>
    </w:p>
    <w:p w14:paraId="3D7C40CF" w14:textId="77777777" w:rsidR="00362787" w:rsidRPr="00362787" w:rsidRDefault="00362787" w:rsidP="00006397">
      <w:pPr>
        <w:pStyle w:val="NormalWeb"/>
        <w:spacing w:before="120" w:beforeAutospacing="0" w:after="0" w:afterAutospacing="0"/>
        <w:rPr>
          <w:rFonts w:ascii="Verdana" w:hAnsi="Verdana"/>
          <w:color w:val="313131"/>
          <w:sz w:val="18"/>
          <w:szCs w:val="18"/>
        </w:rPr>
      </w:pPr>
      <w:r w:rsidRPr="00362787">
        <w:rPr>
          <w:rFonts w:ascii="Verdana" w:hAnsi="Verdana"/>
          <w:color w:val="313131"/>
          <w:sz w:val="18"/>
          <w:szCs w:val="18"/>
        </w:rPr>
        <w:t>Câteva exemple de proiecte inovatoare și companii care vor primi sprijin:</w:t>
      </w:r>
    </w:p>
    <w:p w14:paraId="62CF233C" w14:textId="77777777" w:rsidR="00362787" w:rsidRPr="00362787" w:rsidRDefault="00362787" w:rsidP="00006397">
      <w:pPr>
        <w:numPr>
          <w:ilvl w:val="0"/>
          <w:numId w:val="24"/>
        </w:numPr>
        <w:spacing w:before="0"/>
        <w:ind w:left="714" w:hanging="357"/>
        <w:rPr>
          <w:color w:val="313131"/>
          <w:szCs w:val="18"/>
        </w:rPr>
      </w:pPr>
      <w:r w:rsidRPr="00362787">
        <w:rPr>
          <w:rStyle w:val="Strong"/>
          <w:color w:val="313131"/>
        </w:rPr>
        <w:t>AMSIMCEL SRL (România) </w:t>
      </w:r>
      <w:r w:rsidRPr="00362787">
        <w:rPr>
          <w:color w:val="313131"/>
          <w:szCs w:val="18"/>
        </w:rPr>
        <w:t>propune </w:t>
      </w:r>
      <w:r w:rsidRPr="00362787">
        <w:rPr>
          <w:rStyle w:val="Strong"/>
          <w:color w:val="313131"/>
        </w:rPr>
        <w:t>HyperPV</w:t>
      </w:r>
      <w:r w:rsidRPr="00362787">
        <w:rPr>
          <w:color w:val="313131"/>
          <w:szCs w:val="18"/>
        </w:rPr>
        <w:t>, primul software de verificare fizică rulând pe unități de procesare grafică (GPU). În acest sens, România va beneficia de o finanțare mixtă sub formă de granturi și investiții de capital.</w:t>
      </w:r>
    </w:p>
    <w:p w14:paraId="3F878D10" w14:textId="77777777" w:rsidR="00362787" w:rsidRPr="00362787" w:rsidRDefault="00362787" w:rsidP="00006397">
      <w:pPr>
        <w:numPr>
          <w:ilvl w:val="0"/>
          <w:numId w:val="24"/>
        </w:numPr>
        <w:spacing w:before="0"/>
        <w:ind w:left="714" w:hanging="357"/>
        <w:rPr>
          <w:color w:val="313131"/>
          <w:szCs w:val="18"/>
        </w:rPr>
      </w:pPr>
      <w:r w:rsidRPr="00362787">
        <w:rPr>
          <w:rStyle w:val="Strong"/>
          <w:color w:val="313131"/>
        </w:rPr>
        <w:t>IMSystems (Olanda)</w:t>
      </w:r>
      <w:r w:rsidRPr="00362787">
        <w:rPr>
          <w:color w:val="313131"/>
          <w:szCs w:val="18"/>
        </w:rPr>
        <w:t> propune</w:t>
      </w:r>
      <w:r w:rsidRPr="00362787">
        <w:rPr>
          <w:rStyle w:val="Strong"/>
          <w:color w:val="313131"/>
        </w:rPr>
        <w:t> Archimedes Drive</w:t>
      </w:r>
      <w:r w:rsidRPr="00362787">
        <w:rPr>
          <w:color w:val="313131"/>
          <w:szCs w:val="18"/>
        </w:rPr>
        <w:t>, impulsionarea inovației în industria robotică. Olanda va beneficia de o finanțare amestecată sub formă de granturi și investiții de capital.</w:t>
      </w:r>
    </w:p>
    <w:p w14:paraId="4E3B779A" w14:textId="77777777" w:rsidR="00362787" w:rsidRPr="00362787" w:rsidRDefault="00362787" w:rsidP="00006397">
      <w:pPr>
        <w:numPr>
          <w:ilvl w:val="0"/>
          <w:numId w:val="24"/>
        </w:numPr>
        <w:spacing w:before="0"/>
        <w:ind w:left="714" w:hanging="357"/>
        <w:rPr>
          <w:color w:val="313131"/>
          <w:szCs w:val="18"/>
        </w:rPr>
      </w:pPr>
      <w:r w:rsidRPr="00362787">
        <w:rPr>
          <w:rStyle w:val="Strong"/>
          <w:color w:val="313131"/>
        </w:rPr>
        <w:t>BEEODIVERSITY (Belgia) </w:t>
      </w:r>
      <w:r w:rsidRPr="00362787">
        <w:rPr>
          <w:color w:val="313131"/>
          <w:szCs w:val="18"/>
        </w:rPr>
        <w:t>propune </w:t>
      </w:r>
      <w:r w:rsidRPr="00362787">
        <w:rPr>
          <w:rStyle w:val="Strong"/>
          <w:color w:val="313131"/>
        </w:rPr>
        <w:t>BeeOimpact</w:t>
      </w:r>
      <w:r w:rsidRPr="00362787">
        <w:rPr>
          <w:color w:val="313131"/>
          <w:szCs w:val="18"/>
        </w:rPr>
        <w:t>, o soluție unică folosind ecosistemul albinelor pentru a extrage date și valori valoroase privind biodiversitatea. Va beneficia de o finanțare amestecată sub formă de granturi și investiții de capital.</w:t>
      </w:r>
    </w:p>
    <w:p w14:paraId="5A683226" w14:textId="77777777" w:rsidR="00362787" w:rsidRPr="00362787" w:rsidRDefault="00362787" w:rsidP="00006397">
      <w:pPr>
        <w:numPr>
          <w:ilvl w:val="0"/>
          <w:numId w:val="24"/>
        </w:numPr>
        <w:spacing w:before="0"/>
        <w:ind w:left="714" w:hanging="357"/>
        <w:rPr>
          <w:color w:val="313131"/>
          <w:szCs w:val="18"/>
        </w:rPr>
      </w:pPr>
      <w:r w:rsidRPr="00362787">
        <w:rPr>
          <w:rStyle w:val="Strong"/>
          <w:color w:val="313131"/>
        </w:rPr>
        <w:t>Oivi (Norvegia)</w:t>
      </w:r>
      <w:r w:rsidRPr="00362787">
        <w:rPr>
          <w:color w:val="313131"/>
          <w:szCs w:val="18"/>
        </w:rPr>
        <w:t> propune</w:t>
      </w:r>
      <w:r w:rsidRPr="00362787">
        <w:rPr>
          <w:rStyle w:val="Strong"/>
          <w:color w:val="313131"/>
        </w:rPr>
        <w:t> iScan</w:t>
      </w:r>
      <w:r w:rsidRPr="00362787">
        <w:rPr>
          <w:color w:val="313131"/>
          <w:szCs w:val="18"/>
        </w:rPr>
        <w:t>, scanări automate ale retinei pentru detectarea precoce a bolilor oculare diabetice prin utilizarea inteligenței artificiale. Norvegia va beneficia de o finanțare sub formă de granturi.</w:t>
      </w:r>
    </w:p>
    <w:p w14:paraId="6A58C886" w14:textId="77777777" w:rsidR="00362787" w:rsidRPr="00362787" w:rsidRDefault="00362787" w:rsidP="00006397">
      <w:pPr>
        <w:pStyle w:val="NormalWeb"/>
        <w:spacing w:before="120" w:beforeAutospacing="0" w:after="0" w:afterAutospacing="0"/>
        <w:rPr>
          <w:rFonts w:ascii="Verdana" w:hAnsi="Verdana"/>
          <w:color w:val="313131"/>
          <w:sz w:val="18"/>
          <w:szCs w:val="18"/>
        </w:rPr>
      </w:pPr>
      <w:r w:rsidRPr="00362787">
        <w:rPr>
          <w:rFonts w:ascii="Verdana" w:hAnsi="Verdana"/>
          <w:color w:val="313131"/>
          <w:sz w:val="18"/>
          <w:szCs w:val="18"/>
        </w:rPr>
        <w:t>Pentru a vedea lista completă a companiilor selectate click </w:t>
      </w:r>
      <w:hyperlink r:id="rId26" w:tgtFrame="_blank" w:history="1">
        <w:r w:rsidRPr="00362787">
          <w:rPr>
            <w:rStyle w:val="Hyperlink"/>
            <w:b/>
            <w:bCs/>
            <w:i/>
            <w:iCs/>
          </w:rPr>
          <w:t>aici.</w:t>
        </w:r>
      </w:hyperlink>
    </w:p>
    <w:p w14:paraId="6B11AC05" w14:textId="77777777" w:rsidR="00362787" w:rsidRPr="00362787" w:rsidRDefault="00362787" w:rsidP="00362787">
      <w:pPr>
        <w:pStyle w:val="Stilsursa"/>
      </w:pPr>
      <w:r w:rsidRPr="00362787">
        <w:t>Sursa: Reprezentanța Comisiei Europene în România</w:t>
      </w:r>
    </w:p>
    <w:p w14:paraId="7446CB16" w14:textId="200138E0" w:rsidR="00362787" w:rsidRPr="00362787" w:rsidRDefault="00362787" w:rsidP="00362787">
      <w:pPr>
        <w:pStyle w:val="separatorarticole"/>
      </w:pPr>
      <w:r>
        <w:t>*</w:t>
      </w:r>
    </w:p>
    <w:p w14:paraId="12E78655" w14:textId="77777777" w:rsidR="00F275F8" w:rsidRPr="005C5733" w:rsidRDefault="00F275F8" w:rsidP="005C5733">
      <w:pPr>
        <w:pStyle w:val="TitluArticolinINFOUE"/>
      </w:pPr>
      <w:bookmarkStart w:id="137" w:name="_Toc117499405"/>
      <w:r w:rsidRPr="005C5733">
        <w:t>APIA a dat startul plăților în avans pentru Campania 2022</w:t>
      </w:r>
      <w:bookmarkEnd w:id="137"/>
    </w:p>
    <w:p w14:paraId="7CCA96E7" w14:textId="77777777" w:rsidR="00F275F8" w:rsidRPr="005C5733" w:rsidRDefault="00F275F8" w:rsidP="000D6DDD">
      <w:pPr>
        <w:spacing w:before="40"/>
        <w:jc w:val="both"/>
      </w:pPr>
      <w:r w:rsidRPr="005C5733">
        <w:t>Agenția de Plăți și Intervenție pentru Agricultură a demarat duminică, 16.10.2022, Campania de plată în avans a fermierilor care au depus Cereri unice de plată în anul 2022.</w:t>
      </w:r>
    </w:p>
    <w:p w14:paraId="030C250A" w14:textId="77777777" w:rsidR="00F275F8" w:rsidRPr="005C5733" w:rsidRDefault="00F275F8" w:rsidP="000D6DDD">
      <w:pPr>
        <w:spacing w:before="40"/>
        <w:jc w:val="both"/>
      </w:pPr>
      <w:r w:rsidRPr="005C5733">
        <w:t>Cuantumurile pentru anul de cerere 2022 au fost stabilite prin Hotărârea de Guvern nr. 1209/2022 privind stabilirea pentru anul 2022 a cuantumului per hectar al plății unice pe suprafață, al plății redistributive și a intervalelor de suprafață pentru care se acordă aceasta, al plății pentru practici agricole benefice pentru climă și mediu, al plății pentru tinerii fermieri și prin Hotărârea de Guvern nr. 1155/2022 privind aprobarea plafoanelor alocate schemelor de sprijin cuplat ı̂n sectorul zootehnic, precum şi pentru stabilirea cuantumului acestora pentru anul de cerere 2022.</w:t>
      </w:r>
    </w:p>
    <w:p w14:paraId="03F5B3B3" w14:textId="77777777" w:rsidR="00F275F8" w:rsidRPr="005C5733" w:rsidRDefault="00F275F8" w:rsidP="000D6DDD">
      <w:pPr>
        <w:spacing w:before="40"/>
        <w:jc w:val="both"/>
      </w:pPr>
      <w:r w:rsidRPr="005C5733">
        <w:t>În conformitate cu Regulamentul de punere în aplicare (UE) nr. 2022/1352 din 3 august 2022 de derogare, pentru anul 2022, de la articolul 75 alineatul (1) al treilea paragraf din Regulamentul (UE) nr. 1306/2013 al Parlamentului European și al Consiliului în ceea ce privește nivelul avansurilor pentru plățile directe și pentru măsurile de dezvoltare rurală legate de suprafață și de animale, statele membre pot plăti avansuri de până la 70 % în cazul plăților directe enumerate în anexa I la Regulamentul (UE) nr. 1307/2013 și de până la 85 % în cazul sprijinului acordat în cadrul dezvoltării rurale, prevăzut la articolul 67 alineatul (2) din Regulamentul (UE) nr. 1306/2013.</w:t>
      </w:r>
    </w:p>
    <w:p w14:paraId="03FB7CF3" w14:textId="77777777" w:rsidR="00F275F8" w:rsidRPr="005C5733" w:rsidRDefault="00F275F8" w:rsidP="000D6DDD">
      <w:pPr>
        <w:spacing w:before="40"/>
        <w:jc w:val="both"/>
      </w:pPr>
      <w:r w:rsidRPr="005C5733">
        <w:t>Plăţile pentru schemele finanțate din FEGA (Fondul European de Garantare Agricolă) și FEADR (Fondul European Agricol de Dezvoltare Rurală) se fac în lei, la cursul de schimb valutar de 4,9490 lei/euro, stabilit de Banca Centrală Europeană şi publicat în Jurnalul Oficial al Uniunii Europene.</w:t>
      </w:r>
    </w:p>
    <w:p w14:paraId="61F5331C" w14:textId="77777777" w:rsidR="00F275F8" w:rsidRPr="005C5733" w:rsidRDefault="00F275F8" w:rsidP="000D6DDD">
      <w:pPr>
        <w:spacing w:before="40"/>
        <w:jc w:val="both"/>
      </w:pPr>
      <w:r w:rsidRPr="005C5733">
        <w:t>Campania de plăți în avans se va derula în perioada 16 octombrie - 30 noiembrie 2022, în conformitate cu prevederile Regulamentului (UE) nr. 1306/2013 al Parlamentului European și al Consiliului, Agenţia de Plăţi şi Intervenţie pentru Agricultură urmând să finanţeze fermierii cu o sumă de peste 1 miliard de euro, atât pentru schemele finanţate din FEGA cât şi pentru măsurile finanţate din FEADR.</w:t>
      </w:r>
    </w:p>
    <w:p w14:paraId="16B696A3" w14:textId="77777777" w:rsidR="00F275F8" w:rsidRPr="005C5733" w:rsidRDefault="00F275F8" w:rsidP="005C5733">
      <w:pPr>
        <w:pStyle w:val="Stilsursa"/>
      </w:pPr>
      <w:r w:rsidRPr="005C5733">
        <w:t>Sursa: Facebook APIA</w:t>
      </w:r>
    </w:p>
    <w:p w14:paraId="50153080" w14:textId="77777777" w:rsidR="00503D49" w:rsidRPr="000B7404" w:rsidRDefault="00503D49" w:rsidP="00503D49">
      <w:pPr>
        <w:pStyle w:val="separatorcapitole"/>
        <w:spacing w:before="120" w:after="0"/>
        <w:ind w:right="198"/>
        <w:rPr>
          <w:sz w:val="18"/>
          <w:szCs w:val="18"/>
        </w:rPr>
      </w:pPr>
      <w:r w:rsidRPr="000B7404">
        <w:rPr>
          <w:sz w:val="18"/>
          <w:szCs w:val="18"/>
        </w:rPr>
        <w:sym w:font="Wingdings" w:char="F07B"/>
      </w:r>
      <w:r w:rsidRPr="000B7404">
        <w:rPr>
          <w:sz w:val="18"/>
          <w:szCs w:val="18"/>
        </w:rPr>
        <w:sym w:font="Wingdings" w:char="F07B"/>
      </w:r>
      <w:r w:rsidRPr="000B7404">
        <w:rPr>
          <w:sz w:val="18"/>
          <w:szCs w:val="18"/>
        </w:rPr>
        <w:sym w:font="Wingdings" w:char="F07B"/>
      </w:r>
    </w:p>
    <w:p w14:paraId="479FDA25" w14:textId="1A4AE1B1" w:rsidR="003979FA" w:rsidRDefault="003979FA" w:rsidP="003979FA">
      <w:pPr>
        <w:pStyle w:val="Consultare"/>
        <w:tabs>
          <w:tab w:val="left" w:pos="2835"/>
        </w:tabs>
        <w:spacing w:before="120" w:after="0"/>
        <w:rPr>
          <w:color w:val="7030A0"/>
          <w:szCs w:val="18"/>
        </w:rPr>
      </w:pPr>
      <w:bookmarkStart w:id="138" w:name="_Toc117499406"/>
      <w:bookmarkStart w:id="139" w:name="_Toc101174490"/>
      <w:bookmarkStart w:id="140" w:name="_Toc75263875"/>
      <w:r w:rsidRPr="000B7404">
        <w:rPr>
          <w:color w:val="7030A0"/>
          <w:szCs w:val="18"/>
        </w:rPr>
        <w:lastRenderedPageBreak/>
        <w:t>Consultări Publice</w:t>
      </w:r>
      <w:bookmarkEnd w:id="138"/>
    </w:p>
    <w:p w14:paraId="24D44454" w14:textId="77777777" w:rsidR="009908D4" w:rsidRPr="009908D4" w:rsidRDefault="009908D4" w:rsidP="009908D4">
      <w:pPr>
        <w:pStyle w:val="TitluArticolinINFOUE"/>
        <w:rPr>
          <w:lang w:eastAsia="ro-RO"/>
        </w:rPr>
      </w:pPr>
      <w:bookmarkStart w:id="141" w:name="_Toc117499407"/>
      <w:r w:rsidRPr="009908D4">
        <w:t>Dezbatere publică privind aprobarea normelor metodologice privind evaluarea, contractarea, finanțarea și monitorizarea Programelor Nucleu de cercetare-dezvoltare</w:t>
      </w:r>
      <w:bookmarkEnd w:id="141"/>
    </w:p>
    <w:p w14:paraId="7E4E1D3C" w14:textId="77777777" w:rsidR="009908D4" w:rsidRPr="009908D4" w:rsidRDefault="009908D4" w:rsidP="009908D4">
      <w:pPr>
        <w:rPr>
          <w:color w:val="313131"/>
          <w:szCs w:val="18"/>
        </w:rPr>
      </w:pPr>
      <w:r w:rsidRPr="009908D4">
        <w:rPr>
          <w:color w:val="313131"/>
          <w:szCs w:val="18"/>
        </w:rPr>
        <w:t> </w:t>
      </w:r>
    </w:p>
    <w:p w14:paraId="15C47505"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Ministerul Cercetării, Inovării și Digitalizării organizează în ziua de luni, 24.10.2022, în intervalul orar 10-12, o întâlnire având ca temă dezbaterea proiectului de act normativ:</w:t>
      </w:r>
      <w:r w:rsidRPr="009908D4">
        <w:rPr>
          <w:rStyle w:val="Emphasis"/>
          <w:color w:val="313131"/>
        </w:rPr>
        <w:t> Hotărâre pentru aprobarea Normelor metodologice privind evaluarea, contractarea, finanțarea și monitorizarea Programelor Nucleu de cercetare-dezvoltare.</w:t>
      </w:r>
    </w:p>
    <w:p w14:paraId="2CC9FBC9"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Evenimentul are loc la sediul Ministerului Cercetării, Inovării și Digitalizării, Strada Mendeleev nr. 21-25, sector 1, București, în sala 301. </w:t>
      </w:r>
    </w:p>
    <w:p w14:paraId="5BCD25FC"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 xml:space="preserve">La dezbaterea publică sunt invitați </w:t>
      </w:r>
      <w:proofErr w:type="gramStart"/>
      <w:r w:rsidRPr="009908D4">
        <w:rPr>
          <w:rFonts w:ascii="Verdana" w:hAnsi="Verdana"/>
          <w:color w:val="313131"/>
          <w:sz w:val="18"/>
          <w:szCs w:val="18"/>
        </w:rPr>
        <w:t>să</w:t>
      </w:r>
      <w:proofErr w:type="gramEnd"/>
      <w:r w:rsidRPr="009908D4">
        <w:rPr>
          <w:rFonts w:ascii="Verdana" w:hAnsi="Verdana"/>
          <w:color w:val="313131"/>
          <w:sz w:val="18"/>
          <w:szCs w:val="18"/>
        </w:rPr>
        <w:t xml:space="preserve"> participe, în limita locurilor disponibile în sală, toţi cei interesați: persoane fizice și juridice, organizații ale societății civile, societăți comerciale, reprezentanți ai instituțiilor publice interesate, ai presei etc.</w:t>
      </w:r>
    </w:p>
    <w:p w14:paraId="683717D3"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 xml:space="preserve">Întâlnirea </w:t>
      </w:r>
      <w:proofErr w:type="gramStart"/>
      <w:r w:rsidRPr="009908D4">
        <w:rPr>
          <w:rFonts w:ascii="Verdana" w:hAnsi="Verdana"/>
          <w:color w:val="313131"/>
          <w:sz w:val="18"/>
          <w:szCs w:val="18"/>
        </w:rPr>
        <w:t>va</w:t>
      </w:r>
      <w:proofErr w:type="gramEnd"/>
      <w:r w:rsidRPr="009908D4">
        <w:rPr>
          <w:rFonts w:ascii="Verdana" w:hAnsi="Verdana"/>
          <w:color w:val="313131"/>
          <w:sz w:val="18"/>
          <w:szCs w:val="18"/>
        </w:rPr>
        <w:t xml:space="preserve"> include următoarea agendă:</w:t>
      </w:r>
    </w:p>
    <w:p w14:paraId="2499ED58" w14:textId="77777777" w:rsidR="009908D4" w:rsidRPr="009908D4" w:rsidRDefault="009908D4" w:rsidP="009908D4">
      <w:pPr>
        <w:numPr>
          <w:ilvl w:val="0"/>
          <w:numId w:val="30"/>
        </w:numPr>
        <w:spacing w:before="100" w:beforeAutospacing="1" w:after="100" w:afterAutospacing="1"/>
        <w:rPr>
          <w:color w:val="313131"/>
          <w:szCs w:val="18"/>
        </w:rPr>
      </w:pPr>
      <w:r w:rsidRPr="009908D4">
        <w:rPr>
          <w:color w:val="313131"/>
          <w:szCs w:val="18"/>
        </w:rPr>
        <w:t>Prezentarea succintă a motivației și a proiectului de act normativ supus dezbaterii publice;</w:t>
      </w:r>
    </w:p>
    <w:p w14:paraId="40330DD4" w14:textId="77777777" w:rsidR="009908D4" w:rsidRPr="009908D4" w:rsidRDefault="009908D4" w:rsidP="009908D4">
      <w:pPr>
        <w:numPr>
          <w:ilvl w:val="0"/>
          <w:numId w:val="30"/>
        </w:numPr>
        <w:spacing w:before="100" w:beforeAutospacing="1" w:after="100" w:afterAutospacing="1"/>
        <w:rPr>
          <w:color w:val="313131"/>
          <w:szCs w:val="18"/>
        </w:rPr>
      </w:pPr>
      <w:r w:rsidRPr="009908D4">
        <w:rPr>
          <w:color w:val="313131"/>
          <w:szCs w:val="18"/>
        </w:rPr>
        <w:t>Prezentarea verbală de către cetățenii interesați a propunerilor privind modificarea proiectului de act normativ supus dezbaterii publice;</w:t>
      </w:r>
    </w:p>
    <w:p w14:paraId="01A65516" w14:textId="77777777" w:rsidR="009908D4" w:rsidRPr="009908D4" w:rsidRDefault="009908D4" w:rsidP="009908D4">
      <w:pPr>
        <w:numPr>
          <w:ilvl w:val="0"/>
          <w:numId w:val="30"/>
        </w:numPr>
        <w:spacing w:before="100" w:beforeAutospacing="1" w:after="100" w:afterAutospacing="1"/>
        <w:rPr>
          <w:color w:val="313131"/>
          <w:szCs w:val="18"/>
        </w:rPr>
      </w:pPr>
      <w:r w:rsidRPr="009908D4">
        <w:rPr>
          <w:color w:val="313131"/>
          <w:szCs w:val="18"/>
        </w:rPr>
        <w:t>Închiderea întâlnirii (prezentarea etapelor următoare în procesul de adoptare, cu menționarea termenelor aferente).</w:t>
      </w:r>
    </w:p>
    <w:p w14:paraId="651AE303"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 xml:space="preserve">Persoanele interesate </w:t>
      </w:r>
      <w:proofErr w:type="gramStart"/>
      <w:r w:rsidRPr="009908D4">
        <w:rPr>
          <w:rFonts w:ascii="Verdana" w:hAnsi="Verdana"/>
          <w:color w:val="313131"/>
          <w:sz w:val="18"/>
          <w:szCs w:val="18"/>
        </w:rPr>
        <w:t>să</w:t>
      </w:r>
      <w:proofErr w:type="gramEnd"/>
      <w:r w:rsidRPr="009908D4">
        <w:rPr>
          <w:rFonts w:ascii="Verdana" w:hAnsi="Verdana"/>
          <w:color w:val="313131"/>
          <w:sz w:val="18"/>
          <w:szCs w:val="18"/>
        </w:rPr>
        <w:t xml:space="preserve"> prezinte verbal propunerea lor în cadrul dezbaterii publice vor avea la dispoziţie 5 minute pentru prezentare. Aceste persoane sunt rugate </w:t>
      </w:r>
      <w:proofErr w:type="gramStart"/>
      <w:r w:rsidRPr="009908D4">
        <w:rPr>
          <w:rFonts w:ascii="Verdana" w:hAnsi="Verdana"/>
          <w:color w:val="313131"/>
          <w:sz w:val="18"/>
          <w:szCs w:val="18"/>
        </w:rPr>
        <w:t>să</w:t>
      </w:r>
      <w:proofErr w:type="gramEnd"/>
      <w:r w:rsidRPr="009908D4">
        <w:rPr>
          <w:rFonts w:ascii="Verdana" w:hAnsi="Verdana"/>
          <w:color w:val="313131"/>
          <w:sz w:val="18"/>
          <w:szCs w:val="18"/>
        </w:rPr>
        <w:t xml:space="preserve"> se înregistreze online la adresa de e-mail: consultare@research.gov.ro </w:t>
      </w:r>
    </w:p>
    <w:p w14:paraId="5383E8DE"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Propunerile, sugestiile, opiniile cu valoare de recomandare privind proiectul de act normativ supus procedurii de transparență decizională se mai pot depune până la data de 24.10.2022:</w:t>
      </w:r>
    </w:p>
    <w:p w14:paraId="06897ED8" w14:textId="77777777" w:rsidR="009908D4" w:rsidRPr="009908D4" w:rsidRDefault="009908D4" w:rsidP="009908D4">
      <w:pPr>
        <w:numPr>
          <w:ilvl w:val="0"/>
          <w:numId w:val="31"/>
        </w:numPr>
        <w:spacing w:before="100" w:beforeAutospacing="1" w:after="100" w:afterAutospacing="1"/>
        <w:rPr>
          <w:color w:val="313131"/>
          <w:szCs w:val="18"/>
        </w:rPr>
      </w:pPr>
      <w:r w:rsidRPr="009908D4">
        <w:rPr>
          <w:color w:val="313131"/>
          <w:szCs w:val="18"/>
        </w:rPr>
        <w:t>la adresa de e-mail consultare@research.gov.ro</w:t>
      </w:r>
    </w:p>
    <w:p w14:paraId="63D3D10D" w14:textId="77777777" w:rsidR="009908D4" w:rsidRPr="009908D4" w:rsidRDefault="009908D4" w:rsidP="009908D4">
      <w:pPr>
        <w:numPr>
          <w:ilvl w:val="0"/>
          <w:numId w:val="31"/>
        </w:numPr>
        <w:spacing w:before="100" w:beforeAutospacing="1" w:after="100" w:afterAutospacing="1"/>
        <w:rPr>
          <w:color w:val="313131"/>
          <w:szCs w:val="18"/>
        </w:rPr>
      </w:pPr>
      <w:r w:rsidRPr="009908D4">
        <w:rPr>
          <w:color w:val="313131"/>
          <w:szCs w:val="18"/>
        </w:rPr>
        <w:t>la sediul instituției, la registratură Strada Mendeleev nr. 21-25, sector 1, București, 8-16.30.</w:t>
      </w:r>
    </w:p>
    <w:p w14:paraId="5007BC7C"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Materialele transmise vor purta mențiunea „Propuneri privind Proiect Hotărâre pentru aprobarea Normelor metodologice privind evaluarea, contractarea, finanțarea și monitorizarea Programelor Nucleu de cercetare-dezvoltare”.</w:t>
      </w:r>
    </w:p>
    <w:p w14:paraId="53D6B5F1" w14:textId="77777777" w:rsidR="009908D4" w:rsidRPr="009908D4" w:rsidRDefault="009908D4" w:rsidP="009908D4">
      <w:pPr>
        <w:pStyle w:val="NormalWeb"/>
        <w:spacing w:before="0" w:beforeAutospacing="0" w:after="150" w:afterAutospacing="0"/>
        <w:rPr>
          <w:rFonts w:ascii="Verdana" w:hAnsi="Verdana"/>
          <w:color w:val="313131"/>
          <w:sz w:val="18"/>
          <w:szCs w:val="18"/>
        </w:rPr>
      </w:pPr>
      <w:r w:rsidRPr="009908D4">
        <w:rPr>
          <w:rFonts w:ascii="Verdana" w:hAnsi="Verdana"/>
          <w:color w:val="313131"/>
          <w:sz w:val="18"/>
          <w:szCs w:val="18"/>
        </w:rPr>
        <w:t>Documentația aferentă proiectului de act normativ poate fi consultată </w:t>
      </w:r>
      <w:hyperlink r:id="rId27" w:tgtFrame="_blank" w:history="1">
        <w:r w:rsidRPr="009908D4">
          <w:rPr>
            <w:rStyle w:val="Hyperlink"/>
            <w:b/>
            <w:bCs/>
            <w:i/>
            <w:iCs/>
          </w:rPr>
          <w:t>aici.</w:t>
        </w:r>
      </w:hyperlink>
      <w:r w:rsidRPr="009908D4">
        <w:rPr>
          <w:rFonts w:ascii="Verdana" w:hAnsi="Verdana"/>
          <w:color w:val="313131"/>
          <w:sz w:val="18"/>
          <w:szCs w:val="18"/>
        </w:rPr>
        <w:t> </w:t>
      </w:r>
    </w:p>
    <w:p w14:paraId="6F0EB0AB" w14:textId="77777777" w:rsidR="009908D4" w:rsidRPr="009908D4" w:rsidRDefault="009908D4" w:rsidP="009908D4">
      <w:pPr>
        <w:pStyle w:val="Stilsursa"/>
      </w:pPr>
      <w:r w:rsidRPr="009908D4">
        <w:t>Sursa: MCID</w:t>
      </w:r>
    </w:p>
    <w:p w14:paraId="53E9ECA8" w14:textId="219C9353" w:rsidR="009908D4" w:rsidRPr="009908D4" w:rsidRDefault="009908D4" w:rsidP="009908D4">
      <w:pPr>
        <w:pStyle w:val="separatorarticole"/>
      </w:pPr>
      <w:r>
        <w:t>*</w:t>
      </w:r>
    </w:p>
    <w:p w14:paraId="34251A29" w14:textId="77777777" w:rsidR="00362787" w:rsidRPr="00362787" w:rsidRDefault="00362787" w:rsidP="00362787">
      <w:pPr>
        <w:pStyle w:val="TitluArticolinINFOUE"/>
        <w:rPr>
          <w:lang w:eastAsia="ro-RO"/>
        </w:rPr>
      </w:pPr>
      <w:bookmarkStart w:id="142" w:name="_Toc117499408"/>
      <w:r w:rsidRPr="00362787">
        <w:t>Strategia Naționale de Competitivitate 2021-2027, în dezbatere publică</w:t>
      </w:r>
      <w:bookmarkEnd w:id="142"/>
    </w:p>
    <w:p w14:paraId="0E696233" w14:textId="77777777" w:rsidR="00362787" w:rsidRPr="00362787" w:rsidRDefault="00362787" w:rsidP="00362787">
      <w:pPr>
        <w:rPr>
          <w:color w:val="313131"/>
          <w:szCs w:val="18"/>
        </w:rPr>
      </w:pPr>
      <w:r w:rsidRPr="00362787">
        <w:rPr>
          <w:color w:val="313131"/>
          <w:szCs w:val="18"/>
        </w:rPr>
        <w:t> </w:t>
      </w:r>
    </w:p>
    <w:p w14:paraId="7BE9070E"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Ministerul Economiei, a lansat marți, 18 octombrie 2022, spre dezbatere publică Hotărârea privind aprobarea Strategiei Naționale de Competitivitate 2021-2027 (SNC).</w:t>
      </w:r>
    </w:p>
    <w:p w14:paraId="35C09DB2"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SNC 2021-2027 își propune o redefinire a politicii naționale în domeniul competitivității economice printr-o abordare incluzivă, bazată pe o sinteză a documentelor și politicilor publice, îndeosebi din domeniile economic, cercetare-dezvoltare, educație, piața forței de muncă, instituții publice și reglementare. </w:t>
      </w:r>
    </w:p>
    <w:p w14:paraId="396E8803"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Obiectivul strategic: </w:t>
      </w:r>
      <w:r w:rsidRPr="00362787">
        <w:rPr>
          <w:rFonts w:ascii="Verdana" w:hAnsi="Verdana"/>
          <w:color w:val="313131"/>
          <w:sz w:val="18"/>
          <w:szCs w:val="18"/>
        </w:rPr>
        <w:t>O economie bazată pe mediu economic competitiv, adoptarea digitalizării/Industriei 4.0 în întreprinderi și un cadru instituțional stabil.</w:t>
      </w:r>
    </w:p>
    <w:p w14:paraId="6064A677"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Obiectivele generale</w:t>
      </w:r>
      <w:r w:rsidRPr="00362787">
        <w:rPr>
          <w:rFonts w:ascii="Verdana" w:hAnsi="Verdana"/>
          <w:color w:val="313131"/>
          <w:sz w:val="18"/>
          <w:szCs w:val="18"/>
        </w:rPr>
        <w:t> ale SNC 2021-2027:</w:t>
      </w:r>
    </w:p>
    <w:p w14:paraId="10531919" w14:textId="77777777" w:rsidR="00362787" w:rsidRPr="00362787" w:rsidRDefault="00362787" w:rsidP="00362787">
      <w:pPr>
        <w:numPr>
          <w:ilvl w:val="0"/>
          <w:numId w:val="25"/>
        </w:numPr>
        <w:spacing w:before="100" w:beforeAutospacing="1" w:after="100" w:afterAutospacing="1"/>
        <w:rPr>
          <w:color w:val="313131"/>
          <w:szCs w:val="18"/>
        </w:rPr>
      </w:pPr>
      <w:r w:rsidRPr="00362787">
        <w:rPr>
          <w:color w:val="313131"/>
          <w:szCs w:val="18"/>
        </w:rPr>
        <w:lastRenderedPageBreak/>
        <w:t>Modernizarea industrială a întreprinderilor;</w:t>
      </w:r>
    </w:p>
    <w:p w14:paraId="5EF67CD7" w14:textId="77777777" w:rsidR="00362787" w:rsidRPr="00362787" w:rsidRDefault="00362787" w:rsidP="00362787">
      <w:pPr>
        <w:numPr>
          <w:ilvl w:val="0"/>
          <w:numId w:val="25"/>
        </w:numPr>
        <w:spacing w:before="100" w:beforeAutospacing="1" w:after="100" w:afterAutospacing="1"/>
        <w:rPr>
          <w:color w:val="313131"/>
          <w:szCs w:val="18"/>
        </w:rPr>
      </w:pPr>
      <w:r w:rsidRPr="00362787">
        <w:rPr>
          <w:color w:val="313131"/>
          <w:szCs w:val="18"/>
        </w:rPr>
        <w:t>Sprijinirea procesului de transformare digitală (Industrie 4.0) pentru creșterea gradului de competitivitate a întreprinderilor;</w:t>
      </w:r>
    </w:p>
    <w:p w14:paraId="31203D1E" w14:textId="77777777" w:rsidR="00362787" w:rsidRPr="00362787" w:rsidRDefault="00362787" w:rsidP="00362787">
      <w:pPr>
        <w:numPr>
          <w:ilvl w:val="0"/>
          <w:numId w:val="25"/>
        </w:numPr>
        <w:spacing w:before="100" w:beforeAutospacing="1" w:after="100" w:afterAutospacing="1"/>
        <w:rPr>
          <w:color w:val="313131"/>
          <w:szCs w:val="18"/>
        </w:rPr>
      </w:pPr>
      <w:r w:rsidRPr="00362787">
        <w:rPr>
          <w:color w:val="313131"/>
          <w:szCs w:val="18"/>
        </w:rPr>
        <w:t>Creșterea capacității instituționale pentru implementarea politicilor publice naționale cu impact asupra competitivității.</w:t>
      </w:r>
    </w:p>
    <w:p w14:paraId="3CD568C9"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Propunerile, sugestiile şi opiniile privind proiectul de act normativ se primesc în termen de 10 zile de la data publicării la adresa de e-mail: dezbateri_publice@economie.gov.ro  </w:t>
      </w:r>
    </w:p>
    <w:p w14:paraId="6221CC65" w14:textId="77777777" w:rsidR="00362787" w:rsidRPr="00362787" w:rsidRDefault="008F647F" w:rsidP="00362787">
      <w:pPr>
        <w:pStyle w:val="NormalWeb"/>
        <w:spacing w:before="0" w:beforeAutospacing="0" w:after="150" w:afterAutospacing="0"/>
        <w:rPr>
          <w:rFonts w:ascii="Verdana" w:hAnsi="Verdana"/>
          <w:color w:val="313131"/>
          <w:sz w:val="18"/>
          <w:szCs w:val="18"/>
        </w:rPr>
      </w:pPr>
      <w:hyperlink r:id="rId28" w:tgtFrame="_blank" w:history="1">
        <w:r w:rsidR="00362787" w:rsidRPr="00362787">
          <w:rPr>
            <w:rStyle w:val="Hyperlink"/>
            <w:b/>
            <w:bCs/>
            <w:i/>
            <w:iCs/>
          </w:rPr>
          <w:t>Descarcă </w:t>
        </w:r>
      </w:hyperlink>
      <w:r w:rsidR="00362787" w:rsidRPr="00362787">
        <w:rPr>
          <w:rFonts w:ascii="Verdana" w:hAnsi="Verdana"/>
          <w:color w:val="313131"/>
          <w:sz w:val="18"/>
          <w:szCs w:val="18"/>
        </w:rPr>
        <w:t>documentele</w:t>
      </w:r>
    </w:p>
    <w:p w14:paraId="45AB35AD" w14:textId="77777777" w:rsidR="00362787" w:rsidRPr="00362787" w:rsidRDefault="00362787" w:rsidP="00362787">
      <w:pPr>
        <w:pStyle w:val="Stilsursa"/>
      </w:pPr>
      <w:r w:rsidRPr="00362787">
        <w:t>Sursa: Ministerul Economiei</w:t>
      </w: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3" w:name="_Toc117499409"/>
      <w:bookmarkStart w:id="144" w:name="_Hlk109028946"/>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3"/>
    </w:p>
    <w:p w14:paraId="5631CED0" w14:textId="77777777" w:rsidR="00485DB5" w:rsidRPr="000D6DDD" w:rsidRDefault="00485DB5" w:rsidP="000D6DDD">
      <w:pPr>
        <w:pStyle w:val="TitluArticolinINFOUE"/>
        <w:rPr>
          <w:lang w:eastAsia="ro-RO"/>
        </w:rPr>
      </w:pPr>
      <w:bookmarkStart w:id="145" w:name="_Toc117499410"/>
      <w:r w:rsidRPr="000D6DDD">
        <w:t>PNRR: Apel de proiecte pentru secții de terapie intensivă pentru nou-născuți</w:t>
      </w:r>
      <w:bookmarkEnd w:id="145"/>
    </w:p>
    <w:p w14:paraId="277EAACA"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Ministerul Sănătății a lansat astăzi apelul de proiecte în cadrul Investiției 2.3 „Secții de terapie intensivă pentru nou-născuți” din cadrul Componentei 12 – Sănătate –</w:t>
      </w:r>
      <w:proofErr w:type="gramStart"/>
      <w:r w:rsidRPr="000D6DDD">
        <w:rPr>
          <w:rFonts w:ascii="Verdana" w:hAnsi="Verdana" w:cs="Helvetica"/>
          <w:color w:val="313131"/>
          <w:sz w:val="18"/>
          <w:szCs w:val="18"/>
        </w:rPr>
        <w:t>  Investi</w:t>
      </w:r>
      <w:proofErr w:type="gramEnd"/>
      <w:r w:rsidRPr="000D6DDD">
        <w:rPr>
          <w:rFonts w:ascii="Verdana" w:hAnsi="Verdana" w:cs="Helvetica"/>
          <w:color w:val="313131"/>
          <w:sz w:val="18"/>
          <w:szCs w:val="18"/>
        </w:rPr>
        <w:t>ția 2. – Dezvoltarea infrastructurii spitalicești publice.</w:t>
      </w:r>
    </w:p>
    <w:p w14:paraId="416AD143"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Beneficiarii eligibili </w:t>
      </w:r>
      <w:r w:rsidRPr="000D6DDD">
        <w:rPr>
          <w:rFonts w:ascii="Verdana" w:hAnsi="Verdana" w:cs="Helvetica"/>
          <w:color w:val="313131"/>
          <w:sz w:val="18"/>
          <w:szCs w:val="18"/>
        </w:rPr>
        <w:t>sunt reprezentanți de orice unitate sanitară publică cu personalitate juridică/fiscală în cadrul căreia funcționează o unitate (secție/compartiment) de asistență medicală destinată pacientului critic neonatal.</w:t>
      </w:r>
    </w:p>
    <w:p w14:paraId="39EAD4ED"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Unitățile sanitare publice eligibile sunt cele din subordinea:</w:t>
      </w:r>
    </w:p>
    <w:p w14:paraId="00F75CEC" w14:textId="77777777" w:rsidR="00485DB5" w:rsidRPr="000D6DDD" w:rsidRDefault="00485DB5" w:rsidP="000D6DDD">
      <w:pPr>
        <w:numPr>
          <w:ilvl w:val="0"/>
          <w:numId w:val="32"/>
        </w:numPr>
        <w:spacing w:before="100" w:beforeAutospacing="1" w:after="100" w:afterAutospacing="1"/>
        <w:rPr>
          <w:rFonts w:cs="Helvetica"/>
          <w:color w:val="313131"/>
          <w:szCs w:val="18"/>
        </w:rPr>
      </w:pPr>
      <w:r w:rsidRPr="000D6DDD">
        <w:rPr>
          <w:rFonts w:cs="Helvetica"/>
          <w:color w:val="313131"/>
          <w:szCs w:val="18"/>
        </w:rPr>
        <w:t>Unităților administrativ-teritoriale (UAT), definite conform OUG 57/2019 privind Codul Administrativ, cu modificările şi completările ulterioare și constituite potrivit Legii nr. 2 din 16 februarie 1968 privind organizarea administrativă a teritoriului României, republicată, cu modificările și completările ulterioare;</w:t>
      </w:r>
    </w:p>
    <w:p w14:paraId="2CB46E87" w14:textId="77777777" w:rsidR="00485DB5" w:rsidRPr="000D6DDD" w:rsidRDefault="00485DB5" w:rsidP="000D6DDD">
      <w:pPr>
        <w:numPr>
          <w:ilvl w:val="0"/>
          <w:numId w:val="32"/>
        </w:numPr>
        <w:spacing w:before="100" w:beforeAutospacing="1" w:after="100" w:afterAutospacing="1"/>
        <w:rPr>
          <w:rFonts w:cs="Helvetica"/>
          <w:color w:val="313131"/>
          <w:szCs w:val="18"/>
        </w:rPr>
      </w:pPr>
      <w:r w:rsidRPr="000D6DDD">
        <w:rPr>
          <w:rFonts w:cs="Helvetica"/>
          <w:color w:val="313131"/>
          <w:szCs w:val="18"/>
        </w:rPr>
        <w:t>Parteneriatelor dintre autoritățile și instituțiile publice centrale și locale;</w:t>
      </w:r>
    </w:p>
    <w:p w14:paraId="2100EBA4" w14:textId="77777777" w:rsidR="00485DB5" w:rsidRPr="000D6DDD" w:rsidRDefault="00485DB5" w:rsidP="000D6DDD">
      <w:pPr>
        <w:numPr>
          <w:ilvl w:val="0"/>
          <w:numId w:val="32"/>
        </w:numPr>
        <w:spacing w:before="100" w:beforeAutospacing="1" w:after="100" w:afterAutospacing="1"/>
        <w:rPr>
          <w:rFonts w:cs="Helvetica"/>
          <w:color w:val="313131"/>
          <w:szCs w:val="18"/>
        </w:rPr>
      </w:pPr>
      <w:r w:rsidRPr="000D6DDD">
        <w:rPr>
          <w:rFonts w:cs="Helvetica"/>
          <w:color w:val="313131"/>
          <w:szCs w:val="18"/>
        </w:rPr>
        <w:t>Altor autorități și instituții publice centrale, inclusiv instituții din sfera apărării, ordinii publice și siguranței naționale respectiv Academiei Române;</w:t>
      </w:r>
    </w:p>
    <w:p w14:paraId="3B5CB334" w14:textId="77777777" w:rsidR="00485DB5" w:rsidRPr="000D6DDD" w:rsidRDefault="00485DB5" w:rsidP="000D6DDD">
      <w:pPr>
        <w:numPr>
          <w:ilvl w:val="0"/>
          <w:numId w:val="32"/>
        </w:numPr>
        <w:spacing w:before="100" w:beforeAutospacing="1" w:after="100" w:afterAutospacing="1"/>
        <w:rPr>
          <w:rFonts w:cs="Helvetica"/>
          <w:color w:val="313131"/>
          <w:szCs w:val="18"/>
        </w:rPr>
      </w:pPr>
      <w:r w:rsidRPr="000D6DDD">
        <w:rPr>
          <w:rFonts w:cs="Helvetica"/>
          <w:color w:val="313131"/>
          <w:szCs w:val="18"/>
        </w:rPr>
        <w:t>Ministerului Sănătății și altor ministere cu rețea sanitară proprie aflate în subordinea sau în coordonarea acestora.</w:t>
      </w:r>
    </w:p>
    <w:p w14:paraId="6E53B20F"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Alocarea apelului </w:t>
      </w:r>
      <w:r w:rsidRPr="000D6DDD">
        <w:rPr>
          <w:rFonts w:ascii="Verdana" w:hAnsi="Verdana" w:cs="Helvetica"/>
          <w:color w:val="313131"/>
          <w:sz w:val="18"/>
          <w:szCs w:val="18"/>
        </w:rPr>
        <w:t>de proiecte este de 80.200.000 Euro, dintre care:</w:t>
      </w:r>
    </w:p>
    <w:p w14:paraId="1BE2DBA4" w14:textId="77777777" w:rsidR="00485DB5" w:rsidRPr="000D6DDD" w:rsidRDefault="00485DB5" w:rsidP="000D6DDD">
      <w:pPr>
        <w:numPr>
          <w:ilvl w:val="0"/>
          <w:numId w:val="33"/>
        </w:numPr>
        <w:spacing w:before="100" w:beforeAutospacing="1" w:after="100" w:afterAutospacing="1"/>
        <w:rPr>
          <w:rFonts w:cs="Helvetica"/>
          <w:color w:val="313131"/>
          <w:szCs w:val="18"/>
        </w:rPr>
      </w:pPr>
      <w:r w:rsidRPr="000D6DDD">
        <w:rPr>
          <w:rFonts w:cs="Helvetica"/>
          <w:color w:val="313131"/>
          <w:szCs w:val="18"/>
        </w:rPr>
        <w:t>37.200.000 € pentru creșterea capacității secțiilor/compartimentelor de terapie intensivă nou-născuți;</w:t>
      </w:r>
    </w:p>
    <w:p w14:paraId="6910F586" w14:textId="77777777" w:rsidR="00485DB5" w:rsidRPr="000D6DDD" w:rsidRDefault="00485DB5" w:rsidP="000D6DDD">
      <w:pPr>
        <w:numPr>
          <w:ilvl w:val="0"/>
          <w:numId w:val="33"/>
        </w:numPr>
        <w:spacing w:before="100" w:beforeAutospacing="1" w:after="100" w:afterAutospacing="1"/>
        <w:rPr>
          <w:rFonts w:cs="Helvetica"/>
          <w:color w:val="313131"/>
          <w:szCs w:val="18"/>
        </w:rPr>
      </w:pPr>
      <w:r w:rsidRPr="000D6DDD">
        <w:rPr>
          <w:rFonts w:cs="Helvetica"/>
          <w:color w:val="313131"/>
          <w:szCs w:val="18"/>
        </w:rPr>
        <w:t>13.500.000 € pentru dotarea secțiilor/compartimentelor de terapie intensivă nou-născuți existente;</w:t>
      </w:r>
    </w:p>
    <w:p w14:paraId="4AA7F271" w14:textId="77777777" w:rsidR="00485DB5" w:rsidRPr="000D6DDD" w:rsidRDefault="00485DB5" w:rsidP="000D6DDD">
      <w:pPr>
        <w:numPr>
          <w:ilvl w:val="0"/>
          <w:numId w:val="33"/>
        </w:numPr>
        <w:spacing w:before="100" w:beforeAutospacing="1" w:after="100" w:afterAutospacing="1"/>
        <w:rPr>
          <w:rFonts w:cs="Helvetica"/>
          <w:color w:val="313131"/>
          <w:szCs w:val="18"/>
        </w:rPr>
      </w:pPr>
      <w:r w:rsidRPr="000D6DDD">
        <w:rPr>
          <w:rFonts w:cs="Helvetica"/>
          <w:color w:val="313131"/>
          <w:szCs w:val="18"/>
        </w:rPr>
        <w:t>16.000.000 € pentru centre de formare;</w:t>
      </w:r>
    </w:p>
    <w:p w14:paraId="280CADF2" w14:textId="77777777" w:rsidR="00485DB5" w:rsidRPr="000D6DDD" w:rsidRDefault="00485DB5" w:rsidP="000D6DDD">
      <w:pPr>
        <w:numPr>
          <w:ilvl w:val="0"/>
          <w:numId w:val="33"/>
        </w:numPr>
        <w:spacing w:before="100" w:beforeAutospacing="1" w:after="100" w:afterAutospacing="1"/>
        <w:rPr>
          <w:rFonts w:cs="Helvetica"/>
          <w:color w:val="313131"/>
          <w:szCs w:val="18"/>
        </w:rPr>
      </w:pPr>
      <w:r w:rsidRPr="000D6DDD">
        <w:rPr>
          <w:rFonts w:cs="Helvetica"/>
          <w:color w:val="313131"/>
          <w:szCs w:val="18"/>
        </w:rPr>
        <w:t>6.300.000 € pentru Screening;</w:t>
      </w:r>
    </w:p>
    <w:p w14:paraId="0979EF0A" w14:textId="77777777" w:rsidR="00485DB5" w:rsidRPr="000D6DDD" w:rsidRDefault="00485DB5" w:rsidP="000D6DDD">
      <w:pPr>
        <w:numPr>
          <w:ilvl w:val="0"/>
          <w:numId w:val="33"/>
        </w:numPr>
        <w:spacing w:before="100" w:beforeAutospacing="1" w:after="100" w:afterAutospacing="1"/>
        <w:rPr>
          <w:rFonts w:cs="Helvetica"/>
          <w:color w:val="313131"/>
          <w:szCs w:val="18"/>
        </w:rPr>
      </w:pPr>
      <w:r w:rsidRPr="000D6DDD">
        <w:rPr>
          <w:rFonts w:cs="Helvetica"/>
          <w:color w:val="313131"/>
          <w:szCs w:val="18"/>
        </w:rPr>
        <w:t>7.200.000 € pentru unități mobile de terapie intensivă neonatală.</w:t>
      </w:r>
    </w:p>
    <w:p w14:paraId="25D4091C"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Termenul limită </w:t>
      </w:r>
      <w:r w:rsidRPr="000D6DDD">
        <w:rPr>
          <w:rFonts w:ascii="Verdana" w:hAnsi="Verdana" w:cs="Helvetica"/>
          <w:color w:val="313131"/>
          <w:sz w:val="18"/>
          <w:szCs w:val="18"/>
        </w:rPr>
        <w:t>de depunere a proiectelor</w:t>
      </w:r>
      <w:r w:rsidRPr="000D6DDD">
        <w:rPr>
          <w:rStyle w:val="Strong"/>
          <w:rFonts w:cs="Helvetica"/>
          <w:color w:val="313131"/>
        </w:rPr>
        <w:t> </w:t>
      </w:r>
      <w:r w:rsidRPr="000D6DDD">
        <w:rPr>
          <w:rFonts w:ascii="Verdana" w:hAnsi="Verdana" w:cs="Helvetica"/>
          <w:color w:val="313131"/>
          <w:sz w:val="18"/>
          <w:szCs w:val="18"/>
        </w:rPr>
        <w:t xml:space="preserve">este 3 martie 2023, ora 16:00. Dosarele de finanțare se încarcă pe platforma electronică dedicată PNRR de reprezentantul legal sau </w:t>
      </w:r>
      <w:proofErr w:type="gramStart"/>
      <w:r w:rsidRPr="000D6DDD">
        <w:rPr>
          <w:rFonts w:ascii="Verdana" w:hAnsi="Verdana" w:cs="Helvetica"/>
          <w:color w:val="313131"/>
          <w:sz w:val="18"/>
          <w:szCs w:val="18"/>
        </w:rPr>
        <w:t>un</w:t>
      </w:r>
      <w:proofErr w:type="gramEnd"/>
      <w:r w:rsidRPr="000D6DDD">
        <w:rPr>
          <w:rFonts w:ascii="Verdana" w:hAnsi="Verdana" w:cs="Helvetica"/>
          <w:color w:val="313131"/>
          <w:sz w:val="18"/>
          <w:szCs w:val="18"/>
        </w:rPr>
        <w:t xml:space="preserve"> împuternicit-angajat (contract de muncă pe perioadă nedeterminată) al liderului de parteneriat.</w:t>
      </w:r>
    </w:p>
    <w:p w14:paraId="526E2CAB" w14:textId="77777777" w:rsidR="00485DB5" w:rsidRPr="000D6DDD" w:rsidRDefault="008F647F" w:rsidP="000D6DDD">
      <w:pPr>
        <w:pStyle w:val="NormalWeb"/>
        <w:spacing w:before="0" w:beforeAutospacing="0" w:after="150" w:afterAutospacing="0"/>
        <w:rPr>
          <w:rFonts w:ascii="Verdana" w:hAnsi="Verdana" w:cs="Helvetica"/>
          <w:color w:val="313131"/>
          <w:sz w:val="18"/>
          <w:szCs w:val="18"/>
        </w:rPr>
      </w:pPr>
      <w:hyperlink r:id="rId29" w:tgtFrame="_blank" w:history="1">
        <w:r w:rsidR="00485DB5" w:rsidRPr="000D6DDD">
          <w:rPr>
            <w:rStyle w:val="Hyperlink"/>
            <w:rFonts w:cs="Helvetica"/>
            <w:b/>
            <w:bCs/>
            <w:i/>
            <w:iCs/>
          </w:rPr>
          <w:t>Descarcă</w:t>
        </w:r>
      </w:hyperlink>
      <w:r w:rsidR="00485DB5" w:rsidRPr="000D6DDD">
        <w:rPr>
          <w:rFonts w:ascii="Verdana" w:hAnsi="Verdana" w:cs="Helvetica"/>
          <w:color w:val="313131"/>
          <w:sz w:val="18"/>
          <w:szCs w:val="18"/>
        </w:rPr>
        <w:t> documentele</w:t>
      </w:r>
    </w:p>
    <w:p w14:paraId="4B843651" w14:textId="77777777" w:rsidR="00485DB5" w:rsidRPr="000D6DDD" w:rsidRDefault="00485DB5" w:rsidP="000D6DDD">
      <w:pPr>
        <w:pStyle w:val="Stilsursa"/>
      </w:pPr>
      <w:r w:rsidRPr="000D6DDD">
        <w:t>Sursa: Ministerul Sănătății</w:t>
      </w:r>
    </w:p>
    <w:p w14:paraId="31A3DD1A" w14:textId="2A24A130" w:rsidR="00485DB5" w:rsidRPr="000D6DDD" w:rsidRDefault="00485DB5" w:rsidP="000D6DDD">
      <w:pPr>
        <w:pStyle w:val="separatorarticole"/>
      </w:pPr>
      <w:r w:rsidRPr="000D6DDD">
        <w:t>*</w:t>
      </w:r>
    </w:p>
    <w:p w14:paraId="09BCC344" w14:textId="77777777" w:rsidR="00485DB5" w:rsidRPr="000D6DDD" w:rsidRDefault="00485DB5" w:rsidP="000D6DDD">
      <w:pPr>
        <w:pStyle w:val="TitluArticolinINFOUE"/>
        <w:rPr>
          <w:lang w:eastAsia="ro-RO"/>
        </w:rPr>
      </w:pPr>
      <w:bookmarkStart w:id="146" w:name="_Toc117499411"/>
      <w:r w:rsidRPr="000D6DDD">
        <w:lastRenderedPageBreak/>
        <w:t>PNRR: Au fost semnate primele contracte de finanțare pentru protecția mediului</w:t>
      </w:r>
      <w:bookmarkEnd w:id="146"/>
    </w:p>
    <w:p w14:paraId="299BB171" w14:textId="77777777" w:rsidR="00485DB5" w:rsidRPr="000D6DDD" w:rsidRDefault="00485DB5" w:rsidP="000D6DDD">
      <w:pPr>
        <w:rPr>
          <w:rFonts w:cs="Helvetica"/>
          <w:color w:val="313131"/>
          <w:szCs w:val="18"/>
        </w:rPr>
      </w:pPr>
      <w:r w:rsidRPr="000D6DDD">
        <w:rPr>
          <w:rFonts w:cs="Helvetica"/>
          <w:color w:val="313131"/>
          <w:szCs w:val="18"/>
        </w:rPr>
        <w:t> </w:t>
      </w:r>
    </w:p>
    <w:p w14:paraId="54F2F632"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Joi, 20 octombrie 2022, a avut loc ceremonia de semnare a contractelor de finanțare aferente Componentei 3 – Managementul deșeurilor, Investiția I1, pentru realizarea unor Centre de colectare prin aport voluntar, prin Planul Național de Redresare și Reziliență. Aceasta a avut loc în prezența premierului Nicolae-Ionel Ciucă și a ministrului Mediului, Apelor și Pădurilor, Barna Tánczos.</w:t>
      </w:r>
    </w:p>
    <w:p w14:paraId="07DBB435"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„Practic, prin această activitate, reușim să punem la dispoziția cetățenilor o soluție gratuită de colectare a deșeurilor din gospodării, deșeuri care nu sunt ridicate de operatorul de salubritate - și aici discutăm de mobilier vechi, de cauciucuri, de deșeuri de echipamente electrice și electrocasnice, baterii uzate, deșeuri rezultate din demolări și/sau construcții, deșeuri care, așa cum menționam, nu sunt ridicate de către operatorul de salubritate.”, a declarat premierului Nicolae-Ionel Ciucă.</w:t>
      </w:r>
    </w:p>
    <w:p w14:paraId="129D1924"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În acest sens, au fost semnate contracte de finanţare pentru următoarele județe: Bihor; Alba; Vâlcea; Ialomița; Arad; Mureș; Botoșani; Hunedoara; Sibiu; Bacău; Brașov; Harghita.</w:t>
      </w:r>
    </w:p>
    <w:p w14:paraId="2FDA4349" w14:textId="77777777" w:rsidR="00485DB5" w:rsidRPr="000D6DDD" w:rsidRDefault="00485DB5"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Majoritatea proiectelor au valoarea de 3,830 milioane lei. </w:t>
      </w:r>
    </w:p>
    <w:p w14:paraId="63540CC0" w14:textId="77777777" w:rsidR="00485DB5" w:rsidRPr="000D6DDD" w:rsidRDefault="00485DB5" w:rsidP="000D6DDD">
      <w:pPr>
        <w:pStyle w:val="Stilsursa"/>
      </w:pPr>
      <w:r w:rsidRPr="000D6DDD">
        <w:t>Sursa: Guvernul României</w:t>
      </w:r>
    </w:p>
    <w:p w14:paraId="5A486728" w14:textId="2A7A1BA9" w:rsidR="00485DB5" w:rsidRPr="00485DB5" w:rsidRDefault="00485DB5" w:rsidP="000D6DDD">
      <w:pPr>
        <w:pStyle w:val="separatorarticole"/>
      </w:pPr>
      <w:r>
        <w:t>*</w:t>
      </w:r>
    </w:p>
    <w:p w14:paraId="32F107F0" w14:textId="77777777" w:rsidR="001B3C88" w:rsidRPr="001B3C88" w:rsidRDefault="001B3C88" w:rsidP="001B3C88">
      <w:pPr>
        <w:pStyle w:val="TitluArticolinINFOUE"/>
        <w:rPr>
          <w:lang w:eastAsia="ro-RO"/>
        </w:rPr>
      </w:pPr>
      <w:bookmarkStart w:id="147" w:name="_Toc117499412"/>
      <w:r w:rsidRPr="001B3C88">
        <w:t>PNRR: 7 miliarde de lei pentru dezvoltarea localităților din România</w:t>
      </w:r>
      <w:bookmarkEnd w:id="147"/>
    </w:p>
    <w:p w14:paraId="62C3C689" w14:textId="6A7EF440"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Cseke Attila a anunțat faptul că Ministerul Dezvoltării finanțează 1.496 investiții, în 1.149 localități din România, prin Planul Național de Redresare și Reziliență. Valoarea totală a proiectelor este de 7.126.942.691,89 lei.</w:t>
      </w:r>
    </w:p>
    <w:p w14:paraId="0BA46351"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Proiectele au fost depuse în cadrul primei runde de atragere de fonduri pe componentele Valul Renovării și Fondul Local din PNRR:</w:t>
      </w:r>
    </w:p>
    <w:p w14:paraId="3C82E355" w14:textId="77777777" w:rsidR="001B3C88" w:rsidRPr="001B3C88" w:rsidRDefault="001B3C88" w:rsidP="001B3C88">
      <w:pPr>
        <w:numPr>
          <w:ilvl w:val="0"/>
          <w:numId w:val="29"/>
        </w:numPr>
        <w:spacing w:before="100" w:beforeAutospacing="1" w:after="100" w:afterAutospacing="1"/>
        <w:rPr>
          <w:color w:val="313131"/>
          <w:szCs w:val="18"/>
        </w:rPr>
      </w:pPr>
      <w:r w:rsidRPr="001B3C88">
        <w:rPr>
          <w:color w:val="313131"/>
          <w:szCs w:val="18"/>
        </w:rPr>
        <w:t>pentru </w:t>
      </w:r>
      <w:r w:rsidRPr="001B3C88">
        <w:rPr>
          <w:rStyle w:val="Strong"/>
          <w:color w:val="313131"/>
        </w:rPr>
        <w:t>Valul Renovării</w:t>
      </w:r>
      <w:r w:rsidRPr="001B3C88">
        <w:rPr>
          <w:color w:val="313131"/>
          <w:szCs w:val="18"/>
        </w:rPr>
        <w:t>, au fost aprobate, 434 de noi proiecte, în valoare de 3.319.534.039,03 lei, depuse de 46 de autorități centrale și 388 de unități administrativ-teritoriale. Proiectele includ lucrări de eficientizare energetică și asigurarea siguranței seismice și la incendiu a blocurilor de locuințe și a clădirilor publice.</w:t>
      </w:r>
    </w:p>
    <w:p w14:paraId="0458039B" w14:textId="77777777" w:rsidR="001B3C88" w:rsidRPr="001B3C88" w:rsidRDefault="001B3C88" w:rsidP="001B3C88">
      <w:pPr>
        <w:numPr>
          <w:ilvl w:val="0"/>
          <w:numId w:val="29"/>
        </w:numPr>
        <w:spacing w:before="100" w:beforeAutospacing="1" w:after="100" w:afterAutospacing="1"/>
        <w:rPr>
          <w:color w:val="313131"/>
          <w:szCs w:val="18"/>
        </w:rPr>
      </w:pPr>
      <w:r w:rsidRPr="001B3C88">
        <w:rPr>
          <w:color w:val="313131"/>
          <w:szCs w:val="18"/>
        </w:rPr>
        <w:t>pentru </w:t>
      </w:r>
      <w:r w:rsidRPr="001B3C88">
        <w:rPr>
          <w:rStyle w:val="Strong"/>
          <w:color w:val="313131"/>
        </w:rPr>
        <w:t>Fondul Local</w:t>
      </w:r>
      <w:r w:rsidRPr="001B3C88">
        <w:rPr>
          <w:color w:val="313131"/>
          <w:szCs w:val="18"/>
        </w:rPr>
        <w:t>, au fost aprobate 1.062 de noi proiecte, în valoare totală de 3.807.408.652,86 lei, pentru care au depus cereri de finanțare 761 de unități administrativ-teritoriale. Proiectele vizează realizarea de sisteme inteligente de management local, piste pentru biciclete, achiziționarea de mijloace de transport electrice și stații de reîncărcare pentru autovehicule electrice, construirea de locuințe pentru tineri și de serviciu pentru specialiști, precum și realizarea documentațiilor de amenajarea teritoriului și planificarea urbană.</w:t>
      </w:r>
    </w:p>
    <w:p w14:paraId="3F8F0EFA"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 xml:space="preserve">Aceste 1.496 de proiecte li se alătură celor 43 pentru care au fost semnate deja contractele de finanțare prin cele două componente, ceea </w:t>
      </w:r>
      <w:proofErr w:type="gramStart"/>
      <w:r w:rsidRPr="001B3C88">
        <w:rPr>
          <w:rFonts w:ascii="Verdana" w:hAnsi="Verdana"/>
          <w:color w:val="313131"/>
          <w:sz w:val="18"/>
          <w:szCs w:val="18"/>
        </w:rPr>
        <w:t>ce</w:t>
      </w:r>
      <w:proofErr w:type="gramEnd"/>
      <w:r w:rsidRPr="001B3C88">
        <w:rPr>
          <w:rFonts w:ascii="Verdana" w:hAnsi="Verdana"/>
          <w:color w:val="313131"/>
          <w:sz w:val="18"/>
          <w:szCs w:val="18"/>
        </w:rPr>
        <w:t xml:space="preserve"> reprezintă un total de 1.539 de proiecte aprobate până în prezent.</w:t>
      </w:r>
    </w:p>
    <w:p w14:paraId="6E3E531A" w14:textId="77777777" w:rsidR="001B3C88" w:rsidRPr="001B3C88" w:rsidRDefault="001B3C88" w:rsidP="001B3C88">
      <w:pPr>
        <w:pStyle w:val="Stilsursa"/>
      </w:pPr>
      <w:r w:rsidRPr="001B3C88">
        <w:t>Sursa: MDLPA</w:t>
      </w:r>
    </w:p>
    <w:p w14:paraId="25CC6080" w14:textId="6806F4D1" w:rsidR="001B3C88" w:rsidRPr="001B3C88" w:rsidRDefault="001B3C88" w:rsidP="001B3C88">
      <w:pPr>
        <w:pStyle w:val="separatorarticole"/>
      </w:pPr>
      <w:r>
        <w:t>*</w:t>
      </w:r>
    </w:p>
    <w:p w14:paraId="3B7D6BDB" w14:textId="77777777" w:rsidR="00362787" w:rsidRPr="00C3717F" w:rsidRDefault="00362787" w:rsidP="00C3717F">
      <w:pPr>
        <w:pStyle w:val="TitluArticolinINFOUE"/>
        <w:rPr>
          <w:lang w:eastAsia="ro-RO"/>
        </w:rPr>
      </w:pPr>
      <w:bookmarkStart w:id="148" w:name="_Toc117499413"/>
      <w:r w:rsidRPr="00C3717F">
        <w:t>PNRR: Ghidul Specific pentru asigurarea eficienței energetice în sectorul industrial, în consultare publică</w:t>
      </w:r>
      <w:bookmarkEnd w:id="148"/>
    </w:p>
    <w:p w14:paraId="559F9470" w14:textId="77777777" w:rsidR="00362787" w:rsidRPr="00C3717F" w:rsidRDefault="00362787" w:rsidP="00C3717F">
      <w:pPr>
        <w:rPr>
          <w:color w:val="313131"/>
          <w:szCs w:val="18"/>
        </w:rPr>
      </w:pPr>
      <w:r w:rsidRPr="00C3717F">
        <w:rPr>
          <w:color w:val="313131"/>
          <w:szCs w:val="18"/>
        </w:rPr>
        <w:t> </w:t>
      </w:r>
    </w:p>
    <w:p w14:paraId="660E6B65"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Ministerul Energiei a lansat ieri, 18 octombrie 2022, în consultare publică, ghidul specific pentru apelul competitiv - Sprijinirea investiţiilor în modernizare, monitorizarea și eficientizarea consumului de energie la nivelul operatorilor economici în vederea asigurării eficienței energetice în sectorul industrial, Măsura de investiții I5, Componenta C6 Energie, Planul Național de Redresare și Reziliență.</w:t>
      </w:r>
    </w:p>
    <w:p w14:paraId="523AF24F"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Style w:val="Strong"/>
          <w:color w:val="313131"/>
        </w:rPr>
        <w:t>Solicitanții eligibili </w:t>
      </w:r>
      <w:r w:rsidRPr="00C3717F">
        <w:rPr>
          <w:rFonts w:ascii="Verdana" w:hAnsi="Verdana"/>
          <w:color w:val="313131"/>
          <w:sz w:val="18"/>
          <w:szCs w:val="18"/>
        </w:rPr>
        <w:t>sunt operatorii economici: microîntreprinderi, întreprinderi mici și mijlocii, dar și întreprinderi mari, entități cu personalitate juridică înregistrate în România și care activează în conformitate cu legislaţia națională în domeniu, pe teritoriul României, respectând condiția înregistrării la ONRC .</w:t>
      </w:r>
    </w:p>
    <w:p w14:paraId="3A6E9AC4"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Style w:val="Strong"/>
          <w:color w:val="313131"/>
        </w:rPr>
        <w:lastRenderedPageBreak/>
        <w:t>Bugetul total</w:t>
      </w:r>
      <w:r w:rsidRPr="00C3717F">
        <w:rPr>
          <w:rFonts w:ascii="Verdana" w:hAnsi="Verdana"/>
          <w:color w:val="313131"/>
          <w:sz w:val="18"/>
          <w:szCs w:val="18"/>
        </w:rPr>
        <w:t xml:space="preserve"> estimat al schemei este echivalentul în lei a sumei de 62.000.000 euro, fonduri europene nerambursabile asigurate prin Mecanismul de Redresare și Reziliență în cadrul Planului Național de Redresare și Reziliență – Componenta C.6 Energie. Intensitatea ajutorului de stat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de până la 60% din costurile eligibile. Valoarea maximă a ajutorului de stat </w:t>
      </w:r>
      <w:proofErr w:type="gramStart"/>
      <w:r w:rsidRPr="00C3717F">
        <w:rPr>
          <w:rFonts w:ascii="Verdana" w:hAnsi="Verdana"/>
          <w:color w:val="313131"/>
          <w:sz w:val="18"/>
          <w:szCs w:val="18"/>
        </w:rPr>
        <w:t>este</w:t>
      </w:r>
      <w:proofErr w:type="gramEnd"/>
      <w:r w:rsidRPr="00C3717F">
        <w:rPr>
          <w:rFonts w:ascii="Verdana" w:hAnsi="Verdana"/>
          <w:color w:val="313131"/>
          <w:sz w:val="18"/>
          <w:szCs w:val="18"/>
        </w:rPr>
        <w:t xml:space="preserve"> de până la 1.200.000 EUR pentru un proiect.</w:t>
      </w:r>
    </w:p>
    <w:p w14:paraId="4034116B"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Style w:val="Strong"/>
          <w:color w:val="313131"/>
        </w:rPr>
        <w:t>Cheltuieli eligibile:</w:t>
      </w:r>
    </w:p>
    <w:p w14:paraId="288D02E6"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Active </w:t>
      </w:r>
      <w:proofErr w:type="gramStart"/>
      <w:r w:rsidRPr="00C3717F">
        <w:rPr>
          <w:rFonts w:ascii="Verdana" w:hAnsi="Verdana"/>
          <w:color w:val="313131"/>
          <w:sz w:val="18"/>
          <w:szCs w:val="18"/>
        </w:rPr>
        <w:t>ce</w:t>
      </w:r>
      <w:proofErr w:type="gramEnd"/>
      <w:r w:rsidRPr="00C3717F">
        <w:rPr>
          <w:rFonts w:ascii="Verdana" w:hAnsi="Verdana"/>
          <w:color w:val="313131"/>
          <w:sz w:val="18"/>
          <w:szCs w:val="18"/>
        </w:rPr>
        <w:t xml:space="preserve"> pot fi luate în considerare la stabilirea costurilor eligibile finanţabile:</w:t>
      </w:r>
    </w:p>
    <w:p w14:paraId="44B500E7" w14:textId="77777777" w:rsidR="00362787" w:rsidRPr="00C3717F" w:rsidRDefault="00362787" w:rsidP="00C3717F">
      <w:pPr>
        <w:numPr>
          <w:ilvl w:val="0"/>
          <w:numId w:val="26"/>
        </w:numPr>
        <w:spacing w:before="100" w:beforeAutospacing="1" w:after="100" w:afterAutospacing="1"/>
        <w:rPr>
          <w:color w:val="313131"/>
          <w:szCs w:val="18"/>
        </w:rPr>
      </w:pPr>
      <w:r w:rsidRPr="00C3717F">
        <w:rPr>
          <w:rStyle w:val="Strong"/>
          <w:color w:val="313131"/>
        </w:rPr>
        <w:t>Instalaţii/echipamente specifice pentru întreprinderi din industrie</w:t>
      </w:r>
      <w:r w:rsidRPr="00C3717F">
        <w:rPr>
          <w:color w:val="313131"/>
          <w:szCs w:val="18"/>
        </w:rPr>
        <w:t>, în scopul obţinerii de economii de energie primară, pe baza auditului și bilanţului energetic (de exemplu: motoare, transformatoare, compresoare de aer, pompe, instalaţii/echipamente/sisteme de ventilaţie, sisteme de încălzire/răcire, boilere, arzătoare, schimbătoare de c</w:t>
      </w:r>
      <w:r w:rsidRPr="00C3717F">
        <w:rPr>
          <w:rFonts w:ascii="Calibri" w:hAnsi="Calibri" w:cs="Calibri"/>
          <w:color w:val="313131"/>
          <w:szCs w:val="18"/>
        </w:rPr>
        <w:t>ǎ</w:t>
      </w:r>
      <w:r w:rsidRPr="00C3717F">
        <w:rPr>
          <w:color w:val="313131"/>
          <w:szCs w:val="18"/>
        </w:rPr>
        <w:t>ldur</w:t>
      </w:r>
      <w:r w:rsidRPr="00C3717F">
        <w:rPr>
          <w:rFonts w:cs="Verdana"/>
          <w:color w:val="313131"/>
          <w:szCs w:val="18"/>
        </w:rPr>
        <w:t>ă</w:t>
      </w:r>
      <w:r w:rsidRPr="00C3717F">
        <w:rPr>
          <w:color w:val="313131"/>
          <w:szCs w:val="18"/>
        </w:rPr>
        <w:t>, pompe de c</w:t>
      </w:r>
      <w:r w:rsidRPr="00C3717F">
        <w:rPr>
          <w:rFonts w:cs="Verdana"/>
          <w:color w:val="313131"/>
          <w:szCs w:val="18"/>
        </w:rPr>
        <w:t>ă</w:t>
      </w:r>
      <w:r w:rsidRPr="00C3717F">
        <w:rPr>
          <w:color w:val="313131"/>
          <w:szCs w:val="18"/>
        </w:rPr>
        <w:t>ldur</w:t>
      </w:r>
      <w:r w:rsidRPr="00C3717F">
        <w:rPr>
          <w:rFonts w:cs="Verdana"/>
          <w:color w:val="313131"/>
          <w:szCs w:val="18"/>
        </w:rPr>
        <w:t>ă</w:t>
      </w:r>
      <w:r w:rsidRPr="00C3717F">
        <w:rPr>
          <w:color w:val="313131"/>
          <w:szCs w:val="18"/>
        </w:rPr>
        <w:t xml:space="preserve"> (tbd), convertoare de frecven</w:t>
      </w:r>
      <w:r w:rsidRPr="00C3717F">
        <w:rPr>
          <w:rFonts w:cs="Verdana"/>
          <w:color w:val="313131"/>
          <w:szCs w:val="18"/>
        </w:rPr>
        <w:t>ţă</w:t>
      </w:r>
      <w:r w:rsidRPr="00C3717F">
        <w:rPr>
          <w:color w:val="313131"/>
          <w:szCs w:val="18"/>
        </w:rPr>
        <w:t xml:space="preserve">, baterii de condensatoare, sisteme integrate de management al consumului de energie </w:t>
      </w:r>
      <w:r w:rsidRPr="00C3717F">
        <w:rPr>
          <w:rFonts w:cs="Verdana"/>
          <w:color w:val="313131"/>
          <w:szCs w:val="18"/>
        </w:rPr>
        <w:t>ş</w:t>
      </w:r>
      <w:r w:rsidRPr="00C3717F">
        <w:rPr>
          <w:color w:val="313131"/>
          <w:szCs w:val="18"/>
        </w:rPr>
        <w:t>i altele);</w:t>
      </w:r>
      <w:r w:rsidRPr="00C3717F">
        <w:rPr>
          <w:rFonts w:cs="Verdana"/>
          <w:color w:val="313131"/>
          <w:szCs w:val="18"/>
        </w:rPr>
        <w:t> </w:t>
      </w:r>
    </w:p>
    <w:p w14:paraId="6EF08577" w14:textId="77777777" w:rsidR="00362787" w:rsidRPr="00C3717F" w:rsidRDefault="00362787" w:rsidP="00C3717F">
      <w:pPr>
        <w:numPr>
          <w:ilvl w:val="0"/>
          <w:numId w:val="26"/>
        </w:numPr>
        <w:spacing w:before="100" w:beforeAutospacing="1" w:after="100" w:afterAutospacing="1"/>
        <w:rPr>
          <w:color w:val="313131"/>
          <w:szCs w:val="18"/>
        </w:rPr>
      </w:pPr>
      <w:r w:rsidRPr="00C3717F">
        <w:rPr>
          <w:rStyle w:val="Strong"/>
          <w:color w:val="313131"/>
        </w:rPr>
        <w:t>Construcţii aferente procesului industrial</w:t>
      </w:r>
      <w:r w:rsidRPr="00C3717F">
        <w:rPr>
          <w:color w:val="313131"/>
          <w:szCs w:val="18"/>
        </w:rPr>
        <w:t> care face obiectul proiectului de eficienţă energetică (dar numai în scopul funcționării corecte a echipamentelor/instalațiilor).</w:t>
      </w:r>
    </w:p>
    <w:p w14:paraId="1C3D277C"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Style w:val="Strong"/>
          <w:color w:val="313131"/>
        </w:rPr>
        <w:t>Perioada de depunere a proiectelor</w:t>
      </w:r>
      <w:r w:rsidRPr="00C3717F">
        <w:rPr>
          <w:rFonts w:ascii="Verdana" w:hAnsi="Verdana"/>
          <w:color w:val="313131"/>
          <w:sz w:val="18"/>
          <w:szCs w:val="18"/>
        </w:rPr>
        <w:t> începe pe data de 31.10.2022, ora 10:00 și se încheie pe data de 16.12.2022, ora 24:00.</w:t>
      </w:r>
    </w:p>
    <w:p w14:paraId="71208042" w14:textId="77777777" w:rsidR="00362787" w:rsidRPr="00C3717F" w:rsidRDefault="00362787"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Atât formularul cererii de finanțare, cât și anexele acesteia, vor fi încărcate în </w:t>
      </w:r>
      <w:hyperlink r:id="rId30" w:tgtFrame="_blank" w:history="1">
        <w:r w:rsidRPr="00C3717F">
          <w:rPr>
            <w:rStyle w:val="Strong"/>
            <w:i/>
            <w:iCs/>
            <w:color w:val="0000FF"/>
            <w:u w:val="single"/>
          </w:rPr>
          <w:t>platforma </w:t>
        </w:r>
      </w:hyperlink>
      <w:r w:rsidRPr="00C3717F">
        <w:rPr>
          <w:rFonts w:ascii="Verdana" w:hAnsi="Verdana"/>
          <w:color w:val="313131"/>
          <w:sz w:val="18"/>
          <w:szCs w:val="18"/>
        </w:rPr>
        <w:t>electronică dedicată PNRR. În situația unor eventuale disfuncționalități ale platformei IT, instrucțiunile privind utilizarea unor modalități alternative de depunere vor fi publicate pe </w:t>
      </w:r>
      <w:hyperlink r:id="rId31" w:tgtFrame="_blank" w:history="1">
        <w:r w:rsidRPr="00C3717F">
          <w:rPr>
            <w:rStyle w:val="Strong"/>
            <w:i/>
            <w:iCs/>
            <w:color w:val="0000FF"/>
            <w:u w:val="single"/>
          </w:rPr>
          <w:t>site-ul</w:t>
        </w:r>
      </w:hyperlink>
      <w:r w:rsidRPr="00C3717F">
        <w:rPr>
          <w:rFonts w:ascii="Verdana" w:hAnsi="Verdana"/>
          <w:color w:val="313131"/>
          <w:sz w:val="18"/>
          <w:szCs w:val="18"/>
        </w:rPr>
        <w:t> ME. </w:t>
      </w:r>
    </w:p>
    <w:p w14:paraId="06E5575F" w14:textId="77777777" w:rsidR="00362787" w:rsidRPr="00C3717F" w:rsidRDefault="008F647F" w:rsidP="00C3717F">
      <w:pPr>
        <w:pStyle w:val="NormalWeb"/>
        <w:spacing w:before="0" w:beforeAutospacing="0" w:after="150" w:afterAutospacing="0"/>
        <w:rPr>
          <w:rFonts w:ascii="Verdana" w:hAnsi="Verdana"/>
          <w:color w:val="313131"/>
          <w:sz w:val="18"/>
          <w:szCs w:val="18"/>
        </w:rPr>
      </w:pPr>
      <w:hyperlink r:id="rId32" w:tgtFrame="_blank" w:history="1">
        <w:r w:rsidR="00362787" w:rsidRPr="00C3717F">
          <w:rPr>
            <w:rStyle w:val="Hyperlink"/>
            <w:b/>
            <w:bCs/>
            <w:i/>
            <w:iCs/>
          </w:rPr>
          <w:t>Descarcă</w:t>
        </w:r>
      </w:hyperlink>
      <w:r w:rsidR="00362787" w:rsidRPr="00C3717F">
        <w:rPr>
          <w:rFonts w:ascii="Verdana" w:hAnsi="Verdana"/>
          <w:color w:val="313131"/>
          <w:sz w:val="18"/>
          <w:szCs w:val="18"/>
        </w:rPr>
        <w:t> documentele</w:t>
      </w:r>
    </w:p>
    <w:p w14:paraId="34DC8DD4" w14:textId="77777777" w:rsidR="00362787" w:rsidRPr="00C3717F" w:rsidRDefault="00362787" w:rsidP="00C3717F">
      <w:pPr>
        <w:pStyle w:val="Stilsursa"/>
      </w:pPr>
      <w:r w:rsidRPr="00C3717F">
        <w:t>Sursa: Ministerul Economiei</w:t>
      </w:r>
    </w:p>
    <w:p w14:paraId="22A6E9B0" w14:textId="0C39BE28" w:rsidR="00362787" w:rsidRPr="00362787" w:rsidRDefault="00362787" w:rsidP="00362787">
      <w:pPr>
        <w:pStyle w:val="separatorarticole"/>
      </w:pPr>
      <w:r>
        <w:t>*</w:t>
      </w:r>
    </w:p>
    <w:p w14:paraId="19A42703" w14:textId="77777777" w:rsidR="00362787" w:rsidRPr="00362787" w:rsidRDefault="00362787" w:rsidP="00362787">
      <w:pPr>
        <w:pStyle w:val="TitluArticolinINFOUE"/>
        <w:rPr>
          <w:lang w:eastAsia="ro-RO"/>
        </w:rPr>
      </w:pPr>
      <w:bookmarkStart w:id="149" w:name="_Toc117499414"/>
      <w:r w:rsidRPr="00362787">
        <w:t>PNRR: Apel de proiecte pentru cabinete de planificare familială</w:t>
      </w:r>
      <w:bookmarkEnd w:id="149"/>
    </w:p>
    <w:p w14:paraId="52822813"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 xml:space="preserve">Ministerul Sănătății a lansat astăzi apelul de proiecte pentru I1.5 „Cabinete de planificare </w:t>
      </w:r>
      <w:proofErr w:type="gramStart"/>
      <w:r w:rsidRPr="00362787">
        <w:rPr>
          <w:rFonts w:ascii="Verdana" w:hAnsi="Verdana"/>
          <w:color w:val="313131"/>
          <w:sz w:val="18"/>
          <w:szCs w:val="18"/>
        </w:rPr>
        <w:t>familială ”</w:t>
      </w:r>
      <w:proofErr w:type="gramEnd"/>
      <w:r w:rsidRPr="00362787">
        <w:rPr>
          <w:rFonts w:ascii="Verdana" w:hAnsi="Verdana"/>
          <w:color w:val="313131"/>
          <w:sz w:val="18"/>
          <w:szCs w:val="18"/>
        </w:rPr>
        <w:t xml:space="preserve"> din cadrul Componentei 12 – Sănătate din Planul Național de Redresare și Reziliență al României.</w:t>
      </w:r>
    </w:p>
    <w:p w14:paraId="66483D10"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Beneficiar eligibil </w:t>
      </w:r>
      <w:r w:rsidRPr="00362787">
        <w:rPr>
          <w:rFonts w:ascii="Verdana" w:hAnsi="Verdana"/>
          <w:color w:val="313131"/>
          <w:sz w:val="18"/>
          <w:szCs w:val="18"/>
        </w:rPr>
        <w:t>poate fi orice unitate spitalicească publică cu personalitate juridică/fiscală în cadrul căreia își desfășoară sau își va desfășura activitatea (inclusiv cei care doresc înființarea) un cabinet de planificare familială sau un alt cabinet medical care își asumă derularea activității de planificare familială. Unitățile sanitare publice eligibile sunt cele din subordinea:</w:t>
      </w:r>
    </w:p>
    <w:p w14:paraId="7C5B78AF" w14:textId="77777777" w:rsidR="00362787" w:rsidRPr="00362787" w:rsidRDefault="00362787" w:rsidP="00362787">
      <w:pPr>
        <w:numPr>
          <w:ilvl w:val="0"/>
          <w:numId w:val="21"/>
        </w:numPr>
        <w:spacing w:before="100" w:beforeAutospacing="1" w:after="100" w:afterAutospacing="1"/>
        <w:rPr>
          <w:color w:val="313131"/>
          <w:szCs w:val="18"/>
        </w:rPr>
      </w:pPr>
      <w:r w:rsidRPr="00362787">
        <w:rPr>
          <w:color w:val="313131"/>
          <w:szCs w:val="18"/>
        </w:rPr>
        <w:t>Unităților administrativ-teritoriale (UAT), definite conform Ordonanței de Urgență a Guvernului 57/2019 privind Codul Administrativ cu modificările şi completările ulterioare și constituite potrivit Legii nr. 2 din 16 februarie 1968 privind organizarea administrativă a teritoriului României, republicată, cu modificările și completările ulterioare;</w:t>
      </w:r>
    </w:p>
    <w:p w14:paraId="5C31C4AA" w14:textId="77777777" w:rsidR="00362787" w:rsidRPr="00362787" w:rsidRDefault="00362787" w:rsidP="00362787">
      <w:pPr>
        <w:numPr>
          <w:ilvl w:val="0"/>
          <w:numId w:val="21"/>
        </w:numPr>
        <w:spacing w:before="100" w:beforeAutospacing="1" w:after="100" w:afterAutospacing="1"/>
        <w:rPr>
          <w:color w:val="313131"/>
          <w:szCs w:val="18"/>
        </w:rPr>
      </w:pPr>
      <w:r w:rsidRPr="00362787">
        <w:rPr>
          <w:color w:val="313131"/>
          <w:szCs w:val="18"/>
        </w:rPr>
        <w:t>Parteneriatelor dintre autoritățile și instituțiile publice centrale și locale;</w:t>
      </w:r>
    </w:p>
    <w:p w14:paraId="7C528798" w14:textId="77777777" w:rsidR="00362787" w:rsidRPr="00362787" w:rsidRDefault="00362787" w:rsidP="00362787">
      <w:pPr>
        <w:numPr>
          <w:ilvl w:val="0"/>
          <w:numId w:val="21"/>
        </w:numPr>
        <w:spacing w:before="100" w:beforeAutospacing="1" w:after="100" w:afterAutospacing="1"/>
        <w:rPr>
          <w:color w:val="313131"/>
          <w:szCs w:val="18"/>
        </w:rPr>
      </w:pPr>
      <w:r w:rsidRPr="00362787">
        <w:rPr>
          <w:color w:val="313131"/>
          <w:szCs w:val="18"/>
        </w:rPr>
        <w:t>Altor autorități și instituții publice centrale, inclusiv instituții din sfera apărării şi ordinii publice și siguranței naționale respectiv Academiei Române;</w:t>
      </w:r>
    </w:p>
    <w:p w14:paraId="0528CA42" w14:textId="77777777" w:rsidR="00362787" w:rsidRPr="00362787" w:rsidRDefault="00362787" w:rsidP="00362787">
      <w:pPr>
        <w:numPr>
          <w:ilvl w:val="0"/>
          <w:numId w:val="21"/>
        </w:numPr>
        <w:spacing w:before="100" w:beforeAutospacing="1" w:after="100" w:afterAutospacing="1"/>
        <w:rPr>
          <w:color w:val="313131"/>
          <w:szCs w:val="18"/>
        </w:rPr>
      </w:pPr>
      <w:r w:rsidRPr="00362787">
        <w:rPr>
          <w:color w:val="313131"/>
          <w:szCs w:val="18"/>
        </w:rPr>
        <w:t>Ministerului Sănătății și altor ministere cu rețea sanitară proprie aflate în subordinea și/sau în coordonarea acestora.</w:t>
      </w:r>
    </w:p>
    <w:p w14:paraId="08E3F928"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Alocarea apelului de proiecte</w:t>
      </w:r>
    </w:p>
    <w:p w14:paraId="2CDA2955"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 xml:space="preserve">Investiția 1.5. </w:t>
      </w:r>
      <w:proofErr w:type="gramStart"/>
      <w:r w:rsidRPr="00362787">
        <w:rPr>
          <w:rFonts w:ascii="Verdana" w:hAnsi="Verdana"/>
          <w:color w:val="313131"/>
          <w:sz w:val="18"/>
          <w:szCs w:val="18"/>
        </w:rPr>
        <w:t>are</w:t>
      </w:r>
      <w:proofErr w:type="gramEnd"/>
      <w:r w:rsidRPr="00362787">
        <w:rPr>
          <w:rFonts w:ascii="Verdana" w:hAnsi="Verdana"/>
          <w:color w:val="313131"/>
          <w:sz w:val="18"/>
          <w:szCs w:val="18"/>
        </w:rPr>
        <w:t xml:space="preserve"> un </w:t>
      </w:r>
      <w:r w:rsidRPr="00362787">
        <w:rPr>
          <w:rStyle w:val="Strong"/>
          <w:color w:val="313131"/>
        </w:rPr>
        <w:t>buget total </w:t>
      </w:r>
      <w:r w:rsidRPr="00362787">
        <w:rPr>
          <w:rFonts w:ascii="Verdana" w:hAnsi="Verdana"/>
          <w:color w:val="313131"/>
          <w:sz w:val="18"/>
          <w:szCs w:val="18"/>
        </w:rPr>
        <w:t>de 10.000.000 € fără TVA și se va realiza prin 4 metode:</w:t>
      </w:r>
    </w:p>
    <w:p w14:paraId="48706564" w14:textId="77777777" w:rsidR="00362787" w:rsidRPr="00362787" w:rsidRDefault="00362787" w:rsidP="00362787">
      <w:pPr>
        <w:numPr>
          <w:ilvl w:val="0"/>
          <w:numId w:val="22"/>
        </w:numPr>
        <w:spacing w:before="100" w:beforeAutospacing="1" w:after="100" w:afterAutospacing="1"/>
        <w:rPr>
          <w:color w:val="313131"/>
          <w:szCs w:val="18"/>
        </w:rPr>
      </w:pPr>
      <w:r w:rsidRPr="00362787">
        <w:rPr>
          <w:rStyle w:val="Strong"/>
          <w:color w:val="313131"/>
        </w:rPr>
        <w:t>I.1.5.a</w:t>
      </w:r>
      <w:r w:rsidRPr="00362787">
        <w:rPr>
          <w:color w:val="313131"/>
          <w:szCs w:val="18"/>
        </w:rPr>
        <w:t>: O alocare de 8.000.000 €: pentru echiparea și renovarea a 119 cabinete de planificare familială;</w:t>
      </w:r>
    </w:p>
    <w:p w14:paraId="1AEE7A0F" w14:textId="77777777" w:rsidR="00362787" w:rsidRPr="00362787" w:rsidRDefault="00362787" w:rsidP="00362787">
      <w:pPr>
        <w:numPr>
          <w:ilvl w:val="0"/>
          <w:numId w:val="22"/>
        </w:numPr>
        <w:spacing w:before="100" w:beforeAutospacing="1" w:after="100" w:afterAutospacing="1"/>
        <w:rPr>
          <w:color w:val="313131"/>
          <w:szCs w:val="18"/>
        </w:rPr>
      </w:pPr>
      <w:r w:rsidRPr="00362787">
        <w:rPr>
          <w:rStyle w:val="Strong"/>
          <w:color w:val="313131"/>
        </w:rPr>
        <w:t>I1.5.b</w:t>
      </w:r>
      <w:r w:rsidRPr="00362787">
        <w:rPr>
          <w:color w:val="313131"/>
          <w:szCs w:val="18"/>
        </w:rPr>
        <w:t xml:space="preserve">: O alocare de 1.500.000 €: pentru derularea unei campanii de educația pentru sănătate, în special educația pentru sănătatea reproducerii care va fi implementată la nivel național cu </w:t>
      </w:r>
      <w:r w:rsidRPr="00362787">
        <w:rPr>
          <w:color w:val="313131"/>
          <w:szCs w:val="18"/>
        </w:rPr>
        <w:lastRenderedPageBreak/>
        <w:t>prioritate în zonele vulnerabile, cu un număr mare de sarcini în adolescență și un număr mare de boli cu transmitere sexuală;</w:t>
      </w:r>
    </w:p>
    <w:p w14:paraId="49CD44ED" w14:textId="77777777" w:rsidR="00362787" w:rsidRPr="00362787" w:rsidRDefault="00362787" w:rsidP="00362787">
      <w:pPr>
        <w:numPr>
          <w:ilvl w:val="0"/>
          <w:numId w:val="22"/>
        </w:numPr>
        <w:spacing w:before="100" w:beforeAutospacing="1" w:after="100" w:afterAutospacing="1"/>
        <w:rPr>
          <w:color w:val="313131"/>
          <w:szCs w:val="18"/>
        </w:rPr>
      </w:pPr>
      <w:r w:rsidRPr="00362787">
        <w:rPr>
          <w:rStyle w:val="Strong"/>
          <w:color w:val="313131"/>
        </w:rPr>
        <w:t>I1.5.c</w:t>
      </w:r>
      <w:r w:rsidRPr="00362787">
        <w:rPr>
          <w:color w:val="313131"/>
          <w:szCs w:val="18"/>
        </w:rPr>
        <w:t>: O alocare de 315.000 €: pentru derularea unei campanii de perfecționare și actualizare a cunoștințelor personalului medical angajat în centrele de planificare familială respectiv în cadrul cabinetelor medicale care își asumă derularea de activități specifice de planificare familială;</w:t>
      </w:r>
    </w:p>
    <w:p w14:paraId="62DA09C5" w14:textId="77777777" w:rsidR="00362787" w:rsidRPr="00362787" w:rsidRDefault="00362787" w:rsidP="00362787">
      <w:pPr>
        <w:numPr>
          <w:ilvl w:val="0"/>
          <w:numId w:val="22"/>
        </w:numPr>
        <w:spacing w:before="100" w:beforeAutospacing="1" w:after="100" w:afterAutospacing="1"/>
        <w:rPr>
          <w:color w:val="313131"/>
          <w:szCs w:val="18"/>
        </w:rPr>
      </w:pPr>
      <w:r w:rsidRPr="00362787">
        <w:rPr>
          <w:rStyle w:val="Strong"/>
          <w:color w:val="313131"/>
        </w:rPr>
        <w:t>I1.5.d</w:t>
      </w:r>
      <w:r w:rsidRPr="00362787">
        <w:rPr>
          <w:color w:val="313131"/>
          <w:szCs w:val="18"/>
        </w:rPr>
        <w:t>: O alocare de 185.000 €: Ministerul Sănătății va achiziționa 8 automobile electrice pe care le va distribui câte 1 pentru fiecare regiune prin Ordin al ministrului sănătății. Automobilele se vor utiliza doar în scopul realizării deplasărilor pentru activității specifice de planificare familială, educație și conștientizare.</w:t>
      </w:r>
    </w:p>
    <w:p w14:paraId="61B5A3F4"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Activități eligibile</w:t>
      </w:r>
    </w:p>
    <w:p w14:paraId="105FBC3B"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Prin intermediul Apelului competitiv I1.5.a vor fi sprijinite acțiuni specifice realizării de renovări și/sau dotări pentru cabinetele de planificare familială. Se pot finanța proiecte care conțin doar componenta de echipamente sau ambele componente.</w:t>
      </w:r>
    </w:p>
    <w:p w14:paraId="43C4EF30"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Fonts w:ascii="Verdana" w:hAnsi="Verdana"/>
          <w:color w:val="313131"/>
          <w:sz w:val="18"/>
          <w:szCs w:val="18"/>
        </w:rPr>
        <w:t xml:space="preserve">În acest sens, </w:t>
      </w:r>
      <w:proofErr w:type="gramStart"/>
      <w:r w:rsidRPr="00362787">
        <w:rPr>
          <w:rFonts w:ascii="Verdana" w:hAnsi="Verdana"/>
          <w:color w:val="313131"/>
          <w:sz w:val="18"/>
          <w:szCs w:val="18"/>
        </w:rPr>
        <w:t>un</w:t>
      </w:r>
      <w:proofErr w:type="gramEnd"/>
      <w:r w:rsidRPr="00362787">
        <w:rPr>
          <w:rFonts w:ascii="Verdana" w:hAnsi="Verdana"/>
          <w:color w:val="313131"/>
          <w:sz w:val="18"/>
          <w:szCs w:val="18"/>
        </w:rPr>
        <w:t xml:space="preserve"> proiect poate conține:</w:t>
      </w:r>
    </w:p>
    <w:p w14:paraId="7518D069" w14:textId="77777777" w:rsidR="00362787" w:rsidRPr="00362787" w:rsidRDefault="00362787" w:rsidP="00362787">
      <w:pPr>
        <w:numPr>
          <w:ilvl w:val="0"/>
          <w:numId w:val="23"/>
        </w:numPr>
        <w:spacing w:before="100" w:beforeAutospacing="1" w:after="100" w:afterAutospacing="1"/>
        <w:rPr>
          <w:color w:val="313131"/>
          <w:szCs w:val="18"/>
        </w:rPr>
      </w:pPr>
      <w:r w:rsidRPr="00362787">
        <w:rPr>
          <w:rStyle w:val="Strong"/>
          <w:color w:val="313131"/>
        </w:rPr>
        <w:t>Componenta „echipamente” </w:t>
      </w:r>
      <w:r w:rsidRPr="00362787">
        <w:rPr>
          <w:color w:val="313131"/>
          <w:szCs w:val="18"/>
        </w:rPr>
        <w:t>presupune solicitarea unui set de echipamente și dotări cu o valoare estimată de 55.727 euro.</w:t>
      </w:r>
    </w:p>
    <w:p w14:paraId="54005364" w14:textId="77777777" w:rsidR="00362787" w:rsidRPr="00362787" w:rsidRDefault="00362787" w:rsidP="00362787">
      <w:pPr>
        <w:numPr>
          <w:ilvl w:val="0"/>
          <w:numId w:val="23"/>
        </w:numPr>
        <w:spacing w:before="100" w:beforeAutospacing="1" w:after="100" w:afterAutospacing="1"/>
        <w:rPr>
          <w:color w:val="313131"/>
          <w:szCs w:val="18"/>
        </w:rPr>
      </w:pPr>
      <w:r w:rsidRPr="00362787">
        <w:rPr>
          <w:rStyle w:val="Strong"/>
          <w:color w:val="313131"/>
        </w:rPr>
        <w:t>Componenta „grant financiar” </w:t>
      </w:r>
      <w:r w:rsidRPr="00362787">
        <w:rPr>
          <w:color w:val="313131"/>
          <w:szCs w:val="18"/>
        </w:rPr>
        <w:t>sub forma unui grant financiar la dispoziția beneficiarului în valoare de maxim 11.500 de euro în vederea: unei lucrări de renovare/amenajare cu o valoare maximă alocată de 9.500 euro; o mobilier cu o valoare maximă alocată de 2.000 de euro.</w:t>
      </w:r>
    </w:p>
    <w:p w14:paraId="2B8BF7EC" w14:textId="77777777" w:rsidR="00362787" w:rsidRPr="00362787" w:rsidRDefault="00362787" w:rsidP="00362787">
      <w:pPr>
        <w:pStyle w:val="NormalWeb"/>
        <w:spacing w:before="0" w:beforeAutospacing="0" w:after="150" w:afterAutospacing="0"/>
        <w:rPr>
          <w:rFonts w:ascii="Verdana" w:hAnsi="Verdana"/>
          <w:color w:val="313131"/>
          <w:sz w:val="18"/>
          <w:szCs w:val="18"/>
        </w:rPr>
      </w:pPr>
      <w:r w:rsidRPr="00362787">
        <w:rPr>
          <w:rStyle w:val="Strong"/>
          <w:color w:val="313131"/>
        </w:rPr>
        <w:t>Termenul limită de depunere </w:t>
      </w:r>
      <w:r w:rsidRPr="00362787">
        <w:rPr>
          <w:rFonts w:ascii="Verdana" w:hAnsi="Verdana"/>
          <w:color w:val="313131"/>
          <w:sz w:val="18"/>
          <w:szCs w:val="18"/>
        </w:rPr>
        <w:t>este 31 martie 2023, ora 16:00. Dosarele de finanțare în cadrul acestei Investiții se încarcă pe </w:t>
      </w:r>
      <w:hyperlink r:id="rId33" w:anchor="/home" w:tgtFrame="_blank" w:history="1">
        <w:r w:rsidRPr="00362787">
          <w:rPr>
            <w:rStyle w:val="Strong"/>
            <w:i/>
            <w:iCs/>
            <w:color w:val="0000FF"/>
            <w:u w:val="single"/>
          </w:rPr>
          <w:t>platforma electronică </w:t>
        </w:r>
      </w:hyperlink>
      <w:r w:rsidRPr="00362787">
        <w:rPr>
          <w:rFonts w:ascii="Verdana" w:hAnsi="Verdana"/>
          <w:color w:val="313131"/>
          <w:sz w:val="18"/>
          <w:szCs w:val="18"/>
        </w:rPr>
        <w:t>dedicată PNRR.</w:t>
      </w:r>
    </w:p>
    <w:p w14:paraId="33B2F559" w14:textId="77777777" w:rsidR="00362787" w:rsidRPr="00362787" w:rsidRDefault="008F647F" w:rsidP="00362787">
      <w:pPr>
        <w:pStyle w:val="NormalWeb"/>
        <w:spacing w:before="0" w:beforeAutospacing="0" w:after="150" w:afterAutospacing="0"/>
        <w:rPr>
          <w:rFonts w:ascii="Verdana" w:hAnsi="Verdana"/>
          <w:color w:val="313131"/>
          <w:sz w:val="18"/>
          <w:szCs w:val="18"/>
        </w:rPr>
      </w:pPr>
      <w:hyperlink r:id="rId34" w:tgtFrame="_blank" w:history="1">
        <w:r w:rsidR="00362787" w:rsidRPr="00362787">
          <w:rPr>
            <w:rStyle w:val="Hyperlink"/>
            <w:b/>
            <w:bCs/>
            <w:i/>
            <w:iCs/>
          </w:rPr>
          <w:t>Descarcă</w:t>
        </w:r>
      </w:hyperlink>
      <w:r w:rsidR="00362787" w:rsidRPr="00362787">
        <w:rPr>
          <w:rFonts w:ascii="Verdana" w:hAnsi="Verdana"/>
          <w:color w:val="313131"/>
          <w:sz w:val="18"/>
          <w:szCs w:val="18"/>
        </w:rPr>
        <w:t> documentele</w:t>
      </w:r>
    </w:p>
    <w:p w14:paraId="735F681F" w14:textId="77777777" w:rsidR="00362787" w:rsidRPr="00362787" w:rsidRDefault="00362787" w:rsidP="00362787">
      <w:pPr>
        <w:pStyle w:val="Stilsursa"/>
      </w:pPr>
      <w:r w:rsidRPr="00362787">
        <w:t>Sursa: MS</w:t>
      </w:r>
    </w:p>
    <w:p w14:paraId="2D4AD165" w14:textId="2E2A5E1B" w:rsidR="00362787" w:rsidRPr="00362787" w:rsidRDefault="00362787" w:rsidP="00362787">
      <w:pPr>
        <w:pStyle w:val="separatorarticole"/>
      </w:pPr>
      <w:r>
        <w:t>*</w:t>
      </w:r>
    </w:p>
    <w:p w14:paraId="02F6B11D" w14:textId="77777777" w:rsidR="00F275F8" w:rsidRPr="005C5733" w:rsidRDefault="00F275F8" w:rsidP="005C5733">
      <w:pPr>
        <w:pStyle w:val="TitluArticolinINFOUE"/>
      </w:pPr>
      <w:bookmarkStart w:id="150" w:name="_Toc117499415"/>
      <w:r w:rsidRPr="005C5733">
        <w:t>PNRR: Ghidul pentru asigurarea protecției cibernetice, în consultare publică</w:t>
      </w:r>
      <w:bookmarkEnd w:id="150"/>
    </w:p>
    <w:p w14:paraId="7CF707A8" w14:textId="77777777" w:rsidR="00F275F8" w:rsidRPr="005C5733" w:rsidRDefault="00F275F8" w:rsidP="005C5733">
      <w:pPr>
        <w:jc w:val="both"/>
      </w:pPr>
      <w:r w:rsidRPr="005C5733">
        <w:t>Ministerul Cercetării, Inovării și Digitalizării, în calitate de coordonator de reforme și investiții din Planul Național de Redresare și Reziliență al României, a lansat miercuri, 12 octombrie 2022, în consultare publică, ghidul solicitantului pentru apelul non-competitiv aferent Investiției 12  „Asigurarea protecției cibernetice atât pentru infrastructurile TIC publice, cât și pentru cele private cu valențe critice pentru securitatea națională, prin utilizarea tehnologiilor inteligente” din cadrul componentei C7 „Transformarea digitală” din PNRR.</w:t>
      </w:r>
    </w:p>
    <w:p w14:paraId="2BEDA6ED" w14:textId="77777777" w:rsidR="00F275F8" w:rsidRPr="005C5733" w:rsidRDefault="00F275F8" w:rsidP="005C5733">
      <w:pPr>
        <w:jc w:val="both"/>
      </w:pPr>
      <w:r w:rsidRPr="005C5733">
        <w:t>Solicitantul eligibil pentru acest apel este Serviciul Român de Informații – Centrul Național Cyberint,  prin Unitatea Militară 0929, conform prevederilor din Aranjamentele Operaționale.</w:t>
      </w:r>
    </w:p>
    <w:p w14:paraId="5729A558" w14:textId="77777777" w:rsidR="00F275F8" w:rsidRPr="005C5733" w:rsidRDefault="00F275F8" w:rsidP="005C5733">
      <w:pPr>
        <w:jc w:val="both"/>
      </w:pPr>
      <w:r w:rsidRPr="005C5733">
        <w:t>Bugetul total estimat este de 494.810.000 RON fără TVA.</w:t>
      </w:r>
    </w:p>
    <w:p w14:paraId="73B8F33D" w14:textId="77777777" w:rsidR="00F275F8" w:rsidRPr="005C5733" w:rsidRDefault="00F275F8" w:rsidP="005C5733">
      <w:pPr>
        <w:jc w:val="both"/>
      </w:pPr>
      <w:r w:rsidRPr="005C5733">
        <w:t>Finanțarea maximă acordată pentru un proiect este de maximum 494.810.000 RON fără TVA.</w:t>
      </w:r>
    </w:p>
    <w:p w14:paraId="195855F0" w14:textId="77777777" w:rsidR="00F275F8" w:rsidRPr="005C5733" w:rsidRDefault="00F275F8" w:rsidP="005C5733">
      <w:pPr>
        <w:jc w:val="both"/>
      </w:pPr>
      <w:r w:rsidRPr="005C5733">
        <w:t>Activități eligibile:</w:t>
      </w:r>
    </w:p>
    <w:p w14:paraId="6CE58584" w14:textId="77777777" w:rsidR="00F275F8" w:rsidRPr="005C5733" w:rsidRDefault="00F275F8" w:rsidP="005C5733">
      <w:pPr>
        <w:jc w:val="both"/>
      </w:pPr>
      <w:r w:rsidRPr="005C5733">
        <w:t>Activități aferente achiziționării de hardware TIC și a altor dispozitive aferente, justificate din punct de vedere al implementării proiectului;</w:t>
      </w:r>
    </w:p>
    <w:p w14:paraId="3C401509" w14:textId="77777777" w:rsidR="00F275F8" w:rsidRPr="005C5733" w:rsidRDefault="00F275F8" w:rsidP="005C5733">
      <w:pPr>
        <w:jc w:val="both"/>
      </w:pPr>
      <w:r w:rsidRPr="005C5733">
        <w:t>Activități aferente achiziționării și/sau dezvoltării aplicațiilor software/licențelor necesare implementării proiectului, inclusiv configurarea și implementarea bazelor de date, migrarea și integrarea diverselor structuri de date existente, achiziționarea și implementarea de soluții de semnătură electronică. Dezvoltarea, implementarea soluțiilor software specifice proiectului și integrarea aplicațiilor folosite trebuie să respecte obligatoriu etapele clare de dezvoltare: analiza cerințelor, proiectare, implementare și testare, precum și pe cele de punere în funcțiune;</w:t>
      </w:r>
    </w:p>
    <w:p w14:paraId="0173CC52" w14:textId="77777777" w:rsidR="00F275F8" w:rsidRPr="005C5733" w:rsidRDefault="00F275F8" w:rsidP="005C5733">
      <w:pPr>
        <w:jc w:val="both"/>
      </w:pPr>
      <w:r w:rsidRPr="005C5733">
        <w:lastRenderedPageBreak/>
        <w:t>Activități aferente achiziționării serviciilor de instalare, configurare, integrare și punere în funcțiune atât pentru produsele hardware cât și pentru cele software cât și alte tipuri de servicii identificate ca fiind necesare implementării proiectului;</w:t>
      </w:r>
    </w:p>
    <w:p w14:paraId="5272154B" w14:textId="77777777" w:rsidR="00F275F8" w:rsidRPr="005C5733" w:rsidRDefault="00F275F8" w:rsidP="005C5733">
      <w:pPr>
        <w:jc w:val="both"/>
      </w:pPr>
      <w:r w:rsidRPr="005C5733">
        <w:t>Activități de informare și publicitate obligatorii, conform prevederilor Manualului de Identitate Vizuală (MIV);</w:t>
      </w:r>
    </w:p>
    <w:p w14:paraId="7DA7BE3A" w14:textId="77777777" w:rsidR="00F275F8" w:rsidRPr="005C5733" w:rsidRDefault="00F275F8" w:rsidP="005C5733">
      <w:pPr>
        <w:jc w:val="both"/>
      </w:pPr>
      <w:r w:rsidRPr="005C5733">
        <w:t>Activități de instruire a personalului care va utiliza produsele implementate/achiziționate și cel care va asigura mentenanță, precum și activități specifice managementului de proiect.</w:t>
      </w:r>
    </w:p>
    <w:p w14:paraId="2739B686" w14:textId="77777777" w:rsidR="00F275F8" w:rsidRPr="005C5733" w:rsidRDefault="00F275F8" w:rsidP="005C5733">
      <w:pPr>
        <w:jc w:val="both"/>
      </w:pPr>
      <w:r w:rsidRPr="005C5733">
        <w:t>Depunerea proiectelor se face electronic, prin intermediul </w:t>
      </w:r>
      <w:hyperlink r:id="rId35" w:anchor="/home" w:tgtFrame="_blank" w:history="1">
        <w:r w:rsidRPr="005C5733">
          <w:rPr>
            <w:rStyle w:val="Hyperlink"/>
          </w:rPr>
          <w:t>platformei</w:t>
        </w:r>
      </w:hyperlink>
      <w:r w:rsidRPr="005C5733">
        <w:t> PNRR.</w:t>
      </w:r>
    </w:p>
    <w:p w14:paraId="6C1C0B78" w14:textId="77777777" w:rsidR="00F275F8" w:rsidRPr="005C5733" w:rsidRDefault="00F275F8" w:rsidP="005C5733">
      <w:pPr>
        <w:jc w:val="both"/>
      </w:pPr>
      <w:r w:rsidRPr="005C5733">
        <w:t>Eventualele observații referitoare la acest ghid vor fi transmise pe adresa de email </w:t>
      </w:r>
      <w:hyperlink r:id="rId36" w:history="1">
        <w:r w:rsidRPr="005C5733">
          <w:rPr>
            <w:rStyle w:val="Hyperlink"/>
          </w:rPr>
          <w:t>pnrr@research.gov.ro</w:t>
        </w:r>
      </w:hyperlink>
      <w:r w:rsidRPr="005C5733">
        <w:t>, până la data de 19.10.2022.</w:t>
      </w:r>
    </w:p>
    <w:p w14:paraId="0AF0DDCD" w14:textId="637D8931" w:rsidR="00F275F8" w:rsidRPr="005C5733" w:rsidRDefault="008F647F" w:rsidP="005C5733">
      <w:pPr>
        <w:jc w:val="both"/>
      </w:pPr>
      <w:hyperlink r:id="rId37" w:tgtFrame="_blank" w:history="1">
        <w:r w:rsidR="00F275F8" w:rsidRPr="005C5733">
          <w:rPr>
            <w:rStyle w:val="Hyperlink"/>
          </w:rPr>
          <w:t>Descarcă</w:t>
        </w:r>
      </w:hyperlink>
      <w:r w:rsidR="00F275F8" w:rsidRPr="005C5733">
        <w:t> </w:t>
      </w:r>
      <w:hyperlink r:id="rId38" w:tooltip="Ghidului solicitantului Asigurarea protecției cibernetice atât pentru infrastructurile TIC publice, cât și pentru cele private cu valențe critice pentru securitatea națională, prin utilizarea tehnologiilor inteligente" w:history="1">
        <w:r w:rsidR="005C5733">
          <w:rPr>
            <w:rStyle w:val="Hyperlink"/>
          </w:rPr>
          <w:t>Ghidul</w:t>
        </w:r>
        <w:r w:rsidR="005C5733" w:rsidRPr="005C5733">
          <w:rPr>
            <w:rStyle w:val="Hyperlink"/>
          </w:rPr>
          <w:t xml:space="preserve"> solicitantului Asigurarea protecției cibernetice atât pentru infrastructurile TIC publice, cât și pentru cele private cu valențe critice pentru securitatea națională, prin utilizarea tehnologiilor inteligente”.pdf</w:t>
        </w:r>
      </w:hyperlink>
    </w:p>
    <w:p w14:paraId="1A98431E" w14:textId="77777777" w:rsidR="00F275F8" w:rsidRPr="005C5733" w:rsidRDefault="00F275F8" w:rsidP="005C5733">
      <w:pPr>
        <w:pStyle w:val="Stilsursa"/>
      </w:pPr>
      <w:r w:rsidRPr="005C5733">
        <w:t>Sursa: MCID</w:t>
      </w:r>
    </w:p>
    <w:p w14:paraId="55FC6D7D" w14:textId="312FCE4D" w:rsidR="00F275F8" w:rsidRPr="005C5733" w:rsidRDefault="00F275F8" w:rsidP="005C5733">
      <w:pPr>
        <w:pStyle w:val="separatorarticole"/>
      </w:pPr>
      <w:r w:rsidRPr="005C5733">
        <w:t>*</w:t>
      </w:r>
    </w:p>
    <w:p w14:paraId="18BB66C8" w14:textId="77777777" w:rsidR="00F275F8" w:rsidRPr="005C5733" w:rsidRDefault="00F275F8" w:rsidP="005C5733">
      <w:pPr>
        <w:pStyle w:val="TitluArticolinINFOUE"/>
      </w:pPr>
      <w:bookmarkStart w:id="151" w:name="_Toc117499416"/>
      <w:r w:rsidRPr="005C5733">
        <w:t>Versiunea revizuită a Ghidului specific pentru proiectele destinate managementului apei în cadrul PNRR</w:t>
      </w:r>
      <w:bookmarkEnd w:id="151"/>
    </w:p>
    <w:p w14:paraId="30FE1FD5" w14:textId="77777777" w:rsidR="00F275F8" w:rsidRPr="005C5733" w:rsidRDefault="00F275F8" w:rsidP="005C5733">
      <w:r w:rsidRPr="005C5733">
        <w:t>Ministerul Mediului, Apelor şi Pădurilor a publicat miercuri, 12 octombrie 2022, ultima versiune a Ghidului specific pentru Investiția 1 – Extinderea sistemelor de apă și canalizare în aglomerări mai mari de 2 000 de locuitori echivalenți, prioritizate prin Planul accelerat de conformare cu directivele europene, din cadrul Componentei 1 – Managementul apei, din Planul Național de Redresare și Reziliență al României.</w:t>
      </w:r>
    </w:p>
    <w:p w14:paraId="2017F7BC" w14:textId="77777777" w:rsidR="00F275F8" w:rsidRPr="005C5733" w:rsidRDefault="00F275F8" w:rsidP="005C5733">
      <w:r w:rsidRPr="005C5733">
        <w:t>Această versiune cuprinde modificările rezultate în urma analizării observațiilor/punctelor de vedere primite atât din partea potențialilor solicitanți de finanțare, ca parte a procesului de dezbatere publică, cât și din partea Ministerului Investițiilor și Proiectelor Europene ca parte a procesului de avizare a ghidului.</w:t>
      </w:r>
    </w:p>
    <w:p w14:paraId="5287BA77" w14:textId="77777777" w:rsidR="00F275F8" w:rsidRPr="005C5733" w:rsidRDefault="00F275F8" w:rsidP="005C5733">
      <w:r w:rsidRPr="005C5733">
        <w:t>Solicitanți eligibili:</w:t>
      </w:r>
    </w:p>
    <w:p w14:paraId="3C0958E6" w14:textId="77777777" w:rsidR="00F275F8" w:rsidRPr="005C5733" w:rsidRDefault="00F275F8" w:rsidP="00167458">
      <w:pPr>
        <w:pStyle w:val="ListParagraph"/>
        <w:numPr>
          <w:ilvl w:val="0"/>
          <w:numId w:val="9"/>
        </w:numPr>
        <w:rPr>
          <w:rFonts w:ascii="Verdana" w:hAnsi="Verdana"/>
          <w:sz w:val="18"/>
          <w:szCs w:val="18"/>
        </w:rPr>
      </w:pPr>
      <w:r w:rsidRPr="005C5733">
        <w:rPr>
          <w:rFonts w:ascii="Verdana" w:hAnsi="Verdana"/>
          <w:sz w:val="18"/>
          <w:szCs w:val="18"/>
        </w:rPr>
        <w:t>Unitățile Administrativ Teritoriale (UAT) și/ sau asociațiile acestora (ADI), inclusiv subdiviziunile administrativ-teritoriale ale Municipiului București (sectoarele);</w:t>
      </w:r>
    </w:p>
    <w:p w14:paraId="4DA43816" w14:textId="77777777" w:rsidR="00F275F8" w:rsidRPr="005C5733" w:rsidRDefault="00F275F8" w:rsidP="00167458">
      <w:pPr>
        <w:pStyle w:val="ListParagraph"/>
        <w:numPr>
          <w:ilvl w:val="0"/>
          <w:numId w:val="9"/>
        </w:numPr>
        <w:rPr>
          <w:rFonts w:ascii="Verdana" w:hAnsi="Verdana"/>
          <w:sz w:val="18"/>
          <w:szCs w:val="18"/>
        </w:rPr>
      </w:pPr>
      <w:r w:rsidRPr="005C5733">
        <w:rPr>
          <w:rFonts w:ascii="Verdana" w:hAnsi="Verdana"/>
          <w:sz w:val="18"/>
          <w:szCs w:val="18"/>
        </w:rPr>
        <w:t>Operatorii Regionali (OR)/ Operatorii Locali (OL) din sectorul de apă/apă uzată;</w:t>
      </w:r>
    </w:p>
    <w:p w14:paraId="3008773D" w14:textId="77777777" w:rsidR="00F275F8" w:rsidRPr="005C5733" w:rsidRDefault="00F275F8" w:rsidP="00167458">
      <w:pPr>
        <w:pStyle w:val="ListParagraph"/>
        <w:numPr>
          <w:ilvl w:val="0"/>
          <w:numId w:val="9"/>
        </w:numPr>
        <w:rPr>
          <w:rFonts w:ascii="Verdana" w:hAnsi="Verdana"/>
          <w:sz w:val="18"/>
          <w:szCs w:val="18"/>
        </w:rPr>
      </w:pPr>
      <w:r w:rsidRPr="005C5733">
        <w:rPr>
          <w:rFonts w:ascii="Verdana" w:hAnsi="Verdana"/>
          <w:sz w:val="18"/>
          <w:szCs w:val="18"/>
        </w:rPr>
        <w:t>Parteneriate între tipurile de solicitanți menționați anterior.</w:t>
      </w:r>
    </w:p>
    <w:p w14:paraId="4FD3316E" w14:textId="77777777" w:rsidR="00F275F8" w:rsidRPr="005C5733" w:rsidRDefault="00F275F8" w:rsidP="005C5733">
      <w:r w:rsidRPr="005C5733">
        <w:t>Alocarea financiară totală acordată pentru extinderea rețelelor de distribuție apă și a rețelelor de canalizare în aglomerările mai mari de 2.000 de locuitori este de 780.000.000 Euro.</w:t>
      </w:r>
    </w:p>
    <w:p w14:paraId="741C33BB" w14:textId="77777777" w:rsidR="00F275F8" w:rsidRPr="005C5733" w:rsidRDefault="00F275F8" w:rsidP="005C5733">
      <w:r w:rsidRPr="005C5733">
        <w:t>Rata de finanțare acordată prin PNRR este de 100% din valoarea cheltuielilor eligibile ale proiectului fără TVA.</w:t>
      </w:r>
    </w:p>
    <w:p w14:paraId="78F986EA" w14:textId="77777777" w:rsidR="00F275F8" w:rsidRPr="005C5733" w:rsidRDefault="00F275F8" w:rsidP="005C5733">
      <w:pPr>
        <w:rPr>
          <w:b/>
        </w:rPr>
      </w:pPr>
      <w:r w:rsidRPr="005C5733">
        <w:rPr>
          <w:b/>
        </w:rPr>
        <w:t>Calendar apel:</w:t>
      </w:r>
    </w:p>
    <w:p w14:paraId="17B9B420" w14:textId="77777777" w:rsidR="00F275F8" w:rsidRPr="005C5733" w:rsidRDefault="00F275F8" w:rsidP="005C5733">
      <w:pPr>
        <w:ind w:left="720"/>
      </w:pPr>
      <w:r w:rsidRPr="005C5733">
        <w:t>Data deschidere apel de proiecte: 17.10.2022;</w:t>
      </w:r>
    </w:p>
    <w:p w14:paraId="4A3FDF81" w14:textId="77777777" w:rsidR="00F275F8" w:rsidRPr="005C5733" w:rsidRDefault="00F275F8" w:rsidP="005C5733">
      <w:pPr>
        <w:ind w:left="720"/>
      </w:pPr>
      <w:r w:rsidRPr="005C5733">
        <w:t>Data și ora de începere a depunerii de proiecte: 17.10.2022, ora 12.00;</w:t>
      </w:r>
    </w:p>
    <w:p w14:paraId="0F6E3454" w14:textId="77777777" w:rsidR="00F275F8" w:rsidRPr="005C5733" w:rsidRDefault="00F275F8" w:rsidP="005C5733">
      <w:pPr>
        <w:ind w:left="720"/>
      </w:pPr>
      <w:r w:rsidRPr="005C5733">
        <w:t>Data și ora de închidere a depunerii de proiecte: 16.11.2022, ora 12.00.</w:t>
      </w:r>
    </w:p>
    <w:p w14:paraId="11DA338A" w14:textId="7BF8B7A4" w:rsidR="00F275F8" w:rsidRPr="005C5733" w:rsidRDefault="00F275F8" w:rsidP="005C5733">
      <w:r w:rsidRPr="005C5733">
        <w:t>Pentru mai multe detalii puteți </w:t>
      </w:r>
      <w:hyperlink r:id="rId39" w:tgtFrame="_blank" w:history="1">
        <w:r w:rsidRPr="005C5733">
          <w:rPr>
            <w:rStyle w:val="Hyperlink"/>
          </w:rPr>
          <w:t>descărca</w:t>
        </w:r>
      </w:hyperlink>
      <w:r w:rsidR="005C5733">
        <w:t xml:space="preserve"> ghidul </w:t>
      </w:r>
      <w:hyperlink r:id="rId40" w:tooltip="Ghid_PNRR_2022_C1_I1_10_10_2022_fara_track_final.pdf" w:history="1">
        <w:r w:rsidR="005C5733" w:rsidRPr="005C5733">
          <w:rPr>
            <w:rStyle w:val="Hyperlink"/>
          </w:rPr>
          <w:t>PNRR_2022_C1_I1_10_10_2022_fara_track_final.pdf</w:t>
        </w:r>
      </w:hyperlink>
    </w:p>
    <w:p w14:paraId="7AF7F15F" w14:textId="77777777" w:rsidR="00F275F8" w:rsidRPr="005C5733" w:rsidRDefault="00F275F8" w:rsidP="005C5733">
      <w:pPr>
        <w:pStyle w:val="Stilsursa"/>
      </w:pPr>
      <w:r w:rsidRPr="005C5733">
        <w:t>Sursa: Ministerul Mediului, Apelor și Pădurilor</w:t>
      </w:r>
    </w:p>
    <w:p w14:paraId="437632DC" w14:textId="77777777" w:rsidR="00130475" w:rsidRPr="000B7404" w:rsidRDefault="00130475" w:rsidP="00130475">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bookmarkEnd w:id="139"/>
    <w:bookmarkEnd w:id="140"/>
    <w:bookmarkEnd w:id="144"/>
    <w:p w14:paraId="45162BE2" w14:textId="77777777" w:rsidR="00B57602" w:rsidRDefault="00B57602">
      <w:pPr>
        <w:spacing w:before="0"/>
        <w:rPr>
          <w:rFonts w:cs="Arial"/>
          <w:b/>
          <w:i/>
          <w:smallCaps/>
          <w:color w:val="006600"/>
          <w:sz w:val="20"/>
          <w:szCs w:val="18"/>
        </w:rPr>
      </w:pPr>
      <w:r>
        <w:rPr>
          <w:color w:val="006600"/>
          <w:szCs w:val="18"/>
        </w:rPr>
        <w:br w:type="page"/>
      </w:r>
    </w:p>
    <w:p w14:paraId="4A363124" w14:textId="2B7510E7"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2" w:name="_Toc117499417"/>
      <w:r w:rsidRPr="000B7404">
        <w:rPr>
          <w:color w:val="006600"/>
          <w:szCs w:val="18"/>
        </w:rPr>
        <w:lastRenderedPageBreak/>
        <w:t xml:space="preserve">APELURI – </w:t>
      </w:r>
      <w:r w:rsidRPr="000B7404">
        <w:rPr>
          <w:color w:val="3B3838" w:themeColor="background2" w:themeShade="40"/>
          <w:szCs w:val="18"/>
        </w:rPr>
        <w:t>Finanțări</w:t>
      </w:r>
      <w:bookmarkEnd w:id="152"/>
    </w:p>
    <w:p w14:paraId="586A71C9" w14:textId="77777777" w:rsidR="00006397" w:rsidRPr="000D6DDD" w:rsidRDefault="00006397" w:rsidP="000D6DDD">
      <w:pPr>
        <w:pStyle w:val="TitluArticolinINFOUE"/>
        <w:rPr>
          <w:lang w:eastAsia="ro-RO"/>
        </w:rPr>
      </w:pPr>
      <w:bookmarkStart w:id="153" w:name="_Toc117499418"/>
      <w:r w:rsidRPr="000D6DDD">
        <w:t>Lansarea Programului Staţii de reîncărcare cu putere normală</w:t>
      </w:r>
      <w:bookmarkEnd w:id="153"/>
    </w:p>
    <w:p w14:paraId="2CD2C0FD"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Administrația Fondului pentru Mediu a anunțat joi, 20 octombrie 2022, lansarea Programului privind dezvoltarea infrastructurii de reîncărcare pentru vehicule electrice şi/sau hibrid plug-in în localităţi, prin instalarea de staţii de reîncărcare cu putere normală</w:t>
      </w:r>
      <w:r w:rsidRPr="000D6DDD">
        <w:rPr>
          <w:rStyle w:val="Strong"/>
          <w:rFonts w:cs="Helvetica"/>
          <w:color w:val="313131"/>
        </w:rPr>
        <w:t> în perioada 14 noiembrie 2022, ora: 10:00 – 23 decembrie 2022, ora: 14:00.</w:t>
      </w:r>
    </w:p>
    <w:p w14:paraId="2C4278F6"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Obiectivul Programului</w:t>
      </w:r>
      <w:r w:rsidRPr="000D6DDD">
        <w:rPr>
          <w:rFonts w:ascii="Verdana" w:hAnsi="Verdana" w:cs="Helvetica"/>
          <w:color w:val="313131"/>
          <w:sz w:val="18"/>
          <w:szCs w:val="18"/>
        </w:rPr>
        <w:t> îl reprezintă dezvoltarea infrastructurii de alimentare a vehiculelor cu energie electrică.</w:t>
      </w:r>
    </w:p>
    <w:p w14:paraId="0D27410C"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Scopul Programului</w:t>
      </w:r>
      <w:r w:rsidRPr="000D6DDD">
        <w:rPr>
          <w:rFonts w:ascii="Verdana" w:hAnsi="Verdana" w:cs="Helvetica"/>
          <w:color w:val="313131"/>
          <w:sz w:val="18"/>
          <w:szCs w:val="18"/>
        </w:rPr>
        <w:t> îl reprezintă îmbunătăţirea calităţii mediului prin reducerea emisiilor de gaze cu efect de seră prin stimularea utilizării vehiculelor electrice şi vizează dezvoltarea transportului ecologic, prin instalarea de staţii de reîncărcare cu putere normală.</w:t>
      </w:r>
    </w:p>
    <w:p w14:paraId="35F72E5F"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Solicitanții eligibili </w:t>
      </w:r>
      <w:r w:rsidRPr="000D6DDD">
        <w:rPr>
          <w:rFonts w:ascii="Verdana" w:hAnsi="Verdana" w:cs="Helvetica"/>
          <w:color w:val="313131"/>
          <w:sz w:val="18"/>
          <w:szCs w:val="18"/>
        </w:rPr>
        <w:t>în cadrul programului sunt:</w:t>
      </w:r>
    </w:p>
    <w:p w14:paraId="66BAB126" w14:textId="77777777" w:rsidR="00006397" w:rsidRPr="000D6DDD" w:rsidRDefault="00006397" w:rsidP="000D6DDD">
      <w:pPr>
        <w:numPr>
          <w:ilvl w:val="0"/>
          <w:numId w:val="36"/>
        </w:numPr>
        <w:spacing w:before="100" w:beforeAutospacing="1" w:after="100" w:afterAutospacing="1"/>
        <w:rPr>
          <w:rFonts w:cs="Helvetica"/>
          <w:color w:val="313131"/>
          <w:szCs w:val="18"/>
        </w:rPr>
      </w:pPr>
      <w:r w:rsidRPr="000D6DDD">
        <w:rPr>
          <w:rFonts w:cs="Helvetica"/>
          <w:color w:val="313131"/>
          <w:szCs w:val="18"/>
        </w:rPr>
        <w:t> instituţiile publice, inclusiv unitățile de învățământ de stat;</w:t>
      </w:r>
    </w:p>
    <w:p w14:paraId="232AF951" w14:textId="77777777" w:rsidR="00006397" w:rsidRPr="000D6DDD" w:rsidRDefault="00006397" w:rsidP="000D6DDD">
      <w:pPr>
        <w:numPr>
          <w:ilvl w:val="0"/>
          <w:numId w:val="36"/>
        </w:numPr>
        <w:spacing w:before="100" w:beforeAutospacing="1" w:after="100" w:afterAutospacing="1"/>
        <w:rPr>
          <w:rFonts w:cs="Helvetica"/>
          <w:color w:val="313131"/>
          <w:szCs w:val="18"/>
        </w:rPr>
      </w:pPr>
      <w:r w:rsidRPr="000D6DDD">
        <w:rPr>
          <w:rFonts w:cs="Helvetica"/>
          <w:color w:val="313131"/>
          <w:szCs w:val="18"/>
        </w:rPr>
        <w:t> unitățile administrativ-teritoriale, precum și subdiviziunile administrativ-teritoriale ale municipiului Bucureşti;</w:t>
      </w:r>
    </w:p>
    <w:p w14:paraId="42AB4B3A" w14:textId="77777777" w:rsidR="00006397" w:rsidRPr="000D6DDD" w:rsidRDefault="00006397" w:rsidP="000D6DDD">
      <w:pPr>
        <w:numPr>
          <w:ilvl w:val="0"/>
          <w:numId w:val="36"/>
        </w:numPr>
        <w:spacing w:before="100" w:beforeAutospacing="1" w:after="100" w:afterAutospacing="1"/>
        <w:rPr>
          <w:rFonts w:cs="Helvetica"/>
          <w:color w:val="313131"/>
          <w:szCs w:val="18"/>
        </w:rPr>
      </w:pPr>
      <w:r w:rsidRPr="000D6DDD">
        <w:rPr>
          <w:rFonts w:cs="Helvetica"/>
          <w:color w:val="313131"/>
          <w:szCs w:val="18"/>
        </w:rPr>
        <w:t> localitățile care nu sunt unități administrativ-teritoriale, dar sunt atestate ca staţiuni turistice;</w:t>
      </w:r>
    </w:p>
    <w:p w14:paraId="4071CFC1" w14:textId="77777777" w:rsidR="00006397" w:rsidRPr="000D6DDD" w:rsidRDefault="00006397" w:rsidP="000D6DDD">
      <w:pPr>
        <w:numPr>
          <w:ilvl w:val="0"/>
          <w:numId w:val="36"/>
        </w:numPr>
        <w:spacing w:before="100" w:beforeAutospacing="1" w:after="100" w:afterAutospacing="1"/>
        <w:rPr>
          <w:rFonts w:cs="Helvetica"/>
          <w:color w:val="313131"/>
          <w:szCs w:val="18"/>
        </w:rPr>
      </w:pPr>
      <w:r w:rsidRPr="000D6DDD">
        <w:rPr>
          <w:rFonts w:cs="Helvetica"/>
          <w:color w:val="313131"/>
          <w:szCs w:val="18"/>
        </w:rPr>
        <w:t> asociaţiile de dezvoltare intercomunitară.</w:t>
      </w:r>
    </w:p>
    <w:p w14:paraId="693BF73A"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Suma alocată</w:t>
      </w:r>
      <w:r w:rsidRPr="000D6DDD">
        <w:rPr>
          <w:rFonts w:ascii="Verdana" w:hAnsi="Verdana" w:cs="Helvetica"/>
          <w:color w:val="313131"/>
          <w:sz w:val="18"/>
          <w:szCs w:val="18"/>
        </w:rPr>
        <w:t> sesiunii de finanțare este de 500 milioane lei.</w:t>
      </w:r>
    </w:p>
    <w:p w14:paraId="3C885D4A"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Fiecare dintre acești beneficiari va putea aplica pentru instalarea de stații de reîncărcare și va putea beneficia de finanțare în procent de 100% din totalul cheltuielilor eligibile ale unui astfel de proiect, în limita sumelor ce pot fi acordate pentru fiecare categorie de solicitanţi.</w:t>
      </w:r>
    </w:p>
    <w:p w14:paraId="566FA4F7"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Suma maximă finanţată pentru instalarea unei staţii de reîncărcare reprezintă 100% din totalul cheltuielilor eligibile şi </w:t>
      </w:r>
      <w:proofErr w:type="gramStart"/>
      <w:r w:rsidRPr="000D6DDD">
        <w:rPr>
          <w:rFonts w:ascii="Verdana" w:hAnsi="Verdana" w:cs="Helvetica"/>
          <w:color w:val="313131"/>
          <w:sz w:val="18"/>
          <w:szCs w:val="18"/>
        </w:rPr>
        <w:t>este</w:t>
      </w:r>
      <w:proofErr w:type="gramEnd"/>
      <w:r w:rsidRPr="000D6DDD">
        <w:rPr>
          <w:rFonts w:ascii="Verdana" w:hAnsi="Verdana" w:cs="Helvetica"/>
          <w:color w:val="313131"/>
          <w:sz w:val="18"/>
          <w:szCs w:val="18"/>
        </w:rPr>
        <w:t xml:space="preserve"> de:</w:t>
      </w:r>
    </w:p>
    <w:p w14:paraId="141883B5" w14:textId="77777777" w:rsidR="00006397" w:rsidRPr="000D6DDD" w:rsidRDefault="00006397" w:rsidP="000D6DDD">
      <w:pPr>
        <w:numPr>
          <w:ilvl w:val="0"/>
          <w:numId w:val="37"/>
        </w:numPr>
        <w:spacing w:before="100" w:beforeAutospacing="1" w:after="100" w:afterAutospacing="1"/>
        <w:rPr>
          <w:rFonts w:cs="Helvetica"/>
          <w:color w:val="313131"/>
          <w:szCs w:val="18"/>
        </w:rPr>
      </w:pPr>
      <w:r w:rsidRPr="000D6DDD">
        <w:rPr>
          <w:rStyle w:val="Strong"/>
          <w:rFonts w:cs="Helvetica"/>
          <w:color w:val="313131"/>
        </w:rPr>
        <w:t>20.000 lei</w:t>
      </w:r>
      <w:r w:rsidRPr="000D6DDD">
        <w:rPr>
          <w:rFonts w:cs="Helvetica"/>
          <w:color w:val="313131"/>
          <w:szCs w:val="18"/>
        </w:rPr>
        <w:t> pentru o staţie de reîncărcare cu o putere de </w:t>
      </w:r>
      <w:r w:rsidRPr="000D6DDD">
        <w:rPr>
          <w:rStyle w:val="Strong"/>
          <w:rFonts w:cs="Helvetica"/>
          <w:color w:val="313131"/>
        </w:rPr>
        <w:t>minimum 3,7 kW şi maximum 7,3 kW;</w:t>
      </w:r>
    </w:p>
    <w:p w14:paraId="0B81606B" w14:textId="77777777" w:rsidR="00006397" w:rsidRPr="000D6DDD" w:rsidRDefault="00006397" w:rsidP="000D6DDD">
      <w:pPr>
        <w:numPr>
          <w:ilvl w:val="0"/>
          <w:numId w:val="37"/>
        </w:numPr>
        <w:spacing w:before="100" w:beforeAutospacing="1" w:after="100" w:afterAutospacing="1"/>
        <w:rPr>
          <w:rFonts w:cs="Helvetica"/>
          <w:color w:val="313131"/>
          <w:szCs w:val="18"/>
        </w:rPr>
      </w:pPr>
      <w:r w:rsidRPr="000D6DDD">
        <w:rPr>
          <w:rStyle w:val="Strong"/>
          <w:rFonts w:cs="Helvetica"/>
          <w:color w:val="313131"/>
        </w:rPr>
        <w:t>60.000 lei</w:t>
      </w:r>
      <w:r w:rsidRPr="000D6DDD">
        <w:rPr>
          <w:rFonts w:cs="Helvetica"/>
          <w:color w:val="313131"/>
          <w:szCs w:val="18"/>
        </w:rPr>
        <w:t> pentru o staţie de reîncărcare cu o putere de </w:t>
      </w:r>
      <w:r w:rsidRPr="000D6DDD">
        <w:rPr>
          <w:rStyle w:val="Strong"/>
          <w:rFonts w:cs="Helvetica"/>
          <w:color w:val="313131"/>
        </w:rPr>
        <w:t>minimum 7,4 kW şi maximum 22 kW.</w:t>
      </w:r>
    </w:p>
    <w:p w14:paraId="7D5C9C0B"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Finanţarea se acordă pentru fiecare categorie de solicitant, după cum urmează:</w:t>
      </w:r>
    </w:p>
    <w:p w14:paraId="64DB5485"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instituţie publică, inclusiv unitatea de învăţământ de stat</w:t>
      </w:r>
      <w:r w:rsidRPr="000D6DDD">
        <w:rPr>
          <w:rFonts w:cs="Helvetica"/>
          <w:color w:val="313131"/>
          <w:szCs w:val="18"/>
        </w:rPr>
        <w:t> - maximum </w:t>
      </w:r>
      <w:r w:rsidRPr="000D6DDD">
        <w:rPr>
          <w:rStyle w:val="Strong"/>
          <w:rFonts w:cs="Helvetica"/>
          <w:color w:val="313131"/>
        </w:rPr>
        <w:t>400.000 lei;</w:t>
      </w:r>
    </w:p>
    <w:p w14:paraId="4D465C57"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municipiul Bucureşti -</w:t>
      </w:r>
      <w:r w:rsidRPr="000D6DDD">
        <w:rPr>
          <w:rFonts w:cs="Helvetica"/>
          <w:color w:val="313131"/>
          <w:szCs w:val="18"/>
        </w:rPr>
        <w:t> maximum </w:t>
      </w:r>
      <w:r w:rsidRPr="000D6DDD">
        <w:rPr>
          <w:rStyle w:val="Strong"/>
          <w:rFonts w:cs="Helvetica"/>
          <w:color w:val="313131"/>
        </w:rPr>
        <w:t>10.000.000 lei;</w:t>
      </w:r>
    </w:p>
    <w:p w14:paraId="1F515045"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subdiviziune a municipiului Bucureşti - </w:t>
      </w:r>
      <w:r w:rsidRPr="000D6DDD">
        <w:rPr>
          <w:rFonts w:cs="Helvetica"/>
          <w:color w:val="313131"/>
          <w:szCs w:val="18"/>
        </w:rPr>
        <w:t>maximum</w:t>
      </w:r>
      <w:r w:rsidRPr="000D6DDD">
        <w:rPr>
          <w:rStyle w:val="Strong"/>
          <w:rFonts w:cs="Helvetica"/>
          <w:color w:val="313131"/>
        </w:rPr>
        <w:t> 9.000.000 lei;</w:t>
      </w:r>
    </w:p>
    <w:p w14:paraId="0D8138AB"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municipiu de rang I - </w:t>
      </w:r>
      <w:r w:rsidRPr="000D6DDD">
        <w:rPr>
          <w:rFonts w:cs="Helvetica"/>
          <w:color w:val="313131"/>
          <w:szCs w:val="18"/>
        </w:rPr>
        <w:t>maximum</w:t>
      </w:r>
      <w:r w:rsidRPr="000D6DDD">
        <w:rPr>
          <w:rStyle w:val="Strong"/>
          <w:rFonts w:cs="Helvetica"/>
          <w:color w:val="313131"/>
        </w:rPr>
        <w:t> 5.000.000 lei;</w:t>
      </w:r>
    </w:p>
    <w:p w14:paraId="3167A42E"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municipiu de rang II - </w:t>
      </w:r>
      <w:r w:rsidRPr="000D6DDD">
        <w:rPr>
          <w:rFonts w:cs="Helvetica"/>
          <w:color w:val="313131"/>
          <w:szCs w:val="18"/>
        </w:rPr>
        <w:t>maximum </w:t>
      </w:r>
      <w:r w:rsidRPr="000D6DDD">
        <w:rPr>
          <w:rStyle w:val="Strong"/>
          <w:rFonts w:cs="Helvetica"/>
          <w:color w:val="313131"/>
        </w:rPr>
        <w:t>4.000.000 lei;</w:t>
      </w:r>
    </w:p>
    <w:p w14:paraId="70124B0E"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oraş - </w:t>
      </w:r>
      <w:r w:rsidRPr="000D6DDD">
        <w:rPr>
          <w:rFonts w:cs="Helvetica"/>
          <w:color w:val="313131"/>
          <w:szCs w:val="18"/>
        </w:rPr>
        <w:t>maximum</w:t>
      </w:r>
      <w:r w:rsidRPr="000D6DDD">
        <w:rPr>
          <w:rStyle w:val="Strong"/>
          <w:rFonts w:cs="Helvetica"/>
          <w:color w:val="313131"/>
        </w:rPr>
        <w:t> 2.000.000 lei;</w:t>
      </w:r>
    </w:p>
    <w:p w14:paraId="08D649D5"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comună - </w:t>
      </w:r>
      <w:r w:rsidRPr="000D6DDD">
        <w:rPr>
          <w:rFonts w:cs="Helvetica"/>
          <w:color w:val="313131"/>
          <w:szCs w:val="18"/>
        </w:rPr>
        <w:t>maximum</w:t>
      </w:r>
      <w:r w:rsidRPr="000D6DDD">
        <w:rPr>
          <w:rStyle w:val="Strong"/>
          <w:rFonts w:cs="Helvetica"/>
          <w:color w:val="313131"/>
        </w:rPr>
        <w:t> 1.000.000 lei;</w:t>
      </w:r>
    </w:p>
    <w:p w14:paraId="1FDB19AB"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 judeţ - </w:t>
      </w:r>
      <w:r w:rsidRPr="000D6DDD">
        <w:rPr>
          <w:rFonts w:cs="Helvetica"/>
          <w:color w:val="313131"/>
          <w:szCs w:val="18"/>
        </w:rPr>
        <w:t>maximum</w:t>
      </w:r>
      <w:r w:rsidRPr="000D6DDD">
        <w:rPr>
          <w:rStyle w:val="Strong"/>
          <w:rFonts w:cs="Helvetica"/>
          <w:color w:val="313131"/>
        </w:rPr>
        <w:t> 4.000.000 lei;</w:t>
      </w:r>
    </w:p>
    <w:p w14:paraId="33746BD2"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atestată staţiune turistică de interes naţional - </w:t>
      </w:r>
      <w:r w:rsidRPr="000D6DDD">
        <w:rPr>
          <w:rFonts w:cs="Helvetica"/>
          <w:color w:val="313131"/>
          <w:szCs w:val="18"/>
        </w:rPr>
        <w:t>maximum</w:t>
      </w:r>
      <w:r w:rsidRPr="000D6DDD">
        <w:rPr>
          <w:rStyle w:val="Strong"/>
          <w:rFonts w:cs="Helvetica"/>
          <w:color w:val="313131"/>
        </w:rPr>
        <w:t> 3.000.000 lei;</w:t>
      </w:r>
    </w:p>
    <w:p w14:paraId="145921B2" w14:textId="77777777" w:rsidR="00006397" w:rsidRPr="000D6DDD" w:rsidRDefault="00006397" w:rsidP="000D6DDD">
      <w:pPr>
        <w:numPr>
          <w:ilvl w:val="0"/>
          <w:numId w:val="38"/>
        </w:numPr>
        <w:spacing w:before="100" w:beforeAutospacing="1" w:after="100" w:afterAutospacing="1"/>
        <w:rPr>
          <w:rFonts w:cs="Helvetica"/>
          <w:color w:val="313131"/>
          <w:szCs w:val="18"/>
        </w:rPr>
      </w:pPr>
      <w:r w:rsidRPr="000D6DDD">
        <w:rPr>
          <w:rStyle w:val="Strong"/>
          <w:rFonts w:cs="Helvetica"/>
          <w:color w:val="313131"/>
        </w:rPr>
        <w:t> UAT atestată staţiune turistică de interes local - </w:t>
      </w:r>
      <w:r w:rsidRPr="000D6DDD">
        <w:rPr>
          <w:rFonts w:cs="Helvetica"/>
          <w:color w:val="313131"/>
          <w:szCs w:val="18"/>
        </w:rPr>
        <w:t>maximum </w:t>
      </w:r>
      <w:r w:rsidRPr="000D6DDD">
        <w:rPr>
          <w:rStyle w:val="Strong"/>
          <w:rFonts w:cs="Helvetica"/>
          <w:color w:val="313131"/>
        </w:rPr>
        <w:t>2.700.000 lei.</w:t>
      </w:r>
    </w:p>
    <w:p w14:paraId="3A6E6B4D"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În cazul localităţilor care nu sunt UAT şi sunt atestate staţiuni turistice, finanţarea se poate acorda după cum urmează:</w:t>
      </w:r>
    </w:p>
    <w:p w14:paraId="3917474F" w14:textId="77777777" w:rsidR="00006397" w:rsidRPr="000D6DDD" w:rsidRDefault="00006397" w:rsidP="000D6DDD">
      <w:pPr>
        <w:numPr>
          <w:ilvl w:val="0"/>
          <w:numId w:val="39"/>
        </w:numPr>
        <w:spacing w:before="100" w:beforeAutospacing="1" w:after="100" w:afterAutospacing="1"/>
        <w:rPr>
          <w:rFonts w:cs="Helvetica"/>
          <w:color w:val="313131"/>
          <w:szCs w:val="18"/>
        </w:rPr>
      </w:pPr>
      <w:r w:rsidRPr="000D6DDD">
        <w:rPr>
          <w:rStyle w:val="Strong"/>
          <w:rFonts w:cs="Helvetica"/>
          <w:color w:val="313131"/>
        </w:rPr>
        <w:t> localitate atestată ca staţiune turistică de interes naţional - </w:t>
      </w:r>
      <w:r w:rsidRPr="000D6DDD">
        <w:rPr>
          <w:rFonts w:cs="Helvetica"/>
          <w:color w:val="313131"/>
          <w:szCs w:val="18"/>
        </w:rPr>
        <w:t>maximum</w:t>
      </w:r>
      <w:r w:rsidRPr="000D6DDD">
        <w:rPr>
          <w:rStyle w:val="Strong"/>
          <w:rFonts w:cs="Helvetica"/>
          <w:color w:val="313131"/>
        </w:rPr>
        <w:t> 3.000.000 lei;</w:t>
      </w:r>
    </w:p>
    <w:p w14:paraId="4D176F79" w14:textId="77777777" w:rsidR="00006397" w:rsidRPr="000D6DDD" w:rsidRDefault="00006397" w:rsidP="000D6DDD">
      <w:pPr>
        <w:numPr>
          <w:ilvl w:val="0"/>
          <w:numId w:val="39"/>
        </w:numPr>
        <w:spacing w:before="100" w:beforeAutospacing="1" w:after="100" w:afterAutospacing="1"/>
        <w:rPr>
          <w:rFonts w:cs="Helvetica"/>
          <w:color w:val="313131"/>
          <w:szCs w:val="18"/>
        </w:rPr>
      </w:pPr>
      <w:r w:rsidRPr="000D6DDD">
        <w:rPr>
          <w:rStyle w:val="Strong"/>
          <w:rFonts w:cs="Helvetica"/>
          <w:color w:val="313131"/>
        </w:rPr>
        <w:t> localitate atestată ca staţiune turistică de interes local -</w:t>
      </w:r>
      <w:r w:rsidRPr="000D6DDD">
        <w:rPr>
          <w:rFonts w:cs="Helvetica"/>
          <w:color w:val="313131"/>
          <w:szCs w:val="18"/>
        </w:rPr>
        <w:t> maximum </w:t>
      </w:r>
      <w:r w:rsidRPr="000D6DDD">
        <w:rPr>
          <w:rStyle w:val="Strong"/>
          <w:rFonts w:cs="Helvetica"/>
          <w:color w:val="313131"/>
        </w:rPr>
        <w:t>2.700.000 lei.</w:t>
      </w:r>
    </w:p>
    <w:p w14:paraId="171C63A1"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lastRenderedPageBreak/>
        <w:t xml:space="preserve">La momentul atingerii pragului de 150% din totalul bugetului alocat sesiunii, aplicaţia informatică nu </w:t>
      </w:r>
      <w:proofErr w:type="gramStart"/>
      <w:r w:rsidRPr="000D6DDD">
        <w:rPr>
          <w:rFonts w:ascii="Verdana" w:hAnsi="Verdana" w:cs="Helvetica"/>
          <w:color w:val="313131"/>
          <w:sz w:val="18"/>
          <w:szCs w:val="18"/>
        </w:rPr>
        <w:t>va</w:t>
      </w:r>
      <w:proofErr w:type="gramEnd"/>
      <w:r w:rsidRPr="000D6DDD">
        <w:rPr>
          <w:rFonts w:ascii="Verdana" w:hAnsi="Verdana" w:cs="Helvetica"/>
          <w:color w:val="313131"/>
          <w:sz w:val="18"/>
          <w:szCs w:val="18"/>
        </w:rPr>
        <w:t xml:space="preserve"> mai permite înscrierea solicitanţilor.</w:t>
      </w:r>
    </w:p>
    <w:p w14:paraId="3726D5D4"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Solicitanții vor depune cererile de finanțare, împreună cu documentația aferentă, în aplicația informatică prin intermediul conturilor de utilizator create. În ceea ce privește crearea conturilor de utilizator în aplicația informatică de către solicitanții instituţiile publice, inclusiv unitățile de învățământ de stat, unitățile administrativ-teritoriale, precum și subdiviziunile administrativ-teritoriale ale municipiului Bucureşti, localitățile care nu sunt unități administrativ-teritoriale, dar sunt atestate ca staţiuni turistice și asociaţiile de dezvoltare intercomunitară se va putea realiza începând cu data de 07 noiembrie 2022.</w:t>
      </w:r>
    </w:p>
    <w:p w14:paraId="67E604A6" w14:textId="77777777" w:rsidR="00006397" w:rsidRPr="000D6DDD" w:rsidRDefault="00006397" w:rsidP="000D6DDD">
      <w:pPr>
        <w:pStyle w:val="Stilsursa"/>
      </w:pPr>
      <w:r w:rsidRPr="000D6DDD">
        <w:t>Sursa: AFM</w:t>
      </w:r>
    </w:p>
    <w:p w14:paraId="112B4BA5" w14:textId="7E4D3DF3" w:rsidR="00006397" w:rsidRPr="000D6DDD" w:rsidRDefault="00006397" w:rsidP="000D6DDD">
      <w:pPr>
        <w:pStyle w:val="separatorarticole"/>
      </w:pPr>
      <w:r w:rsidRPr="000D6DDD">
        <w:t>*</w:t>
      </w:r>
    </w:p>
    <w:p w14:paraId="353329B6" w14:textId="77777777" w:rsidR="00006397" w:rsidRPr="000D6DDD" w:rsidRDefault="00006397" w:rsidP="000D6DDD">
      <w:pPr>
        <w:pStyle w:val="TitluArticolinINFOUE"/>
        <w:rPr>
          <w:lang w:eastAsia="ro-RO"/>
        </w:rPr>
      </w:pPr>
      <w:bookmarkStart w:id="154" w:name="_Toc117499419"/>
      <w:r w:rsidRPr="000D6DDD">
        <w:t>Lansarea primei runde de atragere de fonduri în cadrul Programului Fabrici de reciclare</w:t>
      </w:r>
      <w:bookmarkEnd w:id="154"/>
    </w:p>
    <w:p w14:paraId="06D3FF57" w14:textId="77777777" w:rsidR="00006397" w:rsidRPr="000D6DDD" w:rsidRDefault="00006397" w:rsidP="000D6DDD">
      <w:pPr>
        <w:rPr>
          <w:rFonts w:cs="Helvetica"/>
          <w:color w:val="313131"/>
          <w:szCs w:val="18"/>
        </w:rPr>
      </w:pPr>
      <w:r w:rsidRPr="000D6DDD">
        <w:rPr>
          <w:rFonts w:cs="Helvetica"/>
          <w:color w:val="313131"/>
          <w:szCs w:val="18"/>
        </w:rPr>
        <w:t> </w:t>
      </w:r>
    </w:p>
    <w:p w14:paraId="0DF76661"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Ordinul ministrului mediului, apelor și pădurilor nr. 2.606/2022 pentru aprobarea Ghidului specific — Condiții de accesare a fondurilor europene aferente Planului național de redresare și reziliență, componenta C3 — Managementul deșeurilor, investiția I1. Dezvoltarea, modernizarea și completarea sistemelor de management integrat al deșeurilor municipale la nivel de județ sau la nivel de orașe/comune, subinvestiția I1.D. — Construirea instalațiilor de reciclare a deșeurilor pentru </w:t>
      </w:r>
      <w:proofErr w:type="gramStart"/>
      <w:r w:rsidRPr="000D6DDD">
        <w:rPr>
          <w:rFonts w:ascii="Verdana" w:hAnsi="Verdana" w:cs="Helvetica"/>
          <w:color w:val="313131"/>
          <w:sz w:val="18"/>
          <w:szCs w:val="18"/>
        </w:rPr>
        <w:t>a</w:t>
      </w:r>
      <w:proofErr w:type="gramEnd"/>
      <w:r w:rsidRPr="000D6DDD">
        <w:rPr>
          <w:rFonts w:ascii="Verdana" w:hAnsi="Verdana" w:cs="Helvetica"/>
          <w:color w:val="313131"/>
          <w:sz w:val="18"/>
          <w:szCs w:val="18"/>
        </w:rPr>
        <w:t xml:space="preserve"> îndeplini țintele de reciclare din pachetul de economie circulară a fost publicat pe data de 13 octombrie 2022 în Monitorul Oficial.</w:t>
      </w:r>
    </w:p>
    <w:p w14:paraId="671F4C6F"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Astfel, conform ordinului, </w:t>
      </w:r>
      <w:r w:rsidRPr="000D6DDD">
        <w:rPr>
          <w:rStyle w:val="Strong"/>
          <w:rFonts w:cs="Helvetica"/>
          <w:color w:val="313131"/>
        </w:rPr>
        <w:t>în perioada 01 noiembrie 2022, ora 12.00 – 15 februarie 2023, ora 12:00</w:t>
      </w:r>
      <w:r w:rsidRPr="000D6DDD">
        <w:rPr>
          <w:rFonts w:ascii="Verdana" w:hAnsi="Verdana" w:cs="Helvetica"/>
          <w:color w:val="313131"/>
          <w:sz w:val="18"/>
          <w:szCs w:val="18"/>
        </w:rPr>
        <w:t>, în limita bugetului maxim eligibil prealocat, </w:t>
      </w:r>
      <w:r w:rsidRPr="000D6DDD">
        <w:rPr>
          <w:rStyle w:val="Strong"/>
          <w:rFonts w:cs="Helvetica"/>
          <w:color w:val="313131"/>
        </w:rPr>
        <w:t>se desfășoară prima rundă de atragere de fonduri în cadrul</w:t>
      </w:r>
      <w:r w:rsidRPr="000D6DDD">
        <w:rPr>
          <w:rFonts w:ascii="Verdana" w:hAnsi="Verdana" w:cs="Helvetica"/>
          <w:color w:val="313131"/>
          <w:sz w:val="18"/>
          <w:szCs w:val="18"/>
        </w:rPr>
        <w:t> </w:t>
      </w:r>
      <w:r w:rsidRPr="000D6DDD">
        <w:rPr>
          <w:rStyle w:val="Strong"/>
          <w:rFonts w:cs="Helvetica"/>
          <w:color w:val="313131"/>
        </w:rPr>
        <w:t>Programului „Fabrici de reciclare” </w:t>
      </w:r>
      <w:r w:rsidRPr="000D6DDD">
        <w:rPr>
          <w:rFonts w:ascii="Verdana" w:hAnsi="Verdana" w:cs="Helvetica"/>
          <w:color w:val="313131"/>
          <w:sz w:val="18"/>
          <w:szCs w:val="18"/>
        </w:rPr>
        <w:t>finanțat din PNRR. </w:t>
      </w:r>
    </w:p>
    <w:p w14:paraId="36C43D2E"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Prin intermediul Programului vor fi sprijinite</w:t>
      </w:r>
      <w:r w:rsidRPr="000D6DDD">
        <w:rPr>
          <w:rStyle w:val="Strong"/>
          <w:rFonts w:cs="Helvetica"/>
          <w:color w:val="313131"/>
        </w:rPr>
        <w:t> activitățile/acțiunile specifice pentru construirea instalațiilor noi de reciclare a deșeurilor </w:t>
      </w:r>
      <w:r w:rsidRPr="000D6DDD">
        <w:rPr>
          <w:rFonts w:ascii="Verdana" w:hAnsi="Verdana" w:cs="Helvetica"/>
          <w:color w:val="313131"/>
          <w:sz w:val="18"/>
          <w:szCs w:val="18"/>
        </w:rPr>
        <w:t>colectate separat pentru reducerea impactului acestora asupra mediului și sănătății populației, reducerea consumului de resurse în scopul promovării dezvoltării economice sustenabile în toate regiunile și atingerii țintelor de reciclare în acord cu Strategia Națională privind economia circulară și Planul National de gestionare a deșeurilor/planurilor județene de gestionare a deșeurilor și a planului de gestionare a deșeurilor pentru municipiul București. </w:t>
      </w:r>
    </w:p>
    <w:p w14:paraId="216BD50B"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Solicitanți eligibili</w:t>
      </w:r>
      <w:r w:rsidRPr="000D6DDD">
        <w:rPr>
          <w:rFonts w:ascii="Verdana" w:hAnsi="Verdana" w:cs="Helvetica"/>
          <w:color w:val="313131"/>
          <w:sz w:val="18"/>
          <w:szCs w:val="18"/>
        </w:rPr>
        <w:t> sunt operatorii economici care sunt autorizați să desfășoare cel puțin una dintre activitățile corespunzătoare următoarelor coduri CAEN:  </w:t>
      </w:r>
    </w:p>
    <w:p w14:paraId="40D8DDD7"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3821 – tratarea și eliminarea deșeurilor nepericuloase;  </w:t>
      </w:r>
    </w:p>
    <w:p w14:paraId="5AC34896"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3822 – tratarea și eliminarea deșeurilor periculoase;  </w:t>
      </w:r>
    </w:p>
    <w:p w14:paraId="10C48746"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3832 – recuperarea materialelor reciclabile sortate;  </w:t>
      </w:r>
    </w:p>
    <w:p w14:paraId="5E8647AB"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3831 -demontarea (dezasamblarea) mașinilor și echipamentelor scoase din uz pentru recuperarea materialelor;  </w:t>
      </w:r>
    </w:p>
    <w:p w14:paraId="607850A6"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3811 – colectarea deșeurilor nepericuloase;  </w:t>
      </w:r>
    </w:p>
    <w:p w14:paraId="02BACEDE" w14:textId="77777777" w:rsidR="00006397" w:rsidRPr="000D6DDD" w:rsidRDefault="00006397" w:rsidP="000D6DDD">
      <w:pPr>
        <w:numPr>
          <w:ilvl w:val="0"/>
          <w:numId w:val="35"/>
        </w:numPr>
        <w:spacing w:before="100" w:beforeAutospacing="1" w:after="100" w:afterAutospacing="1"/>
        <w:rPr>
          <w:rFonts w:cs="Helvetica"/>
          <w:color w:val="313131"/>
          <w:szCs w:val="18"/>
        </w:rPr>
      </w:pPr>
      <w:r w:rsidRPr="000D6DDD">
        <w:rPr>
          <w:rFonts w:cs="Helvetica"/>
          <w:color w:val="313131"/>
          <w:szCs w:val="18"/>
        </w:rPr>
        <w:t>3812 – colectarea deșeurilor periculoase. </w:t>
      </w:r>
    </w:p>
    <w:p w14:paraId="539ED6F7"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La data depunerii cererii de finanțare, solicitantul trebuie </w:t>
      </w:r>
      <w:proofErr w:type="gramStart"/>
      <w:r w:rsidRPr="000D6DDD">
        <w:rPr>
          <w:rFonts w:ascii="Verdana" w:hAnsi="Verdana" w:cs="Helvetica"/>
          <w:color w:val="313131"/>
          <w:sz w:val="18"/>
          <w:szCs w:val="18"/>
        </w:rPr>
        <w:t>să</w:t>
      </w:r>
      <w:proofErr w:type="gramEnd"/>
      <w:r w:rsidRPr="000D6DDD">
        <w:rPr>
          <w:rFonts w:ascii="Verdana" w:hAnsi="Verdana" w:cs="Helvetica"/>
          <w:color w:val="313131"/>
          <w:sz w:val="18"/>
          <w:szCs w:val="18"/>
        </w:rPr>
        <w:t xml:space="preserve"> fie autorizat să desfășoare cel puțin una dintre activitățile corespunzătoare următoarelor coduri CAEN: 3821, 3822, 3832 și 3831. </w:t>
      </w:r>
    </w:p>
    <w:p w14:paraId="0FA9A40B"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Alocarea financiară</w:t>
      </w:r>
      <w:r w:rsidRPr="000D6DDD">
        <w:rPr>
          <w:rFonts w:ascii="Verdana" w:hAnsi="Verdana" w:cs="Helvetica"/>
          <w:color w:val="313131"/>
          <w:sz w:val="18"/>
          <w:szCs w:val="18"/>
        </w:rPr>
        <w:t> acordată prin PNRR pentru lucrările destinate construirii instalațiilor noi de reciclare a deșeurilor colectate separat este de </w:t>
      </w:r>
      <w:r w:rsidRPr="000D6DDD">
        <w:rPr>
          <w:rStyle w:val="Strong"/>
          <w:rFonts w:cs="Helvetica"/>
          <w:color w:val="313131"/>
        </w:rPr>
        <w:t>286.000.000 Euro.</w:t>
      </w:r>
      <w:r w:rsidRPr="000D6DDD">
        <w:rPr>
          <w:rFonts w:ascii="Verdana" w:hAnsi="Verdana" w:cs="Helvetica"/>
          <w:color w:val="313131"/>
          <w:sz w:val="18"/>
          <w:szCs w:val="18"/>
        </w:rPr>
        <w:t> </w:t>
      </w:r>
      <w:r w:rsidRPr="000D6DDD">
        <w:rPr>
          <w:rStyle w:val="Strong"/>
          <w:rFonts w:cs="Helvetica"/>
          <w:color w:val="313131"/>
        </w:rPr>
        <w:t>Valoarea maximă eligibilă</w:t>
      </w:r>
      <w:r w:rsidRPr="000D6DDD">
        <w:rPr>
          <w:rFonts w:ascii="Verdana" w:hAnsi="Verdana" w:cs="Helvetica"/>
          <w:color w:val="313131"/>
          <w:sz w:val="18"/>
          <w:szCs w:val="18"/>
        </w:rPr>
        <w:t> a ajutorului de stat acordat în cadrul unui proiect este de</w:t>
      </w:r>
      <w:r w:rsidRPr="000D6DDD">
        <w:rPr>
          <w:rStyle w:val="Strong"/>
          <w:rFonts w:cs="Helvetica"/>
          <w:color w:val="313131"/>
        </w:rPr>
        <w:t> 8.400.000 Euro/proiect.</w:t>
      </w:r>
    </w:p>
    <w:p w14:paraId="7A06EA19"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Cererile de finanțare</w:t>
      </w:r>
      <w:r w:rsidRPr="000D6DDD">
        <w:rPr>
          <w:rFonts w:ascii="Verdana" w:hAnsi="Verdana" w:cs="Helvetica"/>
          <w:color w:val="313131"/>
          <w:sz w:val="18"/>
          <w:szCs w:val="18"/>
        </w:rPr>
        <w:t> se vor depune exclusiv prin aplicația informatică destinată programului care va fi disponibilă pe site-ul instituției, www.afm.ro. </w:t>
      </w:r>
    </w:p>
    <w:p w14:paraId="764FB272" w14:textId="77777777" w:rsidR="00006397" w:rsidRPr="000D6DDD" w:rsidRDefault="00006397"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Pentru </w:t>
      </w:r>
      <w:proofErr w:type="gramStart"/>
      <w:r w:rsidRPr="000D6DDD">
        <w:rPr>
          <w:rFonts w:ascii="Verdana" w:hAnsi="Verdana" w:cs="Helvetica"/>
          <w:color w:val="313131"/>
          <w:sz w:val="18"/>
          <w:szCs w:val="18"/>
        </w:rPr>
        <w:t>a</w:t>
      </w:r>
      <w:proofErr w:type="gramEnd"/>
      <w:r w:rsidRPr="000D6DDD">
        <w:rPr>
          <w:rFonts w:ascii="Verdana" w:hAnsi="Verdana" w:cs="Helvetica"/>
          <w:color w:val="313131"/>
          <w:sz w:val="18"/>
          <w:szCs w:val="18"/>
        </w:rPr>
        <w:t xml:space="preserve"> accesa ghidul click </w:t>
      </w:r>
      <w:hyperlink r:id="rId41" w:tgtFrame="_blank" w:history="1">
        <w:r w:rsidRPr="000D6DDD">
          <w:rPr>
            <w:rStyle w:val="Hyperlink"/>
            <w:rFonts w:cs="Helvetica"/>
            <w:b/>
            <w:bCs/>
            <w:i/>
            <w:iCs/>
          </w:rPr>
          <w:t>aici.</w:t>
        </w:r>
      </w:hyperlink>
    </w:p>
    <w:p w14:paraId="6A7DB8DF" w14:textId="77777777" w:rsidR="00006397" w:rsidRPr="000D6DDD" w:rsidRDefault="00006397" w:rsidP="000D6DDD">
      <w:pPr>
        <w:pStyle w:val="Stilsursa"/>
      </w:pPr>
      <w:r w:rsidRPr="000D6DDD">
        <w:t>Sursa: AFM</w:t>
      </w:r>
    </w:p>
    <w:p w14:paraId="71AFE578" w14:textId="742A2DC8" w:rsidR="00006397" w:rsidRPr="000D6DDD" w:rsidRDefault="00006397" w:rsidP="000D6DDD">
      <w:pPr>
        <w:pStyle w:val="separatorarticole"/>
      </w:pPr>
      <w:r w:rsidRPr="000D6DDD">
        <w:t>*</w:t>
      </w:r>
    </w:p>
    <w:p w14:paraId="0A21AEA2" w14:textId="77777777" w:rsidR="006562E2" w:rsidRPr="000D6DDD" w:rsidRDefault="006562E2" w:rsidP="000D6DDD">
      <w:pPr>
        <w:pStyle w:val="TitluArticolinINFOUE"/>
        <w:rPr>
          <w:lang w:eastAsia="ro-RO"/>
        </w:rPr>
      </w:pPr>
      <w:bookmarkStart w:id="155" w:name="_Toc117499420"/>
      <w:r w:rsidRPr="000D6DDD">
        <w:lastRenderedPageBreak/>
        <w:t>Apel pentru a deveni „Friends of EU Research and Innovation”</w:t>
      </w:r>
      <w:bookmarkEnd w:id="155"/>
    </w:p>
    <w:p w14:paraId="49353F17" w14:textId="77777777" w:rsidR="006562E2" w:rsidRPr="000D6DDD" w:rsidRDefault="006562E2" w:rsidP="000D6DDD">
      <w:pPr>
        <w:rPr>
          <w:rFonts w:cs="Helvetica"/>
          <w:color w:val="313131"/>
          <w:szCs w:val="18"/>
        </w:rPr>
      </w:pPr>
      <w:r w:rsidRPr="000D6DDD">
        <w:rPr>
          <w:rFonts w:cs="Helvetica"/>
          <w:color w:val="313131"/>
          <w:szCs w:val="18"/>
        </w:rPr>
        <w:t> </w:t>
      </w:r>
    </w:p>
    <w:p w14:paraId="1AC21EB6"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Inițiativa „Friends of EU Research and Innovation” aduce împreună rețele, asociații și organizații inspirate, care se angajează </w:t>
      </w:r>
      <w:proofErr w:type="gramStart"/>
      <w:r w:rsidRPr="000D6DDD">
        <w:rPr>
          <w:rFonts w:ascii="Verdana" w:hAnsi="Verdana" w:cs="Helvetica"/>
          <w:color w:val="313131"/>
          <w:sz w:val="18"/>
          <w:szCs w:val="18"/>
        </w:rPr>
        <w:t>să</w:t>
      </w:r>
      <w:proofErr w:type="gramEnd"/>
      <w:r w:rsidRPr="000D6DDD">
        <w:rPr>
          <w:rFonts w:ascii="Verdana" w:hAnsi="Verdana" w:cs="Helvetica"/>
          <w:color w:val="313131"/>
          <w:sz w:val="18"/>
          <w:szCs w:val="18"/>
        </w:rPr>
        <w:t xml:space="preserve"> acționeze ca promotori și interlocutori-cheie ai cercetării și inovării în UE.</w:t>
      </w:r>
    </w:p>
    <w:p w14:paraId="2420FF4A"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Cercetarea și inovarea din UE joacă </w:t>
      </w:r>
      <w:proofErr w:type="gramStart"/>
      <w:r w:rsidRPr="000D6DDD">
        <w:rPr>
          <w:rFonts w:ascii="Verdana" w:hAnsi="Verdana" w:cs="Helvetica"/>
          <w:color w:val="313131"/>
          <w:sz w:val="18"/>
          <w:szCs w:val="18"/>
        </w:rPr>
        <w:t>un</w:t>
      </w:r>
      <w:proofErr w:type="gramEnd"/>
      <w:r w:rsidRPr="000D6DDD">
        <w:rPr>
          <w:rFonts w:ascii="Verdana" w:hAnsi="Verdana" w:cs="Helvetica"/>
          <w:color w:val="313131"/>
          <w:sz w:val="18"/>
          <w:szCs w:val="18"/>
        </w:rPr>
        <w:t xml:space="preserve"> rol esențial în crearea de creștere economică și de locuri de muncă și în abordarea celor mai mari provocări societale ale noastre.</w:t>
      </w:r>
    </w:p>
    <w:p w14:paraId="20EE8530"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„Prietenii” reprezintă o resursă pentru comunitatea de cercetare și inovare din UE. Aceștia sunt organizații sau persoane fizice cu o capacitate de informare semnificativă, care sunt membri de încredere ai rețelelor lor. Rolul lor </w:t>
      </w:r>
      <w:proofErr w:type="gramStart"/>
      <w:r w:rsidRPr="000D6DDD">
        <w:rPr>
          <w:rFonts w:ascii="Verdana" w:hAnsi="Verdana" w:cs="Helvetica"/>
          <w:color w:val="313131"/>
          <w:sz w:val="18"/>
          <w:szCs w:val="18"/>
        </w:rPr>
        <w:t>este</w:t>
      </w:r>
      <w:proofErr w:type="gramEnd"/>
      <w:r w:rsidRPr="000D6DDD">
        <w:rPr>
          <w:rFonts w:ascii="Verdana" w:hAnsi="Verdana" w:cs="Helvetica"/>
          <w:color w:val="313131"/>
          <w:sz w:val="18"/>
          <w:szCs w:val="18"/>
        </w:rPr>
        <w:t xml:space="preserve"> de a contribui la construirea și inspirarea comunității de cercetare și inovare din UE pentru a modela viitorul în care dorim să trăim.</w:t>
      </w:r>
    </w:p>
    <w:p w14:paraId="79784AF7"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Activitățile principale sunt legate de cercetarea și inovarea în UE. Aceștia promovează valorile fundamentale ale Uniunii Europene: drepturile omului, libertatea, democrația, egalitatea și statul de drept. În cele din urmă, sprijină prioritățile Uniunii Europene.</w:t>
      </w:r>
    </w:p>
    <w:p w14:paraId="16E0DF58"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Pentru mai multe detalii click </w:t>
      </w:r>
      <w:hyperlink r:id="rId42" w:tgtFrame="_blank" w:history="1">
        <w:r w:rsidRPr="000D6DDD">
          <w:rPr>
            <w:rStyle w:val="Hyperlink"/>
            <w:rFonts w:cs="Helvetica"/>
            <w:b/>
            <w:bCs/>
            <w:i/>
            <w:iCs/>
          </w:rPr>
          <w:t>aici.</w:t>
        </w:r>
      </w:hyperlink>
    </w:p>
    <w:p w14:paraId="4BE4DEF4" w14:textId="77777777" w:rsidR="006562E2" w:rsidRPr="000D6DDD" w:rsidRDefault="006562E2" w:rsidP="000D6DDD">
      <w:pPr>
        <w:pStyle w:val="Stilsursa"/>
      </w:pPr>
      <w:r w:rsidRPr="000D6DDD">
        <w:t>Sursa: Comisia Europeană</w:t>
      </w:r>
    </w:p>
    <w:p w14:paraId="0A368C37" w14:textId="264A0205" w:rsidR="006562E2" w:rsidRPr="000D6DDD" w:rsidRDefault="006562E2" w:rsidP="000D6DDD">
      <w:pPr>
        <w:pStyle w:val="separatorarticole"/>
      </w:pPr>
      <w:r w:rsidRPr="000D6DDD">
        <w:t>*</w:t>
      </w:r>
    </w:p>
    <w:p w14:paraId="1BE564FC" w14:textId="77777777" w:rsidR="006562E2" w:rsidRPr="000D6DDD" w:rsidRDefault="006562E2" w:rsidP="000D6DDD">
      <w:pPr>
        <w:pStyle w:val="TitluArticolinINFOUE"/>
        <w:rPr>
          <w:lang w:eastAsia="ro-RO"/>
        </w:rPr>
      </w:pPr>
      <w:bookmarkStart w:id="156" w:name="_Toc117499421"/>
      <w:r w:rsidRPr="000D6DDD">
        <w:t>Începând cu data de 14 noiembrie se pot depune cererile de finanțare pe schema de ajutor de minimis pentru creșterea competitivității produselor industriale</w:t>
      </w:r>
      <w:bookmarkEnd w:id="156"/>
    </w:p>
    <w:p w14:paraId="4A5FC70D" w14:textId="77777777" w:rsidR="006562E2" w:rsidRPr="000D6DDD" w:rsidRDefault="006562E2" w:rsidP="000D6DDD">
      <w:pPr>
        <w:rPr>
          <w:rFonts w:cs="Helvetica"/>
          <w:color w:val="313131"/>
          <w:szCs w:val="18"/>
        </w:rPr>
      </w:pPr>
      <w:r w:rsidRPr="000D6DDD">
        <w:rPr>
          <w:rFonts w:cs="Helvetica"/>
          <w:color w:val="313131"/>
          <w:szCs w:val="18"/>
        </w:rPr>
        <w:t> </w:t>
      </w:r>
    </w:p>
    <w:p w14:paraId="57641DB4"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Ministerul Economiei a informat că, începând cu data de 14 noiembrie 2022, se deschide sesiunea de depunere a cererilor de  finanțare în baza schemei de ajutor de minimis „Sprijin acordat pentru implementarea Programului de creştere a competitivităţii produselor industriale", aprobată prin Ordinul ministrului economiei nr.1294/16.09.2022, publicat în Monitorul Oficial al României nr.944/27.09.2022.</w:t>
      </w:r>
    </w:p>
    <w:p w14:paraId="36D47661"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Sesiunea are o durată de 30 zile lucrătoare și </w:t>
      </w:r>
      <w:proofErr w:type="gramStart"/>
      <w:r w:rsidRPr="000D6DDD">
        <w:rPr>
          <w:rFonts w:ascii="Verdana" w:hAnsi="Verdana" w:cs="Helvetica"/>
          <w:color w:val="313131"/>
          <w:sz w:val="18"/>
          <w:szCs w:val="18"/>
        </w:rPr>
        <w:t>este</w:t>
      </w:r>
      <w:proofErr w:type="gramEnd"/>
      <w:r w:rsidRPr="000D6DDD">
        <w:rPr>
          <w:rFonts w:ascii="Verdana" w:hAnsi="Verdana" w:cs="Helvetica"/>
          <w:color w:val="313131"/>
          <w:sz w:val="18"/>
          <w:szCs w:val="18"/>
        </w:rPr>
        <w:t xml:space="preserve"> cuprinsă în perioada 14 noiembrie 2022 – 29 decembrie 2022.</w:t>
      </w:r>
    </w:p>
    <w:p w14:paraId="0FCE47F9"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Cererile de finanțare, însoțite de documentele justificative se transmit la Registratura Ministerului Economiei, Calea Victoriei nr.152, sector 1, București, menționându-se pe plic „Direcția Politici Industriale și Competitivitate - Programul de creştere a competitivităţii produselor industriale”, în intervalul orar:</w:t>
      </w:r>
    </w:p>
    <w:p w14:paraId="77ABE209" w14:textId="77777777" w:rsidR="006562E2" w:rsidRPr="000D6DDD" w:rsidRDefault="006562E2" w:rsidP="000D6DDD">
      <w:pPr>
        <w:numPr>
          <w:ilvl w:val="0"/>
          <w:numId w:val="34"/>
        </w:numPr>
        <w:spacing w:before="100" w:beforeAutospacing="1" w:after="100" w:afterAutospacing="1"/>
        <w:rPr>
          <w:rFonts w:cs="Helvetica"/>
          <w:color w:val="313131"/>
          <w:szCs w:val="18"/>
        </w:rPr>
      </w:pPr>
      <w:r w:rsidRPr="000D6DDD">
        <w:rPr>
          <w:rFonts w:cs="Helvetica"/>
          <w:color w:val="313131"/>
          <w:szCs w:val="18"/>
        </w:rPr>
        <w:t>L-J: 8.30 – 17.00</w:t>
      </w:r>
    </w:p>
    <w:p w14:paraId="180B7785" w14:textId="77777777" w:rsidR="006562E2" w:rsidRPr="000D6DDD" w:rsidRDefault="006562E2" w:rsidP="000D6DDD">
      <w:pPr>
        <w:numPr>
          <w:ilvl w:val="0"/>
          <w:numId w:val="34"/>
        </w:numPr>
        <w:spacing w:before="100" w:beforeAutospacing="1" w:after="100" w:afterAutospacing="1"/>
        <w:rPr>
          <w:rFonts w:cs="Helvetica"/>
          <w:color w:val="313131"/>
          <w:szCs w:val="18"/>
        </w:rPr>
      </w:pPr>
      <w:r w:rsidRPr="000D6DDD">
        <w:rPr>
          <w:rFonts w:cs="Helvetica"/>
          <w:color w:val="313131"/>
          <w:szCs w:val="18"/>
        </w:rPr>
        <w:t>V: 8.30 – 14.30</w:t>
      </w:r>
    </w:p>
    <w:p w14:paraId="0AF4F3B9"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Orice solicitări pentru eventuale clarificări suplimentare referitoare la prevederile acestei scheme de ajutor de minimis pot fi transmise la adresa de e-mail: schema.compet@economie.gov.ro</w:t>
      </w:r>
    </w:p>
    <w:p w14:paraId="7236C1D7" w14:textId="77777777" w:rsidR="006562E2" w:rsidRPr="000D6DDD" w:rsidRDefault="008F647F" w:rsidP="000D6DDD">
      <w:pPr>
        <w:pStyle w:val="NormalWeb"/>
        <w:spacing w:before="0" w:beforeAutospacing="0" w:after="150" w:afterAutospacing="0"/>
        <w:rPr>
          <w:rFonts w:ascii="Verdana" w:hAnsi="Verdana" w:cs="Helvetica"/>
          <w:color w:val="313131"/>
          <w:sz w:val="18"/>
          <w:szCs w:val="18"/>
        </w:rPr>
      </w:pPr>
      <w:hyperlink r:id="rId43" w:tgtFrame="_blank" w:history="1">
        <w:r w:rsidR="006562E2" w:rsidRPr="000D6DDD">
          <w:rPr>
            <w:rStyle w:val="Hyperlink"/>
            <w:rFonts w:cs="Helvetica"/>
            <w:b/>
            <w:bCs/>
            <w:i/>
            <w:iCs/>
          </w:rPr>
          <w:t>Descarcă</w:t>
        </w:r>
      </w:hyperlink>
      <w:r w:rsidR="006562E2" w:rsidRPr="000D6DDD">
        <w:rPr>
          <w:rFonts w:ascii="Verdana" w:hAnsi="Verdana" w:cs="Helvetica"/>
          <w:color w:val="313131"/>
          <w:sz w:val="18"/>
          <w:szCs w:val="18"/>
        </w:rPr>
        <w:t> documentele</w:t>
      </w:r>
    </w:p>
    <w:p w14:paraId="39B759CE" w14:textId="77777777" w:rsidR="006562E2" w:rsidRPr="000D6DDD" w:rsidRDefault="006562E2" w:rsidP="000D6DDD">
      <w:pPr>
        <w:pStyle w:val="Stilsursa"/>
      </w:pPr>
      <w:r w:rsidRPr="000D6DDD">
        <w:t>Sursa: Ministerul Economiei</w:t>
      </w:r>
    </w:p>
    <w:p w14:paraId="116DA208" w14:textId="49FD01B0" w:rsidR="006562E2" w:rsidRPr="000D6DDD" w:rsidRDefault="006562E2" w:rsidP="00582E88">
      <w:pPr>
        <w:pStyle w:val="separatorarticole"/>
      </w:pPr>
      <w:r w:rsidRPr="000D6DDD">
        <w:t>*</w:t>
      </w:r>
    </w:p>
    <w:p w14:paraId="0E5C601E" w14:textId="77777777" w:rsidR="006562E2" w:rsidRPr="000D6DDD" w:rsidRDefault="006562E2" w:rsidP="00582E88">
      <w:pPr>
        <w:pStyle w:val="TitluArticolinINFOUE"/>
        <w:rPr>
          <w:lang w:eastAsia="ro-RO"/>
        </w:rPr>
      </w:pPr>
      <w:bookmarkStart w:id="157" w:name="_Toc117499422"/>
      <w:r w:rsidRPr="000D6DDD">
        <w:t>Together for the Food Transition 2022: Apel pentru proiecte dedicat ONG-urilor</w:t>
      </w:r>
      <w:bookmarkEnd w:id="157"/>
    </w:p>
    <w:p w14:paraId="08E0153A" w14:textId="77777777" w:rsidR="006562E2" w:rsidRPr="000D6DDD" w:rsidRDefault="006562E2" w:rsidP="000D6DDD">
      <w:pPr>
        <w:rPr>
          <w:rFonts w:cs="Helvetica"/>
          <w:color w:val="313131"/>
          <w:szCs w:val="18"/>
        </w:rPr>
      </w:pPr>
      <w:r w:rsidRPr="000D6DDD">
        <w:rPr>
          <w:rFonts w:cs="Helvetica"/>
          <w:color w:val="313131"/>
          <w:szCs w:val="18"/>
        </w:rPr>
        <w:t> </w:t>
      </w:r>
    </w:p>
    <w:p w14:paraId="179AF9A3"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Fundația Carrefour</w:t>
      </w:r>
      <w:proofErr w:type="gramStart"/>
      <w:r w:rsidRPr="000D6DDD">
        <w:rPr>
          <w:rFonts w:ascii="Verdana" w:hAnsi="Verdana" w:cs="Helvetica"/>
          <w:color w:val="313131"/>
          <w:sz w:val="18"/>
          <w:szCs w:val="18"/>
        </w:rPr>
        <w:t>  a</w:t>
      </w:r>
      <w:proofErr w:type="gramEnd"/>
      <w:r w:rsidRPr="000D6DDD">
        <w:rPr>
          <w:rFonts w:ascii="Verdana" w:hAnsi="Verdana" w:cs="Helvetica"/>
          <w:color w:val="313131"/>
          <w:sz w:val="18"/>
          <w:szCs w:val="18"/>
        </w:rPr>
        <w:t xml:space="preserve"> lansat o cererea de propuneri de proiecte denumită „Împreună pentru tranziția alimentară”.</w:t>
      </w:r>
    </w:p>
    <w:p w14:paraId="2F679218" w14:textId="32FA5358" w:rsidR="006562E2" w:rsidRPr="000D6DDD" w:rsidRDefault="006562E2" w:rsidP="000D6DDD">
      <w:pPr>
        <w:pStyle w:val="NormalWeb"/>
        <w:spacing w:before="0" w:beforeAutospacing="0" w:after="150" w:afterAutospacing="0"/>
        <w:jc w:val="center"/>
        <w:rPr>
          <w:rFonts w:ascii="Verdana" w:hAnsi="Verdana" w:cs="Helvetica"/>
          <w:color w:val="313131"/>
          <w:sz w:val="18"/>
          <w:szCs w:val="18"/>
        </w:rPr>
      </w:pPr>
      <w:r w:rsidRPr="000D6DDD">
        <w:rPr>
          <w:rFonts w:ascii="Verdana" w:hAnsi="Verdana" w:cs="Helvetica"/>
          <w:noProof/>
          <w:color w:val="313131"/>
          <w:sz w:val="18"/>
          <w:szCs w:val="18"/>
          <w:lang w:val="ro-RO" w:eastAsia="ro-RO"/>
        </w:rPr>
        <w:lastRenderedPageBreak/>
        <w:drawing>
          <wp:inline distT="0" distB="0" distL="0" distR="0" wp14:anchorId="68A14837" wp14:editId="356B5765">
            <wp:extent cx="5315360" cy="3279780"/>
            <wp:effectExtent l="0" t="0" r="0" b="0"/>
            <wp:docPr id="16" name="Picture 16" descr="https://www.fonduri-structurale.ro/uploads/media/default/0001/41/08564fc69d0703e73fd7e456f58df7971ef81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nduri-structurale.ro/uploads/media/default/0001/41/08564fc69d0703e73fd7e456f58df7971ef8182c.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20514" cy="3282960"/>
                    </a:xfrm>
                    <a:prstGeom prst="rect">
                      <a:avLst/>
                    </a:prstGeom>
                    <a:noFill/>
                    <a:ln>
                      <a:noFill/>
                    </a:ln>
                  </pic:spPr>
                </pic:pic>
              </a:graphicData>
            </a:graphic>
          </wp:inline>
        </w:drawing>
      </w:r>
    </w:p>
    <w:p w14:paraId="335C7F2E"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 xml:space="preserve">Alocarea financiară </w:t>
      </w:r>
      <w:proofErr w:type="gramStart"/>
      <w:r w:rsidRPr="000D6DDD">
        <w:rPr>
          <w:rFonts w:ascii="Verdana" w:hAnsi="Verdana" w:cs="Helvetica"/>
          <w:color w:val="313131"/>
          <w:sz w:val="18"/>
          <w:szCs w:val="18"/>
        </w:rPr>
        <w:t>este</w:t>
      </w:r>
      <w:proofErr w:type="gramEnd"/>
      <w:r w:rsidRPr="000D6DDD">
        <w:rPr>
          <w:rFonts w:ascii="Verdana" w:hAnsi="Verdana" w:cs="Helvetica"/>
          <w:color w:val="313131"/>
          <w:sz w:val="18"/>
          <w:szCs w:val="18"/>
        </w:rPr>
        <w:t xml:space="preserve"> de 30.000 € per asociație. În acest sens, doar 8 asociații vor putea fi declarate „câștigătoare”.</w:t>
      </w:r>
    </w:p>
    <w:p w14:paraId="7E87E717"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Depunerea cererilor are loc în perioada 17 octombrie 2022 - 13 noiembrie 2022 ora 23:59, ora Franței (Paris).</w:t>
      </w:r>
    </w:p>
    <w:p w14:paraId="3EB96653"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Style w:val="Strong"/>
          <w:rFonts w:cs="Helvetica"/>
          <w:color w:val="313131"/>
        </w:rPr>
        <w:t>Atenție: O asociație care a beneficiat deja de susținere în ultimii cinci ani (2021, 2020, 2019, 2018 și 2017) nu poate propune un proiect în cursul acestei cereri de propuneri de proiecte. Interesul acestei măsuri este de a permite cât mai multor structuri distincte să beneficieze de susținere financiară.</w:t>
      </w:r>
    </w:p>
    <w:p w14:paraId="6997597D" w14:textId="77777777" w:rsidR="006562E2" w:rsidRPr="000D6DDD" w:rsidRDefault="006562E2" w:rsidP="000D6DDD">
      <w:pPr>
        <w:pStyle w:val="NormalWeb"/>
        <w:spacing w:before="0" w:beforeAutospacing="0" w:after="150" w:afterAutospacing="0"/>
        <w:rPr>
          <w:rFonts w:ascii="Verdana" w:hAnsi="Verdana" w:cs="Helvetica"/>
          <w:color w:val="313131"/>
          <w:sz w:val="18"/>
          <w:szCs w:val="18"/>
        </w:rPr>
      </w:pPr>
      <w:r w:rsidRPr="000D6DDD">
        <w:rPr>
          <w:rFonts w:ascii="Verdana" w:hAnsi="Verdana" w:cs="Helvetica"/>
          <w:color w:val="313131"/>
          <w:sz w:val="18"/>
          <w:szCs w:val="18"/>
        </w:rPr>
        <w:t>Pentru mai multe detalii accesați rubrica noastră </w:t>
      </w:r>
      <w:hyperlink r:id="rId45" w:tgtFrame="_blank" w:history="1">
        <w:r w:rsidRPr="000D6DDD">
          <w:rPr>
            <w:rStyle w:val="Hyperlink"/>
            <w:rFonts w:cs="Helvetica"/>
            <w:b/>
            <w:bCs/>
            <w:i/>
            <w:iCs/>
          </w:rPr>
          <w:t>Alte finanțări</w:t>
        </w:r>
      </w:hyperlink>
      <w:r w:rsidRPr="000D6DDD">
        <w:rPr>
          <w:rFonts w:ascii="Verdana" w:hAnsi="Verdana" w:cs="Helvetica"/>
          <w:color w:val="313131"/>
          <w:sz w:val="18"/>
          <w:szCs w:val="18"/>
        </w:rPr>
        <w:t>.</w:t>
      </w:r>
    </w:p>
    <w:p w14:paraId="6E50FA5B" w14:textId="77777777" w:rsidR="006562E2" w:rsidRPr="000D6DDD" w:rsidRDefault="006562E2" w:rsidP="00582E88">
      <w:pPr>
        <w:pStyle w:val="Stilsursa"/>
      </w:pPr>
      <w:r w:rsidRPr="000D6DDD">
        <w:t>Sursa: Fondation Carrefour</w:t>
      </w:r>
    </w:p>
    <w:p w14:paraId="78A8E4E2" w14:textId="485C2113" w:rsidR="006562E2" w:rsidRPr="006562E2" w:rsidRDefault="006562E2" w:rsidP="00582E88">
      <w:pPr>
        <w:pStyle w:val="separatorarticole"/>
      </w:pPr>
      <w:r>
        <w:t>*</w:t>
      </w:r>
    </w:p>
    <w:p w14:paraId="3239707B" w14:textId="77777777" w:rsidR="00582E88" w:rsidRDefault="00582E88">
      <w:pPr>
        <w:spacing w:before="0"/>
        <w:rPr>
          <w:b/>
          <w:color w:val="000080"/>
          <w:szCs w:val="18"/>
        </w:rPr>
      </w:pPr>
      <w:r>
        <w:br w:type="page"/>
      </w:r>
    </w:p>
    <w:p w14:paraId="4CE9C0AD" w14:textId="72048399" w:rsidR="001B3C88" w:rsidRPr="001B3C88" w:rsidRDefault="001B3C88" w:rsidP="009908D4">
      <w:pPr>
        <w:pStyle w:val="TitluArticolinINFOUE"/>
        <w:rPr>
          <w:lang w:eastAsia="ro-RO"/>
        </w:rPr>
      </w:pPr>
      <w:bookmarkStart w:id="158" w:name="_Toc117499423"/>
      <w:r w:rsidRPr="001B3C88">
        <w:lastRenderedPageBreak/>
        <w:t>Ministrul Energiei: Un apel pentru montarea de panouri fotovoltaice de către instituțiile publice ar putea fi lansat la sfârșitul acestui an</w:t>
      </w:r>
      <w:bookmarkEnd w:id="158"/>
    </w:p>
    <w:p w14:paraId="3E918796" w14:textId="77777777" w:rsidR="001B3C88" w:rsidRPr="001B3C88" w:rsidRDefault="001B3C88" w:rsidP="001B3C88">
      <w:pPr>
        <w:rPr>
          <w:color w:val="313131"/>
          <w:szCs w:val="18"/>
        </w:rPr>
      </w:pPr>
      <w:r w:rsidRPr="001B3C88">
        <w:rPr>
          <w:color w:val="313131"/>
          <w:szCs w:val="18"/>
        </w:rPr>
        <w:t> </w:t>
      </w:r>
    </w:p>
    <w:p w14:paraId="700B5E0E"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 xml:space="preserve">Joi, 20 octombrie 2022, </w:t>
      </w:r>
      <w:proofErr w:type="gramStart"/>
      <w:r w:rsidRPr="001B3C88">
        <w:rPr>
          <w:rFonts w:ascii="Verdana" w:hAnsi="Verdana"/>
          <w:color w:val="313131"/>
          <w:sz w:val="18"/>
          <w:szCs w:val="18"/>
        </w:rPr>
        <w:t>a</w:t>
      </w:r>
      <w:proofErr w:type="gramEnd"/>
      <w:r w:rsidRPr="001B3C88">
        <w:rPr>
          <w:rFonts w:ascii="Verdana" w:hAnsi="Verdana"/>
          <w:color w:val="313131"/>
          <w:sz w:val="18"/>
          <w:szCs w:val="18"/>
        </w:rPr>
        <w:t xml:space="preserve"> avut loc ședința de lucru la care a participat ministrul Energiei, Virgil Popescu alături de prim-ministrul Nicolae Ciucă, ministrul Afacerilor Interne, ministrul Educației și alte persoane din ministere. </w:t>
      </w:r>
    </w:p>
    <w:p w14:paraId="7F2433BF"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 xml:space="preserve">În cadrul acestei ședințe, ministrul Energiei a anunţat că la sfârşitul acestui an </w:t>
      </w:r>
      <w:proofErr w:type="gramStart"/>
      <w:r w:rsidRPr="001B3C88">
        <w:rPr>
          <w:rFonts w:ascii="Verdana" w:hAnsi="Verdana"/>
          <w:color w:val="313131"/>
          <w:sz w:val="18"/>
          <w:szCs w:val="18"/>
        </w:rPr>
        <w:t>va</w:t>
      </w:r>
      <w:proofErr w:type="gramEnd"/>
      <w:r w:rsidRPr="001B3C88">
        <w:rPr>
          <w:rFonts w:ascii="Verdana" w:hAnsi="Verdana"/>
          <w:color w:val="313131"/>
          <w:sz w:val="18"/>
          <w:szCs w:val="18"/>
        </w:rPr>
        <w:t xml:space="preserve"> fi lansat un program pentru montarea de panouri fotovoltaice.</w:t>
      </w:r>
    </w:p>
    <w:p w14:paraId="2AE21F8C" w14:textId="77777777" w:rsidR="001B3C88" w:rsidRPr="001B3C88" w:rsidRDefault="001B3C88" w:rsidP="001B3C88">
      <w:pPr>
        <w:pStyle w:val="NormalWeb"/>
        <w:spacing w:before="0" w:beforeAutospacing="0" w:after="150" w:afterAutospacing="0"/>
        <w:rPr>
          <w:rFonts w:ascii="Verdana" w:hAnsi="Verdana"/>
          <w:color w:val="313131"/>
          <w:sz w:val="18"/>
          <w:szCs w:val="18"/>
        </w:rPr>
      </w:pPr>
      <w:r w:rsidRPr="001B3C88">
        <w:rPr>
          <w:rFonts w:ascii="Verdana" w:hAnsi="Verdana"/>
          <w:color w:val="313131"/>
          <w:sz w:val="18"/>
          <w:szCs w:val="18"/>
        </w:rPr>
        <w:t>„…le-am transmis prefecților un mesaj clar: la sfârșitul acestui an lansăm un program special pentru unitățile administrativ-teritoriale și instituțiile publice, un program multianual, din Fondul pentru modernizare, prin care încurajăm și deschidem call-uri de proiecte, probabil finanțate 100%, de montare a panourilor fotovoltaice pentru creșterea autoconsumului. Practic, ne dorim ca odată ce ieșim cu evaluările în această iarnă, din primăvară, UAT-urile și instituțiile publice să poată să treacă la faza de implementare a acestui program și să fim pregătiți mai bine pentru perioadele următoare. Și ce trebuie să știm, că vor fi, în fiecare, an call-uri de proiecte pe acest domeniu, pentru UAT-uri și pentru instituțiile publice, separat, tocmai pentru a nu intra în competiție cu companiile, cu întreprinderile mici şi mijlocii sau cu producătorii de energie electrică.”, a declarat Virgil Popescu.</w:t>
      </w:r>
    </w:p>
    <w:p w14:paraId="3FE10CC2" w14:textId="77777777" w:rsidR="001B3C88" w:rsidRPr="001B3C88" w:rsidRDefault="001B3C88" w:rsidP="009908D4">
      <w:pPr>
        <w:pStyle w:val="Stilsursa"/>
      </w:pPr>
      <w:r w:rsidRPr="001B3C88">
        <w:t>Sursa: Ministerul Energiei</w:t>
      </w:r>
    </w:p>
    <w:p w14:paraId="2F9A4DCE" w14:textId="37B35295" w:rsidR="001B3C88" w:rsidRPr="001B3C88" w:rsidRDefault="001B3C88" w:rsidP="001B3C88">
      <w:pPr>
        <w:pStyle w:val="separatorarticole"/>
      </w:pPr>
      <w:r>
        <w:t>*</w:t>
      </w:r>
    </w:p>
    <w:p w14:paraId="616D5FD7" w14:textId="77777777" w:rsidR="00C3717F" w:rsidRPr="00C3717F" w:rsidRDefault="00C3717F" w:rsidP="00C3717F">
      <w:pPr>
        <w:pStyle w:val="TitluArticolinINFOUE"/>
        <w:rPr>
          <w:lang w:eastAsia="ro-RO"/>
        </w:rPr>
      </w:pPr>
      <w:bookmarkStart w:id="159" w:name="_Toc117499424"/>
      <w:r w:rsidRPr="00C3717F">
        <w:t>Comisia Europeană a deschis o cerere de propuneri de proiecte în cadrul programului „Piaţa unică” 2021-2027</w:t>
      </w:r>
      <w:bookmarkEnd w:id="159"/>
    </w:p>
    <w:p w14:paraId="3C02A907" w14:textId="77777777" w:rsidR="00C3717F" w:rsidRPr="00C3717F" w:rsidRDefault="00C3717F" w:rsidP="00C3717F">
      <w:pPr>
        <w:rPr>
          <w:color w:val="313131"/>
          <w:szCs w:val="18"/>
        </w:rPr>
      </w:pPr>
      <w:r w:rsidRPr="00C3717F">
        <w:rPr>
          <w:color w:val="313131"/>
          <w:szCs w:val="18"/>
        </w:rPr>
        <w:t> </w:t>
      </w:r>
    </w:p>
    <w:p w14:paraId="4D1B36ED"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Comisia Europeană, prin Agenţia executivă pentru IMM-uri şi Consiliul European pentru Inovare (EISMEA), a deschis o cerere de propuneri de proiecte în cadrul programului „Piaţa unică” 2021-2027, cu denumirea „Creșterea gradului de conștientizare pentru întreprinderile convenţionale pentru a lucra cu întreprinderile sociale – Cumpărați social: piața business to business”.</w:t>
      </w:r>
    </w:p>
    <w:p w14:paraId="28170395"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Style w:val="Strong"/>
          <w:color w:val="313131"/>
        </w:rPr>
        <w:t>Poate aplica în cadrul apelului </w:t>
      </w:r>
      <w:r w:rsidRPr="00C3717F">
        <w:rPr>
          <w:rFonts w:ascii="Verdana" w:hAnsi="Verdana"/>
          <w:color w:val="313131"/>
          <w:sz w:val="18"/>
          <w:szCs w:val="18"/>
        </w:rPr>
        <w:t>orice entitate publică sau privată constituită legal în statele membre ale UE şi ţările participante la program.</w:t>
      </w:r>
    </w:p>
    <w:p w14:paraId="15F12AAC"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Style w:val="Strong"/>
          <w:color w:val="313131"/>
        </w:rPr>
        <w:t>Bugetul total disponibil</w:t>
      </w:r>
      <w:r w:rsidRPr="00C3717F">
        <w:rPr>
          <w:rFonts w:ascii="Verdana" w:hAnsi="Verdana"/>
          <w:color w:val="313131"/>
          <w:sz w:val="18"/>
          <w:szCs w:val="18"/>
        </w:rPr>
        <w:t> este de 1.300.000 euro, prin care se așteaptă să fie finanțate până la </w:t>
      </w:r>
      <w:r w:rsidRPr="00C3717F">
        <w:rPr>
          <w:rStyle w:val="Strong"/>
          <w:color w:val="313131"/>
        </w:rPr>
        <w:t>patru proiecte</w:t>
      </w:r>
      <w:r w:rsidRPr="00C3717F">
        <w:rPr>
          <w:rFonts w:ascii="Verdana" w:hAnsi="Verdana"/>
          <w:color w:val="313131"/>
          <w:sz w:val="18"/>
          <w:szCs w:val="18"/>
        </w:rPr>
        <w:t>. </w:t>
      </w:r>
      <w:r w:rsidRPr="00C3717F">
        <w:rPr>
          <w:rStyle w:val="Strong"/>
          <w:color w:val="313131"/>
        </w:rPr>
        <w:t>Cofinanţarea </w:t>
      </w:r>
      <w:r w:rsidRPr="00C3717F">
        <w:rPr>
          <w:rFonts w:ascii="Verdana" w:hAnsi="Verdana"/>
          <w:color w:val="313131"/>
          <w:sz w:val="18"/>
          <w:szCs w:val="18"/>
        </w:rPr>
        <w:t>se va stabili în acordul de grant, ea fiind prevăzută la maximum 325.000 EUR/proiect şi între 90% şi 100%, în funcţie de tipurile de costuri.</w:t>
      </w:r>
    </w:p>
    <w:p w14:paraId="5FFEBD28"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 xml:space="preserve">Totodată, EISMEA </w:t>
      </w:r>
      <w:proofErr w:type="gramStart"/>
      <w:r w:rsidRPr="00C3717F">
        <w:rPr>
          <w:rFonts w:ascii="Verdana" w:hAnsi="Verdana"/>
          <w:color w:val="313131"/>
          <w:sz w:val="18"/>
          <w:szCs w:val="18"/>
        </w:rPr>
        <w:t>a</w:t>
      </w:r>
      <w:proofErr w:type="gramEnd"/>
      <w:r w:rsidRPr="00C3717F">
        <w:rPr>
          <w:rFonts w:ascii="Verdana" w:hAnsi="Verdana"/>
          <w:color w:val="313131"/>
          <w:sz w:val="18"/>
          <w:szCs w:val="18"/>
        </w:rPr>
        <w:t xml:space="preserve"> anunțat organizarea unui webinar pentru potenţiali beneficiari </w:t>
      </w:r>
      <w:r w:rsidRPr="00C3717F">
        <w:rPr>
          <w:rStyle w:val="Strong"/>
          <w:color w:val="313131"/>
        </w:rPr>
        <w:t>la data de 20 octombrie 2022, începând cu ora 14:00.</w:t>
      </w:r>
      <w:r w:rsidRPr="00C3717F">
        <w:rPr>
          <w:rFonts w:ascii="Verdana" w:hAnsi="Verdana"/>
          <w:color w:val="313131"/>
          <w:sz w:val="18"/>
          <w:szCs w:val="18"/>
        </w:rPr>
        <w:t> Înscrierea poate fi realizată </w:t>
      </w:r>
      <w:hyperlink r:id="rId46" w:tgtFrame="_blank" w:history="1">
        <w:r w:rsidRPr="00C3717F">
          <w:rPr>
            <w:rStyle w:val="Strong"/>
            <w:i/>
            <w:iCs/>
            <w:color w:val="0000FF"/>
            <w:u w:val="single"/>
          </w:rPr>
          <w:t>aici</w:t>
        </w:r>
      </w:hyperlink>
      <w:r w:rsidRPr="00C3717F">
        <w:rPr>
          <w:rFonts w:ascii="Verdana" w:hAnsi="Verdana"/>
          <w:color w:val="313131"/>
          <w:sz w:val="18"/>
          <w:szCs w:val="18"/>
        </w:rPr>
        <w:t>. </w:t>
      </w:r>
    </w:p>
    <w:p w14:paraId="4AAB9BF8" w14:textId="77777777" w:rsidR="00C3717F" w:rsidRPr="00C3717F" w:rsidRDefault="00C3717F" w:rsidP="00C3717F">
      <w:pPr>
        <w:pStyle w:val="NormalWeb"/>
        <w:spacing w:before="0" w:beforeAutospacing="0" w:after="150" w:afterAutospacing="0"/>
        <w:rPr>
          <w:rFonts w:ascii="Verdana" w:hAnsi="Verdana"/>
          <w:color w:val="313131"/>
          <w:sz w:val="18"/>
          <w:szCs w:val="18"/>
        </w:rPr>
      </w:pPr>
      <w:r w:rsidRPr="00C3717F">
        <w:rPr>
          <w:rFonts w:ascii="Verdana" w:hAnsi="Verdana"/>
          <w:color w:val="313131"/>
          <w:sz w:val="18"/>
          <w:szCs w:val="18"/>
        </w:rPr>
        <w:t>Pentru mai multe detalii puteți consulta rubrica noastră de</w:t>
      </w:r>
      <w:r w:rsidRPr="00C3717F">
        <w:rPr>
          <w:rStyle w:val="Strong"/>
          <w:i/>
          <w:iCs/>
          <w:color w:val="313131"/>
        </w:rPr>
        <w:t> </w:t>
      </w:r>
      <w:hyperlink r:id="rId47" w:tgtFrame="_blank" w:history="1">
        <w:r w:rsidRPr="00C3717F">
          <w:rPr>
            <w:rStyle w:val="Hyperlink"/>
            <w:b/>
            <w:bCs/>
            <w:i/>
            <w:iCs/>
          </w:rPr>
          <w:t>alte finanțări.</w:t>
        </w:r>
      </w:hyperlink>
    </w:p>
    <w:p w14:paraId="70B9326F" w14:textId="77777777" w:rsidR="00C3717F" w:rsidRPr="00C3717F" w:rsidRDefault="00C3717F" w:rsidP="00C3717F">
      <w:pPr>
        <w:pStyle w:val="Stilsursa"/>
      </w:pPr>
      <w:r w:rsidRPr="00C3717F">
        <w:t>Sursa: Consiliul European pentru Inovare și Agenția Executivă pentru IMM-uri (EISMEA)</w:t>
      </w:r>
    </w:p>
    <w:p w14:paraId="5A183493" w14:textId="0BD0CE41" w:rsidR="00C3717F" w:rsidRPr="00C3717F" w:rsidRDefault="00C3717F" w:rsidP="00C3717F">
      <w:pPr>
        <w:pStyle w:val="separatorarticole"/>
      </w:pPr>
      <w:r>
        <w:t>*</w:t>
      </w:r>
    </w:p>
    <w:p w14:paraId="5B9E7DBE" w14:textId="77777777" w:rsidR="00F275F8" w:rsidRPr="005C5733" w:rsidRDefault="00F275F8" w:rsidP="005C5733">
      <w:pPr>
        <w:pStyle w:val="TitluArticolinINFOUE"/>
        <w:rPr>
          <w:lang w:eastAsia="ro-RO"/>
        </w:rPr>
      </w:pPr>
      <w:bookmarkStart w:id="160" w:name="_Toc117499425"/>
      <w:r w:rsidRPr="005C5733">
        <w:t>Boloș: Apelul pentru digitalizarea IMMurilor ar putea fi lansat în luna decembrie</w:t>
      </w:r>
      <w:bookmarkEnd w:id="160"/>
    </w:p>
    <w:p w14:paraId="51BF4BD1"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Astăzi, 17 octombrie 2022, a avut loc evenimentul de semnare a primelor contracte de finanțare pentru apelul de proiecte în cadrul Acțiunii POC 4.1.1</w:t>
      </w:r>
      <w:proofErr w:type="gramStart"/>
      <w:r w:rsidRPr="005C5733">
        <w:rPr>
          <w:rFonts w:ascii="Verdana" w:hAnsi="Verdana"/>
          <w:color w:val="313131"/>
          <w:sz w:val="18"/>
          <w:szCs w:val="18"/>
        </w:rPr>
        <w:t>  „</w:t>
      </w:r>
      <w:proofErr w:type="gramEnd"/>
      <w:r w:rsidRPr="005C5733">
        <w:rPr>
          <w:rFonts w:ascii="Verdana" w:hAnsi="Verdana"/>
          <w:color w:val="313131"/>
          <w:sz w:val="18"/>
          <w:szCs w:val="18"/>
        </w:rPr>
        <w:t>Investiții în activități productive”. Potrivit ministrului Investițiilor și Proiectelor Europene, Ioan Marcel Boloș, au fost semnate 30 de contracte de finanțare, în valoare de 10 milioane de euro.</w:t>
      </w:r>
    </w:p>
    <w:p w14:paraId="32CC6E36"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 xml:space="preserve">Termenul de utilizare a banilor </w:t>
      </w:r>
      <w:proofErr w:type="gramStart"/>
      <w:r w:rsidRPr="005C5733">
        <w:rPr>
          <w:rFonts w:ascii="Verdana" w:hAnsi="Verdana"/>
          <w:color w:val="313131"/>
          <w:sz w:val="18"/>
          <w:szCs w:val="18"/>
        </w:rPr>
        <w:t>este</w:t>
      </w:r>
      <w:proofErr w:type="gramEnd"/>
      <w:r w:rsidRPr="005C5733">
        <w:rPr>
          <w:rFonts w:ascii="Verdana" w:hAnsi="Verdana"/>
          <w:color w:val="313131"/>
          <w:sz w:val="18"/>
          <w:szCs w:val="18"/>
        </w:rPr>
        <w:t xml:space="preserve"> de 31 decembrie 2023.</w:t>
      </w:r>
    </w:p>
    <w:p w14:paraId="67ACECED"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Totodată, ministrul a reamintit lansarea următoarelor apeluri:</w:t>
      </w:r>
    </w:p>
    <w:p w14:paraId="700A1BBB" w14:textId="77777777" w:rsidR="00F275F8" w:rsidRPr="005C5733" w:rsidRDefault="00F275F8" w:rsidP="00167458">
      <w:pPr>
        <w:numPr>
          <w:ilvl w:val="0"/>
          <w:numId w:val="4"/>
        </w:numPr>
        <w:spacing w:before="100" w:beforeAutospacing="1" w:after="100" w:afterAutospacing="1"/>
        <w:rPr>
          <w:color w:val="313131"/>
          <w:szCs w:val="18"/>
        </w:rPr>
      </w:pPr>
      <w:r w:rsidRPr="005C5733">
        <w:rPr>
          <w:rStyle w:val="Strong"/>
          <w:color w:val="313131"/>
        </w:rPr>
        <w:t>18 octombrie – se va deschide ultima măsură destinată IMM-urilor, măsuri de ajutor de stat pentru producție din surse energie regenerabile</w:t>
      </w:r>
    </w:p>
    <w:p w14:paraId="4ED6DAC1"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lastRenderedPageBreak/>
        <w:t>Pentru mai multe detalii click </w:t>
      </w:r>
      <w:hyperlink r:id="rId48" w:tgtFrame="_blank" w:history="1">
        <w:r w:rsidRPr="005C5733">
          <w:rPr>
            <w:rStyle w:val="Hyperlink"/>
          </w:rPr>
          <w:t>aici.</w:t>
        </w:r>
      </w:hyperlink>
    </w:p>
    <w:p w14:paraId="239307D7" w14:textId="77777777" w:rsidR="00F275F8" w:rsidRPr="005C5733" w:rsidRDefault="00F275F8" w:rsidP="00167458">
      <w:pPr>
        <w:numPr>
          <w:ilvl w:val="0"/>
          <w:numId w:val="5"/>
        </w:numPr>
        <w:spacing w:before="100" w:beforeAutospacing="1" w:after="100" w:afterAutospacing="1"/>
        <w:rPr>
          <w:color w:val="313131"/>
          <w:szCs w:val="18"/>
        </w:rPr>
      </w:pPr>
      <w:r w:rsidRPr="005C5733">
        <w:rPr>
          <w:rStyle w:val="Strong"/>
          <w:color w:val="313131"/>
        </w:rPr>
        <w:t>25 octombrie 2022 - se vor deschide apelurile destinate retehnologizării domeniului construcțiilor și industriei alimentare </w:t>
      </w:r>
    </w:p>
    <w:p w14:paraId="5AA081E5"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Pentru mai multe detalii click </w:t>
      </w:r>
      <w:hyperlink r:id="rId49" w:tgtFrame="_blank" w:history="1">
        <w:r w:rsidRPr="005C5733">
          <w:rPr>
            <w:rStyle w:val="Hyperlink"/>
          </w:rPr>
          <w:t>aici.</w:t>
        </w:r>
      </w:hyperlink>
    </w:p>
    <w:p w14:paraId="5AA41045" w14:textId="29E389C3" w:rsidR="00F275F8" w:rsidRPr="005C5733" w:rsidRDefault="00F275F8" w:rsidP="00167458">
      <w:pPr>
        <w:numPr>
          <w:ilvl w:val="0"/>
          <w:numId w:val="6"/>
        </w:numPr>
        <w:spacing w:before="100" w:beforeAutospacing="1" w:after="100" w:afterAutospacing="1"/>
        <w:rPr>
          <w:color w:val="313131"/>
          <w:szCs w:val="18"/>
        </w:rPr>
      </w:pPr>
      <w:r w:rsidRPr="005C5733">
        <w:rPr>
          <w:rStyle w:val="Strong"/>
          <w:color w:val="313131"/>
        </w:rPr>
        <w:t>25 noiembrie 2022 - se va deschide un apel destinat independenței energetice la nivelul comunităților locale, cu un buget alocat 250 milioane de euro</w:t>
      </w:r>
    </w:p>
    <w:p w14:paraId="63111E5A" w14:textId="77777777" w:rsidR="00F275F8" w:rsidRPr="005C5733" w:rsidRDefault="00F275F8" w:rsidP="00167458">
      <w:pPr>
        <w:numPr>
          <w:ilvl w:val="0"/>
          <w:numId w:val="7"/>
        </w:numPr>
        <w:spacing w:before="100" w:beforeAutospacing="1" w:after="100" w:afterAutospacing="1"/>
        <w:rPr>
          <w:color w:val="313131"/>
          <w:szCs w:val="18"/>
        </w:rPr>
      </w:pPr>
      <w:r w:rsidRPr="005C5733">
        <w:rPr>
          <w:rStyle w:val="Strong"/>
          <w:color w:val="313131"/>
        </w:rPr>
        <w:t>Apelul pentru digitalizarea IMM-urilor este în pregătire, fiind posibil să fie lansat în luna decembrie. Ghidul este în consultare publică până pe 4 noiembrie.</w:t>
      </w:r>
    </w:p>
    <w:p w14:paraId="22C64321" w14:textId="2B40C50E"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 xml:space="preserve">Pentru </w:t>
      </w:r>
      <w:proofErr w:type="gramStart"/>
      <w:r w:rsidRPr="005C5733">
        <w:rPr>
          <w:rFonts w:ascii="Verdana" w:hAnsi="Verdana"/>
          <w:color w:val="313131"/>
          <w:sz w:val="18"/>
          <w:szCs w:val="18"/>
        </w:rPr>
        <w:t>a</w:t>
      </w:r>
      <w:proofErr w:type="gramEnd"/>
      <w:r w:rsidRPr="005C5733">
        <w:rPr>
          <w:rFonts w:ascii="Verdana" w:hAnsi="Verdana"/>
          <w:color w:val="313131"/>
          <w:sz w:val="18"/>
          <w:szCs w:val="18"/>
        </w:rPr>
        <w:t xml:space="preserve"> accesa ghidul click </w:t>
      </w:r>
      <w:hyperlink r:id="rId50" w:tgtFrame="_blank" w:history="1">
        <w:r w:rsidRPr="005C5733">
          <w:rPr>
            <w:rStyle w:val="Hyperlink"/>
          </w:rPr>
          <w:t>aici.</w:t>
        </w:r>
      </w:hyperlink>
    </w:p>
    <w:p w14:paraId="2B0A1A10" w14:textId="77777777" w:rsidR="00F275F8" w:rsidRPr="005C5733" w:rsidRDefault="00F275F8" w:rsidP="005C5733">
      <w:pPr>
        <w:pStyle w:val="Stilsursa"/>
      </w:pPr>
      <w:r w:rsidRPr="005C5733">
        <w:rPr>
          <w:rStyle w:val="Strong"/>
          <w:color w:val="313131"/>
        </w:rPr>
        <w:t>Tot în pregătire se află o componentă destinată digitalizării, automatizării și robotizării IMM-urilor și întreprinderilor mari, buget 150 milioane de euro.</w:t>
      </w:r>
    </w:p>
    <w:p w14:paraId="567E041E" w14:textId="4348B91F" w:rsidR="00F275F8" w:rsidRPr="005C5733" w:rsidRDefault="005C5733" w:rsidP="005C5733">
      <w:pPr>
        <w:pStyle w:val="Stilsursa"/>
      </w:pPr>
      <w:r>
        <w:t xml:space="preserve">Sursa: </w:t>
      </w:r>
      <w:hyperlink r:id="rId51" w:history="1">
        <w:r w:rsidR="00F275F8" w:rsidRPr="005C5733">
          <w:rPr>
            <w:rStyle w:val="Hyperlink"/>
          </w:rPr>
          <w:t>www.fonduri-structurale.ro</w:t>
        </w:r>
      </w:hyperlink>
      <w:r w:rsidR="00F275F8" w:rsidRPr="005C5733">
        <w:t> </w:t>
      </w:r>
    </w:p>
    <w:p w14:paraId="779A6CEC" w14:textId="749B9B9A" w:rsidR="00F275F8" w:rsidRPr="005C5733" w:rsidRDefault="00F275F8" w:rsidP="005C5733">
      <w:pPr>
        <w:pStyle w:val="separatorarticole"/>
      </w:pPr>
      <w:r w:rsidRPr="005C5733">
        <w:t>*</w:t>
      </w:r>
    </w:p>
    <w:p w14:paraId="5B7C6E75" w14:textId="63E6B7F5" w:rsidR="00F275F8" w:rsidRPr="005C5733" w:rsidRDefault="00F275F8" w:rsidP="005C5733">
      <w:pPr>
        <w:pStyle w:val="TitluArticolinINFOUE"/>
        <w:rPr>
          <w:lang w:eastAsia="ro-RO"/>
        </w:rPr>
      </w:pPr>
      <w:bookmarkStart w:id="161" w:name="_Toc117499426"/>
      <w:r w:rsidRPr="005C5733">
        <w:t>POIM: Perioada de depunere a proiectelor pentru reabilitarea termică a clădirilor a fost prelungită!</w:t>
      </w:r>
      <w:bookmarkEnd w:id="161"/>
    </w:p>
    <w:p w14:paraId="3E2A3C07" w14:textId="32FA1EBC"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Ministerul Investițiilor și Proiectelor Europene, prin Autoritatea de Management pentru Programul Operațional Infrastructură Mare a publicat sâmbătă, 15 octombrie 2022, Ordinul MIPE nr. 2798/14.10.2022 privind aprobarea modificării Ghidului solicitantului Condiții specifice de accesare a fondurilor sprijinirea IMM-urilor și a întreprinderilor mari în implementarea unor măsuri de îmbunătățire a eficienței energetice a clădirilor industriale și construcțiilor anexe și a clădirilor pentru prestări servicii și construcții anexe la nivelul întreprinderilor în cadrul programului operațional infrastructură mare 2014-2020, Axa Prioritară 11, Obiectivul Specific 11.1 Eficiență energetică și utilizarea energiei din surse regenerabile pentru consumul propriu al întreprinderilor, aprobat prin Ordinul MIPE nr. 2641/28.09.2022.</w:t>
      </w:r>
    </w:p>
    <w:p w14:paraId="754D9AED"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Astfel, potrivit Ordinului se modifică următoarele:</w:t>
      </w:r>
    </w:p>
    <w:p w14:paraId="3D3D73C1" w14:textId="77777777" w:rsidR="00F275F8" w:rsidRPr="005C5733" w:rsidRDefault="00F275F8" w:rsidP="00167458">
      <w:pPr>
        <w:numPr>
          <w:ilvl w:val="0"/>
          <w:numId w:val="8"/>
        </w:numPr>
        <w:spacing w:before="100" w:beforeAutospacing="1" w:after="100" w:afterAutospacing="1"/>
        <w:rPr>
          <w:color w:val="313131"/>
          <w:szCs w:val="18"/>
        </w:rPr>
      </w:pPr>
      <w:r w:rsidRPr="005C5733">
        <w:rPr>
          <w:rStyle w:val="Strong"/>
          <w:color w:val="313131"/>
        </w:rPr>
        <w:t>Apelul 1</w:t>
      </w:r>
      <w:r w:rsidRPr="005C5733">
        <w:rPr>
          <w:color w:val="313131"/>
          <w:szCs w:val="18"/>
        </w:rPr>
        <w:t> – Măsuri de ajutor de stat pentru reabilitare termică clădiri, s-a prelungit termenul de depunere a proiectelor de la 26.10.2022 la </w:t>
      </w:r>
      <w:r w:rsidRPr="005C5733">
        <w:rPr>
          <w:rStyle w:val="Strong"/>
          <w:color w:val="313131"/>
        </w:rPr>
        <w:t>02.11.2022, ora 17:00.</w:t>
      </w:r>
    </w:p>
    <w:p w14:paraId="798E7E1D" w14:textId="2F42B3E6" w:rsidR="00F275F8" w:rsidRPr="005C5733" w:rsidRDefault="00F275F8" w:rsidP="00167458">
      <w:pPr>
        <w:numPr>
          <w:ilvl w:val="0"/>
          <w:numId w:val="8"/>
        </w:numPr>
        <w:spacing w:before="100" w:beforeAutospacing="1" w:after="100" w:afterAutospacing="1"/>
        <w:rPr>
          <w:color w:val="313131"/>
          <w:szCs w:val="18"/>
        </w:rPr>
      </w:pPr>
      <w:r w:rsidRPr="005C5733">
        <w:rPr>
          <w:rStyle w:val="Strong"/>
          <w:color w:val="313131"/>
        </w:rPr>
        <w:t>Apelul 2</w:t>
      </w:r>
      <w:r w:rsidRPr="005C5733">
        <w:rPr>
          <w:color w:val="313131"/>
          <w:szCs w:val="18"/>
        </w:rPr>
        <w:t> – Măsuri de ajutor de stat pentru reabilitare termică clădiri – clasa CAEN 10, 11 (parțial), s-a prelungit termenul de depunere a proiectelor de la 26.10.2022 la </w:t>
      </w:r>
      <w:r w:rsidRPr="005C5733">
        <w:rPr>
          <w:rStyle w:val="Strong"/>
          <w:color w:val="313131"/>
        </w:rPr>
        <w:t>02.11.2022, ora 17:00.</w:t>
      </w:r>
    </w:p>
    <w:p w14:paraId="6A8917EB" w14:textId="77777777" w:rsidR="00F275F8" w:rsidRPr="005C5733" w:rsidRDefault="00F275F8" w:rsidP="005C5733">
      <w:pPr>
        <w:pStyle w:val="NormalWeb"/>
        <w:spacing w:before="0" w:beforeAutospacing="0" w:after="150" w:afterAutospacing="0"/>
        <w:rPr>
          <w:rFonts w:ascii="Verdana" w:hAnsi="Verdana"/>
          <w:color w:val="313131"/>
          <w:sz w:val="18"/>
          <w:szCs w:val="18"/>
        </w:rPr>
      </w:pPr>
      <w:r w:rsidRPr="005C5733">
        <w:rPr>
          <w:rFonts w:ascii="Verdana" w:hAnsi="Verdana"/>
          <w:color w:val="313131"/>
          <w:sz w:val="18"/>
          <w:szCs w:val="18"/>
        </w:rPr>
        <w:t>Ordinul publicat sâmbătă a modificat și anexa 4 a ghidului.</w:t>
      </w:r>
    </w:p>
    <w:p w14:paraId="2867761A" w14:textId="57E89867" w:rsidR="00F275F8" w:rsidRPr="005C5733" w:rsidRDefault="008F647F" w:rsidP="005C5733">
      <w:pPr>
        <w:pStyle w:val="NormalWeb"/>
        <w:spacing w:before="0" w:beforeAutospacing="0" w:after="150" w:afterAutospacing="0"/>
        <w:rPr>
          <w:rFonts w:ascii="Verdana" w:hAnsi="Verdana"/>
          <w:color w:val="313131"/>
          <w:sz w:val="18"/>
          <w:szCs w:val="18"/>
        </w:rPr>
      </w:pPr>
      <w:hyperlink r:id="rId52" w:tgtFrame="_blank" w:history="1">
        <w:r w:rsidR="00F275F8" w:rsidRPr="005C5733">
          <w:rPr>
            <w:rStyle w:val="Hyperlink"/>
            <w:b/>
            <w:bCs/>
            <w:i/>
            <w:iCs/>
          </w:rPr>
          <w:t>Descarcă</w:t>
        </w:r>
      </w:hyperlink>
      <w:r w:rsidR="00F275F8" w:rsidRPr="005C5733">
        <w:rPr>
          <w:rFonts w:ascii="Verdana" w:hAnsi="Verdana"/>
          <w:color w:val="313131"/>
          <w:sz w:val="18"/>
          <w:szCs w:val="18"/>
        </w:rPr>
        <w:t> documentele</w:t>
      </w:r>
    </w:p>
    <w:p w14:paraId="5897E36B" w14:textId="381DD1DC" w:rsidR="00F275F8" w:rsidRPr="005C5733" w:rsidRDefault="005C5733" w:rsidP="005C5733">
      <w:pPr>
        <w:pStyle w:val="Stilsursa"/>
      </w:pPr>
      <w:r w:rsidRPr="005C5733">
        <w:t xml:space="preserve">Sursa: </w:t>
      </w:r>
      <w:hyperlink r:id="rId53" w:history="1">
        <w:r w:rsidRPr="005C5733">
          <w:rPr>
            <w:rStyle w:val="Hyperlink"/>
            <w:sz w:val="14"/>
            <w:szCs w:val="24"/>
            <w:u w:val="none"/>
          </w:rPr>
          <w:t>www.fonduri-structurale.ro</w:t>
        </w:r>
      </w:hyperlink>
      <w:r w:rsidRPr="005C5733">
        <w:t xml:space="preserve">, preluare </w:t>
      </w:r>
      <w:r w:rsidR="00F275F8" w:rsidRPr="005C5733">
        <w:t>AM POIM</w:t>
      </w:r>
    </w:p>
    <w:p w14:paraId="7EC712AD" w14:textId="65C5476D"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7E731B51" w14:textId="77777777" w:rsidR="00582E88" w:rsidRDefault="00582E88">
      <w:pPr>
        <w:spacing w:before="0"/>
        <w:rPr>
          <w:rFonts w:cs="Arial"/>
          <w:b/>
          <w:i/>
          <w:smallCaps/>
          <w:color w:val="CC0000"/>
          <w:sz w:val="20"/>
          <w:szCs w:val="18"/>
        </w:rPr>
      </w:pPr>
      <w:r>
        <w:rPr>
          <w:szCs w:val="18"/>
        </w:rPr>
        <w:br w:type="page"/>
      </w:r>
    </w:p>
    <w:p w14:paraId="105A6109" w14:textId="609CE7BD" w:rsidR="00033806" w:rsidRDefault="0001178E" w:rsidP="00875C0D">
      <w:pPr>
        <w:pStyle w:val="DinactualitateaEU"/>
        <w:spacing w:after="0"/>
        <w:rPr>
          <w:szCs w:val="18"/>
        </w:rPr>
      </w:pPr>
      <w:bookmarkStart w:id="162" w:name="_Toc117499427"/>
      <w:r w:rsidRPr="000B7404">
        <w:rPr>
          <w:szCs w:val="18"/>
        </w:rPr>
        <w:lastRenderedPageBreak/>
        <w:t>Din actualitatea europeană</w:t>
      </w:r>
      <w:bookmarkEnd w:id="162"/>
    </w:p>
    <w:p w14:paraId="7A3A850B" w14:textId="77777777" w:rsidR="00B84E65" w:rsidRDefault="00B84E65" w:rsidP="00B84E65">
      <w:pPr>
        <w:pStyle w:val="TitluArticolinINFOUE"/>
        <w:rPr>
          <w:sz w:val="48"/>
          <w:szCs w:val="48"/>
          <w:lang w:eastAsia="ro-RO"/>
        </w:rPr>
      </w:pPr>
      <w:bookmarkStart w:id="163" w:name="_Toc117499428"/>
      <w:r>
        <w:t>Turism: Comisia lansează un nou tablou de bord menit să ajute autoritățile publice și destinațiile turistice să își îmbunătățească ofertele</w:t>
      </w:r>
      <w:bookmarkEnd w:id="163"/>
    </w:p>
    <w:p w14:paraId="320EE644" w14:textId="77777777" w:rsidR="00B84E65" w:rsidRPr="00B84E65" w:rsidRDefault="00B84E65" w:rsidP="00B84E65">
      <w:pPr>
        <w:pStyle w:val="ecl-page-headerdescription"/>
        <w:shd w:val="clear" w:color="auto" w:fill="FFFFFF"/>
        <w:spacing w:before="0" w:beforeAutospacing="0" w:after="0" w:afterAutospacing="0"/>
        <w:rPr>
          <w:rFonts w:ascii="Verdana" w:hAnsi="Verdana" w:cs="Arial"/>
          <w:sz w:val="18"/>
          <w:szCs w:val="18"/>
        </w:rPr>
      </w:pPr>
      <w:r w:rsidRPr="00B84E65">
        <w:rPr>
          <w:rFonts w:ascii="Verdana" w:hAnsi="Verdana" w:cs="Arial"/>
          <w:sz w:val="18"/>
          <w:szCs w:val="18"/>
        </w:rPr>
        <w:t>Comisia a lansat </w:t>
      </w:r>
      <w:hyperlink r:id="rId54" w:history="1">
        <w:r w:rsidRPr="00B84E65">
          <w:rPr>
            <w:rStyle w:val="Hyperlink"/>
            <w:rFonts w:cs="Arial"/>
            <w:color w:val="auto"/>
          </w:rPr>
          <w:t>Tabloul de bord al UE privind turismul</w:t>
        </w:r>
      </w:hyperlink>
      <w:r w:rsidRPr="00B84E65">
        <w:rPr>
          <w:rFonts w:ascii="Verdana" w:hAnsi="Verdana" w:cs="Arial"/>
          <w:sz w:val="18"/>
          <w:szCs w:val="18"/>
        </w:rPr>
        <w:t>, un nou instrument menit să ajute factorii de decizie de la nivel național și regional să orienteze politicile și strategiile din sectorul turismului.</w:t>
      </w:r>
    </w:p>
    <w:p w14:paraId="43FBAF7F" w14:textId="1EF089FE" w:rsidR="00B84E65" w:rsidRPr="00B84E65" w:rsidRDefault="00B84E65" w:rsidP="00B84E65">
      <w:pPr>
        <w:rPr>
          <w:szCs w:val="18"/>
        </w:rPr>
      </w:pPr>
      <w:r w:rsidRPr="00B84E65">
        <w:rPr>
          <w:noProof/>
          <w:szCs w:val="18"/>
          <w:lang w:eastAsia="ro-RO"/>
        </w:rPr>
        <w:drawing>
          <wp:anchor distT="0" distB="0" distL="114300" distR="114300" simplePos="0" relativeHeight="252043264" behindDoc="0" locked="0" layoutInCell="1" allowOverlap="1" wp14:anchorId="61E128C9" wp14:editId="70B0548D">
            <wp:simplePos x="0" y="0"/>
            <wp:positionH relativeFrom="column">
              <wp:posOffset>159740</wp:posOffset>
            </wp:positionH>
            <wp:positionV relativeFrom="paragraph">
              <wp:posOffset>362839</wp:posOffset>
            </wp:positionV>
            <wp:extent cx="1799539" cy="1203891"/>
            <wp:effectExtent l="323850" t="323850" r="315595" b="320675"/>
            <wp:wrapSquare wrapText="bothSides"/>
            <wp:docPr id="19" name="Picture 19" descr="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ism"/>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9539" cy="12038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84E65">
        <w:rPr>
          <w:szCs w:val="18"/>
        </w:rPr>
        <w:t>Scopul este acela de a îmbunătăți accesul la statistici și indicatori relevanți pentru turism, în special ajutând destinațiile și autoritățile publice să monitorizeze progresele pe care le înregistrează în ceea ce privește tranziția verde și digitală. Cu ajutorul unui set de indicatori coerenți și bazați pe dovezi, factorii de decizie și managerii vor putea recunoaște vulnerabilitățile din acest sector (precum caracterul pronunțat sezonier sau un grad ridicat de dependență de vizitatori din numai câteva regiuni geografice) și vor putea identifica principalele beneficii comerciale, cum ar fi calitatea excelentă a apei pentru scăldat sau diversitatea ofertelor turistice.</w:t>
      </w:r>
    </w:p>
    <w:p w14:paraId="298883AA" w14:textId="59191836" w:rsidR="00B84E65" w:rsidRDefault="00B84E65" w:rsidP="00B84E65">
      <w:pPr>
        <w:pStyle w:val="NormalWeb"/>
        <w:spacing w:before="0" w:after="0" w:afterAutospacing="0"/>
        <w:rPr>
          <w:rFonts w:ascii="Verdana" w:hAnsi="Verdana"/>
          <w:sz w:val="18"/>
          <w:szCs w:val="18"/>
        </w:rPr>
      </w:pPr>
      <w:r w:rsidRPr="00B84E65">
        <w:rPr>
          <w:rFonts w:ascii="Verdana" w:hAnsi="Verdana"/>
          <w:sz w:val="18"/>
          <w:szCs w:val="18"/>
        </w:rPr>
        <w:t xml:space="preserve">Tabloul de bord al UE privind turismul a fost elaborat cu sprijinul Centrului Comun de Cercetare al Comisiei Europene, care </w:t>
      </w:r>
      <w:proofErr w:type="gramStart"/>
      <w:r w:rsidRPr="00B84E65">
        <w:rPr>
          <w:rFonts w:ascii="Verdana" w:hAnsi="Verdana"/>
          <w:sz w:val="18"/>
          <w:szCs w:val="18"/>
        </w:rPr>
        <w:t>va</w:t>
      </w:r>
      <w:proofErr w:type="gramEnd"/>
      <w:r w:rsidRPr="00B84E65">
        <w:rPr>
          <w:rFonts w:ascii="Verdana" w:hAnsi="Verdana"/>
          <w:sz w:val="18"/>
          <w:szCs w:val="18"/>
        </w:rPr>
        <w:t xml:space="preserve"> fi responsabil cu întreținerea și dezvoltarea continuă a instrumentului. Tabloul de bord răspunde </w:t>
      </w:r>
      <w:hyperlink r:id="rId56" w:history="1">
        <w:r w:rsidRPr="00B84E65">
          <w:rPr>
            <w:rStyle w:val="Hyperlink"/>
            <w:rFonts w:cs="Arial"/>
            <w:color w:val="auto"/>
          </w:rPr>
          <w:t>unui apel</w:t>
        </w:r>
      </w:hyperlink>
      <w:r w:rsidRPr="00B84E65">
        <w:rPr>
          <w:rFonts w:ascii="Verdana" w:hAnsi="Verdana"/>
          <w:sz w:val="18"/>
          <w:szCs w:val="18"/>
        </w:rPr>
        <w:t xml:space="preserve"> vizând crearea </w:t>
      </w:r>
      <w:proofErr w:type="gramStart"/>
      <w:r w:rsidRPr="00B84E65">
        <w:rPr>
          <w:rFonts w:ascii="Verdana" w:hAnsi="Verdana"/>
          <w:sz w:val="18"/>
          <w:szCs w:val="18"/>
        </w:rPr>
        <w:t>un</w:t>
      </w:r>
      <w:proofErr w:type="gramEnd"/>
      <w:r w:rsidRPr="00B84E65">
        <w:rPr>
          <w:rFonts w:ascii="Verdana" w:hAnsi="Verdana"/>
          <w:sz w:val="18"/>
          <w:szCs w:val="18"/>
        </w:rPr>
        <w:t xml:space="preserve"> astfel de instrument, pe care statele membre l-au lansat în mai 2021, și va fi dezvoltat și extins în colaborare cu experți din statele membre. Tabloul de bord al UE privind turismul </w:t>
      </w:r>
      <w:proofErr w:type="gramStart"/>
      <w:r w:rsidRPr="00B84E65">
        <w:rPr>
          <w:rFonts w:ascii="Verdana" w:hAnsi="Verdana"/>
          <w:sz w:val="18"/>
          <w:szCs w:val="18"/>
        </w:rPr>
        <w:t>va</w:t>
      </w:r>
      <w:proofErr w:type="gramEnd"/>
      <w:r w:rsidRPr="00B84E65">
        <w:rPr>
          <w:rFonts w:ascii="Verdana" w:hAnsi="Verdana"/>
          <w:sz w:val="18"/>
          <w:szCs w:val="18"/>
        </w:rPr>
        <w:t xml:space="preserve"> fi disponibil progresiv în toate limbile oficiale ale UE. Inițiativa contribuie la Calea de tranziție pentru turism, care include </w:t>
      </w:r>
      <w:hyperlink r:id="rId57" w:history="1">
        <w:r w:rsidRPr="00B84E65">
          <w:rPr>
            <w:rStyle w:val="Hyperlink"/>
            <w:color w:val="auto"/>
          </w:rPr>
          <w:t>raportul </w:t>
        </w:r>
      </w:hyperlink>
      <w:r w:rsidRPr="00B84E65">
        <w:rPr>
          <w:rFonts w:ascii="Verdana" w:hAnsi="Verdana"/>
          <w:sz w:val="18"/>
          <w:szCs w:val="18"/>
        </w:rPr>
        <w:t xml:space="preserve"> publicat în februarie 2022 și elaborat în colaborare cu părțile interesate din domeniul turismului public și privat din UE. </w:t>
      </w:r>
    </w:p>
    <w:p w14:paraId="32C2BD77" w14:textId="73EB3CA5" w:rsidR="00B84E65" w:rsidRPr="00B84E65" w:rsidRDefault="00B84E65" w:rsidP="00B84E65">
      <w:pPr>
        <w:pStyle w:val="separatorarticole"/>
        <w:rPr>
          <w:color w:val="auto"/>
        </w:rPr>
      </w:pPr>
      <w:r>
        <w:t>*</w:t>
      </w:r>
    </w:p>
    <w:p w14:paraId="39891BA4" w14:textId="77777777" w:rsidR="008D76BF" w:rsidRPr="008D76BF" w:rsidRDefault="008D76BF" w:rsidP="00D30223">
      <w:pPr>
        <w:pStyle w:val="TitluArticolinINFOUE"/>
        <w:rPr>
          <w:lang w:eastAsia="ro-RO"/>
        </w:rPr>
      </w:pPr>
      <w:bookmarkStart w:id="164" w:name="_Toc117499429"/>
      <w:r w:rsidRPr="008D76BF">
        <w:t>Comisia stabilește acțiuni de digitalizare a sectorului energiei pentru a îmbunătăți eficiența și integrarea surselor regenerabile de energie</w:t>
      </w:r>
      <w:bookmarkEnd w:id="164"/>
    </w:p>
    <w:p w14:paraId="5BF634EC" w14:textId="77777777" w:rsidR="008D76BF" w:rsidRPr="008D76BF" w:rsidRDefault="008D76BF" w:rsidP="008D76BF">
      <w:pPr>
        <w:pStyle w:val="ecl-page-headerdescription"/>
        <w:shd w:val="clear" w:color="auto" w:fill="FFFFFF"/>
        <w:spacing w:before="0" w:beforeAutospacing="0" w:after="0" w:afterAutospacing="0"/>
        <w:rPr>
          <w:rFonts w:ascii="Verdana" w:hAnsi="Verdana" w:cs="Arial"/>
          <w:color w:val="404040"/>
          <w:sz w:val="18"/>
          <w:szCs w:val="18"/>
        </w:rPr>
      </w:pPr>
      <w:r w:rsidRPr="008D76BF">
        <w:rPr>
          <w:rFonts w:ascii="Verdana" w:hAnsi="Verdana" w:cs="Arial"/>
          <w:color w:val="404040"/>
          <w:sz w:val="18"/>
          <w:szCs w:val="18"/>
        </w:rPr>
        <w:t>Pactul verde european și </w:t>
      </w:r>
      <w:hyperlink r:id="rId58" w:history="1">
        <w:r w:rsidRPr="008D76BF">
          <w:rPr>
            <w:rStyle w:val="Hyperlink"/>
            <w:rFonts w:cs="Arial"/>
            <w:color w:val="004494"/>
          </w:rPr>
          <w:t>planul REPowerEU</w:t>
        </w:r>
      </w:hyperlink>
      <w:r w:rsidRPr="008D76BF">
        <w:rPr>
          <w:rFonts w:ascii="Verdana" w:hAnsi="Verdana" w:cs="Arial"/>
          <w:color w:val="404040"/>
          <w:sz w:val="18"/>
          <w:szCs w:val="18"/>
        </w:rPr>
        <w:t> necesită o transformare profundă a sistemului nostru energetic, care trebuie să devină mai interactiv și mai inteligent pentru a ajuta consumatorii să profite de beneficiile tranziției verzi.</w:t>
      </w:r>
    </w:p>
    <w:p w14:paraId="6C189ED1" w14:textId="36E75375" w:rsidR="008D76BF" w:rsidRPr="008D76BF" w:rsidRDefault="008D76BF" w:rsidP="00D30223">
      <w:pPr>
        <w:rPr>
          <w:color w:val="404040"/>
          <w:szCs w:val="18"/>
        </w:rPr>
      </w:pPr>
      <w:r w:rsidRPr="008D76BF">
        <w:rPr>
          <w:noProof/>
          <w:szCs w:val="18"/>
          <w:lang w:eastAsia="ro-RO"/>
        </w:rPr>
        <w:drawing>
          <wp:anchor distT="0" distB="0" distL="114300" distR="114300" simplePos="0" relativeHeight="252041216" behindDoc="0" locked="0" layoutInCell="1" allowOverlap="1" wp14:anchorId="3A2ADACB" wp14:editId="2F9A47FB">
            <wp:simplePos x="0" y="0"/>
            <wp:positionH relativeFrom="column">
              <wp:posOffset>177372</wp:posOffset>
            </wp:positionH>
            <wp:positionV relativeFrom="paragraph">
              <wp:posOffset>261827</wp:posOffset>
            </wp:positionV>
            <wp:extent cx="2129937" cy="1424733"/>
            <wp:effectExtent l="323850" t="323850" r="327660" b="328295"/>
            <wp:wrapSquare wrapText="bothSides"/>
            <wp:docPr id="21" name="Picture 21" descr="Actiuni_digitali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uni_digitalizar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29937" cy="14247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8D76BF">
        <w:rPr>
          <w:color w:val="404040"/>
          <w:szCs w:val="18"/>
        </w:rPr>
        <w:t>Ieri, 18 octombrie, Comisia a prezentat un plan de acțiune care evidențiază modul în care noile tehnologii pot contribui la îmbunătățirea utilizării eficiente a resurselor energetice, la facilitarea integrării surselor regenerabile de energie în rețeaua electrică și la reducerea costurilor pentru consumatorii și întreprinderile din UE din domeniul energiei.</w:t>
      </w:r>
    </w:p>
    <w:p w14:paraId="0791AD6B"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Comisia stabilește acțiuni menite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xml:space="preserve"> stimuleze schimbul de date, să promoveze investițiile în infrastructura digitală de energie electrică, să asigure beneficii pentru consumatori și să consolideze securitatea cibernetică. Având în vedere că centrele de date și apetitul tot mai mare pentru servicii online necesită din ce în ce mai multe resurse din sistemul nostru energetic, planul prezintă, în plus, modalități de decuplare a amprentei energetice a sectorului TIC de creșterea exponențială a datelor.</w:t>
      </w:r>
      <w:r w:rsidRPr="008D76BF">
        <w:rPr>
          <w:rStyle w:val="Strong"/>
          <w:color w:val="404040"/>
        </w:rPr>
        <w:t> </w:t>
      </w:r>
      <w:r w:rsidRPr="008D76BF">
        <w:rPr>
          <w:rFonts w:ascii="Verdana" w:hAnsi="Verdana"/>
          <w:color w:val="404040"/>
          <w:sz w:val="18"/>
          <w:szCs w:val="18"/>
        </w:rPr>
        <w:t xml:space="preserve">Tranziția verde și cea digitală trebuie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xml:space="preserve"> meargă mână în mână.</w:t>
      </w:r>
    </w:p>
    <w:p w14:paraId="7AB68E27"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Comisarul pentru energie, Kadri </w:t>
      </w:r>
      <w:r w:rsidRPr="008D76BF">
        <w:rPr>
          <w:rStyle w:val="Strong"/>
          <w:color w:val="404040"/>
        </w:rPr>
        <w:t>Simson</w:t>
      </w:r>
      <w:r w:rsidRPr="008D76BF">
        <w:rPr>
          <w:rFonts w:ascii="Verdana" w:hAnsi="Verdana"/>
          <w:color w:val="404040"/>
          <w:sz w:val="18"/>
          <w:szCs w:val="18"/>
        </w:rPr>
        <w:t>, a declarat: </w:t>
      </w:r>
      <w:r w:rsidRPr="008D76BF">
        <w:rPr>
          <w:rStyle w:val="Emphasis"/>
          <w:color w:val="404040"/>
        </w:rPr>
        <w:t xml:space="preserve">„Pactul verde european și o Europă pregătită pentru era digitală sunt două priorități centrale ale actualei Comisii și merg mână în mână. Scopul este de a face sistemul nostru energetic mai eficient și mai pregătit pentru creșterea ponderii surselor regenerabile de energie. În acest scop, avem nevoie de soluții digitale mai inovatoare și de o rețea </w:t>
      </w:r>
      <w:r w:rsidRPr="008D76BF">
        <w:rPr>
          <w:rStyle w:val="Emphasis"/>
          <w:color w:val="404040"/>
        </w:rPr>
        <w:lastRenderedPageBreak/>
        <w:t>electrică mult mai inteligentă și mai interactivă decât cea din prezent. Planul de acțiune va contribui la deblocarea potențialului de digitalizare a sectorului energetic și a economisirilor importante de energie pe care el le poate oferi, în beneficiul tuturor consumatorilor.”</w:t>
      </w:r>
    </w:p>
    <w:p w14:paraId="4878556B" w14:textId="77777777" w:rsidR="008D76BF" w:rsidRPr="008D76BF" w:rsidRDefault="008D76BF" w:rsidP="008D76BF">
      <w:pPr>
        <w:pStyle w:val="NormalWeb"/>
        <w:rPr>
          <w:rFonts w:ascii="Verdana" w:hAnsi="Verdana"/>
          <w:color w:val="404040"/>
          <w:sz w:val="18"/>
          <w:szCs w:val="18"/>
        </w:rPr>
      </w:pPr>
      <w:r w:rsidRPr="008D76BF">
        <w:rPr>
          <w:rStyle w:val="Strong"/>
          <w:color w:val="404040"/>
        </w:rPr>
        <w:t>Acțiuni esențiale de digitalizare a sectorului energiei</w:t>
      </w:r>
    </w:p>
    <w:p w14:paraId="4B71CF66"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În unele domenii ale sectorului energiei, cum ar fi vehiculele electrice, instalațiile fotovoltaice și pompele de căldură, există deja tehnologii digitale și inteligente care au nevoie de sprijin pentru a se extinde. În alte domenii, sistemul nostru energetic abia începe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xml:space="preserve"> profite de avantajele digitalizării. În lunile și anii următori, Comisia intenționează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xml:space="preserve"> ia diverse măsuri pentru a stimula serviciile energetice digitale, asigurând în același timp un sector TIC eficient din punct de vedere energetic, incluzând:</w:t>
      </w:r>
    </w:p>
    <w:p w14:paraId="682E5A9D" w14:textId="77777777" w:rsidR="008D76BF" w:rsidRPr="008D76BF" w:rsidRDefault="008D76BF" w:rsidP="008D76BF">
      <w:pPr>
        <w:numPr>
          <w:ilvl w:val="0"/>
          <w:numId w:val="19"/>
        </w:numPr>
        <w:spacing w:before="0" w:after="100" w:afterAutospacing="1"/>
        <w:ind w:left="0"/>
        <w:rPr>
          <w:color w:val="404040"/>
          <w:szCs w:val="18"/>
        </w:rPr>
      </w:pPr>
      <w:r w:rsidRPr="008D76BF">
        <w:rPr>
          <w:rStyle w:val="Strong"/>
          <w:color w:val="404040"/>
        </w:rPr>
        <w:t>ajutarea consumatorilor să își sporească controlul</w:t>
      </w:r>
      <w:r w:rsidRPr="008D76BF">
        <w:rPr>
          <w:color w:val="404040"/>
          <w:szCs w:val="18"/>
        </w:rPr>
        <w:t> asupra consumului lor de energie și asupra facturilor lor prin noi instrumente și servicii digitale, cu un cadru de guvernanță solid pentru un spațiu european comun al datelor privind energia;</w:t>
      </w:r>
    </w:p>
    <w:p w14:paraId="55571BB7" w14:textId="77777777" w:rsidR="008D76BF" w:rsidRPr="008D76BF" w:rsidRDefault="008D76BF" w:rsidP="008D76BF">
      <w:pPr>
        <w:numPr>
          <w:ilvl w:val="0"/>
          <w:numId w:val="19"/>
        </w:numPr>
        <w:spacing w:before="100" w:beforeAutospacing="1" w:after="100" w:afterAutospacing="1"/>
        <w:ind w:left="0"/>
        <w:rPr>
          <w:color w:val="404040"/>
          <w:szCs w:val="18"/>
        </w:rPr>
      </w:pPr>
      <w:r w:rsidRPr="008D76BF">
        <w:rPr>
          <w:rStyle w:val="Strong"/>
          <w:color w:val="404040"/>
        </w:rPr>
        <w:t>controlarea consumului de energie din sectorul TIC</w:t>
      </w:r>
      <w:r w:rsidRPr="008D76BF">
        <w:rPr>
          <w:color w:val="404040"/>
          <w:szCs w:val="18"/>
        </w:rPr>
        <w:t>, inclusiv prin intermediul unui sistem de etichetare ecologică pentru centrele de date, al unei etichete energetice pentru computere, al unor măsuri de creștere a transparenței în ceea ce privește consumul de energie al serviciilor de telecomunicații și al unei etichete de eficiență energetică pentru lanțurile de blocuri;</w:t>
      </w:r>
    </w:p>
    <w:p w14:paraId="09CF1DCA" w14:textId="77777777" w:rsidR="008D76BF" w:rsidRPr="008D76BF" w:rsidRDefault="008D76BF" w:rsidP="008D76BF">
      <w:pPr>
        <w:numPr>
          <w:ilvl w:val="0"/>
          <w:numId w:val="19"/>
        </w:numPr>
        <w:spacing w:before="100" w:beforeAutospacing="1" w:after="100" w:afterAutospacing="1"/>
        <w:ind w:left="0"/>
        <w:rPr>
          <w:color w:val="404040"/>
          <w:szCs w:val="18"/>
        </w:rPr>
      </w:pPr>
      <w:r w:rsidRPr="008D76BF">
        <w:rPr>
          <w:rStyle w:val="Strong"/>
          <w:color w:val="404040"/>
        </w:rPr>
        <w:t>consolidarea securității cibernetice a rețelelor energetice</w:t>
      </w:r>
      <w:r w:rsidRPr="008D76BF">
        <w:rPr>
          <w:color w:val="404040"/>
          <w:szCs w:val="18"/>
        </w:rPr>
        <w:t> prin noi acte legislative, inclusiv un</w:t>
      </w:r>
      <w:r w:rsidRPr="008D76BF">
        <w:rPr>
          <w:rStyle w:val="Strong"/>
          <w:color w:val="404040"/>
        </w:rPr>
        <w:t> </w:t>
      </w:r>
      <w:r w:rsidRPr="008D76BF">
        <w:rPr>
          <w:color w:val="404040"/>
          <w:szCs w:val="18"/>
        </w:rPr>
        <w:t>cod de rețea pentru aspectele de securitate cibernetică ale fluxurilor transfrontaliere de energie electrică</w:t>
      </w:r>
      <w:r w:rsidRPr="008D76BF">
        <w:rPr>
          <w:rStyle w:val="Strong"/>
          <w:color w:val="404040"/>
        </w:rPr>
        <w:t> </w:t>
      </w:r>
      <w:r w:rsidRPr="008D76BF">
        <w:rPr>
          <w:color w:val="404040"/>
          <w:szCs w:val="18"/>
        </w:rPr>
        <w:t>în temeiul Regulamentului UE privind energia electrică și al Recomandării Consiliului privind îmbunătățirea rezistenței infrastructurilor critice.</w:t>
      </w:r>
    </w:p>
    <w:p w14:paraId="69B68DD8" w14:textId="09FE430E"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 xml:space="preserve">Comisia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continua să ofere sprijin financiar pentru C&amp;I și va stimula adoptarea tehnologiilor digitale în sectorul energiei prin intermediul programului Europa digitală, al programului LIFE, al fondurilor de coeziune și al unui program emblematic pentru digitalizarea energiei în cadrul programului Orizont Europa. În cooperare cu </w:t>
      </w:r>
      <w:hyperlink r:id="rId60" w:history="1">
        <w:r w:rsidRPr="008D76BF">
          <w:rPr>
            <w:rStyle w:val="Hyperlink"/>
            <w:rFonts w:cs="Arial"/>
            <w:color w:val="004494"/>
          </w:rPr>
          <w:t>Coaliția digitală europeană verde</w:t>
        </w:r>
      </w:hyperlink>
      <w:r w:rsidRPr="008D76BF">
        <w:rPr>
          <w:rFonts w:ascii="Verdana" w:hAnsi="Verdana"/>
          <w:color w:val="404040"/>
          <w:sz w:val="18"/>
          <w:szCs w:val="18"/>
        </w:rPr>
        <w:t xml:space="preserve">, Comisia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continua să dezvolte instrumente și metodologii pentru a măsura impactul net asupra mediului și climei al tehnologiilor digitale generice în sectorul energetic.</w:t>
      </w:r>
    </w:p>
    <w:p w14:paraId="1B6C91E7" w14:textId="77777777" w:rsidR="008D76BF" w:rsidRPr="008D76BF" w:rsidRDefault="008D76BF" w:rsidP="008D76BF">
      <w:pPr>
        <w:pStyle w:val="NormalWeb"/>
        <w:rPr>
          <w:rFonts w:ascii="Verdana" w:hAnsi="Verdana"/>
          <w:color w:val="404040"/>
          <w:sz w:val="18"/>
          <w:szCs w:val="18"/>
        </w:rPr>
      </w:pPr>
      <w:r w:rsidRPr="008D76BF">
        <w:rPr>
          <w:rStyle w:val="Strong"/>
          <w:color w:val="404040"/>
        </w:rPr>
        <w:t>Context</w:t>
      </w:r>
    </w:p>
    <w:p w14:paraId="2F261D1E" w14:textId="44C900FE"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Ca parte a </w:t>
      </w:r>
      <w:hyperlink r:id="rId61" w:history="1">
        <w:r w:rsidRPr="008D76BF">
          <w:rPr>
            <w:rStyle w:val="Hyperlink"/>
            <w:rFonts w:cs="Arial"/>
            <w:color w:val="004494"/>
          </w:rPr>
          <w:t>Pactului verde european</w:t>
        </w:r>
      </w:hyperlink>
      <w:r w:rsidRPr="008D76BF">
        <w:rPr>
          <w:rFonts w:ascii="Verdana" w:hAnsi="Verdana"/>
          <w:color w:val="404040"/>
          <w:sz w:val="18"/>
          <w:szCs w:val="18"/>
        </w:rPr>
        <w:t>, Comisia a prezentat, la 8 iulie 2020, o </w:t>
      </w:r>
      <w:hyperlink r:id="rId62" w:history="1">
        <w:r w:rsidRPr="008D76BF">
          <w:rPr>
            <w:rStyle w:val="Hyperlink"/>
            <w:rFonts w:cs="Arial"/>
            <w:color w:val="004494"/>
          </w:rPr>
          <w:t>Strategie a UE pentru integrarea sistemului energetic</w:t>
        </w:r>
      </w:hyperlink>
      <w:r w:rsidRPr="008D76BF">
        <w:rPr>
          <w:rFonts w:ascii="Verdana" w:hAnsi="Verdana"/>
          <w:color w:val="404040"/>
          <w:sz w:val="18"/>
          <w:szCs w:val="18"/>
        </w:rPr>
        <w:t>, în cadrul căreia s-a angajat să adopte un Plan de acțiune privind digitalizarea energiei pentru a dezvolta o piață competitivă pentru serviciile energetice digitale care să asigure confidențialitatea și suveranitatea datelor și să sprijine investițiile în infrastructura energetică digitală.</w:t>
      </w:r>
    </w:p>
    <w:p w14:paraId="6437C556" w14:textId="18B22D33"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Invadarea Ucrainei de către Rusia și prețurile actuale mari la energie au sporit necesitatea ca UE să își realizeze independența față de importurile de combustibili fosili din Rusia, precum și suveranitatea și securitatea ei strategică, care pot fi realizate mai repede prin crearea unui sistem energetic digital. Creșterea gradului de digitalizare a sistemului energetic al UE este esențială și pentru atingerea obiectivelor climatice ale UE pentru 2030 și 2050 într-un mod eficient din punctul de vedere al costurilor.</w:t>
      </w:r>
      <w:r w:rsidRPr="008D76BF">
        <w:rPr>
          <w:rStyle w:val="Strong"/>
          <w:color w:val="404040"/>
        </w:rPr>
        <w:t> </w:t>
      </w:r>
    </w:p>
    <w:p w14:paraId="4A9A7259" w14:textId="77777777" w:rsidR="008D76BF" w:rsidRPr="008D76BF" w:rsidRDefault="008D76BF" w:rsidP="008D76BF">
      <w:pPr>
        <w:pStyle w:val="NormalWeb"/>
        <w:rPr>
          <w:rFonts w:ascii="Verdana" w:hAnsi="Verdana"/>
          <w:color w:val="404040"/>
          <w:sz w:val="18"/>
          <w:szCs w:val="18"/>
        </w:rPr>
      </w:pPr>
      <w:r w:rsidRPr="008D76BF">
        <w:rPr>
          <w:rStyle w:val="Strong"/>
          <w:color w:val="404040"/>
        </w:rPr>
        <w:t>Pentru informații suplimentare</w:t>
      </w:r>
    </w:p>
    <w:p w14:paraId="22218EB6" w14:textId="177F3A4B" w:rsidR="008D76BF" w:rsidRPr="008D76BF" w:rsidRDefault="008F647F" w:rsidP="008D76BF">
      <w:pPr>
        <w:pStyle w:val="NormalWeb"/>
        <w:spacing w:before="0" w:after="0"/>
        <w:rPr>
          <w:rFonts w:ascii="Verdana" w:hAnsi="Verdana"/>
          <w:color w:val="404040"/>
          <w:sz w:val="18"/>
          <w:szCs w:val="18"/>
        </w:rPr>
      </w:pPr>
      <w:hyperlink r:id="rId63" w:history="1">
        <w:r w:rsidR="008D76BF" w:rsidRPr="008D76BF">
          <w:rPr>
            <w:rStyle w:val="Hyperlink"/>
            <w:rFonts w:cs="Arial"/>
            <w:color w:val="004494"/>
          </w:rPr>
          <w:t>Digitalizarea sistemului energetic: Planul de acțiune al UE</w:t>
        </w:r>
      </w:hyperlink>
    </w:p>
    <w:p w14:paraId="7C6C8F71" w14:textId="51B06328" w:rsidR="008D76BF" w:rsidRPr="008D76BF" w:rsidRDefault="008F647F" w:rsidP="008D76BF">
      <w:pPr>
        <w:pStyle w:val="NormalWeb"/>
        <w:spacing w:before="0" w:after="0"/>
        <w:rPr>
          <w:rFonts w:ascii="Verdana" w:hAnsi="Verdana"/>
          <w:color w:val="404040"/>
          <w:sz w:val="18"/>
          <w:szCs w:val="18"/>
        </w:rPr>
      </w:pPr>
      <w:hyperlink r:id="rId64" w:history="1">
        <w:r w:rsidR="008D76BF" w:rsidRPr="008D76BF">
          <w:rPr>
            <w:rStyle w:val="Hyperlink"/>
            <w:rFonts w:cs="Arial"/>
            <w:color w:val="004494"/>
          </w:rPr>
          <w:t>Document de lucru al serviciilor Comisiei care însoțește Planul de acțiune al UE</w:t>
        </w:r>
      </w:hyperlink>
    </w:p>
    <w:p w14:paraId="6BC7CC26" w14:textId="631AE22E" w:rsidR="008D76BF" w:rsidRPr="008D76BF" w:rsidRDefault="008F647F" w:rsidP="008D76BF">
      <w:pPr>
        <w:pStyle w:val="NormalWeb"/>
        <w:spacing w:before="0" w:after="0"/>
        <w:rPr>
          <w:rFonts w:ascii="Verdana" w:hAnsi="Verdana"/>
          <w:color w:val="404040"/>
          <w:sz w:val="18"/>
          <w:szCs w:val="18"/>
        </w:rPr>
      </w:pPr>
      <w:hyperlink r:id="rId65" w:history="1">
        <w:r w:rsidR="008D76BF" w:rsidRPr="008D76BF">
          <w:rPr>
            <w:rStyle w:val="Hyperlink"/>
            <w:rFonts w:cs="Arial"/>
            <w:color w:val="004494"/>
          </w:rPr>
          <w:t>Memo (Î&amp;R)</w:t>
        </w:r>
      </w:hyperlink>
      <w:r w:rsidR="00D30223" w:rsidRPr="008D76BF">
        <w:rPr>
          <w:rFonts w:ascii="Verdana" w:hAnsi="Verdana"/>
          <w:color w:val="404040"/>
          <w:sz w:val="18"/>
          <w:szCs w:val="18"/>
        </w:rPr>
        <w:t xml:space="preserve"> </w:t>
      </w:r>
    </w:p>
    <w:p w14:paraId="6AEFAF6F" w14:textId="6AB6C7F8" w:rsidR="008D76BF" w:rsidRPr="008D76BF" w:rsidRDefault="008F647F" w:rsidP="008D76BF">
      <w:pPr>
        <w:pStyle w:val="NormalWeb"/>
        <w:spacing w:before="0" w:after="0"/>
        <w:rPr>
          <w:rFonts w:ascii="Verdana" w:hAnsi="Verdana"/>
          <w:color w:val="404040"/>
          <w:sz w:val="18"/>
          <w:szCs w:val="18"/>
        </w:rPr>
      </w:pPr>
      <w:hyperlink r:id="rId66" w:history="1">
        <w:r w:rsidR="008D76BF" w:rsidRPr="008D76BF">
          <w:rPr>
            <w:rStyle w:val="Hyperlink"/>
            <w:rFonts w:cs="Arial"/>
            <w:color w:val="004494"/>
          </w:rPr>
          <w:t>Fișă informativă</w:t>
        </w:r>
      </w:hyperlink>
    </w:p>
    <w:p w14:paraId="082A293E" w14:textId="7543CC78" w:rsidR="008D76BF" w:rsidRPr="008D76BF" w:rsidRDefault="008F647F" w:rsidP="008D76BF">
      <w:pPr>
        <w:pStyle w:val="NormalWeb"/>
        <w:spacing w:before="0" w:after="0"/>
        <w:rPr>
          <w:rFonts w:ascii="Verdana" w:hAnsi="Verdana"/>
          <w:color w:val="404040"/>
          <w:sz w:val="18"/>
          <w:szCs w:val="18"/>
        </w:rPr>
      </w:pPr>
      <w:hyperlink r:id="rId67" w:history="1">
        <w:r w:rsidR="008D76BF" w:rsidRPr="008D76BF">
          <w:rPr>
            <w:rStyle w:val="Hyperlink"/>
            <w:rFonts w:cs="Arial"/>
            <w:color w:val="004494"/>
          </w:rPr>
          <w:t>Pachetul de rezultate CORDIS privind digitalizarea sistemului energetic</w:t>
        </w:r>
      </w:hyperlink>
    </w:p>
    <w:p w14:paraId="547CE300" w14:textId="17371679" w:rsidR="008D76BF" w:rsidRPr="008D76BF" w:rsidRDefault="008F647F" w:rsidP="008D76BF">
      <w:pPr>
        <w:pStyle w:val="NormalWeb"/>
        <w:spacing w:before="0" w:after="0" w:afterAutospacing="0"/>
        <w:rPr>
          <w:rFonts w:ascii="Verdana" w:hAnsi="Verdana"/>
          <w:color w:val="404040"/>
          <w:sz w:val="18"/>
          <w:szCs w:val="18"/>
        </w:rPr>
      </w:pPr>
      <w:hyperlink r:id="rId68" w:history="1">
        <w:r w:rsidR="008D76BF" w:rsidRPr="008D76BF">
          <w:rPr>
            <w:rStyle w:val="Hyperlink"/>
            <w:rFonts w:cs="Arial"/>
            <w:color w:val="004494"/>
          </w:rPr>
          <w:t>Digitalizarea sectorului energetic (europa.eu)</w:t>
        </w:r>
      </w:hyperlink>
      <w:r w:rsidR="00D30223" w:rsidRPr="008D76BF">
        <w:rPr>
          <w:rFonts w:ascii="Verdana" w:hAnsi="Verdana"/>
          <w:color w:val="404040"/>
          <w:sz w:val="18"/>
          <w:szCs w:val="18"/>
        </w:rPr>
        <w:t xml:space="preserve"> </w:t>
      </w:r>
    </w:p>
    <w:p w14:paraId="250B1AB7" w14:textId="15038768" w:rsidR="008D76BF" w:rsidRPr="00D30223" w:rsidRDefault="008D76BF" w:rsidP="00D30223">
      <w:pPr>
        <w:pStyle w:val="Stilsursa"/>
      </w:pPr>
      <w:r w:rsidRPr="00D30223">
        <w:t>Sursa: https://romania.representation.ec.europa.eu/news_ro</w:t>
      </w:r>
    </w:p>
    <w:p w14:paraId="66F1414B" w14:textId="7D181AE0" w:rsidR="008D76BF" w:rsidRPr="008D76BF" w:rsidRDefault="008D76BF" w:rsidP="00D30223">
      <w:pPr>
        <w:pStyle w:val="separatorarticole"/>
      </w:pPr>
      <w:r w:rsidRPr="008D76BF">
        <w:t>*</w:t>
      </w:r>
    </w:p>
    <w:p w14:paraId="74F150E2" w14:textId="7D49FCDD" w:rsidR="008D76BF" w:rsidRPr="008D76BF" w:rsidRDefault="008D76BF" w:rsidP="00D30223">
      <w:pPr>
        <w:pStyle w:val="TitluArticolinINFOUE"/>
        <w:rPr>
          <w:lang w:eastAsia="ro-RO"/>
        </w:rPr>
      </w:pPr>
      <w:bookmarkStart w:id="165" w:name="_Toc117499430"/>
      <w:r w:rsidRPr="008D76BF">
        <w:t>Comisia face propuneri suplimentare pentru a combate prețurile mari la energie și pentru a asigura securitatea aprovizionării</w:t>
      </w:r>
      <w:bookmarkEnd w:id="165"/>
    </w:p>
    <w:p w14:paraId="68B8D7E6" w14:textId="6724F3FE" w:rsidR="008D76BF" w:rsidRPr="008D76BF" w:rsidRDefault="00797EBA" w:rsidP="008D76BF">
      <w:pPr>
        <w:pStyle w:val="ecl-page-headerdescription"/>
        <w:shd w:val="clear" w:color="auto" w:fill="FFFFFF"/>
        <w:spacing w:before="0" w:beforeAutospacing="0" w:after="0" w:afterAutospacing="0"/>
        <w:rPr>
          <w:rFonts w:ascii="Verdana" w:hAnsi="Verdana" w:cs="Arial"/>
          <w:color w:val="404040"/>
          <w:sz w:val="18"/>
          <w:szCs w:val="18"/>
        </w:rPr>
      </w:pPr>
      <w:r w:rsidRPr="008D76BF">
        <w:rPr>
          <w:rFonts w:ascii="Verdana" w:hAnsi="Verdana"/>
          <w:noProof/>
          <w:sz w:val="18"/>
          <w:szCs w:val="18"/>
        </w:rPr>
        <w:drawing>
          <wp:anchor distT="0" distB="0" distL="114300" distR="114300" simplePos="0" relativeHeight="252042240" behindDoc="0" locked="0" layoutInCell="1" allowOverlap="1" wp14:anchorId="4FA42B8D" wp14:editId="0C9938DA">
            <wp:simplePos x="0" y="0"/>
            <wp:positionH relativeFrom="column">
              <wp:posOffset>28143</wp:posOffset>
            </wp:positionH>
            <wp:positionV relativeFrom="paragraph">
              <wp:posOffset>316230</wp:posOffset>
            </wp:positionV>
            <wp:extent cx="1769745" cy="1183640"/>
            <wp:effectExtent l="323850" t="323850" r="325755" b="321310"/>
            <wp:wrapSquare wrapText="bothSides"/>
            <wp:docPr id="22" name="Picture 22" descr="Energy_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rgy_regulatio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69745" cy="1183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76BF" w:rsidRPr="008D76BF">
        <w:rPr>
          <w:rFonts w:ascii="Verdana" w:hAnsi="Verdana" w:cs="Arial"/>
          <w:color w:val="404040"/>
          <w:sz w:val="18"/>
          <w:szCs w:val="18"/>
        </w:rPr>
        <w:t>Comisia a propus un nou regulament de urgență pentru a aborda prețurile mari ale gazelor în UE și pentru a asigura securitatea aprovizionării în această iarnă.</w:t>
      </w:r>
    </w:p>
    <w:p w14:paraId="1CEB90CF" w14:textId="46B6A000" w:rsidR="008D76BF" w:rsidRPr="008D76BF" w:rsidRDefault="008D76BF" w:rsidP="008D76BF">
      <w:pPr>
        <w:pStyle w:val="NormalWeb"/>
        <w:spacing w:before="0" w:beforeAutospacing="0"/>
        <w:rPr>
          <w:rFonts w:ascii="Verdana" w:hAnsi="Verdana"/>
          <w:color w:val="404040"/>
          <w:sz w:val="18"/>
          <w:szCs w:val="18"/>
        </w:rPr>
      </w:pPr>
      <w:r w:rsidRPr="008D76BF">
        <w:rPr>
          <w:rFonts w:ascii="Verdana" w:hAnsi="Verdana"/>
          <w:color w:val="404040"/>
          <w:sz w:val="18"/>
          <w:szCs w:val="18"/>
        </w:rPr>
        <w:t xml:space="preserve">Aceasta se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realiza prin achiziții în comun de gaze, mecanisme de limitare a prețurilor la bursa de gaze TTF, noi măsuri privind utilizarea transparentă a infrastructurii și exercitarea solidarității între statele membre, precum și prin eforturi continue de reducere a cererii de gaze. Regulamentul conține următoarele patru elemente principale:</w:t>
      </w:r>
    </w:p>
    <w:p w14:paraId="141F2680" w14:textId="7F5BBBF3" w:rsidR="008D76BF" w:rsidRPr="008D76BF" w:rsidRDefault="008D76BF" w:rsidP="008D76BF">
      <w:pPr>
        <w:numPr>
          <w:ilvl w:val="0"/>
          <w:numId w:val="20"/>
        </w:numPr>
        <w:spacing w:before="0" w:after="100" w:afterAutospacing="1"/>
        <w:ind w:left="0"/>
        <w:rPr>
          <w:color w:val="404040"/>
          <w:szCs w:val="18"/>
        </w:rPr>
      </w:pPr>
      <w:r w:rsidRPr="008D76BF">
        <w:rPr>
          <w:color w:val="404040"/>
          <w:szCs w:val="18"/>
        </w:rPr>
        <w:t>Agregarea cererii și </w:t>
      </w:r>
      <w:r w:rsidRPr="008D76BF">
        <w:rPr>
          <w:rStyle w:val="Strong"/>
          <w:color w:val="404040"/>
        </w:rPr>
        <w:t>achizițiile în comun de gaze la nivelul UE pentru a negocia prețuri mai bune</w:t>
      </w:r>
      <w:r w:rsidRPr="008D76BF">
        <w:rPr>
          <w:color w:val="404040"/>
          <w:szCs w:val="18"/>
        </w:rPr>
        <w:t> și pentru a reduce riscul ca statele membre să oferteze în dauna altor state membre pe piața mondială, asigurând în același timp securitatea aprovizionării întregii UE;</w:t>
      </w:r>
    </w:p>
    <w:p w14:paraId="0A14B30D" w14:textId="77777777" w:rsidR="008D76BF" w:rsidRPr="008D76BF" w:rsidRDefault="008D76BF" w:rsidP="008D76BF">
      <w:pPr>
        <w:numPr>
          <w:ilvl w:val="0"/>
          <w:numId w:val="20"/>
        </w:numPr>
        <w:spacing w:before="100" w:beforeAutospacing="1" w:after="100" w:afterAutospacing="1"/>
        <w:ind w:left="0"/>
        <w:rPr>
          <w:color w:val="404040"/>
          <w:szCs w:val="18"/>
        </w:rPr>
      </w:pPr>
      <w:r w:rsidRPr="008D76BF">
        <w:rPr>
          <w:color w:val="404040"/>
          <w:szCs w:val="18"/>
        </w:rPr>
        <w:t>Avansarea lucrărilor de creare a unei noi referințe pentru prețul GNL până în martie 2023; și, pe termen scurt, </w:t>
      </w:r>
      <w:r w:rsidRPr="008D76BF">
        <w:rPr>
          <w:rStyle w:val="Strong"/>
          <w:color w:val="404040"/>
        </w:rPr>
        <w:t>propunerea unui mecanism de corecție a prețurilor</w:t>
      </w:r>
      <w:r w:rsidRPr="008D76BF">
        <w:rPr>
          <w:color w:val="404040"/>
          <w:szCs w:val="18"/>
        </w:rPr>
        <w:t> pentru a stabili </w:t>
      </w:r>
      <w:r w:rsidRPr="008D76BF">
        <w:rPr>
          <w:rStyle w:val="Strong"/>
          <w:color w:val="404040"/>
        </w:rPr>
        <w:t>o limită dinamică a prețurilor</w:t>
      </w:r>
      <w:r w:rsidRPr="008D76BF">
        <w:rPr>
          <w:color w:val="404040"/>
          <w:szCs w:val="18"/>
        </w:rPr>
        <w:t> în cadrul tranzacțiilor de la bursa de gaze TTF, precum și a unui </w:t>
      </w:r>
      <w:r w:rsidRPr="008D76BF">
        <w:rPr>
          <w:rStyle w:val="Strong"/>
          <w:color w:val="404040"/>
        </w:rPr>
        <w:t>collar sau a unui interval</w:t>
      </w:r>
      <w:r w:rsidRPr="008D76BF">
        <w:rPr>
          <w:color w:val="404040"/>
          <w:szCs w:val="18"/>
        </w:rPr>
        <w:t> temporar pentru a preveni creșteri extrem de bruște ale prețurilor</w:t>
      </w:r>
      <w:r w:rsidRPr="008D76BF">
        <w:rPr>
          <w:rStyle w:val="Strong"/>
          <w:color w:val="404040"/>
        </w:rPr>
        <w:t> </w:t>
      </w:r>
      <w:r w:rsidRPr="008D76BF">
        <w:rPr>
          <w:color w:val="404040"/>
          <w:szCs w:val="18"/>
        </w:rPr>
        <w:t>pe piețele instrumentelor financiare derivate;</w:t>
      </w:r>
    </w:p>
    <w:p w14:paraId="5725B630" w14:textId="77777777" w:rsidR="008D76BF" w:rsidRPr="008D76BF" w:rsidRDefault="008D76BF" w:rsidP="008D76BF">
      <w:pPr>
        <w:numPr>
          <w:ilvl w:val="0"/>
          <w:numId w:val="20"/>
        </w:numPr>
        <w:spacing w:before="100" w:beforeAutospacing="1" w:after="100" w:afterAutospacing="1"/>
        <w:ind w:left="0"/>
        <w:rPr>
          <w:color w:val="404040"/>
          <w:szCs w:val="18"/>
        </w:rPr>
      </w:pPr>
      <w:r w:rsidRPr="008D76BF">
        <w:rPr>
          <w:rStyle w:val="Strong"/>
          <w:color w:val="404040"/>
        </w:rPr>
        <w:t>Norme vizând solidaritatea implicită</w:t>
      </w:r>
      <w:r w:rsidRPr="008D76BF">
        <w:rPr>
          <w:color w:val="404040"/>
          <w:szCs w:val="18"/>
        </w:rPr>
        <w:t> între statele membre în cazul unor deficite de aprovizionare, extinzând obligația de solidaritate la statele membre care nu au o conexiune directă prin conducte pentru a implica și statele care dețin instalații pentru GNL; și o propunere de creare a unui </w:t>
      </w:r>
      <w:r w:rsidRPr="008D76BF">
        <w:rPr>
          <w:rStyle w:val="Strong"/>
          <w:color w:val="404040"/>
        </w:rPr>
        <w:t>mecanism de alocare a gazelor</w:t>
      </w:r>
      <w:r w:rsidRPr="008D76BF">
        <w:rPr>
          <w:color w:val="404040"/>
          <w:szCs w:val="18"/>
        </w:rPr>
        <w:t> pentru statele membre afectate de o situație de urgență în materie de aprovizionare cu gaze la nivel regional sau la nivelul Uniunii.</w:t>
      </w:r>
    </w:p>
    <w:p w14:paraId="5CCB3FAE"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În combinație cu măsurile deja convenite privind reducerea cererii de gaze și de energie electrică, stocarea gazelor și redistribuirea profiturilor exagerate din sectorul energetic, aceste noi măsuri vor </w:t>
      </w:r>
      <w:r w:rsidRPr="008D76BF">
        <w:rPr>
          <w:rStyle w:val="Strong"/>
          <w:color w:val="404040"/>
        </w:rPr>
        <w:t>îmbunătăți stabilitatea pe piețele europene ale gazelor naturale în această iarnă</w:t>
      </w:r>
      <w:r w:rsidRPr="008D76BF">
        <w:rPr>
          <w:rFonts w:ascii="Verdana" w:hAnsi="Verdana"/>
          <w:color w:val="404040"/>
          <w:sz w:val="18"/>
          <w:szCs w:val="18"/>
        </w:rPr>
        <w:t xml:space="preserve"> și în viitor. Măsurile vor ajuta și la atenuarea suplimentară a presiunii asupra prețurilor resimțită de cetățenii și industria din Europa, asigurând totodată securitatea aprovizionării și o piață internă funcțională. Comisia își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continua activitatea în alte domenii, inclusiv revizuirea, mai târziu în cursul acestei luni, a Cadrului temporar pentru ajutoare de stat în situații de criză, precum și dezvoltarea în continuare a unor modalități de limitare a impactului prețurilor mari ale gazelor asupra prețurilor energiei electrice.</w:t>
      </w:r>
    </w:p>
    <w:p w14:paraId="7C56D3CB"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În plus, Comisia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efectua o evaluare a nevoilor în contextul REPowerEU pentru a accelera tranziția către o energie curată și pentru a evita fragmentarea pieței unice, cu scopul de a face propuneri de </w:t>
      </w:r>
      <w:r w:rsidRPr="008D76BF">
        <w:rPr>
          <w:rStyle w:val="Strong"/>
          <w:color w:val="404040"/>
        </w:rPr>
        <w:t>sporire a capacității financiare a UE pentru REPowerEU</w:t>
      </w:r>
      <w:r w:rsidRPr="008D76BF">
        <w:rPr>
          <w:rFonts w:ascii="Verdana" w:hAnsi="Verdana"/>
          <w:color w:val="404040"/>
          <w:sz w:val="18"/>
          <w:szCs w:val="18"/>
        </w:rPr>
        <w:t>. Comisia propune, de asemenea, o </w:t>
      </w:r>
      <w:r w:rsidRPr="008D76BF">
        <w:rPr>
          <w:rStyle w:val="Strong"/>
          <w:color w:val="404040"/>
        </w:rPr>
        <w:t>utilizare flexibilă și țintită a fondurilor politicii de coeziune</w:t>
      </w:r>
      <w:r w:rsidRPr="008D76BF">
        <w:rPr>
          <w:rFonts w:ascii="Verdana" w:hAnsi="Verdana"/>
          <w:color w:val="404040"/>
          <w:sz w:val="18"/>
          <w:szCs w:val="18"/>
        </w:rPr>
        <w:t xml:space="preserve"> pentru </w:t>
      </w:r>
      <w:proofErr w:type="gramStart"/>
      <w:r w:rsidRPr="008D76BF">
        <w:rPr>
          <w:rFonts w:ascii="Verdana" w:hAnsi="Verdana"/>
          <w:color w:val="404040"/>
          <w:sz w:val="18"/>
          <w:szCs w:val="18"/>
        </w:rPr>
        <w:t>a</w:t>
      </w:r>
      <w:proofErr w:type="gramEnd"/>
      <w:r w:rsidRPr="008D76BF">
        <w:rPr>
          <w:rFonts w:ascii="Verdana" w:hAnsi="Verdana"/>
          <w:color w:val="404040"/>
          <w:sz w:val="18"/>
          <w:szCs w:val="18"/>
        </w:rPr>
        <w:t xml:space="preserve"> aborda impactul actualei crize energetice asupra cetățenilor și întreprinderilor, utilizând până la 10 % din alocarea națională totală pentru perioada 2014 – 2020, </w:t>
      </w:r>
      <w:r w:rsidRPr="008D76BF">
        <w:rPr>
          <w:rStyle w:val="Strong"/>
          <w:color w:val="404040"/>
        </w:rPr>
        <w:t>în valoare de aproape 40 miliarde EUR</w:t>
      </w:r>
      <w:r w:rsidRPr="008D76BF">
        <w:rPr>
          <w:rFonts w:ascii="Verdana" w:hAnsi="Verdana"/>
          <w:color w:val="404040"/>
          <w:sz w:val="18"/>
          <w:szCs w:val="18"/>
        </w:rPr>
        <w:t>.</w:t>
      </w:r>
    </w:p>
    <w:p w14:paraId="2A080DEE" w14:textId="77777777" w:rsidR="008D76BF" w:rsidRPr="008D76BF" w:rsidRDefault="008D76BF" w:rsidP="008D76BF">
      <w:pPr>
        <w:pStyle w:val="NormalWeb"/>
        <w:rPr>
          <w:rFonts w:ascii="Verdana" w:hAnsi="Verdana"/>
          <w:color w:val="404040"/>
          <w:sz w:val="18"/>
          <w:szCs w:val="18"/>
        </w:rPr>
      </w:pPr>
      <w:r w:rsidRPr="008D76BF">
        <w:rPr>
          <w:rStyle w:val="Strong"/>
          <w:color w:val="404040"/>
        </w:rPr>
        <w:t>Achiziții în comun</w:t>
      </w:r>
    </w:p>
    <w:p w14:paraId="120B2E9E"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Deși UE a înregistrat progrese semnificative în ceea ce privește umplerea depozitelor sale de gaze pentru iarna care vine, ajungând la peste 92 % din necesarul de stocuri până în prezent, trebuie să ne pregătim </w:t>
      </w:r>
      <w:r w:rsidRPr="008D76BF">
        <w:rPr>
          <w:rFonts w:ascii="Verdana" w:hAnsi="Verdana"/>
          <w:color w:val="404040"/>
          <w:sz w:val="18"/>
          <w:szCs w:val="18"/>
        </w:rPr>
        <w:lastRenderedPageBreak/>
        <w:t>pentru eventuale noi perturbări și să punem o bază solidă pentru anul următor. Prin urmare, propunem dotarea UE cu </w:t>
      </w:r>
      <w:r w:rsidRPr="008D76BF">
        <w:rPr>
          <w:rStyle w:val="Strong"/>
          <w:color w:val="404040"/>
        </w:rPr>
        <w:t>noi instrumente juridice pentru achiziționarea în comun de gaze naturale</w:t>
      </w:r>
      <w:r w:rsidRPr="008D76BF">
        <w:rPr>
          <w:rFonts w:ascii="Verdana" w:hAnsi="Verdana"/>
          <w:color w:val="404040"/>
          <w:sz w:val="18"/>
          <w:szCs w:val="18"/>
        </w:rPr>
        <w:t xml:space="preserve">. Comisia ar contracta </w:t>
      </w:r>
      <w:proofErr w:type="gramStart"/>
      <w:r w:rsidRPr="008D76BF">
        <w:rPr>
          <w:rFonts w:ascii="Verdana" w:hAnsi="Verdana"/>
          <w:color w:val="404040"/>
          <w:sz w:val="18"/>
          <w:szCs w:val="18"/>
        </w:rPr>
        <w:t>un</w:t>
      </w:r>
      <w:proofErr w:type="gramEnd"/>
      <w:r w:rsidRPr="008D76BF">
        <w:rPr>
          <w:rFonts w:ascii="Verdana" w:hAnsi="Verdana"/>
          <w:color w:val="404040"/>
          <w:sz w:val="18"/>
          <w:szCs w:val="18"/>
        </w:rPr>
        <w:t xml:space="preserve"> furnizor de servicii pentru a organiza agregarea cererii la nivelul UE, grupând nevoile de import de gaze și căutând oferte pe piață pentru a răspunde cererii. Propunem o participare obligatorie </w:t>
      </w:r>
      <w:proofErr w:type="gramStart"/>
      <w:r w:rsidRPr="008D76BF">
        <w:rPr>
          <w:rFonts w:ascii="Verdana" w:hAnsi="Verdana"/>
          <w:color w:val="404040"/>
          <w:sz w:val="18"/>
          <w:szCs w:val="18"/>
        </w:rPr>
        <w:t>a</w:t>
      </w:r>
      <w:proofErr w:type="gramEnd"/>
      <w:r w:rsidRPr="008D76BF">
        <w:rPr>
          <w:rFonts w:ascii="Verdana" w:hAnsi="Verdana"/>
          <w:color w:val="404040"/>
          <w:sz w:val="18"/>
          <w:szCs w:val="18"/>
        </w:rPr>
        <w:t xml:space="preserve"> întreprinderilor din statele membre la agregarea cererii la nivelul UE pentru a îndeplini cel puțin 15 % din obiectivele lor respective de umplere a depozitelor. Întreprinderilor li s-ar permite să formeze un </w:t>
      </w:r>
      <w:r w:rsidRPr="008D76BF">
        <w:rPr>
          <w:rStyle w:val="Strong"/>
          <w:color w:val="404040"/>
        </w:rPr>
        <w:t>consorțiu european de achiziții de gaze</w:t>
      </w:r>
      <w:r w:rsidRPr="008D76BF">
        <w:rPr>
          <w:rFonts w:ascii="Verdana" w:hAnsi="Verdana"/>
          <w:color w:val="404040"/>
          <w:sz w:val="18"/>
          <w:szCs w:val="18"/>
        </w:rPr>
        <w:t>, în conformitate cu normele UE în materie de concurență. Achizițiile în comun vor ajuta statele membre mai mici și, în special, întreprinderile, care se află într-o situație mai puțin favorabilă în calitate de cumpărători, să aibă acces la gaze în condiții mai bune. </w:t>
      </w:r>
    </w:p>
    <w:p w14:paraId="52081DFE"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Regulamentul include, de asemenea, dispoziții menite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w:t>
      </w:r>
      <w:r w:rsidRPr="008D76BF">
        <w:rPr>
          <w:rStyle w:val="Strong"/>
          <w:color w:val="404040"/>
        </w:rPr>
        <w:t>sporească transparența achizițiilor preconizate și încheiate de furnizare de gaze</w:t>
      </w:r>
      <w:r w:rsidRPr="008D76BF">
        <w:rPr>
          <w:rFonts w:ascii="Verdana" w:hAnsi="Verdana"/>
          <w:color w:val="404040"/>
          <w:sz w:val="18"/>
          <w:szCs w:val="18"/>
        </w:rPr>
        <w:t>, pentru a evalua dacă sunt îndeplinite obiectivele de securitate a aprovizionării și de solidaritate energetică. </w:t>
      </w:r>
      <w:r w:rsidRPr="008D76BF">
        <w:rPr>
          <w:rStyle w:val="Strong"/>
          <w:color w:val="404040"/>
        </w:rPr>
        <w:t>Comisia ar trebui să fie informată înainte de încheierea oricărei achiziții de gaze</w:t>
      </w:r>
      <w:r w:rsidRPr="008D76BF">
        <w:rPr>
          <w:rFonts w:ascii="Verdana" w:hAnsi="Verdana"/>
          <w:color w:val="404040"/>
          <w:sz w:val="18"/>
          <w:szCs w:val="18"/>
        </w:rPr>
        <w:t> sau a oricărui memorandum de înțelegere care depășește un volum de 5 TWh (puțin peste 500 de milioane de metri cubi) și poate emite o recomandare în cazul unui impact potențial negativ asupra funcționării achizițiilor în comun, a pieței interne, a securității aprovizionării sau a solidarității energetice.</w:t>
      </w:r>
    </w:p>
    <w:p w14:paraId="1C7374C3" w14:textId="77777777" w:rsidR="008D76BF" w:rsidRPr="008D76BF" w:rsidRDefault="008D76BF" w:rsidP="008D76BF">
      <w:pPr>
        <w:pStyle w:val="NormalWeb"/>
        <w:rPr>
          <w:rFonts w:ascii="Verdana" w:hAnsi="Verdana"/>
          <w:color w:val="404040"/>
          <w:sz w:val="18"/>
          <w:szCs w:val="18"/>
        </w:rPr>
      </w:pPr>
      <w:r w:rsidRPr="008D76BF">
        <w:rPr>
          <w:rStyle w:val="Strong"/>
          <w:color w:val="404040"/>
        </w:rPr>
        <w:t>Abordarea prețurilor mari ale gazelor la bursă</w:t>
      </w:r>
    </w:p>
    <w:p w14:paraId="14532E5D"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 xml:space="preserve">Deși prețurile cu ridicata au scăzut față de vârful din vara anului 2022, ele rămân la </w:t>
      </w:r>
      <w:proofErr w:type="gramStart"/>
      <w:r w:rsidRPr="008D76BF">
        <w:rPr>
          <w:rFonts w:ascii="Verdana" w:hAnsi="Verdana"/>
          <w:color w:val="404040"/>
          <w:sz w:val="18"/>
          <w:szCs w:val="18"/>
        </w:rPr>
        <w:t>un</w:t>
      </w:r>
      <w:proofErr w:type="gramEnd"/>
      <w:r w:rsidRPr="008D76BF">
        <w:rPr>
          <w:rFonts w:ascii="Verdana" w:hAnsi="Verdana"/>
          <w:color w:val="404040"/>
          <w:sz w:val="18"/>
          <w:szCs w:val="18"/>
        </w:rPr>
        <w:t xml:space="preserve"> nivel nesustenabil de mare pentru un număr tot mai mare de europeni. Pe baza colaborării noastre anterioare cu statele membre vizând atenuarea impactului prețurilor </w:t>
      </w:r>
      <w:proofErr w:type="gramStart"/>
      <w:r w:rsidRPr="008D76BF">
        <w:rPr>
          <w:rFonts w:ascii="Verdana" w:hAnsi="Verdana"/>
          <w:color w:val="404040"/>
          <w:sz w:val="18"/>
          <w:szCs w:val="18"/>
        </w:rPr>
        <w:t>mari</w:t>
      </w:r>
      <w:proofErr w:type="gramEnd"/>
      <w:r w:rsidRPr="008D76BF">
        <w:rPr>
          <w:rFonts w:ascii="Verdana" w:hAnsi="Verdana"/>
          <w:color w:val="404040"/>
          <w:sz w:val="18"/>
          <w:szCs w:val="18"/>
        </w:rPr>
        <w:t xml:space="preserve"> ale energiei electrice și redistribuirea profiturile excesive din sectorul energetic la cetățeni și industrie, </w:t>
      </w:r>
      <w:r w:rsidRPr="008D76BF">
        <w:rPr>
          <w:rStyle w:val="Strong"/>
          <w:color w:val="404040"/>
        </w:rPr>
        <w:t>propunem astăzi o intervenție mai țintită în ceea ce privește prețurile de pe piața gazelor naturale.</w:t>
      </w:r>
      <w:r w:rsidRPr="008D76BF">
        <w:rPr>
          <w:rFonts w:ascii="Verdana" w:hAnsi="Verdana"/>
          <w:color w:val="404040"/>
          <w:sz w:val="18"/>
          <w:szCs w:val="18"/>
        </w:rPr>
        <w:t xml:space="preserve"> Multe contracte de furnizare a gazelor din Europa sunt indexate în raport cu principala bursă europeană de gaze, TTF, ceea </w:t>
      </w:r>
      <w:proofErr w:type="gramStart"/>
      <w:r w:rsidRPr="008D76BF">
        <w:rPr>
          <w:rFonts w:ascii="Verdana" w:hAnsi="Verdana"/>
          <w:color w:val="404040"/>
          <w:sz w:val="18"/>
          <w:szCs w:val="18"/>
        </w:rPr>
        <w:t>ce</w:t>
      </w:r>
      <w:proofErr w:type="gramEnd"/>
      <w:r w:rsidRPr="008D76BF">
        <w:rPr>
          <w:rFonts w:ascii="Verdana" w:hAnsi="Verdana"/>
          <w:color w:val="404040"/>
          <w:sz w:val="18"/>
          <w:szCs w:val="18"/>
        </w:rPr>
        <w:t xml:space="preserve"> nu mai reflectă cu acuratețe prețul aferent tranzacțiilor din UE vizând GNL. Prin urmare, Comisia </w:t>
      </w:r>
      <w:r w:rsidRPr="008D76BF">
        <w:rPr>
          <w:rStyle w:val="Strong"/>
          <w:color w:val="404040"/>
        </w:rPr>
        <w:t>elaborează o nouă referință suplimentară pentru prețuri</w:t>
      </w:r>
      <w:r w:rsidRPr="008D76BF">
        <w:rPr>
          <w:rFonts w:ascii="Verdana" w:hAnsi="Verdana"/>
          <w:color w:val="404040"/>
          <w:sz w:val="18"/>
          <w:szCs w:val="18"/>
        </w:rPr>
        <w:t xml:space="preserve">, împreună cu ACER, pentru </w:t>
      </w:r>
      <w:proofErr w:type="gramStart"/>
      <w:r w:rsidRPr="008D76BF">
        <w:rPr>
          <w:rFonts w:ascii="Verdana" w:hAnsi="Verdana"/>
          <w:color w:val="404040"/>
          <w:sz w:val="18"/>
          <w:szCs w:val="18"/>
        </w:rPr>
        <w:t>a</w:t>
      </w:r>
      <w:proofErr w:type="gramEnd"/>
      <w:r w:rsidRPr="008D76BF">
        <w:rPr>
          <w:rFonts w:ascii="Verdana" w:hAnsi="Verdana"/>
          <w:color w:val="404040"/>
          <w:sz w:val="18"/>
          <w:szCs w:val="18"/>
        </w:rPr>
        <w:t xml:space="preserve"> aborda această provocare sistemică. Noua referință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asigura prețuri stabile și previzibile pentru tranzacțiile vizând GNL. În temeiul regulamentului propus, Comisia ar însărcina ACER să creeze un instrument obiectiv de evaluare zilnică a prețurilor și, ulterior, o referință care ar putea fi utilizată de operatorii de pe piața energiei pentru a indexa prețul în contractele lor vizând gazele naturale.</w:t>
      </w:r>
    </w:p>
    <w:p w14:paraId="5626713D"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În timp ce această referință este în curs de a fi stabilită, Comisia </w:t>
      </w:r>
      <w:r w:rsidRPr="008D76BF">
        <w:rPr>
          <w:rStyle w:val="Strong"/>
          <w:color w:val="404040"/>
        </w:rPr>
        <w:t>propune instituirea unui mecanism de limitare a prețurilor prin intermediul principalei burse europene de gaze, TTF</w:t>
      </w:r>
      <w:r w:rsidRPr="008D76BF">
        <w:rPr>
          <w:rFonts w:ascii="Verdana" w:hAnsi="Verdana"/>
          <w:color w:val="404040"/>
          <w:sz w:val="18"/>
          <w:szCs w:val="18"/>
        </w:rPr>
        <w:t xml:space="preserve">, pentru a fi declanșat la nevoie. Mecanismul de corecție a prețurilor ar stabili, în mod temporar, o limită dinamică a prețurilor pentru tranzacțiile din cadrul TTF. Tranzacțiile la </w:t>
      </w:r>
      <w:proofErr w:type="gramStart"/>
      <w:r w:rsidRPr="008D76BF">
        <w:rPr>
          <w:rFonts w:ascii="Verdana" w:hAnsi="Verdana"/>
          <w:color w:val="404040"/>
          <w:sz w:val="18"/>
          <w:szCs w:val="18"/>
        </w:rPr>
        <w:t>un</w:t>
      </w:r>
      <w:proofErr w:type="gramEnd"/>
      <w:r w:rsidRPr="008D76BF">
        <w:rPr>
          <w:rFonts w:ascii="Verdana" w:hAnsi="Verdana"/>
          <w:color w:val="404040"/>
          <w:sz w:val="18"/>
          <w:szCs w:val="18"/>
        </w:rPr>
        <w:t xml:space="preserve"> preț mai mare decât limita dinamică nu ar fi permise în cadrul TTF. Acest aspect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contribui la evitarea volatilității extreme și a prețurilor excesive. În plus, pentru a limita volatilitatea excesivă a prețurilor și pentru a preveni creșterile extrem de bruște ale prețurilor pe piețele instrumentelor financiare derivate din domeniul energiei, Comisia propune introducerea unui nou </w:t>
      </w:r>
      <w:r w:rsidRPr="008D76BF">
        <w:rPr>
          <w:rStyle w:val="Strong"/>
          <w:color w:val="404040"/>
        </w:rPr>
        <w:t>collar temporar vizând creșterea bruscă a prețurilor pe parcursul unei zile</w:t>
      </w:r>
      <w:r w:rsidRPr="008D76BF">
        <w:rPr>
          <w:rFonts w:ascii="Verdana" w:hAnsi="Verdana"/>
          <w:color w:val="404040"/>
          <w:sz w:val="18"/>
          <w:szCs w:val="18"/>
        </w:rPr>
        <w:t xml:space="preserve">, care urmează să fie stabilit de bursele din UE de instrumente financiare derivate. Acest mecanism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proteja operatorii de energie împotriva fluctuațiilor mari ale prețurilor din cursul unei zile.</w:t>
      </w:r>
    </w:p>
    <w:p w14:paraId="1BD307A1"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Pentru a </w:t>
      </w:r>
      <w:r w:rsidRPr="008D76BF">
        <w:rPr>
          <w:rStyle w:val="Strong"/>
          <w:color w:val="404040"/>
        </w:rPr>
        <w:t>ușura problemele de lichiditate</w:t>
      </w:r>
      <w:r w:rsidRPr="008D76BF">
        <w:rPr>
          <w:rFonts w:ascii="Verdana" w:hAnsi="Verdana"/>
          <w:color w:val="404040"/>
          <w:sz w:val="18"/>
          <w:szCs w:val="18"/>
        </w:rPr>
        <w:t xml:space="preserve"> cu care se confruntă în prezent multe întreprinderi energetice pentru a-și îndeplini cerințele de marjă atunci când utilizează piețele instrumentelor financiare derivate, Comisia a adoptat astăzi noi norme pentru participanții la piață, extinzând temporar lista garanțiilor eligibile la garanții care nu sunt bazate pe numerar, incluzând garanțiile guvernamentale. În al doilea rând, Comisia </w:t>
      </w:r>
      <w:proofErr w:type="gramStart"/>
      <w:r w:rsidRPr="008D76BF">
        <w:rPr>
          <w:rFonts w:ascii="Verdana" w:hAnsi="Verdana"/>
          <w:color w:val="404040"/>
          <w:sz w:val="18"/>
          <w:szCs w:val="18"/>
        </w:rPr>
        <w:t>a</w:t>
      </w:r>
      <w:proofErr w:type="gramEnd"/>
      <w:r w:rsidRPr="008D76BF">
        <w:rPr>
          <w:rFonts w:ascii="Verdana" w:hAnsi="Verdana"/>
          <w:color w:val="404040"/>
          <w:sz w:val="18"/>
          <w:szCs w:val="18"/>
        </w:rPr>
        <w:t xml:space="preserve"> adoptat noi norme care măresc pragul de compensare de la 3 miliarde EUR la 4 miliarde EUR. Sub acest prag, societățile nefinanciare nu vor fi supuse cerințelor de marjă pentru instrumentele lor financiare derivate extrabursiere (OTC). Ambele aceste măsuri vor oferi întreprinderilor ușurarea atât de necesară, menținând, în același timp, stabilitatea financiară. Introducerea acestor măsuri urmează unei consultări ample cu autoritățile de reglementare europene și naționale, precum și cu părțile interesate și cu participanții la piață. În cele din urmă, ACER și Autoritatea Europeană pentru Valori Mobiliare și Piețe (ESMA) își sporesc cooperarea, prin crearea unui nou grup operativ comun, </w:t>
      </w:r>
      <w:r w:rsidRPr="008D76BF">
        <w:rPr>
          <w:rFonts w:ascii="Verdana" w:hAnsi="Verdana"/>
          <w:color w:val="404040"/>
          <w:sz w:val="18"/>
          <w:szCs w:val="18"/>
        </w:rPr>
        <w:lastRenderedPageBreak/>
        <w:t>pentru a-și consolida capacitățile de monitorizare și depistare a posibilelor manipulări și abuzuri pe piețele spot și ale instrumentelor financiare derivate în domeniul energiei din Europa, ca măsură de precauție pentru a proteja stabilitatea pieței.</w:t>
      </w:r>
    </w:p>
    <w:p w14:paraId="09D8767F" w14:textId="77777777" w:rsidR="008D76BF" w:rsidRPr="008D76BF" w:rsidRDefault="008D76BF" w:rsidP="008D76BF">
      <w:pPr>
        <w:pStyle w:val="NormalWeb"/>
        <w:rPr>
          <w:rFonts w:ascii="Verdana" w:hAnsi="Verdana"/>
          <w:color w:val="404040"/>
          <w:sz w:val="18"/>
          <w:szCs w:val="18"/>
        </w:rPr>
      </w:pPr>
      <w:r w:rsidRPr="008D76BF">
        <w:rPr>
          <w:rStyle w:val="Strong"/>
          <w:color w:val="404040"/>
        </w:rPr>
        <w:t>Solidaritate și reducerea cererii</w:t>
      </w:r>
    </w:p>
    <w:p w14:paraId="504692CB"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Comisia monitorizează îndeaproape măsurile de reducere a cererii. Analiza preliminară pe baza raportării de către statele membre arată că, </w:t>
      </w:r>
      <w:r w:rsidRPr="008D76BF">
        <w:rPr>
          <w:rStyle w:val="Strong"/>
          <w:color w:val="404040"/>
        </w:rPr>
        <w:t>în august și septembrie, consumul de gaze al UE ar fi cu aproximativ 15 % mai mic</w:t>
      </w:r>
      <w:r w:rsidRPr="008D76BF">
        <w:rPr>
          <w:rFonts w:ascii="Verdana" w:hAnsi="Verdana"/>
          <w:color w:val="404040"/>
          <w:sz w:val="18"/>
          <w:szCs w:val="18"/>
        </w:rPr>
        <w:t xml:space="preserve"> decât media ultimilor 5 ani. Eforturi similare vor fi necesare în fiecare </w:t>
      </w:r>
      <w:proofErr w:type="gramStart"/>
      <w:r w:rsidRPr="008D76BF">
        <w:rPr>
          <w:rFonts w:ascii="Verdana" w:hAnsi="Verdana"/>
          <w:color w:val="404040"/>
          <w:sz w:val="18"/>
          <w:szCs w:val="18"/>
        </w:rPr>
        <w:t>lună</w:t>
      </w:r>
      <w:proofErr w:type="gramEnd"/>
      <w:r w:rsidRPr="008D76BF">
        <w:rPr>
          <w:rFonts w:ascii="Verdana" w:hAnsi="Verdana"/>
          <w:color w:val="404040"/>
          <w:sz w:val="18"/>
          <w:szCs w:val="18"/>
        </w:rPr>
        <w:t xml:space="preserve"> până în luna martie pentru a respecta dispozițiile regulamentului Consiliului. Statele membre vor raporta o dată la două luni cu privire la progresele lor. Comisia </w:t>
      </w:r>
      <w:proofErr w:type="gramStart"/>
      <w:r w:rsidRPr="008D76BF">
        <w:rPr>
          <w:rFonts w:ascii="Verdana" w:hAnsi="Verdana"/>
          <w:color w:val="404040"/>
          <w:sz w:val="18"/>
          <w:szCs w:val="18"/>
        </w:rPr>
        <w:t>este</w:t>
      </w:r>
      <w:proofErr w:type="gramEnd"/>
      <w:r w:rsidRPr="008D76BF">
        <w:rPr>
          <w:rFonts w:ascii="Verdana" w:hAnsi="Verdana"/>
          <w:color w:val="404040"/>
          <w:sz w:val="18"/>
          <w:szCs w:val="18"/>
        </w:rPr>
        <w:t xml:space="preserve"> pregătită să declanșeze alerta la nivelul UE sau să revizuiască aceste obiective dacă măsurile actuale se dovedesc insuficiente. Pentru a consolida pregătirea pentru eventuale situații de urgență, Comisia propune măsuri care </w:t>
      </w:r>
      <w:r w:rsidRPr="008D76BF">
        <w:rPr>
          <w:rStyle w:val="Strong"/>
          <w:color w:val="404040"/>
        </w:rPr>
        <w:t>să permită statelor membre să reducă și mai mult consumul neesențial</w:t>
      </w:r>
      <w:r w:rsidRPr="008D76BF">
        <w:rPr>
          <w:rFonts w:ascii="Verdana" w:hAnsi="Verdana"/>
          <w:color w:val="404040"/>
          <w:sz w:val="18"/>
          <w:szCs w:val="18"/>
        </w:rPr>
        <w:t xml:space="preserve"> pentru a se asigura faptul că gazele sunt furnizate serviciilor și industriilor esențiale și pentru a extinde protecția prin solidaritate, cu scopul de a asigura volumele critice de gaze pentru producerea de energie electrică. Acest fapt nu ar trebui în niciun caz </w:t>
      </w:r>
      <w:proofErr w:type="gramStart"/>
      <w:r w:rsidRPr="008D76BF">
        <w:rPr>
          <w:rFonts w:ascii="Verdana" w:hAnsi="Verdana"/>
          <w:color w:val="404040"/>
          <w:sz w:val="18"/>
          <w:szCs w:val="18"/>
        </w:rPr>
        <w:t>să</w:t>
      </w:r>
      <w:proofErr w:type="gramEnd"/>
      <w:r w:rsidRPr="008D76BF">
        <w:rPr>
          <w:rFonts w:ascii="Verdana" w:hAnsi="Verdana"/>
          <w:color w:val="404040"/>
          <w:sz w:val="18"/>
          <w:szCs w:val="18"/>
        </w:rPr>
        <w:t xml:space="preserve"> afecteze consumul gospodăriilor care sunt clienți vulnerabili.</w:t>
      </w:r>
    </w:p>
    <w:p w14:paraId="3E7A597A" w14:textId="38EAEB6D"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Întrucât nu toate statele membre au pus în aplicare </w:t>
      </w:r>
      <w:r w:rsidRPr="008D76BF">
        <w:rPr>
          <w:rStyle w:val="Strong"/>
          <w:color w:val="404040"/>
        </w:rPr>
        <w:t>acordurile necesare vizând solidaritatea bilaterală</w:t>
      </w:r>
      <w:r w:rsidRPr="008D76BF">
        <w:rPr>
          <w:rFonts w:ascii="Verdana" w:hAnsi="Verdana"/>
          <w:color w:val="404040"/>
          <w:sz w:val="18"/>
          <w:szCs w:val="18"/>
        </w:rPr>
        <w:t xml:space="preserve">, Comisia propune stabilirea unor norme implicite. Acestea vor asigura faptul că orice stat membru care se confruntă cu o situație de urgență </w:t>
      </w:r>
      <w:proofErr w:type="gramStart"/>
      <w:r w:rsidRPr="008D76BF">
        <w:rPr>
          <w:rFonts w:ascii="Verdana" w:hAnsi="Verdana"/>
          <w:color w:val="404040"/>
          <w:sz w:val="18"/>
          <w:szCs w:val="18"/>
        </w:rPr>
        <w:t>va</w:t>
      </w:r>
      <w:proofErr w:type="gramEnd"/>
      <w:r w:rsidRPr="008D76BF">
        <w:rPr>
          <w:rFonts w:ascii="Verdana" w:hAnsi="Verdana"/>
          <w:color w:val="404040"/>
          <w:sz w:val="18"/>
          <w:szCs w:val="18"/>
        </w:rPr>
        <w:t xml:space="preserve"> primi gaze de la alte state în schimbul unei compensații echitabile. </w:t>
      </w:r>
      <w:r w:rsidRPr="008D76BF">
        <w:rPr>
          <w:rStyle w:val="Strong"/>
          <w:color w:val="404040"/>
        </w:rPr>
        <w:t>Obligația de a respecta solidaritatea va fi extinsă</w:t>
      </w:r>
      <w:r w:rsidRPr="008D76BF">
        <w:rPr>
          <w:rFonts w:ascii="Verdana" w:hAnsi="Verdana"/>
          <w:color w:val="404040"/>
          <w:sz w:val="18"/>
          <w:szCs w:val="18"/>
        </w:rPr>
        <w:t> la statele membre care nu sunt conectate la facilități GNL, cu condiția ca gazul să poată fi transportat în statul membru în care este necesar. Pentru a optimiza utilizarea infrastructurii destinate GNL și a infrastructurii de conducte, Comisia propune noi instrumente pentru a furniza informații cu privire la capacitatea disponibilă, precum și noi mecanisme pentru a se </w:t>
      </w:r>
      <w:r w:rsidRPr="008D76BF">
        <w:rPr>
          <w:rStyle w:val="Strong"/>
          <w:color w:val="404040"/>
        </w:rPr>
        <w:t>asigura că operatorii de pe piață nu rezervă și nu irosesc capacitatea disponibilă</w:t>
      </w:r>
      <w:r w:rsidRPr="008D76BF">
        <w:rPr>
          <w:rFonts w:ascii="Verdana" w:hAnsi="Verdana"/>
          <w:color w:val="404040"/>
          <w:sz w:val="18"/>
          <w:szCs w:val="18"/>
        </w:rPr>
        <w:t>.</w:t>
      </w:r>
      <w:r w:rsidRPr="008D76BF">
        <w:rPr>
          <w:rStyle w:val="Strong"/>
          <w:color w:val="404040"/>
        </w:rPr>
        <w:t> </w:t>
      </w:r>
      <w:r w:rsidRPr="008D76BF">
        <w:rPr>
          <w:rFonts w:ascii="Verdana" w:hAnsi="Verdana"/>
          <w:color w:val="404040"/>
          <w:sz w:val="18"/>
          <w:szCs w:val="18"/>
        </w:rPr>
        <w:t>Comisia propune astăzi o și </w:t>
      </w:r>
      <w:hyperlink r:id="rId70" w:history="1">
        <w:r w:rsidRPr="008D76BF">
          <w:rPr>
            <w:rStyle w:val="Hyperlink"/>
            <w:rFonts w:cs="Arial"/>
            <w:color w:val="004494"/>
          </w:rPr>
          <w:t>Recomandare a Consiliului privind protecția infrastructurii critice</w:t>
        </w:r>
      </w:hyperlink>
      <w:r w:rsidRPr="008D76BF">
        <w:rPr>
          <w:rFonts w:ascii="Verdana" w:hAnsi="Verdana"/>
          <w:color w:val="404040"/>
          <w:sz w:val="18"/>
          <w:szCs w:val="18"/>
        </w:rPr>
        <w:t>, având în vedere suspiciunea de sabotaj al conductelor de gaz Nord Stream 1 și 2.</w:t>
      </w:r>
    </w:p>
    <w:p w14:paraId="76C76E17" w14:textId="77777777" w:rsidR="008D76BF" w:rsidRPr="008D76BF" w:rsidRDefault="008D76BF" w:rsidP="008D76BF">
      <w:pPr>
        <w:pStyle w:val="NormalWeb"/>
        <w:rPr>
          <w:rFonts w:ascii="Verdana" w:hAnsi="Verdana"/>
          <w:color w:val="404040"/>
          <w:sz w:val="18"/>
          <w:szCs w:val="18"/>
        </w:rPr>
      </w:pPr>
      <w:r w:rsidRPr="008D76BF">
        <w:rPr>
          <w:rStyle w:val="Strong"/>
          <w:color w:val="404040"/>
        </w:rPr>
        <w:t>Context</w:t>
      </w:r>
    </w:p>
    <w:p w14:paraId="5BD76137" w14:textId="275691E3"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Comisia a abordat problema creșterii prețurilor la energie în ultimul an, iar statele membre au pus în aplicare numeroase măsuri la nivel național pe care Comisia le-a pus la dispoziție prin intermediul </w:t>
      </w:r>
      <w:hyperlink r:id="rId71" w:history="1">
        <w:r w:rsidRPr="008D76BF">
          <w:rPr>
            <w:rStyle w:val="Hyperlink"/>
            <w:rFonts w:cs="Arial"/>
            <w:color w:val="004494"/>
          </w:rPr>
          <w:t>Setului de instrumente privind prețurile energiei</w:t>
        </w:r>
      </w:hyperlink>
      <w:r w:rsidRPr="008D76BF">
        <w:rPr>
          <w:rFonts w:ascii="Verdana" w:hAnsi="Verdana"/>
          <w:color w:val="404040"/>
          <w:sz w:val="18"/>
          <w:szCs w:val="18"/>
        </w:rPr>
        <w:t>, adoptat în octombrie 2021.</w:t>
      </w:r>
    </w:p>
    <w:p w14:paraId="70B9545E" w14:textId="48345B1C"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 xml:space="preserve">Situația de pe piața energiei s-a înrăutățit considerabil de la invadarea Ucrainei de către Rusia și prin continuarea utilizării ca armă a resurselor energetice de către Rusia pentru a șantaja Europa, ceea </w:t>
      </w:r>
      <w:proofErr w:type="gramStart"/>
      <w:r w:rsidRPr="008D76BF">
        <w:rPr>
          <w:rFonts w:ascii="Verdana" w:hAnsi="Verdana"/>
          <w:color w:val="404040"/>
          <w:sz w:val="18"/>
          <w:szCs w:val="18"/>
        </w:rPr>
        <w:t>ce</w:t>
      </w:r>
      <w:proofErr w:type="gramEnd"/>
      <w:r w:rsidRPr="008D76BF">
        <w:rPr>
          <w:rFonts w:ascii="Verdana" w:hAnsi="Verdana"/>
          <w:color w:val="404040"/>
          <w:sz w:val="18"/>
          <w:szCs w:val="18"/>
        </w:rPr>
        <w:t xml:space="preserve"> a exacerbat o situație deja dificilă a aprovizionării ulterioară pandemiei de COVID-19. Pe măsură ce Rusia a continuat să manipuleze aprovizionarea cu gaze naturale, întrerupând livrările către Europa din motive nejustificate, piețele au devenit mai restrictive și mai instabile. Prin urmare, Comisia a dezvoltat Setul de instrumente privind prețurile energiei, în primăvara anului 2022, prin </w:t>
      </w:r>
      <w:hyperlink r:id="rId72" w:history="1">
        <w:r w:rsidRPr="008D76BF">
          <w:rPr>
            <w:rStyle w:val="Hyperlink"/>
            <w:rFonts w:cs="Arial"/>
            <w:color w:val="004494"/>
          </w:rPr>
          <w:t>Comunicarea privind intervențiile pe termen scurt pe piață și îmbunătățirile pe termen lung aduse organizării pieței energiei electrice</w:t>
        </w:r>
      </w:hyperlink>
      <w:r w:rsidRPr="008D76BF">
        <w:rPr>
          <w:rFonts w:ascii="Verdana" w:hAnsi="Verdana"/>
          <w:color w:val="404040"/>
          <w:sz w:val="18"/>
          <w:szCs w:val="18"/>
        </w:rPr>
        <w:t> și prin </w:t>
      </w:r>
      <w:hyperlink r:id="rId73" w:history="1">
        <w:r w:rsidRPr="008D76BF">
          <w:rPr>
            <w:rStyle w:val="Hyperlink"/>
            <w:rFonts w:cs="Arial"/>
            <w:color w:val="004494"/>
          </w:rPr>
          <w:t>planul REPowerEU</w:t>
        </w:r>
      </w:hyperlink>
      <w:r w:rsidRPr="008D76BF">
        <w:rPr>
          <w:rFonts w:ascii="Verdana" w:hAnsi="Verdana"/>
          <w:color w:val="404040"/>
          <w:sz w:val="18"/>
          <w:szCs w:val="18"/>
        </w:rPr>
        <w:t>. Comisia a propus noi </w:t>
      </w:r>
      <w:hyperlink r:id="rId74" w:history="1">
        <w:r w:rsidRPr="008D76BF">
          <w:rPr>
            <w:rStyle w:val="Hyperlink"/>
            <w:rFonts w:cs="Arial"/>
            <w:color w:val="004494"/>
          </w:rPr>
          <w:t>obligații privind stocuri minime de gaze</w:t>
        </w:r>
      </w:hyperlink>
      <w:r w:rsidRPr="008D76BF">
        <w:rPr>
          <w:rFonts w:ascii="Verdana" w:hAnsi="Verdana"/>
          <w:color w:val="404040"/>
          <w:sz w:val="18"/>
          <w:szCs w:val="18"/>
        </w:rPr>
        <w:t> și </w:t>
      </w:r>
      <w:hyperlink r:id="rId75" w:history="1">
        <w:r w:rsidRPr="008D76BF">
          <w:rPr>
            <w:rStyle w:val="Hyperlink"/>
            <w:rFonts w:cs="Arial"/>
            <w:color w:val="004494"/>
          </w:rPr>
          <w:t>obiective vizând reducerea cererii de gaze</w:t>
        </w:r>
      </w:hyperlink>
      <w:r w:rsidRPr="008D76BF">
        <w:rPr>
          <w:rFonts w:ascii="Verdana" w:hAnsi="Verdana"/>
          <w:color w:val="404040"/>
          <w:sz w:val="18"/>
          <w:szCs w:val="18"/>
        </w:rPr>
        <w:t> pentru a facilita echilibrul dintre cerere și ofertă în Europa, iar statele membre au adoptat rapid aceste propuneri înainte de vară.</w:t>
      </w:r>
    </w:p>
    <w:p w14:paraId="10E68EBD" w14:textId="34EF5829" w:rsidR="008D76BF" w:rsidRPr="008D76BF" w:rsidRDefault="008D76BF" w:rsidP="008D76BF">
      <w:pPr>
        <w:pStyle w:val="NormalWeb"/>
        <w:spacing w:before="0" w:after="0"/>
        <w:rPr>
          <w:rFonts w:ascii="Verdana" w:hAnsi="Verdana"/>
          <w:color w:val="404040"/>
          <w:sz w:val="18"/>
          <w:szCs w:val="18"/>
        </w:rPr>
      </w:pPr>
      <w:r w:rsidRPr="008D76BF">
        <w:rPr>
          <w:rFonts w:ascii="Verdana" w:hAnsi="Verdana"/>
          <w:color w:val="404040"/>
          <w:sz w:val="18"/>
          <w:szCs w:val="18"/>
        </w:rPr>
        <w:t xml:space="preserve">Prețurile au crescut și mai mult în lunile de vară, care au fost, de asemenea, marcate de condiții meteorologice extreme cauzate de schimbările climatice. În particular, secetele și căldura extremă au avut </w:t>
      </w:r>
      <w:proofErr w:type="gramStart"/>
      <w:r w:rsidRPr="008D76BF">
        <w:rPr>
          <w:rFonts w:ascii="Verdana" w:hAnsi="Verdana"/>
          <w:color w:val="404040"/>
          <w:sz w:val="18"/>
          <w:szCs w:val="18"/>
        </w:rPr>
        <w:t>un</w:t>
      </w:r>
      <w:proofErr w:type="gramEnd"/>
      <w:r w:rsidRPr="008D76BF">
        <w:rPr>
          <w:rFonts w:ascii="Verdana" w:hAnsi="Verdana"/>
          <w:color w:val="404040"/>
          <w:sz w:val="18"/>
          <w:szCs w:val="18"/>
        </w:rPr>
        <w:t xml:space="preserve"> impact asupra producției de energie electrică de către centralele hidroelectrice și nucleare, reducând și mai mult oferta.  Prin urmare, în septembrie, Comisia a propus, iar statele membre au convenit, în temeiul </w:t>
      </w:r>
      <w:hyperlink r:id="rId76" w:history="1">
        <w:r w:rsidRPr="008D76BF">
          <w:rPr>
            <w:rStyle w:val="Hyperlink"/>
            <w:rFonts w:cs="Arial"/>
            <w:color w:val="004494"/>
          </w:rPr>
          <w:t>articolului 122</w:t>
        </w:r>
      </w:hyperlink>
      <w:r w:rsidRPr="008D76BF">
        <w:rPr>
          <w:rFonts w:ascii="Verdana" w:hAnsi="Verdana"/>
          <w:color w:val="404040"/>
          <w:sz w:val="18"/>
          <w:szCs w:val="18"/>
        </w:rPr>
        <w:t> din tratat, măsuri suplimentare de </w:t>
      </w:r>
      <w:hyperlink r:id="rId77" w:history="1">
        <w:r w:rsidRPr="008D76BF">
          <w:rPr>
            <w:rStyle w:val="Hyperlink"/>
            <w:rFonts w:cs="Arial"/>
            <w:color w:val="004494"/>
          </w:rPr>
          <w:t>reducere a cererii de energie electrică și de captare a profiturilor neașteptate din sectorul energetic pentru a distribui mai multe venituri cetățenilor și industriei</w:t>
        </w:r>
      </w:hyperlink>
      <w:r w:rsidRPr="008D76BF">
        <w:rPr>
          <w:rFonts w:ascii="Verdana" w:hAnsi="Verdana"/>
          <w:color w:val="404040"/>
          <w:sz w:val="18"/>
          <w:szCs w:val="18"/>
        </w:rPr>
        <w:t>. Propunerile de astăzi completează măsurile deja luate și ne continuăm eforturile de abordare a situației excepționale de pe piețele energetice mondiale și europene. De asemenea, Comisia a publicat astăzi prima parte a raportului ei anual privind starea uniunii energetice.</w:t>
      </w:r>
    </w:p>
    <w:p w14:paraId="77FEB469" w14:textId="77777777" w:rsidR="008D76BF" w:rsidRPr="008D76BF" w:rsidRDefault="008D76BF" w:rsidP="008D76BF">
      <w:pPr>
        <w:pStyle w:val="NormalWeb"/>
        <w:rPr>
          <w:rFonts w:ascii="Verdana" w:hAnsi="Verdana"/>
          <w:color w:val="404040"/>
          <w:sz w:val="18"/>
          <w:szCs w:val="18"/>
        </w:rPr>
      </w:pPr>
      <w:r w:rsidRPr="008D76BF">
        <w:rPr>
          <w:rStyle w:val="Strong"/>
          <w:color w:val="404040"/>
        </w:rPr>
        <w:lastRenderedPageBreak/>
        <w:t>Citate din declarațiile unor membri ai colegiului comisarilor</w:t>
      </w:r>
    </w:p>
    <w:p w14:paraId="015C127D"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Președinta Ursula </w:t>
      </w:r>
      <w:r w:rsidRPr="008D76BF">
        <w:rPr>
          <w:rStyle w:val="Strong"/>
          <w:color w:val="404040"/>
        </w:rPr>
        <w:t>von der Leyen</w:t>
      </w:r>
      <w:r w:rsidRPr="008D76BF">
        <w:rPr>
          <w:rFonts w:ascii="Verdana" w:hAnsi="Verdana"/>
          <w:color w:val="404040"/>
          <w:sz w:val="18"/>
          <w:szCs w:val="18"/>
        </w:rPr>
        <w:t> a declarat: </w:t>
      </w:r>
      <w:r w:rsidRPr="008D76BF">
        <w:rPr>
          <w:rStyle w:val="Emphasis"/>
          <w:color w:val="404040"/>
        </w:rPr>
        <w:t>„Războiul Rusiei împotriva Ucrainei are consecințe grave asupra piețelor energetice mondiale și europene. Acționăm în unitate și ne-am pregătit bine pentru iarna următoare, alimentând depozitele noastre de gaze, economisind energie și găsind noi furnizori. Acum putem combate prețurile excesive și volatile în condiții de securitate mai bună. Vom introduce un mecanism temporar de limitare a prețurilor excesive în această iarnă, creând în același timp o nouă referință, astfel încât GNL să fie tranzacționat la un preț mai echitabil. Oferim instrumente juridice pentru achiziționarea în comun de gaze la nivelul UE, garantăm solidaritatea în ceea ce privește securitatea aprovizionării pentru toate statele membre și negociem cu furnizorii noștri de gaze fiabili pentru a asigura aprovizionarea cu gaze la prețuri accesibile. Dar trebuie, de asemenea, să accelerăm investițiile în sursele regenerabile de energie și în infrastructură. Investițiile mai mari și mai rapide în tranziția către o energie curată reprezintă răspunsul nostru structural la această criză energetică.”</w:t>
      </w:r>
    </w:p>
    <w:p w14:paraId="443E0014"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Vicepreședintele executiv Frans </w:t>
      </w:r>
      <w:r w:rsidRPr="008D76BF">
        <w:rPr>
          <w:rStyle w:val="Strong"/>
          <w:color w:val="404040"/>
        </w:rPr>
        <w:t>Timmermans</w:t>
      </w:r>
      <w:r w:rsidRPr="008D76BF">
        <w:rPr>
          <w:rFonts w:ascii="Verdana" w:hAnsi="Verdana"/>
          <w:color w:val="404040"/>
          <w:sz w:val="18"/>
          <w:szCs w:val="18"/>
        </w:rPr>
        <w:t> a declarat: „</w:t>
      </w:r>
      <w:r w:rsidRPr="008D76BF">
        <w:rPr>
          <w:rStyle w:val="Emphasis"/>
          <w:color w:val="404040"/>
        </w:rPr>
        <w:t>Următoarele câteva ierni vor fi dificile, dar pachetul de astăzi contribuie la menținerea căldurii în locuințele europene și a funcționării industriei. Luând măsuri acum și dezvoltând instrumentele necesare pentru a cumpăra în comun gaze, în loc să ofertăm unii în dauna altora, putem să intrăm în următorul sezon de încălzire cu un volum suficient de gaze în depozite. Ca răspuns la prețurile extrem de volatile cauzate de utilizarea ca armă a energiei de către Putin, Comisia depune eforturi și pentru a restabili stabilitatea pe piața energiei. Dar combustibilii fosili ieftini nu vor reveni și trebuie să ne accelerăm tranziția către surse regenerabile de energie. Acesta este motivul pentru care trebuie să avem în vedere modalități de finanțare a unor investiții suplimentare în tranziția energetică verde a Europei prin intermediul REPowerEU.”</w:t>
      </w:r>
    </w:p>
    <w:p w14:paraId="1995E1BA"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Vicepreședinta executivă Margrethe </w:t>
      </w:r>
      <w:r w:rsidRPr="008D76BF">
        <w:rPr>
          <w:rStyle w:val="Strong"/>
          <w:color w:val="404040"/>
        </w:rPr>
        <w:t>Vestager</w:t>
      </w:r>
      <w:r w:rsidRPr="008D76BF">
        <w:rPr>
          <w:rFonts w:ascii="Verdana" w:hAnsi="Verdana"/>
          <w:color w:val="404040"/>
          <w:sz w:val="18"/>
          <w:szCs w:val="18"/>
        </w:rPr>
        <w:t>, responsabilă cu politica în domeniul concurenței, a declarat: „</w:t>
      </w:r>
      <w:r w:rsidRPr="008D76BF">
        <w:rPr>
          <w:rStyle w:val="Emphasis"/>
          <w:color w:val="404040"/>
        </w:rPr>
        <w:t xml:space="preserve">În situații de criză cu deficite de aprovizionare, unirea forțelor în scop de negociere poate fi o modalitate eficientă de </w:t>
      </w:r>
      <w:proofErr w:type="gramStart"/>
      <w:r w:rsidRPr="008D76BF">
        <w:rPr>
          <w:rStyle w:val="Emphasis"/>
          <w:color w:val="404040"/>
        </w:rPr>
        <w:t>a</w:t>
      </w:r>
      <w:proofErr w:type="gramEnd"/>
      <w:r w:rsidRPr="008D76BF">
        <w:rPr>
          <w:rStyle w:val="Emphasis"/>
          <w:color w:val="404040"/>
        </w:rPr>
        <w:t xml:space="preserve"> obține prețuri mai bune și condiții mai bune. În contextul actualei crize a gazelor, suntem pregătiți să sprijinim întreprinderile care doresc să participe la un consorțiu de achiziții în comun, sub rezerva activării unor garanții și în conformitate cu normele noastre în materie de concurență. Obiectivul nostru este de a asigura faptul că se pot valorifica pe deplin beneficiile achizițiilor în comun și că beneficiile pot fi transmise mai departe</w:t>
      </w:r>
      <w:r w:rsidRPr="008D76BF">
        <w:rPr>
          <w:rFonts w:ascii="Verdana" w:hAnsi="Verdana"/>
          <w:color w:val="404040"/>
          <w:sz w:val="18"/>
          <w:szCs w:val="18"/>
        </w:rPr>
        <w:t>.”</w:t>
      </w:r>
    </w:p>
    <w:p w14:paraId="26014F13"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Comisarul pentru energie, Kadri </w:t>
      </w:r>
      <w:r w:rsidRPr="008D76BF">
        <w:rPr>
          <w:rStyle w:val="Strong"/>
          <w:color w:val="404040"/>
        </w:rPr>
        <w:t>Simson</w:t>
      </w:r>
      <w:r w:rsidRPr="008D76BF">
        <w:rPr>
          <w:rFonts w:ascii="Verdana" w:hAnsi="Verdana"/>
          <w:color w:val="404040"/>
          <w:sz w:val="18"/>
          <w:szCs w:val="18"/>
        </w:rPr>
        <w:t>, a declarat: „</w:t>
      </w:r>
      <w:r w:rsidRPr="008D76BF">
        <w:rPr>
          <w:rStyle w:val="Emphasis"/>
          <w:color w:val="404040"/>
        </w:rPr>
        <w:t xml:space="preserve">Invadarea Ucrainei de către Rusia a schimbat în mod fundamental situația de pe piața UE </w:t>
      </w:r>
      <w:proofErr w:type="gramStart"/>
      <w:r w:rsidRPr="008D76BF">
        <w:rPr>
          <w:rStyle w:val="Emphasis"/>
          <w:color w:val="404040"/>
        </w:rPr>
        <w:t>a</w:t>
      </w:r>
      <w:proofErr w:type="gramEnd"/>
      <w:r w:rsidRPr="008D76BF">
        <w:rPr>
          <w:rStyle w:val="Emphasis"/>
          <w:color w:val="404040"/>
        </w:rPr>
        <w:t xml:space="preserve"> energiei. Instrumentele și normele care ne-au servit de mult timp nu mai sunt adecvate pentru a asigura o aprovizionare cu energie sigură și la prețuri accesibile. Pentru a face față în mod eficace acestei crize, trebuie să putem cumpăra în comun gaze, să vizăm prețurile excesiv de mari și să asigurăm solidaritatea între statele noastre membre în caz de deficite. Măsurile pe care le-am luat până în prezent funcționează, prețurile și cererea devenind mai mici. Însă propunerile de astăzi sunt necesare pentru o mai bună pregătire pentru această iarnă și pentru viitor.”</w:t>
      </w:r>
    </w:p>
    <w:p w14:paraId="1B434FB7" w14:textId="77777777" w:rsidR="008D76BF" w:rsidRPr="008D76BF" w:rsidRDefault="008D76BF" w:rsidP="008D76BF">
      <w:pPr>
        <w:pStyle w:val="NormalWeb"/>
        <w:rPr>
          <w:rFonts w:ascii="Verdana" w:hAnsi="Verdana"/>
          <w:color w:val="404040"/>
          <w:sz w:val="18"/>
          <w:szCs w:val="18"/>
        </w:rPr>
      </w:pPr>
      <w:r w:rsidRPr="008D76BF">
        <w:rPr>
          <w:rFonts w:ascii="Verdana" w:hAnsi="Verdana"/>
          <w:color w:val="404040"/>
          <w:sz w:val="18"/>
          <w:szCs w:val="18"/>
        </w:rPr>
        <w:t>Comisarul pentru stabilitate financiară, servicii financiare și uniunea piețelor de capital, Mairead </w:t>
      </w:r>
      <w:r w:rsidRPr="008D76BF">
        <w:rPr>
          <w:rStyle w:val="Strong"/>
          <w:color w:val="404040"/>
        </w:rPr>
        <w:t>McGuinness</w:t>
      </w:r>
      <w:r w:rsidRPr="008D76BF">
        <w:rPr>
          <w:rFonts w:ascii="Verdana" w:hAnsi="Verdana"/>
          <w:color w:val="404040"/>
          <w:sz w:val="18"/>
          <w:szCs w:val="18"/>
        </w:rPr>
        <w:t>, a declarat: „</w:t>
      </w:r>
      <w:r w:rsidRPr="008D76BF">
        <w:rPr>
          <w:rStyle w:val="Emphasis"/>
          <w:color w:val="404040"/>
        </w:rPr>
        <w:t>Măsurile noastre anunțate astăzi sunt semnificative pentru operatorii din domeniul energiei și pentru piețele de instrumente financiare derivate din domeniul energiei, menținând, în același timp, stabilitatea sistemului financiar. Aceste măsuri limitate în timp și țintite se axează pe atenuarea deficitului de lichiditate cu care s-au confruntat unele întreprinderi din sectorul energiei pentru a-și îndeplini cerințele de marjă, precum și pe combaterea volatilității extreme a prețurilor pe piețele instrumentelor financiare derivate în domeniul energiei. Am colaborat îndeaproape cu ESMA, ABE și ACER, precum și cu autoritățile naționale de reglementare în domeniul energetic și financiar. Războiul brutal purtat de Rusia împotriva Ucrainei afectează piețele energiei, cu consecințe și pentru consumatori și întreprinderi, pe care le contracarăm astăzi.”</w:t>
      </w:r>
    </w:p>
    <w:p w14:paraId="0055E1B9" w14:textId="77777777" w:rsidR="008D76BF" w:rsidRPr="008D76BF" w:rsidRDefault="008D76BF" w:rsidP="008D76BF">
      <w:pPr>
        <w:pStyle w:val="NormalWeb"/>
        <w:rPr>
          <w:rFonts w:ascii="Verdana" w:hAnsi="Verdana"/>
          <w:color w:val="404040"/>
          <w:sz w:val="18"/>
          <w:szCs w:val="18"/>
        </w:rPr>
      </w:pPr>
      <w:r w:rsidRPr="008D76BF">
        <w:rPr>
          <w:rStyle w:val="Strong"/>
          <w:color w:val="404040"/>
        </w:rPr>
        <w:t>Pentru informații suplimentare</w:t>
      </w:r>
    </w:p>
    <w:p w14:paraId="79C11932" w14:textId="5D15E8F2" w:rsidR="008D76BF" w:rsidRPr="008D76BF" w:rsidRDefault="008F647F" w:rsidP="008D76BF">
      <w:pPr>
        <w:pStyle w:val="NormalWeb"/>
        <w:spacing w:before="0" w:after="0"/>
        <w:rPr>
          <w:rFonts w:ascii="Verdana" w:hAnsi="Verdana"/>
          <w:color w:val="404040"/>
          <w:sz w:val="18"/>
          <w:szCs w:val="18"/>
        </w:rPr>
      </w:pPr>
      <w:hyperlink r:id="rId78" w:history="1">
        <w:r w:rsidR="008D76BF" w:rsidRPr="008D76BF">
          <w:rPr>
            <w:rStyle w:val="Hyperlink"/>
            <w:rFonts w:cs="Arial"/>
            <w:color w:val="004494"/>
          </w:rPr>
          <w:t>Comunicarea privind situațiile de urgență energetică – pregătirea, achiziționarea și protejarea împreună a UE</w:t>
        </w:r>
      </w:hyperlink>
    </w:p>
    <w:p w14:paraId="7FF08CB2" w14:textId="2C9673C4" w:rsidR="008D76BF" w:rsidRPr="008D76BF" w:rsidRDefault="008F647F" w:rsidP="008D76BF">
      <w:pPr>
        <w:pStyle w:val="NormalWeb"/>
        <w:spacing w:before="0" w:after="0"/>
        <w:rPr>
          <w:rFonts w:ascii="Verdana" w:hAnsi="Verdana"/>
          <w:color w:val="404040"/>
          <w:sz w:val="18"/>
          <w:szCs w:val="18"/>
        </w:rPr>
      </w:pPr>
      <w:hyperlink r:id="rId79" w:history="1">
        <w:r w:rsidR="008D76BF" w:rsidRPr="008D76BF">
          <w:rPr>
            <w:rStyle w:val="Hyperlink"/>
            <w:rFonts w:cs="Arial"/>
            <w:color w:val="004494"/>
          </w:rPr>
          <w:t>Propunere de Regulament al Consiliului privind ameliorarea coordonării achizițiilor de gaze, prin schimburile transfrontaliere de gaze și prin fiabilitatea valorilor de referință</w:t>
        </w:r>
      </w:hyperlink>
    </w:p>
    <w:p w14:paraId="4A5288B7" w14:textId="22E3F69A" w:rsidR="008D76BF" w:rsidRPr="008D76BF" w:rsidRDefault="008F647F" w:rsidP="008D76BF">
      <w:pPr>
        <w:pStyle w:val="NormalWeb"/>
        <w:spacing w:before="0" w:after="0"/>
        <w:rPr>
          <w:rFonts w:ascii="Verdana" w:hAnsi="Verdana"/>
          <w:color w:val="404040"/>
          <w:sz w:val="18"/>
          <w:szCs w:val="18"/>
        </w:rPr>
      </w:pPr>
      <w:hyperlink r:id="rId80" w:history="1">
        <w:r w:rsidR="008D76BF" w:rsidRPr="008D76BF">
          <w:rPr>
            <w:rStyle w:val="Hyperlink"/>
            <w:rFonts w:cs="Arial"/>
            <w:color w:val="004494"/>
          </w:rPr>
          <w:t>Î&amp;R Memo</w:t>
        </w:r>
      </w:hyperlink>
    </w:p>
    <w:p w14:paraId="5B53BEA7" w14:textId="1E7847F7" w:rsidR="008D76BF" w:rsidRPr="008D76BF" w:rsidRDefault="008F647F" w:rsidP="008D76BF">
      <w:pPr>
        <w:pStyle w:val="NormalWeb"/>
        <w:spacing w:before="0" w:after="0"/>
        <w:rPr>
          <w:rFonts w:ascii="Verdana" w:hAnsi="Verdana"/>
          <w:color w:val="404040"/>
          <w:sz w:val="18"/>
          <w:szCs w:val="18"/>
        </w:rPr>
      </w:pPr>
      <w:hyperlink r:id="rId81" w:history="1">
        <w:r w:rsidR="008D76BF" w:rsidRPr="008D76BF">
          <w:rPr>
            <w:rStyle w:val="Hyperlink"/>
            <w:rFonts w:cs="Arial"/>
            <w:color w:val="004494"/>
          </w:rPr>
          <w:t>Fișă informativă privind urgența energetică</w:t>
        </w:r>
      </w:hyperlink>
    </w:p>
    <w:p w14:paraId="36C5F545" w14:textId="076D964A" w:rsidR="008D76BF" w:rsidRPr="008D76BF" w:rsidRDefault="008F647F" w:rsidP="008D76BF">
      <w:pPr>
        <w:pStyle w:val="NormalWeb"/>
        <w:spacing w:before="0" w:after="0"/>
        <w:rPr>
          <w:rFonts w:ascii="Verdana" w:hAnsi="Verdana"/>
          <w:color w:val="404040"/>
          <w:sz w:val="18"/>
          <w:szCs w:val="18"/>
        </w:rPr>
      </w:pPr>
      <w:hyperlink r:id="rId82" w:history="1">
        <w:r w:rsidR="008D76BF" w:rsidRPr="008D76BF">
          <w:rPr>
            <w:rStyle w:val="Hyperlink"/>
            <w:rFonts w:cs="Arial"/>
            <w:color w:val="004494"/>
          </w:rPr>
          <w:t>Fișă informativă privind acțiunile UE vizând prețurile mari ale energiei</w:t>
        </w:r>
      </w:hyperlink>
    </w:p>
    <w:p w14:paraId="635F216B" w14:textId="122B5A45" w:rsidR="008D76BF" w:rsidRPr="008D76BF" w:rsidRDefault="008F647F" w:rsidP="008D76BF">
      <w:pPr>
        <w:pStyle w:val="NormalWeb"/>
        <w:spacing w:before="0" w:after="0" w:afterAutospacing="0"/>
        <w:rPr>
          <w:rFonts w:ascii="Verdana" w:hAnsi="Verdana"/>
          <w:color w:val="404040"/>
          <w:sz w:val="18"/>
          <w:szCs w:val="18"/>
        </w:rPr>
      </w:pPr>
      <w:hyperlink r:id="rId83" w:history="1">
        <w:r w:rsidR="008D76BF" w:rsidRPr="008D76BF">
          <w:rPr>
            <w:rStyle w:val="Hyperlink"/>
            <w:rFonts w:cs="Arial"/>
            <w:color w:val="004494"/>
          </w:rPr>
          <w:t>Al șaptelea raport privind starea uniunii energetice</w:t>
        </w:r>
      </w:hyperlink>
    </w:p>
    <w:p w14:paraId="7BAD425A" w14:textId="01FC1927" w:rsidR="008D76BF" w:rsidRPr="008D76BF" w:rsidRDefault="008D76BF" w:rsidP="001D250D">
      <w:pPr>
        <w:pStyle w:val="Stilsursa"/>
      </w:pPr>
      <w:r w:rsidRPr="008D76BF">
        <w:t>Sursa: https://romania.representation.ec.europa.eu/news_ro</w:t>
      </w:r>
    </w:p>
    <w:p w14:paraId="5375333F" w14:textId="405E45EC" w:rsidR="008D76BF" w:rsidRPr="008D76BF" w:rsidRDefault="008D76BF" w:rsidP="001D250D">
      <w:pPr>
        <w:pStyle w:val="separatorarticole"/>
      </w:pPr>
      <w:r>
        <w:t>*</w:t>
      </w:r>
    </w:p>
    <w:p w14:paraId="448E0337" w14:textId="77777777" w:rsidR="00183542" w:rsidRPr="00183542" w:rsidRDefault="00183542" w:rsidP="00183542">
      <w:pPr>
        <w:pStyle w:val="TitluArticolinINFOUE"/>
      </w:pPr>
      <w:bookmarkStart w:id="166" w:name="_Toc117499431"/>
      <w:r w:rsidRPr="00183542">
        <w:t>PE solicită încetarea discriminării și admiterea Bulgariei și României în spațiul Schengen</w:t>
      </w:r>
      <w:bookmarkEnd w:id="166"/>
    </w:p>
    <w:p w14:paraId="35E8C544" w14:textId="77777777" w:rsidR="00183542" w:rsidRPr="00183542" w:rsidRDefault="00183542" w:rsidP="00183542">
      <w:pPr>
        <w:pStyle w:val="ListParagraph"/>
        <w:numPr>
          <w:ilvl w:val="0"/>
          <w:numId w:val="18"/>
        </w:numPr>
        <w:rPr>
          <w:rFonts w:ascii="Verdana" w:hAnsi="Verdana"/>
          <w:sz w:val="18"/>
          <w:szCs w:val="18"/>
        </w:rPr>
      </w:pPr>
      <w:r w:rsidRPr="00183542">
        <w:rPr>
          <w:rFonts w:ascii="Verdana" w:hAnsi="Verdana"/>
          <w:sz w:val="18"/>
          <w:szCs w:val="18"/>
        </w:rPr>
        <w:t>Bulgaria și România îndeplinesc de mult timp criteriile necesare</w:t>
      </w:r>
    </w:p>
    <w:p w14:paraId="3DE48DD5" w14:textId="77777777" w:rsidR="00183542" w:rsidRPr="00183542" w:rsidRDefault="00183542" w:rsidP="00183542">
      <w:pPr>
        <w:pStyle w:val="ListParagraph"/>
        <w:numPr>
          <w:ilvl w:val="0"/>
          <w:numId w:val="18"/>
        </w:numPr>
        <w:rPr>
          <w:rFonts w:ascii="Verdana" w:hAnsi="Verdana"/>
          <w:sz w:val="18"/>
          <w:szCs w:val="18"/>
        </w:rPr>
      </w:pPr>
      <w:r w:rsidRPr="00183542">
        <w:rPr>
          <w:rFonts w:ascii="Verdana" w:hAnsi="Verdana"/>
          <w:sz w:val="18"/>
          <w:szCs w:val="18"/>
        </w:rPr>
        <w:t>Extinderea spațiului Schengen necesită unanimitatea Consiliului</w:t>
      </w:r>
    </w:p>
    <w:p w14:paraId="0421ECD7" w14:textId="77777777" w:rsidR="00183542" w:rsidRPr="00183542" w:rsidRDefault="00183542" w:rsidP="00183542">
      <w:pPr>
        <w:pStyle w:val="ListParagraph"/>
        <w:numPr>
          <w:ilvl w:val="0"/>
          <w:numId w:val="18"/>
        </w:numPr>
        <w:rPr>
          <w:rFonts w:ascii="Verdana" w:hAnsi="Verdana"/>
          <w:sz w:val="18"/>
          <w:szCs w:val="18"/>
        </w:rPr>
      </w:pPr>
      <w:r w:rsidRPr="00183542">
        <w:rPr>
          <w:rFonts w:ascii="Verdana" w:hAnsi="Verdana"/>
          <w:sz w:val="18"/>
          <w:szCs w:val="18"/>
        </w:rPr>
        <w:t>Excluderea este discriminatorie și are un impact negativ asupra pieței unice a UE</w:t>
      </w:r>
    </w:p>
    <w:p w14:paraId="24879A05" w14:textId="77777777" w:rsidR="00183542" w:rsidRPr="00183542" w:rsidRDefault="00183542" w:rsidP="00183542">
      <w:pPr>
        <w:jc w:val="both"/>
      </w:pPr>
      <w:r w:rsidRPr="00183542">
        <w:t>Parlamentul European îndeamnă statele membre să permită României și Bulgariei să adere fără întârziere la spațiul Schengen.</w:t>
      </w:r>
    </w:p>
    <w:p w14:paraId="012C8836" w14:textId="77777777" w:rsidR="00183542" w:rsidRPr="00183542" w:rsidRDefault="00183542" w:rsidP="00183542">
      <w:pPr>
        <w:jc w:val="both"/>
      </w:pPr>
      <w:r w:rsidRPr="00183542">
        <w:t>Într-o rezoluție adoptată marți, eurodeputații afirmă că, până la sfârșitul anului 2022, Consiliul ar trebui să ia toate măsurile necesare pentru a adopta decizia asupra admiterii României și Bulgariei în spațiul Schengen de liberă circulație. Acest lucru ar trebui să asigure eliminarea controalelor asupra persoanelor la toate frontierele interne pentru ambele state membre în prima parte a anului 2023. Rezoluția a fost adoptată cu 547 voturi pentru, 49 împotrivă și 43 abțineri.</w:t>
      </w:r>
    </w:p>
    <w:p w14:paraId="247243A7" w14:textId="77777777" w:rsidR="00183542" w:rsidRPr="00183542" w:rsidRDefault="00183542" w:rsidP="00183542">
      <w:pPr>
        <w:jc w:val="both"/>
      </w:pPr>
      <w:r w:rsidRPr="00183542">
        <w:t>Constatând că spațiul Schengen este „una dintre cele mai mari realizări ale Uniunii Europene”, eurodeputații critică faptul că statele membre nu au luat încă o decizie privind admiterea Bulgariei și României, deși cele două țări îndeplinesc de mult timp condițiile necesare. Menținerea controalelor la frontierele interne este discriminatorie și are un impact negativ asupra vieții lucrătorilor mobili și a cetățenilor, potrivit eurodeputaților. Obstrucționarea importurilor, a exporturilor și a liberei circulații a mărfurilor din porturi dăunează, de asemenea, pieței unice a UE.</w:t>
      </w:r>
    </w:p>
    <w:p w14:paraId="4E9A34CF" w14:textId="77777777" w:rsidR="00183542" w:rsidRPr="00183542" w:rsidRDefault="00183542" w:rsidP="00183542">
      <w:pPr>
        <w:jc w:val="both"/>
      </w:pPr>
      <w:r w:rsidRPr="00183542">
        <w:t>Context</w:t>
      </w:r>
    </w:p>
    <w:p w14:paraId="0CE8D80F" w14:textId="77777777" w:rsidR="00183542" w:rsidRPr="00183542" w:rsidRDefault="00183542" w:rsidP="00183542">
      <w:pPr>
        <w:jc w:val="both"/>
      </w:pPr>
      <w:r w:rsidRPr="00183542">
        <w:t>În prezent, toate statele membre ale UE, cu excepția Bulgariei, Croației, Ciprului, Irlandei și României, fac parte din spațiul Schengen. Acesta include, de asemenea, state care nu sunt membre ale UE (Islanda, Norvegia, Elveția și Liechtenstein). Eurodeputații au solicitat ca Bulgaria și România să fie pe deplin admise în spațiul Schengen în mai multe rânduri, de exemplu în </w:t>
      </w:r>
      <w:hyperlink r:id="rId84" w:tgtFrame="_blank" w:history="1">
        <w:r w:rsidRPr="00183542">
          <w:rPr>
            <w:rStyle w:val="Hyperlink"/>
          </w:rPr>
          <w:t>rezoluția din 2018</w:t>
        </w:r>
      </w:hyperlink>
      <w:r w:rsidRPr="00183542">
        <w:t> </w:t>
      </w:r>
      <w:hyperlink r:id="rId85" w:tgtFrame="_blank" w:history="1">
        <w:r w:rsidRPr="00183542">
          <w:rPr>
            <w:rStyle w:val="Hyperlink"/>
          </w:rPr>
          <w:t>pe această temă</w:t>
        </w:r>
      </w:hyperlink>
      <w:r w:rsidRPr="00183542">
        <w:t>, în </w:t>
      </w:r>
      <w:hyperlink r:id="rId86" w:tgtFrame="_blank" w:history="1">
        <w:r w:rsidRPr="00183542">
          <w:rPr>
            <w:rStyle w:val="Hyperlink"/>
          </w:rPr>
          <w:t>rezoluția din 2020</w:t>
        </w:r>
      </w:hyperlink>
      <w:r w:rsidRPr="00183542">
        <w:t> referitoare la situația spațiului Schengen în contextul pandemiei și într-un </w:t>
      </w:r>
      <w:hyperlink r:id="rId87" w:tgtFrame="_blank" w:history="1">
        <w:r w:rsidRPr="00183542">
          <w:rPr>
            <w:rStyle w:val="Hyperlink"/>
          </w:rPr>
          <w:t>raport din 2021</w:t>
        </w:r>
      </w:hyperlink>
      <w:r w:rsidRPr="00183542">
        <w:t> privind funcționarea spațiului de liberă circulație. Rezoluția de astăzi conclude </w:t>
      </w:r>
      <w:hyperlink r:id="rId88" w:tgtFrame="_blank" w:history="1">
        <w:r w:rsidRPr="00183542">
          <w:rPr>
            <w:rStyle w:val="Hyperlink"/>
          </w:rPr>
          <w:t>dezbaterea în plen din 5 octombrie 2022</w:t>
        </w:r>
      </w:hyperlink>
      <w:r w:rsidRPr="00183542">
        <w:t>.</w:t>
      </w:r>
    </w:p>
    <w:p w14:paraId="5BB573FD" w14:textId="77777777" w:rsidR="00183542" w:rsidRPr="00183542" w:rsidRDefault="00183542" w:rsidP="00183542">
      <w:pPr>
        <w:jc w:val="both"/>
      </w:pPr>
      <w:r w:rsidRPr="00183542">
        <w:t>Aderarea unor noi țări la spațiul Schengen necesită o decizie unanimă a Consiliului UE. Președinția cehă a Consiliului a indicat că intenționează să poarte discuții pe această temă înainte de sfârșitul anului 2022.</w:t>
      </w:r>
    </w:p>
    <w:p w14:paraId="6730E49F" w14:textId="1D3F8046" w:rsidR="00183542" w:rsidRPr="00183542" w:rsidRDefault="00183542" w:rsidP="00183542">
      <w:pPr>
        <w:pStyle w:val="Stilsursa"/>
      </w:pPr>
      <w:r w:rsidRPr="00183542">
        <w:t xml:space="preserve">Sursa: </w:t>
      </w:r>
      <w:hyperlink r:id="rId89" w:history="1">
        <w:r w:rsidRPr="00183542">
          <w:rPr>
            <w:rStyle w:val="Hyperlink"/>
            <w:sz w:val="14"/>
            <w:szCs w:val="24"/>
            <w:u w:val="none"/>
          </w:rPr>
          <w:t>https://www.europarl.europa.eu/news/ro/press-room/20221014IPR43207/pe-incetarea-discriminarii-si-admiterea-bulgariei-si-romaniei-in-schengen</w:t>
        </w:r>
      </w:hyperlink>
    </w:p>
    <w:p w14:paraId="0C77BDFF" w14:textId="2828D15A" w:rsidR="00183542" w:rsidRPr="00183542" w:rsidRDefault="00183542" w:rsidP="00183542">
      <w:pPr>
        <w:pStyle w:val="separatorarticole"/>
      </w:pPr>
      <w:r>
        <w:t>*</w:t>
      </w:r>
    </w:p>
    <w:p w14:paraId="2AF939CF" w14:textId="05348996" w:rsidR="00856D7F" w:rsidRPr="00856D7F" w:rsidRDefault="00856D7F" w:rsidP="00856D7F">
      <w:pPr>
        <w:pStyle w:val="TitluArticolinINFOUE"/>
        <w:rPr>
          <w:lang w:eastAsia="ro-RO"/>
        </w:rPr>
      </w:pPr>
      <w:bookmarkStart w:id="167" w:name="_Toc117499432"/>
      <w:r w:rsidRPr="00856D7F">
        <w:t>Comisia adoptă programul de lucru pentru 2023: abordarea celor mai presante provocări și menținerea direcției pe termen lung</w:t>
      </w:r>
      <w:bookmarkEnd w:id="167"/>
    </w:p>
    <w:p w14:paraId="4C9EC092" w14:textId="77777777" w:rsidR="00856D7F" w:rsidRDefault="00856D7F" w:rsidP="00856D7F">
      <w:pPr>
        <w:pStyle w:val="ecl-page-headerdescription"/>
        <w:shd w:val="clear" w:color="auto" w:fill="FFFFFF"/>
        <w:spacing w:before="0" w:beforeAutospacing="0" w:after="0" w:afterAutospacing="0"/>
        <w:rPr>
          <w:rFonts w:ascii="Verdana" w:hAnsi="Verdana" w:cs="Arial"/>
          <w:color w:val="404040"/>
          <w:sz w:val="18"/>
          <w:szCs w:val="18"/>
        </w:rPr>
      </w:pPr>
      <w:r w:rsidRPr="00856D7F">
        <w:rPr>
          <w:rFonts w:ascii="Verdana" w:hAnsi="Verdana" w:cs="Arial"/>
          <w:color w:val="404040"/>
          <w:sz w:val="18"/>
          <w:szCs w:val="18"/>
        </w:rPr>
        <w:t>Comisia a adoptat programul de lucru pentru 2023. Acesta stabilește o agendă menită să răspundă actualei serii de crize care afectează viața de zi cu zi a europenilor, dublând în același timp eforturile privind transformarea verde și digitală.</w:t>
      </w:r>
    </w:p>
    <w:p w14:paraId="395FCBD6" w14:textId="77777777" w:rsidR="00856D7F" w:rsidRDefault="00856D7F" w:rsidP="00856D7F">
      <w:pPr>
        <w:pStyle w:val="ecl-page-headerdescription"/>
        <w:shd w:val="clear" w:color="auto" w:fill="FFFFFF"/>
        <w:spacing w:before="0" w:beforeAutospacing="0" w:after="0" w:afterAutospacing="0"/>
        <w:rPr>
          <w:rFonts w:ascii="Verdana" w:hAnsi="Verdana" w:cs="Arial"/>
          <w:color w:val="404040"/>
          <w:sz w:val="18"/>
          <w:szCs w:val="18"/>
        </w:rPr>
      </w:pPr>
    </w:p>
    <w:p w14:paraId="403B6E4E" w14:textId="014E715E" w:rsidR="00856D7F" w:rsidRPr="00856D7F" w:rsidRDefault="00856D7F" w:rsidP="00856D7F">
      <w:pPr>
        <w:pStyle w:val="ecl-page-headerdescription"/>
        <w:shd w:val="clear" w:color="auto" w:fill="FFFFFF"/>
        <w:spacing w:before="0" w:beforeAutospacing="0" w:after="0" w:afterAutospacing="0"/>
        <w:rPr>
          <w:rFonts w:ascii="Verdana" w:hAnsi="Verdana" w:cs="Arial"/>
          <w:color w:val="404040"/>
          <w:sz w:val="18"/>
          <w:szCs w:val="18"/>
        </w:rPr>
      </w:pPr>
      <w:r w:rsidRPr="00856D7F">
        <w:rPr>
          <w:rFonts w:ascii="Verdana" w:hAnsi="Verdana"/>
          <w:color w:val="404040"/>
          <w:sz w:val="18"/>
          <w:szCs w:val="18"/>
        </w:rPr>
        <w:t xml:space="preserve">Comisia a adoptat astăzi, 18 octombrie, programul de lucru pentru 2023. Acesta stabilește o agendă îndrăzneață, menită să răspundă actualei serii de crize care afectează viața de zi cu zi a europenilor, </w:t>
      </w:r>
      <w:r w:rsidRPr="00856D7F">
        <w:rPr>
          <w:rFonts w:ascii="Verdana" w:hAnsi="Verdana"/>
          <w:noProof/>
          <w:sz w:val="18"/>
          <w:szCs w:val="18"/>
        </w:rPr>
        <w:lastRenderedPageBreak/>
        <w:drawing>
          <wp:anchor distT="0" distB="0" distL="114300" distR="114300" simplePos="0" relativeHeight="252040192" behindDoc="0" locked="0" layoutInCell="1" allowOverlap="1" wp14:anchorId="13FE77FC" wp14:editId="58890B75">
            <wp:simplePos x="0" y="0"/>
            <wp:positionH relativeFrom="column">
              <wp:posOffset>17721</wp:posOffset>
            </wp:positionH>
            <wp:positionV relativeFrom="paragraph">
              <wp:posOffset>591</wp:posOffset>
            </wp:positionV>
            <wp:extent cx="2402840" cy="1607185"/>
            <wp:effectExtent l="323850" t="323850" r="321310" b="316865"/>
            <wp:wrapSquare wrapText="bothSides"/>
            <wp:docPr id="9" name="Picture 9" descr="Working_plan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_plan_202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02840" cy="16071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56D7F">
        <w:rPr>
          <w:rFonts w:ascii="Verdana" w:hAnsi="Verdana"/>
          <w:color w:val="404040"/>
          <w:sz w:val="18"/>
          <w:szCs w:val="18"/>
        </w:rPr>
        <w:t>dublând în același timp eforturile privind transformarea verde și cea digitală în curs și sporind reziliența la nivelul Uniunii Europene.</w:t>
      </w:r>
    </w:p>
    <w:p w14:paraId="43038665"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În acest spirit, Comisia urmărește </w:t>
      </w:r>
      <w:proofErr w:type="gramStart"/>
      <w:r w:rsidRPr="00856D7F">
        <w:rPr>
          <w:rFonts w:ascii="Verdana" w:hAnsi="Verdana"/>
          <w:color w:val="404040"/>
          <w:sz w:val="18"/>
          <w:szCs w:val="18"/>
        </w:rPr>
        <w:t>să</w:t>
      </w:r>
      <w:proofErr w:type="gramEnd"/>
      <w:r w:rsidRPr="00856D7F">
        <w:rPr>
          <w:rFonts w:ascii="Verdana" w:hAnsi="Verdana"/>
          <w:color w:val="404040"/>
          <w:sz w:val="18"/>
          <w:szCs w:val="18"/>
        </w:rPr>
        <w:t xml:space="preserve"> sprijine cetățenii și întreprinderile – atât prin reducerea prețurilor la energie, asigurând aprovizionarea esențială pentru competitivitatea noastră industrială și securitatea alimentară, cât și prin consolidarea economiei sociale de piață.</w:t>
      </w:r>
    </w:p>
    <w:p w14:paraId="7947A548" w14:textId="065B3F8E" w:rsidR="00856D7F" w:rsidRPr="00856D7F" w:rsidRDefault="00856D7F" w:rsidP="00856D7F">
      <w:pPr>
        <w:pStyle w:val="NormalWeb"/>
        <w:spacing w:before="0" w:after="0"/>
        <w:rPr>
          <w:rFonts w:ascii="Verdana" w:hAnsi="Verdana"/>
          <w:color w:val="404040"/>
          <w:sz w:val="18"/>
          <w:szCs w:val="18"/>
        </w:rPr>
      </w:pPr>
      <w:r w:rsidRPr="00856D7F">
        <w:rPr>
          <w:rFonts w:ascii="Verdana" w:hAnsi="Verdana"/>
          <w:color w:val="404040"/>
          <w:sz w:val="18"/>
          <w:szCs w:val="18"/>
        </w:rPr>
        <w:t>Programul de lucru al Comisiei, care conține 43 de noi inițiative politice circumscrise tuturor celor șase obiective ambițioase emblematice menționate în </w:t>
      </w:r>
      <w:hyperlink r:id="rId91" w:history="1">
        <w:r w:rsidRPr="00856D7F">
          <w:rPr>
            <w:rStyle w:val="Hyperlink"/>
            <w:rFonts w:cs="Arial"/>
            <w:color w:val="004494"/>
          </w:rPr>
          <w:t>Orientările politice</w:t>
        </w:r>
      </w:hyperlink>
      <w:r>
        <w:rPr>
          <w:rFonts w:ascii="Verdana" w:hAnsi="Verdana"/>
          <w:color w:val="404040"/>
          <w:sz w:val="18"/>
          <w:szCs w:val="18"/>
        </w:rPr>
        <w:t xml:space="preserve"> </w:t>
      </w:r>
      <w:r w:rsidRPr="00856D7F">
        <w:rPr>
          <w:rFonts w:ascii="Verdana" w:hAnsi="Verdana"/>
          <w:color w:val="404040"/>
          <w:sz w:val="18"/>
          <w:szCs w:val="18"/>
        </w:rPr>
        <w:t>ale președintei </w:t>
      </w:r>
      <w:r w:rsidRPr="00856D7F">
        <w:rPr>
          <w:rStyle w:val="Strong"/>
          <w:color w:val="404040"/>
        </w:rPr>
        <w:t>von der Leyen</w:t>
      </w:r>
      <w:r w:rsidRPr="00856D7F">
        <w:rPr>
          <w:rFonts w:ascii="Verdana" w:hAnsi="Verdana"/>
          <w:color w:val="404040"/>
          <w:sz w:val="18"/>
          <w:szCs w:val="18"/>
        </w:rPr>
        <w:t>, se bazează pe </w:t>
      </w:r>
      <w:hyperlink r:id="rId92" w:history="1">
        <w:r w:rsidRPr="00856D7F">
          <w:rPr>
            <w:rStyle w:val="Hyperlink"/>
            <w:rFonts w:cs="Arial"/>
            <w:color w:val="004494"/>
          </w:rPr>
          <w:t>discursul său privind starea Uniunii din 2022</w:t>
        </w:r>
      </w:hyperlink>
      <w:hyperlink r:id="rId93" w:anchor="modal" w:history="1"/>
      <w:r>
        <w:rPr>
          <w:rFonts w:ascii="Verdana" w:hAnsi="Verdana"/>
          <w:color w:val="404040"/>
          <w:sz w:val="18"/>
          <w:szCs w:val="18"/>
        </w:rPr>
        <w:t xml:space="preserve"> ș</w:t>
      </w:r>
      <w:r w:rsidRPr="00856D7F">
        <w:rPr>
          <w:rFonts w:ascii="Verdana" w:hAnsi="Verdana"/>
          <w:color w:val="404040"/>
          <w:sz w:val="18"/>
          <w:szCs w:val="18"/>
        </w:rPr>
        <w:t>i pe </w:t>
      </w:r>
      <w:hyperlink r:id="rId94" w:history="1">
        <w:r w:rsidRPr="00856D7F">
          <w:rPr>
            <w:rStyle w:val="Hyperlink"/>
            <w:rFonts w:cs="Arial"/>
            <w:color w:val="004494"/>
          </w:rPr>
          <w:t>scrisoarea de intenție din 2022</w:t>
        </w:r>
      </w:hyperlink>
      <w:r w:rsidRPr="00856D7F">
        <w:rPr>
          <w:rFonts w:ascii="Verdana" w:hAnsi="Verdana"/>
          <w:color w:val="404040"/>
          <w:sz w:val="18"/>
          <w:szCs w:val="18"/>
        </w:rPr>
        <w:t>.</w:t>
      </w:r>
    </w:p>
    <w:p w14:paraId="4C9CBE21"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Multe dintre inițiativele-cheie din prezentul program de lucru sunt rezultatul Conferinței privind viitorul Europei. În plus, noua generație de grupuri de dezbatere ale cetățenilor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fi parte din procesul de elaborare a politicilor Comisiei în anumite domenii-cheie. Primele grupuri de dezbatere ale cetățenilor vor aborda problema risipei de alimente, a mobilității în scopul învățării și a lumilor virtuale.</w:t>
      </w:r>
    </w:p>
    <w:p w14:paraId="3436E54F"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Președinta Comisiei Europene, Ursula </w:t>
      </w:r>
      <w:r w:rsidRPr="00856D7F">
        <w:rPr>
          <w:rStyle w:val="Strong"/>
          <w:color w:val="404040"/>
        </w:rPr>
        <w:t>von der Leyen</w:t>
      </w:r>
      <w:r w:rsidRPr="00856D7F">
        <w:rPr>
          <w:rFonts w:ascii="Verdana" w:hAnsi="Verdana"/>
          <w:color w:val="404040"/>
          <w:sz w:val="18"/>
          <w:szCs w:val="18"/>
        </w:rPr>
        <w:t>, a declarat: </w:t>
      </w:r>
      <w:r w:rsidRPr="00856D7F">
        <w:rPr>
          <w:rStyle w:val="Emphasis"/>
          <w:color w:val="404040"/>
        </w:rPr>
        <w:t xml:space="preserve">„În ultimul an, ne-am confruntat cu o coliziune de crize, provocată de invadarea </w:t>
      </w:r>
      <w:proofErr w:type="gramStart"/>
      <w:r w:rsidRPr="00856D7F">
        <w:rPr>
          <w:rStyle w:val="Emphasis"/>
          <w:color w:val="404040"/>
        </w:rPr>
        <w:t>barbară</w:t>
      </w:r>
      <w:proofErr w:type="gramEnd"/>
      <w:r w:rsidRPr="00856D7F">
        <w:rPr>
          <w:rStyle w:val="Emphasis"/>
          <w:color w:val="404040"/>
        </w:rPr>
        <w:t xml:space="preserve"> a Ucrainei de către Rusia. În 2023, vom promova o agendă ambițioasă pentru cetățeni, în care vom aborda problema prețurilor ridicate la energie pentru a reduce povara pentru familiile și întreprinderile din întreaga Europă, accelerând în același timp tranziția verde. Vom apăra democrația și statul de drept atât acasă, cât și în restul lumii.”</w:t>
      </w:r>
    </w:p>
    <w:p w14:paraId="3907E210"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Maroš </w:t>
      </w:r>
      <w:r w:rsidRPr="00856D7F">
        <w:rPr>
          <w:rStyle w:val="Strong"/>
          <w:color w:val="404040"/>
        </w:rPr>
        <w:t>Šefčovič</w:t>
      </w:r>
      <w:r w:rsidRPr="00856D7F">
        <w:rPr>
          <w:rFonts w:ascii="Verdana" w:hAnsi="Verdana"/>
          <w:color w:val="404040"/>
          <w:sz w:val="18"/>
          <w:szCs w:val="18"/>
        </w:rPr>
        <w:t>, vicepreședintele pentru relații interinstituționale și prospectivă, a declarat:</w:t>
      </w:r>
      <w:r w:rsidRPr="00856D7F">
        <w:rPr>
          <w:rStyle w:val="Emphasis"/>
          <w:color w:val="404040"/>
        </w:rPr>
        <w:t xml:space="preserve"> „Următorul program de lucru al Comisiei se înscrie în eforturile noastre de </w:t>
      </w:r>
      <w:proofErr w:type="gramStart"/>
      <w:r w:rsidRPr="00856D7F">
        <w:rPr>
          <w:rStyle w:val="Emphasis"/>
          <w:color w:val="404040"/>
        </w:rPr>
        <w:t>a</w:t>
      </w:r>
      <w:proofErr w:type="gramEnd"/>
      <w:r w:rsidRPr="00856D7F">
        <w:rPr>
          <w:rStyle w:val="Emphasis"/>
          <w:color w:val="404040"/>
        </w:rPr>
        <w:t xml:space="preserve"> răspunde celor mai presante provocări, cum ar fi criza energetică, intensificând, în același timp, eforturile de a răspunde provocărilor generaționale. Acest lucru se reflectă bine și în angajamentul nostru de a propune măsuri UE care să stimuleze autonomia strategică a Europei în ceea ce privește materiile prime critice, fără de care transformarea verde și digitală este pur și simplu imposibilă. În calitate de președinte al Grupului privind sănătatea, sunt mândru să anunț transpunerea concluziilor Conferinței privind viitorul Europei în multe dintre inițiativele noastre, implicarea cetățenilor rămânând parte din procesul nostru de elaborare a politicilor. Invit acum Parlamentul European și Consiliul să ajungă rapid la un acord cu privire la principalele propuneri legislative, astfel încât cetățenii și întreprinderile noastre să beneficieze de acțiuni concrete în aceste vremuri dificile.”</w:t>
      </w:r>
    </w:p>
    <w:p w14:paraId="7E785BE5" w14:textId="77777777" w:rsidR="00856D7F" w:rsidRPr="00856D7F" w:rsidRDefault="00856D7F" w:rsidP="00856D7F">
      <w:pPr>
        <w:pStyle w:val="NormalWeb"/>
        <w:rPr>
          <w:rFonts w:ascii="Verdana" w:hAnsi="Verdana"/>
          <w:color w:val="404040"/>
          <w:sz w:val="18"/>
          <w:szCs w:val="18"/>
        </w:rPr>
      </w:pPr>
      <w:r w:rsidRPr="00856D7F">
        <w:rPr>
          <w:rStyle w:val="Strong"/>
          <w:color w:val="404040"/>
        </w:rPr>
        <w:t>Transpunerea în realitate a celor șase obiective ambițioase emblematice</w:t>
      </w:r>
    </w:p>
    <w:p w14:paraId="6A6A6975" w14:textId="77777777" w:rsidR="00856D7F" w:rsidRPr="00856D7F" w:rsidRDefault="00856D7F" w:rsidP="00856D7F">
      <w:pPr>
        <w:numPr>
          <w:ilvl w:val="0"/>
          <w:numId w:val="10"/>
        </w:numPr>
        <w:spacing w:before="0" w:after="100" w:afterAutospacing="1"/>
        <w:ind w:left="0"/>
        <w:rPr>
          <w:color w:val="404040"/>
          <w:szCs w:val="18"/>
        </w:rPr>
      </w:pPr>
      <w:r w:rsidRPr="00856D7F">
        <w:rPr>
          <w:rStyle w:val="Strong"/>
          <w:color w:val="404040"/>
        </w:rPr>
        <w:t>Un Pact verde european</w:t>
      </w:r>
    </w:p>
    <w:p w14:paraId="0F5CA4B8"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În contextul războiului purtat de Rusia împotriva Ucrainei, Comisia va propune, la începutul anului 2023, printre alte inițiative, o </w:t>
      </w:r>
      <w:r w:rsidRPr="00856D7F">
        <w:rPr>
          <w:rStyle w:val="Strong"/>
          <w:color w:val="404040"/>
        </w:rPr>
        <w:t>reformă cuprinzătoare a pieței energiei electrice din UE</w:t>
      </w:r>
      <w:r w:rsidRPr="00856D7F">
        <w:rPr>
          <w:rFonts w:ascii="Verdana" w:hAnsi="Verdana"/>
          <w:color w:val="404040"/>
          <w:sz w:val="18"/>
          <w:szCs w:val="18"/>
        </w:rPr>
        <w:t xml:space="preserve">, inclusiv decuplarea prețului la energie electrică de prețul la gaze. Pentru a contribui la dezvoltarea rapidă </w:t>
      </w:r>
      <w:proofErr w:type="gramStart"/>
      <w:r w:rsidRPr="00856D7F">
        <w:rPr>
          <w:rFonts w:ascii="Verdana" w:hAnsi="Verdana"/>
          <w:color w:val="404040"/>
          <w:sz w:val="18"/>
          <w:szCs w:val="18"/>
        </w:rPr>
        <w:t>a</w:t>
      </w:r>
      <w:proofErr w:type="gramEnd"/>
      <w:r w:rsidRPr="00856D7F">
        <w:rPr>
          <w:rFonts w:ascii="Verdana" w:hAnsi="Verdana"/>
          <w:color w:val="404040"/>
          <w:sz w:val="18"/>
          <w:szCs w:val="18"/>
        </w:rPr>
        <w:t xml:space="preserve"> economiei noastre ecologice pe bază de hidrogen, Comisia va propune crearea unei noi </w:t>
      </w:r>
      <w:r w:rsidRPr="00856D7F">
        <w:rPr>
          <w:rStyle w:val="Strong"/>
          <w:color w:val="404040"/>
        </w:rPr>
        <w:t>Bănci europene a hidrogenului</w:t>
      </w:r>
      <w:r w:rsidRPr="00856D7F">
        <w:rPr>
          <w:rFonts w:ascii="Verdana" w:hAnsi="Verdana"/>
          <w:color w:val="404040"/>
          <w:sz w:val="18"/>
          <w:szCs w:val="18"/>
        </w:rPr>
        <w:t>, care va investi 3 miliarde EUR în lansarea unei piețe a hidrogenului în UE.</w:t>
      </w:r>
    </w:p>
    <w:p w14:paraId="7027D9F1"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În 2023,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lua, de asemenea, măsuri pentru </w:t>
      </w:r>
      <w:r w:rsidRPr="00856D7F">
        <w:rPr>
          <w:rStyle w:val="Strong"/>
          <w:color w:val="404040"/>
        </w:rPr>
        <w:t>a reduce</w:t>
      </w:r>
      <w:r w:rsidRPr="00856D7F">
        <w:rPr>
          <w:rFonts w:ascii="Verdana" w:hAnsi="Verdana"/>
          <w:color w:val="404040"/>
          <w:sz w:val="18"/>
          <w:szCs w:val="18"/>
        </w:rPr>
        <w:t> </w:t>
      </w:r>
      <w:r w:rsidRPr="00856D7F">
        <w:rPr>
          <w:rStyle w:val="Strong"/>
          <w:color w:val="404040"/>
        </w:rPr>
        <w:t>deșeurile</w:t>
      </w:r>
      <w:r w:rsidRPr="00856D7F">
        <w:rPr>
          <w:rFonts w:ascii="Verdana" w:hAnsi="Verdana"/>
          <w:color w:val="404040"/>
          <w:sz w:val="18"/>
          <w:szCs w:val="18"/>
        </w:rPr>
        <w:t> și </w:t>
      </w:r>
      <w:r w:rsidRPr="00856D7F">
        <w:rPr>
          <w:rStyle w:val="Strong"/>
          <w:color w:val="404040"/>
        </w:rPr>
        <w:t>impactul deșeurilor asupra mediului</w:t>
      </w:r>
      <w:r w:rsidRPr="00856D7F">
        <w:rPr>
          <w:rFonts w:ascii="Verdana" w:hAnsi="Verdana"/>
          <w:color w:val="404040"/>
          <w:sz w:val="18"/>
          <w:szCs w:val="18"/>
        </w:rPr>
        <w:t>, cu accent pe </w:t>
      </w:r>
      <w:r w:rsidRPr="00856D7F">
        <w:rPr>
          <w:rStyle w:val="Strong"/>
          <w:color w:val="404040"/>
        </w:rPr>
        <w:t>deșeurile alimentare și textile</w:t>
      </w:r>
      <w:r w:rsidRPr="00856D7F">
        <w:rPr>
          <w:rFonts w:ascii="Verdana" w:hAnsi="Verdana"/>
          <w:color w:val="404040"/>
          <w:sz w:val="18"/>
          <w:szCs w:val="18"/>
        </w:rPr>
        <w:t xml:space="preserve">, un subiect relevant identificat în cadrul Conferinței privind viitorul Europei. În mod similar, ca răspuns la preocupările cetățenilor,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propune </w:t>
      </w:r>
      <w:r w:rsidRPr="00856D7F">
        <w:rPr>
          <w:rStyle w:val="Strong"/>
          <w:color w:val="404040"/>
        </w:rPr>
        <w:t>revizuirea legislației UE privind bunăstarea animalelor</w:t>
      </w:r>
      <w:r w:rsidRPr="00856D7F">
        <w:rPr>
          <w:rFonts w:ascii="Verdana" w:hAnsi="Verdana"/>
          <w:color w:val="404040"/>
          <w:sz w:val="18"/>
          <w:szCs w:val="18"/>
        </w:rPr>
        <w:t>.</w:t>
      </w:r>
    </w:p>
    <w:p w14:paraId="43E0EE1C" w14:textId="77777777" w:rsidR="00856D7F" w:rsidRPr="00856D7F" w:rsidRDefault="00856D7F" w:rsidP="00856D7F">
      <w:pPr>
        <w:numPr>
          <w:ilvl w:val="0"/>
          <w:numId w:val="11"/>
        </w:numPr>
        <w:spacing w:before="0" w:after="100" w:afterAutospacing="1"/>
        <w:ind w:left="0"/>
        <w:rPr>
          <w:color w:val="404040"/>
          <w:szCs w:val="18"/>
        </w:rPr>
      </w:pPr>
      <w:r w:rsidRPr="00856D7F">
        <w:rPr>
          <w:rStyle w:val="Strong"/>
          <w:color w:val="404040"/>
        </w:rPr>
        <w:lastRenderedPageBreak/>
        <w:t>O Europă pregătită pentru era digitală</w:t>
      </w:r>
    </w:p>
    <w:p w14:paraId="271B6FE1"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Pentru a aborda riscurile actuale și viitoare ale dependențelor strategice,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propune</w:t>
      </w:r>
      <w:r w:rsidRPr="00856D7F">
        <w:rPr>
          <w:rStyle w:val="Strong"/>
          <w:color w:val="404040"/>
        </w:rPr>
        <w:t> măsuri la nivelul UE pentru a asigura un acces adecvat și diversificat la materiile prime critice</w:t>
      </w:r>
      <w:r w:rsidRPr="00856D7F">
        <w:rPr>
          <w:rFonts w:ascii="Verdana" w:hAnsi="Verdana"/>
          <w:color w:val="404040"/>
          <w:sz w:val="18"/>
          <w:szCs w:val="18"/>
        </w:rPr>
        <w:t> necesare pentru reziliența digitală și economică a Europei.</w:t>
      </w:r>
    </w:p>
    <w:p w14:paraId="629FDE0F"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Cu ocazia celei de a 30-</w:t>
      </w:r>
      <w:proofErr w:type="gramStart"/>
      <w:r w:rsidRPr="00856D7F">
        <w:rPr>
          <w:rFonts w:ascii="Verdana" w:hAnsi="Verdana"/>
          <w:color w:val="404040"/>
          <w:sz w:val="18"/>
          <w:szCs w:val="18"/>
        </w:rPr>
        <w:t>a</w:t>
      </w:r>
      <w:proofErr w:type="gramEnd"/>
      <w:r w:rsidRPr="00856D7F">
        <w:rPr>
          <w:rFonts w:ascii="Verdana" w:hAnsi="Verdana"/>
          <w:color w:val="404040"/>
          <w:sz w:val="18"/>
          <w:szCs w:val="18"/>
        </w:rPr>
        <w:t xml:space="preserve"> aniversări a pieței unice, vom prezenta beneficiile semnificative ale </w:t>
      </w:r>
      <w:r w:rsidRPr="00856D7F">
        <w:rPr>
          <w:rStyle w:val="Strong"/>
          <w:color w:val="404040"/>
        </w:rPr>
        <w:t>pieței noastre unice și vom găsi soluții pentru a elimina problemele legate de realizarea obiectivelor sale</w:t>
      </w:r>
      <w:r w:rsidRPr="00856D7F">
        <w:rPr>
          <w:rFonts w:ascii="Verdana" w:hAnsi="Verdana"/>
          <w:color w:val="404040"/>
          <w:sz w:val="18"/>
          <w:szCs w:val="18"/>
        </w:rPr>
        <w:t>. </w:t>
      </w:r>
      <w:r w:rsidRPr="00856D7F">
        <w:rPr>
          <w:rStyle w:val="Strong"/>
          <w:color w:val="404040"/>
        </w:rPr>
        <w:t>Revizuirea normelor privind întârzierea efectuării plăților</w:t>
      </w:r>
      <w:r w:rsidRPr="00856D7F">
        <w:rPr>
          <w:rFonts w:ascii="Verdana" w:hAnsi="Verdana"/>
          <w:color w:val="404040"/>
          <w:sz w:val="18"/>
          <w:szCs w:val="18"/>
        </w:rPr>
        <w:t> va contribui la reducerea sarcinilor pentru IMM-uri într-o perioadă de incertitudine economică. Inițiativa noastră privind extinderea și îmbunătățirea în continuare a </w:t>
      </w:r>
      <w:r w:rsidRPr="00856D7F">
        <w:rPr>
          <w:rStyle w:val="Strong"/>
          <w:color w:val="404040"/>
        </w:rPr>
        <w:t>utilizării instrumentelor și a proceselor digitale în domeniul dreptului societăților comerciale</w:t>
      </w:r>
      <w:r w:rsidRPr="00856D7F">
        <w:rPr>
          <w:rFonts w:ascii="Verdana" w:hAnsi="Verdana"/>
          <w:color w:val="404040"/>
          <w:sz w:val="18"/>
          <w:szCs w:val="18"/>
        </w:rPr>
        <w:t>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ajuta întreprinderile de pe piața unică prin simplificarea procedurilor administrative și judiciare.</w:t>
      </w:r>
    </w:p>
    <w:p w14:paraId="2A16BEB1"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propune, de asemenea, un </w:t>
      </w:r>
      <w:r w:rsidRPr="00856D7F">
        <w:rPr>
          <w:rStyle w:val="Strong"/>
          <w:color w:val="404040"/>
        </w:rPr>
        <w:t>spațiu european comun al datelor privind mobilitatea</w:t>
      </w:r>
      <w:r w:rsidRPr="00856D7F">
        <w:rPr>
          <w:rFonts w:ascii="Verdana" w:hAnsi="Verdana"/>
          <w:color w:val="404040"/>
          <w:sz w:val="18"/>
          <w:szCs w:val="18"/>
        </w:rPr>
        <w:t> pentru a stimula digitalizarea sectorului mobilității, în timp ce un</w:t>
      </w:r>
      <w:r w:rsidRPr="00856D7F">
        <w:rPr>
          <w:rStyle w:val="Strong"/>
          <w:color w:val="404040"/>
        </w:rPr>
        <w:t> cadru de reglementare al UE pentru sistemul Hyperloop</w:t>
      </w:r>
      <w:r w:rsidRPr="00856D7F">
        <w:rPr>
          <w:rFonts w:ascii="Verdana" w:hAnsi="Verdana"/>
          <w:color w:val="404040"/>
          <w:sz w:val="18"/>
          <w:szCs w:val="18"/>
        </w:rPr>
        <w:t> ne va ajuta să ne pregătim pentru implementarea soluțiilor de mobilitate emergente.</w:t>
      </w:r>
    </w:p>
    <w:p w14:paraId="459E4C97" w14:textId="77777777" w:rsidR="00856D7F" w:rsidRPr="00856D7F" w:rsidRDefault="00856D7F" w:rsidP="00856D7F">
      <w:pPr>
        <w:numPr>
          <w:ilvl w:val="0"/>
          <w:numId w:val="12"/>
        </w:numPr>
        <w:spacing w:before="0" w:after="100" w:afterAutospacing="1"/>
        <w:ind w:left="0"/>
        <w:rPr>
          <w:color w:val="404040"/>
          <w:szCs w:val="18"/>
        </w:rPr>
      </w:pPr>
      <w:r w:rsidRPr="00856D7F">
        <w:rPr>
          <w:rStyle w:val="Strong"/>
          <w:color w:val="404040"/>
        </w:rPr>
        <w:t>O economie în serviciul cetățenilor</w:t>
      </w:r>
    </w:p>
    <w:p w14:paraId="64ED10D9"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Ținând seama de contribuțiile Conferinței privind viitorul Europei,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efectua </w:t>
      </w:r>
      <w:r w:rsidRPr="00856D7F">
        <w:rPr>
          <w:rStyle w:val="Strong"/>
          <w:color w:val="404040"/>
        </w:rPr>
        <w:t>o revizuire a guvernanței noastre economice</w:t>
      </w:r>
      <w:r w:rsidRPr="00856D7F">
        <w:rPr>
          <w:rFonts w:ascii="Verdana" w:hAnsi="Verdana"/>
          <w:color w:val="404040"/>
          <w:sz w:val="18"/>
          <w:szCs w:val="18"/>
        </w:rPr>
        <w:t> pentru a se asigura că aceasta este în continuare adecvată scopului urmărit. Pentru a consolida și mai mult bugetul Uniunii în contextul actualelor provocări urgente, vom efectua, de asemenea, </w:t>
      </w:r>
      <w:r w:rsidRPr="00856D7F">
        <w:rPr>
          <w:rStyle w:val="Strong"/>
          <w:color w:val="404040"/>
        </w:rPr>
        <w:t>o evaluare la jumătatea perioadei a bugetului UE pentru perioada 2021-2027</w:t>
      </w:r>
      <w:r w:rsidRPr="00856D7F">
        <w:rPr>
          <w:rFonts w:ascii="Verdana" w:hAnsi="Verdana"/>
          <w:color w:val="404040"/>
          <w:sz w:val="18"/>
          <w:szCs w:val="18"/>
        </w:rPr>
        <w:t> și vom prezenta un al doilea set de </w:t>
      </w:r>
      <w:r w:rsidRPr="00856D7F">
        <w:rPr>
          <w:rStyle w:val="Strong"/>
          <w:color w:val="404040"/>
        </w:rPr>
        <w:t>noi resurse proprii</w:t>
      </w:r>
      <w:r w:rsidRPr="00856D7F">
        <w:rPr>
          <w:rFonts w:ascii="Verdana" w:hAnsi="Verdana"/>
          <w:color w:val="404040"/>
          <w:sz w:val="18"/>
          <w:szCs w:val="18"/>
        </w:rPr>
        <w:t>, pe baza propunerii privind </w:t>
      </w:r>
      <w:r w:rsidRPr="00856D7F">
        <w:rPr>
          <w:rStyle w:val="Strong"/>
          <w:color w:val="404040"/>
        </w:rPr>
        <w:t>un set unic de norme fiscale pentru desfășurarea de activități economice</w:t>
      </w:r>
      <w:r w:rsidRPr="00856D7F">
        <w:rPr>
          <w:rFonts w:ascii="Verdana" w:hAnsi="Verdana"/>
          <w:color w:val="404040"/>
          <w:sz w:val="18"/>
          <w:szCs w:val="18"/>
        </w:rPr>
        <w:t> în Europa.</w:t>
      </w:r>
    </w:p>
    <w:p w14:paraId="75AC466C"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Pentru a ne asigura că moneda comună a Uniunii </w:t>
      </w:r>
      <w:proofErr w:type="gramStart"/>
      <w:r w:rsidRPr="00856D7F">
        <w:rPr>
          <w:rFonts w:ascii="Verdana" w:hAnsi="Verdana"/>
          <w:color w:val="404040"/>
          <w:sz w:val="18"/>
          <w:szCs w:val="18"/>
        </w:rPr>
        <w:t>este</w:t>
      </w:r>
      <w:proofErr w:type="gramEnd"/>
      <w:r w:rsidRPr="00856D7F">
        <w:rPr>
          <w:rFonts w:ascii="Verdana" w:hAnsi="Verdana"/>
          <w:color w:val="404040"/>
          <w:sz w:val="18"/>
          <w:szCs w:val="18"/>
        </w:rPr>
        <w:t xml:space="preserve"> adecvată pentru era digitală, vom prezenta o propunere de stabilire a principiilor unei </w:t>
      </w:r>
      <w:r w:rsidRPr="00856D7F">
        <w:rPr>
          <w:rStyle w:val="Strong"/>
          <w:color w:val="404040"/>
        </w:rPr>
        <w:t>monede euro digitale</w:t>
      </w:r>
      <w:r w:rsidRPr="00856D7F">
        <w:rPr>
          <w:rFonts w:ascii="Verdana" w:hAnsi="Verdana"/>
          <w:color w:val="404040"/>
          <w:sz w:val="18"/>
          <w:szCs w:val="18"/>
        </w:rPr>
        <w:t> înainte de emiterea sa potențială de către Banca Centrală Europeană.</w:t>
      </w:r>
    </w:p>
    <w:p w14:paraId="6D168528"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Având în vedere provocările sociale create de pandemia de COVID-19 și de războiul purtat de Rusia împotriva Ucrainei, ne vom actualiza </w:t>
      </w:r>
      <w:r w:rsidRPr="00856D7F">
        <w:rPr>
          <w:rStyle w:val="Strong"/>
          <w:color w:val="404040"/>
        </w:rPr>
        <w:t>cadrul pentru stagii de calitate</w:t>
      </w:r>
      <w:r w:rsidRPr="00856D7F">
        <w:rPr>
          <w:rFonts w:ascii="Verdana" w:hAnsi="Verdana"/>
          <w:color w:val="404040"/>
          <w:sz w:val="18"/>
          <w:szCs w:val="18"/>
        </w:rPr>
        <w:t xml:space="preserve"> pentru </w:t>
      </w:r>
      <w:proofErr w:type="gramStart"/>
      <w:r w:rsidRPr="00856D7F">
        <w:rPr>
          <w:rFonts w:ascii="Verdana" w:hAnsi="Verdana"/>
          <w:color w:val="404040"/>
          <w:sz w:val="18"/>
          <w:szCs w:val="18"/>
        </w:rPr>
        <w:t>a</w:t>
      </w:r>
      <w:proofErr w:type="gramEnd"/>
      <w:r w:rsidRPr="00856D7F">
        <w:rPr>
          <w:rFonts w:ascii="Verdana" w:hAnsi="Verdana"/>
          <w:color w:val="404040"/>
          <w:sz w:val="18"/>
          <w:szCs w:val="18"/>
        </w:rPr>
        <w:t xml:space="preserve"> aborda aspecte precum remunerarea echitabilă și accesul la protecție socială, în scopul stimulării rezilienței sociale a Europei.</w:t>
      </w:r>
    </w:p>
    <w:p w14:paraId="13FF4D57"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Acest program de lucru a fost stabilit într-o perioadă de mare incertitudine economică. Prin urmare, suntem pregătiți </w:t>
      </w:r>
      <w:proofErr w:type="gramStart"/>
      <w:r w:rsidRPr="00856D7F">
        <w:rPr>
          <w:rFonts w:ascii="Verdana" w:hAnsi="Verdana"/>
          <w:color w:val="404040"/>
          <w:sz w:val="18"/>
          <w:szCs w:val="18"/>
        </w:rPr>
        <w:t>să</w:t>
      </w:r>
      <w:proofErr w:type="gramEnd"/>
      <w:r w:rsidRPr="00856D7F">
        <w:rPr>
          <w:rFonts w:ascii="Verdana" w:hAnsi="Verdana"/>
          <w:color w:val="404040"/>
          <w:sz w:val="18"/>
          <w:szCs w:val="18"/>
        </w:rPr>
        <w:t xml:space="preserve"> îl reevaluăm după perioada de iarnă, în special în ceea ce privește măsurile care pot afecta competitivitatea.</w:t>
      </w:r>
    </w:p>
    <w:p w14:paraId="4446B52F" w14:textId="77777777" w:rsidR="00856D7F" w:rsidRPr="00856D7F" w:rsidRDefault="00856D7F" w:rsidP="00856D7F">
      <w:pPr>
        <w:numPr>
          <w:ilvl w:val="0"/>
          <w:numId w:val="13"/>
        </w:numPr>
        <w:spacing w:before="0" w:after="100" w:afterAutospacing="1"/>
        <w:ind w:left="0"/>
        <w:rPr>
          <w:color w:val="404040"/>
          <w:szCs w:val="18"/>
        </w:rPr>
      </w:pPr>
      <w:r w:rsidRPr="00856D7F">
        <w:rPr>
          <w:rStyle w:val="Strong"/>
          <w:color w:val="404040"/>
        </w:rPr>
        <w:t>O Europă mai puternică pe plan internațional</w:t>
      </w:r>
    </w:p>
    <w:p w14:paraId="67A196DA"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Realitatea crudă </w:t>
      </w:r>
      <w:proofErr w:type="gramStart"/>
      <w:r w:rsidRPr="00856D7F">
        <w:rPr>
          <w:rFonts w:ascii="Verdana" w:hAnsi="Verdana"/>
          <w:color w:val="404040"/>
          <w:sz w:val="18"/>
          <w:szCs w:val="18"/>
        </w:rPr>
        <w:t>a</w:t>
      </w:r>
      <w:proofErr w:type="gramEnd"/>
      <w:r w:rsidRPr="00856D7F">
        <w:rPr>
          <w:rFonts w:ascii="Verdana" w:hAnsi="Verdana"/>
          <w:color w:val="404040"/>
          <w:sz w:val="18"/>
          <w:szCs w:val="18"/>
        </w:rPr>
        <w:t xml:space="preserve"> războiului confirmă necesitatea intensificării eforturilor UE în domeniul securității și apărării. Pentru a ne apăra interesele, principiile democratice, pacea și stabilitatea, vom prezenta </w:t>
      </w:r>
      <w:r w:rsidRPr="00856D7F">
        <w:rPr>
          <w:rStyle w:val="Strong"/>
          <w:color w:val="404040"/>
        </w:rPr>
        <w:t>strategia spațială a UE pentru securitate și apărare</w:t>
      </w:r>
      <w:r w:rsidRPr="00856D7F">
        <w:rPr>
          <w:rFonts w:ascii="Verdana" w:hAnsi="Verdana"/>
          <w:color w:val="404040"/>
          <w:sz w:val="18"/>
          <w:szCs w:val="18"/>
        </w:rPr>
        <w:t>, precum și o nouă </w:t>
      </w:r>
      <w:r w:rsidRPr="00856D7F">
        <w:rPr>
          <w:rStyle w:val="Strong"/>
          <w:color w:val="404040"/>
        </w:rPr>
        <w:t>strategie a UE în materie de securitate maritimă</w:t>
      </w:r>
      <w:r w:rsidRPr="00856D7F">
        <w:rPr>
          <w:rFonts w:ascii="Verdana" w:hAnsi="Verdana"/>
          <w:color w:val="404040"/>
          <w:sz w:val="18"/>
          <w:szCs w:val="18"/>
        </w:rPr>
        <w:t>. De asemenea, </w:t>
      </w:r>
      <w:r w:rsidRPr="00856D7F">
        <w:rPr>
          <w:rStyle w:val="Strong"/>
          <w:color w:val="404040"/>
        </w:rPr>
        <w:t>ne vom actualiza instrumentarul de sancțiuni</w:t>
      </w:r>
      <w:r w:rsidRPr="00856D7F">
        <w:rPr>
          <w:rFonts w:ascii="Verdana" w:hAnsi="Verdana"/>
          <w:color w:val="404040"/>
          <w:sz w:val="18"/>
          <w:szCs w:val="18"/>
        </w:rPr>
        <w:t> pentru a include corupția.</w:t>
      </w:r>
    </w:p>
    <w:p w14:paraId="3D250DAD"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Vom propune o nouă agendă pentru a ne revigora </w:t>
      </w:r>
      <w:r w:rsidRPr="00856D7F">
        <w:rPr>
          <w:rStyle w:val="Strong"/>
          <w:color w:val="404040"/>
        </w:rPr>
        <w:t>relațiile cu America Latină și zona Caraibilor</w:t>
      </w:r>
      <w:r w:rsidRPr="00856D7F">
        <w:rPr>
          <w:rFonts w:ascii="Verdana" w:hAnsi="Verdana"/>
          <w:color w:val="404040"/>
          <w:sz w:val="18"/>
          <w:szCs w:val="18"/>
        </w:rPr>
        <w:t>. În același timp, vom coopera în continuare cu țările candidate din Balcanii de Vest, precum și cu Ucraina, Moldova și Georgia, în vederea </w:t>
      </w:r>
      <w:r w:rsidRPr="00856D7F">
        <w:rPr>
          <w:rStyle w:val="Strong"/>
          <w:color w:val="404040"/>
        </w:rPr>
        <w:t>viitoarei lor aderări la Uniune</w:t>
      </w:r>
      <w:r w:rsidRPr="00856D7F">
        <w:rPr>
          <w:rFonts w:ascii="Verdana" w:hAnsi="Verdana"/>
          <w:color w:val="404040"/>
          <w:sz w:val="18"/>
          <w:szCs w:val="18"/>
        </w:rPr>
        <w:t>.</w:t>
      </w:r>
    </w:p>
    <w:p w14:paraId="518A6F94" w14:textId="77777777" w:rsidR="00856D7F" w:rsidRPr="00856D7F" w:rsidRDefault="00856D7F" w:rsidP="00856D7F">
      <w:pPr>
        <w:numPr>
          <w:ilvl w:val="0"/>
          <w:numId w:val="14"/>
        </w:numPr>
        <w:spacing w:before="0" w:after="100" w:afterAutospacing="1"/>
        <w:ind w:left="0"/>
        <w:rPr>
          <w:color w:val="404040"/>
          <w:szCs w:val="18"/>
        </w:rPr>
      </w:pPr>
      <w:r w:rsidRPr="00856D7F">
        <w:rPr>
          <w:rStyle w:val="Strong"/>
          <w:color w:val="404040"/>
        </w:rPr>
        <w:t>Promovarea modului nostru de viață european</w:t>
      </w:r>
    </w:p>
    <w:p w14:paraId="46E7506A"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lastRenderedPageBreak/>
        <w:t>Având în vedere că doar 15 % dintre tineri au făcut studii, cursuri de formare sau stagii de ucenicie în altă țară din UE, Comisia va propune actualizarea actualului </w:t>
      </w:r>
      <w:r w:rsidRPr="00856D7F">
        <w:rPr>
          <w:rStyle w:val="Strong"/>
          <w:color w:val="404040"/>
        </w:rPr>
        <w:t>cadru al UE de mobilitate în scopul învățării</w:t>
      </w:r>
      <w:r w:rsidRPr="00856D7F">
        <w:rPr>
          <w:rFonts w:ascii="Verdana" w:hAnsi="Verdana"/>
          <w:color w:val="404040"/>
          <w:sz w:val="18"/>
          <w:szCs w:val="18"/>
        </w:rPr>
        <w:t>, pentru a le permite studenților să se deplaseze mai ușor de la un sistem de învățământ la altul. Întrucât 2023 va fi </w:t>
      </w:r>
      <w:r w:rsidRPr="00856D7F">
        <w:rPr>
          <w:rStyle w:val="Strong"/>
          <w:color w:val="404040"/>
        </w:rPr>
        <w:t>Anul European al Competențelor</w:t>
      </w:r>
      <w:r w:rsidRPr="00856D7F">
        <w:rPr>
          <w:rFonts w:ascii="Verdana" w:hAnsi="Verdana"/>
          <w:color w:val="404040"/>
          <w:sz w:val="18"/>
          <w:szCs w:val="18"/>
        </w:rPr>
        <w:t>, dorim să atragem profesioniști cu înaltă calificare în sectoarele în care Europa se confruntă cu un deficit de forță de muncă, prin propuneri privind </w:t>
      </w:r>
      <w:r w:rsidRPr="00856D7F">
        <w:rPr>
          <w:rStyle w:val="Strong"/>
          <w:color w:val="404040"/>
        </w:rPr>
        <w:t>recunoașterea calificărilor resortisanților țărilor terțe</w:t>
      </w:r>
      <w:r w:rsidRPr="00856D7F">
        <w:rPr>
          <w:rFonts w:ascii="Verdana" w:hAnsi="Verdana"/>
          <w:color w:val="404040"/>
          <w:sz w:val="18"/>
          <w:szCs w:val="18"/>
        </w:rPr>
        <w:t>. O inițiativă specifică va promova una dintre competențele cele mai importante din punct de vedere strategic, prin intermediul unei </w:t>
      </w:r>
      <w:r w:rsidRPr="00856D7F">
        <w:rPr>
          <w:rStyle w:val="Strong"/>
          <w:color w:val="404040"/>
        </w:rPr>
        <w:t>Academii de competențe în materie de securitate cibernetică</w:t>
      </w:r>
      <w:r w:rsidRPr="00856D7F">
        <w:rPr>
          <w:rFonts w:ascii="Verdana" w:hAnsi="Verdana"/>
          <w:color w:val="404040"/>
          <w:sz w:val="18"/>
          <w:szCs w:val="18"/>
        </w:rPr>
        <w:t>.</w:t>
      </w:r>
    </w:p>
    <w:p w14:paraId="3304CF92"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Pentru </w:t>
      </w:r>
      <w:proofErr w:type="gramStart"/>
      <w:r w:rsidRPr="00856D7F">
        <w:rPr>
          <w:rFonts w:ascii="Verdana" w:hAnsi="Verdana"/>
          <w:color w:val="404040"/>
          <w:sz w:val="18"/>
          <w:szCs w:val="18"/>
        </w:rPr>
        <w:t>un</w:t>
      </w:r>
      <w:proofErr w:type="gramEnd"/>
      <w:r w:rsidRPr="00856D7F">
        <w:rPr>
          <w:rFonts w:ascii="Verdana" w:hAnsi="Verdana"/>
          <w:color w:val="404040"/>
          <w:sz w:val="18"/>
          <w:szCs w:val="18"/>
        </w:rPr>
        <w:t xml:space="preserve"> spațiu Schengen rezilient și sigur pentru călătoriile fără frontiere, vom propune legi privind </w:t>
      </w:r>
      <w:r w:rsidRPr="00856D7F">
        <w:rPr>
          <w:rStyle w:val="Strong"/>
          <w:color w:val="404040"/>
        </w:rPr>
        <w:t>digitalizarea documentelor de călătorie din UE și facilitarea călătoriilor</w:t>
      </w:r>
      <w:r w:rsidRPr="00856D7F">
        <w:rPr>
          <w:rFonts w:ascii="Verdana" w:hAnsi="Verdana"/>
          <w:color w:val="404040"/>
          <w:sz w:val="18"/>
          <w:szCs w:val="18"/>
        </w:rPr>
        <w:t>.</w:t>
      </w:r>
    </w:p>
    <w:p w14:paraId="5A9BDE71"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Pentru a construi în continuare uniunea europeană </w:t>
      </w:r>
      <w:proofErr w:type="gramStart"/>
      <w:r w:rsidRPr="00856D7F">
        <w:rPr>
          <w:rFonts w:ascii="Verdana" w:hAnsi="Verdana"/>
          <w:color w:val="404040"/>
          <w:sz w:val="18"/>
          <w:szCs w:val="18"/>
        </w:rPr>
        <w:t>a</w:t>
      </w:r>
      <w:proofErr w:type="gramEnd"/>
      <w:r w:rsidRPr="00856D7F">
        <w:rPr>
          <w:rFonts w:ascii="Verdana" w:hAnsi="Verdana"/>
          <w:color w:val="404040"/>
          <w:sz w:val="18"/>
          <w:szCs w:val="18"/>
        </w:rPr>
        <w:t xml:space="preserve"> sănătății, Comisia va propune o abordare cuprinzătoare a </w:t>
      </w:r>
      <w:r w:rsidRPr="00856D7F">
        <w:rPr>
          <w:rStyle w:val="Strong"/>
          <w:color w:val="404040"/>
        </w:rPr>
        <w:t>sănătății mintale</w:t>
      </w:r>
      <w:r w:rsidRPr="00856D7F">
        <w:rPr>
          <w:rFonts w:ascii="Verdana" w:hAnsi="Verdana"/>
          <w:color w:val="404040"/>
          <w:sz w:val="18"/>
          <w:szCs w:val="18"/>
        </w:rPr>
        <w:t>, care a fost una dintre inițiativele-cheie ale Conferinței privind viitorul Europei, precum și o recomandare revizuită privind </w:t>
      </w:r>
      <w:r w:rsidRPr="00856D7F">
        <w:rPr>
          <w:rStyle w:val="Strong"/>
          <w:color w:val="404040"/>
        </w:rPr>
        <w:t>mediile fără fum de tutun</w:t>
      </w:r>
      <w:r w:rsidRPr="00856D7F">
        <w:rPr>
          <w:rFonts w:ascii="Verdana" w:hAnsi="Verdana"/>
          <w:color w:val="404040"/>
          <w:sz w:val="18"/>
          <w:szCs w:val="18"/>
        </w:rPr>
        <w:t> și o nouă recomandare privind </w:t>
      </w:r>
      <w:r w:rsidRPr="00856D7F">
        <w:rPr>
          <w:rStyle w:val="Strong"/>
          <w:color w:val="404040"/>
        </w:rPr>
        <w:t>formele de cancer care pot fi prevenite prin vaccinare</w:t>
      </w:r>
      <w:r w:rsidRPr="00856D7F">
        <w:rPr>
          <w:rFonts w:ascii="Verdana" w:hAnsi="Verdana"/>
          <w:color w:val="404040"/>
          <w:sz w:val="18"/>
          <w:szCs w:val="18"/>
        </w:rPr>
        <w:t>.</w:t>
      </w:r>
    </w:p>
    <w:p w14:paraId="28B17D0E" w14:textId="77777777" w:rsidR="00856D7F" w:rsidRPr="00856D7F" w:rsidRDefault="00856D7F" w:rsidP="00856D7F">
      <w:pPr>
        <w:numPr>
          <w:ilvl w:val="0"/>
          <w:numId w:val="15"/>
        </w:numPr>
        <w:spacing w:before="0" w:after="100" w:afterAutospacing="1"/>
        <w:ind w:left="0"/>
        <w:rPr>
          <w:color w:val="404040"/>
          <w:szCs w:val="18"/>
        </w:rPr>
      </w:pPr>
      <w:r w:rsidRPr="00856D7F">
        <w:rPr>
          <w:rStyle w:val="Strong"/>
          <w:color w:val="404040"/>
        </w:rPr>
        <w:t>Un nou elan pentru democrația europeană</w:t>
      </w:r>
    </w:p>
    <w:p w14:paraId="3C173A0F"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Democrația </w:t>
      </w:r>
      <w:proofErr w:type="gramStart"/>
      <w:r w:rsidRPr="00856D7F">
        <w:rPr>
          <w:rFonts w:ascii="Verdana" w:hAnsi="Verdana"/>
          <w:color w:val="404040"/>
          <w:sz w:val="18"/>
          <w:szCs w:val="18"/>
        </w:rPr>
        <w:t>este</w:t>
      </w:r>
      <w:proofErr w:type="gramEnd"/>
      <w:r w:rsidRPr="00856D7F">
        <w:rPr>
          <w:rFonts w:ascii="Verdana" w:hAnsi="Verdana"/>
          <w:color w:val="404040"/>
          <w:sz w:val="18"/>
          <w:szCs w:val="18"/>
        </w:rPr>
        <w:t xml:space="preserve"> piatra de temelie a Uniunii noastre. În 2023,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prezenta un </w:t>
      </w:r>
      <w:r w:rsidRPr="00856D7F">
        <w:rPr>
          <w:rStyle w:val="Strong"/>
          <w:color w:val="404040"/>
        </w:rPr>
        <w:t>pachet privind apărarea democrației</w:t>
      </w:r>
      <w:r w:rsidRPr="00856D7F">
        <w:rPr>
          <w:rFonts w:ascii="Verdana" w:hAnsi="Verdana"/>
          <w:color w:val="404040"/>
          <w:sz w:val="18"/>
          <w:szCs w:val="18"/>
        </w:rPr>
        <w:t>, inclusiv o inițiativă privind protejarea spațiului democratic al UE împotriva intereselor străine.</w:t>
      </w:r>
    </w:p>
    <w:p w14:paraId="621B1F39"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Vom continua </w:t>
      </w:r>
      <w:proofErr w:type="gramStart"/>
      <w:r w:rsidRPr="00856D7F">
        <w:rPr>
          <w:rFonts w:ascii="Verdana" w:hAnsi="Verdana"/>
          <w:color w:val="404040"/>
          <w:sz w:val="18"/>
          <w:szCs w:val="18"/>
        </w:rPr>
        <w:t>să</w:t>
      </w:r>
      <w:proofErr w:type="gramEnd"/>
      <w:r w:rsidRPr="00856D7F">
        <w:rPr>
          <w:rFonts w:ascii="Verdana" w:hAnsi="Verdana"/>
          <w:color w:val="404040"/>
          <w:sz w:val="18"/>
          <w:szCs w:val="18"/>
        </w:rPr>
        <w:t xml:space="preserve"> construim o Uniune a egalității prin propunerea unui </w:t>
      </w:r>
      <w:r w:rsidRPr="00856D7F">
        <w:rPr>
          <w:rStyle w:val="Strong"/>
          <w:color w:val="404040"/>
        </w:rPr>
        <w:t>card european pentru persoanele cu handicap</w:t>
      </w:r>
      <w:r w:rsidRPr="00856D7F">
        <w:rPr>
          <w:rFonts w:ascii="Verdana" w:hAnsi="Verdana"/>
          <w:color w:val="404040"/>
          <w:sz w:val="18"/>
          <w:szCs w:val="18"/>
        </w:rPr>
        <w:t xml:space="preserve">, care va asigura recunoașterea reciprocă a statutului de persoană cu handicap în toate statele membre. De asemenea, ne vom continua activitatea de abordare a lacunelor în ceea </w:t>
      </w:r>
      <w:proofErr w:type="gramStart"/>
      <w:r w:rsidRPr="00856D7F">
        <w:rPr>
          <w:rFonts w:ascii="Verdana" w:hAnsi="Verdana"/>
          <w:color w:val="404040"/>
          <w:sz w:val="18"/>
          <w:szCs w:val="18"/>
        </w:rPr>
        <w:t>ce</w:t>
      </w:r>
      <w:proofErr w:type="gramEnd"/>
      <w:r w:rsidRPr="00856D7F">
        <w:rPr>
          <w:rFonts w:ascii="Verdana" w:hAnsi="Verdana"/>
          <w:color w:val="404040"/>
          <w:sz w:val="18"/>
          <w:szCs w:val="18"/>
        </w:rPr>
        <w:t xml:space="preserve"> privește </w:t>
      </w:r>
      <w:r w:rsidRPr="00856D7F">
        <w:rPr>
          <w:rStyle w:val="Strong"/>
          <w:color w:val="404040"/>
        </w:rPr>
        <w:t>protecția juridică împotriva discriminării</w:t>
      </w:r>
      <w:r w:rsidRPr="00856D7F">
        <w:rPr>
          <w:rFonts w:ascii="Verdana" w:hAnsi="Verdana"/>
          <w:color w:val="404040"/>
          <w:sz w:val="18"/>
          <w:szCs w:val="18"/>
        </w:rPr>
        <w:t> pe motive de rasă sau origine etnică.</w:t>
      </w:r>
    </w:p>
    <w:p w14:paraId="4589BC60"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În conformitate cu principiile noastre privind </w:t>
      </w:r>
      <w:r w:rsidRPr="00856D7F">
        <w:rPr>
          <w:rStyle w:val="Strong"/>
          <w:color w:val="404040"/>
        </w:rPr>
        <w:t>o mai bună legiferare</w:t>
      </w:r>
      <w:r w:rsidRPr="00856D7F">
        <w:rPr>
          <w:rFonts w:ascii="Verdana" w:hAnsi="Verdana"/>
          <w:color w:val="404040"/>
          <w:sz w:val="18"/>
          <w:szCs w:val="18"/>
        </w:rPr>
        <w:t xml:space="preserve">, 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continua să identifice potențialul de simplificare și de reducere a sarcinii administrative și să sprijine durabilitatea. Pentru a completa efortul sistematic de identificare și eliminare a birocrației, </w:t>
      </w:r>
      <w:proofErr w:type="gramStart"/>
      <w:r w:rsidRPr="00856D7F">
        <w:rPr>
          <w:rFonts w:ascii="Verdana" w:hAnsi="Verdana"/>
          <w:color w:val="404040"/>
          <w:sz w:val="18"/>
          <w:szCs w:val="18"/>
        </w:rPr>
        <w:t>un</w:t>
      </w:r>
      <w:proofErr w:type="gramEnd"/>
      <w:r w:rsidRPr="00856D7F">
        <w:rPr>
          <w:rFonts w:ascii="Verdana" w:hAnsi="Verdana"/>
          <w:color w:val="404040"/>
          <w:sz w:val="18"/>
          <w:szCs w:val="18"/>
        </w:rPr>
        <w:t xml:space="preserve"> grup la nivel înalt de părți interesate va contribui în continuare la raționalizarea specifică a acquis-ului care afectează cetățenii și întreprinderile.</w:t>
      </w:r>
    </w:p>
    <w:p w14:paraId="500C9394" w14:textId="77777777" w:rsidR="00856D7F" w:rsidRPr="00856D7F" w:rsidRDefault="00856D7F" w:rsidP="00856D7F">
      <w:pPr>
        <w:pStyle w:val="NormalWeb"/>
        <w:rPr>
          <w:rFonts w:ascii="Verdana" w:hAnsi="Verdana"/>
          <w:color w:val="404040"/>
          <w:sz w:val="18"/>
          <w:szCs w:val="18"/>
        </w:rPr>
      </w:pPr>
      <w:r w:rsidRPr="00856D7F">
        <w:rPr>
          <w:rStyle w:val="Strong"/>
          <w:color w:val="404040"/>
        </w:rPr>
        <w:t>Etapele următoare</w:t>
      </w:r>
    </w:p>
    <w:p w14:paraId="0D867367"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 xml:space="preserve">Comisia </w:t>
      </w:r>
      <w:proofErr w:type="gramStart"/>
      <w:r w:rsidRPr="00856D7F">
        <w:rPr>
          <w:rFonts w:ascii="Verdana" w:hAnsi="Verdana"/>
          <w:color w:val="404040"/>
          <w:sz w:val="18"/>
          <w:szCs w:val="18"/>
        </w:rPr>
        <w:t>va</w:t>
      </w:r>
      <w:proofErr w:type="gramEnd"/>
      <w:r w:rsidRPr="00856D7F">
        <w:rPr>
          <w:rFonts w:ascii="Verdana" w:hAnsi="Verdana"/>
          <w:color w:val="404040"/>
          <w:sz w:val="18"/>
          <w:szCs w:val="18"/>
        </w:rPr>
        <w:t xml:space="preserve"> începe discuțiile cu Parlamentul și cu Consiliul pentru a stabili o listă de priorități legislative comune în privința cărora colegiuitorii să adopte măsuri rapide. Comisia va sprijini în continuare statele membre și va colabora cu acestea pentru a asigura punerea în aplicare a politicilor și a actelor legislative ale UE – atât a celor noi, cât și a celor existente – și nu va ezita să asigure respectarea legislației UE prin proceduri de constatare a neîndeplinirii obligațiilor, atunci când va fi necesar.</w:t>
      </w:r>
    </w:p>
    <w:p w14:paraId="7A05F9B3" w14:textId="77777777" w:rsidR="00856D7F" w:rsidRPr="00856D7F" w:rsidRDefault="00856D7F" w:rsidP="00856D7F">
      <w:pPr>
        <w:pStyle w:val="NormalWeb"/>
        <w:rPr>
          <w:rFonts w:ascii="Verdana" w:hAnsi="Verdana"/>
          <w:color w:val="404040"/>
          <w:sz w:val="18"/>
          <w:szCs w:val="18"/>
        </w:rPr>
      </w:pPr>
      <w:r w:rsidRPr="00856D7F">
        <w:rPr>
          <w:rStyle w:val="Strong"/>
          <w:color w:val="404040"/>
        </w:rPr>
        <w:t>Context</w:t>
      </w:r>
    </w:p>
    <w:p w14:paraId="52494C93" w14:textId="77777777" w:rsidR="00856D7F" w:rsidRPr="00856D7F" w:rsidRDefault="00856D7F" w:rsidP="00856D7F">
      <w:pPr>
        <w:pStyle w:val="NormalWeb"/>
        <w:rPr>
          <w:rFonts w:ascii="Verdana" w:hAnsi="Verdana"/>
          <w:color w:val="404040"/>
          <w:sz w:val="18"/>
          <w:szCs w:val="18"/>
        </w:rPr>
      </w:pPr>
      <w:r w:rsidRPr="00856D7F">
        <w:rPr>
          <w:rFonts w:ascii="Verdana" w:hAnsi="Verdana"/>
          <w:color w:val="404040"/>
          <w:sz w:val="18"/>
          <w:szCs w:val="18"/>
        </w:rPr>
        <w:t>În fiecare an, Comisia adoptă un program de lucru care prezintă lista acțiunilor pe care le va întreprinde în următorul an. Programul de lucru informează publicul și colegiuitorii cu privire la angajamentele politice ale Comisiei de a prezenta noi inițiative, de a retrage propuneri deja înaintate colegiuitorilor și de a revizui legislația existentă a UE. Programul nu se referă la lucrările în curs ale Comisiei în scopul îndeplinirii rolului său de gardian al tratatelor și de asigurare a respectării legislației existente sau la inițiativele regulate pe care Comisia le adoptă în fiecare an. Programul de lucru al Comisiei pentru 2023 este rezultatul cooperării strânse cu Parlamentul European, cu statele membre și cu organele consultative ale UE.</w:t>
      </w:r>
    </w:p>
    <w:p w14:paraId="75A1DD29" w14:textId="77777777" w:rsidR="00856D7F" w:rsidRDefault="00856D7F" w:rsidP="00856D7F">
      <w:pPr>
        <w:pStyle w:val="NormalWeb"/>
        <w:rPr>
          <w:rStyle w:val="Strong"/>
          <w:color w:val="404040"/>
        </w:rPr>
      </w:pPr>
    </w:p>
    <w:p w14:paraId="610B89AE" w14:textId="77777777" w:rsidR="00856D7F" w:rsidRPr="00856D7F" w:rsidRDefault="00856D7F" w:rsidP="00856D7F">
      <w:pPr>
        <w:pStyle w:val="NormalWeb"/>
        <w:rPr>
          <w:rFonts w:ascii="Verdana" w:hAnsi="Verdana"/>
          <w:color w:val="404040"/>
          <w:sz w:val="18"/>
          <w:szCs w:val="18"/>
        </w:rPr>
      </w:pPr>
      <w:r w:rsidRPr="00856D7F">
        <w:rPr>
          <w:rStyle w:val="Strong"/>
          <w:color w:val="404040"/>
        </w:rPr>
        <w:lastRenderedPageBreak/>
        <w:t>Informații suplimentare</w:t>
      </w:r>
    </w:p>
    <w:p w14:paraId="12ADAFBB" w14:textId="5DAE5F09" w:rsidR="00856D7F" w:rsidRPr="00856D7F" w:rsidRDefault="008F647F" w:rsidP="00856D7F">
      <w:pPr>
        <w:pStyle w:val="NormalWeb"/>
        <w:spacing w:before="0" w:after="0"/>
        <w:rPr>
          <w:rFonts w:ascii="Verdana" w:hAnsi="Verdana"/>
          <w:color w:val="404040"/>
          <w:sz w:val="18"/>
          <w:szCs w:val="18"/>
        </w:rPr>
      </w:pPr>
      <w:hyperlink r:id="rId95" w:history="1">
        <w:r w:rsidR="00856D7F" w:rsidRPr="00856D7F">
          <w:rPr>
            <w:rStyle w:val="Hyperlink"/>
            <w:rFonts w:cs="Arial"/>
            <w:color w:val="004494"/>
          </w:rPr>
          <w:t>Programul de lucru al Comisiei pentru 2023</w:t>
        </w:r>
      </w:hyperlink>
    </w:p>
    <w:p w14:paraId="2C3B5268" w14:textId="37750F39" w:rsidR="00856D7F" w:rsidRPr="00856D7F" w:rsidRDefault="008F647F" w:rsidP="00856D7F">
      <w:pPr>
        <w:pStyle w:val="NormalWeb"/>
        <w:spacing w:before="0" w:after="0"/>
        <w:rPr>
          <w:rFonts w:ascii="Verdana" w:hAnsi="Verdana"/>
          <w:color w:val="404040"/>
          <w:sz w:val="18"/>
          <w:szCs w:val="18"/>
        </w:rPr>
      </w:pPr>
      <w:hyperlink r:id="rId96" w:history="1">
        <w:r w:rsidR="00856D7F" w:rsidRPr="00856D7F">
          <w:rPr>
            <w:rStyle w:val="Hyperlink"/>
            <w:rFonts w:cs="Arial"/>
            <w:color w:val="004494"/>
          </w:rPr>
          <w:t>Fișă informativă privind Programul de lucru al Comisiei pentru 2023 – Programul de lucru al Comisiei explicat</w:t>
        </w:r>
      </w:hyperlink>
    </w:p>
    <w:p w14:paraId="7AD51F78" w14:textId="20D5C51E" w:rsidR="00856D7F" w:rsidRPr="00856D7F" w:rsidRDefault="008F647F" w:rsidP="00856D7F">
      <w:pPr>
        <w:pStyle w:val="NormalWeb"/>
        <w:spacing w:before="0" w:after="0"/>
        <w:rPr>
          <w:rFonts w:ascii="Verdana" w:hAnsi="Verdana"/>
          <w:color w:val="404040"/>
          <w:sz w:val="18"/>
          <w:szCs w:val="18"/>
        </w:rPr>
      </w:pPr>
      <w:hyperlink r:id="rId97" w:history="1">
        <w:r w:rsidR="00856D7F" w:rsidRPr="00856D7F">
          <w:rPr>
            <w:rStyle w:val="Hyperlink"/>
            <w:rFonts w:cs="Arial"/>
            <w:color w:val="004494"/>
          </w:rPr>
          <w:t>Fișă informativă privind Programul de lucru al Comisiei pentru 2023 – anexa I</w:t>
        </w:r>
      </w:hyperlink>
      <w:r w:rsidR="00856D7F" w:rsidRPr="00856D7F">
        <w:rPr>
          <w:rFonts w:ascii="Verdana" w:hAnsi="Verdana"/>
          <w:color w:val="404040"/>
          <w:sz w:val="18"/>
          <w:szCs w:val="18"/>
        </w:rPr>
        <w:t>: noi obiective de politică</w:t>
      </w:r>
    </w:p>
    <w:p w14:paraId="5D252791" w14:textId="43F7C758" w:rsidR="00856D7F" w:rsidRPr="00856D7F" w:rsidRDefault="008F647F" w:rsidP="00856D7F">
      <w:pPr>
        <w:pStyle w:val="NormalWeb"/>
        <w:spacing w:before="0" w:after="0"/>
        <w:rPr>
          <w:rFonts w:ascii="Verdana" w:hAnsi="Verdana"/>
          <w:color w:val="404040"/>
          <w:sz w:val="18"/>
          <w:szCs w:val="18"/>
        </w:rPr>
      </w:pPr>
      <w:hyperlink r:id="rId98" w:history="1">
        <w:r w:rsidR="00856D7F" w:rsidRPr="00856D7F">
          <w:rPr>
            <w:rStyle w:val="Hyperlink"/>
            <w:rFonts w:cs="Arial"/>
            <w:color w:val="004494"/>
          </w:rPr>
          <w:t>Programul de lucru al Comisiei pentru 2023: O Uniune fermă și unită</w:t>
        </w:r>
      </w:hyperlink>
    </w:p>
    <w:p w14:paraId="756BD1F2" w14:textId="13A764B2" w:rsidR="00856D7F" w:rsidRPr="00856D7F" w:rsidRDefault="008F647F" w:rsidP="00856D7F">
      <w:pPr>
        <w:pStyle w:val="NormalWeb"/>
        <w:spacing w:before="0" w:after="0"/>
        <w:rPr>
          <w:rFonts w:ascii="Verdana" w:hAnsi="Verdana"/>
          <w:color w:val="404040"/>
          <w:sz w:val="18"/>
          <w:szCs w:val="18"/>
        </w:rPr>
      </w:pPr>
      <w:hyperlink r:id="rId99" w:history="1">
        <w:r w:rsidR="00856D7F" w:rsidRPr="00856D7F">
          <w:rPr>
            <w:rStyle w:val="Hyperlink"/>
            <w:rFonts w:cs="Arial"/>
            <w:color w:val="004494"/>
          </w:rPr>
          <w:t>Programul de lucru al Comisiei</w:t>
        </w:r>
      </w:hyperlink>
    </w:p>
    <w:p w14:paraId="44621CD0" w14:textId="17CEBF75" w:rsidR="00856D7F" w:rsidRPr="00856D7F" w:rsidRDefault="008F647F" w:rsidP="00856D7F">
      <w:pPr>
        <w:pStyle w:val="NormalWeb"/>
        <w:spacing w:before="0" w:after="0"/>
        <w:rPr>
          <w:rFonts w:ascii="Verdana" w:hAnsi="Verdana"/>
          <w:color w:val="404040"/>
          <w:sz w:val="18"/>
          <w:szCs w:val="18"/>
        </w:rPr>
      </w:pPr>
      <w:hyperlink r:id="rId100" w:history="1">
        <w:r w:rsidR="00856D7F" w:rsidRPr="00856D7F">
          <w:rPr>
            <w:rStyle w:val="Hyperlink"/>
            <w:rFonts w:cs="Arial"/>
            <w:color w:val="004494"/>
          </w:rPr>
          <w:t>Planul de redresare pentru Europa</w:t>
        </w:r>
      </w:hyperlink>
    </w:p>
    <w:p w14:paraId="02F8209F" w14:textId="77777777" w:rsidR="00856D7F" w:rsidRPr="00856D7F" w:rsidRDefault="008F647F" w:rsidP="00856D7F">
      <w:pPr>
        <w:pStyle w:val="NormalWeb"/>
        <w:spacing w:before="0" w:after="0"/>
        <w:rPr>
          <w:rFonts w:ascii="Verdana" w:hAnsi="Verdana"/>
          <w:color w:val="404040"/>
          <w:sz w:val="18"/>
          <w:szCs w:val="18"/>
        </w:rPr>
      </w:pPr>
      <w:hyperlink r:id="rId101" w:history="1">
        <w:r w:rsidR="00856D7F" w:rsidRPr="00856D7F">
          <w:rPr>
            <w:rStyle w:val="Hyperlink"/>
            <w:rFonts w:cs="Arial"/>
            <w:color w:val="004494"/>
          </w:rPr>
          <w:t>NextGenerationEU</w:t>
        </w:r>
      </w:hyperlink>
    </w:p>
    <w:p w14:paraId="04082B10" w14:textId="7193A738" w:rsidR="00856D7F" w:rsidRPr="00856D7F" w:rsidRDefault="008F647F" w:rsidP="00856D7F">
      <w:pPr>
        <w:pStyle w:val="NormalWeb"/>
        <w:spacing w:before="0" w:after="0"/>
        <w:rPr>
          <w:rFonts w:ascii="Verdana" w:hAnsi="Verdana"/>
          <w:color w:val="404040"/>
          <w:sz w:val="18"/>
          <w:szCs w:val="18"/>
        </w:rPr>
      </w:pPr>
      <w:hyperlink r:id="rId102" w:history="1">
        <w:r w:rsidR="00856D7F" w:rsidRPr="00856D7F">
          <w:rPr>
            <w:rStyle w:val="Hyperlink"/>
            <w:rFonts w:cs="Arial"/>
            <w:color w:val="004494"/>
          </w:rPr>
          <w:t>Pactul verde european</w:t>
        </w:r>
      </w:hyperlink>
    </w:p>
    <w:p w14:paraId="4868BA3D" w14:textId="65A22EEB" w:rsidR="00856D7F" w:rsidRPr="00856D7F" w:rsidRDefault="008F647F" w:rsidP="00856D7F">
      <w:pPr>
        <w:pStyle w:val="NormalWeb"/>
        <w:spacing w:before="0" w:after="0"/>
        <w:rPr>
          <w:rFonts w:ascii="Verdana" w:hAnsi="Verdana"/>
          <w:color w:val="404040"/>
          <w:sz w:val="18"/>
          <w:szCs w:val="18"/>
        </w:rPr>
      </w:pPr>
      <w:hyperlink r:id="rId103" w:history="1">
        <w:r w:rsidR="00856D7F" w:rsidRPr="00856D7F">
          <w:rPr>
            <w:rStyle w:val="Hyperlink"/>
            <w:rFonts w:cs="Arial"/>
            <w:color w:val="004494"/>
          </w:rPr>
          <w:t>Conturarea viitorului digital al Europei</w:t>
        </w:r>
      </w:hyperlink>
    </w:p>
    <w:p w14:paraId="74BD942F" w14:textId="19EEE4CF" w:rsidR="00856D7F" w:rsidRPr="00856D7F" w:rsidRDefault="008F647F" w:rsidP="00856D7F">
      <w:pPr>
        <w:pStyle w:val="NormalWeb"/>
        <w:spacing w:before="0" w:after="0"/>
        <w:rPr>
          <w:rFonts w:ascii="Verdana" w:hAnsi="Verdana"/>
          <w:color w:val="404040"/>
          <w:sz w:val="18"/>
          <w:szCs w:val="18"/>
        </w:rPr>
      </w:pPr>
      <w:hyperlink r:id="rId104" w:history="1">
        <w:r w:rsidR="00856D7F" w:rsidRPr="00856D7F">
          <w:rPr>
            <w:rStyle w:val="Hyperlink"/>
            <w:rFonts w:cs="Arial"/>
            <w:color w:val="004494"/>
          </w:rPr>
          <w:t>Prioritățile Comisiei Europene</w:t>
        </w:r>
      </w:hyperlink>
    </w:p>
    <w:p w14:paraId="27EABE6B" w14:textId="7CCCA134" w:rsidR="00856D7F" w:rsidRDefault="008F647F" w:rsidP="00856D7F">
      <w:pPr>
        <w:pStyle w:val="NormalWeb"/>
        <w:spacing w:before="0" w:after="0" w:afterAutospacing="0"/>
        <w:rPr>
          <w:rFonts w:ascii="Verdana" w:hAnsi="Verdana"/>
          <w:color w:val="404040"/>
          <w:sz w:val="18"/>
          <w:szCs w:val="18"/>
        </w:rPr>
      </w:pPr>
      <w:hyperlink r:id="rId105" w:history="1">
        <w:r w:rsidR="00856D7F" w:rsidRPr="00856D7F">
          <w:rPr>
            <w:rStyle w:val="Hyperlink"/>
            <w:rFonts w:cs="Arial"/>
            <w:color w:val="004494"/>
          </w:rPr>
          <w:t>Declarația vicepreședintelui Šefčovič privind programul de lucru al Comisiei pentru 2023</w:t>
        </w:r>
      </w:hyperlink>
    </w:p>
    <w:p w14:paraId="51513715" w14:textId="33BB0FC0" w:rsidR="00856D7F" w:rsidRPr="00856D7F" w:rsidRDefault="00856D7F" w:rsidP="00856D7F">
      <w:pPr>
        <w:pStyle w:val="separatorarticole"/>
      </w:pPr>
      <w:r>
        <w:t>*</w:t>
      </w:r>
    </w:p>
    <w:p w14:paraId="7C89915F" w14:textId="77777777" w:rsidR="005634B4" w:rsidRDefault="005634B4" w:rsidP="002278B7">
      <w:pPr>
        <w:pStyle w:val="TitluArticolinINFOUE"/>
        <w:rPr>
          <w:sz w:val="48"/>
          <w:szCs w:val="48"/>
          <w:lang w:eastAsia="ro-RO"/>
        </w:rPr>
      </w:pPr>
      <w:bookmarkStart w:id="168" w:name="_Toc117499433"/>
      <w:r>
        <w:t>Siguranța rutieră: în 2021, numărul deceselor cauzate de accidente rutiere se situează sub nivelurile anterioare pandemiei, dar îmbunătățirea este încă prea lentă</w:t>
      </w:r>
      <w:bookmarkEnd w:id="168"/>
    </w:p>
    <w:p w14:paraId="449ADA21" w14:textId="77777777" w:rsidR="005634B4" w:rsidRPr="002278B7" w:rsidRDefault="005634B4" w:rsidP="001A0315">
      <w:pPr>
        <w:jc w:val="both"/>
      </w:pPr>
      <w:r w:rsidRPr="002278B7">
        <w:t>În 2021, numărul deceselor cauzate de accidente rutiere se situează sub nivelurile anterioare pandemiei, dar îmbunătățirea este încă prea lentă pentru a le reduce la jumătate până în 2030.</w:t>
      </w:r>
    </w:p>
    <w:p w14:paraId="6B57FF2B" w14:textId="53AC092E" w:rsidR="005634B4" w:rsidRPr="002278B7" w:rsidRDefault="005634B4" w:rsidP="001A0315">
      <w:pPr>
        <w:jc w:val="both"/>
      </w:pPr>
      <w:r w:rsidRPr="002278B7">
        <w:rPr>
          <w:noProof/>
          <w:lang w:eastAsia="ro-RO"/>
        </w:rPr>
        <w:drawing>
          <wp:anchor distT="0" distB="0" distL="114300" distR="114300" simplePos="0" relativeHeight="252034048" behindDoc="0" locked="0" layoutInCell="1" allowOverlap="1" wp14:anchorId="736C1C87" wp14:editId="267A6D94">
            <wp:simplePos x="0" y="0"/>
            <wp:positionH relativeFrom="column">
              <wp:posOffset>2540</wp:posOffset>
            </wp:positionH>
            <wp:positionV relativeFrom="paragraph">
              <wp:posOffset>80645</wp:posOffset>
            </wp:positionV>
            <wp:extent cx="2776258" cy="1857375"/>
            <wp:effectExtent l="323850" t="323850" r="328930" b="314325"/>
            <wp:wrapSquare wrapText="bothSides"/>
            <wp:docPr id="2" name="Picture 2" descr="Road_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_safety"/>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776258" cy="1857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hyperlink r:id="rId107" w:history="1">
        <w:r w:rsidRPr="002278B7">
          <w:rPr>
            <w:rStyle w:val="Hyperlink"/>
          </w:rPr>
          <w:t>Statisticile privind siguranța rutieră (2021).</w:t>
        </w:r>
      </w:hyperlink>
      <w:r w:rsidR="002278B7" w:rsidRPr="002278B7">
        <w:t xml:space="preserve"> </w:t>
      </w:r>
    </w:p>
    <w:p w14:paraId="29E503E4" w14:textId="09E91443" w:rsidR="005634B4" w:rsidRDefault="005634B4" w:rsidP="001A0315">
      <w:pPr>
        <w:jc w:val="both"/>
      </w:pPr>
      <w:r w:rsidRPr="002278B7">
        <w:t>Se estimează că 19.900 de persoan</w:t>
      </w:r>
      <w:r>
        <w:t>e au fost ucise pe drumurile din UE anul trecut, conform cifrelor finale privind decesele cauzate de accidente rutiere pentru 2021, publicate astăzi, 17 octombrie, de Comisie. Cifrele sunt anunțate deoarece Comisia găzduiește anual </w:t>
      </w:r>
      <w:hyperlink r:id="rId108" w:history="1">
        <w:r>
          <w:rPr>
            <w:rStyle w:val="Hyperlink"/>
            <w:rFonts w:ascii="Arial" w:hAnsi="Arial" w:cs="Arial"/>
            <w:color w:val="004494"/>
          </w:rPr>
          <w:t>Premiile de excelență în domeniul siguranței rutiere</w:t>
        </w:r>
      </w:hyperlink>
      <w:r>
        <w:t>, prin care sunt recompensate proiectele inovatoare în materie de siguranță rutieră din întreaga Europă. Cifrele din acest an anunță o creștere de 6 % față de 2020. Creșterea a urmat unei scăderi anuale fără precedent, de 17 % între 2019 și 2020, puternic influențată de scăderea nivelurilor de trafic din cauza restricțiilor de deplasare impuse în pandemie. La nivelul UE, în 2021 s-au înregistrat 45 de decese în accidente rutiere la un milion de locuitori (de la 20 per milion în Suedia și 22 per milion în Danemarca, până la 81 per milion în Bulgaria și 92 per milion în România).</w:t>
      </w:r>
    </w:p>
    <w:p w14:paraId="51D311A0" w14:textId="4DBB0D0E" w:rsidR="005634B4" w:rsidRDefault="005634B4" w:rsidP="001A0315">
      <w:pPr>
        <w:jc w:val="both"/>
      </w:pPr>
      <w:r>
        <w:t>Pentru primele șapte luni ale anului 2022, cifrele preliminare indică o creștere medie cu peste 10 % a numărului de decese cauzate de accidente rutiere în comparație cu aceeași perioadă a lui 2021. Cu toate acestea, tendința actuală este încă sub nivelurile anterioare pandemiei. În cadrul a strategiei sale </w:t>
      </w:r>
      <w:hyperlink r:id="rId109" w:history="1">
        <w:r>
          <w:rPr>
            <w:rStyle w:val="Hyperlink"/>
            <w:rFonts w:ascii="Arial" w:hAnsi="Arial" w:cs="Arial"/>
            <w:color w:val="004494"/>
          </w:rPr>
          <w:t xml:space="preserve">„Viziunea </w:t>
        </w:r>
        <w:r>
          <w:rPr>
            <w:rStyle w:val="Hyperlink"/>
            <w:rFonts w:ascii="Arial" w:hAnsi="Arial" w:cs="Arial"/>
            <w:color w:val="004494"/>
          </w:rPr>
          <w:lastRenderedPageBreak/>
          <w:t>zero”</w:t>
        </w:r>
      </w:hyperlink>
      <w:r>
        <w:t>, Comisia colaborează îndeaproape cu statele membre în sensul unei abordări holistice a unui sistem sigur, care să includă vehicule sigure, infrastructură sigură, utilizarea în condiții de siguranță a drumurilor și o mai bună îngrijire post-coliziune. Se acceptă pe scară largă că această abordare modernă este ce mai bună metodă de abordare a siguranței rutiere.</w:t>
      </w:r>
    </w:p>
    <w:p w14:paraId="29581220" w14:textId="1BF0AD34" w:rsidR="005634B4" w:rsidRDefault="005634B4" w:rsidP="001A0315">
      <w:pPr>
        <w:jc w:val="both"/>
      </w:pPr>
      <w:r>
        <w:t>De asemenea, în Observatorul european pentru siguranță rutieră, Comisia a publicat o serie de rapoarte care oferă date și analize detaliate cu privire la diverse subiecte legate de siguranța rutieră, precum importanța purtării centurii de siguranță, vulnerabilitatea copiilor, a bicicliștilor și a persoanelor în vârstă ca participanți la trafic sau distragerea atenției conducătorilor auto.  Mai multe informații sunt disponibile </w:t>
      </w:r>
      <w:hyperlink r:id="rId110" w:history="1">
        <w:r>
          <w:rPr>
            <w:rStyle w:val="Hyperlink"/>
            <w:rFonts w:ascii="Arial" w:hAnsi="Arial" w:cs="Arial"/>
            <w:color w:val="004494"/>
          </w:rPr>
          <w:t>aici</w:t>
        </w:r>
      </w:hyperlink>
      <w:r>
        <w:t>.</w:t>
      </w:r>
    </w:p>
    <w:p w14:paraId="1C770904" w14:textId="19467A43" w:rsidR="005634B4" w:rsidRDefault="005634B4" w:rsidP="002278B7">
      <w:pPr>
        <w:pStyle w:val="separatorarticole"/>
      </w:pPr>
      <w:r>
        <w:t>*</w:t>
      </w:r>
    </w:p>
    <w:p w14:paraId="22EEC8C4" w14:textId="77777777" w:rsidR="005634B4" w:rsidRPr="002278B7" w:rsidRDefault="005634B4" w:rsidP="002278B7">
      <w:pPr>
        <w:pStyle w:val="TitluArticolinINFOUE"/>
      </w:pPr>
      <w:bookmarkStart w:id="169" w:name="_Toc117499434"/>
      <w:r>
        <w:t xml:space="preserve">Consiliul European pentru Inovare: un nou val de start-up-uri de tehnologie profundă urmează să </w:t>
      </w:r>
      <w:r w:rsidRPr="002278B7">
        <w:t>primească granturi și investiții de capital</w:t>
      </w:r>
      <w:bookmarkEnd w:id="169"/>
    </w:p>
    <w:p w14:paraId="3D98C817" w14:textId="7EABC06A" w:rsidR="005634B4" w:rsidRPr="001A0315" w:rsidRDefault="005634B4" w:rsidP="001A0315">
      <w:pPr>
        <w:jc w:val="both"/>
      </w:pPr>
      <w:r w:rsidRPr="002278B7">
        <w:t xml:space="preserve">Consiliul European pentru Inovare: un nou val de start-up-uri de tehnologie profundă urmează să primească granturi și investiții de capital prin intermediul </w:t>
      </w:r>
      <w:r w:rsidRPr="001A0315">
        <w:t>instrumentului Accelerator</w:t>
      </w:r>
    </w:p>
    <w:p w14:paraId="3D9F9FEC" w14:textId="55960879" w:rsidR="005634B4" w:rsidRPr="001A0315" w:rsidRDefault="005634B4" w:rsidP="001A0315">
      <w:pPr>
        <w:jc w:val="both"/>
      </w:pPr>
      <w:r w:rsidRPr="001A0315">
        <w:rPr>
          <w:noProof/>
          <w:lang w:eastAsia="ro-RO"/>
        </w:rPr>
        <w:drawing>
          <wp:anchor distT="0" distB="0" distL="114300" distR="114300" simplePos="0" relativeHeight="252035072" behindDoc="0" locked="0" layoutInCell="1" allowOverlap="1" wp14:anchorId="1DD804BD" wp14:editId="3703FC80">
            <wp:simplePos x="0" y="0"/>
            <wp:positionH relativeFrom="column">
              <wp:posOffset>3175</wp:posOffset>
            </wp:positionH>
            <wp:positionV relativeFrom="paragraph">
              <wp:posOffset>635</wp:posOffset>
            </wp:positionV>
            <wp:extent cx="2686050" cy="1796415"/>
            <wp:effectExtent l="323850" t="323850" r="323850" b="318135"/>
            <wp:wrapSquare wrapText="bothSides"/>
            <wp:docPr id="3" name="Picture 3" descr="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lerator"/>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86050" cy="1796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A0315">
        <w:t>Comisia a selectat 75 de start-up-uri inovatoare, după cel de al doilea termen-limită de evaluare a solicitărilor de finanțare prin intermediul Acceleratorului Consiliului European pentru Inovare (CEI) din acest an, din luna iunie. O companie din România se regăsește printre cele selectate.</w:t>
      </w:r>
    </w:p>
    <w:p w14:paraId="2FC6E54C" w14:textId="4E0A0397" w:rsidR="005634B4" w:rsidRPr="001A0315" w:rsidRDefault="005634B4" w:rsidP="001A0315">
      <w:pPr>
        <w:jc w:val="both"/>
      </w:pPr>
      <w:r w:rsidRPr="001A0315">
        <w:t>Acestea au fost selectate ca urmare a unui proces extrem de competitiv, în cadrul căruia 232 de întreprinderi au fost intervievate de jurii formate din investitori și antreprenori experimentați. În total, acestea vor primi finanțare în valoare de aproape 400 milioane EUR, într-o combinație de granturi și investiții de capital. Investițiile de capital se vor realiza prin intermediul </w:t>
      </w:r>
      <w:hyperlink r:id="rId112" w:history="1">
        <w:r w:rsidRPr="001A0315">
          <w:rPr>
            <w:rStyle w:val="Hyperlink"/>
            <w:rFonts w:cs="Arial"/>
            <w:color w:val="004494"/>
          </w:rPr>
          <w:t>Fondului CEI</w:t>
        </w:r>
      </w:hyperlink>
      <w:hyperlink r:id="rId113" w:anchor="modal" w:history="1">
        <w:r w:rsidRPr="001A0315">
          <w:rPr>
            <w:rStyle w:val="wtoffscreen"/>
            <w:color w:val="999999"/>
            <w:sz w:val="14"/>
            <w:szCs w:val="14"/>
            <w:bdr w:val="single" w:sz="6" w:space="2" w:color="AAAAAA" w:frame="1"/>
            <w:shd w:val="clear" w:color="auto" w:fill="FFFFFF"/>
          </w:rPr>
          <w:t>Căutați traducerile disponibile pentru linkul precedent</w:t>
        </w:r>
        <w:r w:rsidRPr="001A0315">
          <w:rPr>
            <w:rStyle w:val="Hyperlink"/>
            <w:color w:val="AAAAAA"/>
            <w:sz w:val="14"/>
            <w:szCs w:val="14"/>
            <w:bdr w:val="single" w:sz="6" w:space="2" w:color="AAAAAA" w:frame="1"/>
            <w:shd w:val="clear" w:color="auto" w:fill="FFFFFF"/>
          </w:rPr>
          <w:t>EN</w:t>
        </w:r>
        <w:r w:rsidRPr="001A0315">
          <w:rPr>
            <w:rStyle w:val="Hyperlink"/>
            <w:b/>
            <w:bCs/>
            <w:color w:val="CCCCCC"/>
            <w:sz w:val="14"/>
            <w:szCs w:val="14"/>
            <w:bdr w:val="single" w:sz="6" w:space="2" w:color="AAAAAA" w:frame="1"/>
            <w:shd w:val="clear" w:color="auto" w:fill="FFFFFF"/>
          </w:rPr>
          <w:t>•••</w:t>
        </w:r>
      </w:hyperlink>
      <w:r w:rsidRPr="001A0315">
        <w:t>, care este acum pe deplin operațional. Întreprinderile selectate sunt larg răspândire geografic, provenind din 21 de țări. 20 % dintre ele au directori-generali femei.</w:t>
      </w:r>
    </w:p>
    <w:p w14:paraId="7C574FCD" w14:textId="035DE703" w:rsidR="005634B4" w:rsidRPr="001A0315" w:rsidRDefault="005634B4" w:rsidP="001A0315">
      <w:pPr>
        <w:jc w:val="both"/>
      </w:pPr>
      <w:r w:rsidRPr="001A0315">
        <w:t>Mariya </w:t>
      </w:r>
      <w:r w:rsidRPr="001A0315">
        <w:rPr>
          <w:rStyle w:val="Strong"/>
          <w:color w:val="404040"/>
        </w:rPr>
        <w:t>Gabriel</w:t>
      </w:r>
      <w:r w:rsidRPr="001A0315">
        <w:t>, comisarul pentru inovare, cercetare, cultură, educație și tineret, a declarat: „</w:t>
      </w:r>
      <w:r w:rsidRPr="001A0315">
        <w:rPr>
          <w:rStyle w:val="Emphasis"/>
          <w:color w:val="404040"/>
        </w:rPr>
        <w:t>Recent, Comisia a făcut un pas important cu privire la restructurarea Fondului Consiliului European pentru Inovare, prin numirea unui administrator de fonduri extern. Instrumentul Accelerator al CEI și Fondul CEI sunt, în prezent, pe deplin operaționale și le pot oferi celor mai promițătoare start-up-uri de tehnologie profundă din Europa combinația unică de granturi, investiții și servicii de accelerare a dezvoltării afacerilor. Interesul ridicat față de Accelerator confirmă relevanța acestui instrument. De asemenea, mă bucur să constat o bună participare din rândul întreprinderilor cu directori generali de sex feminin, dar ar dori să văd și mai mult în viitor.</w:t>
      </w:r>
      <w:r w:rsidRPr="001A0315">
        <w:t>”</w:t>
      </w:r>
    </w:p>
    <w:p w14:paraId="3C9D5858" w14:textId="7C72811E" w:rsidR="005634B4" w:rsidRPr="001A0315" w:rsidRDefault="005634B4" w:rsidP="001A0315">
      <w:pPr>
        <w:jc w:val="both"/>
      </w:pPr>
      <w:r w:rsidRPr="001A0315">
        <w:t>De la lansarea CEI în martie 2021, peste 7.000 de start-up-uriși IMM-uri și-au trimis ideile și peste 4.000 au depus cereri complete. Întreprinderile anunțate astăzi s-au numărat printre cele 1.006 care au fost invitate la interviu după al doilea termen din 2022, 15 iunie, și se alătură celor 238 pe care CEI le-a selectat pentru finanțare în 2021 și 2022.</w:t>
      </w:r>
    </w:p>
    <w:p w14:paraId="7B52FEF5" w14:textId="11DFC5EF" w:rsidR="005634B4" w:rsidRPr="001A0315" w:rsidRDefault="005634B4" w:rsidP="001A0315">
      <w:pPr>
        <w:jc w:val="both"/>
      </w:pPr>
      <w:r w:rsidRPr="001A0315">
        <w:t>Mai multe detalii sunt disponibile pe </w:t>
      </w:r>
      <w:hyperlink r:id="rId114" w:history="1">
        <w:r w:rsidRPr="001A0315">
          <w:rPr>
            <w:rStyle w:val="Hyperlink"/>
            <w:rFonts w:cs="Arial"/>
            <w:color w:val="004494"/>
          </w:rPr>
          <w:t>site-ul web al CEI</w:t>
        </w:r>
      </w:hyperlink>
      <w:r w:rsidRPr="001A0315">
        <w:t>.</w:t>
      </w:r>
    </w:p>
    <w:p w14:paraId="1C6FBBC2" w14:textId="65D2EFD9" w:rsidR="00C967ED" w:rsidRPr="000B7404" w:rsidRDefault="00C967ED" w:rsidP="002278B7">
      <w:pPr>
        <w:pStyle w:val="Stilsursa"/>
      </w:pPr>
      <w:r w:rsidRPr="000B7404">
        <w:t>Sursa: Reprezentanța Comisiei Europene în România - https://romania.representation.ec.europa.eu/news/</w:t>
      </w:r>
    </w:p>
    <w:p w14:paraId="125D1DA2" w14:textId="223B90A3" w:rsidR="005634B4" w:rsidRDefault="00C967ED" w:rsidP="002278B7">
      <w:pPr>
        <w:pStyle w:val="separatorarticole"/>
      </w:pPr>
      <w:r>
        <w:t>*</w:t>
      </w:r>
    </w:p>
    <w:p w14:paraId="171298E0" w14:textId="77777777" w:rsidR="00582E88" w:rsidRDefault="00582E88">
      <w:pPr>
        <w:spacing w:before="0"/>
        <w:rPr>
          <w:rStyle w:val="epname"/>
          <w:b/>
          <w:color w:val="000080"/>
          <w:szCs w:val="18"/>
        </w:rPr>
      </w:pPr>
      <w:r>
        <w:rPr>
          <w:rStyle w:val="epname"/>
        </w:rPr>
        <w:br w:type="page"/>
      </w:r>
    </w:p>
    <w:p w14:paraId="76EF3F04" w14:textId="20EBF494" w:rsidR="00C967ED" w:rsidRPr="002278B7" w:rsidRDefault="00C967ED" w:rsidP="002278B7">
      <w:pPr>
        <w:pStyle w:val="TitluArticolinINFOUE"/>
      </w:pPr>
      <w:bookmarkStart w:id="170" w:name="_Toc117499435"/>
      <w:r w:rsidRPr="002278B7">
        <w:rPr>
          <w:rStyle w:val="epname"/>
        </w:rPr>
        <w:lastRenderedPageBreak/>
        <w:t>Scumpiri la energie: „Trebuie să găsim soluții comune” (interviu)</w:t>
      </w:r>
      <w:bookmarkEnd w:id="170"/>
    </w:p>
    <w:p w14:paraId="09E9B502" w14:textId="50407AF0" w:rsidR="00C967ED" w:rsidRPr="002278B7" w:rsidRDefault="00C967ED" w:rsidP="001A0315">
      <w:pPr>
        <w:jc w:val="both"/>
      </w:pPr>
      <w:r w:rsidRPr="002278B7">
        <w:t>UE trebuie să răspundă scumpirilor la energie prin acțiuni comune, fără să-și abandoneze obiectivele legate de climă, spune eurodeputatul danez Morten Helveg Petersen.</w:t>
      </w:r>
    </w:p>
    <w:p w14:paraId="75167089" w14:textId="473D1743" w:rsidR="00C967ED" w:rsidRPr="002278B7" w:rsidRDefault="00C967ED" w:rsidP="001A0315">
      <w:pPr>
        <w:jc w:val="both"/>
      </w:pPr>
      <w:r w:rsidRPr="002278B7">
        <w:t>Într-un interviu în direct din 12 octombrie, Petersen, </w:t>
      </w:r>
      <w:hyperlink r:id="rId115" w:tgtFrame="_blank" w:history="1">
        <w:r w:rsidRPr="002278B7">
          <w:rPr>
            <w:rStyle w:val="Hyperlink"/>
          </w:rPr>
          <w:t>membru al grupului Renew Europe și vicepreședinte al comisiei pentru energie a Parlamentului</w:t>
        </w:r>
      </w:hyperlink>
      <w:r w:rsidRPr="002278B7">
        <w:t>, a descris facturile mari la energie care afectează oamenii și întreprinderile drept „o criză gravă” apărută din cauza dependenței excesive a UE de importurile din Rusia.</w:t>
      </w:r>
      <w:r w:rsidRPr="002278B7">
        <w:br/>
      </w:r>
    </w:p>
    <w:p w14:paraId="6C783F74" w14:textId="77777777" w:rsidR="002278B7" w:rsidRDefault="002278B7" w:rsidP="001A0315">
      <w:pPr>
        <w:jc w:val="both"/>
      </w:pPr>
      <w:r w:rsidRPr="002278B7">
        <w:rPr>
          <w:noProof/>
          <w:lang w:eastAsia="ro-RO"/>
        </w:rPr>
        <w:drawing>
          <wp:anchor distT="0" distB="0" distL="114300" distR="114300" simplePos="0" relativeHeight="252036096" behindDoc="0" locked="0" layoutInCell="1" allowOverlap="1" wp14:anchorId="4A8FD40B" wp14:editId="5F21F4E5">
            <wp:simplePos x="0" y="0"/>
            <wp:positionH relativeFrom="column">
              <wp:posOffset>136525</wp:posOffset>
            </wp:positionH>
            <wp:positionV relativeFrom="paragraph">
              <wp:posOffset>323850</wp:posOffset>
            </wp:positionV>
            <wp:extent cx="2390775" cy="1592471"/>
            <wp:effectExtent l="323850" t="323850" r="314325" b="332105"/>
            <wp:wrapSquare wrapText="bothSides"/>
            <wp:docPr id="12" name="Picture 12" descr="Imagine de la transmisiunea în direct pe Facebook cu Morten Helveg Petersen privind prețurile la energie.">
              <a:hlinkClick xmlns:a="http://schemas.openxmlformats.org/drawingml/2006/main" r:id="rId11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de la transmisiunea în direct pe Facebook cu Morten Helveg Petersen privind prețurile la energie.">
                      <a:hlinkClick r:id="rId116" tgtFrame="&quot;_blank&quot;" tooltip="&quot;Deschidere într-o nouă fereastră&quot;"/>
                    </pic:cNvPr>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390775" cy="15924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967ED" w:rsidRPr="002278B7">
        <w:t>„Este un semnal de alarmă pentru noi toți care timp de zeci de ani am depins de importurile ieftine din Rusia. Această etapă e depășită, ea trebuie să înceteze. Trebuie să devenim cu adevărat independenți”, a spus el, adăugând că dependența excesivă de energie din Rus</w:t>
      </w:r>
      <w:r>
        <w:t>ia s-a dovedit a fi o greșeală.</w:t>
      </w:r>
    </w:p>
    <w:p w14:paraId="7D4B3923" w14:textId="6F7BB7EF" w:rsidR="00C967ED" w:rsidRDefault="00C967ED" w:rsidP="001A0315">
      <w:pPr>
        <w:jc w:val="both"/>
      </w:pPr>
      <w:r w:rsidRPr="002278B7">
        <w:t xml:space="preserve">Petersen a vorbit despre alegerile dificile pe care țările UE trebuie să le facă. „Pe de o parte, guvernele din întreaga Europă doresc să-și ajute cetățenii”, dar acest lucru poate duce la situații în care subvențiile la nivel național denaturează piața unică și oferă avantaje unora în </w:t>
      </w:r>
      <w:r w:rsidR="002278B7">
        <w:t>detrimentul tuturor celorlalți.</w:t>
      </w:r>
    </w:p>
    <w:p w14:paraId="5AB99A56" w14:textId="77777777" w:rsidR="002278B7" w:rsidRPr="002278B7" w:rsidRDefault="002278B7" w:rsidP="001A0315">
      <w:pPr>
        <w:jc w:val="both"/>
      </w:pPr>
    </w:p>
    <w:p w14:paraId="49DBDBF1" w14:textId="77777777" w:rsidR="00C967ED" w:rsidRPr="002278B7" w:rsidRDefault="00C967ED" w:rsidP="001A0315">
      <w:pPr>
        <w:jc w:val="both"/>
      </w:pPr>
      <w:r w:rsidRPr="002278B7">
        <w:t>„Aceasta este una dintre multele complicații pe care trebuie să le gestionăm, asigurându-ne în același timp că cetățenii nu îngheață atunci când merg la culcare”, a avertizat el, în susținerea unor soluții comune. „Există o mulțime de probleme care cer imperativ acțiune colectivă. Suntem toți în aceeași barcă.”</w:t>
      </w:r>
    </w:p>
    <w:p w14:paraId="12917981" w14:textId="77777777" w:rsidR="00C967ED" w:rsidRPr="002278B7" w:rsidRDefault="00C967ED" w:rsidP="001A0315">
      <w:pPr>
        <w:jc w:val="both"/>
      </w:pPr>
      <w:r w:rsidRPr="002278B7">
        <w:br/>
        <w:t>Parlamentul a adoptat la început de octombrie o rezoluție prin care solicită </w:t>
      </w:r>
      <w:hyperlink r:id="rId118" w:tgtFrame="_blank" w:history="1">
        <w:r w:rsidRPr="002278B7">
          <w:rPr>
            <w:rStyle w:val="Hyperlink"/>
          </w:rPr>
          <w:t>măsuri de urgență în privința creșterii prețurilor la energie</w:t>
        </w:r>
      </w:hyperlink>
      <w:r w:rsidRPr="002278B7">
        <w:t>, inclusiv plafonarea importurilor de gaze prin conducte. În septembrie eurodeputații au susținut că </w:t>
      </w:r>
      <w:hyperlink r:id="rId119" w:tgtFrame="_blank" w:history="1">
        <w:r w:rsidRPr="002278B7">
          <w:rPr>
            <w:rStyle w:val="Hyperlink"/>
          </w:rPr>
          <w:t>sursele regenerabile trebuie să atingă o proporție de 45% din mixul energetic al UE până în 2030</w:t>
        </w:r>
      </w:hyperlink>
      <w:r w:rsidRPr="002278B7">
        <w:t>, față de obiectivul curent de 32%.</w:t>
      </w:r>
    </w:p>
    <w:p w14:paraId="7B9BC031" w14:textId="77777777" w:rsidR="00C967ED" w:rsidRPr="002278B7" w:rsidRDefault="00C967ED" w:rsidP="001A0315">
      <w:pPr>
        <w:jc w:val="both"/>
        <w:rPr>
          <w:b/>
        </w:rPr>
      </w:pPr>
      <w:r w:rsidRPr="002278B7">
        <w:rPr>
          <w:b/>
        </w:rPr>
        <w:t>Măsuri de criză pe termen scurt</w:t>
      </w:r>
    </w:p>
    <w:p w14:paraId="212918C1" w14:textId="784C41D5" w:rsidR="00C967ED" w:rsidRPr="002278B7" w:rsidRDefault="00C967ED" w:rsidP="001A0315">
      <w:pPr>
        <w:jc w:val="both"/>
      </w:pPr>
      <w:r w:rsidRPr="002278B7">
        <w:t>Redistribuirea unei părți a veniturilor realizate de companiile energetice ar putea ajuta la gestionarea crizei. Întrucât prețurile la gaze determină în mare măsură nivelul prețurilor la energie electrică, toți producătorii de energie care folosesc surse de energie mai ieftine obțin profituri mari în prezent. „Putem spune că trebuie să intervenim pentru a redistribui unele dintre aceste profituri”, a spus Petersen.</w:t>
      </w:r>
      <w:r w:rsidRPr="002278B7">
        <w:br/>
      </w:r>
      <w:r w:rsidRPr="002278B7">
        <w:br/>
        <w:t>Cu toate acestea, el a subliniat riscul ca o revizuire a pieței energiei să descurajeze investițiile extrem de necesare în surse regenerabile. „Dacă [investitorii] simt că politicienii vin în fiecare an sau la doi ani pentru a reglementa și pentru a face modificări, atunci temerea mea este că le va lipsi stabilitatea în deciziile pe termen mediu.”</w:t>
      </w:r>
      <w:r w:rsidRPr="002278B7">
        <w:br/>
      </w:r>
      <w:r w:rsidRPr="002278B7">
        <w:br/>
        <w:t>În opinia sa, țările UE ar trebui să achiziționeze gaz împreună ca un bloc, în loc să își facă concurență, deoarece acest lucru „nu face decât să crească și mai mult prețurile”.</w:t>
      </w:r>
      <w:r w:rsidRPr="002278B7">
        <w:br/>
      </w:r>
      <w:r w:rsidRPr="002278B7">
        <w:br/>
        <w:t>Deputatul danez a subliniat, de asemenea, nevoia îmbunătățirii eficienței energetice. „Sunt multe de spus despre beneficiile eficienței energetice, ale renovării clădirilor, pentru că poți face acest lucru pe termen foarte scurt. Poți schimba ferestrele, îți poți izola casa - se pot face aceste lucruri mai repede decât, de exemplu, să construiești un parc eolian offshore.”</w:t>
      </w:r>
    </w:p>
    <w:p w14:paraId="2A583E50" w14:textId="77777777" w:rsidR="00C967ED" w:rsidRPr="002278B7" w:rsidRDefault="00C967ED" w:rsidP="001A0315">
      <w:pPr>
        <w:jc w:val="both"/>
      </w:pPr>
      <w:r w:rsidRPr="002278B7">
        <w:t>Prețurile la energie: Deputații europeni doresc să vină în ajutorul consumatorilor și agenților economici europeni </w:t>
      </w:r>
    </w:p>
    <w:p w14:paraId="165B3E8F" w14:textId="77777777" w:rsidR="00C967ED" w:rsidRPr="002278B7" w:rsidRDefault="00C967ED" w:rsidP="001A0315">
      <w:pPr>
        <w:jc w:val="both"/>
        <w:rPr>
          <w:b/>
        </w:rPr>
      </w:pPr>
      <w:r w:rsidRPr="002278B7">
        <w:rPr>
          <w:b/>
        </w:rPr>
        <w:t>Prețuri la energie și ambiții climatice</w:t>
      </w:r>
    </w:p>
    <w:p w14:paraId="351A8387" w14:textId="77777777" w:rsidR="00C967ED" w:rsidRPr="002278B7" w:rsidRDefault="00C967ED" w:rsidP="001A0315">
      <w:pPr>
        <w:jc w:val="both"/>
      </w:pPr>
      <w:r w:rsidRPr="002278B7">
        <w:lastRenderedPageBreak/>
        <w:t>Creșterea prețurilor la energie trebuie văzută ca un alt motiv pentru UE să își continue diversificarea surselor de energie în afara combustibililor fosili, consideră Petersen.</w:t>
      </w:r>
      <w:r w:rsidRPr="002278B7">
        <w:br/>
      </w:r>
      <w:r w:rsidRPr="002278B7">
        <w:br/>
        <w:t>„Această urgență, această criză ar trebui să ne întărească ambițiile [politicilor de climă], având în vedere că vrem nu doar să devenim independenți de aprovizionarea cu combustibili fosili din Rusia, ci vrem să devenim independenți de combustibilii fosili în ansamblu”, a spus el.</w:t>
      </w:r>
      <w:r w:rsidRPr="002278B7">
        <w:br/>
      </w:r>
      <w:r w:rsidRPr="002278B7">
        <w:br/>
        <w:t>„Este un argument pentru a ne menține planurile ambițioase și chiar pentru a accelera, ținând cont, în același timp, de problemele reale.”</w:t>
      </w:r>
      <w:r w:rsidRPr="002278B7">
        <w:br/>
      </w:r>
      <w:r w:rsidRPr="002278B7">
        <w:br/>
        <w:t>El a avertizat, de asemenea, să nu se cheltuiască miliarde de euro pe proiecte axate pe combustibili fosili care pot deveni curând de prisos, pe măsură ce </w:t>
      </w:r>
      <w:hyperlink r:id="rId120" w:tgtFrame="_blank" w:history="1">
        <w:r w:rsidRPr="002278B7">
          <w:rPr>
            <w:rStyle w:val="Hyperlink"/>
          </w:rPr>
          <w:t>strategia Pactului Verde al UE</w:t>
        </w:r>
      </w:hyperlink>
      <w:r w:rsidRPr="002278B7">
        <w:t> avansează.</w:t>
      </w:r>
    </w:p>
    <w:p w14:paraId="5534A1FE" w14:textId="77777777" w:rsidR="00C967ED" w:rsidRPr="002278B7" w:rsidRDefault="00C967ED" w:rsidP="001A0315">
      <w:pPr>
        <w:jc w:val="both"/>
      </w:pPr>
      <w:r w:rsidRPr="002278B7">
        <w:br/>
        <w:t>„Recunosc că problemele de aprovizionare pe termen scurt sunt reale, dar sunt, totodată, pragmatic în a privi în jur și a vedea cum ne putem aproviziona. Trebuie să fim foarte lucizi și să nu ne legăm de infrastructura de combustibili fosili de care, în cele din urmă, nu vom mai avea nevoie pentru că pe termen lung vrem să renunțăm la sursele fosile.”</w:t>
      </w:r>
    </w:p>
    <w:p w14:paraId="5F375FD8" w14:textId="37E68209" w:rsidR="00C967ED" w:rsidRPr="002278B7" w:rsidRDefault="00C967ED" w:rsidP="001A0315">
      <w:pPr>
        <w:jc w:val="both"/>
      </w:pPr>
      <w:r w:rsidRPr="002278B7">
        <w:t>Urmărește întreg </w:t>
      </w:r>
      <w:hyperlink r:id="rId121" w:tgtFrame="_blank" w:history="1">
        <w:r w:rsidRPr="002278B7">
          <w:rPr>
            <w:rStyle w:val="Hyperlink"/>
          </w:rPr>
          <w:t>interviul cu Morten Helveg Petersen.</w:t>
        </w:r>
      </w:hyperlink>
    </w:p>
    <w:p w14:paraId="6A64C1C0" w14:textId="77777777" w:rsidR="00C967ED" w:rsidRPr="002278B7" w:rsidRDefault="00C967ED" w:rsidP="001A0315">
      <w:pPr>
        <w:jc w:val="both"/>
      </w:pPr>
      <w:r w:rsidRPr="002278B7">
        <w:t>REF.: 20221007STO42526</w:t>
      </w:r>
    </w:p>
    <w:p w14:paraId="0582B661" w14:textId="040F99CB" w:rsidR="00C967ED" w:rsidRPr="001A0315" w:rsidRDefault="00C967ED" w:rsidP="001A0315">
      <w:pPr>
        <w:pStyle w:val="Stilsursa"/>
      </w:pPr>
      <w:r w:rsidRPr="001A0315">
        <w:t xml:space="preserve">Sursa: Parlamentul European - </w:t>
      </w:r>
      <w:hyperlink r:id="rId122" w:history="1">
        <w:r w:rsidR="003F063C" w:rsidRPr="001A0315">
          <w:rPr>
            <w:rStyle w:val="Hyperlink"/>
            <w:sz w:val="14"/>
            <w:szCs w:val="24"/>
            <w:u w:val="none"/>
          </w:rPr>
          <w:t>https://romania.representation.ec.europa.eu/stiri-evenimente-si-resurse-pentru-presa/stiri_ro</w:t>
        </w:r>
      </w:hyperlink>
    </w:p>
    <w:p w14:paraId="5D4E15FA" w14:textId="38C4E074" w:rsidR="003F063C" w:rsidRDefault="003F063C" w:rsidP="002278B7">
      <w:pPr>
        <w:pStyle w:val="separatorarticole"/>
      </w:pPr>
      <w:r>
        <w:t>*</w:t>
      </w:r>
    </w:p>
    <w:p w14:paraId="277A329B" w14:textId="77777777" w:rsidR="003F063C" w:rsidRDefault="003F063C" w:rsidP="002278B7">
      <w:pPr>
        <w:pStyle w:val="TitluArticolinINFOUE"/>
        <w:rPr>
          <w:lang w:eastAsia="ro-RO"/>
        </w:rPr>
      </w:pPr>
      <w:bookmarkStart w:id="171" w:name="_Toc117499436"/>
      <w:r>
        <w:t>Iran: UE sancționează autori ai unor încălcări grave ale drepturilor omului</w:t>
      </w:r>
      <w:bookmarkEnd w:id="171"/>
    </w:p>
    <w:p w14:paraId="15F41E62" w14:textId="77777777" w:rsidR="003F063C" w:rsidRPr="002278B7" w:rsidRDefault="003F063C" w:rsidP="001A0315">
      <w:pPr>
        <w:jc w:val="both"/>
      </w:pPr>
      <w:r w:rsidRPr="002278B7">
        <w:t>Astăzi, Consiliul a adăugat unsprezece persoane și patru entități pe lista celor care fac obiectul măsurilor restrictive în contextul regimului actual de sancțiuni în materie de drepturi ale omului în Iran. Sancțiunile vin ca urmare a rolului lor în moartea Mashei Amini și a răspunsului violent la recentele demonstrații din Iran.</w:t>
      </w:r>
    </w:p>
    <w:p w14:paraId="513E404F" w14:textId="77777777" w:rsidR="003F063C" w:rsidRPr="002278B7" w:rsidRDefault="003F063C" w:rsidP="001A0315">
      <w:pPr>
        <w:jc w:val="both"/>
      </w:pPr>
      <w:r w:rsidRPr="002278B7">
        <w:t>Printre desemnările de astăzi se numără cei responsabili de moartea Mahsei Amini: poliția moralității din Iran și două dintre persoanele cele mai importante din cadrul acesteia, Mohammad Rostami și Hajahmad Mirzaei. În plus, UE include pe listă autoritățile iraniene de aplicare a legii, precum și o serie de șefi locali, având în vedere rolul lor în reprimarea brutală a protestelor. De asemenea, UE îl include pe listă pe Issa Zarepour, ministrul iranian al tehnologiei informației și comunicațiilor, pentru responsabilitatea sa în ceea ce privește blocarea accesului la internet.</w:t>
      </w:r>
    </w:p>
    <w:p w14:paraId="5C360511" w14:textId="77777777" w:rsidR="003F063C" w:rsidRPr="002278B7" w:rsidRDefault="003F063C" w:rsidP="001A0315">
      <w:pPr>
        <w:jc w:val="both"/>
      </w:pPr>
      <w:r w:rsidRPr="002278B7">
        <w:t>Măsurile impuse astăzi constau în interdicția de călătorie și înghețarea activelor. În plus, li se interzice cetățenilor și întreprinderilor din UE să pună fonduri la dispoziția persoanelor și entităților incluse pe listă. De asemenea, regimul de sancțiuni în materie de drepturi ale omului împotriva Iranului include o interdicție privind exporturile către Iran de echipamente care ar putea fi utilizate pentru represiune internă și de echipamente pentru monitorizarea telecomunicațiilor.</w:t>
      </w:r>
    </w:p>
    <w:p w14:paraId="1F6D4C5F" w14:textId="77777777" w:rsidR="003F063C" w:rsidRPr="002278B7" w:rsidRDefault="003F063C" w:rsidP="001A0315">
      <w:pPr>
        <w:jc w:val="both"/>
      </w:pPr>
      <w:r w:rsidRPr="002278B7">
        <w:t>Lista cuprinde în prezent un total de 97 de persoane și 8 entități.</w:t>
      </w:r>
    </w:p>
    <w:p w14:paraId="3F17A144" w14:textId="77777777" w:rsidR="003F063C" w:rsidRPr="002278B7" w:rsidRDefault="003F063C" w:rsidP="001A0315">
      <w:pPr>
        <w:jc w:val="both"/>
      </w:pPr>
      <w:r w:rsidRPr="002278B7">
        <w:t>Uniunea Europeană și statele sale membre condamnă utilizarea la scară largă și disproporționată a forței împotriva protestatarilor pașnici. Acest lucru este nejustificat și inacceptabil. Oamenii din Iran, la fel ca pretutindeni, au dreptul de a protesta pașnic, iar acest drept trebuie asigurat în toate împrejurările.</w:t>
      </w:r>
    </w:p>
    <w:p w14:paraId="089295DB" w14:textId="77777777" w:rsidR="003F063C" w:rsidRPr="002278B7" w:rsidRDefault="003F063C" w:rsidP="001A0315">
      <w:pPr>
        <w:jc w:val="both"/>
      </w:pPr>
      <w:r w:rsidRPr="002278B7">
        <w:t>UE așteaptă din partea Iranului ca acesta să înceteze imediat represiunea violentă împotriva protestatarilor pașnici, să elibereze persoanele reținute și să asigure libera circulație a informațiilor, inclusiv accesul la internet. În plus, UE așteaptă din partea Iranului ca acesta să clarifice numărul de decese și arestări și să asigure respectarea garanțiilor procedurale pentru toți deținuții. Uciderea Mahsei Amini trebuie investigată în mod corespunzător, iar persoanele care se dovedesc răspunzătoare pentru moartea acesteia trebuie să fie trase la răspundere.</w:t>
      </w:r>
    </w:p>
    <w:p w14:paraId="7A8BB877" w14:textId="77777777" w:rsidR="003F063C" w:rsidRPr="002278B7" w:rsidRDefault="008F647F" w:rsidP="001A0315">
      <w:pPr>
        <w:jc w:val="both"/>
      </w:pPr>
      <w:hyperlink r:id="rId123" w:tooltip="Legătură externă - Decizie de punere în aplicare a Consiliului și regulament de punere în aplicare al Consiliului, Jurnalul Oficial al UE" w:history="1">
        <w:r w:rsidR="003F063C" w:rsidRPr="002278B7">
          <w:rPr>
            <w:rStyle w:val="Hyperlink"/>
          </w:rPr>
          <w:t>Decizie de punere în aplicare a Consiliului și regulament de punere în aplicare al Consiliului, Jurnalul Oficial al UE</w:t>
        </w:r>
      </w:hyperlink>
    </w:p>
    <w:p w14:paraId="5D309920" w14:textId="77777777" w:rsidR="003F063C" w:rsidRPr="002278B7" w:rsidRDefault="008F647F" w:rsidP="002278B7">
      <w:hyperlink r:id="rId124" w:tooltip="Declarația Înaltului Reprezentant în numele UE cu privire la protestele recente din Iran, 25 septembrie 2022" w:history="1">
        <w:r w:rsidR="003F063C" w:rsidRPr="002278B7">
          <w:rPr>
            <w:rStyle w:val="Hyperlink"/>
          </w:rPr>
          <w:t>Declarația Înaltului Reprezentant în numele UE cu privire la protestele recente din Iran, 25 septembrie 2022</w:t>
        </w:r>
      </w:hyperlink>
    </w:p>
    <w:p w14:paraId="265F940D" w14:textId="3A348560" w:rsidR="003F063C" w:rsidRDefault="003F063C" w:rsidP="002278B7">
      <w:pPr>
        <w:pStyle w:val="separatorarticole"/>
      </w:pPr>
      <w:r>
        <w:t>*</w:t>
      </w:r>
    </w:p>
    <w:p w14:paraId="29D189F6" w14:textId="77777777" w:rsidR="00F423C8" w:rsidRPr="002278B7" w:rsidRDefault="00F423C8" w:rsidP="00AA7FCD">
      <w:pPr>
        <w:pStyle w:val="TitluArticolinINFOUE"/>
      </w:pPr>
      <w:bookmarkStart w:id="172" w:name="_Toc117499437"/>
      <w:r w:rsidRPr="002278B7">
        <w:t>Consiliul aprobă un act legislativ al UE pentru îmbunătățirea echilibrului de gen în organele de conducere ale societăților</w:t>
      </w:r>
      <w:bookmarkEnd w:id="172"/>
    </w:p>
    <w:p w14:paraId="66A6655A" w14:textId="77777777" w:rsidR="00F423C8" w:rsidRPr="002278B7" w:rsidRDefault="00F423C8" w:rsidP="001A0315">
      <w:pPr>
        <w:jc w:val="both"/>
      </w:pPr>
      <w:r w:rsidRPr="002278B7">
        <w:t>Astăzi, Consiliul și-a dat acordul final cu privire la o serie de norme ale UE pentru a promova un mai bun echilibru de gen în organele de conducere ale societăților cotate la bursă.</w:t>
      </w:r>
    </w:p>
    <w:p w14:paraId="2AE60AD6" w14:textId="77777777" w:rsidR="00F423C8" w:rsidRPr="002278B7" w:rsidRDefault="00F423C8" w:rsidP="001A0315">
      <w:pPr>
        <w:jc w:val="both"/>
      </w:pPr>
      <w:r w:rsidRPr="002278B7">
        <w:t>Noile norme vor contribui la eliminarea obstacolelor cu care se confruntă adesea femeile în cariera lor. Cred, de asemenea, că societățile ar avea enorm de câștigat dacă femeile și-ar valorifica potențialul în posturi cu putere de decizie. Impactul pozitiv al măsurilor se va propaga, cu siguranță, la toate nivelurile economiilor naționale.</w:t>
      </w:r>
    </w:p>
    <w:p w14:paraId="563A82CA" w14:textId="77777777" w:rsidR="00F423C8" w:rsidRPr="002278B7" w:rsidRDefault="00F423C8" w:rsidP="001A0315">
      <w:pPr>
        <w:jc w:val="both"/>
      </w:pPr>
      <w:r w:rsidRPr="002278B7">
        <w:t>Marian Jurečka, viceprim-ministru și ministrul muncii și afacerilor sociale al Cehiei</w:t>
      </w:r>
    </w:p>
    <w:p w14:paraId="1DB8716D" w14:textId="77777777" w:rsidR="00F423C8" w:rsidRPr="002278B7" w:rsidRDefault="00F423C8" w:rsidP="001A0315">
      <w:pPr>
        <w:jc w:val="both"/>
      </w:pPr>
      <w:r w:rsidRPr="002278B7">
        <w:t>Directiva, care va trebui transpusă în legislațiile naționale, prevede că cel puțin 40% din posturile de administrator neexecutiv din societățile cotate la bursă ar trebui să fie deținute de membri ai sexului subreprezentat până în 2026. Dacă statele membre ar alege să aplice noile norme atât administratorilor executivi, cât și celor neexecutivi, ținta ar fi de 33% din toate posturile de administrator până în 2026.</w:t>
      </w:r>
    </w:p>
    <w:p w14:paraId="47E4279B" w14:textId="77777777" w:rsidR="00F423C8" w:rsidRPr="002278B7" w:rsidRDefault="00F423C8" w:rsidP="001A0315">
      <w:pPr>
        <w:jc w:val="both"/>
      </w:pPr>
      <w:r w:rsidRPr="002278B7">
        <w:t>Elementul central al directivei este dispoziția care prevede că societățile cotate la bursă care nu îndeplinesc obiectivele vor trebui să își adapteze procesul de selecție. Acestea vor trebui să instituie proceduri de selecție și de numire echitabile și transparente, bazate pe o evaluare comparativă a diferiților candidați, care să utilizeze criterii clare și formulate în mod neutru. Atunci când trebuie să aleagă între candidați cu calificări egale, societățile ar trebui să acorde prioritate candidatului aparținând sexului subreprezentat.</w:t>
      </w:r>
    </w:p>
    <w:p w14:paraId="16D04A51" w14:textId="77777777" w:rsidR="00F423C8" w:rsidRPr="002278B7" w:rsidRDefault="00F423C8" w:rsidP="001A0315">
      <w:pPr>
        <w:jc w:val="both"/>
      </w:pPr>
      <w:r w:rsidRPr="002278B7">
        <w:t>Raportarea și posibilele ajustări naționale</w:t>
      </w:r>
    </w:p>
    <w:p w14:paraId="4FBFB335" w14:textId="77777777" w:rsidR="00F423C8" w:rsidRPr="002278B7" w:rsidRDefault="00F423C8" w:rsidP="001A0315">
      <w:pPr>
        <w:jc w:val="both"/>
      </w:pPr>
      <w:r w:rsidRPr="002278B7">
        <w:t>Țările care fie sunt aproape de realizarea obiectivelor, fie pun în aplicare o legislație la fel de eficientă înainte de intrarea în vigoare a directivei pot suspenda cerințele directivei referitoare la procesul de numire sau de selecție.</w:t>
      </w:r>
    </w:p>
    <w:p w14:paraId="084AD16C" w14:textId="77777777" w:rsidR="00F423C8" w:rsidRPr="002278B7" w:rsidRDefault="00F423C8" w:rsidP="001A0315">
      <w:pPr>
        <w:jc w:val="both"/>
      </w:pPr>
      <w:r w:rsidRPr="002278B7">
        <w:t>Societățile trebuie să furnizeze anual informații cu privire la reprezentarea din perspectiva genului în organele lor de conducere și la măsurile pe care le iau pentru a realiza obiectivul de 33% sau 40%. Statele membre vor publica, tot anual, o listă a societăților care au realizat obiectivele directivei.</w:t>
      </w:r>
    </w:p>
    <w:p w14:paraId="3950D58E" w14:textId="77777777" w:rsidR="00F423C8" w:rsidRPr="002278B7" w:rsidRDefault="00F423C8" w:rsidP="001A0315">
      <w:pPr>
        <w:jc w:val="both"/>
      </w:pPr>
      <w:r w:rsidRPr="002278B7">
        <w:t>Context și etapele următoare</w:t>
      </w:r>
    </w:p>
    <w:p w14:paraId="6D1D80B3" w14:textId="77777777" w:rsidR="00F423C8" w:rsidRPr="002278B7" w:rsidRDefault="00F423C8" w:rsidP="001A0315">
      <w:pPr>
        <w:jc w:val="both"/>
      </w:pPr>
      <w:r w:rsidRPr="002278B7">
        <w:t>Egalitatea de tratament și de șanse între femei și bărbați se numără printre principiile instituite în tratatele UE, precum și în Pilonul european al drepturilor sociale, un manifest proclamat de Consiliu, Parlamentul European și Comisia Europeană în 2017.</w:t>
      </w:r>
    </w:p>
    <w:p w14:paraId="1FDF443F" w14:textId="77777777" w:rsidR="00F423C8" w:rsidRPr="002278B7" w:rsidRDefault="00F423C8" w:rsidP="001A0315">
      <w:pPr>
        <w:jc w:val="both"/>
      </w:pPr>
      <w:r w:rsidRPr="002278B7">
        <w:t>Consiliul Ocuparea Forței de Muncă și Afaceri Sociale și-a stabilit poziția cu privire la noua lege la 14 martie 2022. La 7 iunie, reprezentanții Consiliului și-au încheiat negocierile cu Parlamentul European cu privire la un text de compromis, care este în prezent adoptat oficial de colegiuitori.</w:t>
      </w:r>
    </w:p>
    <w:p w14:paraId="5349EA0B" w14:textId="77777777" w:rsidR="00F423C8" w:rsidRPr="002278B7" w:rsidRDefault="00F423C8" w:rsidP="001A0315">
      <w:pPr>
        <w:jc w:val="both"/>
      </w:pPr>
      <w:r w:rsidRPr="002278B7">
        <w:t>Statele membre au la dispoziție doi ani de la intrarea în vigoare a directivei pentru a adopta măsurile naționale necesare. Directiva va intra în vigoare în a douăzecea zi de la data publicării în Jurnalul Oficial al Uniunii Europene. Directiva nu a fost încă adoptată de Parlamentul European.</w:t>
      </w:r>
    </w:p>
    <w:p w14:paraId="55A49AEF" w14:textId="77777777" w:rsidR="00F423C8" w:rsidRPr="002278B7" w:rsidRDefault="008F647F" w:rsidP="001A0315">
      <w:pPr>
        <w:jc w:val="both"/>
      </w:pPr>
      <w:hyperlink r:id="rId125" w:tooltip="Echilibrul de gen în organele de conducere ale societăților (informații generale)" w:history="1">
        <w:r w:rsidR="00F423C8" w:rsidRPr="002278B7">
          <w:rPr>
            <w:rStyle w:val="Hyperlink"/>
          </w:rPr>
          <w:t>Echilibrul de gen în organele de conducere ale societăților (informații generale)</w:t>
        </w:r>
      </w:hyperlink>
    </w:p>
    <w:p w14:paraId="26D8B517" w14:textId="77777777" w:rsidR="00F423C8" w:rsidRPr="002278B7" w:rsidRDefault="008F647F" w:rsidP="002278B7">
      <w:hyperlink r:id="rId126" w:history="1">
        <w:r w:rsidR="00F423C8" w:rsidRPr="002278B7">
          <w:rPr>
            <w:rStyle w:val="Hyperlink"/>
          </w:rPr>
          <w:t>Vizitați pagina reuniunii</w:t>
        </w:r>
      </w:hyperlink>
    </w:p>
    <w:p w14:paraId="7C90B416" w14:textId="0703B249" w:rsidR="00F423C8" w:rsidRPr="002278B7" w:rsidRDefault="00F423C8" w:rsidP="00AA7FCD">
      <w:pPr>
        <w:pStyle w:val="separatorarticole"/>
      </w:pPr>
      <w:r w:rsidRPr="002278B7">
        <w:t>*</w:t>
      </w:r>
    </w:p>
    <w:p w14:paraId="64E5E924" w14:textId="77777777" w:rsidR="00F423C8" w:rsidRPr="002278B7" w:rsidRDefault="00F423C8" w:rsidP="00AA7FCD">
      <w:pPr>
        <w:pStyle w:val="TitluArticolinINFOUE"/>
      </w:pPr>
      <w:bookmarkStart w:id="173" w:name="_Toc117499438"/>
      <w:r w:rsidRPr="002278B7">
        <w:t>Consiliul convine să consolideze securitatea lanțurilor de aprovizionare TIC</w:t>
      </w:r>
      <w:bookmarkEnd w:id="173"/>
    </w:p>
    <w:p w14:paraId="632E069B" w14:textId="77777777" w:rsidR="00F423C8" w:rsidRPr="002278B7" w:rsidRDefault="00F423C8" w:rsidP="001A0315">
      <w:pPr>
        <w:jc w:val="both"/>
      </w:pPr>
      <w:r w:rsidRPr="002278B7">
        <w:t xml:space="preserve">Ca răspuns la unele dintre cele mai importante atacuri cibernetice de până acum și la seria de amenințări la care sunt expuse lanțurile de aprovizionare cu tehnologii ale informației și comunicațiilor (TIC), statele membre au aprobat concluzii ale Consiliului care contribuie la consolidarea securității activelor TIC ale UE. Acest apel urgent la acțiune a fost determinat de circumstanțele geopolitice actuale, de natura dăunătoare a atacurilor asupra lanțurilor de aprovizionare și de dependența tot mai mare a societății noastre de </w:t>
      </w:r>
      <w:r w:rsidRPr="002278B7">
        <w:lastRenderedPageBreak/>
        <w:t>tehnologiile digitale. Apelul vizează consolidarea securității lanțurilor de aprovizionare TIC și reprezintă, de asemenea, un prim pas în abordarea amenințărilor reprezentate de dependențele strategice nedorite din lanțurile de aprovizionare TIC.</w:t>
      </w:r>
    </w:p>
    <w:p w14:paraId="77C06429" w14:textId="7F4F0C61" w:rsidR="00F423C8" w:rsidRPr="002278B7" w:rsidRDefault="00F423C8" w:rsidP="001A0315">
      <w:pPr>
        <w:jc w:val="both"/>
      </w:pPr>
    </w:p>
    <w:p w14:paraId="2ACF82C4" w14:textId="77777777" w:rsidR="00F423C8" w:rsidRPr="002278B7" w:rsidRDefault="00F423C8" w:rsidP="001A0315">
      <w:pPr>
        <w:jc w:val="both"/>
      </w:pPr>
      <w:r w:rsidRPr="002278B7">
        <w:t>Experiența noastră recentă arată cât de repede se poate transforma o dependență strategică externă într-o vulnerabilitate extrem de reală. Acesta este motivul pentru care trebuie să protejăm lanțurile de aprovizionare TIC critice, care sunt esențiale pentru securitatea infrastructurii digitale a UE – coloana vertebrală a economiei și a societății noastre moderne.</w:t>
      </w:r>
    </w:p>
    <w:p w14:paraId="75D85511" w14:textId="77777777" w:rsidR="00F423C8" w:rsidRPr="002278B7" w:rsidRDefault="00F423C8" w:rsidP="001A0315">
      <w:pPr>
        <w:jc w:val="both"/>
      </w:pPr>
      <w:r w:rsidRPr="002278B7">
        <w:t>Ivan Bartoš, viceprim-ministrul ceh pentru digitalizare și ministrul dezvoltării regionale</w:t>
      </w:r>
    </w:p>
    <w:p w14:paraId="07447267" w14:textId="77777777" w:rsidR="00F423C8" w:rsidRPr="002278B7" w:rsidRDefault="00F423C8" w:rsidP="001A0315">
      <w:pPr>
        <w:jc w:val="both"/>
      </w:pPr>
      <w:r w:rsidRPr="002278B7">
        <w:t>Concluziile Consiliului cuprind acțiuni specifice pentru consolidarea aspectelor legate de securitatea lanțurilor de aprovizionare TIC în ceea ce privește instrumentele existente, cum ar fi cadrul privind achizițiile publice sau cadrul de examinare a investițiilor străine directe. Concluziile detaliază, de asemenea, modul în care legislația cibernetică existentă și viitoare poate contribui la securitatea lanțurilor de aprovizionare TIC. Potențialul rezidă nu numai în Directiva revizuită privind securitatea rețelelor și a sistemelor informatice (NIS 2) sau în sistemele de certificare emise în cadrul stabilit de Regulamentul privind securitatea cibernetică, ci și în recenta propunere de act privind reziliența cibernetică. De asemenea, concluziile sugerează utilizarea unor mecanisme de sprijin pentru finanțarea construirii unei infrastructuri digitale securizate, îmbunătățirea sensibilizării și a înțelegerii comune și aprofundarea cooperării internaționale pentru a spori securitatea lanțurilor de aprovizionare TIC în UE și în afara acesteia.</w:t>
      </w:r>
    </w:p>
    <w:p w14:paraId="67E58B65" w14:textId="77777777" w:rsidR="00F423C8" w:rsidRPr="002278B7" w:rsidRDefault="00F423C8" w:rsidP="001A0315">
      <w:pPr>
        <w:jc w:val="both"/>
      </w:pPr>
      <w:r w:rsidRPr="002278B7">
        <w:t>Statele membre sugerează să se pună accentul în mod corespunzător pe criteriile de selecție legate de securitatea cibernetică în cadrul proceselor de achiziții publice și invită Comisia să emită orientări metodologice pentru a încuraja autoritățile contractante să pună un accent adecvat pe practicile în materie de securitate cibernetică ale ofertanților și ale subcontractanților acestora. În plus, statele membre solicită crearea unui set de instrumente pentru lanțurile de aprovizionare TIC care să constea în măsuri generice de reducere a riscurilor critice din cadrul lanțurilor de aprovizionare TIC și, prin urmare, să faciliteze punerea în aplicare a unor evaluări coordonate ale riscurilor din cadrul lanțurilor de aprovizionare critice în temeiul Directivei NIS 2. Ar trebui, de asemenea, examinată o posibilă finanțare care să permită organizațiilor să mențină un nivel ridicat de securitate cibernetică în ceea ce privește achiziționarea de produse și servicii TIC de-a lungul întregului lanț de aprovizionare.</w:t>
      </w:r>
    </w:p>
    <w:p w14:paraId="6C218173" w14:textId="77777777" w:rsidR="00F423C8" w:rsidRPr="002278B7" w:rsidRDefault="008F647F" w:rsidP="001A0315">
      <w:pPr>
        <w:jc w:val="both"/>
      </w:pPr>
      <w:hyperlink r:id="rId127" w:tooltip="Document PDF - Proiect de concluzii ale Consiliului privind securitatea lanțurilor de aprovizionare TIC" w:history="1">
        <w:r w:rsidR="00F423C8" w:rsidRPr="002278B7">
          <w:rPr>
            <w:rStyle w:val="Hyperlink"/>
          </w:rPr>
          <w:t>Proiect de concluzii ale Consiliului privind securitatea lanțurilor de aprovizionare TIC</w:t>
        </w:r>
      </w:hyperlink>
    </w:p>
    <w:p w14:paraId="5C6FF7DC" w14:textId="77777777" w:rsidR="00F423C8" w:rsidRPr="002278B7" w:rsidRDefault="008F647F" w:rsidP="002278B7">
      <w:hyperlink r:id="rId128" w:history="1">
        <w:r w:rsidR="00F423C8" w:rsidRPr="002278B7">
          <w:rPr>
            <w:rStyle w:val="Hyperlink"/>
          </w:rPr>
          <w:t>Vizitați pagina reuniunii</w:t>
        </w:r>
      </w:hyperlink>
    </w:p>
    <w:p w14:paraId="0F032734" w14:textId="195BDF24" w:rsidR="00F423C8" w:rsidRPr="002278B7" w:rsidRDefault="00F423C8" w:rsidP="00AA7FCD">
      <w:pPr>
        <w:pStyle w:val="separatorarticole"/>
      </w:pPr>
      <w:r w:rsidRPr="002278B7">
        <w:t>*</w:t>
      </w:r>
    </w:p>
    <w:p w14:paraId="6561B3DB" w14:textId="77777777" w:rsidR="00F423C8" w:rsidRPr="002278B7" w:rsidRDefault="00F423C8" w:rsidP="00AA7FCD">
      <w:pPr>
        <w:pStyle w:val="TitluArticolinINFOUE"/>
      </w:pPr>
      <w:bookmarkStart w:id="174" w:name="_Toc117499439"/>
      <w:r w:rsidRPr="002278B7">
        <w:t>ASEAN și UE semnează primul acord privind transportul aerian între două blocuri din lume – comunicat de presă comun</w:t>
      </w:r>
      <w:bookmarkEnd w:id="174"/>
    </w:p>
    <w:p w14:paraId="703DD0AB" w14:textId="77777777" w:rsidR="00F423C8" w:rsidRPr="002278B7" w:rsidRDefault="00F423C8" w:rsidP="001A0315">
      <w:pPr>
        <w:jc w:val="both"/>
      </w:pPr>
      <w:r w:rsidRPr="002278B7">
        <w:t>Asociația Națiunilor din Asia de Sud-Est (ASEAN) și Uniunea Europeană (UE) și statele sale membre au semnat Acordul cuprinzător privind transportul aerian între statele membre ale Asociației Națiunilor din Asia de Sud-Est și Uniunea Europeană și statele sale membre („CATA ASEAN-UE”) în cadrul celei de a 28-a reuniuni a miniștrilor transporturilor din ASEAN, care a avut loc la 17 octombrie 2022, la Bali, Indonezia.</w:t>
      </w:r>
    </w:p>
    <w:p w14:paraId="0E7B107B" w14:textId="77777777" w:rsidR="00F423C8" w:rsidRPr="002278B7" w:rsidRDefault="00F423C8" w:rsidP="001A0315">
      <w:pPr>
        <w:jc w:val="both"/>
      </w:pPr>
      <w:r w:rsidRPr="002278B7">
        <w:t>CATA ASEAN-UE este primul acord privind transportul aerian între două blocuri din lume și reflectă cea mai recentă expresie a conceperii de politici în materie de reglementare a transportului aerian. Negocierile asupra acordului au început în 2016 și s-au încheiat la 2 iunie 2021 în cadrul reuniunii extraordinare a înalților funcționari din domeniul transporturilor ASEAN-UE. Au urmat apoi examinarea juridică și traducerea textului în vederea semnării.</w:t>
      </w:r>
    </w:p>
    <w:p w14:paraId="223408F1" w14:textId="77777777" w:rsidR="00F423C8" w:rsidRPr="002278B7" w:rsidRDefault="00F423C8" w:rsidP="001A0315">
      <w:pPr>
        <w:jc w:val="both"/>
      </w:pPr>
      <w:r w:rsidRPr="002278B7">
        <w:t>Acordul va oferi companiilor aeriene din ASEAN și din UE mai multe oportunități de a opera servicii de transport de pasageri și de mărfuri între cele două regiuni și în afara acestora, ceea ce va contribui la consolidarea redresării conectivității aeriene dintre cele două regiuni în urma pandemiei de COVID-19. Pasagerii se pot aștepta la o mai mare varietate de destinații, o frecvență sporită a zborurilor și mai multe opțiuni de călătorie între Asia de Sud-Est și Europa.</w:t>
      </w:r>
    </w:p>
    <w:p w14:paraId="4147B940" w14:textId="77777777" w:rsidR="00F423C8" w:rsidRPr="002278B7" w:rsidRDefault="00F423C8" w:rsidP="001A0315">
      <w:pPr>
        <w:jc w:val="both"/>
      </w:pPr>
      <w:r w:rsidRPr="002278B7">
        <w:t xml:space="preserve">În temeiul CATA ASEAN-UE, companiile aeriene din ASEAN și din UE vor putea să opereze oricâte servicii de transport între cele două regiuni. În plus, companiile aeriene din fiecare țară a unuia dintre blocuri vor putea să opereze până la 14 servicii săptămânale de transport de pasageri și oricâte servicii de transport </w:t>
      </w:r>
      <w:r w:rsidRPr="002278B7">
        <w:lastRenderedPageBreak/>
        <w:t>de mărfuri către fiecare țară din celălalt bloc cu drepturi de trafic de libertatea a cincea, prin orice țară terță sau dincolo de aceasta, către orice țară terță.</w:t>
      </w:r>
    </w:p>
    <w:p w14:paraId="779AB2D3" w14:textId="77777777" w:rsidR="00F423C8" w:rsidRPr="002278B7" w:rsidRDefault="00F423C8" w:rsidP="001A0315">
      <w:pPr>
        <w:jc w:val="both"/>
      </w:pPr>
      <w:r w:rsidRPr="002278B7">
        <w:t>CATA ASEAN-UE oferă o bază pentru o cooperare mai strânsă între ASEAN și UE în domenii precum siguranța aviației, managementul traficului aerian, protecția consumatorilor și aspectele sociale și de mediu. Această cooperare mai aprofundată se bazează pe inițiativele existente, cum ar fi Programul consolidat de sprijin din partea UE pentru integrarea regională ASEAN (ARISE Plus) în ceea ce privește asistența tehnică și consolidarea capacităților, cooperarea UE-Asia de Sud-Est în ceea ce privește atenuarea impactului aviației civile asupra schimbărilor climatice: Schema de compensare și de reducere a emisiilor de carbon pentru aviația internațională (EU-SEA CCCA CORSIA), care sprijină punerea în aplicare a CORSIA, și proiectul de parteneriat UE-Asia de Sud-Est în domeniul aviației (EU-SEA APP).</w:t>
      </w:r>
    </w:p>
    <w:p w14:paraId="04CB3C0C" w14:textId="77777777" w:rsidR="00F423C8" w:rsidRPr="002278B7" w:rsidRDefault="00F423C8" w:rsidP="001A0315">
      <w:pPr>
        <w:jc w:val="both"/>
      </w:pPr>
      <w:r w:rsidRPr="002278B7">
        <w:t>Pe lângă CATA ASEAN-UE, ASEAN și UE au semnat procesul-verbal al declarațiilor formulate cu ocazia semnării Acordului cuprinzător ASEAN-UE privind transportul aerian.</w:t>
      </w:r>
    </w:p>
    <w:p w14:paraId="03CB4159" w14:textId="77777777" w:rsidR="00F423C8" w:rsidRPr="002278B7" w:rsidRDefault="00F423C8" w:rsidP="001A0315">
      <w:pPr>
        <w:jc w:val="both"/>
      </w:pPr>
      <w:r w:rsidRPr="002278B7">
        <w:t>Dato Lim Jock Hoi, secretarul general al ASEAN, a declarat: „Anul acesta marchează cea de a 45-a aniversare a relațiilor de dialog dintre UE și ASEAN și, pentru a sărbători această ocazie, este încurajator că ASEAN și UE au semnat primul acord privind transportul aerian între două regiuni din lume la Bali la 17 octombrie 2022 și au marcat o etapă importantă în istoria aviației mondiale. Consider că CATA ASEAN-UE va întări serviciile de transport aerian, conectând oameni, culturi și întreprinderi de pe continente diferite și sprijinind totodată creșterea durabilă a aviației. Acordul survine într-un moment oportun în care ASEAN și UE sărbătoresc cei 45 de ani de parteneriat.”</w:t>
      </w:r>
    </w:p>
    <w:p w14:paraId="2796B485" w14:textId="77777777" w:rsidR="00F423C8" w:rsidRPr="002278B7" w:rsidRDefault="00F423C8" w:rsidP="001A0315">
      <w:pPr>
        <w:jc w:val="both"/>
      </w:pPr>
      <w:r w:rsidRPr="002278B7">
        <w:t>Dna Adina Vălean, comisarul european pentru transporturi, a declarat: „Semnarea acestui prim acord interregional de transport aerian din lume între UE și ASEAN aduce parteneriatul nostru în domeniul aviației la un nou nivel. Acordul va contribui la sprijinirea redresării sectorului aviației după pandemia de COVID-19 și la restabilirea conectivității atât de necesare între cele două regiuni ale noastre, în beneficiul a aproximativ 1,1 miliarde de persoane, permițând intensificarea schimburilor comerciale, turistice, interpersonale și între întreprinderi. Acesta înlocuiește peste 140 de acorduri bilaterale privind serviciile aeriene, oferind astfel un set unic de norme și reducând birocrația. Acordul ne oferă, de asemenea, o nouă platformă pentru a colabora în direcția angajamentului nostru comun față de o aviație durabilă din punct de vedere economic și social și din punctul de vedere al mediului.”</w:t>
      </w:r>
    </w:p>
    <w:p w14:paraId="5B982D34" w14:textId="77777777" w:rsidR="00F423C8" w:rsidRPr="002278B7" w:rsidRDefault="00F423C8" w:rsidP="001A0315">
      <w:pPr>
        <w:jc w:val="both"/>
      </w:pPr>
      <w:r w:rsidRPr="002278B7">
        <w:t>Dl Budi Karya Sumadi, președintele celei de a 28-a reuniuni a miniștrilor transporturilor din ASEAN și ministrul transporturilor din Indonezia, a declarat: „Semnarea acestui acord va crea sinergii mai armonioase pentru a accelera redresarea economică, în special conectivitatea aeriană dintre ASEAN și Europa, și va revigora economia mondială, în special în regiunile ASEAN și UE.”</w:t>
      </w:r>
    </w:p>
    <w:p w14:paraId="780B0A64" w14:textId="77777777" w:rsidR="00F423C8" w:rsidRPr="002278B7" w:rsidRDefault="00F423C8" w:rsidP="001A0315">
      <w:pPr>
        <w:jc w:val="both"/>
      </w:pPr>
      <w:r w:rsidRPr="002278B7">
        <w:t>Dl Martin Kupka, ministrul transporturilor din Republica Cehă, care deține președinția Consiliului UE, a declarat: „Prin semnarea primului acord de transport aerian între două blocuri din lume, am făcut un pas important în consolidarea conectivității dintre Europa și ASEAN. Acest lucru va oferi companiilor aeriene din UE și din ASEAN mai multe oportunități de a opera servicii de transport de pasageri și de mărfuri între cele două regiuni și în afara acestora. Acest lucru va stimula nu numai industria aviatică, atât în Europa, cât și în Asia, ci și economiile noastre în timpul redresării economice.”</w:t>
      </w:r>
    </w:p>
    <w:p w14:paraId="5A9A8AC0" w14:textId="77777777" w:rsidR="00F423C8" w:rsidRPr="002278B7" w:rsidRDefault="00F423C8" w:rsidP="001A0315">
      <w:pPr>
        <w:jc w:val="both"/>
      </w:pPr>
      <w:r w:rsidRPr="002278B7">
        <w:t>Dl S. Iswaran, ministrul transporturilor și ministrul responsabil cu relațiile comerciale din Singapore, a declarat: „CATA ASEAN-UE este un acord de referință care va consolida conectivitatea aeriană dintre ASEAN și Europa și va facilita schimburile interpersonale și între întreprinderi. Survine într-un moment oportun, deschizând noi oportunități de creștere pentru industria aviatică în ambele regiuni, pe măsură ce depunem eforturi pentru redresarea în urma pandemiei de COVID-19. Republica Singapore este onorată că a fost coordonatorul principal al ASEAN de la inițierea până la încheierea acordului și ar dori să mulțumească celorlalte state membre ale ASEAN și UE pentru cooperarea solidă și sprijinul ferm de care au dat dovadă.”</w:t>
      </w:r>
    </w:p>
    <w:p w14:paraId="75C9BB4B" w14:textId="77777777" w:rsidR="00F423C8" w:rsidRPr="002278B7" w:rsidRDefault="00F423C8" w:rsidP="001A0315">
      <w:pPr>
        <w:jc w:val="both"/>
      </w:pPr>
      <w:r w:rsidRPr="002278B7">
        <w:t>CATA ASEAN-UE va fi acum supus ratificării în conformitate cu procedurile statelor membre ale ASEAN și, respectiv, cele ale UE și ale statelor sale membre.</w:t>
      </w:r>
    </w:p>
    <w:p w14:paraId="658BA1A3" w14:textId="01D0126D" w:rsidR="003F063C" w:rsidRPr="002278B7" w:rsidRDefault="003F063C" w:rsidP="00AA7FCD">
      <w:pPr>
        <w:pStyle w:val="Stilsursa"/>
      </w:pPr>
      <w:r w:rsidRPr="002278B7">
        <w:t>Sursa: Consiliul European, Consiliul Uniunii Europene https://www.consilium.europa.eu/ro/press/press-releases/</w:t>
      </w:r>
    </w:p>
    <w:p w14:paraId="1D26518E" w14:textId="77777777" w:rsidR="00271C0F" w:rsidRDefault="00271C0F" w:rsidP="00271C0F">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16FAEB1E" w14:textId="77777777" w:rsidR="001A0315" w:rsidRPr="001A0315" w:rsidRDefault="00271C0F" w:rsidP="001A0315">
      <w:pPr>
        <w:pStyle w:val="Consultare"/>
        <w:rPr>
          <w:color w:val="538135" w:themeColor="accent6" w:themeShade="BF"/>
        </w:rPr>
      </w:pPr>
      <w:bookmarkStart w:id="175" w:name="_Toc117499440"/>
      <w:r w:rsidRPr="001A0315">
        <w:rPr>
          <w:color w:val="538135" w:themeColor="accent6" w:themeShade="BF"/>
        </w:rPr>
        <w:lastRenderedPageBreak/>
        <w:t>UCRAINA</w:t>
      </w:r>
      <w:bookmarkEnd w:id="175"/>
    </w:p>
    <w:p w14:paraId="1C947AA1" w14:textId="1F86AFA5" w:rsidR="0017729C" w:rsidRPr="002278B7" w:rsidRDefault="0017729C" w:rsidP="0017729C">
      <w:pPr>
        <w:pStyle w:val="TitluArticolinINFOUE"/>
      </w:pPr>
      <w:bookmarkStart w:id="176" w:name="_Toc117499441"/>
      <w:r w:rsidRPr="002278B7">
        <w:t>Ucraina: Consiliul convine asupra unui sprijin suplimentar în cadrul Instrumentului european pentru pace</w:t>
      </w:r>
      <w:bookmarkEnd w:id="176"/>
    </w:p>
    <w:p w14:paraId="0731388D" w14:textId="77777777" w:rsidR="0017729C" w:rsidRPr="002278B7" w:rsidRDefault="0017729C" w:rsidP="001A0315">
      <w:pPr>
        <w:jc w:val="both"/>
      </w:pPr>
      <w:r w:rsidRPr="002278B7">
        <w:t>Consiliul a adoptat astăzi măsuri de asistență suplimentare în cadrul Instrumentului european pentru pace (IEP) pentru a sprijini în continuare capabilitățile și reziliența forțelor armate ucrainene. Prin aceasta, UE intensifică și mai mult sprijinul pe care îl acordă Ucrainei pentru ca aceasta să își apere suveranitatea și integritatea teritorială în cadrul frontierelor sale recunoscute la nivel internațional și să protejeze populația civilă împotriva războiului de agresiune în curs al Rusiei.</w:t>
      </w:r>
    </w:p>
    <w:p w14:paraId="06532655" w14:textId="77777777" w:rsidR="0017729C" w:rsidRPr="002278B7" w:rsidRDefault="0017729C" w:rsidP="001A0315">
      <w:pPr>
        <w:jc w:val="both"/>
      </w:pPr>
      <w:r w:rsidRPr="002278B7">
        <w:t>Prin cea de a șasea tranșă, în valoare de 500 de milioane EUR, contribuția UE în cadrul IEP pentru Ucraina va totaliza acum 3,1 miliarde EUR.</w:t>
      </w:r>
    </w:p>
    <w:p w14:paraId="3EF24BB1" w14:textId="77777777" w:rsidR="0017729C" w:rsidRPr="002278B7" w:rsidRDefault="0017729C" w:rsidP="001A0315">
      <w:pPr>
        <w:jc w:val="both"/>
      </w:pPr>
      <w:r w:rsidRPr="002278B7">
        <w:t>Echipamentele care urmează să fie furnizate prin noul pachet de sprijin corespund priorităților actuale, astfel cum au fost exprimate de guvernul ucrainean. În acest context, măsurile de asistență constau în 490 de milioane EUR pentru echipamente militare concepute pentru a aplica o forță letală în scopuri defensive, precum și în 10 milioane EUR destinate să acopere furnizarea de echipamente și materiale, cum ar fi echipamente individuale de protecție, truse de prim ajutor și combustibil. În plus, ambele măsuri de asistență vor permite, de asemenea, furnizarea de servicii de întreținere și de reparare a echipamentelor militare deja donate Ucrainei de către statele membre ale UE în cadrul IEP.</w:t>
      </w:r>
    </w:p>
    <w:p w14:paraId="704EA3B5" w14:textId="77777777" w:rsidR="0017729C" w:rsidRPr="002278B7" w:rsidRDefault="0017729C" w:rsidP="001A0315">
      <w:pPr>
        <w:jc w:val="both"/>
      </w:pPr>
      <w:bookmarkStart w:id="177" w:name="_GoBack"/>
      <w:r w:rsidRPr="002278B7">
        <w:rPr>
          <w:noProof/>
          <w:lang w:eastAsia="ro-RO"/>
        </w:rPr>
        <w:drawing>
          <wp:anchor distT="0" distB="0" distL="114300" distR="114300" simplePos="0" relativeHeight="252038144" behindDoc="0" locked="0" layoutInCell="1" allowOverlap="1" wp14:anchorId="209E95BF" wp14:editId="18654C2B">
            <wp:simplePos x="0" y="0"/>
            <wp:positionH relativeFrom="column">
              <wp:posOffset>107315</wp:posOffset>
            </wp:positionH>
            <wp:positionV relativeFrom="paragraph">
              <wp:posOffset>185420</wp:posOffset>
            </wp:positionV>
            <wp:extent cx="1647825" cy="1647825"/>
            <wp:effectExtent l="323850" t="323850" r="333375" b="333375"/>
            <wp:wrapSquare wrapText="bothSides"/>
            <wp:docPr id="13" name="Picture 13" descr="Josep Borrell, Înaltul Reprezentant pentru afaceri externe și politica de secu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sep Borrell, Înaltul Reprezentant pentru afaceri externe și politica de securitate"/>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647825" cy="1647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77"/>
      <w:r w:rsidRPr="002278B7">
        <w:t>Mobilizarea unei sume suplimentare de 500 de milioane EUR de către statele membre ale UE este încă o dovadă a faptului că rămânem neclintiți în acordarea de sprijin forțelor armate ucrainene pentru a-și apăra țara împotriva escaladării agresiunii ilegale. Cele mai recente atacuri fără discriminare ale Rusiei asupra civililor și a infrastructurii civile ucrainene reprezintă o altă dovadă a nerespectării totale de către Rusia a drepturilor omului și a dreptului internațional. UE va continua să sprijine Ucraina atât timp cât situația va dura și atât timp cât va fi nevoie.</w:t>
      </w:r>
    </w:p>
    <w:p w14:paraId="13EB51DD" w14:textId="77777777" w:rsidR="0017729C" w:rsidRPr="002278B7" w:rsidRDefault="0017729C" w:rsidP="001A0315">
      <w:pPr>
        <w:jc w:val="both"/>
      </w:pPr>
      <w:r w:rsidRPr="002278B7">
        <w:t>Josep Borrell, Înaltul Reprezentant pentru afaceri externe și politica de securitate</w:t>
      </w:r>
    </w:p>
    <w:p w14:paraId="45B04F8B" w14:textId="77777777" w:rsidR="0017729C" w:rsidRPr="002278B7" w:rsidRDefault="0017729C" w:rsidP="001A0315">
      <w:pPr>
        <w:jc w:val="both"/>
        <w:rPr>
          <w:b/>
        </w:rPr>
      </w:pPr>
      <w:r w:rsidRPr="002278B7">
        <w:rPr>
          <w:b/>
        </w:rPr>
        <w:t>Context</w:t>
      </w:r>
    </w:p>
    <w:p w14:paraId="17E8738C" w14:textId="77777777" w:rsidR="0017729C" w:rsidRPr="002278B7" w:rsidRDefault="0017729C" w:rsidP="001A0315">
      <w:pPr>
        <w:jc w:val="both"/>
      </w:pPr>
      <w:r w:rsidRPr="002278B7">
        <w:t>Măsurile anterioare de asistență în cadrul IEP pentru Ucraina au fost convenite la 28 februarie, 23 martie, 13 aprilie, 23 mai și 21 iulie 2022.</w:t>
      </w:r>
    </w:p>
    <w:p w14:paraId="4BA5727D" w14:textId="77777777" w:rsidR="0017729C" w:rsidRPr="002278B7" w:rsidRDefault="0017729C" w:rsidP="001A0315">
      <w:pPr>
        <w:jc w:val="both"/>
      </w:pPr>
      <w:r w:rsidRPr="002278B7">
        <w:t>Războiul de agresiune al Rusiei împotriva Ucrainei încalcă grav dreptul internațional și provoacă pierderi de vieți omenești și rănirea civililor la o scară enormă. Rusia își direcționează atacul împotriva populației civile și vizează obiective civile, inclusiv spitale, unități medicale, școli, adăposturi și infrastructura energetică. Aceste crime de război trebuie să înceteze imediat. Cei responsabili și complicii lor vor fi trași la răspundere în conformitate cu dreptul internațional.</w:t>
      </w:r>
    </w:p>
    <w:p w14:paraId="2525FAD5" w14:textId="77777777" w:rsidR="0017729C" w:rsidRPr="002278B7" w:rsidRDefault="0017729C" w:rsidP="001A0315">
      <w:pPr>
        <w:jc w:val="both"/>
      </w:pPr>
      <w:r w:rsidRPr="002278B7">
        <w:t>În fața războiului de agresiune al Rusiei, precum și a celei mai recente escaladări din partea Moscovei, Uniunea Europeană susține cu fermitate Ucraina și poporul ucrainean. UE este de neclintit în sprijinul său pentru integritatea teritorială și suveranitatea Ucrainei. Ucraina își exercită dreptul legitim de a se apăra împotriva agresiunii Rusiei pentru a recăpăta controlul deplin asupra teritoriului său și are dreptul de a elibera teritoriile ocupate din interiorul frontierelor sale recunoscute la nivel internațional. Amenințările nucleare ale Kremlinului, mobilizarea militară și anexarea ilegală a regiunilor ucrainene Donețk, Luhansk, Herson și Zaporijia nu vor slăbi hotărârea UE.</w:t>
      </w:r>
    </w:p>
    <w:p w14:paraId="3D14738D" w14:textId="77777777" w:rsidR="0017729C" w:rsidRPr="002278B7" w:rsidRDefault="0017729C" w:rsidP="001A0315">
      <w:pPr>
        <w:jc w:val="both"/>
      </w:pPr>
      <w:r w:rsidRPr="002278B7">
        <w:t>Uniunea Europeană susține cu fermitate Ucraina și va continua să îi ofere un puternic sprijin economic, militar, social și financiar atât timp cât va fi nevoie.</w:t>
      </w:r>
    </w:p>
    <w:p w14:paraId="54A1CE93" w14:textId="77777777" w:rsidR="0017729C" w:rsidRPr="002278B7" w:rsidRDefault="008F647F" w:rsidP="0017729C">
      <w:hyperlink r:id="rId130" w:tooltip="Instrumentul european pentru pace: sprijinul UE pentru Ucraina a crescut la 2,5 miliarde EUR, 22 iulie 2022" w:history="1">
        <w:r w:rsidR="0017729C" w:rsidRPr="002278B7">
          <w:rPr>
            <w:rStyle w:val="Hyperlink"/>
          </w:rPr>
          <w:t>Instrumentul european pentru pace: sprijinul UE pentru Ucraina a crescut la 2,5 miliarde EUR, 22 iulie 2022</w:t>
        </w:r>
      </w:hyperlink>
    </w:p>
    <w:p w14:paraId="5E7EBBE3" w14:textId="77777777" w:rsidR="0017729C" w:rsidRPr="002278B7" w:rsidRDefault="008F647F" w:rsidP="0017729C">
      <w:hyperlink r:id="rId131" w:tooltip="Instrumentul european pentru pace" w:history="1">
        <w:r w:rsidR="0017729C" w:rsidRPr="002278B7">
          <w:rPr>
            <w:rStyle w:val="Hyperlink"/>
          </w:rPr>
          <w:t>Instrumentul european pentru pace</w:t>
        </w:r>
      </w:hyperlink>
    </w:p>
    <w:p w14:paraId="3EFACF2D" w14:textId="77777777" w:rsidR="0017729C" w:rsidRPr="002278B7" w:rsidRDefault="008F647F" w:rsidP="0017729C">
      <w:hyperlink r:id="rId132" w:tooltip="Măsuri restrictive adoptate de UE ca răspuns la criza din Ucraina" w:history="1">
        <w:r w:rsidR="0017729C" w:rsidRPr="002278B7">
          <w:rPr>
            <w:rStyle w:val="Hyperlink"/>
          </w:rPr>
          <w:t>Măsuri restrictive adoptate de UE ca răspuns la criza din Ucraina</w:t>
        </w:r>
      </w:hyperlink>
    </w:p>
    <w:p w14:paraId="36EAD7C7" w14:textId="77777777" w:rsidR="0017729C" w:rsidRPr="002278B7" w:rsidRDefault="008F647F" w:rsidP="0017729C">
      <w:hyperlink r:id="rId133" w:tooltip="Declarația membrilor Consiliului European, 30 septembrie 2022" w:history="1">
        <w:r w:rsidR="0017729C" w:rsidRPr="002278B7">
          <w:rPr>
            <w:rStyle w:val="Hyperlink"/>
          </w:rPr>
          <w:t>Declarația membrilor Consiliului European, 30 septembrie 2022</w:t>
        </w:r>
      </w:hyperlink>
    </w:p>
    <w:p w14:paraId="6A64AC61" w14:textId="77777777" w:rsidR="0017729C" w:rsidRPr="002278B7" w:rsidRDefault="0017729C" w:rsidP="0017729C">
      <w:pPr>
        <w:pStyle w:val="separatorarticole"/>
      </w:pPr>
      <w:r w:rsidRPr="002278B7">
        <w:t>*</w:t>
      </w:r>
    </w:p>
    <w:p w14:paraId="33360332" w14:textId="77777777" w:rsidR="0017729C" w:rsidRPr="002278B7" w:rsidRDefault="0017729C" w:rsidP="0017729C">
      <w:pPr>
        <w:pStyle w:val="TitluArticolinINFOUE"/>
      </w:pPr>
      <w:bookmarkStart w:id="178" w:name="_Toc117499442"/>
      <w:r w:rsidRPr="002278B7">
        <w:t>Ucraina: UE instituie o misiune de asistență militară pentru a sprijini mai mult forțele armate ucrainene</w:t>
      </w:r>
      <w:bookmarkEnd w:id="178"/>
    </w:p>
    <w:p w14:paraId="3A25559A" w14:textId="77777777" w:rsidR="0017729C" w:rsidRPr="002278B7" w:rsidRDefault="0017729C" w:rsidP="001A0315">
      <w:pPr>
        <w:jc w:val="both"/>
      </w:pPr>
      <w:r w:rsidRPr="002278B7">
        <w:t>Consiliul a convenit astăzi să instituie o misiune de asistență militară în sprijinul Ucrainei (EUMAM Ucraina). Obiectivul misiunii este de a contribui la consolidarea capabilității militare a forțelor armate ale Ucrainei de a desfășura în mod eficace operații militare, pentru a-i permite Ucrainei să își apere integritatea teritorială în cadrul frontierelor sale recunoscute la nivel internațional, să își exercite în mod efectiv suveranitatea și să protejeze civilii.</w:t>
      </w:r>
    </w:p>
    <w:p w14:paraId="4551D6E0" w14:textId="77777777" w:rsidR="0017729C" w:rsidRPr="002278B7" w:rsidRDefault="0017729C" w:rsidP="001A0315">
      <w:pPr>
        <w:jc w:val="both"/>
      </w:pPr>
      <w:r w:rsidRPr="002278B7">
        <w:t>Ca răspuns la cererea sprijin militar din partea Ucrainei, EUMAM Ucraina va oferi instruire individuală, colectivă și specializată forțelor armate ucrainene, inclusiv forțelor de apărare teritorială ale acestora, precum și coordonării și sincronizării activităților statelor membre care sprijină furnizarea de instruire.</w:t>
      </w:r>
    </w:p>
    <w:p w14:paraId="6FAD38B9" w14:textId="77777777" w:rsidR="0017729C" w:rsidRPr="002278B7" w:rsidRDefault="0017729C" w:rsidP="001A0315">
      <w:pPr>
        <w:jc w:val="both"/>
      </w:pPr>
      <w:r w:rsidRPr="002278B7">
        <w:rPr>
          <w:noProof/>
          <w:lang w:eastAsia="ro-RO"/>
        </w:rPr>
        <w:drawing>
          <wp:anchor distT="0" distB="0" distL="114300" distR="114300" simplePos="0" relativeHeight="252039168" behindDoc="0" locked="0" layoutInCell="1" allowOverlap="1" wp14:anchorId="768D5AB4" wp14:editId="27DDAFA4">
            <wp:simplePos x="0" y="0"/>
            <wp:positionH relativeFrom="column">
              <wp:posOffset>307340</wp:posOffset>
            </wp:positionH>
            <wp:positionV relativeFrom="paragraph">
              <wp:posOffset>401955</wp:posOffset>
            </wp:positionV>
            <wp:extent cx="2085975" cy="2085975"/>
            <wp:effectExtent l="304800" t="323850" r="333375" b="333375"/>
            <wp:wrapSquare wrapText="bothSides"/>
            <wp:docPr id="15" name="Picture 15" descr="Josep Borrell, Înaltul Reprezentant pentru afaceri externe și politica de secu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ep Borrell, Înaltul Reprezentant pentru afaceri externe și politica de securitate"/>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085975" cy="2085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2278B7">
        <w:t>Astăzi ne intensificăm sprijinul acordat Ucrainei pentru ca această țară să se poată apăra de agresiunea ilegală a Rusiei. Misiunea de asistență militară a UE va instrui forțele armate ucrainene, astfel încât acestea să își poată continua lupta curajoasă. EUMAM nu este doar o misiune de instruire, ci este o dovadă clară că UE va fi alături de Ucraina atât timp cât este necesar.</w:t>
      </w:r>
    </w:p>
    <w:p w14:paraId="6365F9E1" w14:textId="77777777" w:rsidR="0017729C" w:rsidRPr="002278B7" w:rsidRDefault="0017729C" w:rsidP="001A0315">
      <w:pPr>
        <w:jc w:val="both"/>
      </w:pPr>
      <w:r w:rsidRPr="002278B7">
        <w:t>Josep Borrell, Înaltul Reprezentant pentru afaceri externe și politica de securitate</w:t>
      </w:r>
    </w:p>
    <w:p w14:paraId="5A302380" w14:textId="77777777" w:rsidR="0017729C" w:rsidRPr="002278B7" w:rsidRDefault="0017729C" w:rsidP="001A0315">
      <w:pPr>
        <w:jc w:val="both"/>
      </w:pPr>
      <w:r w:rsidRPr="002278B7">
        <w:t>EUMAM Ucraina își va desfășura activitatea pe teritoriul statelor membre ale UE și își va avea comandamentul operațional în cadrul SEAE, la Bruxelles, pentru a asigura coordonarea generală la nivel strategic. Viceamiralul Hervé Bléjean, directorul Capacității militare de planificare și conducere (MPCC) din cadrul SEAE, va fi comandantul misiunii.</w:t>
      </w:r>
    </w:p>
    <w:p w14:paraId="03CEBB86" w14:textId="77777777" w:rsidR="0017729C" w:rsidRPr="002278B7" w:rsidRDefault="0017729C" w:rsidP="001A0315">
      <w:pPr>
        <w:jc w:val="both"/>
      </w:pPr>
      <w:r w:rsidRPr="002278B7">
        <w:t>Mandatul misiunii neexecutive va dura în primă instanță doi ani, iar valoarea de referință financiară pentru costurile comune pentru această perioadă va fi de 106 700 000 EUR.</w:t>
      </w:r>
    </w:p>
    <w:p w14:paraId="2CFCA4E0" w14:textId="77777777" w:rsidR="0017729C" w:rsidRPr="002278B7" w:rsidRDefault="0017729C" w:rsidP="001A0315">
      <w:pPr>
        <w:jc w:val="both"/>
      </w:pPr>
      <w:r w:rsidRPr="002278B7">
        <w:t>Misiunea va asigura coordonarea cu activitățile bilaterale ale statelor membre în sprijinul Ucrainei, precum și cu alți parteneri internaționali care împărtășesc aceeași viziune, și va fi deschisă participării statelor terțe.</w:t>
      </w:r>
    </w:p>
    <w:p w14:paraId="734DEAC1" w14:textId="77777777" w:rsidR="0017729C" w:rsidRPr="002278B7" w:rsidRDefault="0017729C" w:rsidP="001A0315">
      <w:pPr>
        <w:jc w:val="both"/>
      </w:pPr>
      <w:r w:rsidRPr="002278B7">
        <w:t>Context</w:t>
      </w:r>
    </w:p>
    <w:p w14:paraId="0F33F5F6" w14:textId="77777777" w:rsidR="0017729C" w:rsidRPr="002278B7" w:rsidRDefault="0017729C" w:rsidP="001A0315">
      <w:pPr>
        <w:jc w:val="both"/>
      </w:pPr>
      <w:r w:rsidRPr="002278B7">
        <w:t>În concluziile sale din 23-24 iunie 2022, Consiliul European a precizat că Uniunea își menține angajamentul ferm de a oferi sprijin militar suplimentar pentru a ajuta Ucraina să își exercite dreptul inerent de autoapărare împotriva agresiunii Rusiei și să își apere integritatea teritorială și suveranitatea. În scopul respectiv, Consiliul European a solicitat Consiliului să lucreze rapid la o nouă intensificare a sprijinului militar.</w:t>
      </w:r>
    </w:p>
    <w:p w14:paraId="576F9DFB" w14:textId="77777777" w:rsidR="0017729C" w:rsidRPr="002278B7" w:rsidRDefault="0017729C" w:rsidP="001A0315">
      <w:pPr>
        <w:jc w:val="both"/>
      </w:pPr>
      <w:r w:rsidRPr="002278B7">
        <w:t>Într-o scrisoare adresată Înaltului Reprezentant, la 30 septembrie 2022, ministrul afacerilor externe și ministrul apărării ai Ucrainei au solicitat în comun sprijin militar și au confirmat că nevoile Ucrainei în această privință includ instruirea individuală și colectivă (până la nivel de brigadă), precum și instruirea militară specializată.</w:t>
      </w:r>
    </w:p>
    <w:p w14:paraId="700C8830" w14:textId="77777777" w:rsidR="0017729C" w:rsidRPr="002278B7" w:rsidRDefault="008F647F" w:rsidP="0017729C">
      <w:hyperlink r:id="rId135" w:tooltip="Document PDF - Concluziile Consiliului European, 23-24 iunie 2022" w:history="1">
        <w:r w:rsidR="0017729C" w:rsidRPr="002278B7">
          <w:rPr>
            <w:rStyle w:val="Hyperlink"/>
          </w:rPr>
          <w:t>Concluziile Consiliului European, 23-24 iunie 2022</w:t>
        </w:r>
      </w:hyperlink>
    </w:p>
    <w:p w14:paraId="2BD189C2" w14:textId="77777777" w:rsidR="0017729C" w:rsidRPr="002278B7" w:rsidRDefault="008F647F" w:rsidP="0017729C">
      <w:hyperlink r:id="rId136" w:tooltip="Răspunsul UE la invadarea Ucrainei de către Rusia" w:history="1">
        <w:r w:rsidR="0017729C" w:rsidRPr="002278B7">
          <w:rPr>
            <w:rStyle w:val="Hyperlink"/>
          </w:rPr>
          <w:t>Răspunsul UE la invadarea Ucrainei de către Rusia</w:t>
        </w:r>
      </w:hyperlink>
    </w:p>
    <w:p w14:paraId="7A37AA68" w14:textId="77777777" w:rsidR="0017729C" w:rsidRPr="002278B7" w:rsidRDefault="0017729C" w:rsidP="0017729C">
      <w:pPr>
        <w:pStyle w:val="Stilsursa"/>
      </w:pPr>
      <w:r w:rsidRPr="002278B7">
        <w:t>Sursa: Consiliul European, Consiliul Uniunii Europene https://www.consilium.europa.eu/ro/press/press-releases/</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15B71E2C" w14:textId="0744475A" w:rsidR="0042209F" w:rsidRPr="000B7404" w:rsidRDefault="0042209F" w:rsidP="0042209F">
      <w:pPr>
        <w:ind w:right="198"/>
        <w:jc w:val="center"/>
        <w:rPr>
          <w:color w:val="9999FF"/>
          <w:spacing w:val="40"/>
          <w:szCs w:val="18"/>
        </w:rPr>
      </w:pPr>
      <w:bookmarkStart w:id="179" w:name="_Hlk99968589"/>
      <w:bookmarkStart w:id="180" w:name="_Hlk103591796"/>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81" w:name="_Hlk96338715"/>
            <w:bookmarkStart w:id="182" w:name="_Hlk96338547"/>
            <w:bookmarkEnd w:id="17"/>
            <w:bookmarkEnd w:id="18"/>
            <w:bookmarkEnd w:id="128"/>
            <w:bookmarkEnd w:id="129"/>
            <w:bookmarkEnd w:id="130"/>
            <w:bookmarkEnd w:id="179"/>
            <w:bookmarkEnd w:id="180"/>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81"/>
      <w:bookmarkEnd w:id="182"/>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B57602" w:rsidRDefault="00B57602" w:rsidP="007102F7">
                            <w:pPr>
                              <w:jc w:val="center"/>
                              <w:rPr>
                                <w:b/>
                                <w:smallCaps/>
                                <w:color w:val="000080"/>
                                <w:szCs w:val="18"/>
                                <w:u w:val="single"/>
                              </w:rPr>
                            </w:pPr>
                          </w:p>
                          <w:p w14:paraId="60057606" w14:textId="77777777" w:rsidR="00B57602" w:rsidRDefault="00B57602" w:rsidP="007102F7">
                            <w:pPr>
                              <w:jc w:val="center"/>
                              <w:rPr>
                                <w:b/>
                                <w:smallCaps/>
                                <w:color w:val="000080"/>
                                <w:szCs w:val="18"/>
                                <w:u w:val="single"/>
                              </w:rPr>
                            </w:pPr>
                          </w:p>
                          <w:p w14:paraId="4C8DBB64" w14:textId="77777777" w:rsidR="00B57602" w:rsidRPr="00E32729" w:rsidRDefault="00B57602"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57602" w:rsidRPr="00E32729" w:rsidRDefault="00B57602"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57602" w:rsidRPr="00100481" w:rsidRDefault="00B57602" w:rsidP="007102F7">
                            <w:pPr>
                              <w:pStyle w:val="Textfeedback"/>
                              <w:jc w:val="center"/>
                              <w:rPr>
                                <w:szCs w:val="18"/>
                              </w:rPr>
                            </w:pPr>
                          </w:p>
                          <w:p w14:paraId="7F5F0941" w14:textId="77777777" w:rsidR="00B57602" w:rsidRDefault="00B57602" w:rsidP="007102F7">
                            <w:pPr>
                              <w:spacing w:before="200"/>
                              <w:jc w:val="center"/>
                              <w:rPr>
                                <w:b/>
                                <w:smallCaps/>
                                <w:color w:val="000080"/>
                                <w:szCs w:val="18"/>
                              </w:rPr>
                            </w:pPr>
                          </w:p>
                          <w:p w14:paraId="7BF2FC4B" w14:textId="77777777" w:rsidR="00B57602" w:rsidRDefault="00B57602" w:rsidP="007102F7">
                            <w:pPr>
                              <w:spacing w:before="200"/>
                              <w:jc w:val="center"/>
                              <w:rPr>
                                <w:b/>
                                <w:smallCaps/>
                                <w:color w:val="000080"/>
                                <w:szCs w:val="18"/>
                              </w:rPr>
                            </w:pPr>
                          </w:p>
                          <w:p w14:paraId="33C5C8DA" w14:textId="77777777" w:rsidR="00B57602" w:rsidRPr="00E32729" w:rsidRDefault="00B57602" w:rsidP="007102F7">
                            <w:pPr>
                              <w:jc w:val="center"/>
                              <w:rPr>
                                <w:b/>
                                <w:smallCaps/>
                                <w:color w:val="000080"/>
                                <w:szCs w:val="18"/>
                              </w:rPr>
                            </w:pPr>
                            <w:r w:rsidRPr="00E32729">
                              <w:rPr>
                                <w:b/>
                                <w:smallCaps/>
                                <w:color w:val="000080"/>
                                <w:szCs w:val="18"/>
                              </w:rPr>
                              <w:t>Instituţia Prefectului - Judeţul Hunedoara</w:t>
                            </w:r>
                          </w:p>
                          <w:p w14:paraId="45B7138F" w14:textId="77777777" w:rsidR="00B57602" w:rsidRPr="00A16260" w:rsidRDefault="00B57602"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57602" w:rsidRPr="00A16260" w:rsidRDefault="00B57602"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57602" w:rsidRDefault="00B57602"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57602" w:rsidRPr="00A16260" w:rsidRDefault="00B57602" w:rsidP="007102F7">
                            <w:pPr>
                              <w:spacing w:before="40"/>
                              <w:jc w:val="center"/>
                              <w:rPr>
                                <w:rFonts w:ascii="Book Antiqua" w:hAnsi="Book Antiqua" w:cs="Tahoma"/>
                                <w:b/>
                                <w:szCs w:val="18"/>
                              </w:rPr>
                            </w:pPr>
                          </w:p>
                          <w:p w14:paraId="6E00A896" w14:textId="77777777" w:rsidR="00B57602" w:rsidRPr="00C85301" w:rsidRDefault="008F647F" w:rsidP="007102F7">
                            <w:pPr>
                              <w:spacing w:before="40"/>
                              <w:jc w:val="center"/>
                              <w:rPr>
                                <w:rStyle w:val="Hyperlink"/>
                                <w:rFonts w:ascii="Book Antiqua" w:hAnsi="Book Antiqua"/>
                              </w:rPr>
                            </w:pPr>
                            <w:hyperlink r:id="rId138" w:history="1">
                              <w:r w:rsidR="00B57602" w:rsidRPr="00A16260">
                                <w:rPr>
                                  <w:rStyle w:val="Hyperlink"/>
                                  <w:rFonts w:ascii="Book Antiqua" w:hAnsi="Book Antiqua" w:cs="Tahoma"/>
                                </w:rPr>
                                <w:t>prefhd@prefecturahunedoara.ro</w:t>
                              </w:r>
                            </w:hyperlink>
                            <w:r w:rsidR="00B57602" w:rsidRPr="00A16260">
                              <w:rPr>
                                <w:rFonts w:ascii="Book Antiqua" w:hAnsi="Book Antiqua" w:cs="Tahoma"/>
                                <w:szCs w:val="18"/>
                              </w:rPr>
                              <w:t xml:space="preserve">; </w:t>
                            </w:r>
                            <w:r w:rsidR="00B57602" w:rsidRPr="00C85301">
                              <w:rPr>
                                <w:rStyle w:val="Hyperlink"/>
                                <w:rFonts w:ascii="Book Antiqua" w:hAnsi="Book Antiqua" w:cs="Tahoma"/>
                              </w:rPr>
                              <w:t>https://hd.prefectura.mai.gov.ro/</w:t>
                            </w:r>
                          </w:p>
                          <w:p w14:paraId="2A506639" w14:textId="77777777" w:rsidR="00B57602" w:rsidRPr="00A16260" w:rsidRDefault="00B57602"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B57602" w:rsidRDefault="00B57602" w:rsidP="007102F7">
                      <w:pPr>
                        <w:jc w:val="center"/>
                        <w:rPr>
                          <w:b/>
                          <w:smallCaps/>
                          <w:color w:val="000080"/>
                          <w:szCs w:val="18"/>
                          <w:u w:val="single"/>
                        </w:rPr>
                      </w:pPr>
                    </w:p>
                    <w:p w14:paraId="60057606" w14:textId="77777777" w:rsidR="00B57602" w:rsidRDefault="00B57602" w:rsidP="007102F7">
                      <w:pPr>
                        <w:jc w:val="center"/>
                        <w:rPr>
                          <w:b/>
                          <w:smallCaps/>
                          <w:color w:val="000080"/>
                          <w:szCs w:val="18"/>
                          <w:u w:val="single"/>
                        </w:rPr>
                      </w:pPr>
                    </w:p>
                    <w:p w14:paraId="4C8DBB64" w14:textId="77777777" w:rsidR="00B57602" w:rsidRPr="00E32729" w:rsidRDefault="00B57602"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57602" w:rsidRPr="00E32729" w:rsidRDefault="00B57602"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57602" w:rsidRPr="00100481" w:rsidRDefault="00B57602" w:rsidP="007102F7">
                      <w:pPr>
                        <w:pStyle w:val="Textfeedback"/>
                        <w:jc w:val="center"/>
                        <w:rPr>
                          <w:szCs w:val="18"/>
                        </w:rPr>
                      </w:pPr>
                    </w:p>
                    <w:p w14:paraId="7F5F0941" w14:textId="77777777" w:rsidR="00B57602" w:rsidRDefault="00B57602" w:rsidP="007102F7">
                      <w:pPr>
                        <w:spacing w:before="200"/>
                        <w:jc w:val="center"/>
                        <w:rPr>
                          <w:b/>
                          <w:smallCaps/>
                          <w:color w:val="000080"/>
                          <w:szCs w:val="18"/>
                        </w:rPr>
                      </w:pPr>
                    </w:p>
                    <w:p w14:paraId="7BF2FC4B" w14:textId="77777777" w:rsidR="00B57602" w:rsidRDefault="00B57602" w:rsidP="007102F7">
                      <w:pPr>
                        <w:spacing w:before="200"/>
                        <w:jc w:val="center"/>
                        <w:rPr>
                          <w:b/>
                          <w:smallCaps/>
                          <w:color w:val="000080"/>
                          <w:szCs w:val="18"/>
                        </w:rPr>
                      </w:pPr>
                    </w:p>
                    <w:p w14:paraId="33C5C8DA" w14:textId="77777777" w:rsidR="00B57602" w:rsidRPr="00E32729" w:rsidRDefault="00B57602" w:rsidP="007102F7">
                      <w:pPr>
                        <w:jc w:val="center"/>
                        <w:rPr>
                          <w:b/>
                          <w:smallCaps/>
                          <w:color w:val="000080"/>
                          <w:szCs w:val="18"/>
                        </w:rPr>
                      </w:pPr>
                      <w:r w:rsidRPr="00E32729">
                        <w:rPr>
                          <w:b/>
                          <w:smallCaps/>
                          <w:color w:val="000080"/>
                          <w:szCs w:val="18"/>
                        </w:rPr>
                        <w:t>Instituţia Prefectului - Judeţul Hunedoara</w:t>
                      </w:r>
                    </w:p>
                    <w:p w14:paraId="45B7138F" w14:textId="77777777" w:rsidR="00B57602" w:rsidRPr="00A16260" w:rsidRDefault="00B57602"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57602" w:rsidRPr="00A16260" w:rsidRDefault="00B57602"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57602" w:rsidRDefault="00B57602"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57602" w:rsidRPr="00A16260" w:rsidRDefault="00B57602" w:rsidP="007102F7">
                      <w:pPr>
                        <w:spacing w:before="40"/>
                        <w:jc w:val="center"/>
                        <w:rPr>
                          <w:rFonts w:ascii="Book Antiqua" w:hAnsi="Book Antiqua" w:cs="Tahoma"/>
                          <w:b/>
                          <w:szCs w:val="18"/>
                        </w:rPr>
                      </w:pPr>
                    </w:p>
                    <w:p w14:paraId="6E00A896" w14:textId="77777777" w:rsidR="00B57602" w:rsidRPr="00C85301" w:rsidRDefault="00B57602" w:rsidP="007102F7">
                      <w:pPr>
                        <w:spacing w:before="40"/>
                        <w:jc w:val="center"/>
                        <w:rPr>
                          <w:rStyle w:val="Hyperlink"/>
                          <w:rFonts w:ascii="Book Antiqua" w:hAnsi="Book Antiqua"/>
                        </w:rPr>
                      </w:pPr>
                      <w:hyperlink r:id="rId13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57602" w:rsidRPr="00A16260" w:rsidRDefault="00B57602"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140"/>
      <w:headerReference w:type="default" r:id="rId141"/>
      <w:footerReference w:type="default" r:id="rId142"/>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673CC" w14:textId="77777777" w:rsidR="008F647F" w:rsidRDefault="008F647F">
      <w:r>
        <w:separator/>
      </w:r>
    </w:p>
    <w:p w14:paraId="4495369F" w14:textId="77777777" w:rsidR="008F647F" w:rsidRDefault="008F647F"/>
  </w:endnote>
  <w:endnote w:type="continuationSeparator" w:id="0">
    <w:p w14:paraId="335E394F" w14:textId="77777777" w:rsidR="008F647F" w:rsidRDefault="008F647F">
      <w:r>
        <w:continuationSeparator/>
      </w:r>
    </w:p>
    <w:p w14:paraId="40C96C48" w14:textId="77777777" w:rsidR="008F647F" w:rsidRDefault="008F6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57602" w:rsidRPr="006E031F" w14:paraId="29C45603" w14:textId="77777777" w:rsidTr="0041562B">
      <w:trPr>
        <w:gridAfter w:val="1"/>
        <w:wAfter w:w="6" w:type="pct"/>
        <w:trHeight w:val="288"/>
      </w:trPr>
      <w:tc>
        <w:tcPr>
          <w:tcW w:w="600" w:type="pct"/>
          <w:vMerge w:val="restart"/>
          <w:vAlign w:val="center"/>
        </w:tcPr>
        <w:p w14:paraId="65FB61FF" w14:textId="77777777" w:rsidR="00B57602" w:rsidRPr="008B206B" w:rsidRDefault="00B57602" w:rsidP="0041562B">
          <w:pPr>
            <w:pStyle w:val="Footer"/>
            <w:spacing w:before="0"/>
            <w:rPr>
              <w:szCs w:val="18"/>
            </w:rPr>
          </w:pPr>
          <w:r w:rsidRPr="008B206B">
            <w:rPr>
              <w:szCs w:val="18"/>
            </w:rPr>
            <w:t xml:space="preserve">Anul </w:t>
          </w:r>
        </w:p>
        <w:p w14:paraId="77EB7363" w14:textId="404A0254" w:rsidR="00B57602" w:rsidRPr="00E97917" w:rsidRDefault="00B5760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91DAC47" w:rsidR="00B57602" w:rsidRPr="008B206B" w:rsidRDefault="00B57602" w:rsidP="00503D49">
          <w:pPr>
            <w:pStyle w:val="Footer"/>
            <w:spacing w:before="0"/>
            <w:rPr>
              <w:szCs w:val="18"/>
            </w:rPr>
          </w:pPr>
          <w:r>
            <w:rPr>
              <w:szCs w:val="18"/>
            </w:rPr>
            <w:t>Numărul 42</w:t>
          </w:r>
        </w:p>
      </w:tc>
      <w:tc>
        <w:tcPr>
          <w:tcW w:w="2650" w:type="pct"/>
          <w:vAlign w:val="center"/>
        </w:tcPr>
        <w:p w14:paraId="5CFAC056" w14:textId="2CCEEEFA" w:rsidR="00B57602" w:rsidRPr="00CD7AF9" w:rsidRDefault="00B57602" w:rsidP="00503D49">
          <w:pPr>
            <w:spacing w:before="0"/>
            <w:jc w:val="center"/>
            <w:rPr>
              <w:rFonts w:ascii="Book Antiqua" w:hAnsi="Book Antiqua"/>
              <w:b/>
              <w:color w:val="000080"/>
              <w:spacing w:val="10"/>
              <w:szCs w:val="18"/>
            </w:rPr>
          </w:pPr>
          <w:r>
            <w:rPr>
              <w:rFonts w:ascii="Book Antiqua" w:hAnsi="Book Antiqua"/>
              <w:b/>
              <w:color w:val="000080"/>
              <w:spacing w:val="10"/>
              <w:szCs w:val="18"/>
            </w:rPr>
            <w:t>17 – 21 octombrie</w:t>
          </w:r>
        </w:p>
      </w:tc>
      <w:tc>
        <w:tcPr>
          <w:tcW w:w="921" w:type="pct"/>
          <w:vAlign w:val="center"/>
        </w:tcPr>
        <w:p w14:paraId="1AB19596" w14:textId="77777777" w:rsidR="00B57602" w:rsidRPr="008B206B" w:rsidRDefault="00B5760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61EB5">
            <w:rPr>
              <w:noProof/>
              <w:szCs w:val="18"/>
            </w:rPr>
            <w:t>51</w:t>
          </w:r>
          <w:r w:rsidRPr="008B206B">
            <w:rPr>
              <w:szCs w:val="18"/>
            </w:rPr>
            <w:fldChar w:fldCharType="end"/>
          </w:r>
        </w:p>
      </w:tc>
    </w:tr>
    <w:tr w:rsidR="00B57602" w:rsidRPr="006E031F" w14:paraId="5A7A2BD8" w14:textId="77777777" w:rsidTr="00E119C2">
      <w:trPr>
        <w:trHeight w:val="257"/>
      </w:trPr>
      <w:tc>
        <w:tcPr>
          <w:tcW w:w="600" w:type="pct"/>
          <w:vMerge/>
        </w:tcPr>
        <w:p w14:paraId="6C24859B" w14:textId="77777777" w:rsidR="00B57602" w:rsidRPr="006E031F" w:rsidRDefault="00B57602" w:rsidP="0041562B">
          <w:pPr>
            <w:spacing w:before="0"/>
            <w:jc w:val="center"/>
            <w:rPr>
              <w:rFonts w:ascii="Book Antiqua" w:hAnsi="Book Antiqua"/>
              <w:b/>
              <w:color w:val="808080"/>
              <w:szCs w:val="18"/>
            </w:rPr>
          </w:pPr>
        </w:p>
      </w:tc>
      <w:tc>
        <w:tcPr>
          <w:tcW w:w="824" w:type="pct"/>
          <w:vMerge/>
          <w:vAlign w:val="center"/>
        </w:tcPr>
        <w:p w14:paraId="50268750" w14:textId="77777777" w:rsidR="00B57602" w:rsidRPr="006E031F" w:rsidRDefault="00B57602" w:rsidP="0041562B">
          <w:pPr>
            <w:spacing w:before="0"/>
            <w:jc w:val="center"/>
            <w:rPr>
              <w:rFonts w:ascii="Book Antiqua" w:hAnsi="Book Antiqua"/>
              <w:b/>
              <w:color w:val="808080"/>
              <w:szCs w:val="18"/>
            </w:rPr>
          </w:pPr>
        </w:p>
      </w:tc>
      <w:tc>
        <w:tcPr>
          <w:tcW w:w="2650" w:type="pct"/>
        </w:tcPr>
        <w:p w14:paraId="7121F994" w14:textId="77777777" w:rsidR="00B57602" w:rsidRPr="006E031F" w:rsidRDefault="00B5760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57602" w:rsidRPr="006E031F" w:rsidRDefault="00B57602" w:rsidP="0041562B">
          <w:pPr>
            <w:spacing w:before="0"/>
            <w:rPr>
              <w:rFonts w:ascii="Book Antiqua" w:hAnsi="Book Antiqua"/>
              <w:b/>
              <w:color w:val="808080"/>
              <w:szCs w:val="18"/>
            </w:rPr>
          </w:pPr>
        </w:p>
      </w:tc>
    </w:tr>
  </w:tbl>
  <w:p w14:paraId="1BF0DCEE" w14:textId="5F76118D" w:rsidR="00B57602" w:rsidRPr="00B445F1" w:rsidRDefault="00B57602" w:rsidP="00EF3149">
    <w:pPr>
      <w:tabs>
        <w:tab w:val="left" w:pos="1956"/>
        <w:tab w:val="center" w:pos="4762"/>
      </w:tabs>
    </w:pPr>
    <w:r>
      <w:tab/>
    </w:r>
    <w:r>
      <w:tab/>
    </w:r>
  </w:p>
  <w:p w14:paraId="30EB9954" w14:textId="77777777" w:rsidR="00B57602" w:rsidRDefault="00B576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B3816" w14:textId="77777777" w:rsidR="008F647F" w:rsidRDefault="008F647F">
      <w:r>
        <w:separator/>
      </w:r>
    </w:p>
    <w:p w14:paraId="6E13749D" w14:textId="77777777" w:rsidR="008F647F" w:rsidRDefault="008F647F"/>
  </w:footnote>
  <w:footnote w:type="continuationSeparator" w:id="0">
    <w:p w14:paraId="361EB9A3" w14:textId="77777777" w:rsidR="008F647F" w:rsidRDefault="008F647F">
      <w:r>
        <w:continuationSeparator/>
      </w:r>
    </w:p>
    <w:p w14:paraId="53C46FC4" w14:textId="77777777" w:rsidR="008F647F" w:rsidRDefault="008F64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57602" w:rsidRDefault="00B57602" w:rsidP="00633305">
    <w:pPr>
      <w:pStyle w:val="Header"/>
    </w:pPr>
  </w:p>
  <w:p w14:paraId="3D4EE5EE" w14:textId="77777777" w:rsidR="00B57602" w:rsidRDefault="00B57602"/>
  <w:p w14:paraId="16D7B7A0" w14:textId="77777777" w:rsidR="00B57602" w:rsidRDefault="00B57602"/>
  <w:p w14:paraId="32F98579" w14:textId="77777777" w:rsidR="00B57602" w:rsidRDefault="00B576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57602" w:rsidRDefault="00B5760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901"/>
    <w:multiLevelType w:val="multilevel"/>
    <w:tmpl w:val="CCA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C12A9"/>
    <w:multiLevelType w:val="multilevel"/>
    <w:tmpl w:val="26C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12001"/>
    <w:multiLevelType w:val="multilevel"/>
    <w:tmpl w:val="E54C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55B4D"/>
    <w:multiLevelType w:val="multilevel"/>
    <w:tmpl w:val="C2A6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62D76"/>
    <w:multiLevelType w:val="multilevel"/>
    <w:tmpl w:val="88FA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63BC6"/>
    <w:multiLevelType w:val="multilevel"/>
    <w:tmpl w:val="D400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C08A6"/>
    <w:multiLevelType w:val="multilevel"/>
    <w:tmpl w:val="E752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45767"/>
    <w:multiLevelType w:val="multilevel"/>
    <w:tmpl w:val="9E06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53C9F"/>
    <w:multiLevelType w:val="multilevel"/>
    <w:tmpl w:val="D544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07FB5"/>
    <w:multiLevelType w:val="multilevel"/>
    <w:tmpl w:val="30A2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C4E47"/>
    <w:multiLevelType w:val="multilevel"/>
    <w:tmpl w:val="597692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5B1C35"/>
    <w:multiLevelType w:val="multilevel"/>
    <w:tmpl w:val="C104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5170B"/>
    <w:multiLevelType w:val="multilevel"/>
    <w:tmpl w:val="5426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67A53"/>
    <w:multiLevelType w:val="multilevel"/>
    <w:tmpl w:val="25B8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C3BC7"/>
    <w:multiLevelType w:val="multilevel"/>
    <w:tmpl w:val="10E43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40F37292"/>
    <w:multiLevelType w:val="hybridMultilevel"/>
    <w:tmpl w:val="58F29F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42E67F9"/>
    <w:multiLevelType w:val="multilevel"/>
    <w:tmpl w:val="2AE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F2577"/>
    <w:multiLevelType w:val="multilevel"/>
    <w:tmpl w:val="07A0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4A46D7"/>
    <w:multiLevelType w:val="multilevel"/>
    <w:tmpl w:val="DFD6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830EA"/>
    <w:multiLevelType w:val="multilevel"/>
    <w:tmpl w:val="8C04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8922AD"/>
    <w:multiLevelType w:val="multilevel"/>
    <w:tmpl w:val="DED41C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9C169D"/>
    <w:multiLevelType w:val="multilevel"/>
    <w:tmpl w:val="76B2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E45F8C"/>
    <w:multiLevelType w:val="multilevel"/>
    <w:tmpl w:val="86F8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2C733A"/>
    <w:multiLevelType w:val="multilevel"/>
    <w:tmpl w:val="A34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47844"/>
    <w:multiLevelType w:val="hybridMultilevel"/>
    <w:tmpl w:val="17CC3B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217657B"/>
    <w:multiLevelType w:val="multilevel"/>
    <w:tmpl w:val="ED1A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C32987"/>
    <w:multiLevelType w:val="multilevel"/>
    <w:tmpl w:val="BBE4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F96426"/>
    <w:multiLevelType w:val="multilevel"/>
    <w:tmpl w:val="A99EB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694A3E"/>
    <w:multiLevelType w:val="multilevel"/>
    <w:tmpl w:val="0686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E84C8E"/>
    <w:multiLevelType w:val="multilevel"/>
    <w:tmpl w:val="5A1C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A7AB7"/>
    <w:multiLevelType w:val="multilevel"/>
    <w:tmpl w:val="1C26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E0DE0"/>
    <w:multiLevelType w:val="multilevel"/>
    <w:tmpl w:val="EF60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4212E1"/>
    <w:multiLevelType w:val="multilevel"/>
    <w:tmpl w:val="0CA0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C51A36"/>
    <w:multiLevelType w:val="multilevel"/>
    <w:tmpl w:val="5B7C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D4ACA"/>
    <w:multiLevelType w:val="multilevel"/>
    <w:tmpl w:val="F9AA9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015482"/>
    <w:multiLevelType w:val="multilevel"/>
    <w:tmpl w:val="ABD2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14"/>
  </w:num>
  <w:num w:numId="4">
    <w:abstractNumId w:val="13"/>
  </w:num>
  <w:num w:numId="5">
    <w:abstractNumId w:val="35"/>
  </w:num>
  <w:num w:numId="6">
    <w:abstractNumId w:val="2"/>
  </w:num>
  <w:num w:numId="7">
    <w:abstractNumId w:val="18"/>
  </w:num>
  <w:num w:numId="8">
    <w:abstractNumId w:val="24"/>
  </w:num>
  <w:num w:numId="9">
    <w:abstractNumId w:val="26"/>
  </w:num>
  <w:num w:numId="10">
    <w:abstractNumId w:val="4"/>
  </w:num>
  <w:num w:numId="11">
    <w:abstractNumId w:val="15"/>
  </w:num>
  <w:num w:numId="12">
    <w:abstractNumId w:val="29"/>
  </w:num>
  <w:num w:numId="13">
    <w:abstractNumId w:val="22"/>
  </w:num>
  <w:num w:numId="14">
    <w:abstractNumId w:val="37"/>
  </w:num>
  <w:num w:numId="15">
    <w:abstractNumId w:val="10"/>
  </w:num>
  <w:num w:numId="16">
    <w:abstractNumId w:val="25"/>
  </w:num>
  <w:num w:numId="17">
    <w:abstractNumId w:val="38"/>
  </w:num>
  <w:num w:numId="18">
    <w:abstractNumId w:val="17"/>
  </w:num>
  <w:num w:numId="19">
    <w:abstractNumId w:val="3"/>
  </w:num>
  <w:num w:numId="20">
    <w:abstractNumId w:val="21"/>
  </w:num>
  <w:num w:numId="21">
    <w:abstractNumId w:val="11"/>
  </w:num>
  <w:num w:numId="22">
    <w:abstractNumId w:val="6"/>
  </w:num>
  <w:num w:numId="23">
    <w:abstractNumId w:val="23"/>
  </w:num>
  <w:num w:numId="24">
    <w:abstractNumId w:val="34"/>
  </w:num>
  <w:num w:numId="25">
    <w:abstractNumId w:val="27"/>
  </w:num>
  <w:num w:numId="26">
    <w:abstractNumId w:val="9"/>
  </w:num>
  <w:num w:numId="27">
    <w:abstractNumId w:val="5"/>
  </w:num>
  <w:num w:numId="28">
    <w:abstractNumId w:val="32"/>
  </w:num>
  <w:num w:numId="29">
    <w:abstractNumId w:val="20"/>
  </w:num>
  <w:num w:numId="30">
    <w:abstractNumId w:val="1"/>
  </w:num>
  <w:num w:numId="31">
    <w:abstractNumId w:val="7"/>
  </w:num>
  <w:num w:numId="32">
    <w:abstractNumId w:val="0"/>
  </w:num>
  <w:num w:numId="33">
    <w:abstractNumId w:val="8"/>
  </w:num>
  <w:num w:numId="34">
    <w:abstractNumId w:val="36"/>
  </w:num>
  <w:num w:numId="35">
    <w:abstractNumId w:val="19"/>
  </w:num>
  <w:num w:numId="36">
    <w:abstractNumId w:val="33"/>
  </w:num>
  <w:num w:numId="37">
    <w:abstractNumId w:val="30"/>
  </w:num>
  <w:num w:numId="38">
    <w:abstractNumId w:val="12"/>
  </w:num>
  <w:num w:numId="39">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97"/>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0F"/>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390"/>
    <w:rsid w:val="002B2797"/>
    <w:rsid w:val="002B2D85"/>
    <w:rsid w:val="002B332B"/>
    <w:rsid w:val="002B3806"/>
    <w:rsid w:val="002B3879"/>
    <w:rsid w:val="002B3AF9"/>
    <w:rsid w:val="002B4291"/>
    <w:rsid w:val="002B43F4"/>
    <w:rsid w:val="002B4AA6"/>
    <w:rsid w:val="002B4CCC"/>
    <w:rsid w:val="002B564A"/>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DEF"/>
    <w:rsid w:val="00382E06"/>
    <w:rsid w:val="00383D93"/>
    <w:rsid w:val="00383ED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23B"/>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159"/>
    <w:rsid w:val="0058639D"/>
    <w:rsid w:val="005868D3"/>
    <w:rsid w:val="00586CD2"/>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33"/>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1E0C"/>
    <w:rsid w:val="00682155"/>
    <w:rsid w:val="00682436"/>
    <w:rsid w:val="0068246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D7F"/>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7E5"/>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E27"/>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4DE"/>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E05"/>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UnresolvedMention">
    <w:name w:val="Unresolved Mention"/>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ic.ec.europa.eu/system/files/2022-10/Seleceted%20companies%20-%20EIC%20Accelerator%2015%20June%20cut-off%20corrected.pdf" TargetMode="External"/><Relationship Id="rId117" Type="http://schemas.openxmlformats.org/officeDocument/2006/relationships/image" Target="media/image17.jpeg"/><Relationship Id="rId21" Type="http://schemas.openxmlformats.org/officeDocument/2006/relationships/hyperlink" Target="https://romania.representation.ec.europa.eu/news/ajutoare-de-stat-comisia-adopta-un-cadru-revizuit-privind-ajutoarele-de-stat-pentru-cercetare-2022-10-19_ro" TargetMode="External"/><Relationship Id="rId42" Type="http://schemas.openxmlformats.org/officeDocument/2006/relationships/hyperlink" Target="https://research-and-innovation.ec.europa.eu/news/stay-connected/friends-eu-research-and-innovation_en" TargetMode="External"/><Relationship Id="rId47" Type="http://schemas.openxmlformats.org/officeDocument/2006/relationships/hyperlink" Target="https://www.fonduri-structurale.ro/alte-finantari/644/comisia-europeana-a-deschis-o-cerere-de-propuneri-de-proiecte-in-cadrul-programului-piata-unica-2021-2027" TargetMode="External"/><Relationship Id="rId63" Type="http://schemas.openxmlformats.org/officeDocument/2006/relationships/hyperlink" Target="https://energy.ec.europa.eu/error/403_ro?destination=/communication-digitalising-energy-system-eu-action-plan-com20225522_en&amp;_exception_statuscode=403" TargetMode="External"/><Relationship Id="rId68" Type="http://schemas.openxmlformats.org/officeDocument/2006/relationships/hyperlink" Target="https://energy.ec.europa.eu/topics/energy-systems-integration/digitalisation-energy-sector_en" TargetMode="External"/><Relationship Id="rId84" Type="http://schemas.openxmlformats.org/officeDocument/2006/relationships/hyperlink" Target="https://www.europarl.europa.eu/doceo/document/TA-8-2018-0497_RO.html" TargetMode="External"/><Relationship Id="rId89" Type="http://schemas.openxmlformats.org/officeDocument/2006/relationships/hyperlink" Target="https://www.europarl.europa.eu/news/ro/press-room/20221014IPR43207/pe-incetarea-discriminarii-si-admiterea-bulgariei-si-romaniei-in-schengen" TargetMode="External"/><Relationship Id="rId112" Type="http://schemas.openxmlformats.org/officeDocument/2006/relationships/hyperlink" Target="https://eic.ec.europa.eu/news/european-innovation-council-fund-set-be-fully-operational-2022-09-29_en" TargetMode="External"/><Relationship Id="rId133" Type="http://schemas.openxmlformats.org/officeDocument/2006/relationships/hyperlink" Target="https://www.consilium.europa.eu/ro/press/press-releases/2022/09/30/statement-by-the-members-of-the-european-council/" TargetMode="External"/><Relationship Id="rId138" Type="http://schemas.openxmlformats.org/officeDocument/2006/relationships/hyperlink" Target="mailto:prefhd@comser.ro" TargetMode="External"/><Relationship Id="rId16" Type="http://schemas.openxmlformats.org/officeDocument/2006/relationships/hyperlink" Target="http://www.sustainabilityforum.ro/" TargetMode="External"/><Relationship Id="rId107" Type="http://schemas.openxmlformats.org/officeDocument/2006/relationships/hyperlink" Target="https://transport.ec.europa.eu/news/road-safety-european-commission-rewards-effective-initiatives-and-publishes-2021-figures-road-2022-10-17_ro" TargetMode="External"/><Relationship Id="rId11" Type="http://schemas.openxmlformats.org/officeDocument/2006/relationships/image" Target="media/image3.jpeg"/><Relationship Id="rId32" Type="http://schemas.openxmlformats.org/officeDocument/2006/relationships/hyperlink" Target="https://www.fonduri-structurale.ro/descarca-document/40099" TargetMode="External"/><Relationship Id="rId37" Type="http://schemas.openxmlformats.org/officeDocument/2006/relationships/hyperlink" Target="https://www.fonduri-structurale.ro/descarca-document/40074" TargetMode="External"/><Relationship Id="rId53" Type="http://schemas.openxmlformats.org/officeDocument/2006/relationships/hyperlink" Target="http://www.fonduri-structurale.ro" TargetMode="External"/><Relationship Id="rId58" Type="http://schemas.openxmlformats.org/officeDocument/2006/relationships/hyperlink" Target="https://ec.europa.eu/commission/presscorner/detail/ro/ip_22_3131" TargetMode="External"/><Relationship Id="rId74" Type="http://schemas.openxmlformats.org/officeDocument/2006/relationships/hyperlink" Target="https://eur-lex.europa.eu/legal-content/RO/TXT/?uri=CELEX:32022R1032" TargetMode="External"/><Relationship Id="rId79" Type="http://schemas.openxmlformats.org/officeDocument/2006/relationships/hyperlink" Target="https://energy.ec.europa.eu/error/403_ro?destination=/regulation-proposal-enhancing-solidarity-through-better-coordination-gas-com2022549-and-annex_en&amp;_exception_statuscode=403" TargetMode="External"/><Relationship Id="rId102" Type="http://schemas.openxmlformats.org/officeDocument/2006/relationships/hyperlink" Target="https://ec.europa.eu/info/strategy/priorities-2019-2024/european-green-deal_ro" TargetMode="External"/><Relationship Id="rId123" Type="http://schemas.openxmlformats.org/officeDocument/2006/relationships/hyperlink" Target="https://eur-lex.europa.eu/legal-content/EN/TXT/?uri=OJ:L:2022:269I:TOC" TargetMode="External"/><Relationship Id="rId128" Type="http://schemas.openxmlformats.org/officeDocument/2006/relationships/hyperlink" Target="https://www.consilium.europa.eu/ro/meetings/agrifish/2022/10/17-18/"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hyperlink" Target="https://ec.europa.eu/info/strategy-documents/commission-work-programme/commission-work-programme-2023_en" TargetMode="External"/><Relationship Id="rId22" Type="http://schemas.openxmlformats.org/officeDocument/2006/relationships/hyperlink" Target="https://www.fonduri-structurale.ro/descarca-document/40102" TargetMode="External"/><Relationship Id="rId27" Type="http://schemas.openxmlformats.org/officeDocument/2006/relationships/hyperlink" Target="https://www.fonduri-structurale.ro/descarca-document/40111" TargetMode="External"/><Relationship Id="rId43" Type="http://schemas.openxmlformats.org/officeDocument/2006/relationships/hyperlink" Target="https://www.fonduri-structurale.ro/descarca-document/40115" TargetMode="External"/><Relationship Id="rId48" Type="http://schemas.openxmlformats.org/officeDocument/2006/relationships/hyperlink" Target="https://www.fonduri-structurale.ro/stiri/29635/au-fost-publicate-ghidurile-destinate-masurilor-de-eficienta-energetica-prin-poim-cand-se-depun-proiectele-pe-fiecare-apel" TargetMode="External"/><Relationship Id="rId64" Type="http://schemas.openxmlformats.org/officeDocument/2006/relationships/hyperlink" Target="https://energy.ec.europa.eu/error/403_ro?destination=/staff-working-document-digital-energy-action-plan-swd2022341_en&amp;_exception_statuscode=403" TargetMode="External"/><Relationship Id="rId69" Type="http://schemas.openxmlformats.org/officeDocument/2006/relationships/image" Target="media/image13.png"/><Relationship Id="rId113" Type="http://schemas.openxmlformats.org/officeDocument/2006/relationships/hyperlink" Target="https://romania.representation.ec.europa.eu/news/consiliul-european-pentru-inovare-un-nou-val-de-start-uri-de-tehnologie-profunda-urmeaza-sa-2022-10-17_ro" TargetMode="External"/><Relationship Id="rId118" Type="http://schemas.openxmlformats.org/officeDocument/2006/relationships/hyperlink" Target="https://www.europarl.europa.eu/news/ro/press-room/20220930IPR41931/pe-solicita-ca-raspunsul-ue-sa-se-concentreze-asupra-celor-mai-vulnerabili" TargetMode="External"/><Relationship Id="rId134" Type="http://schemas.openxmlformats.org/officeDocument/2006/relationships/image" Target="media/image19.jpeg"/><Relationship Id="rId139"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http://www.fonduri-structurale.ro/" TargetMode="External"/><Relationship Id="rId72" Type="http://schemas.openxmlformats.org/officeDocument/2006/relationships/hyperlink" Target="https://ec.europa.eu/commission/presscorner/detail/ro/ip_22_3140" TargetMode="External"/><Relationship Id="rId80" Type="http://schemas.openxmlformats.org/officeDocument/2006/relationships/hyperlink" Target="https://ec.europa.eu/commission/presscorner/detail/ro/qanda_22_6226" TargetMode="External"/><Relationship Id="rId85" Type="http://schemas.openxmlformats.org/officeDocument/2006/relationships/hyperlink" Target="https://www.europarl.europa.eu/doceo/document/TA-9-2020-0175_EN.html" TargetMode="External"/><Relationship Id="rId93" Type="http://schemas.openxmlformats.org/officeDocument/2006/relationships/hyperlink" Target="https://romania.representation.ec.europa.eu/news/comisia-adopta-programul-de-lucru-pentru-2023-abordarea-celor-mai-presante-provocari-si-mentinerea-2022-10-18_ro" TargetMode="External"/><Relationship Id="rId98" Type="http://schemas.openxmlformats.org/officeDocument/2006/relationships/hyperlink" Target="https://ec.europa.eu/info/publications/2023-commission-work-programme-key-documents_en" TargetMode="External"/><Relationship Id="rId121" Type="http://schemas.openxmlformats.org/officeDocument/2006/relationships/hyperlink" Target="https://www.facebook.com/europeanparliament/videos/522656556302267"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gov.ro/ro/media/comunicate" TargetMode="External"/><Relationship Id="rId25" Type="http://schemas.openxmlformats.org/officeDocument/2006/relationships/image" Target="media/image9.jpeg"/><Relationship Id="rId33" Type="http://schemas.openxmlformats.org/officeDocument/2006/relationships/hyperlink" Target="https://proiecte.pnrr.gov.ro/" TargetMode="External"/><Relationship Id="rId38" Type="http://schemas.openxmlformats.org/officeDocument/2006/relationships/hyperlink" Target="https://www.fonduri-structurale.ro/descarca-document/40074" TargetMode="External"/><Relationship Id="rId46" Type="http://schemas.openxmlformats.org/officeDocument/2006/relationships/hyperlink" Target="https://ec.europa.eu/eusurvey/runner/BUYSOCIALB2BMARKET" TargetMode="External"/><Relationship Id="rId59" Type="http://schemas.openxmlformats.org/officeDocument/2006/relationships/image" Target="media/image12.png"/><Relationship Id="rId67" Type="http://schemas.openxmlformats.org/officeDocument/2006/relationships/hyperlink" Target="https://cordis.europa.eu/article/id/436700-digitalisation-of-the-energy-system" TargetMode="External"/><Relationship Id="rId103" Type="http://schemas.openxmlformats.org/officeDocument/2006/relationships/hyperlink" Target="https://ec.europa.eu/info/strategy/priorities-2019-2024/europe-fit-digital-age/shaping-europe-digital-future_ro" TargetMode="External"/><Relationship Id="rId108" Type="http://schemas.openxmlformats.org/officeDocument/2006/relationships/hyperlink" Target="https://road-safety-charter.ec.europa.eu/resources-knowledge/media-and-press/excellence-road-safety-awards-2022-finalists-announced_en" TargetMode="External"/><Relationship Id="rId116" Type="http://schemas.openxmlformats.org/officeDocument/2006/relationships/hyperlink" Target="https://www.europarl.europa.eu/resources/library/images/20221013PHT43007/20221013PHT43007_original.jpg" TargetMode="External"/><Relationship Id="rId124" Type="http://schemas.openxmlformats.org/officeDocument/2006/relationships/hyperlink" Target="https://www.consilium.europa.eu/ro/press/press-releases/2022/09/25/iran-declaration-by-the-high-representative-on-behalf-of-the-eu/" TargetMode="External"/><Relationship Id="rId129" Type="http://schemas.openxmlformats.org/officeDocument/2006/relationships/image" Target="media/image18.jpeg"/><Relationship Id="rId137" Type="http://schemas.openxmlformats.org/officeDocument/2006/relationships/image" Target="media/image20.emf"/><Relationship Id="rId20" Type="http://schemas.openxmlformats.org/officeDocument/2006/relationships/image" Target="media/image7.png"/><Relationship Id="rId41" Type="http://schemas.openxmlformats.org/officeDocument/2006/relationships/hyperlink" Target="https://legislatie.just.ro/Public/DetaliiDocumentAfis/260457" TargetMode="External"/><Relationship Id="rId54" Type="http://schemas.openxmlformats.org/officeDocument/2006/relationships/hyperlink" Target="https://tourism-dashboard.ec.europa.eu/" TargetMode="External"/><Relationship Id="rId62" Type="http://schemas.openxmlformats.org/officeDocument/2006/relationships/hyperlink" Target="https://eur-lex.europa.eu/legal-content/RO/ALL/?uri=COM%3A2020%3A299%3AFIN" TargetMode="External"/><Relationship Id="rId70" Type="http://schemas.openxmlformats.org/officeDocument/2006/relationships/hyperlink" Target="https://ec.europa.eu/commission/presscorner/detail/ro/ip_22_6238" TargetMode="External"/><Relationship Id="rId75" Type="http://schemas.openxmlformats.org/officeDocument/2006/relationships/hyperlink" Target="https://eur-lex.europa.eu/legal-content/RO/TXT/?uri=CELEX:32022R1369" TargetMode="External"/><Relationship Id="rId83" Type="http://schemas.openxmlformats.org/officeDocument/2006/relationships/hyperlink" Target="https://ec.europa.eu/info/news/seventh-state-energy-union-report-highlights-challenges-2022-oct-18_ro" TargetMode="External"/><Relationship Id="rId88" Type="http://schemas.openxmlformats.org/officeDocument/2006/relationships/hyperlink" Target="https://www.europarl.europa.eu/doceo/document/CRE-9-2022-10-05-ITM-008_EN.html" TargetMode="External"/><Relationship Id="rId91" Type="http://schemas.openxmlformats.org/officeDocument/2006/relationships/hyperlink" Target="https://ec.europa.eu/info/files/political-guidelines-new-commission_ro" TargetMode="External"/><Relationship Id="rId96" Type="http://schemas.openxmlformats.org/officeDocument/2006/relationships/hyperlink" Target="https://ec.europa.eu/info/files/2023-commission-work-programme-factsheet_en" TargetMode="External"/><Relationship Id="rId111" Type="http://schemas.openxmlformats.org/officeDocument/2006/relationships/image" Target="media/image16.png"/><Relationship Id="rId132" Type="http://schemas.openxmlformats.org/officeDocument/2006/relationships/hyperlink" Target="https://www.consilium.europa.eu/ro/policies/sanctions/restrictive-measures-against-russia-over-ukraine/"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www.fonduri-structurale.ro/descarca-document/40101" TargetMode="External"/><Relationship Id="rId36" Type="http://schemas.openxmlformats.org/officeDocument/2006/relationships/hyperlink" Target="mailto:pnrr@research.gov.ro" TargetMode="External"/><Relationship Id="rId49" Type="http://schemas.openxmlformats.org/officeDocument/2006/relationships/hyperlink" Target="https://www.fonduri-structurale.ro/stiri/29549/a-fost-publicat-ghidul-final-pe-apelul-poc-4-1-1-bis-dedicat-imm-urilor-din-industria-alimentara-si-sectorul-constructiilor-depunerea-incepe-in-octombrie" TargetMode="External"/><Relationship Id="rId57" Type="http://schemas.openxmlformats.org/officeDocument/2006/relationships/hyperlink" Target="https://op.europa.eu/ro/publication-detail/-/publication/404a8144-8892-11ec-8c40-01aa75ed71a1" TargetMode="External"/><Relationship Id="rId106" Type="http://schemas.openxmlformats.org/officeDocument/2006/relationships/image" Target="media/image15.png"/><Relationship Id="rId114" Type="http://schemas.openxmlformats.org/officeDocument/2006/relationships/hyperlink" Target="https://europa.eu/!7NrFkR" TargetMode="External"/><Relationship Id="rId119" Type="http://schemas.openxmlformats.org/officeDocument/2006/relationships/hyperlink" Target="https://www.europarl.europa.eu/news/ro/headlines/economy/20171124STO88813/energia-regenerabila-stabilirea-unor-obiective-ambitioase-pentru-europa" TargetMode="External"/><Relationship Id="rId127" Type="http://schemas.openxmlformats.org/officeDocument/2006/relationships/hyperlink" Target="https://data.consilium.europa.eu/doc/document/ST-13664-2022-INIT/en/pdf" TargetMode="External"/><Relationship Id="rId10" Type="http://schemas.openxmlformats.org/officeDocument/2006/relationships/image" Target="media/image2.png"/><Relationship Id="rId31" Type="http://schemas.openxmlformats.org/officeDocument/2006/relationships/hyperlink" Target="https://energie.gov.ro/2022/02/01/pnrr-calendarul-centralizator-si-sinteza-apelurilor/" TargetMode="External"/><Relationship Id="rId44" Type="http://schemas.openxmlformats.org/officeDocument/2006/relationships/image" Target="media/image10.png"/><Relationship Id="rId52" Type="http://schemas.openxmlformats.org/officeDocument/2006/relationships/hyperlink" Target="https://www.fonduri-structurale.ro/descarca-document/40075" TargetMode="External"/><Relationship Id="rId60" Type="http://schemas.openxmlformats.org/officeDocument/2006/relationships/hyperlink" Target="https://digital-strategy.ec.europa.eu/en/policies/european-green-digital-coalition" TargetMode="External"/><Relationship Id="rId65" Type="http://schemas.openxmlformats.org/officeDocument/2006/relationships/hyperlink" Target="https://ec.europa.eu/commission/presscorner/detail/ro/qanda_22_6229" TargetMode="External"/><Relationship Id="rId73" Type="http://schemas.openxmlformats.org/officeDocument/2006/relationships/hyperlink" Target="https://ec.europa.eu/commission/presscorner/detail/ro/IP_22_3131" TargetMode="External"/><Relationship Id="rId78" Type="http://schemas.openxmlformats.org/officeDocument/2006/relationships/hyperlink" Target="https://energy.ec.europa.eu/error/403_ro?destination=/communication-preparing-purchasing-and-protecting-eu-together_en&amp;_exception_statuscode=403" TargetMode="External"/><Relationship Id="rId81" Type="http://schemas.openxmlformats.org/officeDocument/2006/relationships/hyperlink" Target="https://ec.europa.eu/commission/presscorner/detail/en/fs_22_6227" TargetMode="External"/><Relationship Id="rId86" Type="http://schemas.openxmlformats.org/officeDocument/2006/relationships/hyperlink" Target="https://www.europarl.europa.eu/doceo/document/TA-9-2020-0175_RO.html" TargetMode="External"/><Relationship Id="rId94" Type="http://schemas.openxmlformats.org/officeDocument/2006/relationships/hyperlink" Target="https://state-of-the-union.ec.europa.eu/index_ro" TargetMode="External"/><Relationship Id="rId99" Type="http://schemas.openxmlformats.org/officeDocument/2006/relationships/hyperlink" Target="https://ec.europa.eu/info/strategy-documents/commission-work-programme_en" TargetMode="External"/><Relationship Id="rId101" Type="http://schemas.openxmlformats.org/officeDocument/2006/relationships/hyperlink" Target="https://europa.eu/next-generation-eu/" TargetMode="External"/><Relationship Id="rId122" Type="http://schemas.openxmlformats.org/officeDocument/2006/relationships/hyperlink" Target="https://romania.representation.ec.europa.eu/stiri-evenimente-si-resurse-pentru-presa/stiri_ro" TargetMode="External"/><Relationship Id="rId130" Type="http://schemas.openxmlformats.org/officeDocument/2006/relationships/hyperlink" Target="https://www.consilium.europa.eu/ro/press/press-releases/2022/07/22/european-peace-facility-eu-support-to-ukraine-increased-to-2-5-billion/" TargetMode="External"/><Relationship Id="rId135" Type="http://schemas.openxmlformats.org/officeDocument/2006/relationships/hyperlink" Target="https://data.consilium.europa.eu/doc/document/ST-24-2022-INIT/ro/pdf"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image" Target="media/image6.png"/><Relationship Id="rId39" Type="http://schemas.openxmlformats.org/officeDocument/2006/relationships/hyperlink" Target="https://www.fonduri-structurale.ro/descarca-document/40073" TargetMode="External"/><Relationship Id="rId109" Type="http://schemas.openxmlformats.org/officeDocument/2006/relationships/hyperlink" Target="https://road-safety.transport.ec.europa.eu/index_en" TargetMode="External"/><Relationship Id="rId34" Type="http://schemas.openxmlformats.org/officeDocument/2006/relationships/hyperlink" Target="https://www.fonduri-structurale.ro/descarca-document/40104" TargetMode="External"/><Relationship Id="rId50" Type="http://schemas.openxmlformats.org/officeDocument/2006/relationships/hyperlink" Target="https://www.fonduri-structurale.ro/stiri/29666/pnrr-ghidul-pentru-digitalizarea-immurilor-lansat-spre-consultare-publica" TargetMode="External"/><Relationship Id="rId55" Type="http://schemas.openxmlformats.org/officeDocument/2006/relationships/image" Target="media/image11.png"/><Relationship Id="rId76" Type="http://schemas.openxmlformats.org/officeDocument/2006/relationships/hyperlink" Target="https://eur-lex.europa.eu/legal-content/RO/TXT/?uri=CELEX%3A12012E122" TargetMode="External"/><Relationship Id="rId97" Type="http://schemas.openxmlformats.org/officeDocument/2006/relationships/hyperlink" Target="https://ec.europa.eu/info/files/2023-commission-work-programme-factsheet-annex-i_en" TargetMode="External"/><Relationship Id="rId104" Type="http://schemas.openxmlformats.org/officeDocument/2006/relationships/hyperlink" Target="https://ec.europa.eu/info/strategy/priorities-2019-2024_ro" TargetMode="External"/><Relationship Id="rId120" Type="http://schemas.openxmlformats.org/officeDocument/2006/relationships/hyperlink" Target="https://www.europarl.europa.eu/news/ro/headlines/society/20200618STO81513/pactul-verde-cheia-unei-uniuni-neutre-climatic-si-sustenabile" TargetMode="External"/><Relationship Id="rId125" Type="http://schemas.openxmlformats.org/officeDocument/2006/relationships/hyperlink" Target="https://www.consilium.europa.eu/ro/policies/gender-balance-corporate-boards/" TargetMode="Externa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c.europa.eu/commission/presscorner/detail/ro/IP_21_5204" TargetMode="External"/><Relationship Id="rId92" Type="http://schemas.openxmlformats.org/officeDocument/2006/relationships/hyperlink" Target="https://state-of-the-union.ec.europa.eu/index_ro" TargetMode="External"/><Relationship Id="rId2" Type="http://schemas.openxmlformats.org/officeDocument/2006/relationships/numbering" Target="numbering.xml"/><Relationship Id="rId29" Type="http://schemas.openxmlformats.org/officeDocument/2006/relationships/hyperlink" Target="https://www.fonduri-structurale.ro/descarca-document/40119" TargetMode="External"/><Relationship Id="rId24" Type="http://schemas.openxmlformats.org/officeDocument/2006/relationships/hyperlink" Target="https://www.ashoka.org/sites/default/files/2022-07/Social%20Finance%20Report_Ashoka%20x%20FSro%20x%202Tokens.pdf" TargetMode="External"/><Relationship Id="rId40" Type="http://schemas.openxmlformats.org/officeDocument/2006/relationships/hyperlink" Target="https://www.fonduri-structurale.ro/descarca-document/40073" TargetMode="External"/><Relationship Id="rId45" Type="http://schemas.openxmlformats.org/officeDocument/2006/relationships/hyperlink" Target="https://www.fonduri-structurale.ro/alte-finantari/645/together-for-the-food-transition-2022-apel-pentru-proiecte-dedicat-ong-urilor" TargetMode="External"/><Relationship Id="rId66" Type="http://schemas.openxmlformats.org/officeDocument/2006/relationships/hyperlink" Target="https://ec.europa.eu/commission/presscorner/detail/ro/fs_22_6230" TargetMode="External"/><Relationship Id="rId87" Type="http://schemas.openxmlformats.org/officeDocument/2006/relationships/hyperlink" Target="https://www.europarl.europa.eu/doceo/document/A-9-2021-0183_RO.html" TargetMode="External"/><Relationship Id="rId110" Type="http://schemas.openxmlformats.org/officeDocument/2006/relationships/hyperlink" Target="https://transport.ec.europa.eu/news/road-safety-european-commission-rewards-effective-initiatives-and-publishes-2021-figures-road-2022-10-17_en" TargetMode="External"/><Relationship Id="rId115" Type="http://schemas.openxmlformats.org/officeDocument/2006/relationships/hyperlink" Target="https://www.europarl.europa.eu/meps/ro/124872/MORTEN_PETERSEN/home" TargetMode="External"/><Relationship Id="rId131" Type="http://schemas.openxmlformats.org/officeDocument/2006/relationships/hyperlink" Target="https://www.consilium.europa.eu/ro/policies/european-peace-facility/" TargetMode="External"/><Relationship Id="rId136" Type="http://schemas.openxmlformats.org/officeDocument/2006/relationships/hyperlink" Target="https://www.consilium.europa.eu/ro/policies/eu-response-ukraine-invasion/" TargetMode="External"/><Relationship Id="rId61" Type="http://schemas.openxmlformats.org/officeDocument/2006/relationships/hyperlink" Target="https://ec.europa.eu/info/strategy/priorities-2019-2024/european-green-deal_ro" TargetMode="External"/><Relationship Id="rId82" Type="http://schemas.openxmlformats.org/officeDocument/2006/relationships/hyperlink" Target="https://energy.ec.europa.eu/error/403_ro?destination=/eus-response-high-energy-prices_en&amp;_exception_statuscode=403" TargetMode="External"/><Relationship Id="rId19" Type="http://schemas.openxmlformats.org/officeDocument/2006/relationships/hyperlink" Target="https://expertforum.ro/harta-proiecte-saligny/"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proiecte.pnrr.gov.ro/" TargetMode="External"/><Relationship Id="rId35" Type="http://schemas.openxmlformats.org/officeDocument/2006/relationships/hyperlink" Target="https://proiecte.pnrr.gov.ro/" TargetMode="External"/><Relationship Id="rId56" Type="http://schemas.openxmlformats.org/officeDocument/2006/relationships/hyperlink" Target="https://www.consilium.europa.eu/media/49960/st08881-en21.pdf" TargetMode="External"/><Relationship Id="rId77" Type="http://schemas.openxmlformats.org/officeDocument/2006/relationships/hyperlink" Target="https://ec.europa.eu/commission/presscorner/detail/ro/ip_22_5489" TargetMode="External"/><Relationship Id="rId100" Type="http://schemas.openxmlformats.org/officeDocument/2006/relationships/hyperlink" Target="https://ec.europa.eu/info/live-work-travel-eu/health/coronavirus-response/recovery-plan-europe_ro" TargetMode="External"/><Relationship Id="rId105" Type="http://schemas.openxmlformats.org/officeDocument/2006/relationships/hyperlink" Target="https://ec.europa.eu/commission/presscorner/detail/en/SPEECH_22_6242" TargetMode="External"/><Relationship Id="rId126" Type="http://schemas.openxmlformats.org/officeDocument/2006/relationships/hyperlink" Target="https://www.consilium.europa.eu/ro/meetings/agrifish/2022/10/17-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6F4C-33FF-40C1-9C50-18486DC7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182</TotalTime>
  <Pages>1</Pages>
  <Words>28139</Words>
  <Characters>163209</Characters>
  <Application>Microsoft Office Word</Application>
  <DocSecurity>0</DocSecurity>
  <Lines>1360</Lines>
  <Paragraphs>381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190967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14</cp:revision>
  <cp:lastPrinted>2022-10-24T07:24:00Z</cp:lastPrinted>
  <dcterms:created xsi:type="dcterms:W3CDTF">2022-10-21T06:50:00Z</dcterms:created>
  <dcterms:modified xsi:type="dcterms:W3CDTF">2022-10-24T13:00:00Z</dcterms:modified>
</cp:coreProperties>
</file>