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187262E9" w:rsidR="00F66620" w:rsidRPr="000B7404" w:rsidRDefault="008B5CA6" w:rsidP="00BA26F0">
      <w:pPr>
        <w:jc w:val="right"/>
      </w:pPr>
      <w:r w:rsidRPr="000B7404">
        <w:rPr>
          <w:noProof/>
          <w:lang w:eastAsia="ro-RO"/>
        </w:rPr>
        <mc:AlternateContent>
          <mc:Choice Requires="wpg">
            <w:drawing>
              <wp:anchor distT="0" distB="0" distL="114300" distR="114300" simplePos="0" relativeHeight="251638783" behindDoc="1" locked="0" layoutInCell="1" allowOverlap="1" wp14:anchorId="6485D6F8" wp14:editId="774940A9">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66ABF92C" w:rsidR="00CD4EFE" w:rsidRDefault="00CD4EFE"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5407A5">
                                <w:rPr>
                                  <w:rFonts w:ascii="Book Antiqua" w:hAnsi="Book Antiqua"/>
                                  <w:b/>
                                  <w:color w:val="000080"/>
                                  <w:spacing w:val="20"/>
                                  <w:szCs w:val="18"/>
                                </w:rPr>
                                <w:t>40</w:t>
                              </w:r>
                            </w:p>
                            <w:p w14:paraId="300DDA87" w14:textId="36C7FCD1" w:rsidR="00CD4EFE" w:rsidRPr="005E3F6E" w:rsidRDefault="005407A5" w:rsidP="006932BF">
                              <w:pPr>
                                <w:spacing w:after="120"/>
                                <w:jc w:val="center"/>
                                <w:rPr>
                                  <w:rFonts w:ascii="Book Antiqua" w:hAnsi="Book Antiqua"/>
                                  <w:b/>
                                  <w:color w:val="000080"/>
                                  <w:spacing w:val="10"/>
                                  <w:szCs w:val="18"/>
                                </w:rPr>
                              </w:pPr>
                              <w:r>
                                <w:rPr>
                                  <w:rFonts w:ascii="Book Antiqua" w:hAnsi="Book Antiqua"/>
                                  <w:b/>
                                  <w:color w:val="000080"/>
                                  <w:spacing w:val="10"/>
                                  <w:szCs w:val="18"/>
                                </w:rPr>
                                <w:t>3</w:t>
                              </w:r>
                              <w:r w:rsidR="00CD4EFE">
                                <w:rPr>
                                  <w:rFonts w:ascii="Book Antiqua" w:hAnsi="Book Antiqua"/>
                                  <w:b/>
                                  <w:color w:val="000080"/>
                                  <w:spacing w:val="10"/>
                                  <w:szCs w:val="18"/>
                                </w:rPr>
                                <w:t xml:space="preserve"> - </w:t>
                              </w:r>
                              <w:r>
                                <w:rPr>
                                  <w:rFonts w:ascii="Book Antiqua" w:hAnsi="Book Antiqua"/>
                                  <w:b/>
                                  <w:color w:val="000080"/>
                                  <w:spacing w:val="10"/>
                                  <w:szCs w:val="18"/>
                                </w:rPr>
                                <w:t>7</w:t>
                              </w:r>
                              <w:r w:rsidR="00CD4EFE">
                                <w:rPr>
                                  <w:rFonts w:ascii="Book Antiqua" w:hAnsi="Book Antiqua"/>
                                  <w:b/>
                                  <w:color w:val="000080"/>
                                  <w:spacing w:val="10"/>
                                  <w:szCs w:val="18"/>
                                </w:rPr>
                                <w:t xml:space="preserve"> </w:t>
                              </w:r>
                              <w:r>
                                <w:rPr>
                                  <w:rFonts w:ascii="Book Antiqua" w:hAnsi="Book Antiqua"/>
                                  <w:b/>
                                  <w:color w:val="000080"/>
                                  <w:spacing w:val="10"/>
                                  <w:szCs w:val="18"/>
                                </w:rPr>
                                <w:t>octombrie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66ABF92C" w:rsidR="00CD4EFE" w:rsidRDefault="00CD4EFE"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5407A5">
                          <w:rPr>
                            <w:rFonts w:ascii="Book Antiqua" w:hAnsi="Book Antiqua"/>
                            <w:b/>
                            <w:color w:val="000080"/>
                            <w:spacing w:val="20"/>
                            <w:szCs w:val="18"/>
                          </w:rPr>
                          <w:t>40</w:t>
                        </w:r>
                      </w:p>
                      <w:p w14:paraId="300DDA87" w14:textId="36C7FCD1" w:rsidR="00CD4EFE" w:rsidRPr="005E3F6E" w:rsidRDefault="005407A5" w:rsidP="006932BF">
                        <w:pPr>
                          <w:spacing w:after="120"/>
                          <w:jc w:val="center"/>
                          <w:rPr>
                            <w:rFonts w:ascii="Book Antiqua" w:hAnsi="Book Antiqua"/>
                            <w:b/>
                            <w:color w:val="000080"/>
                            <w:spacing w:val="10"/>
                            <w:szCs w:val="18"/>
                          </w:rPr>
                        </w:pPr>
                        <w:r>
                          <w:rPr>
                            <w:rFonts w:ascii="Book Antiqua" w:hAnsi="Book Antiqua"/>
                            <w:b/>
                            <w:color w:val="000080"/>
                            <w:spacing w:val="10"/>
                            <w:szCs w:val="18"/>
                          </w:rPr>
                          <w:t>3</w:t>
                        </w:r>
                        <w:r w:rsidR="00CD4EFE">
                          <w:rPr>
                            <w:rFonts w:ascii="Book Antiqua" w:hAnsi="Book Antiqua"/>
                            <w:b/>
                            <w:color w:val="000080"/>
                            <w:spacing w:val="10"/>
                            <w:szCs w:val="18"/>
                          </w:rPr>
                          <w:t xml:space="preserve"> - </w:t>
                        </w:r>
                        <w:r>
                          <w:rPr>
                            <w:rFonts w:ascii="Book Antiqua" w:hAnsi="Book Antiqua"/>
                            <w:b/>
                            <w:color w:val="000080"/>
                            <w:spacing w:val="10"/>
                            <w:szCs w:val="18"/>
                          </w:rPr>
                          <w:t>7</w:t>
                        </w:r>
                        <w:r w:rsidR="00CD4EFE">
                          <w:rPr>
                            <w:rFonts w:ascii="Book Antiqua" w:hAnsi="Book Antiqua"/>
                            <w:b/>
                            <w:color w:val="000080"/>
                            <w:spacing w:val="10"/>
                            <w:szCs w:val="18"/>
                          </w:rPr>
                          <w:t xml:space="preserve"> </w:t>
                        </w:r>
                        <w:r>
                          <w:rPr>
                            <w:rFonts w:ascii="Book Antiqua" w:hAnsi="Book Antiqua"/>
                            <w:b/>
                            <w:color w:val="000080"/>
                            <w:spacing w:val="10"/>
                            <w:szCs w:val="18"/>
                          </w:rPr>
                          <w:t>octombrie</w:t>
                        </w:r>
                      </w:p>
                    </w:txbxContent>
                  </v:textbox>
                </v:shape>
              </v:group>
            </w:pict>
          </mc:Fallback>
        </mc:AlternateContent>
      </w:r>
      <w:r w:rsidR="008542F2" w:rsidRPr="000B7404">
        <w:t xml:space="preserve"> </w:t>
      </w:r>
    </w:p>
    <w:p w14:paraId="70D0CE4A" w14:textId="6668F01E" w:rsidR="000B0E33" w:rsidRPr="000B7404" w:rsidRDefault="008652DB" w:rsidP="000B0E33">
      <w:pPr>
        <w:jc w:val="center"/>
      </w:pPr>
      <w:r w:rsidRPr="000B7404">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0B7404">
        <w:rPr>
          <w:noProof/>
          <w:lang w:eastAsia="ro-RO"/>
        </w:rPr>
        <w:t xml:space="preserve"> </w:t>
      </w:r>
      <w:r w:rsidR="00F16F29" w:rsidRPr="000B7404">
        <w:rPr>
          <w:noProof/>
          <w:lang w:eastAsia="ro-RO"/>
        </w:rPr>
        <w:t xml:space="preserve"> </w:t>
      </w:r>
    </w:p>
    <w:p w14:paraId="01B126FA" w14:textId="1BD98E8D" w:rsidR="0099798C" w:rsidRPr="000B7404" w:rsidRDefault="0099798C" w:rsidP="0099798C">
      <w:pPr>
        <w:jc w:val="center"/>
        <w:rPr>
          <w:noProof/>
          <w:lang w:eastAsia="ro-RO"/>
        </w:rPr>
      </w:pPr>
    </w:p>
    <w:p w14:paraId="1EA76261" w14:textId="4CBF2378" w:rsidR="003B1D81" w:rsidRPr="000B7404" w:rsidRDefault="00F16F29" w:rsidP="003B1D81">
      <w:pPr>
        <w:jc w:val="center"/>
      </w:pPr>
      <w:r w:rsidRPr="000B7404">
        <w:rPr>
          <w:noProof/>
          <w:lang w:eastAsia="ro-RO"/>
        </w:rPr>
        <w:t xml:space="preserve"> </w:t>
      </w:r>
    </w:p>
    <w:p w14:paraId="580662F4" w14:textId="79C20B92" w:rsidR="008451CE" w:rsidRPr="000B7404" w:rsidRDefault="008451CE" w:rsidP="008451CE">
      <w:pPr>
        <w:jc w:val="center"/>
      </w:pPr>
    </w:p>
    <w:p w14:paraId="629A3BEC" w14:textId="15852148" w:rsidR="00697BDC" w:rsidRPr="000B7404" w:rsidRDefault="00697BDC" w:rsidP="00FE7328">
      <w:pPr>
        <w:ind w:right="198"/>
        <w:jc w:val="center"/>
      </w:pPr>
    </w:p>
    <w:p w14:paraId="11AD33F6" w14:textId="523438BE" w:rsidR="00212894" w:rsidRPr="000B7404" w:rsidRDefault="007B0950" w:rsidP="00B2000B">
      <w:pPr>
        <w:ind w:right="198"/>
        <w:jc w:val="center"/>
      </w:pPr>
      <w:r w:rsidRPr="000B7404">
        <w:rPr>
          <w:noProof/>
          <w:lang w:eastAsia="ro-RO"/>
        </w:rPr>
        <mc:AlternateContent>
          <mc:Choice Requires="wps">
            <w:drawing>
              <wp:anchor distT="0" distB="0" distL="114300" distR="114300" simplePos="0" relativeHeight="251639808" behindDoc="1" locked="0" layoutInCell="1" allowOverlap="1" wp14:anchorId="651C52AA" wp14:editId="24767F7A">
                <wp:simplePos x="0" y="0"/>
                <wp:positionH relativeFrom="column">
                  <wp:posOffset>239946</wp:posOffset>
                </wp:positionH>
                <wp:positionV relativeFrom="page">
                  <wp:posOffset>1880558</wp:posOffset>
                </wp:positionV>
                <wp:extent cx="6153785" cy="7358333"/>
                <wp:effectExtent l="38100" t="38100" r="37465" b="336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35833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CD4EFE" w:rsidRDefault="00CD4EFE"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48.1pt;width:484.55pt;height:57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" fillcolor="#cdddeb" strokecolor="gray" strokeweight="6.25pt">
                <v:fill opacity="52428f"/>
                <v:stroke linestyle="thickThin"/>
                <v:textbox>
                  <w:txbxContent>
                    <w:p w14:paraId="4D240BDE" w14:textId="77777777" w:rsidR="00CD4EFE" w:rsidRDefault="00CD4EFE" w:rsidP="005357F8"/>
                  </w:txbxContent>
                </v:textbox>
                <w10:wrap anchory="page"/>
              </v:rect>
            </w:pict>
          </mc:Fallback>
        </mc:AlternateContent>
      </w:r>
      <w:r w:rsidR="001D4A9D" w:rsidRPr="000B7404">
        <w:rPr>
          <w:rFonts w:ascii="Book Antiqua" w:hAnsi="Book Antiqua"/>
          <w:b/>
          <w:bCs/>
          <w:i/>
          <w:iCs/>
          <w:sz w:val="24"/>
          <w:szCs w:val="18"/>
        </w:rPr>
        <w:t xml:space="preserve"> </w:t>
      </w:r>
    </w:p>
    <w:p w14:paraId="4F7B3381" w14:textId="408A58CF" w:rsidR="007B0950" w:rsidRPr="000B7404" w:rsidRDefault="00212894" w:rsidP="00B2000B">
      <w:pPr>
        <w:tabs>
          <w:tab w:val="left" w:pos="4170"/>
        </w:tabs>
        <w:spacing w:before="0"/>
        <w:ind w:right="198" w:firstLine="567"/>
        <w:jc w:val="both"/>
        <w:rPr>
          <w:rFonts w:ascii="Book Antiqua" w:hAnsi="Book Antiqua"/>
          <w:b/>
          <w:bCs/>
          <w:i/>
          <w:iCs/>
          <w:sz w:val="24"/>
          <w:szCs w:val="18"/>
        </w:rPr>
      </w:pPr>
      <w:r w:rsidRPr="000B7404">
        <w:rPr>
          <w:rFonts w:ascii="Book Antiqua" w:hAnsi="Book Antiqua"/>
          <w:b/>
          <w:bCs/>
          <w:i/>
          <w:iCs/>
          <w:sz w:val="24"/>
          <w:szCs w:val="18"/>
        </w:rPr>
        <w:t xml:space="preserve">       </w:t>
      </w:r>
    </w:p>
    <w:p w14:paraId="287E5000" w14:textId="77777777" w:rsidR="007B0950" w:rsidRPr="000B7404"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0B7404" w:rsidRDefault="00784815" w:rsidP="00B2000B">
      <w:pPr>
        <w:tabs>
          <w:tab w:val="left" w:pos="4170"/>
        </w:tabs>
        <w:spacing w:before="0"/>
        <w:ind w:right="198" w:firstLine="567"/>
        <w:jc w:val="both"/>
        <w:rPr>
          <w:rFonts w:ascii="Book Antiqua" w:hAnsi="Book Antiqua"/>
          <w:b/>
          <w:bCs/>
          <w:sz w:val="16"/>
          <w:szCs w:val="16"/>
        </w:rPr>
      </w:pPr>
      <w:r w:rsidRPr="000B7404">
        <w:rPr>
          <w:rFonts w:ascii="Book Antiqua" w:hAnsi="Book Antiqua"/>
          <w:b/>
          <w:bCs/>
          <w:i/>
          <w:iCs/>
          <w:sz w:val="24"/>
        </w:rPr>
        <w:t>D</w:t>
      </w:r>
      <w:r w:rsidR="005D189D" w:rsidRPr="000B7404">
        <w:rPr>
          <w:rFonts w:ascii="Book Antiqua" w:hAnsi="Book Antiqua"/>
          <w:b/>
          <w:bCs/>
          <w:i/>
          <w:iCs/>
          <w:sz w:val="24"/>
        </w:rPr>
        <w:t>in</w:t>
      </w:r>
      <w:r w:rsidR="00961057" w:rsidRPr="000B7404">
        <w:rPr>
          <w:rFonts w:ascii="Book Antiqua" w:hAnsi="Book Antiqua"/>
          <w:b/>
          <w:bCs/>
          <w:i/>
          <w:iCs/>
          <w:sz w:val="24"/>
        </w:rPr>
        <w:t xml:space="preserve"> </w:t>
      </w:r>
      <w:r w:rsidR="002F743E" w:rsidRPr="000B7404">
        <w:rPr>
          <w:rFonts w:ascii="Book Antiqua" w:hAnsi="Book Antiqua"/>
          <w:b/>
          <w:bCs/>
          <w:i/>
          <w:iCs/>
          <w:sz w:val="24"/>
        </w:rPr>
        <w:t>con</w:t>
      </w:r>
      <w:r w:rsidR="002F743E" w:rsidRPr="000B7404">
        <w:rPr>
          <w:rFonts w:ascii="Cambria" w:hAnsi="Cambria" w:cs="Cambria"/>
          <w:b/>
          <w:bCs/>
          <w:i/>
          <w:iCs/>
          <w:sz w:val="24"/>
        </w:rPr>
        <w:t>ț</w:t>
      </w:r>
      <w:r w:rsidR="002F743E" w:rsidRPr="000B7404">
        <w:rPr>
          <w:rFonts w:ascii="Book Antiqua" w:hAnsi="Book Antiqua"/>
          <w:b/>
          <w:bCs/>
          <w:i/>
          <w:iCs/>
          <w:sz w:val="24"/>
        </w:rPr>
        <w:t>inutul</w:t>
      </w:r>
      <w:r w:rsidR="00571676" w:rsidRPr="000B7404">
        <w:rPr>
          <w:rFonts w:ascii="Book Antiqua" w:hAnsi="Book Antiqua"/>
          <w:b/>
          <w:bCs/>
          <w:i/>
          <w:iCs/>
          <w:sz w:val="24"/>
        </w:rPr>
        <w:t xml:space="preserve"> </w:t>
      </w:r>
      <w:r w:rsidR="005D189D" w:rsidRPr="000B7404">
        <w:rPr>
          <w:rFonts w:ascii="Book Antiqua" w:hAnsi="Book Antiqua"/>
          <w:b/>
          <w:bCs/>
          <w:i/>
          <w:iCs/>
          <w:sz w:val="24"/>
        </w:rPr>
        <w:t>acestui</w:t>
      </w:r>
      <w:r w:rsidR="00961057" w:rsidRPr="000B7404">
        <w:rPr>
          <w:rFonts w:ascii="Book Antiqua" w:hAnsi="Book Antiqua"/>
          <w:b/>
          <w:bCs/>
          <w:i/>
          <w:iCs/>
          <w:sz w:val="24"/>
        </w:rPr>
        <w:t xml:space="preserve"> </w:t>
      </w:r>
      <w:r w:rsidR="005D189D" w:rsidRPr="000B7404">
        <w:rPr>
          <w:rFonts w:ascii="Book Antiqua" w:hAnsi="Book Antiqua"/>
          <w:b/>
          <w:bCs/>
          <w:i/>
          <w:iCs/>
          <w:sz w:val="24"/>
        </w:rPr>
        <w:t>număr</w:t>
      </w:r>
      <w:r w:rsidR="00D92612" w:rsidRPr="000B7404">
        <w:rPr>
          <w:rFonts w:ascii="Book Antiqua" w:hAnsi="Book Antiqua"/>
          <w:b/>
          <w:bCs/>
          <w:sz w:val="24"/>
        </w:rPr>
        <w:t>:</w:t>
      </w:r>
    </w:p>
    <w:bookmarkStart w:id="0" w:name="_Hlk108432080"/>
    <w:p w14:paraId="5D4C1F1F" w14:textId="5C678CA2" w:rsidR="00FC021B" w:rsidRDefault="00D55F50">
      <w:pPr>
        <w:pStyle w:val="TOC2"/>
        <w:rPr>
          <w:rFonts w:asciiTheme="minorHAnsi" w:eastAsiaTheme="minorEastAsia" w:hAnsiTheme="minorHAnsi" w:cstheme="minorBidi"/>
          <w:b w:val="0"/>
          <w:bCs w:val="0"/>
          <w:smallCaps w:val="0"/>
          <w:sz w:val="22"/>
          <w:szCs w:val="22"/>
          <w:lang w:eastAsia="ro-RO"/>
        </w:rPr>
      </w:pPr>
      <w:r w:rsidRPr="000B7404">
        <w:rPr>
          <w:rStyle w:val="Hyperlink"/>
          <w:rFonts w:ascii="Book Antiqua" w:hAnsi="Book Antiqua"/>
          <w:smallCaps w:val="0"/>
          <w:sz w:val="19"/>
          <w:szCs w:val="19"/>
        </w:rPr>
        <w:fldChar w:fldCharType="begin"/>
      </w:r>
      <w:r w:rsidR="000035FE" w:rsidRPr="000B7404">
        <w:rPr>
          <w:rStyle w:val="Hyperlink"/>
          <w:rFonts w:ascii="Book Antiqua" w:hAnsi="Book Antiqua"/>
          <w:sz w:val="19"/>
          <w:szCs w:val="19"/>
        </w:rPr>
        <w:instrText xml:space="preserve"> TOC \o "1-4" \h \z \u </w:instrText>
      </w:r>
      <w:r w:rsidRPr="000B7404">
        <w:rPr>
          <w:rStyle w:val="Hyperlink"/>
          <w:rFonts w:ascii="Book Antiqua" w:hAnsi="Book Antiqua"/>
          <w:smallCaps w:val="0"/>
          <w:sz w:val="19"/>
          <w:szCs w:val="19"/>
        </w:rPr>
        <w:fldChar w:fldCharType="separate"/>
      </w:r>
      <w:hyperlink w:anchor="_Toc116287127" w:history="1">
        <w:r w:rsidR="00FC021B" w:rsidRPr="00281B1F">
          <w:rPr>
            <w:rStyle w:val="Hyperlink"/>
            <w:rFonts w:ascii="Book Antiqua" w:hAnsi="Book Antiqua"/>
          </w:rPr>
          <w:t xml:space="preserve">Repere din agenda publică a conducerii Instituţiei Prefectului -  Judeţul  Hunedoara  în  </w:t>
        </w:r>
        <w:r w:rsidR="00FC021B" w:rsidRPr="00281B1F">
          <w:rPr>
            <w:rStyle w:val="Hyperlink"/>
            <w:rFonts w:ascii="Book Antiqua" w:hAnsi="Book Antiqua"/>
            <w:spacing w:val="-6"/>
          </w:rPr>
          <w:t xml:space="preserve">perioada  3 – </w:t>
        </w:r>
        <w:r w:rsidR="00780BEB">
          <w:rPr>
            <w:rStyle w:val="Hyperlink"/>
            <w:rFonts w:ascii="Book Antiqua" w:hAnsi="Book Antiqua"/>
            <w:spacing w:val="-6"/>
          </w:rPr>
          <w:t>9</w:t>
        </w:r>
        <w:bookmarkStart w:id="1" w:name="_GoBack"/>
        <w:bookmarkEnd w:id="1"/>
        <w:r w:rsidR="00FC021B" w:rsidRPr="00281B1F">
          <w:rPr>
            <w:rStyle w:val="Hyperlink"/>
            <w:rFonts w:ascii="Book Antiqua" w:hAnsi="Book Antiqua"/>
            <w:spacing w:val="-6"/>
          </w:rPr>
          <w:t xml:space="preserve"> octombrie</w:t>
        </w:r>
        <w:r w:rsidR="00FC021B">
          <w:rPr>
            <w:webHidden/>
          </w:rPr>
          <w:tab/>
        </w:r>
        <w:r w:rsidR="00FC021B">
          <w:rPr>
            <w:webHidden/>
          </w:rPr>
          <w:fldChar w:fldCharType="begin"/>
        </w:r>
        <w:r w:rsidR="00FC021B">
          <w:rPr>
            <w:webHidden/>
          </w:rPr>
          <w:instrText xml:space="preserve"> PAGEREF _Toc116287127 \h </w:instrText>
        </w:r>
        <w:r w:rsidR="00FC021B">
          <w:rPr>
            <w:webHidden/>
          </w:rPr>
        </w:r>
        <w:r w:rsidR="00FC021B">
          <w:rPr>
            <w:webHidden/>
          </w:rPr>
          <w:fldChar w:fldCharType="separate"/>
        </w:r>
        <w:r w:rsidR="00780BEB">
          <w:rPr>
            <w:webHidden/>
          </w:rPr>
          <w:t>3</w:t>
        </w:r>
        <w:r w:rsidR="00FC021B">
          <w:rPr>
            <w:webHidden/>
          </w:rPr>
          <w:fldChar w:fldCharType="end"/>
        </w:r>
      </w:hyperlink>
    </w:p>
    <w:p w14:paraId="4C52E278" w14:textId="7628B6D7"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28" w:history="1">
        <w:r w:rsidRPr="00281B1F">
          <w:rPr>
            <w:rStyle w:val="Hyperlink"/>
            <w:rFonts w:ascii="Book Antiqua" w:hAnsi="Book Antiqua"/>
            <w:spacing w:val="-6"/>
          </w:rPr>
          <w:t>Selec</w:t>
        </w:r>
        <w:r w:rsidRPr="00281B1F">
          <w:rPr>
            <w:rStyle w:val="Hyperlink"/>
            <w:rFonts w:ascii="Cambria" w:hAnsi="Cambria" w:cs="Cambria"/>
            <w:spacing w:val="-6"/>
          </w:rPr>
          <w:t>ț</w:t>
        </w:r>
        <w:r w:rsidRPr="00281B1F">
          <w:rPr>
            <w:rStyle w:val="Hyperlink"/>
            <w:rFonts w:ascii="Book Antiqua" w:hAnsi="Book Antiqua"/>
            <w:spacing w:val="-6"/>
          </w:rPr>
          <w:t>ie de Acte normative apărute în Monitorul Oficial al României</w:t>
        </w:r>
        <w:r w:rsidRPr="00281B1F">
          <w:rPr>
            <w:rStyle w:val="Hyperlink"/>
          </w:rPr>
          <w:t xml:space="preserve">  </w:t>
        </w:r>
        <w:r w:rsidRPr="00281B1F">
          <w:rPr>
            <w:rStyle w:val="Hyperlink"/>
            <w:rFonts w:ascii="Book Antiqua" w:hAnsi="Book Antiqua"/>
            <w:spacing w:val="-6"/>
          </w:rPr>
          <w:t>în perioada 3 – 7 octombrie, 2022</w:t>
        </w:r>
        <w:r>
          <w:rPr>
            <w:webHidden/>
          </w:rPr>
          <w:tab/>
        </w:r>
        <w:r>
          <w:rPr>
            <w:webHidden/>
          </w:rPr>
          <w:fldChar w:fldCharType="begin"/>
        </w:r>
        <w:r>
          <w:rPr>
            <w:webHidden/>
          </w:rPr>
          <w:instrText xml:space="preserve"> PAGEREF _Toc116287128 \h </w:instrText>
        </w:r>
        <w:r>
          <w:rPr>
            <w:webHidden/>
          </w:rPr>
        </w:r>
        <w:r>
          <w:rPr>
            <w:webHidden/>
          </w:rPr>
          <w:fldChar w:fldCharType="separate"/>
        </w:r>
        <w:r w:rsidR="00780BEB">
          <w:rPr>
            <w:webHidden/>
          </w:rPr>
          <w:t>4</w:t>
        </w:r>
        <w:r>
          <w:rPr>
            <w:webHidden/>
          </w:rPr>
          <w:fldChar w:fldCharType="end"/>
        </w:r>
      </w:hyperlink>
    </w:p>
    <w:p w14:paraId="22C6F940" w14:textId="77777777"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29" w:history="1">
        <w:r w:rsidRPr="00281B1F">
          <w:rPr>
            <w:rStyle w:val="Hyperlink"/>
          </w:rPr>
          <w:t>Comunicate de presă ale Guvernului României</w:t>
        </w:r>
        <w:r>
          <w:rPr>
            <w:webHidden/>
          </w:rPr>
          <w:tab/>
        </w:r>
        <w:r>
          <w:rPr>
            <w:webHidden/>
          </w:rPr>
          <w:fldChar w:fldCharType="begin"/>
        </w:r>
        <w:r>
          <w:rPr>
            <w:webHidden/>
          </w:rPr>
          <w:instrText xml:space="preserve"> PAGEREF _Toc116287129 \h </w:instrText>
        </w:r>
        <w:r>
          <w:rPr>
            <w:webHidden/>
          </w:rPr>
        </w:r>
        <w:r>
          <w:rPr>
            <w:webHidden/>
          </w:rPr>
          <w:fldChar w:fldCharType="separate"/>
        </w:r>
        <w:r w:rsidR="00780BEB">
          <w:rPr>
            <w:webHidden/>
          </w:rPr>
          <w:t>5</w:t>
        </w:r>
        <w:r>
          <w:rPr>
            <w:webHidden/>
          </w:rPr>
          <w:fldChar w:fldCharType="end"/>
        </w:r>
      </w:hyperlink>
    </w:p>
    <w:p w14:paraId="4654D60E" w14:textId="77777777" w:rsidR="00FC021B" w:rsidRDefault="00FC021B">
      <w:pPr>
        <w:pStyle w:val="TOC4"/>
        <w:rPr>
          <w:rFonts w:asciiTheme="minorHAnsi" w:eastAsiaTheme="minorEastAsia" w:hAnsiTheme="minorHAnsi" w:cstheme="minorBidi"/>
          <w:sz w:val="22"/>
          <w:szCs w:val="22"/>
          <w:lang w:val="ro-RO" w:eastAsia="ro-RO"/>
        </w:rPr>
      </w:pPr>
      <w:hyperlink w:anchor="_Toc116287130" w:history="1">
        <w:r w:rsidRPr="00281B1F">
          <w:rPr>
            <w:rStyle w:val="Hyperlink"/>
          </w:rPr>
          <w:t>Mesajul premierului Nicolae-Ionel Ciucă cu prilejul începerii noului an universitar 2022-2023</w:t>
        </w:r>
        <w:r>
          <w:rPr>
            <w:webHidden/>
          </w:rPr>
          <w:tab/>
        </w:r>
        <w:r>
          <w:rPr>
            <w:webHidden/>
          </w:rPr>
          <w:fldChar w:fldCharType="begin"/>
        </w:r>
        <w:r>
          <w:rPr>
            <w:webHidden/>
          </w:rPr>
          <w:instrText xml:space="preserve"> PAGEREF _Toc116287130 \h </w:instrText>
        </w:r>
        <w:r>
          <w:rPr>
            <w:webHidden/>
          </w:rPr>
        </w:r>
        <w:r>
          <w:rPr>
            <w:webHidden/>
          </w:rPr>
          <w:fldChar w:fldCharType="separate"/>
        </w:r>
        <w:r w:rsidR="00780BEB">
          <w:rPr>
            <w:webHidden/>
          </w:rPr>
          <w:t>5</w:t>
        </w:r>
        <w:r>
          <w:rPr>
            <w:webHidden/>
          </w:rPr>
          <w:fldChar w:fldCharType="end"/>
        </w:r>
      </w:hyperlink>
    </w:p>
    <w:p w14:paraId="3FA4ADB4" w14:textId="0F706D7C" w:rsidR="00FC021B" w:rsidRDefault="00FC021B">
      <w:pPr>
        <w:pStyle w:val="TOC4"/>
        <w:rPr>
          <w:rFonts w:asciiTheme="minorHAnsi" w:eastAsiaTheme="minorEastAsia" w:hAnsiTheme="minorHAnsi" w:cstheme="minorBidi"/>
          <w:sz w:val="22"/>
          <w:szCs w:val="22"/>
          <w:lang w:val="ro-RO" w:eastAsia="ro-RO"/>
        </w:rPr>
      </w:pPr>
      <w:hyperlink w:anchor="_Toc116287131" w:history="1">
        <w:r w:rsidRPr="00281B1F">
          <w:rPr>
            <w:rStyle w:val="Hyperlink"/>
          </w:rPr>
          <w:t>Lideri și experți europeni în sustenabilitate, prezenți la București la conferința anuală a celei mai relevante organizații de dezvoltare durabilă la nivel european</w:t>
        </w:r>
        <w:r>
          <w:rPr>
            <w:webHidden/>
          </w:rPr>
          <w:tab/>
        </w:r>
        <w:r>
          <w:rPr>
            <w:webHidden/>
          </w:rPr>
          <w:fldChar w:fldCharType="begin"/>
        </w:r>
        <w:r>
          <w:rPr>
            <w:webHidden/>
          </w:rPr>
          <w:instrText xml:space="preserve"> PAGEREF _Toc116287131 \h </w:instrText>
        </w:r>
        <w:r>
          <w:rPr>
            <w:webHidden/>
          </w:rPr>
        </w:r>
        <w:r>
          <w:rPr>
            <w:webHidden/>
          </w:rPr>
          <w:fldChar w:fldCharType="separate"/>
        </w:r>
        <w:r w:rsidR="00780BEB">
          <w:rPr>
            <w:webHidden/>
          </w:rPr>
          <w:t>6</w:t>
        </w:r>
        <w:r>
          <w:rPr>
            <w:webHidden/>
          </w:rPr>
          <w:fldChar w:fldCharType="end"/>
        </w:r>
      </w:hyperlink>
    </w:p>
    <w:p w14:paraId="2BA8AB55" w14:textId="77777777" w:rsidR="00FC021B" w:rsidRDefault="00FC021B">
      <w:pPr>
        <w:pStyle w:val="TOC4"/>
        <w:rPr>
          <w:rFonts w:asciiTheme="minorHAnsi" w:eastAsiaTheme="minorEastAsia" w:hAnsiTheme="minorHAnsi" w:cstheme="minorBidi"/>
          <w:sz w:val="22"/>
          <w:szCs w:val="22"/>
          <w:lang w:val="ro-RO" w:eastAsia="ro-RO"/>
        </w:rPr>
      </w:pPr>
      <w:hyperlink w:anchor="_Toc116287132" w:history="1">
        <w:r w:rsidRPr="00281B1F">
          <w:rPr>
            <w:rStyle w:val="Hyperlink"/>
          </w:rPr>
          <w:t>Prima reuniune a Comitetului Interministerial pentru Implementarea, Monitorizarea și Evaluarea Strategiei Guvernului României de incluziune a cetățenilor români aparținând minorității rome pentru perioada 2022-2027</w:t>
        </w:r>
        <w:r>
          <w:rPr>
            <w:webHidden/>
          </w:rPr>
          <w:tab/>
        </w:r>
        <w:r>
          <w:rPr>
            <w:webHidden/>
          </w:rPr>
          <w:fldChar w:fldCharType="begin"/>
        </w:r>
        <w:r>
          <w:rPr>
            <w:webHidden/>
          </w:rPr>
          <w:instrText xml:space="preserve"> PAGEREF _Toc116287132 \h </w:instrText>
        </w:r>
        <w:r>
          <w:rPr>
            <w:webHidden/>
          </w:rPr>
        </w:r>
        <w:r>
          <w:rPr>
            <w:webHidden/>
          </w:rPr>
          <w:fldChar w:fldCharType="separate"/>
        </w:r>
        <w:r w:rsidR="00780BEB">
          <w:rPr>
            <w:webHidden/>
          </w:rPr>
          <w:t>7</w:t>
        </w:r>
        <w:r>
          <w:rPr>
            <w:webHidden/>
          </w:rPr>
          <w:fldChar w:fldCharType="end"/>
        </w:r>
      </w:hyperlink>
    </w:p>
    <w:p w14:paraId="00C1A6A9" w14:textId="77777777" w:rsidR="00FC021B" w:rsidRDefault="00FC021B">
      <w:pPr>
        <w:pStyle w:val="TOC4"/>
        <w:rPr>
          <w:rFonts w:asciiTheme="minorHAnsi" w:eastAsiaTheme="minorEastAsia" w:hAnsiTheme="minorHAnsi" w:cstheme="minorBidi"/>
          <w:sz w:val="22"/>
          <w:szCs w:val="22"/>
          <w:lang w:val="ro-RO" w:eastAsia="ro-RO"/>
        </w:rPr>
      </w:pPr>
      <w:hyperlink w:anchor="_Toc116287133" w:history="1">
        <w:r w:rsidRPr="00281B1F">
          <w:rPr>
            <w:rStyle w:val="Hyperlink"/>
          </w:rPr>
          <w:t>Mesajul prim-ministrului României, Nicolae-Ionel Ciucă, transmis în cadrul ceremoniei organizate cu prilejul Zilei Naționale de Comemorare a Victimelor Holocaustului</w:t>
        </w:r>
        <w:r>
          <w:rPr>
            <w:webHidden/>
          </w:rPr>
          <w:tab/>
        </w:r>
        <w:r>
          <w:rPr>
            <w:webHidden/>
          </w:rPr>
          <w:fldChar w:fldCharType="begin"/>
        </w:r>
        <w:r>
          <w:rPr>
            <w:webHidden/>
          </w:rPr>
          <w:instrText xml:space="preserve"> PAGEREF _Toc116287133 \h </w:instrText>
        </w:r>
        <w:r>
          <w:rPr>
            <w:webHidden/>
          </w:rPr>
        </w:r>
        <w:r>
          <w:rPr>
            <w:webHidden/>
          </w:rPr>
          <w:fldChar w:fldCharType="separate"/>
        </w:r>
        <w:r w:rsidR="00780BEB">
          <w:rPr>
            <w:webHidden/>
          </w:rPr>
          <w:t>8</w:t>
        </w:r>
        <w:r>
          <w:rPr>
            <w:webHidden/>
          </w:rPr>
          <w:fldChar w:fldCharType="end"/>
        </w:r>
      </w:hyperlink>
    </w:p>
    <w:p w14:paraId="20235F83" w14:textId="77777777" w:rsidR="00FC021B" w:rsidRDefault="00FC021B">
      <w:pPr>
        <w:pStyle w:val="TOC4"/>
        <w:rPr>
          <w:rFonts w:asciiTheme="minorHAnsi" w:eastAsiaTheme="minorEastAsia" w:hAnsiTheme="minorHAnsi" w:cstheme="minorBidi"/>
          <w:sz w:val="22"/>
          <w:szCs w:val="22"/>
          <w:lang w:val="ro-RO" w:eastAsia="ro-RO"/>
        </w:rPr>
      </w:pPr>
      <w:hyperlink w:anchor="_Toc116287134" w:history="1">
        <w:r w:rsidRPr="00281B1F">
          <w:rPr>
            <w:rStyle w:val="Hyperlink"/>
          </w:rPr>
          <w:t>Participarea premierului Nicolae Ciucă la ceremonia de semnare a Acordului de Parteneriat 2021-2027 dintre România și Comisia Europeană</w:t>
        </w:r>
        <w:r>
          <w:rPr>
            <w:webHidden/>
          </w:rPr>
          <w:tab/>
        </w:r>
        <w:r>
          <w:rPr>
            <w:webHidden/>
          </w:rPr>
          <w:fldChar w:fldCharType="begin"/>
        </w:r>
        <w:r>
          <w:rPr>
            <w:webHidden/>
          </w:rPr>
          <w:instrText xml:space="preserve"> PAGEREF _Toc116287134 \h </w:instrText>
        </w:r>
        <w:r>
          <w:rPr>
            <w:webHidden/>
          </w:rPr>
        </w:r>
        <w:r>
          <w:rPr>
            <w:webHidden/>
          </w:rPr>
          <w:fldChar w:fldCharType="separate"/>
        </w:r>
        <w:r w:rsidR="00780BEB">
          <w:rPr>
            <w:webHidden/>
          </w:rPr>
          <w:t>10</w:t>
        </w:r>
        <w:r>
          <w:rPr>
            <w:webHidden/>
          </w:rPr>
          <w:fldChar w:fldCharType="end"/>
        </w:r>
      </w:hyperlink>
    </w:p>
    <w:p w14:paraId="0813EE53" w14:textId="78FBAC0C"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35" w:history="1">
        <w:r w:rsidRPr="00281B1F">
          <w:rPr>
            <w:rStyle w:val="Hyperlink"/>
          </w:rPr>
          <w:t>Informaţie Europeană</w:t>
        </w:r>
        <w:r>
          <w:rPr>
            <w:webHidden/>
          </w:rPr>
          <w:tab/>
        </w:r>
        <w:r>
          <w:rPr>
            <w:webHidden/>
          </w:rPr>
          <w:fldChar w:fldCharType="begin"/>
        </w:r>
        <w:r>
          <w:rPr>
            <w:webHidden/>
          </w:rPr>
          <w:instrText xml:space="preserve"> PAGEREF _Toc116287135 \h </w:instrText>
        </w:r>
        <w:r>
          <w:rPr>
            <w:webHidden/>
          </w:rPr>
        </w:r>
        <w:r>
          <w:rPr>
            <w:webHidden/>
          </w:rPr>
          <w:fldChar w:fldCharType="separate"/>
        </w:r>
        <w:r w:rsidR="00780BEB">
          <w:rPr>
            <w:webHidden/>
          </w:rPr>
          <w:t>17</w:t>
        </w:r>
        <w:r>
          <w:rPr>
            <w:webHidden/>
          </w:rPr>
          <w:fldChar w:fldCharType="end"/>
        </w:r>
      </w:hyperlink>
    </w:p>
    <w:p w14:paraId="7FAA9AF0" w14:textId="77777777"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36" w:history="1">
        <w:r w:rsidRPr="00281B1F">
          <w:rPr>
            <w:rStyle w:val="Hyperlink"/>
          </w:rPr>
          <w:t>NOUTĂȚI – Informații UTILE</w:t>
        </w:r>
        <w:r>
          <w:rPr>
            <w:webHidden/>
          </w:rPr>
          <w:tab/>
        </w:r>
        <w:r>
          <w:rPr>
            <w:webHidden/>
          </w:rPr>
          <w:fldChar w:fldCharType="begin"/>
        </w:r>
        <w:r>
          <w:rPr>
            <w:webHidden/>
          </w:rPr>
          <w:instrText xml:space="preserve"> PAGEREF _Toc116287136 \h </w:instrText>
        </w:r>
        <w:r>
          <w:rPr>
            <w:webHidden/>
          </w:rPr>
        </w:r>
        <w:r>
          <w:rPr>
            <w:webHidden/>
          </w:rPr>
          <w:fldChar w:fldCharType="separate"/>
        </w:r>
        <w:r w:rsidR="00780BEB">
          <w:rPr>
            <w:webHidden/>
          </w:rPr>
          <w:t>18</w:t>
        </w:r>
        <w:r>
          <w:rPr>
            <w:webHidden/>
          </w:rPr>
          <w:fldChar w:fldCharType="end"/>
        </w:r>
      </w:hyperlink>
    </w:p>
    <w:p w14:paraId="4F06D4E5" w14:textId="77777777" w:rsidR="00FC021B" w:rsidRDefault="00FC021B">
      <w:pPr>
        <w:pStyle w:val="TOC4"/>
        <w:rPr>
          <w:rFonts w:asciiTheme="minorHAnsi" w:eastAsiaTheme="minorEastAsia" w:hAnsiTheme="minorHAnsi" w:cstheme="minorBidi"/>
          <w:sz w:val="22"/>
          <w:szCs w:val="22"/>
          <w:lang w:val="ro-RO" w:eastAsia="ro-RO"/>
        </w:rPr>
      </w:pPr>
      <w:hyperlink w:anchor="_Toc116287137" w:history="1">
        <w:r w:rsidRPr="00281B1F">
          <w:rPr>
            <w:rStyle w:val="Hyperlink"/>
          </w:rPr>
          <w:t>PNDR: A fost actualizată Baza de Date cu Prețuri de Referință pentru proiectele de servicii finanțate prin Măsura 19 LEADER</w:t>
        </w:r>
        <w:r>
          <w:rPr>
            <w:webHidden/>
          </w:rPr>
          <w:tab/>
        </w:r>
        <w:r>
          <w:rPr>
            <w:webHidden/>
          </w:rPr>
          <w:fldChar w:fldCharType="begin"/>
        </w:r>
        <w:r>
          <w:rPr>
            <w:webHidden/>
          </w:rPr>
          <w:instrText xml:space="preserve"> PAGEREF _Toc116287137 \h </w:instrText>
        </w:r>
        <w:r>
          <w:rPr>
            <w:webHidden/>
          </w:rPr>
        </w:r>
        <w:r>
          <w:rPr>
            <w:webHidden/>
          </w:rPr>
          <w:fldChar w:fldCharType="separate"/>
        </w:r>
        <w:r w:rsidR="00780BEB">
          <w:rPr>
            <w:webHidden/>
          </w:rPr>
          <w:t>18</w:t>
        </w:r>
        <w:r>
          <w:rPr>
            <w:webHidden/>
          </w:rPr>
          <w:fldChar w:fldCharType="end"/>
        </w:r>
      </w:hyperlink>
    </w:p>
    <w:p w14:paraId="54224668" w14:textId="77777777" w:rsidR="00FC021B" w:rsidRDefault="00FC021B">
      <w:pPr>
        <w:pStyle w:val="TOC4"/>
        <w:rPr>
          <w:rFonts w:asciiTheme="minorHAnsi" w:eastAsiaTheme="minorEastAsia" w:hAnsiTheme="minorHAnsi" w:cstheme="minorBidi"/>
          <w:sz w:val="22"/>
          <w:szCs w:val="22"/>
          <w:lang w:val="ro-RO" w:eastAsia="ro-RO"/>
        </w:rPr>
      </w:pPr>
      <w:hyperlink w:anchor="_Toc116287138" w:history="1">
        <w:r w:rsidRPr="00281B1F">
          <w:rPr>
            <w:rStyle w:val="Hyperlink"/>
          </w:rPr>
          <w:t>PNRR: Instrucțiune privind accesul în platforma e-SMC al personalului din structurile beneficiarilor eligibili – Componenta 4 Transport sustenabil</w:t>
        </w:r>
        <w:r>
          <w:rPr>
            <w:webHidden/>
          </w:rPr>
          <w:tab/>
        </w:r>
        <w:r>
          <w:rPr>
            <w:webHidden/>
          </w:rPr>
          <w:fldChar w:fldCharType="begin"/>
        </w:r>
        <w:r>
          <w:rPr>
            <w:webHidden/>
          </w:rPr>
          <w:instrText xml:space="preserve"> PAGEREF _Toc116287138 \h </w:instrText>
        </w:r>
        <w:r>
          <w:rPr>
            <w:webHidden/>
          </w:rPr>
        </w:r>
        <w:r>
          <w:rPr>
            <w:webHidden/>
          </w:rPr>
          <w:fldChar w:fldCharType="separate"/>
        </w:r>
        <w:r w:rsidR="00780BEB">
          <w:rPr>
            <w:webHidden/>
          </w:rPr>
          <w:t>18</w:t>
        </w:r>
        <w:r>
          <w:rPr>
            <w:webHidden/>
          </w:rPr>
          <w:fldChar w:fldCharType="end"/>
        </w:r>
      </w:hyperlink>
    </w:p>
    <w:p w14:paraId="41F3EF3B" w14:textId="77777777" w:rsidR="00FC021B" w:rsidRDefault="00FC021B">
      <w:pPr>
        <w:pStyle w:val="TOC4"/>
        <w:rPr>
          <w:rFonts w:asciiTheme="minorHAnsi" w:eastAsiaTheme="minorEastAsia" w:hAnsiTheme="minorHAnsi" w:cstheme="minorBidi"/>
          <w:sz w:val="22"/>
          <w:szCs w:val="22"/>
          <w:lang w:val="ro-RO" w:eastAsia="ro-RO"/>
        </w:rPr>
      </w:pPr>
      <w:hyperlink w:anchor="_Toc116287139" w:history="1">
        <w:r w:rsidRPr="00281B1F">
          <w:rPr>
            <w:rStyle w:val="Hyperlink"/>
          </w:rPr>
          <w:t>Comisarul european pentru Coeziune, vizită în Valea Jiului: Vrem să creăm condiții pentru investitori orientați spre mediu</w:t>
        </w:r>
        <w:r>
          <w:rPr>
            <w:webHidden/>
          </w:rPr>
          <w:tab/>
        </w:r>
        <w:r>
          <w:rPr>
            <w:webHidden/>
          </w:rPr>
          <w:fldChar w:fldCharType="begin"/>
        </w:r>
        <w:r>
          <w:rPr>
            <w:webHidden/>
          </w:rPr>
          <w:instrText xml:space="preserve"> PAGEREF _Toc116287139 \h </w:instrText>
        </w:r>
        <w:r>
          <w:rPr>
            <w:webHidden/>
          </w:rPr>
        </w:r>
        <w:r>
          <w:rPr>
            <w:webHidden/>
          </w:rPr>
          <w:fldChar w:fldCharType="separate"/>
        </w:r>
        <w:r w:rsidR="00780BEB">
          <w:rPr>
            <w:webHidden/>
          </w:rPr>
          <w:t>18</w:t>
        </w:r>
        <w:r>
          <w:rPr>
            <w:webHidden/>
          </w:rPr>
          <w:fldChar w:fldCharType="end"/>
        </w:r>
      </w:hyperlink>
    </w:p>
    <w:p w14:paraId="462D700B" w14:textId="77777777" w:rsidR="00FC021B" w:rsidRDefault="00FC021B">
      <w:pPr>
        <w:pStyle w:val="TOC4"/>
        <w:rPr>
          <w:rFonts w:asciiTheme="minorHAnsi" w:eastAsiaTheme="minorEastAsia" w:hAnsiTheme="minorHAnsi" w:cstheme="minorBidi"/>
          <w:sz w:val="22"/>
          <w:szCs w:val="22"/>
          <w:lang w:val="ro-RO" w:eastAsia="ro-RO"/>
        </w:rPr>
      </w:pPr>
      <w:hyperlink w:anchor="_Toc116287140" w:history="1">
        <w:r w:rsidRPr="00281B1F">
          <w:rPr>
            <w:rStyle w:val="Hyperlink"/>
          </w:rPr>
          <w:t>A fost semnat acordul de parteneriat pentru 2021-2027</w:t>
        </w:r>
        <w:r>
          <w:rPr>
            <w:webHidden/>
          </w:rPr>
          <w:tab/>
        </w:r>
        <w:r>
          <w:rPr>
            <w:webHidden/>
          </w:rPr>
          <w:fldChar w:fldCharType="begin"/>
        </w:r>
        <w:r>
          <w:rPr>
            <w:webHidden/>
          </w:rPr>
          <w:instrText xml:space="preserve"> PAGEREF _Toc116287140 \h </w:instrText>
        </w:r>
        <w:r>
          <w:rPr>
            <w:webHidden/>
          </w:rPr>
        </w:r>
        <w:r>
          <w:rPr>
            <w:webHidden/>
          </w:rPr>
          <w:fldChar w:fldCharType="separate"/>
        </w:r>
        <w:r w:rsidR="00780BEB">
          <w:rPr>
            <w:webHidden/>
          </w:rPr>
          <w:t>19</w:t>
        </w:r>
        <w:r>
          <w:rPr>
            <w:webHidden/>
          </w:rPr>
          <w:fldChar w:fldCharType="end"/>
        </w:r>
      </w:hyperlink>
    </w:p>
    <w:p w14:paraId="58302605" w14:textId="14966BF8" w:rsidR="00FC021B" w:rsidRDefault="00FC021B">
      <w:pPr>
        <w:pStyle w:val="TOC4"/>
        <w:rPr>
          <w:rFonts w:asciiTheme="minorHAnsi" w:eastAsiaTheme="minorEastAsia" w:hAnsiTheme="minorHAnsi" w:cstheme="minorBidi"/>
          <w:sz w:val="22"/>
          <w:szCs w:val="22"/>
          <w:lang w:val="ro-RO" w:eastAsia="ro-RO"/>
        </w:rPr>
      </w:pPr>
      <w:hyperlink w:anchor="_Toc116287141" w:history="1">
        <w:r w:rsidRPr="00281B1F">
          <w:rPr>
            <w:rStyle w:val="Hyperlink"/>
          </w:rPr>
          <w:t>Primele apeluri în cadrul Programului de Asistență Tehnică 2021-2027 ar putea fi lansate până la finalul acestui an</w:t>
        </w:r>
        <w:r>
          <w:rPr>
            <w:webHidden/>
          </w:rPr>
          <w:tab/>
        </w:r>
        <w:r>
          <w:rPr>
            <w:webHidden/>
          </w:rPr>
          <w:fldChar w:fldCharType="begin"/>
        </w:r>
        <w:r>
          <w:rPr>
            <w:webHidden/>
          </w:rPr>
          <w:instrText xml:space="preserve"> PAGEREF _Toc116287141 \h </w:instrText>
        </w:r>
        <w:r>
          <w:rPr>
            <w:webHidden/>
          </w:rPr>
        </w:r>
        <w:r>
          <w:rPr>
            <w:webHidden/>
          </w:rPr>
          <w:fldChar w:fldCharType="separate"/>
        </w:r>
        <w:r w:rsidR="00780BEB">
          <w:rPr>
            <w:webHidden/>
          </w:rPr>
          <w:t>20</w:t>
        </w:r>
        <w:r>
          <w:rPr>
            <w:webHidden/>
          </w:rPr>
          <w:fldChar w:fldCharType="end"/>
        </w:r>
      </w:hyperlink>
    </w:p>
    <w:p w14:paraId="4A2F675B" w14:textId="77777777" w:rsidR="00FC021B" w:rsidRDefault="00FC021B">
      <w:pPr>
        <w:pStyle w:val="TOC4"/>
        <w:rPr>
          <w:rFonts w:asciiTheme="minorHAnsi" w:eastAsiaTheme="minorEastAsia" w:hAnsiTheme="minorHAnsi" w:cstheme="minorBidi"/>
          <w:sz w:val="22"/>
          <w:szCs w:val="22"/>
          <w:lang w:val="ro-RO" w:eastAsia="ro-RO"/>
        </w:rPr>
      </w:pPr>
      <w:hyperlink w:anchor="_Toc116287142" w:history="1">
        <w:r w:rsidRPr="00281B1F">
          <w:rPr>
            <w:rStyle w:val="Hyperlink"/>
          </w:rPr>
          <w:t>Memorandumul privind Schema de ajutor de minimis dedicată sectorului cultural independent din România, aprobat de Guvern</w:t>
        </w:r>
        <w:r>
          <w:rPr>
            <w:webHidden/>
          </w:rPr>
          <w:tab/>
        </w:r>
        <w:r>
          <w:rPr>
            <w:webHidden/>
          </w:rPr>
          <w:fldChar w:fldCharType="begin"/>
        </w:r>
        <w:r>
          <w:rPr>
            <w:webHidden/>
          </w:rPr>
          <w:instrText xml:space="preserve"> PAGEREF _Toc116287142 \h </w:instrText>
        </w:r>
        <w:r>
          <w:rPr>
            <w:webHidden/>
          </w:rPr>
        </w:r>
        <w:r>
          <w:rPr>
            <w:webHidden/>
          </w:rPr>
          <w:fldChar w:fldCharType="separate"/>
        </w:r>
        <w:r w:rsidR="00780BEB">
          <w:rPr>
            <w:webHidden/>
          </w:rPr>
          <w:t>21</w:t>
        </w:r>
        <w:r>
          <w:rPr>
            <w:webHidden/>
          </w:rPr>
          <w:fldChar w:fldCharType="end"/>
        </w:r>
      </w:hyperlink>
    </w:p>
    <w:p w14:paraId="179CEA39" w14:textId="77777777" w:rsidR="00FC021B" w:rsidRDefault="00FC021B">
      <w:pPr>
        <w:pStyle w:val="TOC4"/>
        <w:rPr>
          <w:rFonts w:asciiTheme="minorHAnsi" w:eastAsiaTheme="minorEastAsia" w:hAnsiTheme="minorHAnsi" w:cstheme="minorBidi"/>
          <w:sz w:val="22"/>
          <w:szCs w:val="22"/>
          <w:lang w:val="ro-RO" w:eastAsia="ro-RO"/>
        </w:rPr>
      </w:pPr>
      <w:hyperlink w:anchor="_Toc116287143" w:history="1">
        <w:r w:rsidRPr="00281B1F">
          <w:rPr>
            <w:rStyle w:val="Hyperlink"/>
          </w:rPr>
          <w:t>POCU: Corrigendum la ghidul privind îmbunătățirea nivelului de competențe profesionale și creșterea gradului de ocupare a șomerilor și persoanelor inactive</w:t>
        </w:r>
        <w:r>
          <w:rPr>
            <w:webHidden/>
          </w:rPr>
          <w:tab/>
        </w:r>
        <w:r>
          <w:rPr>
            <w:webHidden/>
          </w:rPr>
          <w:fldChar w:fldCharType="begin"/>
        </w:r>
        <w:r>
          <w:rPr>
            <w:webHidden/>
          </w:rPr>
          <w:instrText xml:space="preserve"> PAGEREF _Toc116287143 \h </w:instrText>
        </w:r>
        <w:r>
          <w:rPr>
            <w:webHidden/>
          </w:rPr>
        </w:r>
        <w:r>
          <w:rPr>
            <w:webHidden/>
          </w:rPr>
          <w:fldChar w:fldCharType="separate"/>
        </w:r>
        <w:r w:rsidR="00780BEB">
          <w:rPr>
            <w:webHidden/>
          </w:rPr>
          <w:t>21</w:t>
        </w:r>
        <w:r>
          <w:rPr>
            <w:webHidden/>
          </w:rPr>
          <w:fldChar w:fldCharType="end"/>
        </w:r>
      </w:hyperlink>
    </w:p>
    <w:p w14:paraId="79D25037" w14:textId="77777777" w:rsidR="00FC021B" w:rsidRDefault="00FC021B">
      <w:pPr>
        <w:pStyle w:val="TOC4"/>
        <w:rPr>
          <w:rFonts w:asciiTheme="minorHAnsi" w:eastAsiaTheme="minorEastAsia" w:hAnsiTheme="minorHAnsi" w:cstheme="minorBidi"/>
          <w:sz w:val="22"/>
          <w:szCs w:val="22"/>
          <w:lang w:val="ro-RO" w:eastAsia="ro-RO"/>
        </w:rPr>
      </w:pPr>
      <w:hyperlink w:anchor="_Toc116287144" w:history="1">
        <w:r w:rsidRPr="00281B1F">
          <w:rPr>
            <w:rStyle w:val="Hyperlink"/>
          </w:rPr>
          <w:t>Perioada de implementare a proiectelor pentru consolidarea antreprenoriatului cultural și dezvoltarea audienței și a publicului a fost modificată</w:t>
        </w:r>
        <w:r>
          <w:rPr>
            <w:webHidden/>
          </w:rPr>
          <w:tab/>
        </w:r>
        <w:r>
          <w:rPr>
            <w:webHidden/>
          </w:rPr>
          <w:fldChar w:fldCharType="begin"/>
        </w:r>
        <w:r>
          <w:rPr>
            <w:webHidden/>
          </w:rPr>
          <w:instrText xml:space="preserve"> PAGEREF _Toc116287144 \h </w:instrText>
        </w:r>
        <w:r>
          <w:rPr>
            <w:webHidden/>
          </w:rPr>
        </w:r>
        <w:r>
          <w:rPr>
            <w:webHidden/>
          </w:rPr>
          <w:fldChar w:fldCharType="separate"/>
        </w:r>
        <w:r w:rsidR="00780BEB">
          <w:rPr>
            <w:webHidden/>
          </w:rPr>
          <w:t>22</w:t>
        </w:r>
        <w:r>
          <w:rPr>
            <w:webHidden/>
          </w:rPr>
          <w:fldChar w:fldCharType="end"/>
        </w:r>
      </w:hyperlink>
    </w:p>
    <w:p w14:paraId="145C4113" w14:textId="77777777"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45" w:history="1">
        <w:r w:rsidRPr="00281B1F">
          <w:rPr>
            <w:rStyle w:val="Hyperlink"/>
          </w:rPr>
          <w:t>Consultări Publice</w:t>
        </w:r>
        <w:r>
          <w:rPr>
            <w:webHidden/>
          </w:rPr>
          <w:tab/>
        </w:r>
        <w:r>
          <w:rPr>
            <w:webHidden/>
          </w:rPr>
          <w:fldChar w:fldCharType="begin"/>
        </w:r>
        <w:r>
          <w:rPr>
            <w:webHidden/>
          </w:rPr>
          <w:instrText xml:space="preserve"> PAGEREF _Toc116287145 \h </w:instrText>
        </w:r>
        <w:r>
          <w:rPr>
            <w:webHidden/>
          </w:rPr>
        </w:r>
        <w:r>
          <w:rPr>
            <w:webHidden/>
          </w:rPr>
          <w:fldChar w:fldCharType="separate"/>
        </w:r>
        <w:r w:rsidR="00780BEB">
          <w:rPr>
            <w:webHidden/>
          </w:rPr>
          <w:t>22</w:t>
        </w:r>
        <w:r>
          <w:rPr>
            <w:webHidden/>
          </w:rPr>
          <w:fldChar w:fldCharType="end"/>
        </w:r>
      </w:hyperlink>
    </w:p>
    <w:p w14:paraId="32392961" w14:textId="77777777" w:rsidR="00FC021B" w:rsidRDefault="00FC021B">
      <w:pPr>
        <w:pStyle w:val="TOC4"/>
        <w:rPr>
          <w:rFonts w:asciiTheme="minorHAnsi" w:eastAsiaTheme="minorEastAsia" w:hAnsiTheme="minorHAnsi" w:cstheme="minorBidi"/>
          <w:sz w:val="22"/>
          <w:szCs w:val="22"/>
          <w:lang w:val="ro-RO" w:eastAsia="ro-RO"/>
        </w:rPr>
      </w:pPr>
      <w:hyperlink w:anchor="_Toc116287146" w:history="1">
        <w:r w:rsidRPr="00281B1F">
          <w:rPr>
            <w:rStyle w:val="Hyperlink"/>
          </w:rPr>
          <w:t>POIM: Ghidul solicitantului pentru utilizarea energiei regenerabile la nivelul operatorilor regionali de apă, în consultare publică</w:t>
        </w:r>
        <w:r>
          <w:rPr>
            <w:webHidden/>
          </w:rPr>
          <w:tab/>
        </w:r>
        <w:r>
          <w:rPr>
            <w:webHidden/>
          </w:rPr>
          <w:fldChar w:fldCharType="begin"/>
        </w:r>
        <w:r>
          <w:rPr>
            <w:webHidden/>
          </w:rPr>
          <w:instrText xml:space="preserve"> PAGEREF _Toc116287146 \h </w:instrText>
        </w:r>
        <w:r>
          <w:rPr>
            <w:webHidden/>
          </w:rPr>
        </w:r>
        <w:r>
          <w:rPr>
            <w:webHidden/>
          </w:rPr>
          <w:fldChar w:fldCharType="separate"/>
        </w:r>
        <w:r w:rsidR="00780BEB">
          <w:rPr>
            <w:webHidden/>
          </w:rPr>
          <w:t>22</w:t>
        </w:r>
        <w:r>
          <w:rPr>
            <w:webHidden/>
          </w:rPr>
          <w:fldChar w:fldCharType="end"/>
        </w:r>
      </w:hyperlink>
    </w:p>
    <w:p w14:paraId="55F53FE9" w14:textId="67A04832" w:rsidR="00FC021B" w:rsidRDefault="00FC021B">
      <w:pPr>
        <w:pStyle w:val="TOC4"/>
        <w:rPr>
          <w:rFonts w:asciiTheme="minorHAnsi" w:eastAsiaTheme="minorEastAsia" w:hAnsiTheme="minorHAnsi" w:cstheme="minorBidi"/>
          <w:sz w:val="22"/>
          <w:szCs w:val="22"/>
          <w:lang w:val="ro-RO" w:eastAsia="ro-RO"/>
        </w:rPr>
      </w:pPr>
      <w:hyperlink w:anchor="_Toc116287147" w:history="1">
        <w:r w:rsidRPr="00281B1F">
          <w:rPr>
            <w:rStyle w:val="Hyperlink"/>
          </w:rPr>
          <w:t>Ghidul pentru instituirea unor măsuri pentru proiectele de infrastructură de apă și apă uzată, în vederea digitalizării infrastructurii operate de către operatorii regionali, în consultare publică</w:t>
        </w:r>
        <w:r>
          <w:rPr>
            <w:webHidden/>
          </w:rPr>
          <w:tab/>
        </w:r>
        <w:r>
          <w:rPr>
            <w:webHidden/>
          </w:rPr>
          <w:fldChar w:fldCharType="begin"/>
        </w:r>
        <w:r>
          <w:rPr>
            <w:webHidden/>
          </w:rPr>
          <w:instrText xml:space="preserve"> PAGEREF _Toc116287147 \h </w:instrText>
        </w:r>
        <w:r>
          <w:rPr>
            <w:webHidden/>
          </w:rPr>
        </w:r>
        <w:r>
          <w:rPr>
            <w:webHidden/>
          </w:rPr>
          <w:fldChar w:fldCharType="separate"/>
        </w:r>
        <w:r w:rsidR="00780BEB">
          <w:rPr>
            <w:webHidden/>
          </w:rPr>
          <w:t>23</w:t>
        </w:r>
        <w:r>
          <w:rPr>
            <w:webHidden/>
          </w:rPr>
          <w:fldChar w:fldCharType="end"/>
        </w:r>
      </w:hyperlink>
    </w:p>
    <w:p w14:paraId="3CA1A709" w14:textId="38832D0F" w:rsidR="00FC021B" w:rsidRDefault="00FC021B">
      <w:pPr>
        <w:pStyle w:val="TOC4"/>
        <w:rPr>
          <w:rFonts w:asciiTheme="minorHAnsi" w:eastAsiaTheme="minorEastAsia" w:hAnsiTheme="minorHAnsi" w:cstheme="minorBidi"/>
          <w:sz w:val="22"/>
          <w:szCs w:val="22"/>
          <w:lang w:val="ro-RO" w:eastAsia="ro-RO"/>
        </w:rPr>
      </w:pPr>
      <w:hyperlink w:anchor="_Toc116287148" w:history="1">
        <w:r w:rsidRPr="00281B1F">
          <w:rPr>
            <w:rStyle w:val="Hyperlink"/>
          </w:rPr>
          <w:t>Dezbatere publică pe marginea proiectului de schemă de ajutor de stat HoReCa2</w:t>
        </w:r>
        <w:r>
          <w:rPr>
            <w:webHidden/>
          </w:rPr>
          <w:tab/>
        </w:r>
        <w:r>
          <w:rPr>
            <w:webHidden/>
          </w:rPr>
          <w:fldChar w:fldCharType="begin"/>
        </w:r>
        <w:r>
          <w:rPr>
            <w:webHidden/>
          </w:rPr>
          <w:instrText xml:space="preserve"> PAGEREF _Toc116287148 \h </w:instrText>
        </w:r>
        <w:r>
          <w:rPr>
            <w:webHidden/>
          </w:rPr>
        </w:r>
        <w:r>
          <w:rPr>
            <w:webHidden/>
          </w:rPr>
          <w:fldChar w:fldCharType="separate"/>
        </w:r>
        <w:r w:rsidR="00780BEB">
          <w:rPr>
            <w:webHidden/>
          </w:rPr>
          <w:t>24</w:t>
        </w:r>
        <w:r>
          <w:rPr>
            <w:webHidden/>
          </w:rPr>
          <w:fldChar w:fldCharType="end"/>
        </w:r>
      </w:hyperlink>
    </w:p>
    <w:p w14:paraId="2091D27F" w14:textId="77777777"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49" w:history="1">
        <w:r w:rsidRPr="00281B1F">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Pr>
            <w:webHidden/>
          </w:rPr>
          <w:tab/>
        </w:r>
        <w:r>
          <w:rPr>
            <w:webHidden/>
          </w:rPr>
          <w:fldChar w:fldCharType="begin"/>
        </w:r>
        <w:r>
          <w:rPr>
            <w:webHidden/>
          </w:rPr>
          <w:instrText xml:space="preserve"> PAGEREF _Toc116287149 \h </w:instrText>
        </w:r>
        <w:r>
          <w:rPr>
            <w:webHidden/>
          </w:rPr>
        </w:r>
        <w:r>
          <w:rPr>
            <w:webHidden/>
          </w:rPr>
          <w:fldChar w:fldCharType="separate"/>
        </w:r>
        <w:r w:rsidR="00780BEB">
          <w:rPr>
            <w:webHidden/>
          </w:rPr>
          <w:t>25</w:t>
        </w:r>
        <w:r>
          <w:rPr>
            <w:webHidden/>
          </w:rPr>
          <w:fldChar w:fldCharType="end"/>
        </w:r>
      </w:hyperlink>
    </w:p>
    <w:p w14:paraId="15451DE4" w14:textId="77777777" w:rsidR="00FC021B" w:rsidRDefault="00FC021B">
      <w:pPr>
        <w:pStyle w:val="TOC4"/>
        <w:rPr>
          <w:rFonts w:asciiTheme="minorHAnsi" w:eastAsiaTheme="minorEastAsia" w:hAnsiTheme="minorHAnsi" w:cstheme="minorBidi"/>
          <w:sz w:val="22"/>
          <w:szCs w:val="22"/>
          <w:lang w:val="ro-RO" w:eastAsia="ro-RO"/>
        </w:rPr>
      </w:pPr>
      <w:hyperlink w:anchor="_Toc116287150" w:history="1">
        <w:r w:rsidRPr="00281B1F">
          <w:rPr>
            <w:rStyle w:val="Hyperlink"/>
          </w:rPr>
          <w:t>Au fost actualizate ghidurile aferente Componentei C11 – Turism și cultură, Investiția I1</w:t>
        </w:r>
        <w:r>
          <w:rPr>
            <w:webHidden/>
          </w:rPr>
          <w:tab/>
        </w:r>
        <w:r>
          <w:rPr>
            <w:webHidden/>
          </w:rPr>
          <w:fldChar w:fldCharType="begin"/>
        </w:r>
        <w:r>
          <w:rPr>
            <w:webHidden/>
          </w:rPr>
          <w:instrText xml:space="preserve"> PAGEREF _Toc116287150 \h </w:instrText>
        </w:r>
        <w:r>
          <w:rPr>
            <w:webHidden/>
          </w:rPr>
        </w:r>
        <w:r>
          <w:rPr>
            <w:webHidden/>
          </w:rPr>
          <w:fldChar w:fldCharType="separate"/>
        </w:r>
        <w:r w:rsidR="00780BEB">
          <w:rPr>
            <w:webHidden/>
          </w:rPr>
          <w:t>25</w:t>
        </w:r>
        <w:r>
          <w:rPr>
            <w:webHidden/>
          </w:rPr>
          <w:fldChar w:fldCharType="end"/>
        </w:r>
      </w:hyperlink>
    </w:p>
    <w:p w14:paraId="17987FCF" w14:textId="77777777" w:rsidR="00FC021B" w:rsidRDefault="00FC021B">
      <w:pPr>
        <w:pStyle w:val="TOC4"/>
        <w:rPr>
          <w:rFonts w:asciiTheme="minorHAnsi" w:eastAsiaTheme="minorEastAsia" w:hAnsiTheme="minorHAnsi" w:cstheme="minorBidi"/>
          <w:sz w:val="22"/>
          <w:szCs w:val="22"/>
          <w:lang w:val="ro-RO" w:eastAsia="ro-RO"/>
        </w:rPr>
      </w:pPr>
      <w:hyperlink w:anchor="_Toc116287151" w:history="1">
        <w:r w:rsidRPr="00281B1F">
          <w:rPr>
            <w:rStyle w:val="Hyperlink"/>
          </w:rPr>
          <w:t>PNRR: Pe 10 octombrie va fi lansat cel de-al doilea apel pentru eficientizarea energetică și consolidarea seismică a blocurilor de locuințe și a clădirilor publice</w:t>
        </w:r>
        <w:r>
          <w:rPr>
            <w:webHidden/>
          </w:rPr>
          <w:tab/>
        </w:r>
        <w:r>
          <w:rPr>
            <w:webHidden/>
          </w:rPr>
          <w:fldChar w:fldCharType="begin"/>
        </w:r>
        <w:r>
          <w:rPr>
            <w:webHidden/>
          </w:rPr>
          <w:instrText xml:space="preserve"> PAGEREF _Toc116287151 \h </w:instrText>
        </w:r>
        <w:r>
          <w:rPr>
            <w:webHidden/>
          </w:rPr>
        </w:r>
        <w:r>
          <w:rPr>
            <w:webHidden/>
          </w:rPr>
          <w:fldChar w:fldCharType="separate"/>
        </w:r>
        <w:r w:rsidR="00780BEB">
          <w:rPr>
            <w:webHidden/>
          </w:rPr>
          <w:t>25</w:t>
        </w:r>
        <w:r>
          <w:rPr>
            <w:webHidden/>
          </w:rPr>
          <w:fldChar w:fldCharType="end"/>
        </w:r>
      </w:hyperlink>
    </w:p>
    <w:p w14:paraId="506BE2B8" w14:textId="77777777" w:rsidR="00FC021B" w:rsidRDefault="00FC021B">
      <w:pPr>
        <w:pStyle w:val="TOC4"/>
        <w:rPr>
          <w:rFonts w:asciiTheme="minorHAnsi" w:eastAsiaTheme="minorEastAsia" w:hAnsiTheme="minorHAnsi" w:cstheme="minorBidi"/>
          <w:sz w:val="22"/>
          <w:szCs w:val="22"/>
          <w:lang w:val="ro-RO" w:eastAsia="ro-RO"/>
        </w:rPr>
      </w:pPr>
      <w:hyperlink w:anchor="_Toc116287152" w:history="1">
        <w:r w:rsidRPr="00281B1F">
          <w:rPr>
            <w:rStyle w:val="Hyperlink"/>
          </w:rPr>
          <w:t>PNRR: Ghidul pentru digitalizarea IMMurilor, lansat spre consultare publică!</w:t>
        </w:r>
        <w:r>
          <w:rPr>
            <w:webHidden/>
          </w:rPr>
          <w:tab/>
        </w:r>
        <w:r>
          <w:rPr>
            <w:webHidden/>
          </w:rPr>
          <w:fldChar w:fldCharType="begin"/>
        </w:r>
        <w:r>
          <w:rPr>
            <w:webHidden/>
          </w:rPr>
          <w:instrText xml:space="preserve"> PAGEREF _Toc116287152 \h </w:instrText>
        </w:r>
        <w:r>
          <w:rPr>
            <w:webHidden/>
          </w:rPr>
        </w:r>
        <w:r>
          <w:rPr>
            <w:webHidden/>
          </w:rPr>
          <w:fldChar w:fldCharType="separate"/>
        </w:r>
        <w:r w:rsidR="00780BEB">
          <w:rPr>
            <w:webHidden/>
          </w:rPr>
          <w:t>26</w:t>
        </w:r>
        <w:r>
          <w:rPr>
            <w:webHidden/>
          </w:rPr>
          <w:fldChar w:fldCharType="end"/>
        </w:r>
      </w:hyperlink>
    </w:p>
    <w:p w14:paraId="287C07E3" w14:textId="77777777" w:rsidR="00326580" w:rsidRDefault="00326580">
      <w:pPr>
        <w:pStyle w:val="TOC2"/>
        <w:rPr>
          <w:rStyle w:val="Hyperlink"/>
        </w:rPr>
      </w:pPr>
    </w:p>
    <w:p w14:paraId="394754B3" w14:textId="77777777" w:rsidR="00326580" w:rsidRDefault="00326580">
      <w:pPr>
        <w:pStyle w:val="TOC2"/>
        <w:rPr>
          <w:rStyle w:val="Hyperlink"/>
        </w:rPr>
      </w:pPr>
    </w:p>
    <w:p w14:paraId="00892A94" w14:textId="77777777" w:rsidR="00326580" w:rsidRDefault="00326580">
      <w:pPr>
        <w:pStyle w:val="TOC2"/>
        <w:rPr>
          <w:rStyle w:val="Hyperlink"/>
        </w:rPr>
      </w:pPr>
    </w:p>
    <w:p w14:paraId="2933112F" w14:textId="77777777" w:rsidR="00326580" w:rsidRDefault="00326580">
      <w:pPr>
        <w:pStyle w:val="TOC2"/>
        <w:rPr>
          <w:rStyle w:val="Hyperlink"/>
        </w:rPr>
      </w:pPr>
    </w:p>
    <w:p w14:paraId="55E5815D" w14:textId="53E67375" w:rsidR="00FC021B" w:rsidRDefault="008543DB">
      <w:pPr>
        <w:pStyle w:val="TOC2"/>
        <w:rPr>
          <w:rFonts w:asciiTheme="minorHAnsi" w:eastAsiaTheme="minorEastAsia" w:hAnsiTheme="minorHAnsi" w:cstheme="minorBidi"/>
          <w:b w:val="0"/>
          <w:bCs w:val="0"/>
          <w:smallCaps w:val="0"/>
          <w:sz w:val="22"/>
          <w:szCs w:val="22"/>
          <w:lang w:eastAsia="ro-RO"/>
        </w:rPr>
      </w:pPr>
      <w:r w:rsidRPr="000B7404">
        <w:rPr>
          <w:lang w:eastAsia="ro-RO"/>
        </w:rPr>
        <w:lastRenderedPageBreak/>
        <mc:AlternateContent>
          <mc:Choice Requires="wps">
            <w:drawing>
              <wp:anchor distT="0" distB="0" distL="114300" distR="114300" simplePos="0" relativeHeight="252053504" behindDoc="1" locked="0" layoutInCell="1" allowOverlap="1" wp14:anchorId="1B9DB378" wp14:editId="5AF4959D">
                <wp:simplePos x="0" y="0"/>
                <wp:positionH relativeFrom="column">
                  <wp:posOffset>0</wp:posOffset>
                </wp:positionH>
                <wp:positionV relativeFrom="page">
                  <wp:posOffset>1257345</wp:posOffset>
                </wp:positionV>
                <wp:extent cx="6153785" cy="7358333"/>
                <wp:effectExtent l="38100" t="38100" r="37465" b="3365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358333"/>
                        </a:xfrm>
                        <a:prstGeom prst="rect">
                          <a:avLst/>
                        </a:prstGeom>
                        <a:solidFill>
                          <a:srgbClr val="CDDDEB">
                            <a:alpha val="80000"/>
                          </a:srgbClr>
                        </a:solidFill>
                        <a:ln w="79375" cmpd="thickThin">
                          <a:solidFill>
                            <a:srgbClr val="808080"/>
                          </a:solidFill>
                          <a:miter lim="800000"/>
                          <a:headEnd/>
                          <a:tailEnd/>
                        </a:ln>
                      </wps:spPr>
                      <wps:txbx>
                        <w:txbxContent>
                          <w:p w14:paraId="79B4CC43" w14:textId="77777777" w:rsidR="008543DB" w:rsidRDefault="008543DB" w:rsidP="008543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DB378" id="_x0000_s1030" style="position:absolute;left:0;text-align:left;margin-left:0;margin-top:99pt;width:484.55pt;height:579.4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" fillcolor="#cdddeb" strokecolor="gray" strokeweight="6.25pt">
                <v:fill opacity="52428f"/>
                <v:stroke linestyle="thickThin"/>
                <v:textbox>
                  <w:txbxContent>
                    <w:p w14:paraId="79B4CC43" w14:textId="77777777" w:rsidR="008543DB" w:rsidRDefault="008543DB" w:rsidP="008543DB"/>
                  </w:txbxContent>
                </v:textbox>
                <w10:wrap anchory="page"/>
              </v:rect>
            </w:pict>
          </mc:Fallback>
        </mc:AlternateContent>
      </w:r>
      <w:hyperlink w:anchor="_Toc116287153" w:history="1">
        <w:r w:rsidR="00FC021B" w:rsidRPr="00281B1F">
          <w:rPr>
            <w:rStyle w:val="Hyperlink"/>
          </w:rPr>
          <w:t>APELURI – Finanțări</w:t>
        </w:r>
        <w:r w:rsidR="00FC021B">
          <w:rPr>
            <w:webHidden/>
          </w:rPr>
          <w:tab/>
        </w:r>
        <w:r w:rsidR="00FC021B">
          <w:rPr>
            <w:webHidden/>
          </w:rPr>
          <w:fldChar w:fldCharType="begin"/>
        </w:r>
        <w:r w:rsidR="00FC021B">
          <w:rPr>
            <w:webHidden/>
          </w:rPr>
          <w:instrText xml:space="preserve"> PAGEREF _Toc116287153 \h </w:instrText>
        </w:r>
        <w:r w:rsidR="00FC021B">
          <w:rPr>
            <w:webHidden/>
          </w:rPr>
        </w:r>
        <w:r w:rsidR="00FC021B">
          <w:rPr>
            <w:webHidden/>
          </w:rPr>
          <w:fldChar w:fldCharType="separate"/>
        </w:r>
        <w:r w:rsidR="00780BEB">
          <w:rPr>
            <w:webHidden/>
          </w:rPr>
          <w:t>27</w:t>
        </w:r>
        <w:r w:rsidR="00FC021B">
          <w:rPr>
            <w:webHidden/>
          </w:rPr>
          <w:fldChar w:fldCharType="end"/>
        </w:r>
      </w:hyperlink>
    </w:p>
    <w:p w14:paraId="60A0A26D" w14:textId="77A36F01" w:rsidR="00FC021B" w:rsidRDefault="00FC021B">
      <w:pPr>
        <w:pStyle w:val="TOC4"/>
        <w:rPr>
          <w:rFonts w:asciiTheme="minorHAnsi" w:eastAsiaTheme="minorEastAsia" w:hAnsiTheme="minorHAnsi" w:cstheme="minorBidi"/>
          <w:sz w:val="22"/>
          <w:szCs w:val="22"/>
          <w:lang w:val="ro-RO" w:eastAsia="ro-RO"/>
        </w:rPr>
      </w:pPr>
      <w:hyperlink w:anchor="_Toc116287154" w:history="1">
        <w:r w:rsidRPr="00281B1F">
          <w:rPr>
            <w:rStyle w:val="Hyperlink"/>
          </w:rPr>
          <w:t>POC 4.1.1 bis: Apelurile destinate retehnologizării domeniului construcțiilor și industriei alimentare se vor deschide pe 25 octombrie</w:t>
        </w:r>
        <w:r>
          <w:rPr>
            <w:webHidden/>
          </w:rPr>
          <w:tab/>
        </w:r>
        <w:r>
          <w:rPr>
            <w:webHidden/>
          </w:rPr>
          <w:fldChar w:fldCharType="begin"/>
        </w:r>
        <w:r>
          <w:rPr>
            <w:webHidden/>
          </w:rPr>
          <w:instrText xml:space="preserve"> PAGEREF _Toc116287154 \h </w:instrText>
        </w:r>
        <w:r>
          <w:rPr>
            <w:webHidden/>
          </w:rPr>
        </w:r>
        <w:r>
          <w:rPr>
            <w:webHidden/>
          </w:rPr>
          <w:fldChar w:fldCharType="separate"/>
        </w:r>
        <w:r w:rsidR="00780BEB">
          <w:rPr>
            <w:webHidden/>
          </w:rPr>
          <w:t>27</w:t>
        </w:r>
        <w:r>
          <w:rPr>
            <w:webHidden/>
          </w:rPr>
          <w:fldChar w:fldCharType="end"/>
        </w:r>
      </w:hyperlink>
    </w:p>
    <w:p w14:paraId="0D84210B" w14:textId="12567CBF" w:rsidR="00FC021B" w:rsidRDefault="00FC021B">
      <w:pPr>
        <w:pStyle w:val="TOC4"/>
        <w:rPr>
          <w:rFonts w:asciiTheme="minorHAnsi" w:eastAsiaTheme="minorEastAsia" w:hAnsiTheme="minorHAnsi" w:cstheme="minorBidi"/>
          <w:sz w:val="22"/>
          <w:szCs w:val="22"/>
          <w:lang w:val="ro-RO" w:eastAsia="ro-RO"/>
        </w:rPr>
      </w:pPr>
      <w:hyperlink w:anchor="_Toc116287155" w:history="1">
        <w:r w:rsidRPr="00281B1F">
          <w:rPr>
            <w:rStyle w:val="Hyperlink"/>
          </w:rPr>
          <w:t>PNRR: Lansare apel pentru înființarea și susținerea financiară a unei rețele naționale de opt centre regionale de orientare în carieră ca parte a ERA TALENT PLATFORM</w:t>
        </w:r>
        <w:r>
          <w:rPr>
            <w:webHidden/>
          </w:rPr>
          <w:tab/>
        </w:r>
        <w:r>
          <w:rPr>
            <w:webHidden/>
          </w:rPr>
          <w:fldChar w:fldCharType="begin"/>
        </w:r>
        <w:r>
          <w:rPr>
            <w:webHidden/>
          </w:rPr>
          <w:instrText xml:space="preserve"> PAGEREF _Toc116287155 \h </w:instrText>
        </w:r>
        <w:r>
          <w:rPr>
            <w:webHidden/>
          </w:rPr>
        </w:r>
        <w:r>
          <w:rPr>
            <w:webHidden/>
          </w:rPr>
          <w:fldChar w:fldCharType="separate"/>
        </w:r>
        <w:r w:rsidR="00780BEB">
          <w:rPr>
            <w:webHidden/>
          </w:rPr>
          <w:t>28</w:t>
        </w:r>
        <w:r>
          <w:rPr>
            <w:webHidden/>
          </w:rPr>
          <w:fldChar w:fldCharType="end"/>
        </w:r>
      </w:hyperlink>
    </w:p>
    <w:p w14:paraId="20F456A0" w14:textId="1D3A52B9" w:rsidR="00FC021B" w:rsidRDefault="00FC021B">
      <w:pPr>
        <w:pStyle w:val="TOC4"/>
        <w:rPr>
          <w:rFonts w:asciiTheme="minorHAnsi" w:eastAsiaTheme="minorEastAsia" w:hAnsiTheme="minorHAnsi" w:cstheme="minorBidi"/>
          <w:sz w:val="22"/>
          <w:szCs w:val="22"/>
          <w:lang w:val="ro-RO" w:eastAsia="ro-RO"/>
        </w:rPr>
      </w:pPr>
      <w:hyperlink w:anchor="_Toc116287156" w:history="1">
        <w:r w:rsidRPr="00281B1F">
          <w:rPr>
            <w:rStyle w:val="Hyperlink"/>
          </w:rPr>
          <w:t>PNRR: Lansare apel pentru înființarea și operaționalizarea Centrelor de Competență Horizon</w:t>
        </w:r>
        <w:r>
          <w:rPr>
            <w:webHidden/>
          </w:rPr>
          <w:tab/>
        </w:r>
        <w:r>
          <w:rPr>
            <w:webHidden/>
          </w:rPr>
          <w:fldChar w:fldCharType="begin"/>
        </w:r>
        <w:r>
          <w:rPr>
            <w:webHidden/>
          </w:rPr>
          <w:instrText xml:space="preserve"> PAGEREF _Toc116287156 \h </w:instrText>
        </w:r>
        <w:r>
          <w:rPr>
            <w:webHidden/>
          </w:rPr>
        </w:r>
        <w:r>
          <w:rPr>
            <w:webHidden/>
          </w:rPr>
          <w:fldChar w:fldCharType="separate"/>
        </w:r>
        <w:r w:rsidR="00780BEB">
          <w:rPr>
            <w:webHidden/>
          </w:rPr>
          <w:t>29</w:t>
        </w:r>
        <w:r>
          <w:rPr>
            <w:webHidden/>
          </w:rPr>
          <w:fldChar w:fldCharType="end"/>
        </w:r>
      </w:hyperlink>
    </w:p>
    <w:p w14:paraId="58ABF15E" w14:textId="77777777" w:rsidR="00FC021B" w:rsidRDefault="00FC021B">
      <w:pPr>
        <w:pStyle w:val="TOC2"/>
        <w:rPr>
          <w:rFonts w:asciiTheme="minorHAnsi" w:eastAsiaTheme="minorEastAsia" w:hAnsiTheme="minorHAnsi" w:cstheme="minorBidi"/>
          <w:b w:val="0"/>
          <w:bCs w:val="0"/>
          <w:smallCaps w:val="0"/>
          <w:sz w:val="22"/>
          <w:szCs w:val="22"/>
          <w:lang w:eastAsia="ro-RO"/>
        </w:rPr>
      </w:pPr>
      <w:hyperlink w:anchor="_Toc116287157" w:history="1">
        <w:r w:rsidRPr="00281B1F">
          <w:rPr>
            <w:rStyle w:val="Hyperlink"/>
          </w:rPr>
          <w:t>Din actualitatea europeană</w:t>
        </w:r>
        <w:r>
          <w:rPr>
            <w:webHidden/>
          </w:rPr>
          <w:tab/>
        </w:r>
        <w:r>
          <w:rPr>
            <w:webHidden/>
          </w:rPr>
          <w:fldChar w:fldCharType="begin"/>
        </w:r>
        <w:r>
          <w:rPr>
            <w:webHidden/>
          </w:rPr>
          <w:instrText xml:space="preserve"> PAGEREF _Toc116287157 \h </w:instrText>
        </w:r>
        <w:r>
          <w:rPr>
            <w:webHidden/>
          </w:rPr>
        </w:r>
        <w:r>
          <w:rPr>
            <w:webHidden/>
          </w:rPr>
          <w:fldChar w:fldCharType="separate"/>
        </w:r>
        <w:r w:rsidR="00780BEB">
          <w:rPr>
            <w:webHidden/>
          </w:rPr>
          <w:t>30</w:t>
        </w:r>
        <w:r>
          <w:rPr>
            <w:webHidden/>
          </w:rPr>
          <w:fldChar w:fldCharType="end"/>
        </w:r>
      </w:hyperlink>
    </w:p>
    <w:p w14:paraId="57579AA8" w14:textId="77777777" w:rsidR="00FC021B" w:rsidRDefault="00FC021B">
      <w:pPr>
        <w:pStyle w:val="TOC4"/>
        <w:rPr>
          <w:rFonts w:asciiTheme="minorHAnsi" w:eastAsiaTheme="minorEastAsia" w:hAnsiTheme="minorHAnsi" w:cstheme="minorBidi"/>
          <w:sz w:val="22"/>
          <w:szCs w:val="22"/>
          <w:lang w:val="ro-RO" w:eastAsia="ro-RO"/>
        </w:rPr>
      </w:pPr>
      <w:hyperlink w:anchor="_Toc116287158" w:history="1">
        <w:r w:rsidRPr="00281B1F">
          <w:rPr>
            <w:rStyle w:val="Hyperlink"/>
          </w:rPr>
          <w:t>Schemă de ajutoare notificată de România în valoare de 390 milioane euro pentru sprijinirea cogenerării de înaltă eficiență de energie electrică și energie termică, aprobată de CE!</w:t>
        </w:r>
        <w:r>
          <w:rPr>
            <w:webHidden/>
          </w:rPr>
          <w:tab/>
        </w:r>
        <w:r>
          <w:rPr>
            <w:webHidden/>
          </w:rPr>
          <w:fldChar w:fldCharType="begin"/>
        </w:r>
        <w:r>
          <w:rPr>
            <w:webHidden/>
          </w:rPr>
          <w:instrText xml:space="preserve"> PAGEREF _Toc116287158 \h </w:instrText>
        </w:r>
        <w:r>
          <w:rPr>
            <w:webHidden/>
          </w:rPr>
        </w:r>
        <w:r>
          <w:rPr>
            <w:webHidden/>
          </w:rPr>
          <w:fldChar w:fldCharType="separate"/>
        </w:r>
        <w:r w:rsidR="00780BEB">
          <w:rPr>
            <w:webHidden/>
          </w:rPr>
          <w:t>30</w:t>
        </w:r>
        <w:r>
          <w:rPr>
            <w:webHidden/>
          </w:rPr>
          <w:fldChar w:fldCharType="end"/>
        </w:r>
      </w:hyperlink>
    </w:p>
    <w:p w14:paraId="56D5145E" w14:textId="77777777" w:rsidR="00FC021B" w:rsidRDefault="00FC021B">
      <w:pPr>
        <w:pStyle w:val="TOC4"/>
        <w:rPr>
          <w:rFonts w:asciiTheme="minorHAnsi" w:eastAsiaTheme="minorEastAsia" w:hAnsiTheme="minorHAnsi" w:cstheme="minorBidi"/>
          <w:sz w:val="22"/>
          <w:szCs w:val="22"/>
          <w:lang w:val="ro-RO" w:eastAsia="ro-RO"/>
        </w:rPr>
      </w:pPr>
      <w:hyperlink w:anchor="_Toc116287159" w:history="1">
        <w:r w:rsidRPr="00281B1F">
          <w:rPr>
            <w:rStyle w:val="Hyperlink"/>
          </w:rPr>
          <w:t>Anul european al tineretului: UE adoptă primul Plan de acțiune pentru tineret în cadrul acțiunii externe a UE pentru a consolida cooperarea cu tinerii din întreaga lume</w:t>
        </w:r>
        <w:r>
          <w:rPr>
            <w:webHidden/>
          </w:rPr>
          <w:tab/>
        </w:r>
        <w:r>
          <w:rPr>
            <w:webHidden/>
          </w:rPr>
          <w:fldChar w:fldCharType="begin"/>
        </w:r>
        <w:r>
          <w:rPr>
            <w:webHidden/>
          </w:rPr>
          <w:instrText xml:space="preserve"> PAGEREF _Toc116287159 \h </w:instrText>
        </w:r>
        <w:r>
          <w:rPr>
            <w:webHidden/>
          </w:rPr>
        </w:r>
        <w:r>
          <w:rPr>
            <w:webHidden/>
          </w:rPr>
          <w:fldChar w:fldCharType="separate"/>
        </w:r>
        <w:r w:rsidR="00780BEB">
          <w:rPr>
            <w:webHidden/>
          </w:rPr>
          <w:t>31</w:t>
        </w:r>
        <w:r>
          <w:rPr>
            <w:webHidden/>
          </w:rPr>
          <w:fldChar w:fldCharType="end"/>
        </w:r>
      </w:hyperlink>
    </w:p>
    <w:p w14:paraId="477B4539" w14:textId="77777777" w:rsidR="00FC021B" w:rsidRDefault="00FC021B">
      <w:pPr>
        <w:pStyle w:val="TOC4"/>
        <w:rPr>
          <w:rFonts w:asciiTheme="minorHAnsi" w:eastAsiaTheme="minorEastAsia" w:hAnsiTheme="minorHAnsi" w:cstheme="minorBidi"/>
          <w:sz w:val="22"/>
          <w:szCs w:val="22"/>
          <w:lang w:val="ro-RO" w:eastAsia="ro-RO"/>
        </w:rPr>
      </w:pPr>
      <w:hyperlink w:anchor="_Toc116287160" w:history="1">
        <w:r w:rsidRPr="00281B1F">
          <w:rPr>
            <w:rStyle w:val="Hyperlink"/>
          </w:rPr>
          <w:t>Ucraina: UE convine asupra celui de al optulea pachet de sancțiuni împotriva Rusiei</w:t>
        </w:r>
        <w:r>
          <w:rPr>
            <w:webHidden/>
          </w:rPr>
          <w:tab/>
        </w:r>
        <w:r>
          <w:rPr>
            <w:webHidden/>
          </w:rPr>
          <w:fldChar w:fldCharType="begin"/>
        </w:r>
        <w:r>
          <w:rPr>
            <w:webHidden/>
          </w:rPr>
          <w:instrText xml:space="preserve"> PAGEREF _Toc116287160 \h </w:instrText>
        </w:r>
        <w:r>
          <w:rPr>
            <w:webHidden/>
          </w:rPr>
        </w:r>
        <w:r>
          <w:rPr>
            <w:webHidden/>
          </w:rPr>
          <w:fldChar w:fldCharType="separate"/>
        </w:r>
        <w:r w:rsidR="00780BEB">
          <w:rPr>
            <w:webHidden/>
          </w:rPr>
          <w:t>34</w:t>
        </w:r>
        <w:r>
          <w:rPr>
            <w:webHidden/>
          </w:rPr>
          <w:fldChar w:fldCharType="end"/>
        </w:r>
      </w:hyperlink>
    </w:p>
    <w:p w14:paraId="00276F5C" w14:textId="3B67A8DB" w:rsidR="00D92761" w:rsidRPr="000B7404" w:rsidRDefault="00D55F50" w:rsidP="007B47D1">
      <w:pPr>
        <w:pStyle w:val="TOC4"/>
        <w:rPr>
          <w:lang w:val="ro-RO"/>
        </w:rPr>
      </w:pPr>
      <w:r w:rsidRPr="000B7404">
        <w:rPr>
          <w:rStyle w:val="Hyperlink"/>
          <w:noProof w:val="0"/>
          <w:sz w:val="19"/>
          <w:szCs w:val="19"/>
        </w:rPr>
        <w:fldChar w:fldCharType="end"/>
      </w:r>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Start w:id="9" w:name="_Toc407616157"/>
      <w:bookmarkStart w:id="10" w:name="_Toc441216789"/>
      <w:bookmarkEnd w:id="0"/>
      <w:bookmarkEnd w:id="9"/>
    </w:p>
    <w:p w14:paraId="2158FC24" w14:textId="4E45FE66" w:rsidR="00DA3299" w:rsidRPr="000B7404" w:rsidRDefault="00DA3299">
      <w:pPr>
        <w:spacing w:before="0"/>
        <w:rPr>
          <w:rFonts w:ascii="Book Antiqua" w:hAnsi="Book Antiqua" w:cs="Arial"/>
          <w:b/>
          <w:bCs/>
          <w:iCs/>
          <w:smallCaps/>
          <w:sz w:val="22"/>
          <w:szCs w:val="22"/>
        </w:rPr>
      </w:pPr>
      <w:r w:rsidRPr="000B7404">
        <w:rPr>
          <w:rFonts w:ascii="Book Antiqua" w:hAnsi="Book Antiqua"/>
        </w:rPr>
        <w:br w:type="page"/>
      </w:r>
    </w:p>
    <w:p w14:paraId="4FA8C69A" w14:textId="6737A23A" w:rsidR="006538AC" w:rsidRPr="000B7404" w:rsidRDefault="003075AF" w:rsidP="00B2000B">
      <w:pPr>
        <w:pStyle w:val="AgendaPrefect"/>
        <w:spacing w:before="0" w:after="0"/>
        <w:ind w:right="198"/>
        <w:rPr>
          <w:rFonts w:ascii="Book Antiqua" w:hAnsi="Book Antiqua"/>
          <w:color w:val="auto"/>
          <w:spacing w:val="-6"/>
          <w:sz w:val="20"/>
        </w:rPr>
      </w:pPr>
      <w:bookmarkStart w:id="11" w:name="_Toc116287127"/>
      <w:r w:rsidRPr="000B7404">
        <w:rPr>
          <w:rFonts w:ascii="Book Antiqua" w:hAnsi="Book Antiqua"/>
          <w:color w:val="auto"/>
        </w:rPr>
        <w:lastRenderedPageBreak/>
        <w:t>Repere</w:t>
      </w:r>
      <w:r w:rsidR="00961057" w:rsidRPr="000B7404">
        <w:rPr>
          <w:rFonts w:ascii="Book Antiqua" w:hAnsi="Book Antiqua"/>
          <w:color w:val="auto"/>
        </w:rPr>
        <w:t xml:space="preserve"> </w:t>
      </w:r>
      <w:r w:rsidRPr="000B7404">
        <w:rPr>
          <w:rFonts w:ascii="Book Antiqua" w:hAnsi="Book Antiqua"/>
          <w:color w:val="auto"/>
        </w:rPr>
        <w:t>din</w:t>
      </w:r>
      <w:r w:rsidR="00961057" w:rsidRPr="000B7404">
        <w:rPr>
          <w:rFonts w:ascii="Book Antiqua" w:hAnsi="Book Antiqua"/>
          <w:color w:val="auto"/>
        </w:rPr>
        <w:t xml:space="preserve"> </w:t>
      </w:r>
      <w:r w:rsidRPr="000B7404">
        <w:rPr>
          <w:rFonts w:ascii="Book Antiqua" w:hAnsi="Book Antiqua"/>
          <w:color w:val="auto"/>
        </w:rPr>
        <w:t>agenda</w:t>
      </w:r>
      <w:r w:rsidR="00961057" w:rsidRPr="000B7404">
        <w:rPr>
          <w:rFonts w:ascii="Book Antiqua" w:hAnsi="Book Antiqua"/>
          <w:color w:val="auto"/>
        </w:rPr>
        <w:t xml:space="preserve"> </w:t>
      </w:r>
      <w:r w:rsidRPr="000B7404">
        <w:rPr>
          <w:rFonts w:ascii="Book Antiqua" w:hAnsi="Book Antiqua"/>
          <w:color w:val="auto"/>
        </w:rPr>
        <w:t>publică</w:t>
      </w:r>
      <w:r w:rsidR="00961057" w:rsidRPr="000B7404">
        <w:rPr>
          <w:rFonts w:ascii="Book Antiqua" w:hAnsi="Book Antiqua"/>
          <w:color w:val="auto"/>
        </w:rPr>
        <w:t xml:space="preserve"> </w:t>
      </w:r>
      <w:r w:rsidR="00301E85" w:rsidRPr="000B7404">
        <w:rPr>
          <w:rFonts w:ascii="Book Antiqua" w:hAnsi="Book Antiqua"/>
          <w:color w:val="auto"/>
        </w:rPr>
        <w:t>a</w:t>
      </w:r>
      <w:r w:rsidR="00961057" w:rsidRPr="000B7404">
        <w:rPr>
          <w:rFonts w:ascii="Book Antiqua" w:hAnsi="Book Antiqua"/>
          <w:color w:val="auto"/>
        </w:rPr>
        <w:t xml:space="preserve"> </w:t>
      </w:r>
      <w:r w:rsidR="00A73B2D" w:rsidRPr="000B7404">
        <w:rPr>
          <w:rFonts w:ascii="Book Antiqua" w:hAnsi="Book Antiqua"/>
          <w:color w:val="auto"/>
        </w:rPr>
        <w:t>conducerii</w:t>
      </w:r>
      <w:r w:rsidR="00961057" w:rsidRPr="000B7404">
        <w:rPr>
          <w:rFonts w:ascii="Book Antiqua" w:hAnsi="Book Antiqua"/>
          <w:color w:val="auto"/>
        </w:rPr>
        <w:t xml:space="preserve"> </w:t>
      </w:r>
      <w:r w:rsidR="00966B0D" w:rsidRPr="000B7404">
        <w:rPr>
          <w:rFonts w:ascii="Book Antiqua" w:hAnsi="Book Antiqua"/>
          <w:color w:val="auto"/>
        </w:rPr>
        <w:t>I</w:t>
      </w:r>
      <w:r w:rsidR="002F743E" w:rsidRPr="000B7404">
        <w:rPr>
          <w:rFonts w:ascii="Book Antiqua" w:hAnsi="Book Antiqua"/>
          <w:color w:val="auto"/>
        </w:rPr>
        <w:t>nstituţiei</w:t>
      </w:r>
      <w:r w:rsidR="00961057" w:rsidRPr="000B7404">
        <w:rPr>
          <w:rFonts w:ascii="Book Antiqua" w:hAnsi="Book Antiqua"/>
          <w:color w:val="auto"/>
        </w:rPr>
        <w:t xml:space="preserve"> </w:t>
      </w:r>
      <w:r w:rsidR="00966B0D" w:rsidRPr="000B7404">
        <w:rPr>
          <w:rFonts w:ascii="Book Antiqua" w:hAnsi="Book Antiqua"/>
          <w:color w:val="auto"/>
        </w:rPr>
        <w:t>P</w:t>
      </w:r>
      <w:r w:rsidR="00A73B2D" w:rsidRPr="000B7404">
        <w:rPr>
          <w:rFonts w:ascii="Book Antiqua" w:hAnsi="Book Antiqua"/>
          <w:color w:val="auto"/>
        </w:rPr>
        <w:t>refectului</w:t>
      </w:r>
      <w:r w:rsidR="00961057" w:rsidRPr="000B7404">
        <w:rPr>
          <w:rFonts w:ascii="Book Antiqua" w:hAnsi="Book Antiqua"/>
          <w:color w:val="auto"/>
        </w:rPr>
        <w:t xml:space="preserve"> </w:t>
      </w:r>
      <w:r w:rsidR="00A73B2D" w:rsidRPr="000B7404">
        <w:rPr>
          <w:rFonts w:ascii="Book Antiqua" w:hAnsi="Book Antiqua"/>
          <w:color w:val="auto"/>
        </w:rPr>
        <w:t>-</w:t>
      </w:r>
      <w:r w:rsidR="00961057" w:rsidRPr="000B7404">
        <w:rPr>
          <w:rFonts w:ascii="Book Antiqua" w:hAnsi="Book Antiqua"/>
          <w:color w:val="auto"/>
        </w:rPr>
        <w:t xml:space="preserve">  </w:t>
      </w:r>
      <w:r w:rsidR="00966B0D" w:rsidRPr="000B7404">
        <w:rPr>
          <w:rFonts w:ascii="Book Antiqua" w:hAnsi="Book Antiqua"/>
          <w:color w:val="auto"/>
        </w:rPr>
        <w:t>J</w:t>
      </w:r>
      <w:r w:rsidRPr="000B7404">
        <w:rPr>
          <w:rFonts w:ascii="Book Antiqua" w:hAnsi="Book Antiqua"/>
          <w:color w:val="auto"/>
        </w:rPr>
        <w:t>udeţul</w:t>
      </w:r>
      <w:r w:rsidR="00961057" w:rsidRPr="000B7404">
        <w:rPr>
          <w:rFonts w:ascii="Book Antiqua" w:hAnsi="Book Antiqua"/>
          <w:color w:val="auto"/>
        </w:rPr>
        <w:t xml:space="preserve">  </w:t>
      </w:r>
      <w:r w:rsidRPr="000B7404">
        <w:rPr>
          <w:rFonts w:ascii="Book Antiqua" w:hAnsi="Book Antiqua"/>
          <w:color w:val="auto"/>
        </w:rPr>
        <w:t>Hunedoara</w:t>
      </w:r>
      <w:r w:rsidR="00961057" w:rsidRPr="000B7404">
        <w:rPr>
          <w:rFonts w:ascii="Book Antiqua" w:hAnsi="Book Antiqua"/>
          <w:color w:val="auto"/>
        </w:rPr>
        <w:t xml:space="preserve"> </w:t>
      </w:r>
      <w:r w:rsidRPr="000B7404">
        <w:rPr>
          <w:rFonts w:ascii="Book Antiqua" w:hAnsi="Book Antiqua"/>
          <w:color w:val="auto"/>
        </w:rPr>
        <w:br w:type="textWrapping" w:clear="all"/>
        <w:t>în</w:t>
      </w:r>
      <w:r w:rsidR="00961057" w:rsidRPr="000B7404">
        <w:rPr>
          <w:rFonts w:ascii="Book Antiqua" w:hAnsi="Book Antiqua"/>
          <w:color w:val="auto"/>
        </w:rPr>
        <w:t xml:space="preserve">  </w:t>
      </w:r>
      <w:bookmarkEnd w:id="10"/>
      <w:r w:rsidR="006538AC" w:rsidRPr="000B7404">
        <w:rPr>
          <w:rFonts w:ascii="Book Antiqua" w:hAnsi="Book Antiqua"/>
          <w:color w:val="auto"/>
          <w:spacing w:val="-6"/>
          <w:sz w:val="20"/>
        </w:rPr>
        <w:t>perioada</w:t>
      </w:r>
      <w:r w:rsidR="00961057" w:rsidRPr="000B7404">
        <w:rPr>
          <w:rFonts w:ascii="Book Antiqua" w:hAnsi="Book Antiqua"/>
          <w:color w:val="auto"/>
          <w:spacing w:val="-6"/>
          <w:sz w:val="20"/>
        </w:rPr>
        <w:t xml:space="preserve"> </w:t>
      </w:r>
      <w:r w:rsidR="00A44312" w:rsidRPr="000B7404">
        <w:rPr>
          <w:rFonts w:ascii="Book Antiqua" w:hAnsi="Book Antiqua"/>
          <w:color w:val="auto"/>
          <w:spacing w:val="-6"/>
          <w:sz w:val="20"/>
        </w:rPr>
        <w:t xml:space="preserve"> </w:t>
      </w:r>
      <w:r w:rsidR="00701FA4">
        <w:rPr>
          <w:rFonts w:ascii="Book Antiqua" w:hAnsi="Book Antiqua"/>
          <w:color w:val="auto"/>
          <w:spacing w:val="-6"/>
          <w:sz w:val="20"/>
        </w:rPr>
        <w:t xml:space="preserve">3 – </w:t>
      </w:r>
      <w:r w:rsidR="002B1C97">
        <w:rPr>
          <w:rFonts w:ascii="Book Antiqua" w:hAnsi="Book Antiqua"/>
          <w:color w:val="auto"/>
          <w:spacing w:val="-6"/>
          <w:sz w:val="20"/>
        </w:rPr>
        <w:t>9</w:t>
      </w:r>
      <w:r w:rsidR="001D46AC" w:rsidRPr="001D46AC">
        <w:rPr>
          <w:rFonts w:ascii="Book Antiqua" w:hAnsi="Book Antiqua"/>
          <w:color w:val="auto"/>
          <w:spacing w:val="-6"/>
          <w:sz w:val="20"/>
        </w:rPr>
        <w:t xml:space="preserve"> octombrie</w:t>
      </w:r>
      <w:bookmarkEnd w:id="11"/>
    </w:p>
    <w:p w14:paraId="18D7DFE8" w14:textId="1A951A0F" w:rsidR="003075AF" w:rsidRPr="000B7404" w:rsidRDefault="002B11D8" w:rsidP="00B2000B">
      <w:pPr>
        <w:spacing w:after="120"/>
        <w:ind w:right="198"/>
        <w:jc w:val="both"/>
        <w:rPr>
          <w:rFonts w:ascii="Book Antiqua" w:hAnsi="Book Antiqua"/>
          <w:sz w:val="24"/>
          <w:szCs w:val="20"/>
        </w:rPr>
      </w:pPr>
      <w:r w:rsidRPr="000B7404">
        <w:rPr>
          <w:rFonts w:ascii="Book Antiqua" w:hAnsi="Book Antiqua"/>
          <w:sz w:val="24"/>
          <w:szCs w:val="20"/>
        </w:rPr>
        <w:t xml:space="preserve">Facem cunoscute publicului următoarele </w:t>
      </w:r>
      <w:r w:rsidR="002F743E" w:rsidRPr="000B7404">
        <w:rPr>
          <w:rFonts w:ascii="Book Antiqua" w:hAnsi="Book Antiqua"/>
          <w:sz w:val="24"/>
          <w:szCs w:val="20"/>
        </w:rPr>
        <w:t>ac</w:t>
      </w:r>
      <w:r w:rsidR="002F743E" w:rsidRPr="000B7404">
        <w:rPr>
          <w:rFonts w:ascii="Cambria" w:hAnsi="Cambria" w:cs="Cambria"/>
          <w:sz w:val="24"/>
          <w:szCs w:val="20"/>
        </w:rPr>
        <w:t>ț</w:t>
      </w:r>
      <w:r w:rsidR="002F743E" w:rsidRPr="000B7404">
        <w:rPr>
          <w:rFonts w:ascii="Book Antiqua" w:hAnsi="Book Antiqua"/>
          <w:sz w:val="24"/>
          <w:szCs w:val="20"/>
        </w:rPr>
        <w:t>iuni</w:t>
      </w:r>
      <w:r w:rsidRPr="000B7404">
        <w:rPr>
          <w:rFonts w:ascii="Book Antiqua" w:hAnsi="Book Antiqua"/>
          <w:sz w:val="24"/>
          <w:szCs w:val="20"/>
        </w:rPr>
        <w:t xml:space="preserve"> din agenda publică a domnului </w:t>
      </w:r>
      <w:r w:rsidR="00700165" w:rsidRPr="000B7404">
        <w:rPr>
          <w:rFonts w:ascii="Times New Roman" w:hAnsi="Times New Roman"/>
          <w:sz w:val="24"/>
          <w:szCs w:val="20"/>
        </w:rPr>
        <w:t>Călin Petru MARIAN</w:t>
      </w:r>
      <w:r w:rsidRPr="000B7404">
        <w:rPr>
          <w:rFonts w:ascii="Book Antiqua" w:hAnsi="Book Antiqua"/>
          <w:sz w:val="24"/>
          <w:szCs w:val="20"/>
        </w:rPr>
        <w:t xml:space="preserve">, prefectul </w:t>
      </w:r>
      <w:r w:rsidR="002F743E" w:rsidRPr="000B7404">
        <w:rPr>
          <w:rFonts w:ascii="Book Antiqua" w:hAnsi="Book Antiqua"/>
          <w:sz w:val="24"/>
          <w:szCs w:val="20"/>
        </w:rPr>
        <w:t>jude</w:t>
      </w:r>
      <w:r w:rsidR="002F743E" w:rsidRPr="000B7404">
        <w:rPr>
          <w:rFonts w:ascii="Cambria" w:hAnsi="Cambria" w:cs="Cambria"/>
          <w:sz w:val="24"/>
          <w:szCs w:val="20"/>
        </w:rPr>
        <w:t>ț</w:t>
      </w:r>
      <w:r w:rsidR="002F743E" w:rsidRPr="000B7404">
        <w:rPr>
          <w:rFonts w:ascii="Book Antiqua" w:hAnsi="Book Antiqua"/>
          <w:sz w:val="24"/>
          <w:szCs w:val="20"/>
        </w:rPr>
        <w:t>ului</w:t>
      </w:r>
      <w:r w:rsidRPr="000B7404">
        <w:rPr>
          <w:rFonts w:ascii="Book Antiqua" w:hAnsi="Book Antiqua"/>
          <w:sz w:val="24"/>
          <w:szCs w:val="20"/>
        </w:rPr>
        <w:t xml:space="preserve"> Hunedoara </w:t>
      </w:r>
      <w:r w:rsidRPr="000B7404">
        <w:rPr>
          <w:rFonts w:ascii="Times New Roman" w:hAnsi="Times New Roman"/>
          <w:sz w:val="24"/>
          <w:szCs w:val="20"/>
        </w:rPr>
        <w:t>și a subprefec</w:t>
      </w:r>
      <w:r w:rsidR="00D004F9" w:rsidRPr="000B7404">
        <w:rPr>
          <w:rFonts w:ascii="Times New Roman" w:hAnsi="Times New Roman"/>
          <w:sz w:val="24"/>
          <w:szCs w:val="20"/>
        </w:rPr>
        <w:t>ților</w:t>
      </w:r>
      <w:r w:rsidR="00A94792" w:rsidRPr="000B7404">
        <w:rPr>
          <w:rFonts w:ascii="Times New Roman" w:hAnsi="Times New Roman"/>
          <w:sz w:val="24"/>
          <w:szCs w:val="20"/>
        </w:rPr>
        <w:t xml:space="preserve"> </w:t>
      </w:r>
      <w:r w:rsidR="00000A6F" w:rsidRPr="000B7404">
        <w:rPr>
          <w:rFonts w:ascii="Times New Roman" w:hAnsi="Times New Roman"/>
          <w:sz w:val="24"/>
          <w:szCs w:val="20"/>
        </w:rPr>
        <w:t xml:space="preserve">SZÉLL </w:t>
      </w:r>
      <w:r w:rsidR="002F743E" w:rsidRPr="000B7404">
        <w:rPr>
          <w:rFonts w:ascii="Times New Roman" w:hAnsi="Times New Roman"/>
          <w:sz w:val="24"/>
          <w:szCs w:val="20"/>
        </w:rPr>
        <w:t>L</w:t>
      </w:r>
      <w:r w:rsidR="002F743E" w:rsidRPr="000B7404">
        <w:rPr>
          <w:rFonts w:ascii="Calibri" w:hAnsi="Calibri" w:cs="Calibri"/>
          <w:sz w:val="24"/>
          <w:szCs w:val="20"/>
        </w:rPr>
        <w:t>ő</w:t>
      </w:r>
      <w:r w:rsidR="002F743E" w:rsidRPr="000B7404">
        <w:rPr>
          <w:rFonts w:ascii="Times New Roman" w:hAnsi="Times New Roman"/>
          <w:sz w:val="24"/>
          <w:szCs w:val="20"/>
        </w:rPr>
        <w:t>rincz</w:t>
      </w:r>
      <w:r w:rsidR="00D004F9" w:rsidRPr="000B7404">
        <w:rPr>
          <w:rFonts w:ascii="Times New Roman" w:hAnsi="Times New Roman"/>
          <w:sz w:val="24"/>
          <w:szCs w:val="20"/>
        </w:rPr>
        <w:t xml:space="preserve"> și Gheorghe-Bogdan URDEA</w:t>
      </w:r>
      <w:r w:rsidR="00A73B2D" w:rsidRPr="000B7404">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0B7404"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B7404" w:rsidRDefault="00823E67" w:rsidP="00B2000B">
            <w:pPr>
              <w:spacing w:before="40"/>
              <w:ind w:right="198"/>
              <w:rPr>
                <w:rFonts w:ascii="Book Antiqua" w:hAnsi="Book Antiqua" w:cs="Arial"/>
                <w:b/>
                <w:sz w:val="22"/>
                <w:szCs w:val="22"/>
              </w:rPr>
            </w:pPr>
            <w:r w:rsidRPr="000B7404">
              <w:rPr>
                <w:rFonts w:ascii="Book Antiqua" w:hAnsi="Book Antiqua" w:cstheme="minorHAnsi"/>
                <w:i/>
                <w:iCs/>
                <w:color w:val="000000" w:themeColor="text1"/>
                <w:sz w:val="22"/>
                <w:szCs w:val="22"/>
              </w:rPr>
              <w:t>E</w:t>
            </w:r>
            <w:r w:rsidR="003075AF" w:rsidRPr="000B7404">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0B7404" w:rsidRDefault="003075AF" w:rsidP="00B2000B">
            <w:pPr>
              <w:ind w:right="198"/>
              <w:rPr>
                <w:rFonts w:ascii="Book Antiqua" w:hAnsi="Book Antiqua" w:cs="Arial"/>
                <w:b/>
                <w:sz w:val="22"/>
                <w:szCs w:val="22"/>
              </w:rPr>
            </w:pPr>
            <w:r w:rsidRPr="000B7404">
              <w:rPr>
                <w:rFonts w:ascii="Times New Roman" w:hAnsi="Times New Roman"/>
                <w:b/>
                <w:bCs/>
                <w:i/>
                <w:iCs/>
                <w:color w:val="000000"/>
                <w:sz w:val="22"/>
                <w:szCs w:val="22"/>
              </w:rPr>
              <w:t>Data</w:t>
            </w:r>
          </w:p>
        </w:tc>
      </w:tr>
      <w:tr w:rsidR="00216440" w:rsidRPr="000B7404" w14:paraId="248E179B" w14:textId="77777777" w:rsidTr="00F12B34">
        <w:trPr>
          <w:trHeight w:val="1041"/>
        </w:trPr>
        <w:tc>
          <w:tcPr>
            <w:tcW w:w="4071" w:type="pct"/>
            <w:tcBorders>
              <w:top w:val="dotted" w:sz="4" w:space="0" w:color="A6A6A6"/>
              <w:left w:val="nil"/>
              <w:bottom w:val="dotted" w:sz="4" w:space="0" w:color="A6A6A6"/>
              <w:right w:val="double" w:sz="4" w:space="0" w:color="006600"/>
            </w:tcBorders>
            <w:shd w:val="clear" w:color="auto" w:fill="auto"/>
          </w:tcPr>
          <w:p w14:paraId="76798C1A" w14:textId="589CD074" w:rsidR="00216440" w:rsidRPr="000B7404" w:rsidRDefault="00585159" w:rsidP="004D5397">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Participare la la festivitatea de deschidere a noului an universitar 2022-2023 la Universitatea din Petro</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ani</w:t>
            </w:r>
          </w:p>
        </w:tc>
        <w:tc>
          <w:tcPr>
            <w:tcW w:w="929" w:type="pct"/>
            <w:tcBorders>
              <w:top w:val="dotted" w:sz="4" w:space="0" w:color="A6A6A6"/>
              <w:left w:val="double" w:sz="4" w:space="0" w:color="006600"/>
              <w:bottom w:val="dotted" w:sz="4" w:space="0" w:color="A6A6A6"/>
              <w:right w:val="nil"/>
            </w:tcBorders>
            <w:shd w:val="clear" w:color="auto" w:fill="auto"/>
          </w:tcPr>
          <w:p w14:paraId="3000AA32" w14:textId="12F5D6EC" w:rsidR="00216440" w:rsidRPr="000B7404" w:rsidRDefault="00585159" w:rsidP="003F27F1">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3 </w:t>
            </w:r>
            <w:r w:rsidR="000533AF">
              <w:rPr>
                <w:rFonts w:ascii="Times New Roman" w:hAnsi="Times New Roman"/>
                <w:b/>
                <w:bCs/>
                <w:i/>
                <w:iCs/>
                <w:color w:val="000000"/>
                <w:sz w:val="22"/>
                <w:szCs w:val="22"/>
              </w:rPr>
              <w:t>octombrie</w:t>
            </w:r>
          </w:p>
        </w:tc>
      </w:tr>
      <w:tr w:rsidR="00585159" w:rsidRPr="000B7404" w14:paraId="12746DE6" w14:textId="77777777" w:rsidTr="00F12B34">
        <w:trPr>
          <w:trHeight w:val="1311"/>
        </w:trPr>
        <w:tc>
          <w:tcPr>
            <w:tcW w:w="4071" w:type="pct"/>
            <w:tcBorders>
              <w:top w:val="dotted" w:sz="4" w:space="0" w:color="A6A6A6"/>
              <w:left w:val="nil"/>
              <w:bottom w:val="dotted" w:sz="4" w:space="0" w:color="A6A6A6"/>
              <w:right w:val="double" w:sz="4" w:space="0" w:color="006600"/>
            </w:tcBorders>
            <w:shd w:val="clear" w:color="auto" w:fill="auto"/>
          </w:tcPr>
          <w:p w14:paraId="2ABC9802" w14:textId="65B1F0DC" w:rsidR="00585159" w:rsidRPr="000B7404" w:rsidRDefault="00585159" w:rsidP="00585159">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Participare la deschiderea cursurilor unui seminar de instruire ce se desfă</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oar</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 xml:space="preserve"> la Or</w:t>
            </w:r>
            <w:r w:rsidRPr="00585159">
              <w:rPr>
                <w:rFonts w:ascii="Book Antiqua" w:hAnsi="Book Antiqua" w:cs="Book Antiqua"/>
                <w:i/>
                <w:iCs/>
                <w:color w:val="000000" w:themeColor="text1"/>
                <w:sz w:val="22"/>
                <w:szCs w:val="22"/>
              </w:rPr>
              <w:t>ă</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tie cu reprezentan</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i ai tuturor Direc</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iilor de S</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n</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tate Public</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 xml:space="preserve"> din </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ar</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 xml:space="preserve"> </w:t>
            </w:r>
          </w:p>
        </w:tc>
        <w:tc>
          <w:tcPr>
            <w:tcW w:w="929" w:type="pct"/>
            <w:tcBorders>
              <w:top w:val="dotted" w:sz="4" w:space="0" w:color="A6A6A6"/>
              <w:left w:val="double" w:sz="4" w:space="0" w:color="006600"/>
              <w:bottom w:val="dotted" w:sz="4" w:space="0" w:color="A6A6A6"/>
              <w:right w:val="nil"/>
            </w:tcBorders>
            <w:shd w:val="clear" w:color="auto" w:fill="auto"/>
          </w:tcPr>
          <w:p w14:paraId="20204E9C" w14:textId="716B9E7B" w:rsidR="00585159" w:rsidRPr="000B7404" w:rsidRDefault="00585159"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4 octombrie</w:t>
            </w:r>
          </w:p>
        </w:tc>
      </w:tr>
      <w:tr w:rsidR="00585159" w:rsidRPr="000B7404" w14:paraId="65685C04" w14:textId="77777777" w:rsidTr="00F12B34">
        <w:trPr>
          <w:trHeight w:val="926"/>
        </w:trPr>
        <w:tc>
          <w:tcPr>
            <w:tcW w:w="4071" w:type="pct"/>
            <w:tcBorders>
              <w:top w:val="dotted" w:sz="4" w:space="0" w:color="A6A6A6"/>
              <w:left w:val="nil"/>
              <w:bottom w:val="dotted" w:sz="4" w:space="0" w:color="A6A6A6"/>
              <w:right w:val="double" w:sz="4" w:space="0" w:color="006600"/>
            </w:tcBorders>
            <w:shd w:val="clear" w:color="auto" w:fill="auto"/>
          </w:tcPr>
          <w:p w14:paraId="22BFF14F" w14:textId="76720A73" w:rsidR="00585159" w:rsidRPr="000B7404" w:rsidRDefault="00585159" w:rsidP="00585159">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Întâlnire de lucru cu reprezentan</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38991FDE" w14:textId="26841A6C" w:rsidR="00585159" w:rsidRPr="000B7404" w:rsidRDefault="00585159"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4 octombrie</w:t>
            </w:r>
          </w:p>
        </w:tc>
      </w:tr>
      <w:tr w:rsidR="00585159" w:rsidRPr="000B7404" w14:paraId="2FB5C0D6" w14:textId="77777777" w:rsidTr="00F12B34">
        <w:trPr>
          <w:trHeight w:val="1123"/>
        </w:trPr>
        <w:tc>
          <w:tcPr>
            <w:tcW w:w="4071" w:type="pct"/>
            <w:tcBorders>
              <w:top w:val="dotted" w:sz="4" w:space="0" w:color="A6A6A6"/>
              <w:left w:val="nil"/>
              <w:bottom w:val="dotted" w:sz="4" w:space="0" w:color="A6A6A6"/>
              <w:right w:val="double" w:sz="4" w:space="0" w:color="006600"/>
            </w:tcBorders>
            <w:shd w:val="clear" w:color="auto" w:fill="auto"/>
          </w:tcPr>
          <w:p w14:paraId="244635F5" w14:textId="1007D883" w:rsidR="00585159" w:rsidRPr="000B7404" w:rsidRDefault="00585159" w:rsidP="00585159">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 xml:space="preserve">Întâlnire operativă cu </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 xml:space="preserve">efii </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i coordonatorii structurilor de specialitate din Institu</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ia Prefectului - jude</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 xml:space="preserve">ul Hunedoara. </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34F66D4A" w:rsidR="00585159" w:rsidRPr="000B7404" w:rsidRDefault="00585159"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4 octombrie</w:t>
            </w:r>
          </w:p>
        </w:tc>
      </w:tr>
      <w:tr w:rsidR="00585159" w:rsidRPr="000B7404" w14:paraId="1569D802" w14:textId="77777777" w:rsidTr="00F12B34">
        <w:trPr>
          <w:trHeight w:val="856"/>
        </w:trPr>
        <w:tc>
          <w:tcPr>
            <w:tcW w:w="4071" w:type="pct"/>
            <w:tcBorders>
              <w:top w:val="dotted" w:sz="4" w:space="0" w:color="A6A6A6"/>
              <w:left w:val="nil"/>
              <w:bottom w:val="dotted" w:sz="4" w:space="0" w:color="A6A6A6"/>
              <w:right w:val="double" w:sz="4" w:space="0" w:color="006600"/>
            </w:tcBorders>
            <w:shd w:val="clear" w:color="auto" w:fill="auto"/>
            <w:vAlign w:val="bottom"/>
          </w:tcPr>
          <w:p w14:paraId="3D9D7046" w14:textId="632AB3C9" w:rsidR="00585159" w:rsidRPr="000B7404" w:rsidRDefault="00585159" w:rsidP="00585159">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Participare la Festivitatea dedicată Dascălului hunedorean, eveniment care  s-a desfă</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 xml:space="preserve">urat la Inspectoratul </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colar Jude</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ean Hunedoara, organizat cu ocazia s</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rb</w:t>
            </w:r>
            <w:r w:rsidRPr="00585159">
              <w:rPr>
                <w:rFonts w:ascii="Book Antiqua" w:hAnsi="Book Antiqua" w:cs="Book Antiqua"/>
                <w:i/>
                <w:iCs/>
                <w:color w:val="000000" w:themeColor="text1"/>
                <w:sz w:val="22"/>
                <w:szCs w:val="22"/>
              </w:rPr>
              <w:t>ă</w:t>
            </w:r>
            <w:r w:rsidRPr="00585159">
              <w:rPr>
                <w:rFonts w:ascii="Book Antiqua" w:hAnsi="Book Antiqua" w:cstheme="minorHAnsi"/>
                <w:i/>
                <w:iCs/>
                <w:color w:val="000000" w:themeColor="text1"/>
                <w:sz w:val="22"/>
                <w:szCs w:val="22"/>
              </w:rPr>
              <w:t xml:space="preserve">toririi </w:t>
            </w:r>
            <w:r w:rsidRPr="00585159">
              <w:rPr>
                <w:rFonts w:ascii="Book Antiqua" w:hAnsi="Book Antiqua" w:cs="Book Antiqua"/>
                <w:i/>
                <w:iCs/>
                <w:color w:val="000000" w:themeColor="text1"/>
                <w:sz w:val="22"/>
                <w:szCs w:val="22"/>
              </w:rPr>
              <w:t>„</w:t>
            </w:r>
            <w:r w:rsidRPr="00585159">
              <w:rPr>
                <w:rFonts w:ascii="Book Antiqua" w:hAnsi="Book Antiqua" w:cstheme="minorHAnsi"/>
                <w:i/>
                <w:iCs/>
                <w:color w:val="000000" w:themeColor="text1"/>
                <w:sz w:val="22"/>
                <w:szCs w:val="22"/>
              </w:rPr>
              <w:t>Zilei Educa</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iei</w:t>
            </w:r>
            <w:r w:rsidRPr="00585159">
              <w:rPr>
                <w:rFonts w:ascii="Book Antiqua" w:hAnsi="Book Antiqua" w:cs="Book Antiqua"/>
                <w:i/>
                <w:iCs/>
                <w:color w:val="000000" w:themeColor="text1"/>
                <w:sz w:val="22"/>
                <w:szCs w:val="22"/>
              </w:rPr>
              <w:t>”</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4DD0E3DB" w:rsidR="00585159" w:rsidRPr="000B7404" w:rsidRDefault="00585159"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5 octombrie</w:t>
            </w:r>
          </w:p>
        </w:tc>
      </w:tr>
      <w:tr w:rsidR="00585159" w:rsidRPr="000B7404" w14:paraId="65766399" w14:textId="77777777" w:rsidTr="00F12B34">
        <w:trPr>
          <w:trHeight w:val="688"/>
        </w:trPr>
        <w:tc>
          <w:tcPr>
            <w:tcW w:w="4071" w:type="pct"/>
            <w:tcBorders>
              <w:top w:val="dotted" w:sz="4" w:space="0" w:color="A6A6A6"/>
              <w:left w:val="nil"/>
              <w:bottom w:val="dotted" w:sz="4" w:space="0" w:color="A6A6A6"/>
              <w:right w:val="double" w:sz="4" w:space="0" w:color="006600"/>
            </w:tcBorders>
            <w:shd w:val="clear" w:color="auto" w:fill="auto"/>
          </w:tcPr>
          <w:p w14:paraId="0B2BD665" w14:textId="78401775" w:rsidR="00585159" w:rsidRPr="000B7404" w:rsidRDefault="00585159" w:rsidP="00585159">
            <w:pPr>
              <w:spacing w:before="40"/>
              <w:ind w:right="198"/>
              <w:jc w:val="both"/>
              <w:rPr>
                <w:rFonts w:ascii="Book Antiqua" w:hAnsi="Book Antiqua" w:cstheme="minorHAnsi"/>
                <w:i/>
                <w:iCs/>
                <w:color w:val="000000" w:themeColor="text1"/>
                <w:sz w:val="22"/>
                <w:szCs w:val="22"/>
              </w:rPr>
            </w:pPr>
            <w:r w:rsidRPr="00585159">
              <w:rPr>
                <w:rFonts w:ascii="Book Antiqua" w:hAnsi="Book Antiqua" w:cstheme="minorHAnsi"/>
                <w:i/>
                <w:iCs/>
                <w:color w:val="000000" w:themeColor="text1"/>
                <w:sz w:val="22"/>
                <w:szCs w:val="22"/>
              </w:rPr>
              <w:t xml:space="preserve">Participare </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 xml:space="preserve">a </w:t>
            </w:r>
            <w:r w:rsidRPr="00585159">
              <w:rPr>
                <w:rFonts w:ascii="Cambria" w:hAnsi="Cambria" w:cs="Cambria"/>
                <w:i/>
                <w:iCs/>
                <w:color w:val="000000" w:themeColor="text1"/>
                <w:sz w:val="22"/>
                <w:szCs w:val="22"/>
              </w:rPr>
              <w:t>ș</w:t>
            </w:r>
            <w:r w:rsidRPr="00585159">
              <w:rPr>
                <w:rFonts w:ascii="Book Antiqua" w:hAnsi="Book Antiqua" w:cstheme="minorHAnsi"/>
                <w:i/>
                <w:iCs/>
                <w:color w:val="000000" w:themeColor="text1"/>
                <w:sz w:val="22"/>
                <w:szCs w:val="22"/>
              </w:rPr>
              <w:t>edin</w:t>
            </w:r>
            <w:r w:rsidRPr="00585159">
              <w:rPr>
                <w:rFonts w:ascii="Cambria" w:hAnsi="Cambria" w:cs="Cambria"/>
                <w:i/>
                <w:iCs/>
                <w:color w:val="000000" w:themeColor="text1"/>
                <w:sz w:val="22"/>
                <w:szCs w:val="22"/>
              </w:rPr>
              <w:t>ț</w:t>
            </w:r>
            <w:r w:rsidRPr="00585159">
              <w:rPr>
                <w:rFonts w:ascii="Book Antiqua" w:hAnsi="Book Antiqua" w:cstheme="minorHAnsi"/>
                <w:i/>
                <w:iCs/>
                <w:color w:val="000000" w:themeColor="text1"/>
                <w:sz w:val="22"/>
                <w:szCs w:val="22"/>
              </w:rPr>
              <w:t>a Comisiei de Dialog Social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35E20125" w:rsidR="00585159" w:rsidRPr="000B7404" w:rsidRDefault="00585159"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5 octombrie</w:t>
            </w:r>
          </w:p>
        </w:tc>
      </w:tr>
      <w:tr w:rsidR="008C1CC9" w:rsidRPr="000B7404" w14:paraId="49A6495E" w14:textId="77777777" w:rsidTr="00F12B34">
        <w:trPr>
          <w:trHeight w:val="1119"/>
        </w:trPr>
        <w:tc>
          <w:tcPr>
            <w:tcW w:w="4071" w:type="pct"/>
            <w:tcBorders>
              <w:top w:val="dotted" w:sz="4" w:space="0" w:color="A6A6A6"/>
              <w:left w:val="nil"/>
              <w:bottom w:val="dotted" w:sz="4" w:space="0" w:color="A6A6A6"/>
              <w:right w:val="double" w:sz="4" w:space="0" w:color="006600"/>
            </w:tcBorders>
            <w:shd w:val="clear" w:color="auto" w:fill="auto"/>
          </w:tcPr>
          <w:p w14:paraId="78DDC873" w14:textId="601C2A47" w:rsidR="008C1CC9" w:rsidRPr="000B7404" w:rsidRDefault="008C1CC9" w:rsidP="008C1CC9">
            <w:pPr>
              <w:spacing w:before="40"/>
              <w:ind w:right="198"/>
              <w:jc w:val="both"/>
              <w:rPr>
                <w:rFonts w:ascii="Book Antiqua" w:hAnsi="Book Antiqua" w:cstheme="minorHAnsi"/>
                <w:i/>
                <w:iCs/>
                <w:color w:val="000000" w:themeColor="text1"/>
                <w:sz w:val="22"/>
                <w:szCs w:val="22"/>
              </w:rPr>
            </w:pPr>
            <w:r w:rsidRPr="008C1CC9">
              <w:rPr>
                <w:rFonts w:ascii="Book Antiqua" w:hAnsi="Book Antiqua" w:cstheme="minorHAnsi"/>
                <w:i/>
                <w:iCs/>
                <w:color w:val="000000" w:themeColor="text1"/>
                <w:sz w:val="22"/>
                <w:szCs w:val="22"/>
              </w:rPr>
              <w:t xml:space="preserve">Participare la întâlnirea cu comisarul european Elisa Ferreira la Petrila </w:t>
            </w:r>
            <w:r w:rsidRPr="008C1CC9">
              <w:rPr>
                <w:rFonts w:ascii="Cambria" w:hAnsi="Cambria" w:cs="Cambria"/>
                <w:i/>
                <w:iCs/>
                <w:color w:val="000000" w:themeColor="text1"/>
                <w:sz w:val="22"/>
                <w:szCs w:val="22"/>
              </w:rPr>
              <w:t>ș</w:t>
            </w:r>
            <w:r w:rsidRPr="008C1CC9">
              <w:rPr>
                <w:rFonts w:ascii="Book Antiqua" w:hAnsi="Book Antiqua" w:cstheme="minorHAnsi"/>
                <w:i/>
                <w:iCs/>
                <w:color w:val="000000" w:themeColor="text1"/>
                <w:sz w:val="22"/>
                <w:szCs w:val="22"/>
              </w:rPr>
              <w:t>i Petro</w:t>
            </w:r>
            <w:r w:rsidRPr="008C1CC9">
              <w:rPr>
                <w:rFonts w:ascii="Cambria" w:hAnsi="Cambria" w:cs="Cambria"/>
                <w:i/>
                <w:iCs/>
                <w:color w:val="000000" w:themeColor="text1"/>
                <w:sz w:val="22"/>
                <w:szCs w:val="22"/>
              </w:rPr>
              <w:t>ș</w:t>
            </w:r>
            <w:r w:rsidRPr="008C1CC9">
              <w:rPr>
                <w:rFonts w:ascii="Book Antiqua" w:hAnsi="Book Antiqua" w:cstheme="minorHAnsi"/>
                <w:i/>
                <w:iCs/>
                <w:color w:val="000000" w:themeColor="text1"/>
                <w:sz w:val="22"/>
                <w:szCs w:val="22"/>
              </w:rPr>
              <w:t>ani unde s-au vizitat proiecte finan</w:t>
            </w:r>
            <w:r w:rsidRPr="008C1CC9">
              <w:rPr>
                <w:rFonts w:ascii="Cambria" w:hAnsi="Cambria" w:cs="Cambria"/>
                <w:i/>
                <w:iCs/>
                <w:color w:val="000000" w:themeColor="text1"/>
                <w:sz w:val="22"/>
                <w:szCs w:val="22"/>
              </w:rPr>
              <w:t>ț</w:t>
            </w:r>
            <w:r w:rsidRPr="008C1CC9">
              <w:rPr>
                <w:rFonts w:ascii="Book Antiqua" w:hAnsi="Book Antiqua" w:cstheme="minorHAnsi"/>
                <w:i/>
                <w:iCs/>
                <w:color w:val="000000" w:themeColor="text1"/>
                <w:sz w:val="22"/>
                <w:szCs w:val="22"/>
              </w:rPr>
              <w:t>ate de UE</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4878D78D" w:rsidR="008C1CC9" w:rsidRPr="000B7404" w:rsidRDefault="008C1CC9" w:rsidP="008C1CC9">
            <w:pPr>
              <w:ind w:right="198"/>
              <w:rPr>
                <w:rFonts w:ascii="Times New Roman" w:hAnsi="Times New Roman"/>
                <w:b/>
                <w:bCs/>
                <w:i/>
                <w:iCs/>
                <w:color w:val="000000"/>
                <w:sz w:val="22"/>
                <w:szCs w:val="22"/>
              </w:rPr>
            </w:pPr>
            <w:r>
              <w:rPr>
                <w:rFonts w:ascii="Times New Roman" w:hAnsi="Times New Roman"/>
                <w:b/>
                <w:bCs/>
                <w:i/>
                <w:iCs/>
                <w:color w:val="000000"/>
                <w:sz w:val="22"/>
                <w:szCs w:val="22"/>
              </w:rPr>
              <w:t>6 octombrie</w:t>
            </w:r>
          </w:p>
        </w:tc>
      </w:tr>
      <w:tr w:rsidR="008C1CC9" w:rsidRPr="000B7404" w14:paraId="43CEF962" w14:textId="77777777" w:rsidTr="00F12B34">
        <w:trPr>
          <w:trHeight w:val="568"/>
        </w:trPr>
        <w:tc>
          <w:tcPr>
            <w:tcW w:w="4071" w:type="pct"/>
            <w:tcBorders>
              <w:top w:val="dotted" w:sz="4" w:space="0" w:color="A6A6A6"/>
              <w:left w:val="nil"/>
              <w:bottom w:val="dotted" w:sz="4" w:space="0" w:color="A6A6A6"/>
              <w:right w:val="double" w:sz="4" w:space="0" w:color="006600"/>
            </w:tcBorders>
            <w:shd w:val="clear" w:color="auto" w:fill="auto"/>
          </w:tcPr>
          <w:p w14:paraId="246D59A5" w14:textId="338EC4BA" w:rsidR="008C1CC9" w:rsidRPr="000B7404" w:rsidRDefault="008C1CC9" w:rsidP="008C1CC9">
            <w:pPr>
              <w:spacing w:before="40"/>
              <w:ind w:right="198"/>
              <w:jc w:val="both"/>
              <w:rPr>
                <w:rFonts w:ascii="Book Antiqua" w:hAnsi="Book Antiqua" w:cstheme="minorHAnsi"/>
                <w:i/>
                <w:iCs/>
                <w:color w:val="000000" w:themeColor="text1"/>
                <w:sz w:val="22"/>
                <w:szCs w:val="22"/>
              </w:rPr>
            </w:pPr>
            <w:r w:rsidRPr="008C1CC9">
              <w:rPr>
                <w:rFonts w:ascii="Book Antiqua" w:hAnsi="Book Antiqua" w:cstheme="minorHAnsi"/>
                <w:i/>
                <w:iCs/>
                <w:color w:val="000000" w:themeColor="text1"/>
                <w:sz w:val="22"/>
                <w:szCs w:val="22"/>
              </w:rPr>
              <w:t>Participare la stagiul na</w:t>
            </w:r>
            <w:r w:rsidRPr="008C1CC9">
              <w:rPr>
                <w:rFonts w:ascii="Cambria" w:hAnsi="Cambria" w:cs="Cambria"/>
                <w:i/>
                <w:iCs/>
                <w:color w:val="000000" w:themeColor="text1"/>
                <w:sz w:val="22"/>
                <w:szCs w:val="22"/>
              </w:rPr>
              <w:t>ț</w:t>
            </w:r>
            <w:r w:rsidRPr="008C1CC9">
              <w:rPr>
                <w:rFonts w:ascii="Book Antiqua" w:hAnsi="Book Antiqua" w:cstheme="minorHAnsi"/>
                <w:i/>
                <w:iCs/>
                <w:color w:val="000000" w:themeColor="text1"/>
                <w:sz w:val="22"/>
                <w:szCs w:val="22"/>
              </w:rPr>
              <w:t xml:space="preserve">ional de formare a scafandrilor de la ISU </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5EF2250C" w:rsidR="008C1CC9" w:rsidRPr="000B7404" w:rsidRDefault="008C1CC9" w:rsidP="008C1CC9">
            <w:pPr>
              <w:ind w:right="198"/>
              <w:rPr>
                <w:rFonts w:ascii="Times New Roman" w:hAnsi="Times New Roman"/>
                <w:b/>
                <w:bCs/>
                <w:i/>
                <w:iCs/>
                <w:color w:val="000000"/>
                <w:sz w:val="22"/>
                <w:szCs w:val="22"/>
              </w:rPr>
            </w:pPr>
            <w:r>
              <w:rPr>
                <w:rFonts w:ascii="Times New Roman" w:hAnsi="Times New Roman"/>
                <w:b/>
                <w:bCs/>
                <w:i/>
                <w:iCs/>
                <w:color w:val="000000"/>
                <w:sz w:val="22"/>
                <w:szCs w:val="22"/>
              </w:rPr>
              <w:t>6 octombrie</w:t>
            </w:r>
          </w:p>
        </w:tc>
      </w:tr>
      <w:tr w:rsidR="00585159" w:rsidRPr="000B7404" w14:paraId="26FADFCF" w14:textId="77777777" w:rsidTr="00F12B34">
        <w:trPr>
          <w:trHeight w:val="1116"/>
        </w:trPr>
        <w:tc>
          <w:tcPr>
            <w:tcW w:w="4071" w:type="pct"/>
            <w:tcBorders>
              <w:top w:val="dotted" w:sz="4" w:space="0" w:color="A6A6A6"/>
              <w:left w:val="nil"/>
              <w:bottom w:val="dotted" w:sz="4" w:space="0" w:color="A6A6A6"/>
              <w:right w:val="double" w:sz="4" w:space="0" w:color="006600"/>
            </w:tcBorders>
            <w:shd w:val="clear" w:color="auto" w:fill="auto"/>
          </w:tcPr>
          <w:p w14:paraId="082D52EB" w14:textId="260646ED" w:rsidR="00585159" w:rsidRPr="00A76012" w:rsidRDefault="00F12B34" w:rsidP="00585159">
            <w:pPr>
              <w:spacing w:before="40"/>
              <w:ind w:right="198"/>
              <w:jc w:val="both"/>
              <w:rPr>
                <w:rFonts w:ascii="Book Antiqua" w:hAnsi="Book Antiqua" w:cstheme="minorHAnsi"/>
                <w:i/>
                <w:iCs/>
                <w:color w:val="000000" w:themeColor="text1"/>
                <w:sz w:val="22"/>
                <w:szCs w:val="22"/>
              </w:rPr>
            </w:pPr>
            <w:r w:rsidRPr="00F12B34">
              <w:rPr>
                <w:rFonts w:ascii="Book Antiqua" w:hAnsi="Book Antiqua" w:cstheme="minorHAnsi"/>
                <w:i/>
                <w:iCs/>
                <w:color w:val="000000" w:themeColor="text1"/>
                <w:sz w:val="22"/>
                <w:szCs w:val="22"/>
              </w:rPr>
              <w:t>Participare la „Expo Târg – Festivalul Vânătorilor”, organizat în comuna Va</w:t>
            </w:r>
            <w:r w:rsidRPr="00F12B34">
              <w:rPr>
                <w:rFonts w:ascii="Cambria" w:hAnsi="Cambria" w:cs="Cambria"/>
                <w:i/>
                <w:iCs/>
                <w:color w:val="000000" w:themeColor="text1"/>
                <w:sz w:val="22"/>
                <w:szCs w:val="22"/>
              </w:rPr>
              <w:t>ț</w:t>
            </w:r>
            <w:r w:rsidRPr="00F12B34">
              <w:rPr>
                <w:rFonts w:ascii="Book Antiqua" w:hAnsi="Book Antiqua" w:cstheme="minorHAnsi"/>
                <w:i/>
                <w:iCs/>
                <w:color w:val="000000" w:themeColor="text1"/>
                <w:sz w:val="22"/>
                <w:szCs w:val="22"/>
              </w:rPr>
              <w:t>a de Jos</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319067C6" w:rsidR="00585159" w:rsidRDefault="00F12B34"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9 octombrie</w:t>
            </w:r>
          </w:p>
        </w:tc>
      </w:tr>
    </w:tbl>
    <w:p w14:paraId="3802920E" w14:textId="706C86C1" w:rsidR="00281BF8" w:rsidRPr="000B7404" w:rsidRDefault="0069558A" w:rsidP="00B2000B">
      <w:pPr>
        <w:pStyle w:val="Sursacomp"/>
        <w:ind w:right="198"/>
      </w:pPr>
      <w:r w:rsidRPr="000B7404">
        <w:t>Cancelaria</w:t>
      </w:r>
      <w:r w:rsidR="00961057" w:rsidRPr="000B7404">
        <w:t xml:space="preserve"> </w:t>
      </w:r>
      <w:r w:rsidRPr="000B7404">
        <w:t>Prefectului</w:t>
      </w:r>
      <w:r w:rsidR="00961057" w:rsidRPr="000B7404">
        <w:t xml:space="preserve"> </w:t>
      </w:r>
    </w:p>
    <w:p w14:paraId="3E2E342F" w14:textId="77777777" w:rsidR="008005D1" w:rsidRPr="000B7404"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2"/>
      <w:bookmarkEnd w:id="3"/>
      <w:bookmarkEnd w:id="4"/>
      <w:bookmarkEnd w:id="5"/>
      <w:bookmarkEnd w:id="6"/>
      <w:bookmarkEnd w:id="7"/>
      <w:bookmarkEnd w:id="8"/>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3D753B83" w14:textId="77777777" w:rsidR="00A0144A" w:rsidRPr="000B7404" w:rsidRDefault="00A0144A" w:rsidP="00AF6222">
      <w:pPr>
        <w:spacing w:before="0"/>
        <w:jc w:val="center"/>
        <w:rPr>
          <w:szCs w:val="18"/>
        </w:rPr>
      </w:pPr>
    </w:p>
    <w:p w14:paraId="5578DDC4" w14:textId="77777777" w:rsidR="00A0144A" w:rsidRPr="000B7404" w:rsidRDefault="00A0144A" w:rsidP="00AF6222">
      <w:pPr>
        <w:spacing w:before="0"/>
        <w:jc w:val="center"/>
        <w:rPr>
          <w:szCs w:val="18"/>
        </w:rPr>
      </w:pPr>
    </w:p>
    <w:p w14:paraId="3886C3B2" w14:textId="33C45B5F" w:rsidR="00AF0636" w:rsidRPr="000B7404" w:rsidRDefault="00AF0636">
      <w:pPr>
        <w:spacing w:before="0"/>
        <w:rPr>
          <w:szCs w:val="18"/>
        </w:rPr>
      </w:pPr>
    </w:p>
    <w:p w14:paraId="0D293370" w14:textId="77777777" w:rsidR="009F73C5" w:rsidRPr="000B7404" w:rsidRDefault="009F73C5">
      <w:pPr>
        <w:spacing w:before="0"/>
        <w:rPr>
          <w:szCs w:val="18"/>
        </w:rPr>
      </w:pPr>
      <w:r w:rsidRPr="000B7404">
        <w:rPr>
          <w:szCs w:val="18"/>
        </w:rPr>
        <w:br w:type="page"/>
      </w:r>
    </w:p>
    <w:p w14:paraId="7156AFF0" w14:textId="09228A88" w:rsidR="00DB1642" w:rsidRPr="000B7404" w:rsidRDefault="00DB1642" w:rsidP="00AF6222">
      <w:pPr>
        <w:spacing w:before="0"/>
        <w:jc w:val="center"/>
        <w:rPr>
          <w:szCs w:val="18"/>
        </w:rPr>
      </w:pPr>
      <w:r w:rsidRPr="000B7404">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D309867" w:rsidR="00B577BB" w:rsidRPr="000B7404"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6287128"/>
      <w:r w:rsidRPr="000B7404">
        <w:rPr>
          <w:rFonts w:ascii="Book Antiqua" w:hAnsi="Book Antiqua"/>
          <w:spacing w:val="-6"/>
          <w:sz w:val="20"/>
        </w:rPr>
        <w:t>Selec</w:t>
      </w:r>
      <w:r w:rsidRPr="000B7404">
        <w:rPr>
          <w:rFonts w:ascii="Cambria" w:hAnsi="Cambria" w:cs="Cambria"/>
          <w:spacing w:val="-6"/>
          <w:sz w:val="20"/>
        </w:rPr>
        <w:t>ț</w:t>
      </w:r>
      <w:r w:rsidRPr="000B7404">
        <w:rPr>
          <w:rFonts w:ascii="Book Antiqua" w:hAnsi="Book Antiqua"/>
          <w:spacing w:val="-6"/>
          <w:sz w:val="20"/>
        </w:rPr>
        <w:t>ie</w:t>
      </w:r>
      <w:r w:rsidR="00961057" w:rsidRPr="000B7404">
        <w:rPr>
          <w:rFonts w:ascii="Book Antiqua" w:hAnsi="Book Antiqua"/>
          <w:spacing w:val="-6"/>
          <w:sz w:val="20"/>
        </w:rPr>
        <w:t xml:space="preserve"> </w:t>
      </w:r>
      <w:r w:rsidR="00DB1642" w:rsidRPr="000B7404">
        <w:rPr>
          <w:rFonts w:ascii="Book Antiqua" w:hAnsi="Book Antiqua"/>
          <w:spacing w:val="-6"/>
          <w:sz w:val="20"/>
        </w:rPr>
        <w:t>de</w:t>
      </w:r>
      <w:r w:rsidR="00961057" w:rsidRPr="000B7404">
        <w:rPr>
          <w:rFonts w:ascii="Book Antiqua" w:hAnsi="Book Antiqua"/>
          <w:spacing w:val="-6"/>
          <w:sz w:val="20"/>
        </w:rPr>
        <w:t xml:space="preserve"> </w:t>
      </w:r>
      <w:r w:rsidR="00DB1642" w:rsidRPr="000B7404">
        <w:rPr>
          <w:rFonts w:ascii="Book Antiqua" w:hAnsi="Book Antiqua"/>
          <w:spacing w:val="-6"/>
          <w:sz w:val="20"/>
        </w:rPr>
        <w:t>Acte</w:t>
      </w:r>
      <w:r w:rsidR="00961057" w:rsidRPr="000B7404">
        <w:rPr>
          <w:rFonts w:ascii="Book Antiqua" w:hAnsi="Book Antiqua"/>
          <w:spacing w:val="-6"/>
          <w:sz w:val="20"/>
        </w:rPr>
        <w:t xml:space="preserve"> </w:t>
      </w:r>
      <w:r w:rsidR="00DB1642" w:rsidRPr="000B7404">
        <w:rPr>
          <w:rFonts w:ascii="Book Antiqua" w:hAnsi="Book Antiqua"/>
          <w:spacing w:val="-6"/>
          <w:sz w:val="20"/>
        </w:rPr>
        <w:t>normative</w:t>
      </w:r>
      <w:r w:rsidR="00961057" w:rsidRPr="000B7404">
        <w:rPr>
          <w:rFonts w:ascii="Book Antiqua" w:hAnsi="Book Antiqua"/>
          <w:spacing w:val="-6"/>
          <w:sz w:val="20"/>
        </w:rPr>
        <w:t xml:space="preserve"> </w:t>
      </w:r>
      <w:r w:rsidR="00DB1642" w:rsidRPr="000B7404">
        <w:rPr>
          <w:rFonts w:ascii="Book Antiqua" w:hAnsi="Book Antiqua"/>
          <w:spacing w:val="-6"/>
          <w:sz w:val="20"/>
        </w:rPr>
        <w:t>apărute</w:t>
      </w:r>
      <w:r w:rsidR="00961057" w:rsidRPr="000B7404">
        <w:rPr>
          <w:rFonts w:ascii="Book Antiqua" w:hAnsi="Book Antiqua"/>
          <w:spacing w:val="-6"/>
          <w:sz w:val="20"/>
        </w:rPr>
        <w:t xml:space="preserve"> </w:t>
      </w:r>
      <w:r w:rsidR="00DB1642" w:rsidRPr="000B7404">
        <w:rPr>
          <w:rFonts w:ascii="Book Antiqua" w:hAnsi="Book Antiqua"/>
          <w:spacing w:val="-6"/>
          <w:sz w:val="20"/>
        </w:rPr>
        <w:t>în</w:t>
      </w:r>
      <w:r w:rsidR="00961057" w:rsidRPr="000B7404">
        <w:rPr>
          <w:rFonts w:ascii="Book Antiqua" w:hAnsi="Book Antiqua"/>
          <w:spacing w:val="-6"/>
          <w:sz w:val="20"/>
        </w:rPr>
        <w:t xml:space="preserve"> </w:t>
      </w:r>
      <w:r w:rsidR="00DB1642" w:rsidRPr="000B7404">
        <w:rPr>
          <w:rFonts w:ascii="Book Antiqua" w:hAnsi="Book Antiqua"/>
          <w:spacing w:val="-6"/>
          <w:sz w:val="20"/>
        </w:rPr>
        <w:t>Monitorul</w:t>
      </w:r>
      <w:r w:rsidR="00961057" w:rsidRPr="000B7404">
        <w:rPr>
          <w:rFonts w:ascii="Book Antiqua" w:hAnsi="Book Antiqua"/>
          <w:spacing w:val="-6"/>
          <w:sz w:val="20"/>
        </w:rPr>
        <w:t xml:space="preserve"> </w:t>
      </w:r>
      <w:r w:rsidR="00DB1642" w:rsidRPr="000B7404">
        <w:rPr>
          <w:rFonts w:ascii="Book Antiqua" w:hAnsi="Book Antiqua"/>
          <w:spacing w:val="-6"/>
          <w:sz w:val="20"/>
        </w:rPr>
        <w:t>Oficial</w:t>
      </w:r>
      <w:r w:rsidR="00961057" w:rsidRPr="000B7404">
        <w:rPr>
          <w:rFonts w:ascii="Book Antiqua" w:hAnsi="Book Antiqua"/>
          <w:spacing w:val="-6"/>
          <w:sz w:val="20"/>
        </w:rPr>
        <w:t xml:space="preserve"> </w:t>
      </w:r>
      <w:r w:rsidR="00DB1642" w:rsidRPr="000B7404">
        <w:rPr>
          <w:rFonts w:ascii="Book Antiqua" w:hAnsi="Book Antiqua"/>
          <w:spacing w:val="-6"/>
          <w:sz w:val="20"/>
        </w:rPr>
        <w:t>al</w:t>
      </w:r>
      <w:r w:rsidR="00961057" w:rsidRPr="000B7404">
        <w:rPr>
          <w:rFonts w:ascii="Book Antiqua" w:hAnsi="Book Antiqua"/>
          <w:spacing w:val="-6"/>
          <w:sz w:val="20"/>
        </w:rPr>
        <w:t xml:space="preserve"> </w:t>
      </w:r>
      <w:r w:rsidR="00DB1642" w:rsidRPr="000B7404">
        <w:rPr>
          <w:rFonts w:ascii="Book Antiqua" w:hAnsi="Book Antiqua"/>
          <w:spacing w:val="-6"/>
          <w:sz w:val="20"/>
        </w:rPr>
        <w:t>României</w:t>
      </w:r>
      <w:r w:rsidR="00961057" w:rsidRPr="000B7404">
        <w:t xml:space="preserve"> </w:t>
      </w:r>
      <w:r w:rsidR="00DB1642" w:rsidRPr="000B7404">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0B7404">
        <w:rPr>
          <w:rFonts w:ascii="Book Antiqua" w:hAnsi="Book Antiqua"/>
          <w:spacing w:val="-6"/>
          <w:sz w:val="20"/>
        </w:rPr>
        <w:t>în perioada</w:t>
      </w:r>
      <w:r w:rsidR="00B35445" w:rsidRPr="000B7404">
        <w:rPr>
          <w:rFonts w:ascii="Book Antiqua" w:hAnsi="Book Antiqua"/>
          <w:spacing w:val="-6"/>
          <w:sz w:val="20"/>
        </w:rPr>
        <w:t xml:space="preserve"> </w:t>
      </w:r>
      <w:bookmarkStart w:id="70" w:name="_Hlk89673293"/>
      <w:r w:rsidR="00701FA4">
        <w:rPr>
          <w:rFonts w:ascii="Book Antiqua" w:hAnsi="Book Antiqua"/>
          <w:spacing w:val="-6"/>
          <w:sz w:val="20"/>
        </w:rPr>
        <w:t>3 – 7 octombrie</w:t>
      </w:r>
      <w:r w:rsidR="00AB4E40" w:rsidRPr="000B7404">
        <w:rPr>
          <w:rFonts w:ascii="Book Antiqua" w:hAnsi="Book Antiqua"/>
          <w:spacing w:val="-6"/>
          <w:sz w:val="20"/>
        </w:rPr>
        <w:t>, 202</w:t>
      </w:r>
      <w:bookmarkEnd w:id="70"/>
      <w:r w:rsidR="006C6248" w:rsidRPr="000B7404">
        <w:rPr>
          <w:rFonts w:ascii="Book Antiqua" w:hAnsi="Book Antiqua"/>
          <w:spacing w:val="-6"/>
          <w:sz w:val="20"/>
        </w:rPr>
        <w:t>2</w:t>
      </w:r>
      <w:bookmarkEnd w:id="22"/>
    </w:p>
    <w:p w14:paraId="382F0093" w14:textId="491F0F5D" w:rsidR="00BB3332" w:rsidRPr="000B7404" w:rsidRDefault="00BB3332" w:rsidP="00BB3332">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0B7404">
        <w:rPr>
          <w:rFonts w:cs="Arial"/>
          <w:b/>
          <w:bCs/>
          <w:smallCaps/>
          <w:color w:val="0000FF"/>
          <w:szCs w:val="18"/>
          <w:u w:val="single"/>
        </w:rPr>
        <w:t xml:space="preserve">M. Of. nr. </w:t>
      </w:r>
      <w:r>
        <w:rPr>
          <w:rFonts w:cs="Arial"/>
          <w:b/>
          <w:bCs/>
          <w:smallCaps/>
          <w:color w:val="0000FF"/>
          <w:szCs w:val="18"/>
          <w:u w:val="single"/>
        </w:rPr>
        <w:t>9</w:t>
      </w:r>
      <w:r w:rsidR="003E5128">
        <w:rPr>
          <w:rFonts w:cs="Arial"/>
          <w:b/>
          <w:bCs/>
          <w:smallCaps/>
          <w:color w:val="0000FF"/>
          <w:szCs w:val="18"/>
          <w:u w:val="single"/>
        </w:rPr>
        <w:t>61/3</w:t>
      </w:r>
      <w:r w:rsidRPr="000B7404">
        <w:rPr>
          <w:rFonts w:cs="Arial"/>
          <w:b/>
          <w:bCs/>
          <w:smallCaps/>
          <w:color w:val="0000FF"/>
          <w:szCs w:val="18"/>
          <w:u w:val="single"/>
        </w:rPr>
        <w:t xml:space="preserve"> </w:t>
      </w:r>
      <w:r w:rsidR="003E5128">
        <w:rPr>
          <w:rFonts w:cs="Arial"/>
          <w:b/>
          <w:bCs/>
          <w:smallCaps/>
          <w:color w:val="0000FF"/>
          <w:szCs w:val="18"/>
          <w:u w:val="single"/>
        </w:rPr>
        <w:t>octombrie</w:t>
      </w:r>
      <w:r w:rsidRPr="000B7404">
        <w:rPr>
          <w:rFonts w:cs="Arial"/>
          <w:b/>
          <w:bCs/>
          <w:smallCaps/>
          <w:color w:val="0000FF"/>
          <w:szCs w:val="18"/>
          <w:u w:val="single"/>
        </w:rPr>
        <w:t xml:space="preserve"> 2022</w:t>
      </w:r>
    </w:p>
    <w:p w14:paraId="450F266C" w14:textId="14257F2C" w:rsidR="003E5128" w:rsidRDefault="003E5128" w:rsidP="00E5331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1186</w:t>
      </w:r>
      <w:r w:rsidR="00BB3332" w:rsidRPr="003E5128">
        <w:rPr>
          <w:rFonts w:ascii="Verdana" w:hAnsi="Verdana"/>
          <w:b/>
          <w:sz w:val="18"/>
          <w:szCs w:val="18"/>
          <w:lang w:val="ro-RO"/>
        </w:rPr>
        <w:t xml:space="preserve"> </w:t>
      </w:r>
      <w:r w:rsidR="00BB3332" w:rsidRPr="003E5128">
        <w:rPr>
          <w:lang w:val="ro-RO"/>
        </w:rPr>
        <w:t xml:space="preserve">– </w:t>
      </w:r>
      <w:r w:rsidRPr="003E5128">
        <w:rPr>
          <w:rFonts w:ascii="Verdana" w:hAnsi="Verdana" w:cs="Arial"/>
          <w:b/>
          <w:color w:val="153E7E"/>
          <w:sz w:val="18"/>
          <w:szCs w:val="18"/>
          <w:lang w:val="ro-RO"/>
        </w:rPr>
        <w:t>Guvernul României</w:t>
      </w:r>
      <w:r w:rsidR="00BB3332" w:rsidRPr="003E5128">
        <w:rPr>
          <w:rFonts w:ascii="Verdana" w:hAnsi="Verdana" w:cs="Arial"/>
          <w:b/>
          <w:color w:val="153E7E"/>
          <w:sz w:val="18"/>
          <w:szCs w:val="18"/>
          <w:lang w:val="ro-RO"/>
        </w:rPr>
        <w:t xml:space="preserve"> </w:t>
      </w:r>
      <w:r w:rsidR="00BB3332" w:rsidRPr="003E5128">
        <w:rPr>
          <w:rFonts w:ascii="Verdana" w:hAnsi="Verdana"/>
          <w:sz w:val="18"/>
          <w:szCs w:val="18"/>
          <w:lang w:val="ro-RO"/>
        </w:rPr>
        <w:t xml:space="preserve">- </w:t>
      </w:r>
      <w:r w:rsidRPr="003E5128">
        <w:rPr>
          <w:rFonts w:ascii="Verdana" w:hAnsi="Verdana"/>
          <w:sz w:val="18"/>
          <w:szCs w:val="18"/>
          <w:lang w:val="ro-RO"/>
        </w:rPr>
        <w:t>Hotărâre privind aprobarea alocării unei sume din bugetul asigurărilor pentru șomaj pe anul 2022 pentru plata venitului lunar de completare de care beneficiază persoanele disponibilizate de la Societatea Complexul Energetic Hunedoara - S.A., în insolvență</w:t>
      </w:r>
    </w:p>
    <w:p w14:paraId="35928750" w14:textId="223A6FBA" w:rsidR="009A412D" w:rsidRPr="000B7404" w:rsidRDefault="009A412D" w:rsidP="009A412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968/5</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15DD636" w14:textId="627672C9" w:rsidR="009A412D" w:rsidRPr="003E5128" w:rsidRDefault="009A412D" w:rsidP="009A412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1081</w:t>
      </w:r>
      <w:r w:rsidRPr="003E5128">
        <w:rPr>
          <w:rFonts w:ascii="Verdana" w:hAnsi="Verdana"/>
          <w:b/>
          <w:sz w:val="18"/>
          <w:szCs w:val="18"/>
          <w:lang w:val="ro-RO"/>
        </w:rPr>
        <w:t xml:space="preserve"> </w:t>
      </w:r>
      <w:r w:rsidRPr="003E5128">
        <w:rPr>
          <w:lang w:val="ro-RO"/>
        </w:rPr>
        <w:t xml:space="preserve">– </w:t>
      </w:r>
      <w:r w:rsidRPr="009A412D">
        <w:rPr>
          <w:rFonts w:ascii="Verdana" w:hAnsi="Verdana" w:cs="Arial"/>
          <w:b/>
          <w:color w:val="153E7E"/>
          <w:sz w:val="18"/>
          <w:szCs w:val="18"/>
          <w:lang w:val="ro-RO"/>
        </w:rPr>
        <w:t>Ministerul Economiei</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9A412D">
        <w:rPr>
          <w:rFonts w:ascii="Verdana" w:hAnsi="Verdana"/>
          <w:sz w:val="18"/>
          <w:szCs w:val="18"/>
          <w:lang w:val="ro-RO"/>
        </w:rPr>
        <w:t>Ordin privind înființarea Comitetului consultativ pentru asistență privind aspectele relevante în implementarea programului de decarbonizare</w:t>
      </w:r>
    </w:p>
    <w:p w14:paraId="52383326" w14:textId="1EA52BE7" w:rsidR="009A412D" w:rsidRDefault="009A412D" w:rsidP="00E53316">
      <w:pPr>
        <w:pStyle w:val="ListParagraph"/>
        <w:numPr>
          <w:ilvl w:val="0"/>
          <w:numId w:val="2"/>
        </w:numPr>
        <w:ind w:left="0" w:right="198"/>
        <w:jc w:val="both"/>
        <w:rPr>
          <w:rFonts w:ascii="Verdana" w:hAnsi="Verdana"/>
          <w:sz w:val="18"/>
          <w:szCs w:val="18"/>
          <w:lang w:val="ro-RO"/>
        </w:rPr>
      </w:pPr>
      <w:r w:rsidRPr="009A412D">
        <w:rPr>
          <w:rFonts w:ascii="Verdana" w:hAnsi="Verdana"/>
          <w:b/>
          <w:sz w:val="18"/>
          <w:szCs w:val="18"/>
          <w:lang w:val="ro-RO"/>
        </w:rPr>
        <w:t>2506</w:t>
      </w:r>
      <w:r>
        <w:rPr>
          <w:rFonts w:ascii="Verdana" w:hAnsi="Verdana"/>
          <w:sz w:val="18"/>
          <w:szCs w:val="18"/>
          <w:lang w:val="ro-RO"/>
        </w:rPr>
        <w:t xml:space="preserve"> - </w:t>
      </w:r>
      <w:r w:rsidRPr="009A412D">
        <w:rPr>
          <w:rFonts w:ascii="Verdana" w:hAnsi="Verdana" w:cs="Arial"/>
          <w:b/>
          <w:color w:val="153E7E"/>
          <w:sz w:val="18"/>
          <w:szCs w:val="18"/>
          <w:lang w:val="ro-RO"/>
        </w:rPr>
        <w:t>Ministerul Mediului, Apelor și Pădurilor</w:t>
      </w:r>
      <w:r>
        <w:rPr>
          <w:rFonts w:ascii="Verdana" w:hAnsi="Verdana"/>
          <w:sz w:val="18"/>
          <w:szCs w:val="18"/>
          <w:lang w:val="ro-RO"/>
        </w:rPr>
        <w:t xml:space="preserve"> - </w:t>
      </w:r>
      <w:r w:rsidRPr="009A412D">
        <w:rPr>
          <w:rFonts w:ascii="Verdana" w:hAnsi="Verdana"/>
          <w:sz w:val="18"/>
          <w:szCs w:val="18"/>
          <w:lang w:val="ro-RO"/>
        </w:rPr>
        <w:t>Ordin pentru aprobarea Ghidului de finanțare a Programului de realizare a pistelor pentru biciclet</w:t>
      </w:r>
      <w:r>
        <w:rPr>
          <w:rFonts w:ascii="Verdana" w:hAnsi="Verdana"/>
          <w:sz w:val="18"/>
          <w:szCs w:val="18"/>
          <w:lang w:val="ro-RO"/>
        </w:rPr>
        <w:t>e</w:t>
      </w:r>
    </w:p>
    <w:p w14:paraId="47CF84BB" w14:textId="1977C512" w:rsidR="009A412D" w:rsidRPr="000B7404" w:rsidRDefault="009A412D" w:rsidP="009A412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969/5</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7F23E215" w14:textId="573F6C20" w:rsidR="009A412D" w:rsidRPr="003E5128" w:rsidRDefault="009A412D" w:rsidP="009A412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1188</w:t>
      </w:r>
      <w:r w:rsidRPr="003E5128">
        <w:rPr>
          <w:rFonts w:ascii="Verdana" w:hAnsi="Verdana"/>
          <w:b/>
          <w:sz w:val="18"/>
          <w:szCs w:val="18"/>
          <w:lang w:val="ro-RO"/>
        </w:rPr>
        <w:t xml:space="preserve"> </w:t>
      </w:r>
      <w:r w:rsidRPr="003E5128">
        <w:rPr>
          <w:lang w:val="ro-RO"/>
        </w:rPr>
        <w:t xml:space="preserve">– </w:t>
      </w:r>
      <w:r w:rsidRPr="003E5128">
        <w:rPr>
          <w:rFonts w:ascii="Verdana" w:hAnsi="Verdana" w:cs="Arial"/>
          <w:b/>
          <w:color w:val="153E7E"/>
          <w:sz w:val="18"/>
          <w:szCs w:val="18"/>
          <w:lang w:val="ro-RO"/>
        </w:rPr>
        <w:t xml:space="preserve">Guvernul României </w:t>
      </w:r>
      <w:r w:rsidRPr="003E5128">
        <w:rPr>
          <w:rFonts w:ascii="Verdana" w:hAnsi="Verdana"/>
          <w:sz w:val="18"/>
          <w:szCs w:val="18"/>
          <w:lang w:val="ro-RO"/>
        </w:rPr>
        <w:t xml:space="preserve">- </w:t>
      </w:r>
      <w:r w:rsidRPr="009A412D">
        <w:rPr>
          <w:rFonts w:ascii="Verdana" w:hAnsi="Verdana"/>
          <w:sz w:val="18"/>
          <w:szCs w:val="18"/>
          <w:lang w:val="ro-RO"/>
        </w:rPr>
        <w:t>Hotărâre privind aprobarea Planului național de cercetare, dezvoltare și inovare 2022-2027</w:t>
      </w:r>
    </w:p>
    <w:p w14:paraId="0AC3758F" w14:textId="20228600" w:rsidR="009A412D" w:rsidRPr="000B7404" w:rsidRDefault="009A412D" w:rsidP="009A412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970/5</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07819ED5" w14:textId="71EE01B5" w:rsidR="009A412D" w:rsidRPr="003E5128" w:rsidRDefault="00017E01" w:rsidP="009A412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134</w:t>
      </w:r>
      <w:r w:rsidR="009A412D" w:rsidRPr="003E5128">
        <w:rPr>
          <w:rFonts w:ascii="Verdana" w:hAnsi="Verdana"/>
          <w:b/>
          <w:sz w:val="18"/>
          <w:szCs w:val="18"/>
          <w:lang w:val="ro-RO"/>
        </w:rPr>
        <w:t xml:space="preserve"> </w:t>
      </w:r>
      <w:r w:rsidR="009A412D" w:rsidRPr="003E5128">
        <w:rPr>
          <w:lang w:val="ro-RO"/>
        </w:rPr>
        <w:t xml:space="preserve">– </w:t>
      </w:r>
      <w:r w:rsidR="009A412D" w:rsidRPr="003E5128">
        <w:rPr>
          <w:rFonts w:ascii="Verdana" w:hAnsi="Verdana" w:cs="Arial"/>
          <w:b/>
          <w:color w:val="153E7E"/>
          <w:sz w:val="18"/>
          <w:szCs w:val="18"/>
          <w:lang w:val="ro-RO"/>
        </w:rPr>
        <w:t xml:space="preserve">Guvernul României </w:t>
      </w:r>
      <w:r w:rsidR="009A412D" w:rsidRPr="003E5128">
        <w:rPr>
          <w:rFonts w:ascii="Verdana" w:hAnsi="Verdana"/>
          <w:sz w:val="18"/>
          <w:szCs w:val="18"/>
          <w:lang w:val="ro-RO"/>
        </w:rPr>
        <w:t xml:space="preserve">- </w:t>
      </w:r>
      <w:r w:rsidRPr="00017E01">
        <w:rPr>
          <w:rFonts w:ascii="Verdana" w:hAnsi="Verdana"/>
          <w:sz w:val="18"/>
          <w:szCs w:val="18"/>
          <w:lang w:val="ro-RO"/>
        </w:rPr>
        <w:t>Ordonanță de urgență privind unele măsuri în vederea protejării consumatorului final în ceea ce privește utilizarea materialelor lemnoase și a produselor derivate din lemn, pentru încălzirea locuinței în sezonul rece</w:t>
      </w:r>
    </w:p>
    <w:p w14:paraId="11D66A07" w14:textId="05EE7ED0" w:rsidR="00017E01" w:rsidRPr="000B7404" w:rsidRDefault="00017E01" w:rsidP="00017E01">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971/5</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69AE5067" w14:textId="23A63FBD" w:rsidR="00017E01" w:rsidRPr="003E5128" w:rsidRDefault="00C31A44" w:rsidP="00017E01">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2612</w:t>
      </w:r>
      <w:r w:rsidR="00017E01" w:rsidRPr="003E5128">
        <w:rPr>
          <w:rFonts w:ascii="Verdana" w:hAnsi="Verdana"/>
          <w:b/>
          <w:sz w:val="18"/>
          <w:szCs w:val="18"/>
          <w:lang w:val="ro-RO"/>
        </w:rPr>
        <w:t xml:space="preserve"> </w:t>
      </w:r>
      <w:r w:rsidR="00017E01" w:rsidRPr="003E5128">
        <w:rPr>
          <w:lang w:val="ro-RO"/>
        </w:rPr>
        <w:t xml:space="preserve">– </w:t>
      </w:r>
      <w:r w:rsidRPr="00C31A44">
        <w:rPr>
          <w:rFonts w:ascii="Verdana" w:hAnsi="Verdana" w:cs="Arial"/>
          <w:b/>
          <w:color w:val="153E7E"/>
          <w:sz w:val="18"/>
          <w:szCs w:val="18"/>
          <w:lang w:val="ro-RO"/>
        </w:rPr>
        <w:t>Ministerul Dezvoltării, Lucrărilor Publice și Administrației</w:t>
      </w:r>
      <w:r w:rsidR="00017E01" w:rsidRPr="003E5128">
        <w:rPr>
          <w:rFonts w:ascii="Verdana" w:hAnsi="Verdana" w:cs="Arial"/>
          <w:b/>
          <w:color w:val="153E7E"/>
          <w:sz w:val="18"/>
          <w:szCs w:val="18"/>
          <w:lang w:val="ro-RO"/>
        </w:rPr>
        <w:t xml:space="preserve"> </w:t>
      </w:r>
      <w:r w:rsidR="00017E01" w:rsidRPr="003E5128">
        <w:rPr>
          <w:rFonts w:ascii="Verdana" w:hAnsi="Verdana"/>
          <w:sz w:val="18"/>
          <w:szCs w:val="18"/>
          <w:lang w:val="ro-RO"/>
        </w:rPr>
        <w:t xml:space="preserve">- </w:t>
      </w:r>
      <w:r w:rsidRPr="00C31A44">
        <w:rPr>
          <w:rFonts w:ascii="Verdana" w:hAnsi="Verdana"/>
          <w:sz w:val="18"/>
          <w:szCs w:val="18"/>
          <w:lang w:val="ro-RO"/>
        </w:rPr>
        <w:t>Ordin pentru modificarea și completarea ghidurilor specifice - Condiții de accesare a fondurilor europene aferente Planului național de redresare și reziliență - componenta 5 - Valul renovării</w:t>
      </w:r>
    </w:p>
    <w:p w14:paraId="08716542" w14:textId="5CBE77A8" w:rsidR="00C31A44" w:rsidRPr="000B7404" w:rsidRDefault="00C31A44" w:rsidP="00C31A44">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972/6</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01464EFA" w14:textId="2DB238AE" w:rsidR="00C31A44" w:rsidRPr="003E5128" w:rsidRDefault="00C31A44" w:rsidP="00C31A4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2734</w:t>
      </w:r>
      <w:r w:rsidRPr="003E5128">
        <w:rPr>
          <w:rFonts w:ascii="Verdana" w:hAnsi="Verdana"/>
          <w:b/>
          <w:sz w:val="18"/>
          <w:szCs w:val="18"/>
          <w:lang w:val="ro-RO"/>
        </w:rPr>
        <w:t xml:space="preserve"> </w:t>
      </w:r>
      <w:r w:rsidRPr="003E5128">
        <w:rPr>
          <w:lang w:val="ro-RO"/>
        </w:rPr>
        <w:t xml:space="preserve">– </w:t>
      </w:r>
      <w:r w:rsidRPr="00C31A44">
        <w:rPr>
          <w:rFonts w:ascii="Verdana" w:hAnsi="Verdana" w:cs="Arial"/>
          <w:b/>
          <w:color w:val="153E7E"/>
          <w:sz w:val="18"/>
          <w:szCs w:val="18"/>
          <w:lang w:val="ro-RO"/>
        </w:rPr>
        <w:t>Ministerul Investițiilor și Proiectelor Europene</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C31A44">
        <w:rPr>
          <w:rFonts w:ascii="Verdana" w:hAnsi="Verdana"/>
          <w:sz w:val="18"/>
          <w:szCs w:val="18"/>
          <w:lang w:val="ro-RO"/>
        </w:rPr>
        <w:t>Ordin pentru aprobarea Schemei de ajutor de stat „Granturi pentru investiții în retehnologizare acordate IMM-urilor din domeniile industriei alimentare și construcțiilor, precum și alte domenii în legătură cu acestea, în vederea refacerii capacității de reziliență“, în cadrul axei prioritare 4 - „Sprijinirea ameliorării efectelor provocate de criză în contextul pandemiei de COVID-19 și al consecințelor sale sociale și asupra pregătirii unei redresări verzi, digitale și reziliente a economiei“, prioritatea de investiții „Sprijinirea ameliorării efectelor provocate de criză în contextul pandemiei de COVID-19 și consecințelor sale sociale și pregătirea unei redresări verzi, digitale și reziliente a economiei“, obiectivul specific 4.1 „Consolidarea poziției pe piață a IMM-urilor afectate de pandemia COVID-19“, acțiunea 4.1.1 „Investiții în activități productive“ din Programul operațional Competitivitate</w:t>
      </w:r>
    </w:p>
    <w:p w14:paraId="054A410B" w14:textId="2C09CAA7" w:rsidR="00C31A44" w:rsidRPr="000B7404" w:rsidRDefault="00C31A44" w:rsidP="00C31A44">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973/6</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6E5A5E38" w14:textId="3B20F46D" w:rsidR="009A412D" w:rsidRPr="003E5128" w:rsidRDefault="00C31A44" w:rsidP="00C31A4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20840</w:t>
      </w:r>
      <w:r w:rsidRPr="003E5128">
        <w:rPr>
          <w:rFonts w:ascii="Verdana" w:hAnsi="Verdana"/>
          <w:b/>
          <w:sz w:val="18"/>
          <w:szCs w:val="18"/>
          <w:lang w:val="ro-RO"/>
        </w:rPr>
        <w:t xml:space="preserve"> </w:t>
      </w:r>
      <w:r w:rsidRPr="003E5128">
        <w:rPr>
          <w:lang w:val="ro-RO"/>
        </w:rPr>
        <w:t xml:space="preserve">– </w:t>
      </w:r>
      <w:r w:rsidRPr="00C31A44">
        <w:rPr>
          <w:rFonts w:ascii="Verdana" w:hAnsi="Verdana" w:cs="Arial"/>
          <w:b/>
          <w:color w:val="153E7E"/>
          <w:sz w:val="18"/>
          <w:szCs w:val="18"/>
          <w:lang w:val="ro-RO"/>
        </w:rPr>
        <w:t>Ministerul Familiei, Tineretului și Egalității de Șanse</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C31A44">
        <w:rPr>
          <w:rFonts w:ascii="Verdana" w:hAnsi="Verdana"/>
          <w:sz w:val="18"/>
          <w:szCs w:val="18"/>
          <w:lang w:val="ro-RO"/>
        </w:rPr>
        <w:t>Ordin pentru aprobarea Standardelor minime obligatorii privind aplicarea managementului de caz în cadrul serviciilor sociale destinate victimelor violenței domestice</w:t>
      </w:r>
    </w:p>
    <w:bookmarkEnd w:id="71"/>
    <w:bookmarkEnd w:id="72"/>
    <w:bookmarkEnd w:id="73"/>
    <w:bookmarkEnd w:id="74"/>
    <w:p w14:paraId="3C9D8FC6" w14:textId="77777777" w:rsidR="00C31A44" w:rsidRDefault="00C31A44" w:rsidP="00575A27">
      <w:pPr>
        <w:pStyle w:val="Stilsursa"/>
        <w:spacing w:before="0"/>
        <w:ind w:right="198"/>
        <w:rPr>
          <w:szCs w:val="14"/>
        </w:rPr>
      </w:pPr>
    </w:p>
    <w:p w14:paraId="03A17447" w14:textId="7E2674E9" w:rsidR="00C31A44" w:rsidRDefault="00C31A44" w:rsidP="00C31A4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20840</w:t>
      </w:r>
      <w:r w:rsidRPr="003E5128">
        <w:rPr>
          <w:rFonts w:ascii="Verdana" w:hAnsi="Verdana"/>
          <w:b/>
          <w:sz w:val="18"/>
          <w:szCs w:val="18"/>
          <w:lang w:val="ro-RO"/>
        </w:rPr>
        <w:t xml:space="preserve"> </w:t>
      </w:r>
      <w:r w:rsidRPr="003E5128">
        <w:rPr>
          <w:lang w:val="ro-RO"/>
        </w:rPr>
        <w:t xml:space="preserve">– </w:t>
      </w:r>
      <w:r w:rsidRPr="00C31A44">
        <w:rPr>
          <w:rFonts w:ascii="Verdana" w:hAnsi="Verdana" w:cs="Arial"/>
          <w:b/>
          <w:color w:val="153E7E"/>
          <w:sz w:val="18"/>
          <w:szCs w:val="18"/>
          <w:lang w:val="ro-RO"/>
        </w:rPr>
        <w:t>Ministerul Familiei, Tineretului și Egalității de Șanse</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00151472" w:rsidRPr="00151472">
        <w:rPr>
          <w:rFonts w:ascii="Verdana" w:hAnsi="Verdana"/>
          <w:sz w:val="18"/>
          <w:szCs w:val="18"/>
          <w:lang w:val="ro-RO"/>
        </w:rPr>
        <w:t>Ordin pentru aprobarea Standardelor minime obligatorii privind aplicarea managementului de caz în cadrul serviciilor sociale de asistență destinate agresorilor</w:t>
      </w:r>
    </w:p>
    <w:p w14:paraId="227843D3" w14:textId="736739B4" w:rsidR="00151472" w:rsidRDefault="00151472" w:rsidP="00C31A4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10</w:t>
      </w:r>
      <w:r w:rsidRPr="003E5128">
        <w:rPr>
          <w:rFonts w:ascii="Verdana" w:hAnsi="Verdana"/>
          <w:b/>
          <w:sz w:val="18"/>
          <w:szCs w:val="18"/>
          <w:lang w:val="ro-RO"/>
        </w:rPr>
        <w:t xml:space="preserve"> </w:t>
      </w:r>
      <w:r w:rsidRPr="003E5128">
        <w:rPr>
          <w:lang w:val="ro-RO"/>
        </w:rPr>
        <w:t xml:space="preserve">– </w:t>
      </w:r>
      <w:r w:rsidRPr="00151472">
        <w:rPr>
          <w:rFonts w:ascii="Verdana" w:hAnsi="Verdana" w:cs="Arial"/>
          <w:b/>
          <w:color w:val="153E7E"/>
          <w:sz w:val="18"/>
          <w:szCs w:val="18"/>
          <w:lang w:val="ro-RO"/>
        </w:rPr>
        <w:t>Comisia de Insolvență la Nivel Central</w:t>
      </w:r>
      <w:r w:rsidRPr="003E5128">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151472">
        <w:rPr>
          <w:rFonts w:ascii="Verdana" w:hAnsi="Verdana"/>
          <w:sz w:val="18"/>
          <w:szCs w:val="18"/>
          <w:lang w:val="ro-RO"/>
        </w:rPr>
        <w:t>Decizie privind aprobarea Criteriilor generale pentru stabilirea nivelului de trai rezonabil</w:t>
      </w:r>
    </w:p>
    <w:p w14:paraId="227FCB98" w14:textId="77777777" w:rsidR="00151472" w:rsidRDefault="00151472">
      <w:pPr>
        <w:spacing w:before="0"/>
        <w:rPr>
          <w:rFonts w:cs="Arial"/>
          <w:b/>
          <w:bCs/>
          <w:smallCaps/>
          <w:color w:val="0000FF"/>
          <w:szCs w:val="18"/>
          <w:u w:val="single"/>
        </w:rPr>
      </w:pPr>
      <w:r>
        <w:rPr>
          <w:rFonts w:cs="Arial"/>
          <w:b/>
          <w:bCs/>
          <w:smallCaps/>
          <w:color w:val="0000FF"/>
          <w:szCs w:val="18"/>
          <w:u w:val="single"/>
        </w:rPr>
        <w:br w:type="page"/>
      </w:r>
    </w:p>
    <w:p w14:paraId="3436B01D" w14:textId="21BD97EC" w:rsidR="00151472" w:rsidRPr="000B7404" w:rsidRDefault="00151472" w:rsidP="00151472">
      <w:pPr>
        <w:ind w:right="198"/>
        <w:jc w:val="both"/>
        <w:rPr>
          <w:rFonts w:cs="Arial"/>
          <w:b/>
          <w:bCs/>
          <w:smallCaps/>
          <w:color w:val="0000FF"/>
          <w:szCs w:val="18"/>
          <w:u w:val="single"/>
        </w:rPr>
      </w:pPr>
      <w:r w:rsidRPr="000B7404">
        <w:rPr>
          <w:rFonts w:cs="Arial"/>
          <w:b/>
          <w:bCs/>
          <w:smallCaps/>
          <w:color w:val="0000FF"/>
          <w:szCs w:val="18"/>
          <w:u w:val="single"/>
        </w:rPr>
        <w:lastRenderedPageBreak/>
        <w:t xml:space="preserve">M. Of. nr. </w:t>
      </w:r>
      <w:r>
        <w:rPr>
          <w:rFonts w:cs="Arial"/>
          <w:b/>
          <w:bCs/>
          <w:smallCaps/>
          <w:color w:val="0000FF"/>
          <w:szCs w:val="18"/>
          <w:u w:val="single"/>
        </w:rPr>
        <w:t>974/6</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10F2500" w14:textId="799EBA47" w:rsidR="00151472" w:rsidRPr="003E5128" w:rsidRDefault="00151472" w:rsidP="0015147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1209</w:t>
      </w:r>
      <w:r w:rsidRPr="003E5128">
        <w:rPr>
          <w:rFonts w:ascii="Verdana" w:hAnsi="Verdana"/>
          <w:b/>
          <w:sz w:val="18"/>
          <w:szCs w:val="18"/>
          <w:lang w:val="ro-RO"/>
        </w:rPr>
        <w:t xml:space="preserve"> </w:t>
      </w:r>
      <w:r w:rsidRPr="003E5128">
        <w:rPr>
          <w:lang w:val="ro-RO"/>
        </w:rPr>
        <w:t xml:space="preserve">– </w:t>
      </w:r>
      <w:r w:rsidRPr="003E5128">
        <w:rPr>
          <w:rFonts w:ascii="Verdana" w:hAnsi="Verdana" w:cs="Arial"/>
          <w:b/>
          <w:color w:val="153E7E"/>
          <w:sz w:val="18"/>
          <w:szCs w:val="18"/>
          <w:lang w:val="ro-RO"/>
        </w:rPr>
        <w:t xml:space="preserve">Guvernul României </w:t>
      </w:r>
      <w:r w:rsidRPr="003E5128">
        <w:rPr>
          <w:rFonts w:ascii="Verdana" w:hAnsi="Verdana"/>
          <w:sz w:val="18"/>
          <w:szCs w:val="18"/>
          <w:lang w:val="ro-RO"/>
        </w:rPr>
        <w:t xml:space="preserve">- </w:t>
      </w:r>
      <w:r w:rsidRPr="00151472">
        <w:rPr>
          <w:rFonts w:ascii="Verdana" w:hAnsi="Verdana"/>
          <w:sz w:val="18"/>
          <w:szCs w:val="18"/>
          <w:lang w:val="ro-RO"/>
        </w:rPr>
        <w:t>Hotărâre privind stabilirea pentru anul 2022 a cuantumului per hectar al plății unice pe suprafață, al plății redistributive și a intervalelor de suprafață pentru care se acordă aceasta, al plății pentru practici agricole benefice pentru climă și mediu și al plății pentru tinerii fermier</w:t>
      </w:r>
    </w:p>
    <w:p w14:paraId="4FFA1C0F" w14:textId="7D5B5615" w:rsidR="00151472" w:rsidRPr="000B7404" w:rsidRDefault="00151472" w:rsidP="00151472">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975/6</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9135D0A" w14:textId="7D56C8FF" w:rsidR="00151472" w:rsidRPr="003E5128" w:rsidRDefault="00151472" w:rsidP="0015147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1544</w:t>
      </w:r>
      <w:r w:rsidRPr="003E5128">
        <w:rPr>
          <w:rFonts w:ascii="Verdana" w:hAnsi="Verdana"/>
          <w:b/>
          <w:sz w:val="18"/>
          <w:szCs w:val="18"/>
          <w:lang w:val="ro-RO"/>
        </w:rPr>
        <w:t xml:space="preserve"> </w:t>
      </w:r>
      <w:r w:rsidRPr="003E5128">
        <w:rPr>
          <w:lang w:val="ro-RO"/>
        </w:rPr>
        <w:t xml:space="preserve">– </w:t>
      </w:r>
      <w:r w:rsidRPr="00151472">
        <w:rPr>
          <w:rFonts w:ascii="Verdana" w:hAnsi="Verdana" w:cs="Arial"/>
          <w:b/>
          <w:color w:val="153E7E"/>
          <w:sz w:val="18"/>
          <w:szCs w:val="18"/>
          <w:lang w:val="ro-RO"/>
        </w:rPr>
        <w:t>Ministerul Antreprenoriatului și Turismului</w:t>
      </w:r>
      <w:r>
        <w:rPr>
          <w:rFonts w:ascii="Verdana" w:hAnsi="Verdana" w:cs="Arial"/>
          <w:b/>
          <w:color w:val="153E7E"/>
          <w:sz w:val="18"/>
          <w:szCs w:val="18"/>
          <w:lang w:val="ro-RO"/>
        </w:rPr>
        <w:t xml:space="preserve"> </w:t>
      </w:r>
      <w:r w:rsidRPr="003E5128">
        <w:rPr>
          <w:rFonts w:ascii="Verdana" w:hAnsi="Verdana"/>
          <w:sz w:val="18"/>
          <w:szCs w:val="18"/>
          <w:lang w:val="ro-RO"/>
        </w:rPr>
        <w:t xml:space="preserve">- </w:t>
      </w:r>
      <w:r w:rsidRPr="00151472">
        <w:rPr>
          <w:rFonts w:ascii="Verdana" w:hAnsi="Verdana"/>
          <w:sz w:val="18"/>
          <w:szCs w:val="18"/>
          <w:lang w:val="ro-RO"/>
        </w:rPr>
        <w:t>Ordin privind aprobarea Procedurii de certificare și monitorizare online pentru programele cu finanțare nerambursabilă aflate în implementare la Ministerul Antreprenoriatului și Turismului prin intermediul agențiilor pentru întreprinderi mici și mijlocii, atragere de investiții și promovare a exportului, precum și prin intermediul instituțiilor de credit partenere</w:t>
      </w:r>
    </w:p>
    <w:p w14:paraId="460EB49C" w14:textId="6611AEF9" w:rsidR="00601768" w:rsidRPr="00601768" w:rsidRDefault="00601768" w:rsidP="00601768">
      <w:pPr>
        <w:ind w:right="198"/>
        <w:jc w:val="both"/>
        <w:rPr>
          <w:rFonts w:cs="Arial"/>
          <w:b/>
          <w:bCs/>
          <w:smallCaps/>
          <w:color w:val="0000FF"/>
          <w:szCs w:val="18"/>
          <w:u w:val="single"/>
        </w:rPr>
      </w:pPr>
      <w:r w:rsidRPr="00601768">
        <w:rPr>
          <w:rFonts w:cs="Arial"/>
          <w:b/>
          <w:bCs/>
          <w:smallCaps/>
          <w:color w:val="0000FF"/>
          <w:szCs w:val="18"/>
          <w:u w:val="single"/>
        </w:rPr>
        <w:t>M. Of. nr. 97</w:t>
      </w:r>
      <w:r>
        <w:rPr>
          <w:rFonts w:cs="Arial"/>
          <w:b/>
          <w:bCs/>
          <w:smallCaps/>
          <w:color w:val="0000FF"/>
          <w:szCs w:val="18"/>
          <w:u w:val="single"/>
        </w:rPr>
        <w:t>6/7</w:t>
      </w:r>
      <w:r w:rsidRPr="00601768">
        <w:rPr>
          <w:rFonts w:cs="Arial"/>
          <w:b/>
          <w:bCs/>
          <w:smallCaps/>
          <w:color w:val="0000FF"/>
          <w:szCs w:val="18"/>
          <w:u w:val="single"/>
        </w:rPr>
        <w:t xml:space="preserve"> octombrie 2022</w:t>
      </w:r>
    </w:p>
    <w:p w14:paraId="0022056C" w14:textId="60A89255" w:rsidR="00151472" w:rsidRDefault="006E139C" w:rsidP="00C31A44">
      <w:pPr>
        <w:pStyle w:val="ListParagraph"/>
        <w:numPr>
          <w:ilvl w:val="0"/>
          <w:numId w:val="2"/>
        </w:numPr>
        <w:ind w:left="0" w:right="198"/>
        <w:jc w:val="both"/>
        <w:rPr>
          <w:rFonts w:ascii="Verdana" w:hAnsi="Verdana"/>
          <w:sz w:val="18"/>
          <w:szCs w:val="18"/>
          <w:lang w:val="ro-RO"/>
        </w:rPr>
      </w:pPr>
      <w:r w:rsidRPr="006E139C">
        <w:rPr>
          <w:rFonts w:ascii="Verdana" w:hAnsi="Verdana"/>
          <w:b/>
          <w:sz w:val="18"/>
          <w:szCs w:val="18"/>
          <w:lang w:val="ro-RO"/>
        </w:rPr>
        <w:t>2615</w:t>
      </w:r>
      <w:r>
        <w:rPr>
          <w:rFonts w:ascii="Verdana" w:hAnsi="Verdana"/>
          <w:sz w:val="18"/>
          <w:szCs w:val="18"/>
          <w:lang w:val="ro-RO"/>
        </w:rPr>
        <w:t xml:space="preserve"> </w:t>
      </w:r>
      <w:r w:rsidRPr="006E139C">
        <w:rPr>
          <w:rFonts w:ascii="Verdana" w:hAnsi="Verdana" w:cs="Arial"/>
          <w:b/>
          <w:color w:val="153E7E"/>
          <w:sz w:val="18"/>
          <w:szCs w:val="18"/>
          <w:lang w:val="ro-RO"/>
        </w:rPr>
        <w:t xml:space="preserve">- </w:t>
      </w:r>
      <w:r w:rsidRPr="006E139C">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Pr>
          <w:rFonts w:ascii="Arial" w:hAnsi="Arial" w:cs="Arial"/>
          <w:color w:val="153E7E"/>
        </w:rPr>
        <w:t xml:space="preserve">- </w:t>
      </w:r>
      <w:r>
        <w:rPr>
          <w:rFonts w:ascii="Verdana" w:hAnsi="Verdana"/>
          <w:sz w:val="18"/>
          <w:szCs w:val="18"/>
          <w:lang w:val="ro-RO"/>
        </w:rPr>
        <w:t xml:space="preserve"> </w:t>
      </w:r>
      <w:r w:rsidRPr="006E139C">
        <w:rPr>
          <w:rFonts w:ascii="Verdana" w:hAnsi="Verdana"/>
          <w:sz w:val="18"/>
          <w:szCs w:val="18"/>
          <w:lang w:val="ro-RO"/>
        </w:rPr>
        <w:t>Ordin pentru modificarea și completarea Ghidului specific - Condiții de accesare a fondurilor europene aferente Planului național de redresare și reziliență în cadrul apelurilor de proiecte PNRR/2022/C10, componenta 10 - Fondul local, aprobat prin Ordinul ministrului dezvoltării, lucrărilor publice și administrației nr. 999/2022</w:t>
      </w:r>
    </w:p>
    <w:p w14:paraId="7C4FF8D7" w14:textId="4669C7F8" w:rsidR="001C6E37" w:rsidRDefault="001C6E37" w:rsidP="00C31A4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3033/ 21494 - </w:t>
      </w:r>
      <w:r w:rsidRPr="001C6E37">
        <w:rPr>
          <w:rFonts w:ascii="Verdana" w:hAnsi="Verdana" w:cs="Arial"/>
          <w:b/>
          <w:color w:val="153E7E"/>
          <w:sz w:val="18"/>
          <w:szCs w:val="18"/>
          <w:lang w:val="ro-RO"/>
        </w:rPr>
        <w:t>Ministerul Finanțelor</w:t>
      </w:r>
      <w:r w:rsidRPr="001C6E37">
        <w:rPr>
          <w:rFonts w:ascii="Verdana" w:hAnsi="Verdana" w:cs="Arial"/>
          <w:b/>
          <w:color w:val="153E7E"/>
          <w:sz w:val="18"/>
          <w:szCs w:val="18"/>
          <w:lang w:val="ro-RO"/>
        </w:rPr>
        <w:t xml:space="preserve">/ </w:t>
      </w:r>
      <w:r w:rsidRPr="001C6E37">
        <w:rPr>
          <w:rFonts w:ascii="Verdana" w:hAnsi="Verdana" w:cs="Arial"/>
          <w:b/>
          <w:color w:val="153E7E"/>
          <w:sz w:val="18"/>
          <w:szCs w:val="18"/>
          <w:lang w:val="ro-RO"/>
        </w:rPr>
        <w:t>Ministerul Cercetării, Inovării și Digitalizării</w:t>
      </w:r>
      <w:r>
        <w:rPr>
          <w:rFonts w:ascii="Verdana" w:hAnsi="Verdana"/>
          <w:b/>
          <w:sz w:val="18"/>
          <w:szCs w:val="18"/>
          <w:lang w:val="ro-RO"/>
        </w:rPr>
        <w:t xml:space="preserve"> - </w:t>
      </w:r>
      <w:r w:rsidRPr="001C6E37">
        <w:rPr>
          <w:rFonts w:ascii="Verdana" w:hAnsi="Verdana"/>
          <w:sz w:val="18"/>
          <w:szCs w:val="18"/>
          <w:lang w:val="ro-RO"/>
        </w:rPr>
        <w:t>Ordin privind aprobarea Procedurii de implementare a Programului IMM INVEST PLUS componenta INNOVATION</w:t>
      </w:r>
    </w:p>
    <w:p w14:paraId="045848B2" w14:textId="7539DEC6" w:rsidR="001C6E37" w:rsidRPr="00601768" w:rsidRDefault="001C6E37" w:rsidP="001C6E37">
      <w:pPr>
        <w:ind w:right="198"/>
        <w:jc w:val="both"/>
        <w:rPr>
          <w:rFonts w:cs="Arial"/>
          <w:b/>
          <w:bCs/>
          <w:smallCaps/>
          <w:color w:val="0000FF"/>
          <w:szCs w:val="18"/>
          <w:u w:val="single"/>
        </w:rPr>
      </w:pPr>
      <w:r w:rsidRPr="00601768">
        <w:rPr>
          <w:rFonts w:cs="Arial"/>
          <w:b/>
          <w:bCs/>
          <w:smallCaps/>
          <w:color w:val="0000FF"/>
          <w:szCs w:val="18"/>
          <w:u w:val="single"/>
        </w:rPr>
        <w:t>M. Of. nr. 97</w:t>
      </w:r>
      <w:r>
        <w:rPr>
          <w:rFonts w:cs="Arial"/>
          <w:b/>
          <w:bCs/>
          <w:smallCaps/>
          <w:color w:val="0000FF"/>
          <w:szCs w:val="18"/>
          <w:u w:val="single"/>
        </w:rPr>
        <w:t>7</w:t>
      </w:r>
      <w:r>
        <w:rPr>
          <w:rFonts w:cs="Arial"/>
          <w:b/>
          <w:bCs/>
          <w:smallCaps/>
          <w:color w:val="0000FF"/>
          <w:szCs w:val="18"/>
          <w:u w:val="single"/>
        </w:rPr>
        <w:t>/7</w:t>
      </w:r>
      <w:r w:rsidRPr="00601768">
        <w:rPr>
          <w:rFonts w:cs="Arial"/>
          <w:b/>
          <w:bCs/>
          <w:smallCaps/>
          <w:color w:val="0000FF"/>
          <w:szCs w:val="18"/>
          <w:u w:val="single"/>
        </w:rPr>
        <w:t xml:space="preserve"> octombrie 2022</w:t>
      </w:r>
    </w:p>
    <w:p w14:paraId="49E97D6D" w14:textId="74183809" w:rsidR="001C6E37" w:rsidRDefault="001C6E37" w:rsidP="001C6E37">
      <w:pPr>
        <w:pStyle w:val="ListParagraph"/>
        <w:numPr>
          <w:ilvl w:val="0"/>
          <w:numId w:val="2"/>
        </w:numPr>
        <w:ind w:left="0" w:right="198"/>
        <w:jc w:val="both"/>
        <w:rPr>
          <w:rFonts w:ascii="Verdana" w:hAnsi="Verdana"/>
          <w:sz w:val="18"/>
          <w:szCs w:val="18"/>
          <w:lang w:val="ro-RO"/>
        </w:rPr>
      </w:pPr>
      <w:r w:rsidRPr="006E139C">
        <w:rPr>
          <w:rFonts w:ascii="Verdana" w:hAnsi="Verdana"/>
          <w:b/>
          <w:sz w:val="18"/>
          <w:szCs w:val="18"/>
          <w:lang w:val="ro-RO"/>
        </w:rPr>
        <w:t>2</w:t>
      </w:r>
      <w:r>
        <w:rPr>
          <w:rFonts w:ascii="Verdana" w:hAnsi="Verdana"/>
          <w:b/>
          <w:sz w:val="18"/>
          <w:szCs w:val="18"/>
          <w:lang w:val="ro-RO"/>
        </w:rPr>
        <w:t>900</w:t>
      </w:r>
      <w:r>
        <w:rPr>
          <w:rFonts w:ascii="Verdana" w:hAnsi="Verdana"/>
          <w:sz w:val="18"/>
          <w:szCs w:val="18"/>
          <w:lang w:val="ro-RO"/>
        </w:rPr>
        <w:t xml:space="preserve"> </w:t>
      </w:r>
      <w:r w:rsidRPr="006E139C">
        <w:rPr>
          <w:rFonts w:ascii="Verdana" w:hAnsi="Verdana" w:cs="Arial"/>
          <w:b/>
          <w:color w:val="153E7E"/>
          <w:sz w:val="18"/>
          <w:szCs w:val="18"/>
          <w:lang w:val="ro-RO"/>
        </w:rPr>
        <w:t xml:space="preserve">- </w:t>
      </w:r>
      <w:r w:rsidRPr="001C6E37">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Pr>
          <w:rFonts w:ascii="Arial" w:hAnsi="Arial" w:cs="Arial"/>
          <w:color w:val="153E7E"/>
        </w:rPr>
        <w:t xml:space="preserve">- </w:t>
      </w:r>
      <w:r w:rsidRPr="001C6E37">
        <w:rPr>
          <w:rFonts w:ascii="Verdana" w:hAnsi="Verdana"/>
          <w:sz w:val="18"/>
          <w:szCs w:val="18"/>
          <w:lang w:val="ro-RO"/>
        </w:rPr>
        <w:t>Ordin privind aprobarea Ghidului beneficiarului în cadrul apelurilor de proiecte - cod apel: MS-0015, pilonul V: Sănătate și reziliență instituțională, componenta 12: Sănătate, investiția: I1. Dezvoltarea infrastructurii medicale prespitalicești, investiția specifică: I1.5. Cabinete de planificare familială, aferent Planului național de redresare și reziliență</w:t>
      </w:r>
    </w:p>
    <w:p w14:paraId="03A9BA37" w14:textId="5CBCA5E1" w:rsidR="00250D6D" w:rsidRPr="00601768" w:rsidRDefault="00250D6D" w:rsidP="00250D6D">
      <w:pPr>
        <w:ind w:right="198"/>
        <w:jc w:val="both"/>
        <w:rPr>
          <w:rFonts w:cs="Arial"/>
          <w:b/>
          <w:bCs/>
          <w:smallCaps/>
          <w:color w:val="0000FF"/>
          <w:szCs w:val="18"/>
          <w:u w:val="single"/>
        </w:rPr>
      </w:pPr>
      <w:r w:rsidRPr="00601768">
        <w:rPr>
          <w:rFonts w:cs="Arial"/>
          <w:b/>
          <w:bCs/>
          <w:smallCaps/>
          <w:color w:val="0000FF"/>
          <w:szCs w:val="18"/>
          <w:u w:val="single"/>
        </w:rPr>
        <w:t>M. Of. nr. 97</w:t>
      </w:r>
      <w:r>
        <w:rPr>
          <w:rFonts w:cs="Arial"/>
          <w:b/>
          <w:bCs/>
          <w:smallCaps/>
          <w:color w:val="0000FF"/>
          <w:szCs w:val="18"/>
          <w:u w:val="single"/>
        </w:rPr>
        <w:t>8</w:t>
      </w:r>
      <w:r>
        <w:rPr>
          <w:rFonts w:cs="Arial"/>
          <w:b/>
          <w:bCs/>
          <w:smallCaps/>
          <w:color w:val="0000FF"/>
          <w:szCs w:val="18"/>
          <w:u w:val="single"/>
        </w:rPr>
        <w:t>/7</w:t>
      </w:r>
      <w:r w:rsidRPr="00601768">
        <w:rPr>
          <w:rFonts w:cs="Arial"/>
          <w:b/>
          <w:bCs/>
          <w:smallCaps/>
          <w:color w:val="0000FF"/>
          <w:szCs w:val="18"/>
          <w:u w:val="single"/>
        </w:rPr>
        <w:t xml:space="preserve"> octombrie 2022</w:t>
      </w:r>
    </w:p>
    <w:p w14:paraId="21598987" w14:textId="69C59A90" w:rsidR="00250D6D" w:rsidRDefault="00250D6D" w:rsidP="00250D6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2269</w:t>
      </w:r>
      <w:r>
        <w:rPr>
          <w:rFonts w:ascii="Verdana" w:hAnsi="Verdana"/>
          <w:sz w:val="18"/>
          <w:szCs w:val="18"/>
          <w:lang w:val="ro-RO"/>
        </w:rPr>
        <w:t xml:space="preserve"> </w:t>
      </w:r>
      <w:r w:rsidRPr="006E139C">
        <w:rPr>
          <w:rFonts w:ascii="Verdana" w:hAnsi="Verdana" w:cs="Arial"/>
          <w:b/>
          <w:color w:val="153E7E"/>
          <w:sz w:val="18"/>
          <w:szCs w:val="18"/>
          <w:lang w:val="ro-RO"/>
        </w:rPr>
        <w:t xml:space="preserve">- </w:t>
      </w:r>
      <w:r w:rsidRPr="00250D6D">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Pr>
          <w:rFonts w:ascii="Arial" w:hAnsi="Arial" w:cs="Arial"/>
          <w:color w:val="153E7E"/>
        </w:rPr>
        <w:t xml:space="preserve">- </w:t>
      </w:r>
      <w:r w:rsidRPr="00250D6D">
        <w:rPr>
          <w:rFonts w:ascii="Verdana" w:hAnsi="Verdana"/>
          <w:sz w:val="18"/>
          <w:szCs w:val="18"/>
          <w:lang w:val="ro-RO"/>
        </w:rPr>
        <w:t>Ordin privind aprobarea Schemei de ajutor de stat regional pentru investiții având ca scop reducerea efectelor negative ale deșeurilor asupra mediului și reducerea consumului de resurse primare</w:t>
      </w:r>
    </w:p>
    <w:p w14:paraId="53EB48E5" w14:textId="1BE352D8" w:rsidR="001C6E37" w:rsidRPr="00A0272F" w:rsidRDefault="00250D6D" w:rsidP="00A0272F">
      <w:pPr>
        <w:pStyle w:val="ListParagraph"/>
        <w:numPr>
          <w:ilvl w:val="0"/>
          <w:numId w:val="2"/>
        </w:numPr>
        <w:ind w:left="0" w:right="198"/>
        <w:jc w:val="both"/>
        <w:rPr>
          <w:rFonts w:ascii="Verdana" w:hAnsi="Verdana"/>
          <w:sz w:val="18"/>
          <w:szCs w:val="18"/>
          <w:lang w:val="ro-RO"/>
        </w:rPr>
      </w:pPr>
      <w:r w:rsidRPr="006E139C">
        <w:rPr>
          <w:rFonts w:ascii="Verdana" w:hAnsi="Verdana"/>
          <w:b/>
          <w:sz w:val="18"/>
          <w:szCs w:val="18"/>
          <w:lang w:val="ro-RO"/>
        </w:rPr>
        <w:t>2</w:t>
      </w:r>
      <w:r>
        <w:rPr>
          <w:rFonts w:ascii="Verdana" w:hAnsi="Verdana"/>
          <w:b/>
          <w:sz w:val="18"/>
          <w:szCs w:val="18"/>
          <w:lang w:val="ro-RO"/>
        </w:rPr>
        <w:t>901</w:t>
      </w:r>
      <w:r>
        <w:rPr>
          <w:rFonts w:ascii="Verdana" w:hAnsi="Verdana"/>
          <w:sz w:val="18"/>
          <w:szCs w:val="18"/>
          <w:lang w:val="ro-RO"/>
        </w:rPr>
        <w:t xml:space="preserve"> </w:t>
      </w:r>
      <w:r w:rsidRPr="006E139C">
        <w:rPr>
          <w:rFonts w:ascii="Verdana" w:hAnsi="Verdana" w:cs="Arial"/>
          <w:b/>
          <w:color w:val="153E7E"/>
          <w:sz w:val="18"/>
          <w:szCs w:val="18"/>
          <w:lang w:val="ro-RO"/>
        </w:rPr>
        <w:t xml:space="preserve">- </w:t>
      </w:r>
      <w:r w:rsidRPr="001C6E37">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Pr>
          <w:rFonts w:ascii="Arial" w:hAnsi="Arial" w:cs="Arial"/>
          <w:color w:val="153E7E"/>
        </w:rPr>
        <w:t>-</w:t>
      </w:r>
      <w:r>
        <w:rPr>
          <w:rFonts w:ascii="Arial" w:hAnsi="Arial" w:cs="Arial"/>
          <w:color w:val="153E7E"/>
        </w:rPr>
        <w:t xml:space="preserve"> </w:t>
      </w:r>
      <w:r w:rsidRPr="00250D6D">
        <w:rPr>
          <w:rFonts w:ascii="Verdana" w:hAnsi="Verdana"/>
          <w:sz w:val="18"/>
          <w:szCs w:val="18"/>
          <w:lang w:val="ro-RO"/>
        </w:rPr>
        <w:t>Ordin pentru aprobarea Ghidului beneficiarului în cadrul apelurilor de proiecte - cod apel: MS-0023, pilonul V: Sănătate și reziliență instituțională, componenta 12: Sănătate, investiția: I2. Dezvoltarea infrastructurii spitalicești publice, investiția specifică: I2.3 - Secții de terapie intensivă pentru nou-născuți, aferent Planului național de redresare și reziliență</w:t>
      </w:r>
    </w:p>
    <w:p w14:paraId="29F128EA" w14:textId="599B2F7C" w:rsidR="00DB1642" w:rsidRPr="000B7404" w:rsidRDefault="002F743E" w:rsidP="00575A27">
      <w:pPr>
        <w:pStyle w:val="Stilsursa"/>
        <w:spacing w:before="0"/>
        <w:ind w:right="198"/>
        <w:rPr>
          <w:szCs w:val="14"/>
        </w:rPr>
      </w:pPr>
      <w:r w:rsidRPr="000B7404">
        <w:rPr>
          <w:szCs w:val="14"/>
        </w:rPr>
        <w:t>Descărcați</w:t>
      </w:r>
      <w:r w:rsidR="00961057" w:rsidRPr="000B7404">
        <w:rPr>
          <w:szCs w:val="14"/>
        </w:rPr>
        <w:t xml:space="preserve"> </w:t>
      </w:r>
      <w:r w:rsidR="00DB1642" w:rsidRPr="000B7404">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0B7404">
        <w:rPr>
          <w:szCs w:val="14"/>
        </w:rPr>
        <w:t xml:space="preserve"> </w:t>
      </w:r>
      <w:r w:rsidR="00DB1642" w:rsidRPr="000B7404">
        <w:rPr>
          <w:szCs w:val="14"/>
        </w:rPr>
        <w:t>ADOBE</w:t>
      </w:r>
      <w:r w:rsidR="00961057" w:rsidRPr="000B7404">
        <w:rPr>
          <w:szCs w:val="14"/>
        </w:rPr>
        <w:t xml:space="preserve"> </w:t>
      </w:r>
      <w:r w:rsidR="00DB1642" w:rsidRPr="000B7404">
        <w:rPr>
          <w:szCs w:val="14"/>
        </w:rPr>
        <w:t>READER</w:t>
      </w:r>
      <w:r w:rsidR="00961057" w:rsidRPr="000B7404">
        <w:rPr>
          <w:szCs w:val="14"/>
        </w:rPr>
        <w:t xml:space="preserve"> </w:t>
      </w:r>
      <w:r w:rsidR="00DB1642" w:rsidRPr="000B7404">
        <w:rPr>
          <w:szCs w:val="14"/>
        </w:rPr>
        <w:t>-</w:t>
      </w:r>
      <w:r w:rsidR="00961057" w:rsidRPr="000B7404">
        <w:rPr>
          <w:szCs w:val="14"/>
        </w:rPr>
        <w:t xml:space="preserve"> </w:t>
      </w:r>
      <w:hyperlink r:id="rId13" w:history="1">
        <w:r w:rsidR="00DB1642" w:rsidRPr="000B7404">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0B7404">
        <w:rPr>
          <w:szCs w:val="14"/>
        </w:rPr>
        <w:t xml:space="preserve"> </w:t>
      </w:r>
    </w:p>
    <w:p w14:paraId="23BB6FC7" w14:textId="1702C8C4" w:rsidR="00DB1642" w:rsidRPr="000B7404"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0B7404">
        <w:rPr>
          <w:szCs w:val="14"/>
        </w:rPr>
        <w:t>Sursa:</w:t>
      </w:r>
      <w:r w:rsidR="00961057" w:rsidRPr="000B7404">
        <w:rPr>
          <w:szCs w:val="14"/>
        </w:rPr>
        <w:t xml:space="preserve"> </w:t>
      </w:r>
      <w:r w:rsidRPr="000B7404">
        <w:rPr>
          <w:szCs w:val="14"/>
        </w:rPr>
        <w:t>Monitorul</w:t>
      </w:r>
      <w:r w:rsidR="00961057" w:rsidRPr="000B7404">
        <w:rPr>
          <w:szCs w:val="14"/>
        </w:rPr>
        <w:t xml:space="preserve"> </w:t>
      </w:r>
      <w:r w:rsidRPr="000B7404">
        <w:rPr>
          <w:szCs w:val="14"/>
        </w:rPr>
        <w:t>Oficial</w:t>
      </w:r>
      <w:r w:rsidR="00961057" w:rsidRPr="000B7404">
        <w:rPr>
          <w:szCs w:val="14"/>
        </w:rPr>
        <w:t xml:space="preserve"> </w:t>
      </w:r>
      <w:r w:rsidRPr="000B7404">
        <w:rPr>
          <w:szCs w:val="14"/>
        </w:rPr>
        <w:t>al</w:t>
      </w:r>
      <w:r w:rsidR="00961057" w:rsidRPr="000B7404">
        <w:rPr>
          <w:szCs w:val="14"/>
        </w:rPr>
        <w:t xml:space="preserve"> </w:t>
      </w:r>
      <w:r w:rsidRPr="000B7404">
        <w:rPr>
          <w:szCs w:val="14"/>
        </w:rPr>
        <w:t>României</w:t>
      </w:r>
      <w:r w:rsidR="00961057" w:rsidRPr="000B7404">
        <w:rPr>
          <w:szCs w:val="14"/>
        </w:rPr>
        <w:t xml:space="preserve"> </w:t>
      </w:r>
      <w:r w:rsidRPr="000B7404">
        <w:rPr>
          <w:szCs w:val="14"/>
        </w:rPr>
        <w:t>-</w:t>
      </w:r>
      <w:r w:rsidR="00961057" w:rsidRPr="000B7404">
        <w:rPr>
          <w:szCs w:val="14"/>
        </w:rPr>
        <w:t xml:space="preserve"> </w:t>
      </w:r>
      <w:hyperlink r:id="rId14" w:history="1">
        <w:r w:rsidR="00867879" w:rsidRPr="000B7404">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130E3C2" w14:textId="77777777" w:rsidR="002A0471" w:rsidRDefault="002A0471" w:rsidP="00D26BAD">
      <w:pPr>
        <w:pStyle w:val="separatorcapitole"/>
        <w:spacing w:before="120"/>
        <w:ind w:right="198"/>
      </w:pPr>
      <w:bookmarkStart w:id="122" w:name="_Hlk94011750"/>
    </w:p>
    <w:p w14:paraId="75271948" w14:textId="2965B061" w:rsidR="00D91995" w:rsidRPr="000B7404" w:rsidRDefault="00D91995" w:rsidP="00D26BAD">
      <w:pPr>
        <w:pStyle w:val="separatorcapitole"/>
        <w:spacing w:before="120"/>
        <w:ind w:right="198"/>
      </w:pPr>
      <w:r w:rsidRPr="000B7404">
        <w:sym w:font="Wingdings" w:char="F07B"/>
      </w:r>
      <w:r w:rsidRPr="000B7404">
        <w:sym w:font="Wingdings" w:char="F07B"/>
      </w:r>
      <w:r w:rsidRPr="000B7404">
        <w:sym w:font="Wingdings" w:char="F07B"/>
      </w:r>
    </w:p>
    <w:p w14:paraId="34AC69A7" w14:textId="1B11DBAC" w:rsidR="00654928" w:rsidRDefault="00D93DE6" w:rsidP="00654928">
      <w:pPr>
        <w:pStyle w:val="InfoEuropeana"/>
        <w:spacing w:before="0"/>
        <w:ind w:right="198"/>
      </w:pPr>
      <w:bookmarkStart w:id="123" w:name="_Toc116287129"/>
      <w:bookmarkEnd w:id="122"/>
      <w:r w:rsidRPr="000B7404">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0B7404">
        <w:t>C</w:t>
      </w:r>
      <w:r w:rsidR="009E2EE4" w:rsidRPr="000B7404">
        <w:t>o</w:t>
      </w:r>
      <w:r w:rsidR="00F56410" w:rsidRPr="000B7404">
        <w:t>municate de presă ale Guvernului României</w:t>
      </w:r>
      <w:bookmarkEnd w:id="123"/>
    </w:p>
    <w:p w14:paraId="2C926F06" w14:textId="77777777" w:rsidR="00FA3B72" w:rsidRPr="00AB0A9F" w:rsidRDefault="00FA3B72" w:rsidP="00AB0A9F">
      <w:pPr>
        <w:pStyle w:val="TitluArticolinINFOUE"/>
        <w:rPr>
          <w:lang w:eastAsia="ro-RO"/>
        </w:rPr>
      </w:pPr>
      <w:bookmarkStart w:id="124" w:name="_Toc116287130"/>
      <w:r w:rsidRPr="00AB0A9F">
        <w:t>Mesajul premierului Nicolae-Ionel Ciucă cu prilejul începerii noului an universitar 2022-2023</w:t>
      </w:r>
      <w:bookmarkEnd w:id="124"/>
    </w:p>
    <w:p w14:paraId="136865E6"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„Deschiderea noului </w:t>
      </w:r>
      <w:proofErr w:type="gramStart"/>
      <w:r w:rsidRPr="00AB0A9F">
        <w:rPr>
          <w:rFonts w:ascii="Verdana" w:hAnsi="Verdana"/>
          <w:sz w:val="18"/>
          <w:szCs w:val="18"/>
        </w:rPr>
        <w:t>an</w:t>
      </w:r>
      <w:proofErr w:type="gramEnd"/>
      <w:r w:rsidRPr="00AB0A9F">
        <w:rPr>
          <w:rFonts w:ascii="Verdana" w:hAnsi="Verdana"/>
          <w:sz w:val="18"/>
          <w:szCs w:val="18"/>
        </w:rPr>
        <w:t xml:space="preserve"> universitar reprezintă pentru tinerii care pășesc pragul instituțiilor de învățământ superior o etapă nouă în formarea lor. Este important pentru ei </w:t>
      </w:r>
      <w:proofErr w:type="gramStart"/>
      <w:r w:rsidRPr="00AB0A9F">
        <w:rPr>
          <w:rFonts w:ascii="Verdana" w:hAnsi="Verdana"/>
          <w:sz w:val="18"/>
          <w:szCs w:val="18"/>
        </w:rPr>
        <w:t>să</w:t>
      </w:r>
      <w:proofErr w:type="gramEnd"/>
      <w:r w:rsidRPr="00AB0A9F">
        <w:rPr>
          <w:rFonts w:ascii="Verdana" w:hAnsi="Verdana"/>
          <w:sz w:val="18"/>
          <w:szCs w:val="18"/>
        </w:rPr>
        <w:t xml:space="preserve"> beneficieze de un nivel de studiu performant, așa cum universitățile românești au dovedit de-a lungul timpului că pot oferi, și care să le deschidă perspective realiste în domeniile lor de pregătire. </w:t>
      </w:r>
    </w:p>
    <w:p w14:paraId="2719F19D"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Avem toate motivele </w:t>
      </w:r>
      <w:proofErr w:type="gramStart"/>
      <w:r w:rsidRPr="00AB0A9F">
        <w:rPr>
          <w:rFonts w:ascii="Verdana" w:hAnsi="Verdana"/>
          <w:sz w:val="18"/>
          <w:szCs w:val="18"/>
        </w:rPr>
        <w:t>să</w:t>
      </w:r>
      <w:proofErr w:type="gramEnd"/>
      <w:r w:rsidRPr="00AB0A9F">
        <w:rPr>
          <w:rFonts w:ascii="Verdana" w:hAnsi="Verdana"/>
          <w:sz w:val="18"/>
          <w:szCs w:val="18"/>
        </w:rPr>
        <w:t xml:space="preserve"> credem în potențialul tinerilor noștri. Performanțele realizate în competiții de anvergură internațională îi vor ajuta cu siguranță în cariera la care fiecare aspiră, iar preocuparea noastră </w:t>
      </w:r>
      <w:proofErr w:type="gramStart"/>
      <w:r w:rsidRPr="00AB0A9F">
        <w:rPr>
          <w:rFonts w:ascii="Verdana" w:hAnsi="Verdana"/>
          <w:sz w:val="18"/>
          <w:szCs w:val="18"/>
        </w:rPr>
        <w:t>este</w:t>
      </w:r>
      <w:proofErr w:type="gramEnd"/>
      <w:r w:rsidRPr="00AB0A9F">
        <w:rPr>
          <w:rFonts w:ascii="Verdana" w:hAnsi="Verdana"/>
          <w:sz w:val="18"/>
          <w:szCs w:val="18"/>
        </w:rPr>
        <w:t xml:space="preserve"> să le asigurăm un viitor în țară.</w:t>
      </w:r>
    </w:p>
    <w:p w14:paraId="2956CB55"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lastRenderedPageBreak/>
        <w:t xml:space="preserve">Schimbările profunde la care asistăm la nivel global ne determină </w:t>
      </w:r>
      <w:proofErr w:type="gramStart"/>
      <w:r w:rsidRPr="00AB0A9F">
        <w:rPr>
          <w:rFonts w:ascii="Verdana" w:hAnsi="Verdana"/>
          <w:sz w:val="18"/>
          <w:szCs w:val="18"/>
        </w:rPr>
        <w:t>să</w:t>
      </w:r>
      <w:proofErr w:type="gramEnd"/>
      <w:r w:rsidRPr="00AB0A9F">
        <w:rPr>
          <w:rFonts w:ascii="Verdana" w:hAnsi="Verdana"/>
          <w:sz w:val="18"/>
          <w:szCs w:val="18"/>
        </w:rPr>
        <w:t xml:space="preserve"> ne adaptăm perspectivele de viitor la noua realitate, inclusiv în domeniul educației. Aceasta presupune o viziune responsabilă și asumată la toate nivelurile decizionale, prin care </w:t>
      </w:r>
      <w:proofErr w:type="gramStart"/>
      <w:r w:rsidRPr="00AB0A9F">
        <w:rPr>
          <w:rFonts w:ascii="Verdana" w:hAnsi="Verdana"/>
          <w:sz w:val="18"/>
          <w:szCs w:val="18"/>
        </w:rPr>
        <w:t>să</w:t>
      </w:r>
      <w:proofErr w:type="gramEnd"/>
      <w:r w:rsidRPr="00AB0A9F">
        <w:rPr>
          <w:rFonts w:ascii="Verdana" w:hAnsi="Verdana"/>
          <w:sz w:val="18"/>
          <w:szCs w:val="18"/>
        </w:rPr>
        <w:t xml:space="preserve"> le oferim copiilor și tinerilor condiții de studiu la standarde performante. Provocarea </w:t>
      </w:r>
      <w:proofErr w:type="gramStart"/>
      <w:r w:rsidRPr="00AB0A9F">
        <w:rPr>
          <w:rFonts w:ascii="Verdana" w:hAnsi="Verdana"/>
          <w:sz w:val="18"/>
          <w:szCs w:val="18"/>
        </w:rPr>
        <w:t>este</w:t>
      </w:r>
      <w:proofErr w:type="gramEnd"/>
      <w:r w:rsidRPr="00AB0A9F">
        <w:rPr>
          <w:rFonts w:ascii="Verdana" w:hAnsi="Verdana"/>
          <w:sz w:val="18"/>
          <w:szCs w:val="18"/>
        </w:rPr>
        <w:t xml:space="preserve"> ca fiecare să aibă șansa de a-și pune în valoare calitățile în domeniile în care simte că are potențial și, în același timp, să corelăm oferta educațională cu cerințele de pe piața muncii.</w:t>
      </w:r>
    </w:p>
    <w:p w14:paraId="01C357AC"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Suntem în plin proces de transformare a sistemului românesc de învățământ, iar modificările pe care le aducem prin Legile educației naționale reflectă o viziune orientată spre viitor. Ne dorim ca și universitățile </w:t>
      </w:r>
      <w:proofErr w:type="gramStart"/>
      <w:r w:rsidRPr="00AB0A9F">
        <w:rPr>
          <w:rFonts w:ascii="Verdana" w:hAnsi="Verdana"/>
          <w:sz w:val="18"/>
          <w:szCs w:val="18"/>
        </w:rPr>
        <w:t>să</w:t>
      </w:r>
      <w:proofErr w:type="gramEnd"/>
      <w:r w:rsidRPr="00AB0A9F">
        <w:rPr>
          <w:rFonts w:ascii="Verdana" w:hAnsi="Verdana"/>
          <w:sz w:val="18"/>
          <w:szCs w:val="18"/>
        </w:rPr>
        <w:t xml:space="preserve"> valorifice, prin programele de studiu, oportunitățile generate de viziunea noii Strategii europene pentru universități, lansată de Comisia Europeană, centrată pe asigurarea unui învățământ universitar incluziv și care să promoveze excelența.</w:t>
      </w:r>
    </w:p>
    <w:p w14:paraId="3E070227"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Integrarea viitorilor absolvenți pe piața muncii </w:t>
      </w:r>
      <w:proofErr w:type="gramStart"/>
      <w:r w:rsidRPr="00AB0A9F">
        <w:rPr>
          <w:rFonts w:ascii="Verdana" w:hAnsi="Verdana"/>
          <w:sz w:val="18"/>
          <w:szCs w:val="18"/>
        </w:rPr>
        <w:t>este</w:t>
      </w:r>
      <w:proofErr w:type="gramEnd"/>
      <w:r w:rsidRPr="00AB0A9F">
        <w:rPr>
          <w:rFonts w:ascii="Verdana" w:hAnsi="Verdana"/>
          <w:sz w:val="18"/>
          <w:szCs w:val="18"/>
        </w:rPr>
        <w:t xml:space="preserve"> primul lor pas în carieră, iar de acest moment depinde parcursul lor profesional. Legătura cu potențialii lor angajatori încă din anii de studiu poate crește nivelul de performanță, dar și capacitatea de adaptare la piața muncii, iar acest lucru se poate face cel mai bine prin colaborarea instituțiilor de învățământ cu operatorii economici activi în piață. Guvernul încurajează această abordare și, în acest sens, am extins învățământul profesional dual și la nivel universitar.</w:t>
      </w:r>
    </w:p>
    <w:p w14:paraId="2DEA7381"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Educația universitară se află pe lista noastră de priorități și pe segmentul de modernizare </w:t>
      </w:r>
      <w:proofErr w:type="gramStart"/>
      <w:r w:rsidRPr="00AB0A9F">
        <w:rPr>
          <w:rFonts w:ascii="Verdana" w:hAnsi="Verdana"/>
          <w:sz w:val="18"/>
          <w:szCs w:val="18"/>
        </w:rPr>
        <w:t>a</w:t>
      </w:r>
      <w:proofErr w:type="gramEnd"/>
      <w:r w:rsidRPr="00AB0A9F">
        <w:rPr>
          <w:rFonts w:ascii="Verdana" w:hAnsi="Verdana"/>
          <w:sz w:val="18"/>
          <w:szCs w:val="18"/>
        </w:rPr>
        <w:t xml:space="preserve"> infrastructurii, dezvoltare durabilă și digitalizare. Avem prin Planul Național de Redresare și Reziliență 3,6 miliarde de euro alocați Proiectului “România Educată”, pentru modernizarea învățământului. Contractele pentru digitalizarea universităților și lansarea apelului de proiecte destinate dezvoltării consorțiilor integrate pentru învățământ dual beneficiază de peste o jumătate de miliard de euro, fonduri destinate modernizării și adaptării învățământului superior la cerințele pieței muncii.</w:t>
      </w:r>
    </w:p>
    <w:p w14:paraId="165DE479"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Totodată, continuăm proiectele prin care oferim tinerilor noștri condiții cât mai bune de studiu. România are nevoie de </w:t>
      </w:r>
      <w:proofErr w:type="gramStart"/>
      <w:r w:rsidRPr="00AB0A9F">
        <w:rPr>
          <w:rFonts w:ascii="Verdana" w:hAnsi="Verdana"/>
          <w:sz w:val="18"/>
          <w:szCs w:val="18"/>
        </w:rPr>
        <w:t>un</w:t>
      </w:r>
      <w:proofErr w:type="gramEnd"/>
      <w:r w:rsidRPr="00AB0A9F">
        <w:rPr>
          <w:rFonts w:ascii="Verdana" w:hAnsi="Verdana"/>
          <w:sz w:val="18"/>
          <w:szCs w:val="18"/>
        </w:rPr>
        <w:t xml:space="preserve"> sistem de educație puternic, adaptat generației prezentului și capabil să răspundă provocărilor viitorului!</w:t>
      </w:r>
    </w:p>
    <w:p w14:paraId="2B12A9CF"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Vă doresc, dragi studenți, în noul an universitar, rezultate care </w:t>
      </w:r>
      <w:proofErr w:type="gramStart"/>
      <w:r w:rsidRPr="00AB0A9F">
        <w:rPr>
          <w:rFonts w:ascii="Verdana" w:hAnsi="Verdana"/>
          <w:sz w:val="18"/>
          <w:szCs w:val="18"/>
        </w:rPr>
        <w:t>să</w:t>
      </w:r>
      <w:proofErr w:type="gramEnd"/>
      <w:r w:rsidRPr="00AB0A9F">
        <w:rPr>
          <w:rFonts w:ascii="Verdana" w:hAnsi="Verdana"/>
          <w:sz w:val="18"/>
          <w:szCs w:val="18"/>
        </w:rPr>
        <w:t xml:space="preserve"> vă deschidă calea către viitorul pe care vi-l doriți.</w:t>
      </w:r>
    </w:p>
    <w:p w14:paraId="0609385A"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Ceea </w:t>
      </w:r>
      <w:proofErr w:type="gramStart"/>
      <w:r w:rsidRPr="00AB0A9F">
        <w:rPr>
          <w:rFonts w:ascii="Verdana" w:hAnsi="Verdana"/>
          <w:sz w:val="18"/>
          <w:szCs w:val="18"/>
        </w:rPr>
        <w:t>ce</w:t>
      </w:r>
      <w:proofErr w:type="gramEnd"/>
      <w:r w:rsidRPr="00AB0A9F">
        <w:rPr>
          <w:rFonts w:ascii="Verdana" w:hAnsi="Verdana"/>
          <w:sz w:val="18"/>
          <w:szCs w:val="18"/>
        </w:rPr>
        <w:t xml:space="preserve"> ne dorim, la nivelul Guvernului, este ca standardele învățământului românesc să țină pasul cu vremurile și să vă ofere cunoașterea de care aveți nevoie pentru a reuși să vă puneți în valoare creativitatea, priceperea și ambițiile profesionale.</w:t>
      </w:r>
    </w:p>
    <w:p w14:paraId="2AC3997B"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Succes tuturor, studenți și profesori, în noul </w:t>
      </w:r>
      <w:proofErr w:type="gramStart"/>
      <w:r w:rsidRPr="00AB0A9F">
        <w:rPr>
          <w:rFonts w:ascii="Verdana" w:hAnsi="Verdana"/>
          <w:sz w:val="18"/>
          <w:szCs w:val="18"/>
        </w:rPr>
        <w:t>an</w:t>
      </w:r>
      <w:proofErr w:type="gramEnd"/>
      <w:r w:rsidRPr="00AB0A9F">
        <w:rPr>
          <w:rFonts w:ascii="Verdana" w:hAnsi="Verdana"/>
          <w:sz w:val="18"/>
          <w:szCs w:val="18"/>
        </w:rPr>
        <w:t xml:space="preserve"> universitar!”</w:t>
      </w:r>
    </w:p>
    <w:p w14:paraId="3481A34D" w14:textId="77777777" w:rsidR="00FA3B72" w:rsidRPr="00AB0A9F" w:rsidRDefault="00FA3B72" w:rsidP="00FA3B72">
      <w:pPr>
        <w:pStyle w:val="NormalWeb"/>
        <w:spacing w:before="0" w:beforeAutospacing="0" w:after="0" w:afterAutospacing="0" w:line="270" w:lineRule="atLeast"/>
        <w:jc w:val="both"/>
        <w:textAlignment w:val="baseline"/>
        <w:rPr>
          <w:rFonts w:ascii="Verdana" w:hAnsi="Verdana"/>
          <w:sz w:val="18"/>
          <w:szCs w:val="18"/>
        </w:rPr>
      </w:pPr>
      <w:r w:rsidRPr="00AB0A9F">
        <w:rPr>
          <w:rStyle w:val="Strong"/>
          <w:bdr w:val="none" w:sz="0" w:space="0" w:color="auto" w:frame="1"/>
        </w:rPr>
        <w:t>Nicolae-Ionel Ciucă,</w:t>
      </w:r>
    </w:p>
    <w:p w14:paraId="6C6284DB" w14:textId="77777777" w:rsidR="00FA3B72" w:rsidRPr="00AB0A9F" w:rsidRDefault="00FA3B72" w:rsidP="00FA3B72">
      <w:pPr>
        <w:pStyle w:val="NormalWeb"/>
        <w:spacing w:before="0" w:beforeAutospacing="0" w:after="0" w:afterAutospacing="0" w:line="270" w:lineRule="atLeast"/>
        <w:jc w:val="both"/>
        <w:textAlignment w:val="baseline"/>
        <w:rPr>
          <w:rFonts w:ascii="Verdana" w:hAnsi="Verdana"/>
          <w:sz w:val="18"/>
          <w:szCs w:val="18"/>
        </w:rPr>
      </w:pPr>
      <w:r w:rsidRPr="00AB0A9F">
        <w:rPr>
          <w:rStyle w:val="Strong"/>
          <w:bdr w:val="none" w:sz="0" w:space="0" w:color="auto" w:frame="1"/>
        </w:rPr>
        <w:t>Prim-ministru al României</w:t>
      </w:r>
    </w:p>
    <w:p w14:paraId="5540D0F0" w14:textId="583BE5FA" w:rsidR="00FA3B72" w:rsidRPr="00AB0A9F" w:rsidRDefault="00FA3B72" w:rsidP="00AB0A9F">
      <w:pPr>
        <w:pStyle w:val="separatorarticole"/>
      </w:pPr>
      <w:r w:rsidRPr="00AB0A9F">
        <w:t>*</w:t>
      </w:r>
    </w:p>
    <w:p w14:paraId="56FE334F" w14:textId="77777777" w:rsidR="00FA3B72" w:rsidRPr="00AB0A9F" w:rsidRDefault="00FA3B72" w:rsidP="00AB0A9F">
      <w:pPr>
        <w:pStyle w:val="TitluArticolinINFOUE"/>
        <w:rPr>
          <w:lang w:eastAsia="ro-RO"/>
        </w:rPr>
      </w:pPr>
      <w:bookmarkStart w:id="125" w:name="_Toc116287131"/>
      <w:r w:rsidRPr="00AB0A9F">
        <w:t>Lideri și experți europeni în sustenabilitate, prezenți la București la conferința anuală a celei mai relevante organizații de dezvoltare durabilă la nivel european</w:t>
      </w:r>
      <w:bookmarkEnd w:id="125"/>
    </w:p>
    <w:p w14:paraId="2602FD73"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Cum se plasează Europa în fața triplei crize planetare – Schimbările climatice, pierderea biodiversității și poluarea? La această întrebare au fost chemați să răspundă lideri și experți români și internaționali, membri ai Rețelei Europene de Dezvoltare Durabilă (ESDN), la conferința anuală a Rețelei, desfășurată la București în perioada 4 -5 octombrie 2022. </w:t>
      </w:r>
    </w:p>
    <w:p w14:paraId="5BC1EF7B"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lastRenderedPageBreak/>
        <w:t>Conferința este organizată de ESDN, în colaborare cu Guvernul României, prin Departamentul de Dezvoltare Durabilă, coordonat de consilierul de stat László Borbély, care a fost reconfirmat astăzi în funcția de vicepreședinte al organizației europene.</w:t>
      </w:r>
    </w:p>
    <w:p w14:paraId="3A0D1F32"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”Guvernul României sprijină cu fermitate eforturile naționale și europene pentru o tranziție verde și digitală de succes, care </w:t>
      </w:r>
      <w:proofErr w:type="gramStart"/>
      <w:r w:rsidRPr="00AB0A9F">
        <w:rPr>
          <w:rFonts w:ascii="Verdana" w:hAnsi="Verdana"/>
          <w:sz w:val="18"/>
          <w:szCs w:val="18"/>
        </w:rPr>
        <w:t>să</w:t>
      </w:r>
      <w:proofErr w:type="gramEnd"/>
      <w:r w:rsidRPr="00AB0A9F">
        <w:rPr>
          <w:rFonts w:ascii="Verdana" w:hAnsi="Verdana"/>
          <w:sz w:val="18"/>
          <w:szCs w:val="18"/>
        </w:rPr>
        <w:t xml:space="preserve"> asigure principiul de bază al dezvoltării durabile: să răspundă așteptărilor prezentului fără a compromite capacitatea generațiilor viitoare de a satisface propriile nevoi.  Prin Departamentul pentru Dezvoltare Durabilă, Guvernul României coordonează implementarea obiectivelor în domeniu. Am reușit </w:t>
      </w:r>
      <w:proofErr w:type="gramStart"/>
      <w:r w:rsidRPr="00AB0A9F">
        <w:rPr>
          <w:rFonts w:ascii="Verdana" w:hAnsi="Verdana"/>
          <w:sz w:val="18"/>
          <w:szCs w:val="18"/>
        </w:rPr>
        <w:t>să</w:t>
      </w:r>
      <w:proofErr w:type="gramEnd"/>
      <w:r w:rsidRPr="00AB0A9F">
        <w:rPr>
          <w:rFonts w:ascii="Verdana" w:hAnsi="Verdana"/>
          <w:sz w:val="18"/>
          <w:szCs w:val="18"/>
        </w:rPr>
        <w:t xml:space="preserve"> înființăm și să operaționalizăm un cadru instituțional puternic și coerent. Continuăm </w:t>
      </w:r>
      <w:proofErr w:type="gramStart"/>
      <w:r w:rsidRPr="00AB0A9F">
        <w:rPr>
          <w:rFonts w:ascii="Verdana" w:hAnsi="Verdana"/>
          <w:sz w:val="18"/>
          <w:szCs w:val="18"/>
        </w:rPr>
        <w:t>să</w:t>
      </w:r>
      <w:proofErr w:type="gramEnd"/>
      <w:r w:rsidRPr="00AB0A9F">
        <w:rPr>
          <w:rFonts w:ascii="Verdana" w:hAnsi="Verdana"/>
          <w:sz w:val="18"/>
          <w:szCs w:val="18"/>
        </w:rPr>
        <w:t xml:space="preserve"> monitorizăm setul național de indicatori de dezvoltare durabilă și să luăm cele mai bune măsuri pentru a avansa în acest domeniu, progres ce va însemna o îmbunătățire a calității vieții cetățenilor noștri”, a afirmat Mircea Abrudean, șeful Cancelariei Prim-Ministrului.</w:t>
      </w:r>
    </w:p>
    <w:p w14:paraId="24728F04"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„Mulțumesc colegilor din Rețeaua Europeană a Dezvoltării Durabile pentru reconfirmarea în poziția de vicepreședinte al organizației, funcție în care am fost ales încă de anul trecut. Mă voi asigura în continuare că interesele României vor fi reprezentate la cel mai înalt nivel în domeniul dezvoltării durabile. Faptul ca ediția din 2022 a Conferinței anuale a celei mai importante organizații europene pe dezvoltare durabilă are loc la București reprezintă încă o confirmare a faptului că eforturile noastre din ultimii ani au poziționat România ca hub regional în ceea </w:t>
      </w:r>
      <w:proofErr w:type="gramStart"/>
      <w:r w:rsidRPr="00AB0A9F">
        <w:rPr>
          <w:rFonts w:ascii="Verdana" w:hAnsi="Verdana"/>
          <w:sz w:val="18"/>
          <w:szCs w:val="18"/>
        </w:rPr>
        <w:t>ce</w:t>
      </w:r>
      <w:proofErr w:type="gramEnd"/>
      <w:r w:rsidRPr="00AB0A9F">
        <w:rPr>
          <w:rFonts w:ascii="Verdana" w:hAnsi="Verdana"/>
          <w:sz w:val="18"/>
          <w:szCs w:val="18"/>
        </w:rPr>
        <w:t xml:space="preserve"> privește Agenda 2030 pentru dezvoltare durabilă. Vom depune eforturi în continuare pentru a angrena mai multe state europene în această rețea care reprezintă practic un parteneriat solid între cei care au convingerea că provocările cu care se confruntă omenirea pot fi depășite doar aplicând principiile dezvoltării durabile.”  </w:t>
      </w:r>
      <w:proofErr w:type="gramStart"/>
      <w:r w:rsidRPr="00AB0A9F">
        <w:rPr>
          <w:rFonts w:ascii="Verdana" w:hAnsi="Verdana"/>
          <w:sz w:val="18"/>
          <w:szCs w:val="18"/>
        </w:rPr>
        <w:t>a</w:t>
      </w:r>
      <w:proofErr w:type="gramEnd"/>
      <w:r w:rsidRPr="00AB0A9F">
        <w:rPr>
          <w:rFonts w:ascii="Verdana" w:hAnsi="Verdana"/>
          <w:sz w:val="18"/>
          <w:szCs w:val="18"/>
        </w:rPr>
        <w:t xml:space="preserve"> afirmat László Borbély, consilier de stat, coordonatorul Departamentului de Dezvoltare Durabilă din cadrul Guvernului României, vicepreședinte al Rețelei ESDN.</w:t>
      </w:r>
    </w:p>
    <w:p w14:paraId="59E55BBA"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La eveniment au participat, fizic sau online,  Virginijus Sinkevičius (Comisarul european pentru mediu, oceane și pescuit),  Tánczos Barna (Ministrul mediului, apelor și pădurilor), Alexandra-Maria Bocșe (consilier de stat pentru climă și sustenabilitate în cadrul Administrației Prezidențiale), și experți din România, Austria, Belgia, Finlanda, Germania, Luxemburg, Elveția, Țările de Jos, Franța, precum și reprezentanți ai Organizației pentru Cooperare și Dezvoltare Economică (OECD), ai Comitetul Economic și Social European, ai Biroului European de Mediu, ai Comisiei Economice a Organizației Națiunilor Unite pentru Europa (UNECE), ai Băncii Europene de Investiții (EIB), ai WWF România și membrii comitetului de conducere al Rețelei ESDN. Prima zi a conferinței a stârnit interesul a peste 100 de participanți.</w:t>
      </w:r>
    </w:p>
    <w:p w14:paraId="4EFCCF27"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Rețeaua ESDN contribuie la creșterea competențelor experților și organizațiilor care participă la elaborarea și aplicarea strategiilor naționale de dezvoltare durabilă în statele Europei, prin întreținerea unui fertil schimb de experiență între aceștia. În acest context, conferința „Poziția Europei ca agent principal de schimbare împotriva triplei crize planetare – Schimbările climatice, pierderea biodiversității și poluarea” a oferit participanților o perspectivă la zi privind planul de management până în 2024 al Directoratului European pentru mediu, a prezentat Planul de acțiune „Zero poluare”, a cartat pierderile în domeniul biodiversității, a evaluat impactul schimbărilor climatice asupra nivelului democrației și al justiției economice și sociale în Europa, a investigat soluțiile de finanțare în lupta împotriva schimbărilor climatice și a facilitat accesul la bune practici din țările reprezentate.</w:t>
      </w:r>
    </w:p>
    <w:p w14:paraId="30701E01" w14:textId="595C6070" w:rsidR="00FA3B72" w:rsidRPr="00AB0A9F" w:rsidRDefault="00FA3B72" w:rsidP="00AB0A9F">
      <w:pPr>
        <w:pStyle w:val="separatorarticole"/>
      </w:pPr>
      <w:r w:rsidRPr="00AB0A9F">
        <w:t>*</w:t>
      </w:r>
    </w:p>
    <w:p w14:paraId="168DB7DD" w14:textId="77777777" w:rsidR="00FA3B72" w:rsidRPr="00AB0A9F" w:rsidRDefault="00FA3B72" w:rsidP="00AB0A9F">
      <w:pPr>
        <w:pStyle w:val="TitluArticolinINFOUE"/>
        <w:rPr>
          <w:lang w:eastAsia="ro-RO"/>
        </w:rPr>
      </w:pPr>
      <w:bookmarkStart w:id="126" w:name="_Toc116287132"/>
      <w:r w:rsidRPr="00AB0A9F">
        <w:t>Prima reuniune a Comitetului Interministerial pentru Implementarea, Monitorizarea și Evaluarea Strategiei Guvernului României de incluziune a cetățenilor români aparținând minorității rome pentru perioada 2022-2027</w:t>
      </w:r>
      <w:bookmarkEnd w:id="126"/>
    </w:p>
    <w:p w14:paraId="2A78F55F"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Astăzi a avut loc, la Palatul Victoria, prima reuniune a Comitetului Interministerial pentru Implementarea, Monitorizarea și Evaluarea Strategiei Guvernului României de incluziune a cetățenilor români aparținând </w:t>
      </w:r>
      <w:r w:rsidRPr="00AB0A9F">
        <w:rPr>
          <w:rFonts w:ascii="Verdana" w:hAnsi="Verdana"/>
          <w:sz w:val="18"/>
          <w:szCs w:val="18"/>
        </w:rPr>
        <w:lastRenderedPageBreak/>
        <w:t>minorității rome pentru perioada 2022-2027 (CIIMES), coordonat de Irina-Dumitrița Solomon, secretar de stat în cadrul Cancelariei Prim-Ministrului, și de Iulian Paraschiv, președintele Agenției Naționale pentru Romi.</w:t>
      </w:r>
    </w:p>
    <w:p w14:paraId="7D69F76E"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În deschiderea reuniunii, secretarul de stat Irina-Dumitrița Solomon a subliniat că măsurile incluse în Strategia de incluziune a cetățenilor români aparținând minorității rome pentru perioada 2022-2027 trebuie să producă rezultate concrete și durabile, iar în acest sens este nevoie ca ministerele și instituțiile să trateze cu seriozitate și profesionalism îndeplinirea obiectivelor asumate. De asemenea, a precizat că rolul Comitetului interministerial </w:t>
      </w:r>
      <w:proofErr w:type="gramStart"/>
      <w:r w:rsidRPr="00AB0A9F">
        <w:rPr>
          <w:rFonts w:ascii="Verdana" w:hAnsi="Verdana"/>
          <w:sz w:val="18"/>
          <w:szCs w:val="18"/>
        </w:rPr>
        <w:t>este</w:t>
      </w:r>
      <w:proofErr w:type="gramEnd"/>
      <w:r w:rsidRPr="00AB0A9F">
        <w:rPr>
          <w:rFonts w:ascii="Verdana" w:hAnsi="Verdana"/>
          <w:sz w:val="18"/>
          <w:szCs w:val="18"/>
        </w:rPr>
        <w:t xml:space="preserve"> de a se asigura că monitorizarea și evaluarea strategiei sunt realizate într-un mod optim, iar măsurile produc efectele dorite.</w:t>
      </w:r>
    </w:p>
    <w:p w14:paraId="65462075"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Președintele Agenției Naționale pentru Romi, Iulian Paraschiv, a subliniat că, deși procesul de adoptare a strategiei a fost anevoios, este, în continuare, nevoie ca toate instituțiile implicate să depună eforturi și să găsească cele mai bune soluții pentru a face pași semnificativi în implementarea strategiei, cu realizarea măsurilor destinate îmbunătățirii situației cetățenilor români aparținând minorității rome.</w:t>
      </w:r>
    </w:p>
    <w:p w14:paraId="4E581F1D"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Totodată, s-a menționat că, în perioada următoare, vor continua </w:t>
      </w:r>
      <w:proofErr w:type="gramStart"/>
      <w:r w:rsidRPr="00AB0A9F">
        <w:rPr>
          <w:rFonts w:ascii="Verdana" w:hAnsi="Verdana"/>
          <w:sz w:val="18"/>
          <w:szCs w:val="18"/>
        </w:rPr>
        <w:t>să</w:t>
      </w:r>
      <w:proofErr w:type="gramEnd"/>
      <w:r w:rsidRPr="00AB0A9F">
        <w:rPr>
          <w:rFonts w:ascii="Verdana" w:hAnsi="Verdana"/>
          <w:sz w:val="18"/>
          <w:szCs w:val="18"/>
        </w:rPr>
        <w:t xml:space="preserve"> existe întâlniri între reprezentanții instituțiilor și structurilor cu atribuții în domeniu și coordonatorii CIIMES pentru a armoniza mecanismele de lucru.</w:t>
      </w:r>
    </w:p>
    <w:p w14:paraId="25AE89FB"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În cadrul întâlnirii, participanții au prezentat informări cu privire la stadiul demersurilor întreprinse, până la momentul actual, în implementarea strategiei, s-a prezentat Planul de monitorizare al acesteia, precum și Regulamentul de Organizare și Funcționare al CIIMES.</w:t>
      </w:r>
    </w:p>
    <w:p w14:paraId="33F031FC"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Informații suplimentare:</w:t>
      </w:r>
    </w:p>
    <w:p w14:paraId="20BA552F"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În data de 28 aprilie 2022, Guvernul României a aprobat, prin Hotărâre de Guvern, Strategia de incluziune a cetățenilor români aparținând minorității rome pentru perioada 2022-2027, iar în data de 26 mai 2022, a fost înființat, prin Decizia Prim-Ministrului nr. 336, Comitetul Interministerial pentru Implementarea, Monitorizarea și Evaluarea Strategiei Guvernului României de incluziune a cetățenilor români aparținând minorității </w:t>
      </w:r>
      <w:proofErr w:type="gramStart"/>
      <w:r w:rsidRPr="00AB0A9F">
        <w:rPr>
          <w:rFonts w:ascii="Verdana" w:hAnsi="Verdana"/>
          <w:sz w:val="18"/>
          <w:szCs w:val="18"/>
        </w:rPr>
        <w:t>rome</w:t>
      </w:r>
      <w:proofErr w:type="gramEnd"/>
      <w:r w:rsidRPr="00AB0A9F">
        <w:rPr>
          <w:rFonts w:ascii="Verdana" w:hAnsi="Verdana"/>
          <w:sz w:val="18"/>
          <w:szCs w:val="18"/>
        </w:rPr>
        <w:t xml:space="preserve"> pentru perioada 2022-2027.</w:t>
      </w:r>
    </w:p>
    <w:p w14:paraId="2762AE3D"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Prin această strategie, Guvernul României își asumă o nouă paradigmă pentru politicile adresate romilor bazată pe realitățile din comunități și concentrată prioritar pe elaborarea de programe naționale în domeniul educației, al ocupării forței de muncă, al sănătății și al locuirii, domenii care rămân pilonii principali de intervenție în comunitățile defavorizate, în perspectiva reducerii decalajelor față de populația majoritară. O </w:t>
      </w:r>
      <w:proofErr w:type="gramStart"/>
      <w:r w:rsidRPr="00AB0A9F">
        <w:rPr>
          <w:rFonts w:ascii="Verdana" w:hAnsi="Verdana"/>
          <w:sz w:val="18"/>
          <w:szCs w:val="18"/>
        </w:rPr>
        <w:t>altă</w:t>
      </w:r>
      <w:proofErr w:type="gramEnd"/>
      <w:r w:rsidRPr="00AB0A9F">
        <w:rPr>
          <w:rFonts w:ascii="Verdana" w:hAnsi="Verdana"/>
          <w:sz w:val="18"/>
          <w:szCs w:val="18"/>
        </w:rPr>
        <w:t xml:space="preserve"> noutate pe care strategia o aduce este aceea că fondurile europene sunt văzute ca resurse complementare, care să susțină efortul național, județean și local.</w:t>
      </w:r>
    </w:p>
    <w:p w14:paraId="3BE4F373" w14:textId="5A3CD827" w:rsidR="00FA3B72" w:rsidRPr="00AB0A9F" w:rsidRDefault="00FA3B72" w:rsidP="00AB0A9F">
      <w:pPr>
        <w:pStyle w:val="separatorarticole"/>
      </w:pPr>
      <w:r w:rsidRPr="00AB0A9F">
        <w:t>*</w:t>
      </w:r>
    </w:p>
    <w:p w14:paraId="387C47BB" w14:textId="77777777" w:rsidR="00FA3B72" w:rsidRPr="00AB0A9F" w:rsidRDefault="00FA3B72" w:rsidP="00AB0A9F">
      <w:pPr>
        <w:pStyle w:val="TitluArticolinINFOUE"/>
        <w:rPr>
          <w:lang w:eastAsia="ro-RO"/>
        </w:rPr>
      </w:pPr>
      <w:bookmarkStart w:id="127" w:name="_Toc116287133"/>
      <w:r w:rsidRPr="00AB0A9F">
        <w:t>Mesajul prim-ministrului României, Nicolae-Ionel Ciucă, transmis în cadrul ceremoniei organizate cu prilejul Zilei Naționale de Comemorare a Victimelor Holocaustului</w:t>
      </w:r>
      <w:bookmarkEnd w:id="127"/>
    </w:p>
    <w:p w14:paraId="1BDA4E17"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Doamnelor și domnilor,</w:t>
      </w:r>
    </w:p>
    <w:p w14:paraId="20F27C95"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Suntem astăzi aici pentru a comemora împreună victimele Holocaustului din România, pentru </w:t>
      </w:r>
      <w:proofErr w:type="gramStart"/>
      <w:r w:rsidRPr="00AB0A9F">
        <w:rPr>
          <w:rFonts w:ascii="Verdana" w:hAnsi="Verdana"/>
          <w:sz w:val="18"/>
          <w:szCs w:val="18"/>
        </w:rPr>
        <w:t>a</w:t>
      </w:r>
      <w:proofErr w:type="gramEnd"/>
      <w:r w:rsidRPr="00AB0A9F">
        <w:rPr>
          <w:rFonts w:ascii="Verdana" w:hAnsi="Verdana"/>
          <w:sz w:val="18"/>
          <w:szCs w:val="18"/>
        </w:rPr>
        <w:t xml:space="preserve"> aduce un pios omagiu sutelor de mii de vieți omenești a căror destine au fost frânte sau marcate pentru totdeauna de anii celor mai întunecate evenimente din istoria noastră.</w:t>
      </w:r>
    </w:p>
    <w:p w14:paraId="11A22AC3"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Ziua Națională de Comemorare a Holocaustului, 9 Octombrie, rememorează începutul deportărilor masive ale evreilor din Bucovina în Transnistria, teritoriul dintre Bug și Nistru aflat în perioada Holocaustului sub administrație românească. Începând cu acea zi, peste o sută de mii de evrei au fost îmbarcați în trenuri </w:t>
      </w:r>
      <w:r w:rsidRPr="00AB0A9F">
        <w:rPr>
          <w:rFonts w:ascii="Verdana" w:hAnsi="Verdana"/>
          <w:sz w:val="18"/>
          <w:szCs w:val="18"/>
        </w:rPr>
        <w:lastRenderedPageBreak/>
        <w:t xml:space="preserve">de marfă, purtați pe jos zeci de kilometri, hăituiți, umiliți, maltratați. Alte mii au sfârșit chiar în timpul acestor deportări, de epuizare, boli sau frig. Execuțiile individuale au fost, de asemenea, parte </w:t>
      </w:r>
      <w:proofErr w:type="gramStart"/>
      <w:r w:rsidRPr="00AB0A9F">
        <w:rPr>
          <w:rFonts w:ascii="Verdana" w:hAnsi="Verdana"/>
          <w:sz w:val="18"/>
          <w:szCs w:val="18"/>
        </w:rPr>
        <w:t>a</w:t>
      </w:r>
      <w:proofErr w:type="gramEnd"/>
      <w:r w:rsidRPr="00AB0A9F">
        <w:rPr>
          <w:rFonts w:ascii="Verdana" w:hAnsi="Verdana"/>
          <w:sz w:val="18"/>
          <w:szCs w:val="18"/>
        </w:rPr>
        <w:t xml:space="preserve"> acestui infernal transfer.</w:t>
      </w:r>
    </w:p>
    <w:p w14:paraId="154F2B06"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Dar aceste realități au fost doar o parte a Holocaustului din România. Pogromurile, trenurile morții, munca forțată, deportările, execuțiile, barbariile de neimaginat, politicile antisemite, rasiale și discriminatorii, excluderile din viața profesională, umilințele, deposedările de bunuri și alte abuzuri sau crime terifiante s-au petrecut în timpul celei mai mari tragedii din istoria noastră globală.</w:t>
      </w:r>
    </w:p>
    <w:p w14:paraId="193230CA"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Regimul Antonescu </w:t>
      </w:r>
      <w:proofErr w:type="gramStart"/>
      <w:r w:rsidRPr="00AB0A9F">
        <w:rPr>
          <w:rFonts w:ascii="Verdana" w:hAnsi="Verdana"/>
          <w:sz w:val="18"/>
          <w:szCs w:val="18"/>
        </w:rPr>
        <w:t>a</w:t>
      </w:r>
      <w:proofErr w:type="gramEnd"/>
      <w:r w:rsidRPr="00AB0A9F">
        <w:rPr>
          <w:rFonts w:ascii="Verdana" w:hAnsi="Verdana"/>
          <w:sz w:val="18"/>
          <w:szCs w:val="18"/>
        </w:rPr>
        <w:t xml:space="preserve"> utilizat instituțiile statului și complicitatea multor oficiali sau cetățeni obișnuiți. Instituții de forță, de apărare sau ordine publică, servicii secrete, servicii publice și autorități locale au fost puse în slujba unei infernale mașinării pentru a ucide. Această colaborare cinică și </w:t>
      </w:r>
      <w:proofErr w:type="gramStart"/>
      <w:r w:rsidRPr="00AB0A9F">
        <w:rPr>
          <w:rFonts w:ascii="Verdana" w:hAnsi="Verdana"/>
          <w:sz w:val="18"/>
          <w:szCs w:val="18"/>
        </w:rPr>
        <w:t>barbară</w:t>
      </w:r>
      <w:proofErr w:type="gramEnd"/>
      <w:r w:rsidRPr="00AB0A9F">
        <w:rPr>
          <w:rFonts w:ascii="Verdana" w:hAnsi="Verdana"/>
          <w:sz w:val="18"/>
          <w:szCs w:val="18"/>
        </w:rPr>
        <w:t xml:space="preserve"> a marcat pentru totdeauna trecutul nostru.</w:t>
      </w:r>
    </w:p>
    <w:p w14:paraId="35868449"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Holocaustul a fost o crimă cu premeditare care s-a petrecut în mijlocul societății, o prăbușire </w:t>
      </w:r>
      <w:proofErr w:type="gramStart"/>
      <w:r w:rsidRPr="00AB0A9F">
        <w:rPr>
          <w:rFonts w:ascii="Verdana" w:hAnsi="Verdana"/>
          <w:sz w:val="18"/>
          <w:szCs w:val="18"/>
        </w:rPr>
        <w:t>a</w:t>
      </w:r>
      <w:proofErr w:type="gramEnd"/>
      <w:r w:rsidRPr="00AB0A9F">
        <w:rPr>
          <w:rFonts w:ascii="Verdana" w:hAnsi="Verdana"/>
          <w:sz w:val="18"/>
          <w:szCs w:val="18"/>
        </w:rPr>
        <w:t xml:space="preserve"> instituțiilor, a tuturor normelor și a umanității. Acesta a fost generat de antisemitismul istoric, de pervertirea morală a elitelor politice și intelectuale și de toți cei care au permis ca democrația să fie călcată în picioare și semenii excluși, persecutați sau exterminați. De aceea, astăzi, căutarea adevărului, asumarea trecutului și a responsabilităților, identificarea vinovaților, urmărirea consecințelor și onorarea victimelor, a supraviețuitorilor și a memoriei lor trebuie să fie o misiune fără încetare, un angajament pentru eternitate.</w:t>
      </w:r>
    </w:p>
    <w:p w14:paraId="048DA244"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Doamnelor și domnilor,</w:t>
      </w:r>
    </w:p>
    <w:p w14:paraId="4896B197"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Am ținut </w:t>
      </w:r>
      <w:proofErr w:type="gramStart"/>
      <w:r w:rsidRPr="00AB0A9F">
        <w:rPr>
          <w:rFonts w:ascii="Verdana" w:hAnsi="Verdana"/>
          <w:sz w:val="18"/>
          <w:szCs w:val="18"/>
        </w:rPr>
        <w:t>să</w:t>
      </w:r>
      <w:proofErr w:type="gramEnd"/>
      <w:r w:rsidRPr="00AB0A9F">
        <w:rPr>
          <w:rFonts w:ascii="Verdana" w:hAnsi="Verdana"/>
          <w:sz w:val="18"/>
          <w:szCs w:val="18"/>
        </w:rPr>
        <w:t xml:space="preserve"> întâlnesc, în această săptămână, pe unul dintre supraviețuitorii Holocaustului, un martor al ororilor de la Auschwitz. Acest </w:t>
      </w:r>
      <w:proofErr w:type="gramStart"/>
      <w:r w:rsidRPr="00AB0A9F">
        <w:rPr>
          <w:rFonts w:ascii="Verdana" w:hAnsi="Verdana"/>
          <w:sz w:val="18"/>
          <w:szCs w:val="18"/>
        </w:rPr>
        <w:t>om</w:t>
      </w:r>
      <w:proofErr w:type="gramEnd"/>
      <w:r w:rsidRPr="00AB0A9F">
        <w:rPr>
          <w:rFonts w:ascii="Verdana" w:hAnsi="Verdana"/>
          <w:sz w:val="18"/>
          <w:szCs w:val="18"/>
        </w:rPr>
        <w:t xml:space="preserve"> de 92 de ani m-a emoționat profund prin felul demn, onorabil și lipsit de ură în care vorbește despre experiența personală și despre acei ani infernali. Toți cei ca el reprezintă astăzi cea mai valoroasă mărturie și </w:t>
      </w:r>
      <w:proofErr w:type="gramStart"/>
      <w:r w:rsidRPr="00AB0A9F">
        <w:rPr>
          <w:rFonts w:ascii="Verdana" w:hAnsi="Verdana"/>
          <w:sz w:val="18"/>
          <w:szCs w:val="18"/>
        </w:rPr>
        <w:t>un</w:t>
      </w:r>
      <w:proofErr w:type="gramEnd"/>
      <w:r w:rsidRPr="00AB0A9F">
        <w:rPr>
          <w:rFonts w:ascii="Verdana" w:hAnsi="Verdana"/>
          <w:sz w:val="18"/>
          <w:szCs w:val="18"/>
        </w:rPr>
        <w:t xml:space="preserve"> exemplu incredibil care ne oferă atât de multe pilde.</w:t>
      </w:r>
    </w:p>
    <w:p w14:paraId="5827D21C"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Nu trebuie să uităm niciodată că acum 81 de ani a debutat cea mai teribilă crimă produsă împotriva unor oameni nevinovați, bărbați, femei și copii, pe criterii etnice și religioase. Regimul mareșalului Ion Antonescu - o monstruozitate absolută - și colaboratorii acestuia poartă întreaga responsabilitate pentru inițierea și organizarea Holocaustului, pentru asasinatul în masă, dar eșecul întregii societăți în a salva oamenii nevinovați </w:t>
      </w:r>
      <w:proofErr w:type="gramStart"/>
      <w:r w:rsidRPr="00AB0A9F">
        <w:rPr>
          <w:rFonts w:ascii="Verdana" w:hAnsi="Verdana"/>
          <w:sz w:val="18"/>
          <w:szCs w:val="18"/>
        </w:rPr>
        <w:t>este</w:t>
      </w:r>
      <w:proofErr w:type="gramEnd"/>
      <w:r w:rsidRPr="00AB0A9F">
        <w:rPr>
          <w:rFonts w:ascii="Verdana" w:hAnsi="Verdana"/>
          <w:sz w:val="18"/>
          <w:szCs w:val="18"/>
        </w:rPr>
        <w:t xml:space="preserve"> o realitate dură pe care o admitem și o recunoaștem.</w:t>
      </w:r>
    </w:p>
    <w:p w14:paraId="0AB4575D"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Tot astăzi, trebuie </w:t>
      </w:r>
      <w:proofErr w:type="gramStart"/>
      <w:r w:rsidRPr="00AB0A9F">
        <w:rPr>
          <w:rFonts w:ascii="Verdana" w:hAnsi="Verdana"/>
          <w:sz w:val="18"/>
          <w:szCs w:val="18"/>
        </w:rPr>
        <w:t>să</w:t>
      </w:r>
      <w:proofErr w:type="gramEnd"/>
      <w:r w:rsidRPr="00AB0A9F">
        <w:rPr>
          <w:rFonts w:ascii="Verdana" w:hAnsi="Verdana"/>
          <w:sz w:val="18"/>
          <w:szCs w:val="18"/>
        </w:rPr>
        <w:t xml:space="preserve"> ne amintim și de cei care au fost solidari cu victimele, cei care au crezut în izbânda adevărului și a omeniei, cei care nu au abandonat umanitatea și au riscat propria viață și a apropiaților. Drepții între popoare, cei care au salvat sau au încercat </w:t>
      </w:r>
      <w:proofErr w:type="gramStart"/>
      <w:r w:rsidRPr="00AB0A9F">
        <w:rPr>
          <w:rFonts w:ascii="Verdana" w:hAnsi="Verdana"/>
          <w:sz w:val="18"/>
          <w:szCs w:val="18"/>
        </w:rPr>
        <w:t>să</w:t>
      </w:r>
      <w:proofErr w:type="gramEnd"/>
      <w:r w:rsidRPr="00AB0A9F">
        <w:rPr>
          <w:rFonts w:ascii="Verdana" w:hAnsi="Verdana"/>
          <w:sz w:val="18"/>
          <w:szCs w:val="18"/>
        </w:rPr>
        <w:t xml:space="preserve"> salveze evrei, sunt astăzi prețuiți și onorați, primesc recunoștința României și a comunității internaționale.</w:t>
      </w:r>
    </w:p>
    <w:p w14:paraId="4388406F"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proofErr w:type="gramStart"/>
      <w:r w:rsidRPr="00AB0A9F">
        <w:rPr>
          <w:rFonts w:ascii="Verdana" w:hAnsi="Verdana"/>
          <w:sz w:val="18"/>
          <w:szCs w:val="18"/>
        </w:rPr>
        <w:t>Un</w:t>
      </w:r>
      <w:proofErr w:type="gramEnd"/>
      <w:r w:rsidRPr="00AB0A9F">
        <w:rPr>
          <w:rFonts w:ascii="Verdana" w:hAnsi="Verdana"/>
          <w:sz w:val="18"/>
          <w:szCs w:val="18"/>
        </w:rPr>
        <w:t xml:space="preserve"> bilanț al celor peste opt decenii de la tragedia Holocaustului ne arată că ocultarea adevărului istoric a fost o altă vinovăție a unor regimuri care au pretins că fac lumină, că vor căuta călăii și vor onora victimele. Negarea sau distorsionarea Holocaustului, trucurile sau falsurile istorice, exonerarea responsabilităților sau chiar trivializarea sau ultragierea au fost mult timp parte </w:t>
      </w:r>
      <w:proofErr w:type="gramStart"/>
      <w:r w:rsidRPr="00AB0A9F">
        <w:rPr>
          <w:rFonts w:ascii="Verdana" w:hAnsi="Verdana"/>
          <w:sz w:val="18"/>
          <w:szCs w:val="18"/>
        </w:rPr>
        <w:t>a</w:t>
      </w:r>
      <w:proofErr w:type="gramEnd"/>
      <w:r w:rsidRPr="00AB0A9F">
        <w:rPr>
          <w:rFonts w:ascii="Verdana" w:hAnsi="Verdana"/>
          <w:sz w:val="18"/>
          <w:szCs w:val="18"/>
        </w:rPr>
        <w:t xml:space="preserve"> istoriei post-Holocaust. Este sfâșietor că supraviețuitorii Holocaustului și urmașii lor au fost nevoiți </w:t>
      </w:r>
      <w:proofErr w:type="gramStart"/>
      <w:r w:rsidRPr="00AB0A9F">
        <w:rPr>
          <w:rFonts w:ascii="Verdana" w:hAnsi="Verdana"/>
          <w:sz w:val="18"/>
          <w:szCs w:val="18"/>
        </w:rPr>
        <w:t>să</w:t>
      </w:r>
      <w:proofErr w:type="gramEnd"/>
      <w:r w:rsidRPr="00AB0A9F">
        <w:rPr>
          <w:rFonts w:ascii="Verdana" w:hAnsi="Verdana"/>
          <w:sz w:val="18"/>
          <w:szCs w:val="18"/>
        </w:rPr>
        <w:t xml:space="preserve"> fie martorii acestor situații.</w:t>
      </w:r>
    </w:p>
    <w:p w14:paraId="5D1CBE43"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Onorată asistență,</w:t>
      </w:r>
    </w:p>
    <w:p w14:paraId="32BBE54F"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În urmă cu două decenii, statul român a pus bazele unui proces de asumare a trecutului și reconcilierii, pentru a reda adevărul istoric și pentru a da sens atașamentului față de valorile euro-atlantice. Acest proces trebuie </w:t>
      </w:r>
      <w:proofErr w:type="gramStart"/>
      <w:r w:rsidRPr="00AB0A9F">
        <w:rPr>
          <w:rFonts w:ascii="Verdana" w:hAnsi="Verdana"/>
          <w:sz w:val="18"/>
          <w:szCs w:val="18"/>
        </w:rPr>
        <w:t>să</w:t>
      </w:r>
      <w:proofErr w:type="gramEnd"/>
      <w:r w:rsidRPr="00AB0A9F">
        <w:rPr>
          <w:rFonts w:ascii="Verdana" w:hAnsi="Verdana"/>
          <w:sz w:val="18"/>
          <w:szCs w:val="18"/>
        </w:rPr>
        <w:t xml:space="preserve"> fie continuu și ireversibil. Admițându-și trecutul, istoria, responsabilitățile și consecințele, statul român dovedește conștiință civică, putere instituțională și onoare. Înființarea Comisiei Internaționale </w:t>
      </w:r>
      <w:r w:rsidRPr="00AB0A9F">
        <w:rPr>
          <w:rFonts w:ascii="Verdana" w:hAnsi="Verdana"/>
          <w:sz w:val="18"/>
          <w:szCs w:val="18"/>
        </w:rPr>
        <w:lastRenderedPageBreak/>
        <w:t>„Elie Wiesel”, crearea institutului guvernamental cu același nume, înființarea de programe academice, publicarea de lucrări științifice, realizarea de memoriale și muzee precum cel de la București sau Iași, inițiativele civice centrale sau locale care onorează memoria victimelor sau a supraviețuitorilor, comemorările și evenimentele periodice, introducerea istoriei Holocaustului ca disciplină obligatorie, toate acestea ne demonstrează că instituțiile și, în definitiv, elitele politice democratice și-au însușit această misiune.</w:t>
      </w:r>
    </w:p>
    <w:p w14:paraId="6D58E0C9"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Comitetul interministerial pe care l-am creat pentru a monitoriza implementarea primei strategii naționale de prevenire și combatere a antisemitismului, semnarea, în această săptămână, a contractului de finanțare pentru realizarea Muzeului Național de Istorie a Evreilor și al Holocaustului, proiectele memoriale pe care le girez și susțin ferm demonstrează că Executivul pe care îl conduc și-a luat foarte în serios misiunea în acest domeniu.</w:t>
      </w:r>
    </w:p>
    <w:p w14:paraId="05B47E1A"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Dar tot acest proces trebuie </w:t>
      </w:r>
      <w:proofErr w:type="gramStart"/>
      <w:r w:rsidRPr="00AB0A9F">
        <w:rPr>
          <w:rFonts w:ascii="Verdana" w:hAnsi="Verdana"/>
          <w:sz w:val="18"/>
          <w:szCs w:val="18"/>
        </w:rPr>
        <w:t>să</w:t>
      </w:r>
      <w:proofErr w:type="gramEnd"/>
      <w:r w:rsidRPr="00AB0A9F">
        <w:rPr>
          <w:rFonts w:ascii="Verdana" w:hAnsi="Verdana"/>
          <w:sz w:val="18"/>
          <w:szCs w:val="18"/>
        </w:rPr>
        <w:t xml:space="preserve"> capete astăzi, în contextul celei mai mari agresiuni din Europa după cel de-al Doilea Război Mondial, prin invadarea Ucrainei de către forțele ruse, un alt ritm. Criza refugiaților, raptul teritorial unic după a doua conflagrație mondială, răspândirea falselor narațiuni prin folosirea denaturată a conceptelor de acum opt decenii, ne determină </w:t>
      </w:r>
      <w:proofErr w:type="gramStart"/>
      <w:r w:rsidRPr="00AB0A9F">
        <w:rPr>
          <w:rFonts w:ascii="Verdana" w:hAnsi="Verdana"/>
          <w:sz w:val="18"/>
          <w:szCs w:val="18"/>
        </w:rPr>
        <w:t>să</w:t>
      </w:r>
      <w:proofErr w:type="gramEnd"/>
      <w:r w:rsidRPr="00AB0A9F">
        <w:rPr>
          <w:rFonts w:ascii="Verdana" w:hAnsi="Verdana"/>
          <w:sz w:val="18"/>
          <w:szCs w:val="18"/>
        </w:rPr>
        <w:t xml:space="preserve"> acționăm cu mai multă determinare. Teoriile conspirației, distorsionarea Holocaustului, abundența de extremism și radicalizare, sabotarea democrației sunt prezente în Europa ca parte </w:t>
      </w:r>
      <w:proofErr w:type="gramStart"/>
      <w:r w:rsidRPr="00AB0A9F">
        <w:rPr>
          <w:rFonts w:ascii="Verdana" w:hAnsi="Verdana"/>
          <w:sz w:val="18"/>
          <w:szCs w:val="18"/>
        </w:rPr>
        <w:t>a</w:t>
      </w:r>
      <w:proofErr w:type="gramEnd"/>
      <w:r w:rsidRPr="00AB0A9F">
        <w:rPr>
          <w:rFonts w:ascii="Verdana" w:hAnsi="Verdana"/>
          <w:sz w:val="18"/>
          <w:szCs w:val="18"/>
        </w:rPr>
        <w:t xml:space="preserve"> războiului hibrid dus de Federația Rusă în țările noastre. Acestea </w:t>
      </w:r>
      <w:proofErr w:type="gramStart"/>
      <w:r w:rsidRPr="00AB0A9F">
        <w:rPr>
          <w:rFonts w:ascii="Verdana" w:hAnsi="Verdana"/>
          <w:sz w:val="18"/>
          <w:szCs w:val="18"/>
        </w:rPr>
        <w:t>iau</w:t>
      </w:r>
      <w:proofErr w:type="gramEnd"/>
      <w:r w:rsidRPr="00AB0A9F">
        <w:rPr>
          <w:rFonts w:ascii="Verdana" w:hAnsi="Verdana"/>
          <w:sz w:val="18"/>
          <w:szCs w:val="18"/>
        </w:rPr>
        <w:t xml:space="preserve"> și forma partidelor politice, inclusiv la noi. Lupta cu discriminarea, antisemitismul și xenofobia trebuie dusă pe toate planurile, prin măsuri politice, administrative, educaționale.</w:t>
      </w:r>
    </w:p>
    <w:p w14:paraId="78566151"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În final, vreau </w:t>
      </w:r>
      <w:proofErr w:type="gramStart"/>
      <w:r w:rsidRPr="00AB0A9F">
        <w:rPr>
          <w:rFonts w:ascii="Verdana" w:hAnsi="Verdana"/>
          <w:sz w:val="18"/>
          <w:szCs w:val="18"/>
        </w:rPr>
        <w:t>să</w:t>
      </w:r>
      <w:proofErr w:type="gramEnd"/>
      <w:r w:rsidRPr="00AB0A9F">
        <w:rPr>
          <w:rFonts w:ascii="Verdana" w:hAnsi="Verdana"/>
          <w:sz w:val="18"/>
          <w:szCs w:val="18"/>
        </w:rPr>
        <w:t xml:space="preserve"> vă spun că, dincolo de dificultatea vremurilor pe care le trăim, lupta împotriva uitării, a indiferenței și atașamentul pentru valorile democratice, libertății și umanității vor învinge!</w:t>
      </w:r>
    </w:p>
    <w:p w14:paraId="24E05145" w14:textId="77777777" w:rsidR="00FA3B72" w:rsidRPr="00AB0A9F"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 xml:space="preserve">Să ne amintim de toți cei care au pierit în Holocaust și </w:t>
      </w:r>
      <w:proofErr w:type="gramStart"/>
      <w:r w:rsidRPr="00AB0A9F">
        <w:rPr>
          <w:rFonts w:ascii="Verdana" w:hAnsi="Verdana"/>
          <w:sz w:val="18"/>
          <w:szCs w:val="18"/>
        </w:rPr>
        <w:t>să</w:t>
      </w:r>
      <w:proofErr w:type="gramEnd"/>
      <w:r w:rsidRPr="00AB0A9F">
        <w:rPr>
          <w:rFonts w:ascii="Verdana" w:hAnsi="Verdana"/>
          <w:sz w:val="18"/>
          <w:szCs w:val="18"/>
        </w:rPr>
        <w:t xml:space="preserve"> ne rugăm pentru ca memoria lor să rămână veșnică!</w:t>
      </w:r>
    </w:p>
    <w:p w14:paraId="7A0C4A9C" w14:textId="77777777" w:rsidR="00587E4C" w:rsidRDefault="00FA3B72" w:rsidP="00FA3B72">
      <w:pPr>
        <w:pStyle w:val="NormalWeb"/>
        <w:spacing w:before="0" w:beforeAutospacing="0" w:after="150" w:afterAutospacing="0" w:line="270" w:lineRule="atLeast"/>
        <w:jc w:val="both"/>
        <w:textAlignment w:val="baseline"/>
        <w:rPr>
          <w:rFonts w:ascii="Verdana" w:hAnsi="Verdana"/>
          <w:sz w:val="18"/>
          <w:szCs w:val="18"/>
        </w:rPr>
      </w:pPr>
      <w:r w:rsidRPr="00AB0A9F">
        <w:rPr>
          <w:rFonts w:ascii="Verdana" w:hAnsi="Verdana"/>
          <w:sz w:val="18"/>
          <w:szCs w:val="18"/>
        </w:rPr>
        <w:t>Vă mulțumesc!</w:t>
      </w:r>
    </w:p>
    <w:p w14:paraId="60193C70" w14:textId="77777777" w:rsidR="00FA3B72" w:rsidRPr="00AB0A9F" w:rsidRDefault="00FA3B72" w:rsidP="00587E4C">
      <w:pPr>
        <w:pStyle w:val="NormalWeb"/>
        <w:spacing w:before="0" w:beforeAutospacing="0" w:after="0" w:afterAutospacing="0" w:line="270" w:lineRule="atLeast"/>
        <w:textAlignment w:val="baseline"/>
        <w:rPr>
          <w:rFonts w:ascii="Verdana" w:hAnsi="Verdana"/>
          <w:sz w:val="18"/>
          <w:szCs w:val="18"/>
        </w:rPr>
      </w:pPr>
      <w:r w:rsidRPr="00AB0A9F">
        <w:rPr>
          <w:rStyle w:val="Strong"/>
          <w:bdr w:val="none" w:sz="0" w:space="0" w:color="auto" w:frame="1"/>
        </w:rPr>
        <w:t>Nicolae-Ionel CIUCĂ</w:t>
      </w:r>
    </w:p>
    <w:p w14:paraId="433080F6" w14:textId="77777777" w:rsidR="00FA3B72" w:rsidRPr="00AB0A9F" w:rsidRDefault="00FA3B72" w:rsidP="00587E4C">
      <w:pPr>
        <w:pStyle w:val="NormalWeb"/>
        <w:spacing w:before="0" w:beforeAutospacing="0" w:after="0" w:afterAutospacing="0" w:line="270" w:lineRule="atLeast"/>
        <w:textAlignment w:val="baseline"/>
        <w:rPr>
          <w:rStyle w:val="Strong"/>
          <w:bdr w:val="none" w:sz="0" w:space="0" w:color="auto" w:frame="1"/>
        </w:rPr>
      </w:pPr>
      <w:r w:rsidRPr="00AB0A9F">
        <w:rPr>
          <w:rStyle w:val="Strong"/>
          <w:bdr w:val="none" w:sz="0" w:space="0" w:color="auto" w:frame="1"/>
        </w:rPr>
        <w:t>Prim-Ministrul României</w:t>
      </w:r>
    </w:p>
    <w:p w14:paraId="278E05EA" w14:textId="36264353" w:rsidR="00FA3B72" w:rsidRPr="002A0471" w:rsidRDefault="00FA3B72" w:rsidP="002A0471">
      <w:pPr>
        <w:pStyle w:val="separatorarticole"/>
        <w:rPr>
          <w:rStyle w:val="Strong"/>
          <w:b w:val="0"/>
          <w:bCs w:val="0"/>
          <w:szCs w:val="24"/>
        </w:rPr>
      </w:pPr>
      <w:r w:rsidRPr="002A0471">
        <w:rPr>
          <w:rStyle w:val="Strong"/>
          <w:b w:val="0"/>
          <w:bCs w:val="0"/>
          <w:szCs w:val="24"/>
        </w:rPr>
        <w:t>*</w:t>
      </w:r>
    </w:p>
    <w:p w14:paraId="3161AFEF" w14:textId="77777777" w:rsidR="00FA3B72" w:rsidRPr="00587E4C" w:rsidRDefault="00FA3B72" w:rsidP="00587E4C">
      <w:pPr>
        <w:pStyle w:val="TitluArticolinINFOUE"/>
      </w:pPr>
      <w:bookmarkStart w:id="128" w:name="_Toc116287134"/>
      <w:r w:rsidRPr="00587E4C">
        <w:rPr>
          <w:rStyle w:val="Strong"/>
          <w:b/>
          <w:bCs w:val="0"/>
        </w:rPr>
        <w:t>Participarea premierului Nicolae Ciucă la ceremonia de semnare a Acordului de Parteneriat 2021-2027 dintre România și Comisia Europeană</w:t>
      </w:r>
      <w:bookmarkEnd w:id="128"/>
    </w:p>
    <w:p w14:paraId="36A7C623"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Nicolae-Ionel Ciucă: Excelența voastră, doamnă comisar Elisa Ferreira,</w:t>
      </w:r>
    </w:p>
    <w:p w14:paraId="5D68ED4D"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Domnilor europarlamentari și parlamentari,</w:t>
      </w:r>
    </w:p>
    <w:p w14:paraId="1D6492D8"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Domnule ministru Marcel Boloș,</w:t>
      </w:r>
    </w:p>
    <w:p w14:paraId="36622337"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Distinși reprezentanți ai Comisiei Europene,</w:t>
      </w:r>
    </w:p>
    <w:p w14:paraId="6DEDB80A"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Doamnelor și domnilor,</w:t>
      </w:r>
    </w:p>
    <w:p w14:paraId="53BA4746"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Dați-mi voie ca, în numele Guvernului României, în numele cetățenilor din Alba Iulia, să urez un călduros bun venit doamnei comisar Ferreira, aici, la Alba, unde, așa cum au menționat și ante vorbitorii mei, cu mândrie patriotică locală, în sala unde s-a zămislit Marea Unire, iată, astăzi, la peste 100 de ani, se semnează un document foarte important pentru viitorul țării noastre. Doresc </w:t>
      </w:r>
      <w:proofErr w:type="gramStart"/>
      <w:r w:rsidRPr="00AB0A9F">
        <w:rPr>
          <w:rFonts w:ascii="Verdana" w:hAnsi="Verdana"/>
          <w:sz w:val="18"/>
          <w:szCs w:val="18"/>
        </w:rPr>
        <w:t>să</w:t>
      </w:r>
      <w:proofErr w:type="gramEnd"/>
      <w:r w:rsidRPr="00AB0A9F">
        <w:rPr>
          <w:rFonts w:ascii="Verdana" w:hAnsi="Verdana"/>
          <w:sz w:val="18"/>
          <w:szCs w:val="18"/>
        </w:rPr>
        <w:t xml:space="preserve"> menționez că suntem recunoscători pentru modul în care am cooperat și pentru modul în care vom continua să cooperăm cu Comisia Europeană, atât la nivelul autorităților naționale, cât și la nivelul autorităților locale. Și ați văzut cât de mândri au fost când au menționat că Alba Iulia s-a schimbat și s-a modernizat cu 300 de milioane </w:t>
      </w:r>
      <w:r w:rsidRPr="00AB0A9F">
        <w:rPr>
          <w:rFonts w:ascii="Verdana" w:hAnsi="Verdana"/>
          <w:sz w:val="18"/>
          <w:szCs w:val="18"/>
        </w:rPr>
        <w:lastRenderedPageBreak/>
        <w:t xml:space="preserve">de euro, bani de la Uniunea Europeană, care au fost investiți în a pune în valoare tot ceea ce reprezintă istoria locului, istoria națională și, desigur, au în continuare planuri pentru a putea să dezvolte în continuare atât cetatea Alba Iulia, orașul Alba Iulia, municipiul Alba Iulia, cât și județul Alba. În aceste vremuri caracterizate de crize multiple și succesive, tot ceea </w:t>
      </w:r>
      <w:proofErr w:type="gramStart"/>
      <w:r w:rsidRPr="00AB0A9F">
        <w:rPr>
          <w:rFonts w:ascii="Verdana" w:hAnsi="Verdana"/>
          <w:sz w:val="18"/>
          <w:szCs w:val="18"/>
        </w:rPr>
        <w:t>ce</w:t>
      </w:r>
      <w:proofErr w:type="gramEnd"/>
      <w:r w:rsidRPr="00AB0A9F">
        <w:rPr>
          <w:rFonts w:ascii="Verdana" w:hAnsi="Verdana"/>
          <w:sz w:val="18"/>
          <w:szCs w:val="18"/>
        </w:rPr>
        <w:t xml:space="preserve"> avem nevoie este solidaritate, dialog și, desigur, resurse financiare pentru a putea să investim într-un viitor mai bun. Acordul de parteneriat al României cu Uniunea Europeană pentru perioada 2021-2027 pe care tocmai l-am semnat reprezintă un pas important pentru dezvoltarea unor proiecte care corespund atât obiectivelor de politici europene, cât și obiectivelor de politici naționale pentru dezvoltarea României. Totodată, sunt avute în vedere soluționarea provocărilor curente cu care ne confruntăm pe scena economică, geopolitică și socială. Politica de coeziune reprezintă principalul instrument prin care se diminuează diferențele de dezvoltare dintre regiunile noastre și trebuie </w:t>
      </w:r>
      <w:proofErr w:type="gramStart"/>
      <w:r w:rsidRPr="00AB0A9F">
        <w:rPr>
          <w:rFonts w:ascii="Verdana" w:hAnsi="Verdana"/>
          <w:sz w:val="18"/>
          <w:szCs w:val="18"/>
        </w:rPr>
        <w:t>să</w:t>
      </w:r>
      <w:proofErr w:type="gramEnd"/>
      <w:r w:rsidRPr="00AB0A9F">
        <w:rPr>
          <w:rFonts w:ascii="Verdana" w:hAnsi="Verdana"/>
          <w:sz w:val="18"/>
          <w:szCs w:val="18"/>
        </w:rPr>
        <w:t xml:space="preserve"> rămână prioritară până când disparitățile de dezvoltare vor fi corectate. Concret, acest nou parteneriat aduce un program de aproximativ 45 de miliarde de euro din care aproximativ 31 de miliarde sunt fonduri europene iar 14 miliarde sunt fonduri naționale. Banii vor fi alocați pentru a dezvolta infrastructura de transport, infrastructura din domeniul sănătății, în dezvoltare durabilă, în dezvoltare inteligentă, în digitalizare, în programe de educație, în locuri de muncă, incluziune și demnitate socială. Toate acestea se reflectă în programele operaționale, parte </w:t>
      </w:r>
      <w:proofErr w:type="gramStart"/>
      <w:r w:rsidRPr="00AB0A9F">
        <w:rPr>
          <w:rFonts w:ascii="Verdana" w:hAnsi="Verdana"/>
          <w:sz w:val="18"/>
          <w:szCs w:val="18"/>
        </w:rPr>
        <w:t>a</w:t>
      </w:r>
      <w:proofErr w:type="gramEnd"/>
      <w:r w:rsidRPr="00AB0A9F">
        <w:rPr>
          <w:rFonts w:ascii="Verdana" w:hAnsi="Verdana"/>
          <w:sz w:val="18"/>
          <w:szCs w:val="18"/>
        </w:rPr>
        <w:t xml:space="preserve"> Acordului de parteneriat. Aici prezent, domnul ministru Boloș, vreau să îi mulțumesc pentru efortul pe care l-a depus, împreună cu toți cei care își desfășoară activitatea în Ministerul Investițiilor şi Proiectelor Europene și apreciez foarte mult insistența, perseverența cu care a reușit să aducă pe masa discuțiilor, inclusiv în coaliție, pentru că în guvern a fost aproape permanent pus în valoare acest efort al ministerului și merită recunoștința noastră. Ca care, </w:t>
      </w:r>
      <w:proofErr w:type="gramStart"/>
      <w:r w:rsidRPr="00AB0A9F">
        <w:rPr>
          <w:rFonts w:ascii="Verdana" w:hAnsi="Verdana"/>
          <w:sz w:val="18"/>
          <w:szCs w:val="18"/>
        </w:rPr>
        <w:t>vă</w:t>
      </w:r>
      <w:proofErr w:type="gramEnd"/>
      <w:r w:rsidRPr="00AB0A9F">
        <w:rPr>
          <w:rFonts w:ascii="Verdana" w:hAnsi="Verdana"/>
          <w:sz w:val="18"/>
          <w:szCs w:val="18"/>
        </w:rPr>
        <w:t xml:space="preserve"> rog să îi aplaudăm ca semn de recunoaștere pentru tot ce au făcut la Ministerul Fondurilor Europene. Am discutat, înainte să venim la această activitate, cu doamna comisar și echipa dumneaei toate aspectele care sunt legate de coordonarea dintre fondurile de coeziune și fondurile din Planul Național de Redresare și Reziliență, vorbim de aproximativ 30 de miliarde de euro şi reafirm angajamentul guvernului într-un program de transparență și eficientizare a cheltuirii acestor bani pentru că nu este vorba de nimic altceva decât de - așa cum spuneam - viitorul României. Ca atare, avem nevoie de coordonare, avem nevoie de specialiști care </w:t>
      </w:r>
      <w:proofErr w:type="gramStart"/>
      <w:r w:rsidRPr="00AB0A9F">
        <w:rPr>
          <w:rFonts w:ascii="Verdana" w:hAnsi="Verdana"/>
          <w:sz w:val="18"/>
          <w:szCs w:val="18"/>
        </w:rPr>
        <w:t>să</w:t>
      </w:r>
      <w:proofErr w:type="gramEnd"/>
      <w:r w:rsidRPr="00AB0A9F">
        <w:rPr>
          <w:rFonts w:ascii="Verdana" w:hAnsi="Verdana"/>
          <w:sz w:val="18"/>
          <w:szCs w:val="18"/>
        </w:rPr>
        <w:t xml:space="preserve"> fie în măsură să implementeze aceste programe. Avem nevoie de capacitate administrativă nu doar la nivel național, ci și la nivel regional și subliniez încă o dată decizia foarte bună care a fost luată la nivelul coaliției, astfel încât să descentralizăm această limitare excesivă a coordonării și monitorizării la nivel central. Iată, astăzi, vorbim de 8 autorități de management regional care sunt în măsură </w:t>
      </w:r>
      <w:proofErr w:type="gramStart"/>
      <w:r w:rsidRPr="00AB0A9F">
        <w:rPr>
          <w:rFonts w:ascii="Verdana" w:hAnsi="Verdana"/>
          <w:sz w:val="18"/>
          <w:szCs w:val="18"/>
        </w:rPr>
        <w:t>să</w:t>
      </w:r>
      <w:proofErr w:type="gramEnd"/>
      <w:r w:rsidRPr="00AB0A9F">
        <w:rPr>
          <w:rFonts w:ascii="Verdana" w:hAnsi="Verdana"/>
          <w:sz w:val="18"/>
          <w:szCs w:val="18"/>
        </w:rPr>
        <w:t xml:space="preserve"> faciliteze implementarea programelor şi absorbția de fonduri, pentru că știm foarte bine că până aici am vorbit de o absorbție nu tocmai lăudabilă în ceea ce privește fondurile europene. Astăzi, în discuția pe care am avut-o cu doamna comisar, am putut cu modestie și onestitate </w:t>
      </w:r>
      <w:proofErr w:type="gramStart"/>
      <w:r w:rsidRPr="00AB0A9F">
        <w:rPr>
          <w:rFonts w:ascii="Verdana" w:hAnsi="Verdana"/>
          <w:sz w:val="18"/>
          <w:szCs w:val="18"/>
        </w:rPr>
        <w:t>să</w:t>
      </w:r>
      <w:proofErr w:type="gramEnd"/>
      <w:r w:rsidRPr="00AB0A9F">
        <w:rPr>
          <w:rFonts w:ascii="Verdana" w:hAnsi="Verdana"/>
          <w:sz w:val="18"/>
          <w:szCs w:val="18"/>
        </w:rPr>
        <w:t xml:space="preserve"> recunoaștem că am ajuns la 67 % atragere din cadrul multianual 2014-2020. Există spațiu în continuare </w:t>
      </w:r>
      <w:proofErr w:type="gramStart"/>
      <w:r w:rsidRPr="00AB0A9F">
        <w:rPr>
          <w:rFonts w:ascii="Verdana" w:hAnsi="Verdana"/>
          <w:sz w:val="18"/>
          <w:szCs w:val="18"/>
        </w:rPr>
        <w:t>să</w:t>
      </w:r>
      <w:proofErr w:type="gramEnd"/>
      <w:r w:rsidRPr="00AB0A9F">
        <w:rPr>
          <w:rFonts w:ascii="Verdana" w:hAnsi="Verdana"/>
          <w:sz w:val="18"/>
          <w:szCs w:val="18"/>
        </w:rPr>
        <w:t xml:space="preserve"> ajungem să depășim 80 % din aceste fonduri. Mai mult decât atât, dumneaei a venit cu vești bune prin care </w:t>
      </w:r>
      <w:proofErr w:type="gramStart"/>
      <w:r w:rsidRPr="00AB0A9F">
        <w:rPr>
          <w:rFonts w:ascii="Verdana" w:hAnsi="Verdana"/>
          <w:sz w:val="18"/>
          <w:szCs w:val="18"/>
        </w:rPr>
        <w:t>ni</w:t>
      </w:r>
      <w:proofErr w:type="gramEnd"/>
      <w:r w:rsidRPr="00AB0A9F">
        <w:rPr>
          <w:rFonts w:ascii="Verdana" w:hAnsi="Verdana"/>
          <w:sz w:val="18"/>
          <w:szCs w:val="18"/>
        </w:rPr>
        <w:t xml:space="preserve"> se oferă posibilitatea ca acele programe care nu vor fi finalizate să fie analizate, stopate acolo unde sunt și redimensionate pe cadrul multianual al cărui Acord de parteneriat tocmai l-am semnat. Este o veste foarte bună atât pentru autoritățile centrale, cât și pentru autoritățile locale și văd că și domnul președinte, și domnul primar se bucură de această veste, pentru că vom asigura continuitatea și derularea până la final </w:t>
      </w:r>
      <w:proofErr w:type="gramStart"/>
      <w:r w:rsidRPr="00AB0A9F">
        <w:rPr>
          <w:rFonts w:ascii="Verdana" w:hAnsi="Verdana"/>
          <w:sz w:val="18"/>
          <w:szCs w:val="18"/>
        </w:rPr>
        <w:t>a</w:t>
      </w:r>
      <w:proofErr w:type="gramEnd"/>
      <w:r w:rsidRPr="00AB0A9F">
        <w:rPr>
          <w:rFonts w:ascii="Verdana" w:hAnsi="Verdana"/>
          <w:sz w:val="18"/>
          <w:szCs w:val="18"/>
        </w:rPr>
        <w:t xml:space="preserve"> acestor programe finanțate prin fondurile europene. Vreau </w:t>
      </w:r>
      <w:proofErr w:type="gramStart"/>
      <w:r w:rsidRPr="00AB0A9F">
        <w:rPr>
          <w:rFonts w:ascii="Verdana" w:hAnsi="Verdana"/>
          <w:sz w:val="18"/>
          <w:szCs w:val="18"/>
        </w:rPr>
        <w:t>să</w:t>
      </w:r>
      <w:proofErr w:type="gramEnd"/>
      <w:r w:rsidRPr="00AB0A9F">
        <w:rPr>
          <w:rFonts w:ascii="Verdana" w:hAnsi="Verdana"/>
          <w:sz w:val="18"/>
          <w:szCs w:val="18"/>
        </w:rPr>
        <w:t xml:space="preserve"> subliniez că avem resursele necesare, avem sprijinul necesar, avem voință. Trebuie doar dăruire, muncă susținută și să ne ducem proiectele până la capăt. Doresc, încă o dată, să îi mulțumesc doamnei comisar pentru că a venit până în România, a venit la Alba Iulia și a reușit să aducă un dram de bucurie pentru noi toți, având asigurate fondurile atât pentru cadrul multianual 2021-2027, cât și pentru continuarea programelor din fondurile de coeziune, noi angajându-ne să avem un dialog permanent, flexibilitate și capacitate de adaptare, astfel încât să reușim, în funcție de aceste provocări pe care le avem zi de zi în fața noastră, să ne adaptăm și să ducem totul la bun sfârșit. Vă mulțumesc și </w:t>
      </w:r>
      <w:proofErr w:type="gramStart"/>
      <w:r w:rsidRPr="00AB0A9F">
        <w:rPr>
          <w:rFonts w:ascii="Verdana" w:hAnsi="Verdana"/>
          <w:sz w:val="18"/>
          <w:szCs w:val="18"/>
        </w:rPr>
        <w:t>vă</w:t>
      </w:r>
      <w:proofErr w:type="gramEnd"/>
      <w:r w:rsidRPr="00AB0A9F">
        <w:rPr>
          <w:rFonts w:ascii="Verdana" w:hAnsi="Verdana"/>
          <w:sz w:val="18"/>
          <w:szCs w:val="18"/>
        </w:rPr>
        <w:t xml:space="preserve"> urez tuturor mult succes în activitate!</w:t>
      </w:r>
    </w:p>
    <w:p w14:paraId="2C4D3B25" w14:textId="151E01EE" w:rsidR="00FA3B72" w:rsidRPr="00AB0A9F" w:rsidRDefault="00A0272F"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Pr>
          <w:rFonts w:ascii="Verdana" w:hAnsi="Verdana"/>
          <w:sz w:val="18"/>
          <w:szCs w:val="18"/>
        </w:rPr>
        <w:t>***</w:t>
      </w:r>
    </w:p>
    <w:p w14:paraId="29E2D7CE"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Elisa Ferreira: Bună ziua, domnule prim-ministru Nicolae Ciucă, excelenţele voastre, domnule ministru Boloş, domnule primar, domnule guvernator al regiunii Alba Iulia, dragi invitaţi aici prezenţi, între care membri ai Parlamentului European, dragi europeni, dragi români, este cu adevarat o onoare pentru mine </w:t>
      </w:r>
      <w:r w:rsidRPr="00AB0A9F">
        <w:rPr>
          <w:rFonts w:ascii="Verdana" w:hAnsi="Verdana"/>
          <w:sz w:val="18"/>
          <w:szCs w:val="18"/>
        </w:rPr>
        <w:lastRenderedPageBreak/>
        <w:t xml:space="preserve">și pentru echipa mea să fim în România, mai ales într-un oraş istoric şi emblematic precum Alba Iulia și pentru ceea ce reprezintă pentru România, pentru felul în care inspiră  viitorul românilor pe care încercam să-i stimulam și să-i susţinem cu finanţare europeană. Finanţarea europeană este doar un stimul, nu vom face nimic pentru voi, o veţi face voi și noi fi acolo pentru a sprijini, pentru a da un impuls, astfel încât lucrurile care erau greu de făcut fără finanțare să fie, în sfârșit, realizate. Așa cum a spus prim-ministrul, lucrul crucial </w:t>
      </w:r>
      <w:proofErr w:type="gramStart"/>
      <w:r w:rsidRPr="00AB0A9F">
        <w:rPr>
          <w:rFonts w:ascii="Verdana" w:hAnsi="Verdana"/>
          <w:sz w:val="18"/>
          <w:szCs w:val="18"/>
        </w:rPr>
        <w:t>este</w:t>
      </w:r>
      <w:proofErr w:type="gramEnd"/>
      <w:r w:rsidRPr="00AB0A9F">
        <w:rPr>
          <w:rFonts w:ascii="Verdana" w:hAnsi="Verdana"/>
          <w:sz w:val="18"/>
          <w:szCs w:val="18"/>
        </w:rPr>
        <w:t xml:space="preserve"> de a realiza și pentru asta trebuie să știţi unde vreţi să ajungeți; trebuie să aveţi administrația corectă și procesul corect de luare a deciziilor și trebuie să aveţi fondurile, desigur. Deci, </w:t>
      </w:r>
      <w:proofErr w:type="gramStart"/>
      <w:r w:rsidRPr="00AB0A9F">
        <w:rPr>
          <w:rFonts w:ascii="Verdana" w:hAnsi="Verdana"/>
          <w:sz w:val="18"/>
          <w:szCs w:val="18"/>
        </w:rPr>
        <w:t>este</w:t>
      </w:r>
      <w:proofErr w:type="gramEnd"/>
      <w:r w:rsidRPr="00AB0A9F">
        <w:rPr>
          <w:rFonts w:ascii="Verdana" w:hAnsi="Verdana"/>
          <w:sz w:val="18"/>
          <w:szCs w:val="18"/>
        </w:rPr>
        <w:t xml:space="preserve">, de fapt, noul parteneriat dintre România şi Comisia Europeană, care tocmai a fost semnat /…/. Peste două miliarde de euro /.../ ca parte a propunerilor guvernului în acest sector, ajutând </w:t>
      </w:r>
      <w:proofErr w:type="gramStart"/>
      <w:r w:rsidRPr="00AB0A9F">
        <w:rPr>
          <w:rFonts w:ascii="Verdana" w:hAnsi="Verdana"/>
          <w:sz w:val="18"/>
          <w:szCs w:val="18"/>
        </w:rPr>
        <w:t>ţara</w:t>
      </w:r>
      <w:proofErr w:type="gramEnd"/>
      <w:r w:rsidRPr="00AB0A9F">
        <w:rPr>
          <w:rFonts w:ascii="Verdana" w:hAnsi="Verdana"/>
          <w:sz w:val="18"/>
          <w:szCs w:val="18"/>
        </w:rPr>
        <w:t xml:space="preserve"> să se modernizeze şi să furnizeze soluţii de ultimă oră pentru românii din toată ţara. Programele au, de asemenea, peste două miliarde de euro pentru îmbunătățirea performanței energetice, iar performanța energetică </w:t>
      </w:r>
      <w:proofErr w:type="gramStart"/>
      <w:r w:rsidRPr="00AB0A9F">
        <w:rPr>
          <w:rFonts w:ascii="Verdana" w:hAnsi="Verdana"/>
          <w:sz w:val="18"/>
          <w:szCs w:val="18"/>
        </w:rPr>
        <w:t>este</w:t>
      </w:r>
      <w:proofErr w:type="gramEnd"/>
      <w:r w:rsidRPr="00AB0A9F">
        <w:rPr>
          <w:rFonts w:ascii="Verdana" w:hAnsi="Verdana"/>
          <w:sz w:val="18"/>
          <w:szCs w:val="18"/>
        </w:rPr>
        <w:t xml:space="preserve"> esențială, atât asupra în ceea ce priveşte clădirile rezidențiale și publicem cât și în dezvoltarea surselor de energie regenerabilă și a sistemelor energetice inteligente, mai sofisticate, mai eficiente. Acest lucru </w:t>
      </w:r>
      <w:proofErr w:type="gramStart"/>
      <w:r w:rsidRPr="00AB0A9F">
        <w:rPr>
          <w:rFonts w:ascii="Verdana" w:hAnsi="Verdana"/>
          <w:sz w:val="18"/>
          <w:szCs w:val="18"/>
        </w:rPr>
        <w:t>va</w:t>
      </w:r>
      <w:proofErr w:type="gramEnd"/>
      <w:r w:rsidRPr="00AB0A9F">
        <w:rPr>
          <w:rFonts w:ascii="Verdana" w:hAnsi="Verdana"/>
          <w:sz w:val="18"/>
          <w:szCs w:val="18"/>
        </w:rPr>
        <w:t xml:space="preserve"> avea o contribuție crucială într-un moment în care majoritatea europenilor își fac griji pentru facturile la energie; nu numai că va reduce emisiile, dar va reduce şi dependența noastră de combustibilii fosili. Programele vor investi, de asemenea, peste șapte miliarde de euro în infrastructura de transport inteligentă, transportul sustenabil va fi în centrul atenției, în special sistemele de transport care sunt mai puțin poluante și mai eficiente din punct de vedere energetic, precum trenuri și transportul public urban. A doua tema </w:t>
      </w:r>
      <w:proofErr w:type="gramStart"/>
      <w:r w:rsidRPr="00AB0A9F">
        <w:rPr>
          <w:rFonts w:ascii="Verdana" w:hAnsi="Verdana"/>
          <w:sz w:val="18"/>
          <w:szCs w:val="18"/>
        </w:rPr>
        <w:t>este</w:t>
      </w:r>
      <w:proofErr w:type="gramEnd"/>
      <w:r w:rsidRPr="00AB0A9F">
        <w:rPr>
          <w:rFonts w:ascii="Verdana" w:hAnsi="Verdana"/>
          <w:sz w:val="18"/>
          <w:szCs w:val="18"/>
        </w:rPr>
        <w:t xml:space="preserve"> o prioritate disjunsă de a crea o Românie mai competitivă, folosind aceste tehnologii care sunt mai inteligente și mai ecologice. Sunteți mândri pe bună dreptate de sectorul vostru IT atât de dinamic. Acesta a devenit o adevărată sursă de excelenţă și un exemplu pentru toată Europa, de succes a strategiei de specializare inteligentă, dar scânteile de excelență nu pot fi limitate la doar câteva locuri, așa că programele vor investi în domeniul abilităților digitale, pentru a da o gură de oxigen întregii Românii. De fapt, acordul de parteneriat stabilește o strategie cuprinzătoare. Prin politica de coeziune, se vor investi mai mult de patru miliarde de euro într-o tranziţie inteligentă și digitală sprijinind întreprinderi care să nu facă ceea ce făceau înainte, ci să fie mai inovatoare, să introducă produse noi, noi moduri de a produce vechile produse și de a face companiile mici şi mijlocii noi sau vechi, sau tradiţionale mai eficiente, mai moderne, mai eficiente climatic și energetic și colaborând cu mediul academic și cu cercetătorii și cu oamenii care pot transfera cu adevărat în economie cunoștințele, tehnici noi, noi moduri de a face lucrurile. Politica de coeziune </w:t>
      </w:r>
      <w:proofErr w:type="gramStart"/>
      <w:r w:rsidRPr="00AB0A9F">
        <w:rPr>
          <w:rFonts w:ascii="Verdana" w:hAnsi="Verdana"/>
          <w:sz w:val="18"/>
          <w:szCs w:val="18"/>
        </w:rPr>
        <w:t>va</w:t>
      </w:r>
      <w:proofErr w:type="gramEnd"/>
      <w:r w:rsidRPr="00AB0A9F">
        <w:rPr>
          <w:rFonts w:ascii="Verdana" w:hAnsi="Verdana"/>
          <w:sz w:val="18"/>
          <w:szCs w:val="18"/>
        </w:rPr>
        <w:t xml:space="preserve"> conduce la investiții și în serviciile publice digitale și acest lucru este absolut necesar pentru a face ca serviciile publice să fie mai eficiente, ca o coloană vertebrală a unei societăți şi a unei economii și de acest lucru vor beneficia cu siguranță cetățenii. Şi vom sprijini investiții de peste șapte miliarde de euro pentru îmbunătățirea accesului la locuri de muncă, pentru a crea şi stimula noi competențe, pregătire, în special pentru tineri. Programele vor ajuta, de asemenea, la abordarea uneia dintre problemele cele mai importante din domeniul educației din România, anume părăsirea timpurie a școlii pe care o întâlnim nu numai în România. Copiii români sunt sclipitori, cu foarte mult potenţial, aşa încât politica de coeziune va investi în fiecare copil, contribuind la fructificarea acelui potenţial, făcându-le mersul la scoala atractiv, instruind profesorii si făcându-i să conştientizeze că tocmai cunoștințele îi vor ajuta să aibă un viitor mai bun. Ambiția comună </w:t>
      </w:r>
      <w:proofErr w:type="gramStart"/>
      <w:r w:rsidRPr="00AB0A9F">
        <w:rPr>
          <w:rFonts w:ascii="Verdana" w:hAnsi="Verdana"/>
          <w:sz w:val="18"/>
          <w:szCs w:val="18"/>
        </w:rPr>
        <w:t>este</w:t>
      </w:r>
      <w:proofErr w:type="gramEnd"/>
      <w:r w:rsidRPr="00AB0A9F">
        <w:rPr>
          <w:rFonts w:ascii="Verdana" w:hAnsi="Verdana"/>
          <w:sz w:val="18"/>
          <w:szCs w:val="18"/>
        </w:rPr>
        <w:t xml:space="preserve"> o economie care să aducă beneficii tuturor regiunilor.</w:t>
      </w:r>
    </w:p>
    <w:p w14:paraId="7E7DB9BF"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Aşa cum a menționat premierul, salut pe deplin decizia dumneavoastră de a descentraliza, de a regionaliza implementarea investițiilor. România </w:t>
      </w:r>
      <w:proofErr w:type="gramStart"/>
      <w:r w:rsidRPr="00AB0A9F">
        <w:rPr>
          <w:rFonts w:ascii="Verdana" w:hAnsi="Verdana"/>
          <w:sz w:val="18"/>
          <w:szCs w:val="18"/>
        </w:rPr>
        <w:t>este</w:t>
      </w:r>
      <w:proofErr w:type="gramEnd"/>
      <w:r w:rsidRPr="00AB0A9F">
        <w:rPr>
          <w:rFonts w:ascii="Verdana" w:hAnsi="Verdana"/>
          <w:sz w:val="18"/>
          <w:szCs w:val="18"/>
        </w:rPr>
        <w:t xml:space="preserve"> o ţară foarte diversă, o țară mare, iar investițiile europene trebuie să fie aproape de localnici și să răspundă nevoilor locale. Atunci când spun locale, mă refer la locale și regionale, la nivel de județ. Am văzut dăruirea și angajamentul agenţiilor de dezvoltare regională în timpul negocierilor programului și îl felicit pe ministru și toată structura responsabilă pentru acest angajament și capacitate. Îi încurajez pe ei și pe dumneavoastră </w:t>
      </w:r>
      <w:proofErr w:type="gramStart"/>
      <w:r w:rsidRPr="00AB0A9F">
        <w:rPr>
          <w:rFonts w:ascii="Verdana" w:hAnsi="Verdana"/>
          <w:sz w:val="18"/>
          <w:szCs w:val="18"/>
        </w:rPr>
        <w:t>să</w:t>
      </w:r>
      <w:proofErr w:type="gramEnd"/>
      <w:r w:rsidRPr="00AB0A9F">
        <w:rPr>
          <w:rFonts w:ascii="Verdana" w:hAnsi="Verdana"/>
          <w:sz w:val="18"/>
          <w:szCs w:val="18"/>
        </w:rPr>
        <w:t xml:space="preserve"> continuați să lucrați la fel de bine și să implicați și mai mult partenerii locali, de la autoritățile locale până la partenerii sociali și economici, precum și organizațiile de tineret. Toată lumea trebuie </w:t>
      </w:r>
      <w:proofErr w:type="gramStart"/>
      <w:r w:rsidRPr="00AB0A9F">
        <w:rPr>
          <w:rFonts w:ascii="Verdana" w:hAnsi="Verdana"/>
          <w:sz w:val="18"/>
          <w:szCs w:val="18"/>
        </w:rPr>
        <w:t>să</w:t>
      </w:r>
      <w:proofErr w:type="gramEnd"/>
      <w:r w:rsidRPr="00AB0A9F">
        <w:rPr>
          <w:rFonts w:ascii="Verdana" w:hAnsi="Verdana"/>
          <w:sz w:val="18"/>
          <w:szCs w:val="18"/>
        </w:rPr>
        <w:t xml:space="preserve"> simtă că se implică în viitorul său. Această concentrare locală sau regională va fi deosebit de importantă pentru cele două miliarde de euro investite în cadrul fondului de tranziție justă, care se restrânge pe anumite zone pentru a ajuta județele dependente sau excesiv de dependente de cărbune sau de industria combustibililor fosili să descopere noi abilități, noi industrii, noi oportunități. Mâine voi vizita una dintre acele regiuni și aștept cu nerăbdare să discut cu localnicii și autoritățile locale despre așteptările lor și planurile lor pentru viitor. Abordarea decalajelor </w:t>
      </w:r>
      <w:r w:rsidRPr="00AB0A9F">
        <w:rPr>
          <w:rFonts w:ascii="Verdana" w:hAnsi="Verdana"/>
          <w:sz w:val="18"/>
          <w:szCs w:val="18"/>
        </w:rPr>
        <w:lastRenderedPageBreak/>
        <w:t xml:space="preserve">dintre Bucureşti-Ilfov şi alte regiuni din România şi dintre marile oraşe si zonele lor limitrofe </w:t>
      </w:r>
      <w:proofErr w:type="gramStart"/>
      <w:r w:rsidRPr="00AB0A9F">
        <w:rPr>
          <w:rFonts w:ascii="Verdana" w:hAnsi="Verdana"/>
          <w:sz w:val="18"/>
          <w:szCs w:val="18"/>
        </w:rPr>
        <w:t>va</w:t>
      </w:r>
      <w:proofErr w:type="gramEnd"/>
      <w:r w:rsidRPr="00AB0A9F">
        <w:rPr>
          <w:rFonts w:ascii="Verdana" w:hAnsi="Verdana"/>
          <w:sz w:val="18"/>
          <w:szCs w:val="18"/>
        </w:rPr>
        <w:t xml:space="preserve"> contribui la creșterea competitivității la nivel de judeţ, deoarece nu lasa în urmă o parte substanţială din populatie și o cantitate substanţială de teritoriu. Deci, acest lucru sporeşte performanţa generală a ţării, competitivitatea </w:t>
      </w:r>
      <w:proofErr w:type="gramStart"/>
      <w:r w:rsidRPr="00AB0A9F">
        <w:rPr>
          <w:rFonts w:ascii="Verdana" w:hAnsi="Verdana"/>
          <w:sz w:val="18"/>
          <w:szCs w:val="18"/>
        </w:rPr>
        <w:t>sa</w:t>
      </w:r>
      <w:proofErr w:type="gramEnd"/>
      <w:r w:rsidRPr="00AB0A9F">
        <w:rPr>
          <w:rFonts w:ascii="Verdana" w:hAnsi="Verdana"/>
          <w:sz w:val="18"/>
          <w:szCs w:val="18"/>
        </w:rPr>
        <w:t xml:space="preserve"> și potențialul care există peste tot.</w:t>
      </w:r>
    </w:p>
    <w:p w14:paraId="384BD244"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În concluzie, aceasta </w:t>
      </w:r>
      <w:proofErr w:type="gramStart"/>
      <w:r w:rsidRPr="00AB0A9F">
        <w:rPr>
          <w:rFonts w:ascii="Verdana" w:hAnsi="Verdana"/>
          <w:sz w:val="18"/>
          <w:szCs w:val="18"/>
        </w:rPr>
        <w:t>este</w:t>
      </w:r>
      <w:proofErr w:type="gramEnd"/>
      <w:r w:rsidRPr="00AB0A9F">
        <w:rPr>
          <w:rFonts w:ascii="Verdana" w:hAnsi="Verdana"/>
          <w:sz w:val="18"/>
          <w:szCs w:val="18"/>
        </w:rPr>
        <w:t xml:space="preserve"> ambiția noastră și punctul central al eforturilor noastre comune. Împreună vom construi România pe care voi o decideți, pe care o veți decide, pe care aţi decis-o. Împreună vom construi o Românie mai inteligentă şi mai modern, de pe urma căreia </w:t>
      </w:r>
      <w:proofErr w:type="gramStart"/>
      <w:r w:rsidRPr="00AB0A9F">
        <w:rPr>
          <w:rFonts w:ascii="Verdana" w:hAnsi="Verdana"/>
          <w:sz w:val="18"/>
          <w:szCs w:val="18"/>
        </w:rPr>
        <w:t>va</w:t>
      </w:r>
      <w:proofErr w:type="gramEnd"/>
      <w:r w:rsidRPr="00AB0A9F">
        <w:rPr>
          <w:rFonts w:ascii="Verdana" w:hAnsi="Verdana"/>
          <w:sz w:val="18"/>
          <w:szCs w:val="18"/>
        </w:rPr>
        <w:t xml:space="preserve"> beneficia fiecare regiune. Planurile sunt bune şi, aşa cum aţi menţionat, domnule premier, acum a venit timpul </w:t>
      </w:r>
      <w:proofErr w:type="gramStart"/>
      <w:r w:rsidRPr="00AB0A9F">
        <w:rPr>
          <w:rFonts w:ascii="Verdana" w:hAnsi="Verdana"/>
          <w:sz w:val="18"/>
          <w:szCs w:val="18"/>
        </w:rPr>
        <w:t>să</w:t>
      </w:r>
      <w:proofErr w:type="gramEnd"/>
      <w:r w:rsidRPr="00AB0A9F">
        <w:rPr>
          <w:rFonts w:ascii="Verdana" w:hAnsi="Verdana"/>
          <w:sz w:val="18"/>
          <w:szCs w:val="18"/>
        </w:rPr>
        <w:t xml:space="preserve"> acţionăm. Poporul român şi-a demonstrat solidaritatea și capacitatea de a se mobiliza în primirea refugiaților ucraineni. Mulţumesc! </w:t>
      </w:r>
      <w:proofErr w:type="gramStart"/>
      <w:r w:rsidRPr="00AB0A9F">
        <w:rPr>
          <w:rFonts w:ascii="Verdana" w:hAnsi="Verdana"/>
          <w:sz w:val="18"/>
          <w:szCs w:val="18"/>
        </w:rPr>
        <w:t>Vi</w:t>
      </w:r>
      <w:proofErr w:type="gramEnd"/>
      <w:r w:rsidRPr="00AB0A9F">
        <w:rPr>
          <w:rFonts w:ascii="Verdana" w:hAnsi="Verdana"/>
          <w:sz w:val="18"/>
          <w:szCs w:val="18"/>
        </w:rPr>
        <w:t xml:space="preserve"> s-a spus de către alți colegi, o repet în numele Comisiei: mulţumesc! Desigur, Comisia Europeană a trebuit </w:t>
      </w:r>
      <w:proofErr w:type="gramStart"/>
      <w:r w:rsidRPr="00AB0A9F">
        <w:rPr>
          <w:rFonts w:ascii="Verdana" w:hAnsi="Verdana"/>
          <w:sz w:val="18"/>
          <w:szCs w:val="18"/>
        </w:rPr>
        <w:t>să</w:t>
      </w:r>
      <w:proofErr w:type="gramEnd"/>
      <w:r w:rsidRPr="00AB0A9F">
        <w:rPr>
          <w:rFonts w:ascii="Verdana" w:hAnsi="Verdana"/>
          <w:sz w:val="18"/>
          <w:szCs w:val="18"/>
        </w:rPr>
        <w:t xml:space="preserve"> răspundă generozităţii dvs. Şi mobilizăm diferitele investiții, inclusiv acțiuni comune pentru refugiații din Europa pentru a vă sprijini și pentru a diminua povara pentru care, chiar dacă ai o inimă profundă, uneori buzunarul nu îţi este compatibil cu mărimea inimii. Aşa încât încercăm </w:t>
      </w:r>
      <w:proofErr w:type="gramStart"/>
      <w:r w:rsidRPr="00AB0A9F">
        <w:rPr>
          <w:rFonts w:ascii="Verdana" w:hAnsi="Verdana"/>
          <w:sz w:val="18"/>
          <w:szCs w:val="18"/>
        </w:rPr>
        <w:t>să</w:t>
      </w:r>
      <w:proofErr w:type="gramEnd"/>
      <w:r w:rsidRPr="00AB0A9F">
        <w:rPr>
          <w:rFonts w:ascii="Verdana" w:hAnsi="Verdana"/>
          <w:sz w:val="18"/>
          <w:szCs w:val="18"/>
        </w:rPr>
        <w:t xml:space="preserve"> susţinem şi reprogramăm fonduri cu grijă şi sperăm că Consiliul va aproba şi asistenţă rapidă pentru ca acest sprijin sa fie întărit şi, de asemenea, mecanismele pe care le-aţi anunţat deja vor fi confirmate de către Consiliu, aşa încât, de fapt, nu oprim proiectele. Completăm, în cadrul </w:t>
      </w:r>
      <w:proofErr w:type="gramStart"/>
      <w:r w:rsidRPr="00AB0A9F">
        <w:rPr>
          <w:rFonts w:ascii="Verdana" w:hAnsi="Verdana"/>
          <w:sz w:val="18"/>
          <w:szCs w:val="18"/>
        </w:rPr>
        <w:t>actual ,</w:t>
      </w:r>
      <w:proofErr w:type="gramEnd"/>
      <w:r w:rsidRPr="00AB0A9F">
        <w:rPr>
          <w:rFonts w:ascii="Verdana" w:hAnsi="Verdana"/>
          <w:sz w:val="18"/>
          <w:szCs w:val="18"/>
        </w:rPr>
        <w:t xml:space="preserve"> tot ce ati căutat, ce ați organizat, iar dacă nu ați terminat, vă rog sa epuizați banii care sunt disponibili, iar dacă proiectele nu pot fi finalizate, vă propunem de fapt ca ele să continue, deoarece încetează să ocupe acele linii pe care le creăm astăzi cu aceste semnături. Așa că permiteți-ne să canalizăm această energie pe care ați dat dovadă și același simț al misiunii și o oarecare mobilizare a puterii de foc a investițiilor europene, aşa cum face politica de coeziune, pentru a transforma România în economia modernă, inteligentă pe care o dorim cu toţii, românii mai mult decât oricine, cei tineri şi cei mai puţin tineri și acei care nu sunt nici în vârstă, nici tineri, dar sunt capabili să lucreze şi să contribuie, cu care toți ne dorim să trăim și să muncim în fiecare regiune a României. Împreună am convenit asupra acestor priorități care au fost propuse de dumneavoastră. Am încheiat acest acord </w:t>
      </w:r>
      <w:proofErr w:type="gramStart"/>
      <w:r w:rsidRPr="00AB0A9F">
        <w:rPr>
          <w:rFonts w:ascii="Verdana" w:hAnsi="Verdana"/>
          <w:sz w:val="18"/>
          <w:szCs w:val="18"/>
        </w:rPr>
        <w:t>global.</w:t>
      </w:r>
      <w:proofErr w:type="gramEnd"/>
      <w:r w:rsidRPr="00AB0A9F">
        <w:rPr>
          <w:rFonts w:ascii="Verdana" w:hAnsi="Verdana"/>
          <w:sz w:val="18"/>
          <w:szCs w:val="18"/>
        </w:rPr>
        <w:t xml:space="preserve"> Împreună vom implementa programe, convenind asupra lor, pregătind </w:t>
      </w:r>
      <w:proofErr w:type="gramStart"/>
      <w:r w:rsidRPr="00AB0A9F">
        <w:rPr>
          <w:rFonts w:ascii="Verdana" w:hAnsi="Verdana"/>
          <w:sz w:val="18"/>
          <w:szCs w:val="18"/>
        </w:rPr>
        <w:t>un</w:t>
      </w:r>
      <w:proofErr w:type="gramEnd"/>
      <w:r w:rsidRPr="00AB0A9F">
        <w:rPr>
          <w:rFonts w:ascii="Verdana" w:hAnsi="Verdana"/>
          <w:sz w:val="18"/>
          <w:szCs w:val="18"/>
        </w:rPr>
        <w:t xml:space="preserve"> portofoliu de proiecte și realizându-le în beneficiul tuturor românilor. Acesta </w:t>
      </w:r>
      <w:proofErr w:type="gramStart"/>
      <w:r w:rsidRPr="00AB0A9F">
        <w:rPr>
          <w:rFonts w:ascii="Verdana" w:hAnsi="Verdana"/>
          <w:sz w:val="18"/>
          <w:szCs w:val="18"/>
        </w:rPr>
        <w:t>este</w:t>
      </w:r>
      <w:proofErr w:type="gramEnd"/>
      <w:r w:rsidRPr="00AB0A9F">
        <w:rPr>
          <w:rFonts w:ascii="Verdana" w:hAnsi="Verdana"/>
          <w:sz w:val="18"/>
          <w:szCs w:val="18"/>
        </w:rPr>
        <w:t xml:space="preserve"> parteneriatul nostru, acesta este acordul nostru. Trăiască România, o Românie puternică, ca parte a unei Europe puternnice. Mulțumesc foarte mult!</w:t>
      </w:r>
    </w:p>
    <w:p w14:paraId="4FCE5A89" w14:textId="25074D69" w:rsidR="00FA3B72" w:rsidRPr="00AB0A9F" w:rsidRDefault="00A0272F"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Pr>
          <w:rFonts w:ascii="Verdana" w:hAnsi="Verdana"/>
          <w:sz w:val="18"/>
          <w:szCs w:val="18"/>
        </w:rPr>
        <w:t>***</w:t>
      </w:r>
    </w:p>
    <w:p w14:paraId="3A741FD3"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Moderator: Îl invit acum pe domnul ministru Marcel Ioan Boloș </w:t>
      </w:r>
      <w:proofErr w:type="gramStart"/>
      <w:r w:rsidRPr="00AB0A9F">
        <w:rPr>
          <w:rFonts w:ascii="Verdana" w:hAnsi="Verdana"/>
          <w:sz w:val="18"/>
          <w:szCs w:val="18"/>
        </w:rPr>
        <w:t>să</w:t>
      </w:r>
      <w:proofErr w:type="gramEnd"/>
      <w:r w:rsidRPr="00AB0A9F">
        <w:rPr>
          <w:rFonts w:ascii="Verdana" w:hAnsi="Verdana"/>
          <w:sz w:val="18"/>
          <w:szCs w:val="18"/>
        </w:rPr>
        <w:t xml:space="preserve"> ne spună câteva cuvinte despre importanța acordului de parteneriat pentru dezvoltarea României.</w:t>
      </w:r>
    </w:p>
    <w:p w14:paraId="7376FB02" w14:textId="77777777" w:rsidR="00A0272F" w:rsidRPr="00AB0A9F" w:rsidRDefault="00A0272F" w:rsidP="00A0272F">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Pr>
          <w:rFonts w:ascii="Verdana" w:hAnsi="Verdana"/>
          <w:sz w:val="18"/>
          <w:szCs w:val="18"/>
        </w:rPr>
        <w:t>***</w:t>
      </w:r>
    </w:p>
    <w:p w14:paraId="51AB8A89"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Marcel Boloş: Excelența voastră, doamnă comisar Elisa Ferreira, excelența voastră, domnule prim-ministru al României, doamnelor și domnilor eurodeputați și deputați membri ai Parlamentului României, domnilor și doamnelor secretari de stat, consilieri de stat şi toți cei care sunteți prezenți din partea ministerului astăzi, la acest eveniment deosebit al Ministerului Investițiilor și Proiectelor Europene. Domnilor președinți ai consiliilor județene, domnilor primari, doamnelor și domnilor directori generali ai agențiilor de dezvoltare regională, onorați invitați și participați la acest eveniment, întâi de toate, aș vrea să urez și eu bun venit doamnei comisar Elisa Ferreira în România, la Alba Iulia;  merită aplauzele noastre pentru susținerea de care am avut parte atât pentru descentralizarea programelor operational-regionale, pentru ca astăzi să avem acordul de parteneriat semnat, cât și, sperăm noi, în viitor, pentru aprobarea programelor operaționale ale României. De asemenea, vreau să îi mulțumesc în mod deosebit domnului prim-ministru Nicolae Ciucă pentru suportul pe care aproape necondiționat îl acordă Fondurilor Europene, pentru sprijinul pe care l-am avut din partea dumnealui și a Guvernului României pentru ca politica de coeziune să fie tratată cu prioritate și să putem adopta toate măsurile necesare pentru acordul de parteneriat, pentru programele operaționale, dar și pentru promptitudinea de care a dat dovadă de fiecare dată pentru ca noi să avansăm în procesul acesta greoi de finanțare prin fonduri europene. Îmi permit </w:t>
      </w:r>
      <w:proofErr w:type="gramStart"/>
      <w:r w:rsidRPr="00AB0A9F">
        <w:rPr>
          <w:rFonts w:ascii="Verdana" w:hAnsi="Verdana"/>
          <w:sz w:val="18"/>
          <w:szCs w:val="18"/>
        </w:rPr>
        <w:t>să</w:t>
      </w:r>
      <w:proofErr w:type="gramEnd"/>
      <w:r w:rsidRPr="00AB0A9F">
        <w:rPr>
          <w:rFonts w:ascii="Verdana" w:hAnsi="Verdana"/>
          <w:sz w:val="18"/>
          <w:szCs w:val="18"/>
        </w:rPr>
        <w:t xml:space="preserve"> vă spun același lucru: să îl aplaudăm.</w:t>
      </w:r>
    </w:p>
    <w:p w14:paraId="3CEE8EB3"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lastRenderedPageBreak/>
        <w:t xml:space="preserve">Doamnelor și domnilor participanți la acest mare eveniment, cred că nu </w:t>
      </w:r>
      <w:proofErr w:type="gramStart"/>
      <w:r w:rsidRPr="00AB0A9F">
        <w:rPr>
          <w:rFonts w:ascii="Verdana" w:hAnsi="Verdana"/>
          <w:sz w:val="18"/>
          <w:szCs w:val="18"/>
        </w:rPr>
        <w:t>este</w:t>
      </w:r>
      <w:proofErr w:type="gramEnd"/>
      <w:r w:rsidRPr="00AB0A9F">
        <w:rPr>
          <w:rFonts w:ascii="Verdana" w:hAnsi="Verdana"/>
          <w:sz w:val="18"/>
          <w:szCs w:val="18"/>
        </w:rPr>
        <w:t xml:space="preserve"> om care să intre în această încăpere și să nu vibreze. În urmă cu aproximativ 104 ani aici, în această sală, Vasile Goldiș citea Rezoluția Unirii prin care toate provinciile istorice locuite de români au fost cuprinse între granițele României. Așa cum spunea marele </w:t>
      </w:r>
      <w:proofErr w:type="gramStart"/>
      <w:r w:rsidRPr="00AB0A9F">
        <w:rPr>
          <w:rFonts w:ascii="Verdana" w:hAnsi="Verdana"/>
          <w:sz w:val="18"/>
          <w:szCs w:val="18"/>
        </w:rPr>
        <w:t>om</w:t>
      </w:r>
      <w:proofErr w:type="gramEnd"/>
      <w:r w:rsidRPr="00AB0A9F">
        <w:rPr>
          <w:rFonts w:ascii="Verdana" w:hAnsi="Verdana"/>
          <w:sz w:val="18"/>
          <w:szCs w:val="18"/>
        </w:rPr>
        <w:t xml:space="preserve"> de cultură Nicolae Iorga, acest ideal național s-a împlinit atunci când cel din urmă soldat cu haina sfâşiată de suferințele și răbdările îndelungate față de asprimea naturii şi de cruzimea duşmanului a adus în făptura sa morală pe toți acei pe care nu îi vom mai vedea aievea niciodată. O </w:t>
      </w:r>
      <w:proofErr w:type="gramStart"/>
      <w:r w:rsidRPr="00AB0A9F">
        <w:rPr>
          <w:rFonts w:ascii="Verdana" w:hAnsi="Verdana"/>
          <w:sz w:val="18"/>
          <w:szCs w:val="18"/>
        </w:rPr>
        <w:t>altă</w:t>
      </w:r>
      <w:proofErr w:type="gramEnd"/>
      <w:r w:rsidRPr="00AB0A9F">
        <w:rPr>
          <w:rFonts w:ascii="Verdana" w:hAnsi="Verdana"/>
          <w:sz w:val="18"/>
          <w:szCs w:val="18"/>
        </w:rPr>
        <w:t xml:space="preserve"> personalitate de seamă la acel moment, Iuliu Maniu, a vorbit și el despre lumina libertății neamurilor adusă de acest moment, prezentând unirea ca pe o binefacere dumnezeiască.</w:t>
      </w:r>
    </w:p>
    <w:p w14:paraId="26E53635"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Astăzi suntem în aceeaşi sală și trăim o altfel de de istorie. După 2 ani de discuții, planificări și observații cu Comisia Europeană, punem piatra de temelie a marelui program de investiții a României care urmează a fi dezvoltat prin politica de coeziune. Acest mare document strategic al României, acordul de parteneriat, îl vom lansa aici, la Muzeul Cetății Alba Iulia, pentru a sta martor peste timp că și urmașii celor care au participat la lucrările Marii Adunări Naționale a României continuă, cu același devotament național, procesul de consolidare a României moderne şi prospere. Vom fi iarăşi ce am fost și mai mult decât atât - s-a dovedit a fi o sintagmă profetică pentru noi, în 1918, pe care, prin acțiunile noastre, suntem responsabili să o ducem mai departe. Pe scurt, istoria acordului de parteneriat </w:t>
      </w:r>
      <w:proofErr w:type="gramStart"/>
      <w:r w:rsidRPr="00AB0A9F">
        <w:rPr>
          <w:rFonts w:ascii="Verdana" w:hAnsi="Verdana"/>
          <w:sz w:val="18"/>
          <w:szCs w:val="18"/>
        </w:rPr>
        <w:t>este</w:t>
      </w:r>
      <w:proofErr w:type="gramEnd"/>
      <w:r w:rsidRPr="00AB0A9F">
        <w:rPr>
          <w:rFonts w:ascii="Verdana" w:hAnsi="Verdana"/>
          <w:sz w:val="18"/>
          <w:szCs w:val="18"/>
        </w:rPr>
        <w:t xml:space="preserve"> următoarea: pe data de 9 octombrie 2020, documentul strategic al României pentru politica de coliziune este trimis la Bruxelles, în perioada primul meu mandat. Pe data de 25 iulie 2022, Acordul de parteneriat </w:t>
      </w:r>
      <w:proofErr w:type="gramStart"/>
      <w:r w:rsidRPr="00AB0A9F">
        <w:rPr>
          <w:rFonts w:ascii="Verdana" w:hAnsi="Verdana"/>
          <w:sz w:val="18"/>
          <w:szCs w:val="18"/>
        </w:rPr>
        <w:t>este</w:t>
      </w:r>
      <w:proofErr w:type="gramEnd"/>
      <w:r w:rsidRPr="00AB0A9F">
        <w:rPr>
          <w:rFonts w:ascii="Verdana" w:hAnsi="Verdana"/>
          <w:sz w:val="18"/>
          <w:szCs w:val="18"/>
        </w:rPr>
        <w:t xml:space="preserve"> aprobat prin decizie a Comisiei Europene. Iar astăzi, în data de 5 octombrie, în cadru official, în prezența Excelenței sale domnul prim- ministru al României, Nicolae Ciucă și a Excelenței Sale doamnei comisar responsabil pentru dezvoltare regională, Elisa Ferreira, semnăm acordul de parteneriat pentru politica de coeziune.</w:t>
      </w:r>
    </w:p>
    <w:p w14:paraId="425D462D"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Este un document de o importanță crucială pentru România, nu numai în valoarea fondurilor europene, așa cum s-au menționat, de peste 45 de miliarde de euro, din care peste 31 de miliarde de euro sunt granturi și 15 miliarde de euro cofinanțare, dar și prin amploarea programelor de investiții fără precedent pe care Guvernul României, odată cu semnarea acestui document strategic, le va implementa. Fie că vorbim despre proiectele de infrastructură atât de necesare României pentru dezvoltare pe termen lung, fie că vorbim de marile servicii publice, educație și sănătate, fie că aducem în discuție mediul de afaceri sau investițiile în resurse umane, toate acestea sunt dovezi clare că fondurile europene nu lasă pe nimeni în urmă, iar documentul strategic de astăzi marchează pentru țara noastră câteva elemente de cotitură în dezvoltarea sa; descentralizarea dezvoltării regionale, așteptată de primari, autoritățile locale și județene, dar și de milioane de români care vor ca viața lor să fie mai bună, deschide perspectiva clară a unei bune administrări a fondurilor ce sunt încredințate regiunilor.</w:t>
      </w:r>
    </w:p>
    <w:p w14:paraId="0F5A0BA9"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Fondurile europene sunt acum mai aproape decât oricând de nevoile regiunilor. Domnilor președinți ai consiliilor județene, domnilor primari, nu mai trebuie </w:t>
      </w:r>
      <w:proofErr w:type="gramStart"/>
      <w:r w:rsidRPr="00AB0A9F">
        <w:rPr>
          <w:rFonts w:ascii="Verdana" w:hAnsi="Verdana"/>
          <w:sz w:val="18"/>
          <w:szCs w:val="18"/>
        </w:rPr>
        <w:t>să</w:t>
      </w:r>
      <w:proofErr w:type="gramEnd"/>
      <w:r w:rsidRPr="00AB0A9F">
        <w:rPr>
          <w:rFonts w:ascii="Verdana" w:hAnsi="Verdana"/>
          <w:sz w:val="18"/>
          <w:szCs w:val="18"/>
        </w:rPr>
        <w:t xml:space="preserve"> veniți la București pentru a vi se aproba proiectele. Sunteți de acum stăpâni de propria dumneavoastră voastră soartă. Agențiile de dezvoltare regională sunt chemate </w:t>
      </w:r>
      <w:proofErr w:type="gramStart"/>
      <w:r w:rsidRPr="00AB0A9F">
        <w:rPr>
          <w:rFonts w:ascii="Verdana" w:hAnsi="Verdana"/>
          <w:sz w:val="18"/>
          <w:szCs w:val="18"/>
        </w:rPr>
        <w:t>să</w:t>
      </w:r>
      <w:proofErr w:type="gramEnd"/>
      <w:r w:rsidRPr="00AB0A9F">
        <w:rPr>
          <w:rFonts w:ascii="Verdana" w:hAnsi="Verdana"/>
          <w:sz w:val="18"/>
          <w:szCs w:val="18"/>
        </w:rPr>
        <w:t xml:space="preserve"> poarte pe umeri responsabilitatea înfăptuirii marii descentralizări a fondurilor alocate României. </w:t>
      </w:r>
      <w:proofErr w:type="gramStart"/>
      <w:r w:rsidRPr="00AB0A9F">
        <w:rPr>
          <w:rFonts w:ascii="Verdana" w:hAnsi="Verdana"/>
          <w:sz w:val="18"/>
          <w:szCs w:val="18"/>
        </w:rPr>
        <w:t>Un</w:t>
      </w:r>
      <w:proofErr w:type="gramEnd"/>
      <w:r w:rsidRPr="00AB0A9F">
        <w:rPr>
          <w:rFonts w:ascii="Verdana" w:hAnsi="Verdana"/>
          <w:sz w:val="18"/>
          <w:szCs w:val="18"/>
        </w:rPr>
        <w:t xml:space="preserve"> alt element de cotitură este obținerea autonomiei financiare pentru marile servicii publice. Începând cu programul operațional pilot pentru sănătate, elaborat ca un program multifond, România are de acum șansa să-şi securizeze finanțarea marilor servicii publice, deoarece concentrăm la un loc fondurile destinate infrastructurii resurselor umane din domeniul medical, fondurile destinate cercetării, digitalizării, pentru ca, în final, toate aceste resurse să se regăsească în calitatea serviciilor publice de sănătate, creșterea accesibilității populației la serviciile publice de sănătate și, dacă va fi posibil, chiar creșterea speranței de viață a românilor. Dacă acest program </w:t>
      </w:r>
      <w:proofErr w:type="gramStart"/>
      <w:r w:rsidRPr="00AB0A9F">
        <w:rPr>
          <w:rFonts w:ascii="Verdana" w:hAnsi="Verdana"/>
          <w:sz w:val="18"/>
          <w:szCs w:val="18"/>
        </w:rPr>
        <w:t>va</w:t>
      </w:r>
      <w:proofErr w:type="gramEnd"/>
      <w:r w:rsidRPr="00AB0A9F">
        <w:rPr>
          <w:rFonts w:ascii="Verdana" w:hAnsi="Verdana"/>
          <w:sz w:val="18"/>
          <w:szCs w:val="18"/>
        </w:rPr>
        <w:t xml:space="preserve"> fi unul de succes, și sunt sigur că așa se va întâmpla, atunci trebuie continuat și cu marele serviciu public de educație. Nu în ultimul rând, ne vom concentra pe direcționarea fondurilor europene pentru sprijinul celor aflați în sărăcie. Mâine, împreună cu doamna comisar, avem </w:t>
      </w:r>
      <w:proofErr w:type="gramStart"/>
      <w:r w:rsidRPr="00AB0A9F">
        <w:rPr>
          <w:rFonts w:ascii="Verdana" w:hAnsi="Verdana"/>
          <w:sz w:val="18"/>
          <w:szCs w:val="18"/>
        </w:rPr>
        <w:t>un</w:t>
      </w:r>
      <w:proofErr w:type="gramEnd"/>
      <w:r w:rsidRPr="00AB0A9F">
        <w:rPr>
          <w:rFonts w:ascii="Verdana" w:hAnsi="Verdana"/>
          <w:sz w:val="18"/>
          <w:szCs w:val="18"/>
        </w:rPr>
        <w:t xml:space="preserve"> program încărcat pentru a vedea cu adevărat comunitățile sărace din România și modul în care acestea pot fi sprijinite. De altfel, multiplele crize ne-au demonstrat că trebuie </w:t>
      </w:r>
      <w:proofErr w:type="gramStart"/>
      <w:r w:rsidRPr="00AB0A9F">
        <w:rPr>
          <w:rFonts w:ascii="Verdana" w:hAnsi="Verdana"/>
          <w:sz w:val="18"/>
          <w:szCs w:val="18"/>
        </w:rPr>
        <w:t>să</w:t>
      </w:r>
      <w:proofErr w:type="gramEnd"/>
      <w:r w:rsidRPr="00AB0A9F">
        <w:rPr>
          <w:rFonts w:ascii="Verdana" w:hAnsi="Verdana"/>
          <w:sz w:val="18"/>
          <w:szCs w:val="18"/>
        </w:rPr>
        <w:t xml:space="preserve"> găsim soluții pentru a-i sprijini pe cei aflați în nevoi. Fie că discutăm de criza medicală, criza războiului din Ucraina sau criza energetică - toate acestea ne arată că trebuie </w:t>
      </w:r>
      <w:proofErr w:type="gramStart"/>
      <w:r w:rsidRPr="00AB0A9F">
        <w:rPr>
          <w:rFonts w:ascii="Verdana" w:hAnsi="Verdana"/>
          <w:sz w:val="18"/>
          <w:szCs w:val="18"/>
        </w:rPr>
        <w:t>să</w:t>
      </w:r>
      <w:proofErr w:type="gramEnd"/>
      <w:r w:rsidRPr="00AB0A9F">
        <w:rPr>
          <w:rFonts w:ascii="Verdana" w:hAnsi="Verdana"/>
          <w:sz w:val="18"/>
          <w:szCs w:val="18"/>
        </w:rPr>
        <w:t xml:space="preserve"> fim uniți și să gândim măsuri proactive pentru sprijinul celor aflați în nevoi. România are de acum </w:t>
      </w:r>
      <w:proofErr w:type="gramStart"/>
      <w:r w:rsidRPr="00AB0A9F">
        <w:rPr>
          <w:rFonts w:ascii="Verdana" w:hAnsi="Verdana"/>
          <w:sz w:val="18"/>
          <w:szCs w:val="18"/>
        </w:rPr>
        <w:t>un</w:t>
      </w:r>
      <w:proofErr w:type="gramEnd"/>
      <w:r w:rsidRPr="00AB0A9F">
        <w:rPr>
          <w:rFonts w:ascii="Verdana" w:hAnsi="Verdana"/>
          <w:sz w:val="18"/>
          <w:szCs w:val="18"/>
        </w:rPr>
        <w:t xml:space="preserve"> program operațional dedicat în exclusivitate </w:t>
      </w:r>
      <w:r w:rsidRPr="00AB0A9F">
        <w:rPr>
          <w:rFonts w:ascii="Verdana" w:hAnsi="Verdana"/>
          <w:sz w:val="18"/>
          <w:szCs w:val="18"/>
        </w:rPr>
        <w:lastRenderedPageBreak/>
        <w:t>combaterii sărăciei și sprijinirii celor aflați în nevoi; acestea sunt doar o parte dintre elementele ce alcătuiesc acordul de parteneriat.</w:t>
      </w:r>
    </w:p>
    <w:p w14:paraId="0C7E07AC"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În final, vreau să aduc mulțumiri excelenței sale domnului prim-Ministru Nicolae Ciucă, care, aşa cum am spus, ne-a sprijinit de fiecare data, necondiționat, pentru acest moment de importanță crucială a fondurilor europene pentru de dezvolatarea României. De asemenea, aduc mulțumiri călduroase doamnei comisar Elisa Ferreira pentru pragmatismul cum rar mi-a fost dat să întâlnesc, cu care conduce destinul politicii de coeziune din UE, dar și pentru deschiderea de care a dat dovadă de fiecare data pentru a sprijini România. Aprecieri speciale merită și Direcția Generală Programare și Coordonare Sistem, pe care aș vrea, din nou, </w:t>
      </w:r>
      <w:proofErr w:type="gramStart"/>
      <w:r w:rsidRPr="00AB0A9F">
        <w:rPr>
          <w:rFonts w:ascii="Verdana" w:hAnsi="Verdana"/>
          <w:sz w:val="18"/>
          <w:szCs w:val="18"/>
        </w:rPr>
        <w:t>să</w:t>
      </w:r>
      <w:proofErr w:type="gramEnd"/>
      <w:r w:rsidRPr="00AB0A9F">
        <w:rPr>
          <w:rFonts w:ascii="Verdana" w:hAnsi="Verdana"/>
          <w:sz w:val="18"/>
          <w:szCs w:val="18"/>
        </w:rPr>
        <w:t xml:space="preserve"> o aplaudăm, atât pentru cei care conduc astăzi soarta Direcției Generale, dar și pentru cei care în trecut s-au aflat la conducerea acesteia. Sunt nopți nedormite, sunt eforturi și depuse colectiv pentru ca România </w:t>
      </w:r>
      <w:proofErr w:type="gramStart"/>
      <w:r w:rsidRPr="00AB0A9F">
        <w:rPr>
          <w:rFonts w:ascii="Verdana" w:hAnsi="Verdana"/>
          <w:sz w:val="18"/>
          <w:szCs w:val="18"/>
        </w:rPr>
        <w:t>să</w:t>
      </w:r>
      <w:proofErr w:type="gramEnd"/>
      <w:r w:rsidRPr="00AB0A9F">
        <w:rPr>
          <w:rFonts w:ascii="Verdana" w:hAnsi="Verdana"/>
          <w:sz w:val="18"/>
          <w:szCs w:val="18"/>
        </w:rPr>
        <w:t xml:space="preserve"> ajungă pas cu pas să acceseze bugetul acesta enorm pe care îl avem la dispoziție. Mulțumesc Agențiilor de Dezvoltare Regională pe care, de asemenea, aș vrea </w:t>
      </w:r>
      <w:proofErr w:type="gramStart"/>
      <w:r w:rsidRPr="00AB0A9F">
        <w:rPr>
          <w:rFonts w:ascii="Verdana" w:hAnsi="Verdana"/>
          <w:sz w:val="18"/>
          <w:szCs w:val="18"/>
        </w:rPr>
        <w:t>să</w:t>
      </w:r>
      <w:proofErr w:type="gramEnd"/>
      <w:r w:rsidRPr="00AB0A9F">
        <w:rPr>
          <w:rFonts w:ascii="Verdana" w:hAnsi="Verdana"/>
          <w:sz w:val="18"/>
          <w:szCs w:val="18"/>
        </w:rPr>
        <w:t xml:space="preserve"> le aplaudăm. Merită aceste aplauze pe deplin. A fost un drum lung, pornit în anul 2020 și, iată că, ușor-ușor, ne apropiem de finalul unui drum istoric, acela al descentralizării fondurilor europene. Mulțumesc tuturor celor care s-au implicat în elaborarea, scrierea, furnizarea de informații și mai ales celor care ne-au criticat, dar și celor care, cu gânduri bune, ne-au luminat către calea spre finalizarea acestui mare document strategic al României. Închei cu un citat din marea personalitate istorică a României, Ion I. C. Brătianu: „fiți cât mai modești pentru persoana dumneavoastră, dar nu fiți modești pentru poporul pe care îl reprezentați!</w:t>
      </w:r>
      <w:proofErr w:type="gramStart"/>
      <w:r w:rsidRPr="00AB0A9F">
        <w:rPr>
          <w:rFonts w:ascii="Verdana" w:hAnsi="Verdana"/>
          <w:sz w:val="18"/>
          <w:szCs w:val="18"/>
        </w:rPr>
        <w:t>”.</w:t>
      </w:r>
      <w:proofErr w:type="gramEnd"/>
      <w:r w:rsidRPr="00AB0A9F">
        <w:rPr>
          <w:rFonts w:ascii="Verdana" w:hAnsi="Verdana"/>
          <w:sz w:val="18"/>
          <w:szCs w:val="18"/>
        </w:rPr>
        <w:t xml:space="preserve"> Mulțumesc!</w:t>
      </w:r>
    </w:p>
    <w:p w14:paraId="36887376" w14:textId="77777777" w:rsidR="00A0272F" w:rsidRPr="00AB0A9F" w:rsidRDefault="00A0272F" w:rsidP="00A0272F">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Pr>
          <w:rFonts w:ascii="Verdana" w:hAnsi="Verdana"/>
          <w:sz w:val="18"/>
          <w:szCs w:val="18"/>
        </w:rPr>
        <w:t>***</w:t>
      </w:r>
    </w:p>
    <w:p w14:paraId="4217B957"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Moderator: Mulțumim domnului ministru al Investițiilor și Proiectelor Europene pentru precizările privind modul în care fondurile europene vor transforma viața socială, economică din România în următorii ani. Doamnelor și domnilor, în prezența dumneavoastră, îi rog pe distinșii noștri invitați </w:t>
      </w:r>
      <w:proofErr w:type="gramStart"/>
      <w:r w:rsidRPr="00AB0A9F">
        <w:rPr>
          <w:rFonts w:ascii="Verdana" w:hAnsi="Verdana"/>
          <w:sz w:val="18"/>
          <w:szCs w:val="18"/>
        </w:rPr>
        <w:t>să</w:t>
      </w:r>
      <w:proofErr w:type="gramEnd"/>
      <w:r w:rsidRPr="00AB0A9F">
        <w:rPr>
          <w:rFonts w:ascii="Verdana" w:hAnsi="Verdana"/>
          <w:sz w:val="18"/>
          <w:szCs w:val="18"/>
        </w:rPr>
        <w:t xml:space="preserve"> participe acum la un scurt briefing de presă și să răspundă astfel la întrebările presei pe tema evenimentului de astăzi. De asemenea, îi rog pe colegii din mass-media </w:t>
      </w:r>
      <w:proofErr w:type="gramStart"/>
      <w:r w:rsidRPr="00AB0A9F">
        <w:rPr>
          <w:rFonts w:ascii="Verdana" w:hAnsi="Verdana"/>
          <w:sz w:val="18"/>
          <w:szCs w:val="18"/>
        </w:rPr>
        <w:t>să</w:t>
      </w:r>
      <w:proofErr w:type="gramEnd"/>
      <w:r w:rsidRPr="00AB0A9F">
        <w:rPr>
          <w:rFonts w:ascii="Verdana" w:hAnsi="Verdana"/>
          <w:sz w:val="18"/>
          <w:szCs w:val="18"/>
        </w:rPr>
        <w:t xml:space="preserve"> se rezume la subiecte importante, semnificative pentru dezvoltarea României în context european. Precizăm, de asemenea, timpul pe care îl avem la dispoziție pentru briefing </w:t>
      </w:r>
      <w:proofErr w:type="gramStart"/>
      <w:r w:rsidRPr="00AB0A9F">
        <w:rPr>
          <w:rFonts w:ascii="Verdana" w:hAnsi="Verdana"/>
          <w:sz w:val="18"/>
          <w:szCs w:val="18"/>
        </w:rPr>
        <w:t>este</w:t>
      </w:r>
      <w:proofErr w:type="gramEnd"/>
      <w:r w:rsidRPr="00AB0A9F">
        <w:rPr>
          <w:rFonts w:ascii="Verdana" w:hAnsi="Verdana"/>
          <w:sz w:val="18"/>
          <w:szCs w:val="18"/>
        </w:rPr>
        <w:t xml:space="preserve"> extrem de limitat. Vă rugăm </w:t>
      </w:r>
      <w:proofErr w:type="gramStart"/>
      <w:r w:rsidRPr="00AB0A9F">
        <w:rPr>
          <w:rFonts w:ascii="Verdana" w:hAnsi="Verdana"/>
          <w:sz w:val="18"/>
          <w:szCs w:val="18"/>
        </w:rPr>
        <w:t>să</w:t>
      </w:r>
      <w:proofErr w:type="gramEnd"/>
      <w:r w:rsidRPr="00AB0A9F">
        <w:rPr>
          <w:rFonts w:ascii="Verdana" w:hAnsi="Verdana"/>
          <w:sz w:val="18"/>
          <w:szCs w:val="18"/>
        </w:rPr>
        <w:t xml:space="preserve"> vă rezumați la cele mai semnificative întrebări. Vă mulțumesc.</w:t>
      </w:r>
    </w:p>
    <w:p w14:paraId="2BC259E6" w14:textId="77777777" w:rsidR="00A0272F" w:rsidRPr="00AB0A9F" w:rsidRDefault="00A0272F" w:rsidP="00A0272F">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Pr>
          <w:rFonts w:ascii="Verdana" w:hAnsi="Verdana"/>
          <w:sz w:val="18"/>
          <w:szCs w:val="18"/>
        </w:rPr>
        <w:t>***</w:t>
      </w:r>
    </w:p>
    <w:p w14:paraId="3A08039D"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Reporter: Bună ziua, domnule ministru. În urmă cu trei săptămâni, ați avut o întâlnire cu reprezentanții a două companii producătoare de porțelan din Alba - una dintre ele va fi vizitată mai încolo de către o parte a celor prezenți aici - , și a fost adusă în discuție o problemă foarte mare, cea a consumului ridicat de energie electrică și a ce se va întâmpla pe viitor și asupra competiției care vine din China, care vine cu un preț mai mic. Ce a rezultat, adică rezultate concrete în urma discuției purtate cu reprezentanții celor două companii, cum </w:t>
      </w:r>
      <w:proofErr w:type="gramStart"/>
      <w:r w:rsidRPr="00AB0A9F">
        <w:rPr>
          <w:rFonts w:ascii="Verdana" w:hAnsi="Verdana"/>
          <w:sz w:val="18"/>
          <w:szCs w:val="18"/>
        </w:rPr>
        <w:t>va</w:t>
      </w:r>
      <w:proofErr w:type="gramEnd"/>
      <w:r w:rsidRPr="00AB0A9F">
        <w:rPr>
          <w:rFonts w:ascii="Verdana" w:hAnsi="Verdana"/>
          <w:sz w:val="18"/>
          <w:szCs w:val="18"/>
        </w:rPr>
        <w:t xml:space="preserve"> ajuta Guvernul peste această perioadă?</w:t>
      </w:r>
    </w:p>
    <w:p w14:paraId="607F6E35"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Nicolae-Ionel Ciucă: Am avut o întâlnire la sediul Guvernului cu conducerea celor două companii - vorbim de Apulum și IPEC, am înțeles foarte bine problemele cu care se confruntă. Am avut o discuție și astăzi cu doamna comisar, despre posibilitățile prin care am </w:t>
      </w:r>
      <w:proofErr w:type="gramStart"/>
      <w:r w:rsidRPr="00AB0A9F">
        <w:rPr>
          <w:rFonts w:ascii="Verdana" w:hAnsi="Verdana"/>
          <w:sz w:val="18"/>
          <w:szCs w:val="18"/>
        </w:rPr>
        <w:t>să</w:t>
      </w:r>
      <w:proofErr w:type="gramEnd"/>
      <w:r w:rsidRPr="00AB0A9F">
        <w:rPr>
          <w:rFonts w:ascii="Verdana" w:hAnsi="Verdana"/>
          <w:sz w:val="18"/>
          <w:szCs w:val="18"/>
        </w:rPr>
        <w:t xml:space="preserve"> putea să sprijinim marii consumatori de energie electrică și gaze. La nivelul politicii de coeziune, a fondurilor de coeziune, această soluție nu poate fi aplicată și, atunci, tot ceea </w:t>
      </w:r>
      <w:proofErr w:type="gramStart"/>
      <w:r w:rsidRPr="00AB0A9F">
        <w:rPr>
          <w:rFonts w:ascii="Verdana" w:hAnsi="Verdana"/>
          <w:sz w:val="18"/>
          <w:szCs w:val="18"/>
        </w:rPr>
        <w:t>ce</w:t>
      </w:r>
      <w:proofErr w:type="gramEnd"/>
      <w:r w:rsidRPr="00AB0A9F">
        <w:rPr>
          <w:rFonts w:ascii="Verdana" w:hAnsi="Verdana"/>
          <w:sz w:val="18"/>
          <w:szCs w:val="18"/>
        </w:rPr>
        <w:t xml:space="preserve"> se poate constitui în măsuri în sprijinul acestor companii pot veni de la guvern. Sigur, există deja o măsură care a fost aplicată prin fondurile europene și a intrat în vigoare la finele lunii septembrie, fiind vorba de o compensare într-un procent - sigur, care nu acoperă evoluția prețului la energie și la gaze, dar, totuși, s-a adoptat această măsură.  În urma întâlnirii, am stabilit cu dumnealor că, la nivelul Guvernului, putem </w:t>
      </w:r>
      <w:proofErr w:type="gramStart"/>
      <w:r w:rsidRPr="00AB0A9F">
        <w:rPr>
          <w:rFonts w:ascii="Verdana" w:hAnsi="Verdana"/>
          <w:sz w:val="18"/>
          <w:szCs w:val="18"/>
        </w:rPr>
        <w:t>să</w:t>
      </w:r>
      <w:proofErr w:type="gramEnd"/>
      <w:r w:rsidRPr="00AB0A9F">
        <w:rPr>
          <w:rFonts w:ascii="Verdana" w:hAnsi="Verdana"/>
          <w:sz w:val="18"/>
          <w:szCs w:val="18"/>
        </w:rPr>
        <w:t xml:space="preserve"> asigurăm, prin companiile naționale, elaborarea strategiilor de vânzare, astfel încât să poată să fie încheiate contracte bilaterale pe termen mediu și lung. Tot acest demers urmează </w:t>
      </w:r>
      <w:proofErr w:type="gramStart"/>
      <w:r w:rsidRPr="00AB0A9F">
        <w:rPr>
          <w:rFonts w:ascii="Verdana" w:hAnsi="Verdana"/>
          <w:sz w:val="18"/>
          <w:szCs w:val="18"/>
        </w:rPr>
        <w:t>să</w:t>
      </w:r>
      <w:proofErr w:type="gramEnd"/>
      <w:r w:rsidRPr="00AB0A9F">
        <w:rPr>
          <w:rFonts w:ascii="Verdana" w:hAnsi="Verdana"/>
          <w:sz w:val="18"/>
          <w:szCs w:val="18"/>
        </w:rPr>
        <w:t xml:space="preserve"> se realizeze în luna noiembrie, termen pe care companiile de energie îl au pentru elaborarea și aprobarea strategiilor. A fost deja </w:t>
      </w:r>
      <w:proofErr w:type="gramStart"/>
      <w:r w:rsidRPr="00AB0A9F">
        <w:rPr>
          <w:rFonts w:ascii="Verdana" w:hAnsi="Verdana"/>
          <w:sz w:val="18"/>
          <w:szCs w:val="18"/>
        </w:rPr>
        <w:t>un</w:t>
      </w:r>
      <w:proofErr w:type="gramEnd"/>
      <w:r w:rsidRPr="00AB0A9F">
        <w:rPr>
          <w:rFonts w:ascii="Verdana" w:hAnsi="Verdana"/>
          <w:sz w:val="18"/>
          <w:szCs w:val="18"/>
        </w:rPr>
        <w:t xml:space="preserve"> demers pe care Guvernul l-a întreprins, prin identificarea unor cantități de gaze care să fie puse la dispoziția industriei. Acest demers a avut loc săptămâna trecută și, în acest moment, </w:t>
      </w:r>
      <w:proofErr w:type="gramStart"/>
      <w:r w:rsidRPr="00AB0A9F">
        <w:rPr>
          <w:rFonts w:ascii="Verdana" w:hAnsi="Verdana"/>
          <w:sz w:val="18"/>
          <w:szCs w:val="18"/>
        </w:rPr>
        <w:t>vă</w:t>
      </w:r>
      <w:proofErr w:type="gramEnd"/>
      <w:r w:rsidRPr="00AB0A9F">
        <w:rPr>
          <w:rFonts w:ascii="Verdana" w:hAnsi="Verdana"/>
          <w:sz w:val="18"/>
          <w:szCs w:val="18"/>
        </w:rPr>
        <w:t xml:space="preserve"> pot spune că avem cantitățile de gaze necesare care deja au fost oferite pieței.</w:t>
      </w:r>
    </w:p>
    <w:p w14:paraId="13B3CEBC"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lastRenderedPageBreak/>
        <w:t xml:space="preserve">Reporter: Doamna comisar, o întrebare, dacă se poate. În spațiul public din România se vorbește intens despre reforma pensiilor. Guvernul ar trebui </w:t>
      </w:r>
      <w:proofErr w:type="gramStart"/>
      <w:r w:rsidRPr="00AB0A9F">
        <w:rPr>
          <w:rFonts w:ascii="Verdana" w:hAnsi="Verdana"/>
          <w:sz w:val="18"/>
          <w:szCs w:val="18"/>
        </w:rPr>
        <w:t>să</w:t>
      </w:r>
      <w:proofErr w:type="gramEnd"/>
      <w:r w:rsidRPr="00AB0A9F">
        <w:rPr>
          <w:rFonts w:ascii="Verdana" w:hAnsi="Verdana"/>
          <w:sz w:val="18"/>
          <w:szCs w:val="18"/>
        </w:rPr>
        <w:t xml:space="preserve"> vină cu o soluție, până la începutul anului viitor. Vor fi păstrate pensiile magistraților, pensiile din apărare. Aș vrea </w:t>
      </w:r>
      <w:proofErr w:type="gramStart"/>
      <w:r w:rsidRPr="00AB0A9F">
        <w:rPr>
          <w:rFonts w:ascii="Verdana" w:hAnsi="Verdana"/>
          <w:sz w:val="18"/>
          <w:szCs w:val="18"/>
        </w:rPr>
        <w:t>să</w:t>
      </w:r>
      <w:proofErr w:type="gramEnd"/>
      <w:r w:rsidRPr="00AB0A9F">
        <w:rPr>
          <w:rFonts w:ascii="Verdana" w:hAnsi="Verdana"/>
          <w:sz w:val="18"/>
          <w:szCs w:val="18"/>
        </w:rPr>
        <w:t xml:space="preserve"> știu care ar fi poziția Comisiei Europene cu privire la această reformă. România ar trebui </w:t>
      </w:r>
      <w:proofErr w:type="gramStart"/>
      <w:r w:rsidRPr="00AB0A9F">
        <w:rPr>
          <w:rFonts w:ascii="Verdana" w:hAnsi="Verdana"/>
          <w:sz w:val="18"/>
          <w:szCs w:val="18"/>
        </w:rPr>
        <w:t>să</w:t>
      </w:r>
      <w:proofErr w:type="gramEnd"/>
      <w:r w:rsidRPr="00AB0A9F">
        <w:rPr>
          <w:rFonts w:ascii="Verdana" w:hAnsi="Verdana"/>
          <w:sz w:val="18"/>
          <w:szCs w:val="18"/>
        </w:rPr>
        <w:t xml:space="preserve"> păstreze anumite pensii speciale ocupaționale sau să le elimine pe toate, să le alinieze la principiul contributivității?</w:t>
      </w:r>
    </w:p>
    <w:p w14:paraId="740EAFDA"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Elisa Ferreira: Mulţumesc foarte mult pentru întrebare, dar, de fapt, aceasta </w:t>
      </w:r>
      <w:proofErr w:type="gramStart"/>
      <w:r w:rsidRPr="00AB0A9F">
        <w:rPr>
          <w:rFonts w:ascii="Verdana" w:hAnsi="Verdana"/>
          <w:sz w:val="18"/>
          <w:szCs w:val="18"/>
        </w:rPr>
        <w:t>este</w:t>
      </w:r>
      <w:proofErr w:type="gramEnd"/>
      <w:r w:rsidRPr="00AB0A9F">
        <w:rPr>
          <w:rFonts w:ascii="Verdana" w:hAnsi="Verdana"/>
          <w:sz w:val="18"/>
          <w:szCs w:val="18"/>
        </w:rPr>
        <w:t xml:space="preserve"> o problemă care trebuie abordata în Romania, de către entităţile potrivite din România. Din perspectiva Uniunii Europene şi a Comisiei Europene, sunt necesare unele ajustări şi reforme, iar acestea sunt înregistrate în acordul legat de planul de reforme. S-a convenit deja asupra unora dintre ele.  Guvernul României </w:t>
      </w:r>
      <w:proofErr w:type="gramStart"/>
      <w:r w:rsidRPr="00AB0A9F">
        <w:rPr>
          <w:rFonts w:ascii="Verdana" w:hAnsi="Verdana"/>
          <w:sz w:val="18"/>
          <w:szCs w:val="18"/>
        </w:rPr>
        <w:t>este</w:t>
      </w:r>
      <w:proofErr w:type="gramEnd"/>
      <w:r w:rsidRPr="00AB0A9F">
        <w:rPr>
          <w:rFonts w:ascii="Verdana" w:hAnsi="Verdana"/>
          <w:sz w:val="18"/>
          <w:szCs w:val="18"/>
        </w:rPr>
        <w:t xml:space="preserve"> un guvern democratic, aşadar trebuie să luăm deciziile juste. Nu pot spune nimic, iar Comisia nu are nimic special de spus despre acest lucru.</w:t>
      </w:r>
    </w:p>
    <w:p w14:paraId="727D28D1"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Reporter: Bună ziua, domnule prim-ministru. Am o întrebare pentru dumneavoastră referitoare la PNRR. Dacă domnul ministru Boloș a menționat că aceste două programe sunt aur curat pentru România, ce s-a semnat astăzi și PNRR, nu pot să nu întreb, în această sală, unde se spune numai adevărul, referitor la PNRR, din cele 24 de jaloane anunțate, 15 se pare că au rămas în urmă. Este adevărat sau nu? Şi câți bani a pierdut România până acum din PNRR?</w:t>
      </w:r>
    </w:p>
    <w:p w14:paraId="4693C60C"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Nicolae-Ionel Ciucă: Până în acest moment, jaloanele și țintele pe care le-am avut de îndeplinit au fost îndeplinite; altfel, România nu putea </w:t>
      </w:r>
      <w:proofErr w:type="gramStart"/>
      <w:r w:rsidRPr="00AB0A9F">
        <w:rPr>
          <w:rFonts w:ascii="Verdana" w:hAnsi="Verdana"/>
          <w:sz w:val="18"/>
          <w:szCs w:val="18"/>
        </w:rPr>
        <w:t>să</w:t>
      </w:r>
      <w:proofErr w:type="gramEnd"/>
      <w:r w:rsidRPr="00AB0A9F">
        <w:rPr>
          <w:rFonts w:ascii="Verdana" w:hAnsi="Verdana"/>
          <w:sz w:val="18"/>
          <w:szCs w:val="18"/>
        </w:rPr>
        <w:t xml:space="preserve"> beneficieze de aprobarea primei cereri de plată. Ca atare, în acest moment, cererea fiind aprobată, asta înseamnă că ne-am îndeplinit și jaloanele, și țintele la trimestrele IV – 2021, I şi II din anul 2022. În acest moment, am încheiat al III-lea trimestru. Am văzut discuțiile din spațiul public și am văzut că au fost vehiculate cifre legate de îndeplinirea acestor jaloane. Vă pot spune cu certitudine - și este aici și ministrul investițiilor și proiectelor europene și am discutat acest aspect - , avem 24 de jaloane și ținte îndeplinite, din care avem trei care încă au de soluționat anumite aspecte interioare; e vorba de aspecte tehnice. Sunt două jaloane la Ministerul Energiei și </w:t>
      </w:r>
      <w:proofErr w:type="gramStart"/>
      <w:r w:rsidRPr="00AB0A9F">
        <w:rPr>
          <w:rFonts w:ascii="Verdana" w:hAnsi="Verdana"/>
          <w:sz w:val="18"/>
          <w:szCs w:val="18"/>
        </w:rPr>
        <w:t>un</w:t>
      </w:r>
      <w:proofErr w:type="gramEnd"/>
      <w:r w:rsidRPr="00AB0A9F">
        <w:rPr>
          <w:rFonts w:ascii="Verdana" w:hAnsi="Verdana"/>
          <w:sz w:val="18"/>
          <w:szCs w:val="18"/>
        </w:rPr>
        <w:t xml:space="preserve"> jalon la Ministerul Antreprenoriatului și Turismului. Ca atare, acesta </w:t>
      </w:r>
      <w:proofErr w:type="gramStart"/>
      <w:r w:rsidRPr="00AB0A9F">
        <w:rPr>
          <w:rFonts w:ascii="Verdana" w:hAnsi="Verdana"/>
          <w:sz w:val="18"/>
          <w:szCs w:val="18"/>
        </w:rPr>
        <w:t>este</w:t>
      </w:r>
      <w:proofErr w:type="gramEnd"/>
      <w:r w:rsidRPr="00AB0A9F">
        <w:rPr>
          <w:rFonts w:ascii="Verdana" w:hAnsi="Verdana"/>
          <w:sz w:val="18"/>
          <w:szCs w:val="18"/>
        </w:rPr>
        <w:t xml:space="preserve"> adevărul. Putem </w:t>
      </w:r>
      <w:proofErr w:type="gramStart"/>
      <w:r w:rsidRPr="00AB0A9F">
        <w:rPr>
          <w:rFonts w:ascii="Verdana" w:hAnsi="Verdana"/>
          <w:sz w:val="18"/>
          <w:szCs w:val="18"/>
        </w:rPr>
        <w:t>să</w:t>
      </w:r>
      <w:proofErr w:type="gramEnd"/>
      <w:r w:rsidRPr="00AB0A9F">
        <w:rPr>
          <w:rFonts w:ascii="Verdana" w:hAnsi="Verdana"/>
          <w:sz w:val="18"/>
          <w:szCs w:val="18"/>
        </w:rPr>
        <w:t xml:space="preserve"> înțelegem dezbaterea politică și o înțeleg foarte bine, dar discutăm pe ceea ce primim în documente și formal. Cererea de plată a fost aprobată. Cred că nu o aproba nimeni dacă nu erau îndeplinite jaloanele. În acest moment, facem tot ceea ce ne este în putință pentru ca cea de-a doua cerere de plată, care trebuie să fie înaintată până la finele lunii octombrie, să fie înaintată și ne asigurăm că în relația interministerială sunt îndeplinite toate procedurile tehnice, să răspundem solicitărilor și clarificărilor de la nivelul Comisiei și vă asigur că și aceea va fi trimisă la timp și va fi aprobată la timp. Vă mulțumesc.</w:t>
      </w:r>
    </w:p>
    <w:p w14:paraId="2E219865"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Reporter: O întrebare care nu are legătură cu subiectul de astăzi. Ce ne puteți spune despre aeronavele MiG 21 Lancer, care au fost alimentate cu combustibil de proastă calitate, iar anchetatorii spun că a fost pusă în pericol siguranța națională.</w:t>
      </w:r>
    </w:p>
    <w:p w14:paraId="59E032F5"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Nicolae-Ionel Ciucă: Îmi cer scuze, nu am înțeles. Nu am înţeles întrebarea. Despre </w:t>
      </w:r>
      <w:proofErr w:type="gramStart"/>
      <w:r w:rsidRPr="00AB0A9F">
        <w:rPr>
          <w:rFonts w:ascii="Verdana" w:hAnsi="Verdana"/>
          <w:sz w:val="18"/>
          <w:szCs w:val="18"/>
        </w:rPr>
        <w:t>ce</w:t>
      </w:r>
      <w:proofErr w:type="gramEnd"/>
      <w:r w:rsidRPr="00AB0A9F">
        <w:rPr>
          <w:rFonts w:ascii="Verdana" w:hAnsi="Verdana"/>
          <w:sz w:val="18"/>
          <w:szCs w:val="18"/>
        </w:rPr>
        <w:t xml:space="preserve"> este vorba?</w:t>
      </w:r>
    </w:p>
    <w:p w14:paraId="090FB9CC"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Reporter: Aeronavele MiG 21 Lancer, care au fost alimentate cu combustibil de proastă calitate și anchetatorii spun că a fost pusă în pericol siguranța națională.</w:t>
      </w:r>
    </w:p>
    <w:p w14:paraId="3B5783F4"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Nicolae-Ioel Ciucă: Cu scuzele de rigoare, nu cunosc subiectul și nu pot </w:t>
      </w:r>
      <w:proofErr w:type="gramStart"/>
      <w:r w:rsidRPr="00AB0A9F">
        <w:rPr>
          <w:rFonts w:ascii="Verdana" w:hAnsi="Verdana"/>
          <w:sz w:val="18"/>
          <w:szCs w:val="18"/>
        </w:rPr>
        <w:t>să</w:t>
      </w:r>
      <w:proofErr w:type="gramEnd"/>
      <w:r w:rsidRPr="00AB0A9F">
        <w:rPr>
          <w:rFonts w:ascii="Verdana" w:hAnsi="Verdana"/>
          <w:sz w:val="18"/>
          <w:szCs w:val="18"/>
        </w:rPr>
        <w:t xml:space="preserve"> comentez. Acum aud pentru prima dată. Nu, nu cred că poate fi vorba de combustibil de proastă calitate, pentru că nu ar zbura. Nu cred că poate să-și permită cineva </w:t>
      </w:r>
      <w:proofErr w:type="gramStart"/>
      <w:r w:rsidRPr="00AB0A9F">
        <w:rPr>
          <w:rFonts w:ascii="Verdana" w:hAnsi="Verdana"/>
          <w:sz w:val="18"/>
          <w:szCs w:val="18"/>
        </w:rPr>
        <w:t>să</w:t>
      </w:r>
      <w:proofErr w:type="gramEnd"/>
      <w:r w:rsidRPr="00AB0A9F">
        <w:rPr>
          <w:rFonts w:ascii="Verdana" w:hAnsi="Verdana"/>
          <w:sz w:val="18"/>
          <w:szCs w:val="18"/>
        </w:rPr>
        <w:t xml:space="preserve"> se joace cu un astfel de subiect.</w:t>
      </w:r>
    </w:p>
    <w:p w14:paraId="276DEE00"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Moderator: </w:t>
      </w:r>
      <w:proofErr w:type="gramStart"/>
      <w:r w:rsidRPr="00AB0A9F">
        <w:rPr>
          <w:rFonts w:ascii="Verdana" w:hAnsi="Verdana"/>
          <w:sz w:val="18"/>
          <w:szCs w:val="18"/>
        </w:rPr>
        <w:t>Vă</w:t>
      </w:r>
      <w:proofErr w:type="gramEnd"/>
      <w:r w:rsidRPr="00AB0A9F">
        <w:rPr>
          <w:rFonts w:ascii="Verdana" w:hAnsi="Verdana"/>
          <w:sz w:val="18"/>
          <w:szCs w:val="18"/>
        </w:rPr>
        <w:t xml:space="preserve"> recomandăm să ne concentrăm asupra temei de astăzi, semnarea acordului de parteneriat.</w:t>
      </w:r>
    </w:p>
    <w:p w14:paraId="3F503EFB"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Primar: Sunt primarul orașului Zlatna și președinte al Asociației de Dezvoltare "Moții, Țara de Piatră", unde vă rog ca suma pentru dezvoltarea în zona Munților Apuseni să fie cât de cât consistentă, măcar așa, jumate din sumele care au fost în Delta Dunării, că altfel nu facem nimic, și să ne ajutați, că am văzut că deja sunt niște bani, ca să putem constitui organismul de implementare. Vă mulțumesc.</w:t>
      </w:r>
    </w:p>
    <w:p w14:paraId="048CF9E1"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lastRenderedPageBreak/>
        <w:t xml:space="preserve">Reporter: Aș vrea să vă rog să ne spuneți despre propunerea care este discutată în Senat, aceea de a majora cu până la 50% taxele și impozitele locale. Este </w:t>
      </w:r>
      <w:proofErr w:type="gramStart"/>
      <w:r w:rsidRPr="00AB0A9F">
        <w:rPr>
          <w:rFonts w:ascii="Verdana" w:hAnsi="Verdana"/>
          <w:sz w:val="18"/>
          <w:szCs w:val="18"/>
        </w:rPr>
        <w:t>un</w:t>
      </w:r>
      <w:proofErr w:type="gramEnd"/>
      <w:r w:rsidRPr="00AB0A9F">
        <w:rPr>
          <w:rFonts w:ascii="Verdana" w:hAnsi="Verdana"/>
          <w:sz w:val="18"/>
          <w:szCs w:val="18"/>
        </w:rPr>
        <w:t xml:space="preserve"> amendament formulat de parlamentari din Coaliția de guvernare și aș vrea să știm opinia dumneavoastră pe această temă.</w:t>
      </w:r>
    </w:p>
    <w:p w14:paraId="2F5AE649"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 xml:space="preserve">Nicolae-Ionel Ciucă: Da, </w:t>
      </w:r>
      <w:proofErr w:type="gramStart"/>
      <w:r w:rsidRPr="00AB0A9F">
        <w:rPr>
          <w:rFonts w:ascii="Verdana" w:hAnsi="Verdana"/>
          <w:sz w:val="18"/>
          <w:szCs w:val="18"/>
        </w:rPr>
        <w:t>este</w:t>
      </w:r>
      <w:proofErr w:type="gramEnd"/>
      <w:r w:rsidRPr="00AB0A9F">
        <w:rPr>
          <w:rFonts w:ascii="Verdana" w:hAnsi="Verdana"/>
          <w:sz w:val="18"/>
          <w:szCs w:val="18"/>
        </w:rPr>
        <w:t xml:space="preserve"> un amendament care a fost discutat și la nivelul Coaliției. A fost discutat și cu reprezentanții autorităților locale, atât cu Uniunea Națională a Consiliilor Județene, cu Asociația Municipiilor, a Orașelor, a Comunelor, fiecare dintre dumnealor ridicând problema că vechea formulă din Codul Fiscal prevedea o serie întreagă de demersuri tehnice, anume acea ridicare a nivelului de impozit în funcție de valoare cuprinsă în grilele notariale, ceea ce, la nivelul autorităților locale, tehnic, era imposibil de realizat până la finele anului. De aceea s-a solicitat și s-a obținut acordul politic ca această decizie </w:t>
      </w:r>
      <w:proofErr w:type="gramStart"/>
      <w:r w:rsidRPr="00AB0A9F">
        <w:rPr>
          <w:rFonts w:ascii="Verdana" w:hAnsi="Verdana"/>
          <w:sz w:val="18"/>
          <w:szCs w:val="18"/>
        </w:rPr>
        <w:t>să</w:t>
      </w:r>
      <w:proofErr w:type="gramEnd"/>
      <w:r w:rsidRPr="00AB0A9F">
        <w:rPr>
          <w:rFonts w:ascii="Verdana" w:hAnsi="Verdana"/>
          <w:sz w:val="18"/>
          <w:szCs w:val="18"/>
        </w:rPr>
        <w:t xml:space="preserve"> fie amânată. În schimb, se introduce amendamentul astfel încât acestea </w:t>
      </w:r>
      <w:proofErr w:type="gramStart"/>
      <w:r w:rsidRPr="00AB0A9F">
        <w:rPr>
          <w:rFonts w:ascii="Verdana" w:hAnsi="Verdana"/>
          <w:sz w:val="18"/>
          <w:szCs w:val="18"/>
        </w:rPr>
        <w:t>să</w:t>
      </w:r>
      <w:proofErr w:type="gramEnd"/>
      <w:r w:rsidRPr="00AB0A9F">
        <w:rPr>
          <w:rFonts w:ascii="Verdana" w:hAnsi="Verdana"/>
          <w:sz w:val="18"/>
          <w:szCs w:val="18"/>
        </w:rPr>
        <w:t xml:space="preserve"> fie crescute cu 50% față de valoarea inițială, față deceea ce există acum.</w:t>
      </w:r>
    </w:p>
    <w:p w14:paraId="4D41452D"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Reporter: /.../</w:t>
      </w:r>
    </w:p>
    <w:p w14:paraId="5C07B433"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Nicolae-Ionel Ciucă: Este o decizie care a fost luată în Coaliție.</w:t>
      </w:r>
    </w:p>
    <w:p w14:paraId="2E98F51A" w14:textId="77777777" w:rsidR="00FA3B72" w:rsidRPr="00AB0A9F" w:rsidRDefault="00FA3B72" w:rsidP="00FA3B72">
      <w:pPr>
        <w:pStyle w:val="NormalWeb"/>
        <w:shd w:val="clear" w:color="auto" w:fill="FFFFFF"/>
        <w:spacing w:before="0" w:beforeAutospacing="0" w:after="150" w:afterAutospacing="0" w:line="240" w:lineRule="atLeast"/>
        <w:jc w:val="both"/>
        <w:textAlignment w:val="baseline"/>
        <w:rPr>
          <w:rFonts w:ascii="Verdana" w:hAnsi="Verdana"/>
          <w:sz w:val="18"/>
          <w:szCs w:val="18"/>
        </w:rPr>
      </w:pPr>
      <w:r w:rsidRPr="00AB0A9F">
        <w:rPr>
          <w:rFonts w:ascii="Verdana" w:hAnsi="Verdana"/>
          <w:sz w:val="18"/>
          <w:szCs w:val="18"/>
        </w:rPr>
        <w:t>Moderator: Doamnelor și domnilor, briefingul de presă s-</w:t>
      </w:r>
      <w:proofErr w:type="gramStart"/>
      <w:r w:rsidRPr="00AB0A9F">
        <w:rPr>
          <w:rFonts w:ascii="Verdana" w:hAnsi="Verdana"/>
          <w:sz w:val="18"/>
          <w:szCs w:val="18"/>
        </w:rPr>
        <w:t>a</w:t>
      </w:r>
      <w:proofErr w:type="gramEnd"/>
      <w:r w:rsidRPr="00AB0A9F">
        <w:rPr>
          <w:rFonts w:ascii="Verdana" w:hAnsi="Verdana"/>
          <w:sz w:val="18"/>
          <w:szCs w:val="18"/>
        </w:rPr>
        <w:t xml:space="preserve"> încheiat. Vă rog </w:t>
      </w:r>
      <w:proofErr w:type="gramStart"/>
      <w:r w:rsidRPr="00AB0A9F">
        <w:rPr>
          <w:rFonts w:ascii="Verdana" w:hAnsi="Verdana"/>
          <w:sz w:val="18"/>
          <w:szCs w:val="18"/>
        </w:rPr>
        <w:t>să</w:t>
      </w:r>
      <w:proofErr w:type="gramEnd"/>
      <w:r w:rsidRPr="00AB0A9F">
        <w:rPr>
          <w:rFonts w:ascii="Verdana" w:hAnsi="Verdana"/>
          <w:sz w:val="18"/>
          <w:szCs w:val="18"/>
        </w:rPr>
        <w:t xml:space="preserve"> îmi permiteți ca, în numele dumneavoastră, să le mulțumesc distinșilor noștri oaspeți și să exprim speranța noastră comună că, începând de acum, o nouă pagină în procesul de dezvoltare a României începe să fie scrisă. Mulțumim Ministerului Investițiilor și Proiectelor Europene, alături de gazdele noastre.</w:t>
      </w:r>
    </w:p>
    <w:p w14:paraId="2CC55A97" w14:textId="4D633225" w:rsidR="0006539B" w:rsidRPr="000B7404" w:rsidRDefault="00FA3B72" w:rsidP="00587E4C">
      <w:pPr>
        <w:pStyle w:val="Stilsursa"/>
        <w:rPr>
          <w:rStyle w:val="Hyperlink"/>
          <w:sz w:val="14"/>
          <w:szCs w:val="24"/>
          <w:u w:val="none"/>
        </w:rPr>
      </w:pPr>
      <w:r w:rsidRPr="00AB0A9F">
        <w:rPr>
          <w:color w:val="auto"/>
          <w:sz w:val="18"/>
          <w:szCs w:val="18"/>
        </w:rPr>
        <w:t> </w:t>
      </w:r>
      <w:r w:rsidR="0006539B" w:rsidRPr="000B7404">
        <w:t xml:space="preserve">Sursa: Guvernul României - </w:t>
      </w:r>
      <w:hyperlink r:id="rId16" w:history="1">
        <w:r w:rsidR="00B072FE" w:rsidRPr="000B7404">
          <w:rPr>
            <w:rStyle w:val="Hyperlink"/>
            <w:sz w:val="14"/>
            <w:szCs w:val="24"/>
            <w:u w:val="none"/>
          </w:rPr>
          <w:t>https://gov.ro/ro/media/comunicate</w:t>
        </w:r>
      </w:hyperlink>
    </w:p>
    <w:bookmarkEnd w:id="12"/>
    <w:bookmarkEnd w:id="13"/>
    <w:bookmarkEnd w:id="14"/>
    <w:bookmarkEnd w:id="15"/>
    <w:bookmarkEnd w:id="16"/>
    <w:bookmarkEnd w:id="17"/>
    <w:p w14:paraId="6B9E469E" w14:textId="77777777" w:rsidR="002A0471" w:rsidRDefault="002A0471" w:rsidP="00B76A7A">
      <w:pPr>
        <w:ind w:right="198"/>
        <w:jc w:val="center"/>
        <w:rPr>
          <w:color w:val="9999FF"/>
          <w:spacing w:val="40"/>
          <w:szCs w:val="18"/>
        </w:rPr>
      </w:pPr>
    </w:p>
    <w:p w14:paraId="17B5AE7A" w14:textId="4262E67E" w:rsidR="000B0469" w:rsidRPr="000B7404" w:rsidRDefault="000B0469" w:rsidP="00B76A7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D26531" w14:textId="1EC6C86F" w:rsidR="00FD2452" w:rsidRPr="000B7404" w:rsidRDefault="00FD2452" w:rsidP="00B76A7A">
      <w:pPr>
        <w:pStyle w:val="InfoEuropeana"/>
        <w:spacing w:before="120" w:after="0"/>
        <w:ind w:right="198"/>
        <w:rPr>
          <w:szCs w:val="18"/>
        </w:rPr>
      </w:pPr>
      <w:bookmarkStart w:id="129" w:name="_Toc116287135"/>
      <w:r w:rsidRPr="000B7404">
        <w:rPr>
          <w:szCs w:val="18"/>
        </w:rPr>
        <w:t>Informaţie Europeană</w:t>
      </w:r>
      <w:bookmarkEnd w:id="12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0B7404" w14:paraId="478F9B05" w14:textId="77777777" w:rsidTr="006D5DB7">
        <w:tc>
          <w:tcPr>
            <w:tcW w:w="2834" w:type="dxa"/>
          </w:tcPr>
          <w:p w14:paraId="6377267E" w14:textId="252B7344" w:rsidR="004A29B4" w:rsidRPr="000B7404" w:rsidRDefault="00EB6553" w:rsidP="00B76A7A">
            <w:pPr>
              <w:ind w:right="198"/>
              <w:jc w:val="both"/>
              <w:rPr>
                <w:szCs w:val="18"/>
              </w:rPr>
            </w:pPr>
            <w:r w:rsidRPr="000B7404">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0B7404" w:rsidRDefault="00EB6553" w:rsidP="00B76A7A">
            <w:pPr>
              <w:ind w:right="198"/>
              <w:jc w:val="both"/>
              <w:rPr>
                <w:b/>
                <w:color w:val="2E74B5" w:themeColor="accent1" w:themeShade="BF"/>
                <w:sz w:val="17"/>
                <w:szCs w:val="17"/>
              </w:rPr>
            </w:pPr>
            <w:r w:rsidRPr="000B7404">
              <w:rPr>
                <w:b/>
                <w:color w:val="2E74B5" w:themeColor="accent1" w:themeShade="BF"/>
                <w:sz w:val="17"/>
                <w:szCs w:val="17"/>
              </w:rPr>
              <w:t>Președinția cehă a Consiliului UE: 1 iulie-31 decembrie 2022</w:t>
            </w:r>
          </w:p>
          <w:p w14:paraId="44B97E7F" w14:textId="29E08B61" w:rsidR="00E864FF" w:rsidRPr="000B7404" w:rsidRDefault="00A05DD2" w:rsidP="00614F03">
            <w:pPr>
              <w:spacing w:beforeLines="20" w:before="48"/>
              <w:jc w:val="both"/>
              <w:rPr>
                <w:rFonts w:cs="Arial"/>
                <w:sz w:val="17"/>
                <w:szCs w:val="17"/>
                <w:lang w:eastAsia="ro-RO"/>
              </w:rPr>
            </w:pPr>
            <w:r w:rsidRPr="000B7404">
              <w:rPr>
                <w:rFonts w:cs="Arial"/>
                <w:sz w:val="17"/>
                <w:szCs w:val="17"/>
                <w:lang w:eastAsia="ro-RO"/>
              </w:rPr>
              <w:t xml:space="preserve">Prioritățile președinției cehe se reflectă în deviza acesteia: </w:t>
            </w:r>
            <w:r w:rsidRPr="000B7404">
              <w:rPr>
                <w:rFonts w:cs="Arial"/>
                <w:b/>
                <w:bCs/>
                <w:sz w:val="17"/>
                <w:szCs w:val="17"/>
                <w:lang w:eastAsia="ro-RO"/>
              </w:rPr>
              <w:t>„Europa ca misiune: regândire, reconstrucție, reîntărire”</w:t>
            </w:r>
            <w:r w:rsidRPr="000B7404">
              <w:rPr>
                <w:rFonts w:cs="Arial"/>
                <w:sz w:val="17"/>
                <w:szCs w:val="17"/>
                <w:lang w:eastAsia="ro-RO"/>
              </w:rPr>
              <w:t>.</w:t>
            </w:r>
          </w:p>
          <w:p w14:paraId="54CB8CF9" w14:textId="77777777" w:rsidR="00A05DD2" w:rsidRPr="000B7404" w:rsidRDefault="00A05DD2" w:rsidP="00614F03">
            <w:pPr>
              <w:spacing w:beforeLines="20" w:before="48"/>
              <w:jc w:val="both"/>
              <w:rPr>
                <w:rFonts w:cs="Arial"/>
                <w:sz w:val="17"/>
                <w:szCs w:val="17"/>
                <w:lang w:eastAsia="ro-RO"/>
              </w:rPr>
            </w:pPr>
            <w:r w:rsidRPr="000B7404">
              <w:rPr>
                <w:rFonts w:cs="Arial"/>
                <w:sz w:val="17"/>
                <w:szCs w:val="17"/>
                <w:lang w:eastAsia="ro-RO"/>
              </w:rPr>
              <w:t>Pe parcursul acestei a doua președinții cehe a Consiliului UE, Republica Cehă se va concentra asupra a cinci </w:t>
            </w:r>
            <w:r w:rsidRPr="000B7404">
              <w:rPr>
                <w:rFonts w:cs="Arial"/>
                <w:b/>
                <w:bCs/>
                <w:sz w:val="17"/>
                <w:szCs w:val="17"/>
                <w:lang w:eastAsia="ro-RO"/>
              </w:rPr>
              <w:t>domenii prioritare</w:t>
            </w:r>
            <w:r w:rsidRPr="000B7404">
              <w:rPr>
                <w:rFonts w:cs="Arial"/>
                <w:sz w:val="17"/>
                <w:szCs w:val="17"/>
                <w:lang w:eastAsia="ro-RO"/>
              </w:rPr>
              <w:t> strâns legate între ele:</w:t>
            </w:r>
          </w:p>
          <w:p w14:paraId="1FEC1117"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gestionarea crizei refugiaților și redresarea Ucrainei după război</w:t>
            </w:r>
          </w:p>
          <w:p w14:paraId="3E5850A9"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securitatea energetică</w:t>
            </w:r>
          </w:p>
          <w:p w14:paraId="5D1B2ACD"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întărirea capabilităților de apărare ale Europei și a securității spațiului cibernetic</w:t>
            </w:r>
          </w:p>
          <w:p w14:paraId="7645D848"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strategică a economiei europene</w:t>
            </w:r>
          </w:p>
          <w:p w14:paraId="70872BE1"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instituțiilor democratice</w:t>
            </w:r>
          </w:p>
          <w:p w14:paraId="01DCD022" w14:textId="7B0C6F9C" w:rsidR="00E864FF" w:rsidRPr="000B7404" w:rsidRDefault="000B377E" w:rsidP="00614F03">
            <w:pPr>
              <w:spacing w:beforeLines="20" w:before="48"/>
              <w:ind w:right="198"/>
              <w:jc w:val="both"/>
              <w:rPr>
                <w:rFonts w:cs="Arial"/>
                <w:sz w:val="17"/>
                <w:szCs w:val="17"/>
                <w:lang w:eastAsia="ro-RO"/>
              </w:rPr>
            </w:pPr>
            <w:r w:rsidRPr="000B7404">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0B7404">
              <w:rPr>
                <w:rFonts w:cs="Arial"/>
                <w:sz w:val="17"/>
                <w:szCs w:val="17"/>
                <w:lang w:eastAsia="ro-RO"/>
              </w:rPr>
              <w:t>.</w:t>
            </w:r>
          </w:p>
          <w:p w14:paraId="0FAEFF94" w14:textId="4A598FB3" w:rsidR="004A29B4" w:rsidRPr="000B7404" w:rsidRDefault="004A29B4" w:rsidP="00614F03">
            <w:pPr>
              <w:spacing w:beforeLines="20" w:before="48"/>
              <w:ind w:right="198"/>
              <w:rPr>
                <w:sz w:val="17"/>
                <w:szCs w:val="17"/>
              </w:rPr>
            </w:pPr>
            <w:r w:rsidRPr="000B7404">
              <w:rPr>
                <w:sz w:val="17"/>
                <w:szCs w:val="17"/>
              </w:rPr>
              <w:t xml:space="preserve">Site-ul </w:t>
            </w:r>
            <w:r w:rsidR="001B389D" w:rsidRPr="000B7404">
              <w:rPr>
                <w:sz w:val="17"/>
                <w:szCs w:val="17"/>
              </w:rPr>
              <w:t xml:space="preserve">președinției </w:t>
            </w:r>
            <w:r w:rsidR="000B377E" w:rsidRPr="000B7404">
              <w:rPr>
                <w:sz w:val="17"/>
                <w:szCs w:val="17"/>
              </w:rPr>
              <w:t>cehe</w:t>
            </w:r>
            <w:r w:rsidRPr="000B7404">
              <w:rPr>
                <w:sz w:val="17"/>
                <w:szCs w:val="17"/>
              </w:rPr>
              <w:t xml:space="preserve">: </w:t>
            </w:r>
            <w:r w:rsidR="000B377E" w:rsidRPr="000B7404">
              <w:rPr>
                <w:rStyle w:val="Hyperlink"/>
                <w:sz w:val="17"/>
                <w:szCs w:val="17"/>
              </w:rPr>
              <w:t>https://czech-presidency.consilium.europa.eu/</w:t>
            </w:r>
          </w:p>
        </w:tc>
      </w:tr>
      <w:tr w:rsidR="001B389D" w:rsidRPr="000B7404" w14:paraId="49B68B5F" w14:textId="77777777" w:rsidTr="005B5E75">
        <w:tc>
          <w:tcPr>
            <w:tcW w:w="9639" w:type="dxa"/>
            <w:gridSpan w:val="2"/>
          </w:tcPr>
          <w:p w14:paraId="2B29D4C0" w14:textId="016F4FD7" w:rsidR="001B389D" w:rsidRPr="000B7404" w:rsidRDefault="00512519" w:rsidP="00B76A7A">
            <w:pPr>
              <w:ind w:right="198"/>
              <w:jc w:val="both"/>
              <w:rPr>
                <w:sz w:val="16"/>
                <w:szCs w:val="18"/>
              </w:rPr>
            </w:pPr>
            <w:r w:rsidRPr="000B7404">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0B7404" w:rsidRDefault="001B389D" w:rsidP="00B76A7A">
            <w:pPr>
              <w:ind w:right="198"/>
              <w:jc w:val="both"/>
              <w:rPr>
                <w:b/>
                <w:color w:val="2E74B5" w:themeColor="accent1" w:themeShade="BF"/>
                <w:sz w:val="16"/>
                <w:szCs w:val="18"/>
              </w:rPr>
            </w:pPr>
            <w:r w:rsidRPr="000B7404">
              <w:rPr>
                <w:sz w:val="16"/>
                <w:szCs w:val="18"/>
              </w:rPr>
              <w:t xml:space="preserve">- </w:t>
            </w:r>
            <w:r w:rsidR="00512519" w:rsidRPr="000B7404">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0B7404" w:rsidRDefault="00F3452A" w:rsidP="00B76A7A">
      <w:pPr>
        <w:pStyle w:val="separatorcapitole"/>
        <w:spacing w:before="120" w:after="0"/>
        <w:ind w:right="198"/>
        <w:rPr>
          <w:sz w:val="18"/>
          <w:szCs w:val="18"/>
        </w:rPr>
      </w:pPr>
      <w:bookmarkStart w:id="130" w:name="_Toc415050943"/>
      <w:r w:rsidRPr="000B7404">
        <w:rPr>
          <w:sz w:val="18"/>
          <w:szCs w:val="18"/>
        </w:rPr>
        <w:sym w:font="Wingdings" w:char="F07B"/>
      </w:r>
      <w:r w:rsidRPr="000B7404">
        <w:rPr>
          <w:sz w:val="18"/>
          <w:szCs w:val="18"/>
        </w:rPr>
        <w:sym w:font="Wingdings" w:char="F07B"/>
      </w:r>
      <w:r w:rsidRPr="000B7404">
        <w:rPr>
          <w:sz w:val="18"/>
          <w:szCs w:val="18"/>
        </w:rPr>
        <w:sym w:font="Wingdings" w:char="F07B"/>
      </w:r>
    </w:p>
    <w:p w14:paraId="0AA511DD" w14:textId="36018B46" w:rsidR="009B6759" w:rsidRDefault="00587A84" w:rsidP="00B76A7A">
      <w:pPr>
        <w:pStyle w:val="Consultarepublica"/>
        <w:spacing w:before="120" w:after="0"/>
        <w:rPr>
          <w:color w:val="639729"/>
          <w:szCs w:val="18"/>
        </w:rPr>
      </w:pPr>
      <w:bookmarkStart w:id="131" w:name="_Toc464051883"/>
      <w:bookmarkStart w:id="132" w:name="_Toc464117719"/>
      <w:bookmarkStart w:id="133" w:name="_Toc466963745"/>
      <w:bookmarkStart w:id="134" w:name="_Toc116287136"/>
      <w:bookmarkEnd w:id="130"/>
      <w:r w:rsidRPr="000B7404">
        <w:rPr>
          <w:szCs w:val="18"/>
        </w:rPr>
        <w:lastRenderedPageBreak/>
        <w:t>NOUTĂȚI</w:t>
      </w:r>
      <w:r w:rsidR="00F45109" w:rsidRPr="000B7404">
        <w:rPr>
          <w:szCs w:val="18"/>
        </w:rPr>
        <w:t xml:space="preserve"> – </w:t>
      </w:r>
      <w:r w:rsidR="00F45109" w:rsidRPr="000B7404">
        <w:rPr>
          <w:color w:val="639729"/>
          <w:szCs w:val="18"/>
        </w:rPr>
        <w:t>Informații UTILE</w:t>
      </w:r>
      <w:bookmarkEnd w:id="134"/>
    </w:p>
    <w:p w14:paraId="54EB7D36" w14:textId="77777777" w:rsidR="00CD4EFE" w:rsidRPr="006E139C" w:rsidRDefault="00CD4EFE" w:rsidP="006E139C">
      <w:pPr>
        <w:pStyle w:val="TitluArticolinINFOUE"/>
        <w:rPr>
          <w:lang w:eastAsia="ro-RO"/>
        </w:rPr>
      </w:pPr>
      <w:bookmarkStart w:id="135" w:name="_Toc116287137"/>
      <w:r w:rsidRPr="006E139C">
        <w:t>PNDR: A fost actualizată Baza de Date cu Prețuri de Referință pentru proiectele de servicii finanțate prin Măsura 19 LEADER</w:t>
      </w:r>
      <w:bookmarkEnd w:id="135"/>
    </w:p>
    <w:p w14:paraId="575DBB4E"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Agenția pentru Finanțarea Investițiilor Rurale a actualizat Baza de Date cu Prețuri de Referință pentru serviciile finanțate prin Măsura 19 LEADER din Programul Național de Dezvoltare Rurală 2014-2020. </w:t>
      </w:r>
    </w:p>
    <w:p w14:paraId="41E78E88"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Astfel, a fost publicată lista cu prețurile pentru o serie de servicii și bunuri eligibile pentru finanțare prin submăsurile 19.1 „Sprijin pregătitor”, 19.2 „Sprijin pentru implementarea acțiunilor în cadrul strategiei de dezvoltare locală”, 19.3 „Pregătirea și implementarea activităților de cooperare ale Grupului de Acțiune Locală” și 19.4 „Sprijin pentru cheltuieli de funcționare și animare”.</w:t>
      </w:r>
    </w:p>
    <w:p w14:paraId="6B53C029"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 xml:space="preserve">Conform prevederilor regulamentelor europene privind finanțarea proiectelor aferente Fondului European Agricol pentru Dezvoltare Rurală, statele membre au obligația de a se asigura de utilizarea eficientă a fondurilor comunitare și de respectarea principiului rezonabilității prețurilor propuse în cadrul proiectelor. Totodată, baza de date cu prețuri de referință pusă de AFIR la dispoziția beneficiarilor PNDR </w:t>
      </w:r>
      <w:proofErr w:type="gramStart"/>
      <w:r w:rsidRPr="006E139C">
        <w:rPr>
          <w:rFonts w:ascii="Verdana" w:hAnsi="Verdana" w:cs="Helvetica"/>
          <w:color w:val="313131"/>
          <w:sz w:val="18"/>
          <w:szCs w:val="18"/>
        </w:rPr>
        <w:t>este</w:t>
      </w:r>
      <w:proofErr w:type="gramEnd"/>
      <w:r w:rsidRPr="006E139C">
        <w:rPr>
          <w:rFonts w:ascii="Verdana" w:hAnsi="Verdana" w:cs="Helvetica"/>
          <w:color w:val="313131"/>
          <w:sz w:val="18"/>
          <w:szCs w:val="18"/>
        </w:rPr>
        <w:t xml:space="preserve"> un instrument util atât timp cât reflectă realitatea din piață, scopul acestor actualizări fiind tocmai acesta – referința corectă la piață.</w:t>
      </w:r>
    </w:p>
    <w:p w14:paraId="06FFCD0C"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 xml:space="preserve">Ca exemplu, având în vedere rata inflației, pentru hrană s-a majorat plafonul maximal, fără TVA, pe teritoriul României. Acesta </w:t>
      </w:r>
      <w:proofErr w:type="gramStart"/>
      <w:r w:rsidRPr="006E139C">
        <w:rPr>
          <w:rFonts w:ascii="Verdana" w:hAnsi="Verdana" w:cs="Helvetica"/>
          <w:color w:val="313131"/>
          <w:sz w:val="18"/>
          <w:szCs w:val="18"/>
        </w:rPr>
        <w:t>va</w:t>
      </w:r>
      <w:proofErr w:type="gramEnd"/>
      <w:r w:rsidRPr="006E139C">
        <w:rPr>
          <w:rFonts w:ascii="Verdana" w:hAnsi="Verdana" w:cs="Helvetica"/>
          <w:color w:val="313131"/>
          <w:sz w:val="18"/>
          <w:szCs w:val="18"/>
        </w:rPr>
        <w:t xml:space="preserve"> crește de la 30 la 35 euro de persoană pe zi. Totodată, pentru alinierea cu legislația națională, în speță HG nr. 714/ 2018  alocația de cazare crește de la 38 la 46 euro de persoană pe zi.</w:t>
      </w:r>
    </w:p>
    <w:p w14:paraId="1E6A0B6B"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De asemenea, a fost actualizat tabelul cu prețurile de referință maximale pentru bunuri eligibile pentru dotarea sediilor administrative ale Grupurilor de Acțiune Locală, finanțate în cadrul submăsurii 19.4 a PNDR 2020. Aceste prețuri sunt valabile începând din 29 septembrie 2022.</w:t>
      </w:r>
    </w:p>
    <w:p w14:paraId="6544DB57"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Tabelul cu prețuri de referință pentru proiectele finanțate prin LEADER poate fi consultat </w:t>
      </w:r>
      <w:hyperlink r:id="rId18" w:tgtFrame="_blank" w:history="1">
        <w:r w:rsidRPr="006E139C">
          <w:rPr>
            <w:rStyle w:val="Emphasis"/>
            <w:rFonts w:cs="Helvetica"/>
            <w:b/>
            <w:bCs/>
            <w:color w:val="0000FF"/>
            <w:u w:val="single"/>
          </w:rPr>
          <w:t>aici</w:t>
        </w:r>
      </w:hyperlink>
      <w:r w:rsidRPr="006E139C">
        <w:rPr>
          <w:rFonts w:ascii="Verdana" w:hAnsi="Verdana" w:cs="Helvetica"/>
          <w:color w:val="313131"/>
          <w:sz w:val="18"/>
          <w:szCs w:val="18"/>
        </w:rPr>
        <w:t>. </w:t>
      </w:r>
    </w:p>
    <w:p w14:paraId="1D9F7FC9" w14:textId="77777777" w:rsidR="00CD4EFE" w:rsidRPr="006E139C" w:rsidRDefault="00CD4EFE" w:rsidP="006E139C">
      <w:pPr>
        <w:pStyle w:val="Stilsursa"/>
      </w:pPr>
      <w:r w:rsidRPr="006E139C">
        <w:t>Sursa: AFIR </w:t>
      </w:r>
    </w:p>
    <w:p w14:paraId="510AE5E1" w14:textId="198732EC" w:rsidR="00CD4EFE" w:rsidRPr="006E139C" w:rsidRDefault="00CD4EFE" w:rsidP="006E139C">
      <w:pPr>
        <w:pStyle w:val="separatorarticole"/>
      </w:pPr>
      <w:r w:rsidRPr="006E139C">
        <w:t>*</w:t>
      </w:r>
    </w:p>
    <w:p w14:paraId="6294F22E" w14:textId="77777777" w:rsidR="00CD4EFE" w:rsidRPr="006E139C" w:rsidRDefault="00CD4EFE" w:rsidP="006E139C">
      <w:pPr>
        <w:pStyle w:val="TitluArticolinINFOUE"/>
        <w:rPr>
          <w:lang w:eastAsia="ro-RO"/>
        </w:rPr>
      </w:pPr>
      <w:bookmarkStart w:id="136" w:name="_Toc116287138"/>
      <w:r w:rsidRPr="006E139C">
        <w:t>PNRR: Instrucțiune privind accesul în platforma e-SMC al personalului din structurile beneficiarilor eligibili – Componenta 4 Transport sustenabil</w:t>
      </w:r>
      <w:bookmarkEnd w:id="136"/>
    </w:p>
    <w:p w14:paraId="071BBCC9" w14:textId="77777777" w:rsidR="00CD4EFE" w:rsidRPr="006E139C" w:rsidRDefault="00CD4EFE" w:rsidP="006E139C">
      <w:pPr>
        <w:rPr>
          <w:rFonts w:cs="Helvetica"/>
          <w:color w:val="313131"/>
          <w:szCs w:val="18"/>
        </w:rPr>
      </w:pPr>
      <w:r w:rsidRPr="006E139C">
        <w:rPr>
          <w:rFonts w:cs="Helvetica"/>
          <w:color w:val="313131"/>
          <w:szCs w:val="18"/>
        </w:rPr>
        <w:t> </w:t>
      </w:r>
    </w:p>
    <w:p w14:paraId="4E2617FA"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r w:rsidRPr="006E139C">
        <w:rPr>
          <w:rFonts w:ascii="Verdana" w:hAnsi="Verdana" w:cs="Helvetica"/>
          <w:color w:val="313131"/>
          <w:sz w:val="18"/>
          <w:szCs w:val="18"/>
        </w:rPr>
        <w:t>Ministerul Investițiilor și Proiectelor Europene a publicat miercuri, 5 octombrie 2022, Instrucțiunea nr. 4/28.09.2022 privind accesul în platforma e-SMC al personalului din structurile beneficiarilor eligibili precum și obținerea unor date și informații privind verificarea beneficiarului real al destinatarului fondurilor din cadrul Planul Național de Redresare și Reziliență – Componenta 4 Transport sustenabil și Manualul de utilizare a sistemului informatic integrat de management pentru PNRR.</w:t>
      </w:r>
    </w:p>
    <w:p w14:paraId="2672AB10" w14:textId="77777777" w:rsidR="00CD4EFE" w:rsidRPr="006E139C" w:rsidRDefault="00CD4EFE" w:rsidP="006E139C">
      <w:pPr>
        <w:pStyle w:val="NormalWeb"/>
        <w:spacing w:before="0" w:beforeAutospacing="0" w:after="150" w:afterAutospacing="0"/>
        <w:rPr>
          <w:rFonts w:ascii="Verdana" w:hAnsi="Verdana" w:cs="Helvetica"/>
          <w:color w:val="313131"/>
          <w:sz w:val="18"/>
          <w:szCs w:val="18"/>
        </w:rPr>
      </w:pPr>
      <w:hyperlink r:id="rId19" w:tgtFrame="_blank" w:history="1">
        <w:r w:rsidRPr="006E139C">
          <w:rPr>
            <w:rStyle w:val="Hyperlink"/>
            <w:rFonts w:cs="Helvetica"/>
            <w:b/>
            <w:bCs/>
            <w:i/>
            <w:iCs/>
          </w:rPr>
          <w:t>Descarcă</w:t>
        </w:r>
      </w:hyperlink>
      <w:r w:rsidRPr="006E139C">
        <w:rPr>
          <w:rFonts w:ascii="Verdana" w:hAnsi="Verdana" w:cs="Helvetica"/>
          <w:color w:val="313131"/>
          <w:sz w:val="18"/>
          <w:szCs w:val="18"/>
        </w:rPr>
        <w:t> documentul</w:t>
      </w:r>
    </w:p>
    <w:p w14:paraId="1819451B" w14:textId="77777777" w:rsidR="00CD4EFE" w:rsidRPr="006E139C" w:rsidRDefault="00CD4EFE" w:rsidP="006E139C">
      <w:pPr>
        <w:pStyle w:val="Stilsursa"/>
      </w:pPr>
      <w:r w:rsidRPr="006E139C">
        <w:t>Sursa: MIPE</w:t>
      </w:r>
    </w:p>
    <w:p w14:paraId="0AF5FA12" w14:textId="1C7CCA71" w:rsidR="00CD4EFE" w:rsidRPr="00CD4EFE" w:rsidRDefault="00CD4EFE" w:rsidP="006E139C">
      <w:pPr>
        <w:pStyle w:val="separatorarticole"/>
      </w:pPr>
      <w:r>
        <w:t>*</w:t>
      </w:r>
    </w:p>
    <w:p w14:paraId="70745250" w14:textId="7D8F48E5" w:rsidR="00AB0A9F" w:rsidRDefault="00AB0A9F" w:rsidP="00587E4C">
      <w:pPr>
        <w:pStyle w:val="TitluArticolinINFOUE"/>
        <w:rPr>
          <w:sz w:val="48"/>
          <w:szCs w:val="48"/>
        </w:rPr>
      </w:pPr>
      <w:bookmarkStart w:id="137" w:name="_Toc116287139"/>
      <w:r>
        <w:t>Comisarul european pentru Coeziune, vizită în Valea Jiului: Vrem să creăm condiții pentru investitori orientați spre mediu</w:t>
      </w:r>
      <w:bookmarkEnd w:id="137"/>
    </w:p>
    <w:p w14:paraId="298ECFE3" w14:textId="19E55249" w:rsidR="00AB0A9F" w:rsidRDefault="00AB0A9F" w:rsidP="00AB0A9F">
      <w:pPr>
        <w:shd w:val="clear" w:color="auto" w:fill="FFFFFF"/>
        <w:spacing w:line="0" w:lineRule="auto"/>
        <w:jc w:val="center"/>
        <w:textAlignment w:val="baseline"/>
        <w:rPr>
          <w:rFonts w:ascii="Arial" w:hAnsi="Arial" w:cs="Arial"/>
          <w:color w:val="000000"/>
          <w:sz w:val="24"/>
        </w:rPr>
      </w:pPr>
    </w:p>
    <w:p w14:paraId="6EE7E232" w14:textId="33F987DF" w:rsidR="00AB0A9F" w:rsidRDefault="00587E4C" w:rsidP="00587E4C">
      <w:pPr>
        <w:textAlignment w:val="baseline"/>
        <w:rPr>
          <w:rStyle w:val="Strong"/>
          <w:rFonts w:cs="Arial"/>
          <w:color w:val="000000"/>
          <w:bdr w:val="none" w:sz="0" w:space="0" w:color="auto" w:frame="1"/>
        </w:rPr>
      </w:pPr>
      <w:r w:rsidRPr="00587E4C">
        <w:rPr>
          <w:rFonts w:cs="Arial"/>
          <w:noProof/>
          <w:color w:val="000000"/>
          <w:szCs w:val="18"/>
          <w:lang w:eastAsia="ro-RO"/>
        </w:rPr>
        <w:drawing>
          <wp:anchor distT="0" distB="0" distL="114300" distR="114300" simplePos="0" relativeHeight="252049408" behindDoc="0" locked="0" layoutInCell="1" allowOverlap="1" wp14:anchorId="68CE0F38" wp14:editId="533B7BB5">
            <wp:simplePos x="0" y="0"/>
            <wp:positionH relativeFrom="column">
              <wp:posOffset>6649</wp:posOffset>
            </wp:positionH>
            <wp:positionV relativeFrom="paragraph">
              <wp:posOffset>4037</wp:posOffset>
            </wp:positionV>
            <wp:extent cx="2069455" cy="1414732"/>
            <wp:effectExtent l="0" t="0" r="7620" b="0"/>
            <wp:wrapSquare wrapText="bothSides"/>
            <wp:docPr id="21" name="Picture 21" descr="https://www.caleaeuropeana.ro/wp-content/uploads/2022/10/1679091c5a880faf6fb5e6087eb1b2dc-1320x9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aleaeuropeana.ro/wp-content/uploads/2022/10/1679091c5a880faf6fb5e6087eb1b2dc-1320x90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9455" cy="1414732"/>
                    </a:xfrm>
                    <a:prstGeom prst="rect">
                      <a:avLst/>
                    </a:prstGeom>
                    <a:noFill/>
                    <a:ln>
                      <a:noFill/>
                    </a:ln>
                  </pic:spPr>
                </pic:pic>
              </a:graphicData>
            </a:graphic>
          </wp:anchor>
        </w:drawing>
      </w:r>
      <w:r w:rsidR="00AB0A9F" w:rsidRPr="00587E4C">
        <w:rPr>
          <w:rStyle w:val="Strong"/>
          <w:rFonts w:cs="Arial"/>
          <w:color w:val="000000"/>
          <w:bdr w:val="none" w:sz="0" w:space="0" w:color="auto" w:frame="1"/>
        </w:rPr>
        <w:t>Comisarul european pentru Coeziune și Reforme, Elisa Ferreira și ministrul Investițiilor și Proiectelor Europene, Marcel Boloș, s-au aflat ieri în localitatea Petrila, pentru a discuta cu autoritățile locale și cu membri ai comunității despre proiectele finanțate cu fonduri europene care se derulează în zonă, se arată în </w:t>
      </w:r>
      <w:hyperlink r:id="rId21" w:tgtFrame="_blank" w:history="1">
        <w:r w:rsidR="00AB0A9F" w:rsidRPr="00587E4C">
          <w:rPr>
            <w:rStyle w:val="Hyperlink"/>
            <w:rFonts w:cs="Arial"/>
            <w:b/>
            <w:bCs/>
            <w:color w:val="000000"/>
            <w:u w:val="none"/>
            <w:bdr w:val="none" w:sz="0" w:space="0" w:color="auto" w:frame="1"/>
          </w:rPr>
          <w:t>comunicatul</w:t>
        </w:r>
      </w:hyperlink>
      <w:r w:rsidR="00AB0A9F" w:rsidRPr="00587E4C">
        <w:rPr>
          <w:rStyle w:val="Strong"/>
          <w:rFonts w:cs="Arial"/>
          <w:color w:val="000000"/>
          <w:bdr w:val="none" w:sz="0" w:space="0" w:color="auto" w:frame="1"/>
        </w:rPr>
        <w:t> oficial. </w:t>
      </w:r>
    </w:p>
    <w:p w14:paraId="50DD9119" w14:textId="77777777" w:rsidR="00AB0A9F" w:rsidRPr="00587E4C" w:rsidRDefault="00AB0A9F" w:rsidP="00587E4C">
      <w:pPr>
        <w:pStyle w:val="NormalWeb"/>
        <w:spacing w:before="120" w:beforeAutospacing="0" w:after="0" w:afterAutospacing="0"/>
        <w:jc w:val="both"/>
        <w:textAlignment w:val="baseline"/>
        <w:rPr>
          <w:rFonts w:ascii="Verdana" w:hAnsi="Verdana" w:cs="Arial"/>
          <w:color w:val="000000"/>
          <w:sz w:val="18"/>
          <w:szCs w:val="18"/>
        </w:rPr>
      </w:pPr>
      <w:r w:rsidRPr="00587E4C">
        <w:rPr>
          <w:rFonts w:ascii="Verdana" w:hAnsi="Verdana" w:cs="Arial"/>
          <w:color w:val="000000"/>
          <w:sz w:val="18"/>
          <w:szCs w:val="18"/>
          <w:bdr w:val="none" w:sz="0" w:space="0" w:color="auto" w:frame="1"/>
        </w:rPr>
        <w:t xml:space="preserve">Printre obiectivele vizitate se numără mina Petrila, zona Preparației, Muzeul Salvatorului Minier, zona viitorului hub de robotică și școala din Petrila, modernizată cu finanțare europeană. Vizita a continuat </w:t>
      </w:r>
      <w:r w:rsidRPr="00587E4C">
        <w:rPr>
          <w:rFonts w:ascii="Verdana" w:hAnsi="Verdana" w:cs="Arial"/>
          <w:color w:val="000000"/>
          <w:sz w:val="18"/>
          <w:szCs w:val="18"/>
          <w:bdr w:val="none" w:sz="0" w:space="0" w:color="auto" w:frame="1"/>
        </w:rPr>
        <w:lastRenderedPageBreak/>
        <w:t>la Petroșani, unde comisarul european Ferreira și ministrul Marcel Boloș au avut o întâlnire de lucru cu Asociația pentru Dezvoltare teritorială integrată Valea JiuIui, la care au participat autorități locale, reprezentanți ai societății civile și ai mediului academic.</w:t>
      </w:r>
    </w:p>
    <w:p w14:paraId="5F144C83" w14:textId="77777777" w:rsidR="00AB0A9F" w:rsidRPr="00587E4C" w:rsidRDefault="00AB0A9F" w:rsidP="00587E4C">
      <w:pPr>
        <w:pStyle w:val="NormalWeb"/>
        <w:spacing w:before="120" w:beforeAutospacing="0" w:after="0" w:afterAutospacing="0"/>
        <w:jc w:val="both"/>
        <w:textAlignment w:val="baseline"/>
        <w:rPr>
          <w:rFonts w:ascii="Verdana" w:hAnsi="Verdana" w:cs="Arial"/>
          <w:color w:val="000000"/>
          <w:sz w:val="18"/>
          <w:szCs w:val="18"/>
        </w:rPr>
      </w:pPr>
      <w:r w:rsidRPr="00587E4C">
        <w:rPr>
          <w:rFonts w:ascii="Verdana" w:hAnsi="Verdana" w:cs="Arial"/>
          <w:color w:val="000000"/>
          <w:sz w:val="18"/>
          <w:szCs w:val="18"/>
          <w:bdr w:val="none" w:sz="0" w:space="0" w:color="auto" w:frame="1"/>
        </w:rPr>
        <w:t>Cei doi oficiali au prezentat, în cursul evenimentelor de ier, oportunitățile de finanțare cu fonduri europene pentru regiunea Văii Jiului, una dintre cele patru microregiuni pentru care este prevăzută utilizarea mecanismului Investițiilor Teritoriale Integrate (ITI), conform Acordului de Parteneriat 2021 – 2027 semnat ieri la Alba Iulia.</w:t>
      </w:r>
    </w:p>
    <w:p w14:paraId="28C83507" w14:textId="77777777" w:rsidR="00AB0A9F" w:rsidRPr="00587E4C" w:rsidRDefault="00AB0A9F" w:rsidP="00587E4C">
      <w:pPr>
        <w:pStyle w:val="NormalWeb"/>
        <w:spacing w:before="120" w:beforeAutospacing="0" w:after="0" w:afterAutospacing="0"/>
        <w:jc w:val="both"/>
        <w:textAlignment w:val="baseline"/>
        <w:rPr>
          <w:rFonts w:ascii="Verdana" w:hAnsi="Verdana" w:cs="Arial"/>
          <w:color w:val="000000"/>
          <w:sz w:val="18"/>
          <w:szCs w:val="18"/>
        </w:rPr>
      </w:pPr>
      <w:r w:rsidRPr="00587E4C">
        <w:rPr>
          <w:rFonts w:ascii="Verdana" w:hAnsi="Verdana" w:cs="Arial"/>
          <w:color w:val="000000"/>
          <w:sz w:val="18"/>
          <w:szCs w:val="18"/>
          <w:bdr w:val="none" w:sz="0" w:space="0" w:color="auto" w:frame="1"/>
        </w:rPr>
        <w:t>„</w:t>
      </w:r>
      <w:r w:rsidRPr="00587E4C">
        <w:rPr>
          <w:rStyle w:val="Strong"/>
          <w:rFonts w:cs="Arial"/>
          <w:color w:val="000000"/>
          <w:bdr w:val="none" w:sz="0" w:space="0" w:color="auto" w:frame="1"/>
        </w:rPr>
        <w:t>Încercăm să creăm condiții astfel încât un investitor, dar nu unul care poluează, ci unul care e orientat spre mediu, să se gândească să vină aici pentru că e mai bine decât în altă parte</w:t>
      </w:r>
      <w:r w:rsidRPr="00587E4C">
        <w:rPr>
          <w:rFonts w:ascii="Verdana" w:hAnsi="Verdana" w:cs="Arial"/>
          <w:color w:val="000000"/>
          <w:sz w:val="18"/>
          <w:szCs w:val="18"/>
          <w:bdr w:val="none" w:sz="0" w:space="0" w:color="auto" w:frame="1"/>
        </w:rPr>
        <w:t xml:space="preserve">. De fapt, creând aceste condiții, cu finanțare, cu suport tehnic, aducem o gură de oxigen pentru economie și contribuim la crearea de locuri de muncă bune, astfel încât tinerii să își dorească să rămână aici”, a fost mesajul comisarului </w:t>
      </w:r>
      <w:proofErr w:type="gramStart"/>
      <w:r w:rsidRPr="00587E4C">
        <w:rPr>
          <w:rFonts w:ascii="Verdana" w:hAnsi="Verdana" w:cs="Arial"/>
          <w:color w:val="000000"/>
          <w:sz w:val="18"/>
          <w:szCs w:val="18"/>
          <w:bdr w:val="none" w:sz="0" w:space="0" w:color="auto" w:frame="1"/>
        </w:rPr>
        <w:t>european</w:t>
      </w:r>
      <w:proofErr w:type="gramEnd"/>
      <w:r w:rsidRPr="00587E4C">
        <w:rPr>
          <w:rFonts w:ascii="Verdana" w:hAnsi="Verdana" w:cs="Arial"/>
          <w:color w:val="000000"/>
          <w:sz w:val="18"/>
          <w:szCs w:val="18"/>
          <w:bdr w:val="none" w:sz="0" w:space="0" w:color="auto" w:frame="1"/>
        </w:rPr>
        <w:t xml:space="preserve"> Elisa Ferreira către comunitatea locală din Valea Jiului.</w:t>
      </w:r>
    </w:p>
    <w:p w14:paraId="23A7158D" w14:textId="77777777" w:rsidR="00AB0A9F" w:rsidRPr="00587E4C" w:rsidRDefault="00AB0A9F" w:rsidP="00587E4C">
      <w:pPr>
        <w:pStyle w:val="NormalWeb"/>
        <w:spacing w:before="120" w:beforeAutospacing="0" w:after="0" w:afterAutospacing="0"/>
        <w:jc w:val="both"/>
        <w:textAlignment w:val="baseline"/>
        <w:rPr>
          <w:rFonts w:ascii="Verdana" w:hAnsi="Verdana" w:cs="Arial"/>
          <w:color w:val="000000"/>
          <w:sz w:val="18"/>
          <w:szCs w:val="18"/>
        </w:rPr>
      </w:pPr>
      <w:r w:rsidRPr="00587E4C">
        <w:rPr>
          <w:rFonts w:ascii="Verdana" w:hAnsi="Verdana" w:cs="Arial"/>
          <w:color w:val="000000"/>
          <w:sz w:val="18"/>
          <w:szCs w:val="18"/>
          <w:bdr w:val="none" w:sz="0" w:space="0" w:color="auto" w:frame="1"/>
        </w:rPr>
        <w:t xml:space="preserve">Investițiile Teritoriale Integrate (ITI) reprezintă </w:t>
      </w:r>
      <w:proofErr w:type="gramStart"/>
      <w:r w:rsidRPr="00587E4C">
        <w:rPr>
          <w:rFonts w:ascii="Verdana" w:hAnsi="Verdana" w:cs="Arial"/>
          <w:color w:val="000000"/>
          <w:sz w:val="18"/>
          <w:szCs w:val="18"/>
          <w:bdr w:val="none" w:sz="0" w:space="0" w:color="auto" w:frame="1"/>
        </w:rPr>
        <w:t>un</w:t>
      </w:r>
      <w:proofErr w:type="gramEnd"/>
      <w:r w:rsidRPr="00587E4C">
        <w:rPr>
          <w:rFonts w:ascii="Verdana" w:hAnsi="Verdana" w:cs="Arial"/>
          <w:color w:val="000000"/>
          <w:sz w:val="18"/>
          <w:szCs w:val="18"/>
          <w:bdr w:val="none" w:sz="0" w:space="0" w:color="auto" w:frame="1"/>
        </w:rPr>
        <w:t xml:space="preserve"> instrument financiar introdus de către Comisia Europeană (CE) în perioada de programare 2014 – 2020 pentru a stimula dezvoltarea teritorială integrată. În Acordul de Parteneriat 2021 – 2027 este prevăzută utilizarea investițiilor teritoriale integrate pentru microregiunile Delta Dunării, Valea Jiului, Moții – Țara de Piatră și Țara Făgărașului.</w:t>
      </w:r>
    </w:p>
    <w:p w14:paraId="5BF28B0D" w14:textId="77777777" w:rsidR="00AB0A9F" w:rsidRPr="00587E4C" w:rsidRDefault="00AB0A9F" w:rsidP="00587E4C">
      <w:pPr>
        <w:pStyle w:val="NormalWeb"/>
        <w:spacing w:before="120" w:beforeAutospacing="0" w:after="0" w:afterAutospacing="0"/>
        <w:jc w:val="both"/>
        <w:textAlignment w:val="baseline"/>
        <w:rPr>
          <w:rFonts w:ascii="Verdana" w:hAnsi="Verdana" w:cs="Arial"/>
          <w:color w:val="000000"/>
          <w:sz w:val="18"/>
          <w:szCs w:val="18"/>
        </w:rPr>
      </w:pPr>
      <w:r w:rsidRPr="00587E4C">
        <w:rPr>
          <w:rFonts w:ascii="Verdana" w:hAnsi="Verdana" w:cs="Arial"/>
          <w:color w:val="000000"/>
          <w:sz w:val="18"/>
          <w:szCs w:val="18"/>
          <w:bdr w:val="none" w:sz="0" w:space="0" w:color="auto" w:frame="1"/>
        </w:rPr>
        <w:t xml:space="preserve">„Spuneam ieri la semnarea Acordului de Parteneriat că fondurile europene nu lasă pe nimeni în urmă. Ei bine, Valea Jiului primește în 2021-2027 o finanțare de aproape 290 de milioane de euro, pe care îi putem investi în dezvoltarea acestei zone, în crearea de locuri de muncă, reconversie profesională, turism și cultură. Mai mult, în zona Văii Jiului există un parteneriat activ între autoritățile locale și comunitate, care se concretizează în proiecte finanțate din bani europeni, cum este cel de regenerare urbană și reconversie a ansamblului istoric al Exploatării Miniere Petrila. Odată cu noua perioadă de programare, în care Valea Jiului </w:t>
      </w:r>
      <w:proofErr w:type="gramStart"/>
      <w:r w:rsidRPr="00587E4C">
        <w:rPr>
          <w:rFonts w:ascii="Verdana" w:hAnsi="Verdana" w:cs="Arial"/>
          <w:color w:val="000000"/>
          <w:sz w:val="18"/>
          <w:szCs w:val="18"/>
          <w:bdr w:val="none" w:sz="0" w:space="0" w:color="auto" w:frame="1"/>
        </w:rPr>
        <w:t>este</w:t>
      </w:r>
      <w:proofErr w:type="gramEnd"/>
      <w:r w:rsidRPr="00587E4C">
        <w:rPr>
          <w:rFonts w:ascii="Verdana" w:hAnsi="Verdana" w:cs="Arial"/>
          <w:color w:val="000000"/>
          <w:sz w:val="18"/>
          <w:szCs w:val="18"/>
          <w:bdr w:val="none" w:sz="0" w:space="0" w:color="auto" w:frame="1"/>
        </w:rPr>
        <w:t xml:space="preserve"> inițiativă teritorială integrată, avem 6 programe operaționale prin care putem investi pentru a revela potențialul acestei zone. Îi mulțumesc încă o dată comisarului </w:t>
      </w:r>
      <w:proofErr w:type="gramStart"/>
      <w:r w:rsidRPr="00587E4C">
        <w:rPr>
          <w:rFonts w:ascii="Verdana" w:hAnsi="Verdana" w:cs="Arial"/>
          <w:color w:val="000000"/>
          <w:sz w:val="18"/>
          <w:szCs w:val="18"/>
          <w:bdr w:val="none" w:sz="0" w:space="0" w:color="auto" w:frame="1"/>
        </w:rPr>
        <w:t>european</w:t>
      </w:r>
      <w:proofErr w:type="gramEnd"/>
      <w:r w:rsidRPr="00587E4C">
        <w:rPr>
          <w:rFonts w:ascii="Verdana" w:hAnsi="Verdana" w:cs="Arial"/>
          <w:color w:val="000000"/>
          <w:sz w:val="18"/>
          <w:szCs w:val="18"/>
          <w:bdr w:val="none" w:sz="0" w:space="0" w:color="auto" w:frame="1"/>
        </w:rPr>
        <w:t xml:space="preserve"> Elisa Ferreira pentru tot sprijinul pe care îl acordă dezvoltării Văii Jiului și pentru deschiderea pe care a arătat-o față de problemele oamenilor de aici. Autorităților locale le promit că vor găsi în mine întotdeauna un partener pe care se pot baza pentru identificarea investițiilor care să schimbe viața oamenilor și, în această notă, le transmit un mesaj ce a fost rostit cândva de Ion I.C Brătianu, fiți cât de modești pentru persoana dumneavoastră, nu fiți modești pentru cei pe care îl reprezentați”, a declarat ministrul Marcel Boloș.</w:t>
      </w:r>
    </w:p>
    <w:p w14:paraId="02CD60D8" w14:textId="77777777" w:rsidR="00AB0A9F" w:rsidRPr="00587E4C" w:rsidRDefault="00AB0A9F" w:rsidP="00587E4C">
      <w:pPr>
        <w:pStyle w:val="NormalWeb"/>
        <w:spacing w:before="120" w:beforeAutospacing="0" w:after="0" w:afterAutospacing="0"/>
        <w:jc w:val="both"/>
        <w:textAlignment w:val="baseline"/>
        <w:rPr>
          <w:rFonts w:ascii="Verdana" w:hAnsi="Verdana" w:cs="Arial"/>
          <w:color w:val="000000"/>
          <w:sz w:val="18"/>
          <w:szCs w:val="18"/>
        </w:rPr>
      </w:pPr>
      <w:r w:rsidRPr="00587E4C">
        <w:rPr>
          <w:rFonts w:ascii="Verdana" w:hAnsi="Verdana" w:cs="Arial"/>
          <w:color w:val="000000"/>
          <w:sz w:val="18"/>
          <w:szCs w:val="18"/>
          <w:bdr w:val="none" w:sz="0" w:space="0" w:color="auto" w:frame="1"/>
        </w:rPr>
        <w:t>Acordul de Parteneriat prevede ca teritoriile în care vor fi utilizate instrumente de tip ITI să aibă elaborate strategii de dezvoltare teritorială bazate pe elemente concrete, o justificare clară și o valoare adăugată față de alte oportunități de finanțare deja existente, mecanisme de guvernanță funcționale, abordări participative, asumare a responsabilității din partea actorilor locali, o viziune pe termen lung și un angajament pe parcursul întregului proces: de la elaborare până la implementare, monitorizare și evaluare. Finanțarea ITI va fi asigurată într-o abordare integrată din toate Obiectivele de Politică relevante, din fonduri și programe diferite, în conformitate cu nevoile identificate în strategia fiecărei microregiuni.</w:t>
      </w:r>
    </w:p>
    <w:p w14:paraId="1C090042" w14:textId="77777777" w:rsidR="00AB0A9F" w:rsidRPr="00587E4C" w:rsidRDefault="00AB0A9F" w:rsidP="00587E4C">
      <w:pPr>
        <w:pStyle w:val="NormalWeb"/>
        <w:spacing w:before="120" w:beforeAutospacing="0" w:after="0" w:afterAutospacing="0"/>
        <w:jc w:val="both"/>
        <w:textAlignment w:val="baseline"/>
        <w:rPr>
          <w:rStyle w:val="Strong"/>
          <w:rFonts w:cs="Arial"/>
          <w:color w:val="000000"/>
          <w:bdr w:val="none" w:sz="0" w:space="0" w:color="auto" w:frame="1"/>
        </w:rPr>
      </w:pPr>
      <w:r w:rsidRPr="00587E4C">
        <w:rPr>
          <w:rStyle w:val="Strong"/>
          <w:rFonts w:cs="Arial"/>
          <w:color w:val="000000"/>
          <w:bdr w:val="none" w:sz="0" w:space="0" w:color="auto" w:frame="1"/>
        </w:rPr>
        <w:t>Finanțarea totală dedicată Văii Jiului, prin aceste șase programe operaționale, este de aproximativ 290 milioane de euro.</w:t>
      </w:r>
    </w:p>
    <w:p w14:paraId="39A98FED" w14:textId="0F9C62CD" w:rsidR="00AB0A9F" w:rsidRPr="00587E4C" w:rsidRDefault="00AB0A9F" w:rsidP="00587E4C">
      <w:pPr>
        <w:pStyle w:val="Stilsursa"/>
      </w:pPr>
      <w:r w:rsidRPr="00587E4C">
        <w:rPr>
          <w:rStyle w:val="Strong"/>
          <w:b/>
          <w:bCs w:val="0"/>
          <w:sz w:val="14"/>
          <w:szCs w:val="24"/>
        </w:rPr>
        <w:t>Sursa: https://www.caleaeuropeana.ro/comisarul-europeaan-pentru-coeziune-vizita-in-valea-jiului-vrem-sa-cream-conditii-pentru-investitori-orientati-spre-mediu/?utm_source=rss&amp;utm_medium=rss&amp;utm_campaign=comisarul-europeaan-pentru-coeziune-vizita-in-valea-jiului-vrem-sa-cream-conditii-pentru-investitori-orientati-spre-mediu</w:t>
      </w:r>
    </w:p>
    <w:p w14:paraId="1B6227E4" w14:textId="1C2B069E" w:rsidR="00AB0A9F" w:rsidRPr="00587E4C" w:rsidRDefault="00AB0A9F" w:rsidP="00587E4C">
      <w:pPr>
        <w:pStyle w:val="separatorarticole"/>
      </w:pPr>
      <w:r w:rsidRPr="00587E4C">
        <w:t>*</w:t>
      </w:r>
    </w:p>
    <w:p w14:paraId="10B0E251" w14:textId="77777777" w:rsidR="00AB0A9F" w:rsidRPr="00587E4C" w:rsidRDefault="00AB0A9F" w:rsidP="00587E4C">
      <w:pPr>
        <w:pStyle w:val="TitluArticolinINFOUE"/>
        <w:rPr>
          <w:lang w:eastAsia="ro-RO"/>
        </w:rPr>
      </w:pPr>
      <w:bookmarkStart w:id="138" w:name="_Toc116287140"/>
      <w:r w:rsidRPr="00587E4C">
        <w:t>A fost semnat acordul de parteneriat pentru 2021-2027</w:t>
      </w:r>
      <w:bookmarkEnd w:id="138"/>
    </w:p>
    <w:p w14:paraId="71B4CB19" w14:textId="77777777" w:rsidR="00AB0A9F" w:rsidRPr="00587E4C" w:rsidRDefault="00AB0A9F"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Sala Unirii din Cetatea Albă Carolina din Alba Iulia a găzduit miercuri, 5 octombrie 2022, evenimentul de semnare a Acordului de Parteneriat între Guvernul României și Comisia Europeană, documentul strategic care acoperă fondurile Politicii de Coeziune și cel al Politicii Maritime și Pescuit pentru perioada de Programare 2021 – 2027. Acordul de Parteneriat a fost semnat de prim-ministrul Nicolae Ciucă, Elisa Ferreira, comisar european pentru Coeziune și Reforme și ministrul Investițiilor și Proiectelor Europene, Marcel-Ioan Boloș.</w:t>
      </w:r>
    </w:p>
    <w:p w14:paraId="3FE06D0D" w14:textId="77777777" w:rsidR="00AB0A9F" w:rsidRPr="00587E4C" w:rsidRDefault="00AB0A9F"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„Acest Acord deschide calea pentru investirea a peste 31 miliarde euro din Politica de Coeziune, în România. Această sumă reprezintă peste 1.600 euro pe persoană. În aceste vremuri dificile, cu criză după criză, </w:t>
      </w:r>
      <w:proofErr w:type="gramStart"/>
      <w:r w:rsidRPr="00587E4C">
        <w:rPr>
          <w:rFonts w:ascii="Verdana" w:hAnsi="Verdana"/>
          <w:color w:val="313131"/>
          <w:sz w:val="18"/>
          <w:szCs w:val="18"/>
        </w:rPr>
        <w:t>este</w:t>
      </w:r>
      <w:proofErr w:type="gramEnd"/>
      <w:r w:rsidRPr="00587E4C">
        <w:rPr>
          <w:rFonts w:ascii="Verdana" w:hAnsi="Verdana"/>
          <w:color w:val="313131"/>
          <w:sz w:val="18"/>
          <w:szCs w:val="18"/>
        </w:rPr>
        <w:t xml:space="preserve"> mai important decât oricând să construim un fundament solid pentru viitoarele investiții. </w:t>
      </w:r>
      <w:r w:rsidRPr="00587E4C">
        <w:rPr>
          <w:rFonts w:ascii="Verdana" w:hAnsi="Verdana"/>
          <w:color w:val="313131"/>
          <w:sz w:val="18"/>
          <w:szCs w:val="18"/>
        </w:rPr>
        <w:lastRenderedPageBreak/>
        <w:t xml:space="preserve">Și, în fapt, acest Acord de Parteneriat reprezintă mai mult decât bani. Este o punte peste apele agitate ale crizei, către viitorul pe care vrem să-l creăm împreună, în conformitate cu obiectivele și valorile noastre comune ca europeni”, a declarat Elisa Ferreira, comisar </w:t>
      </w:r>
      <w:proofErr w:type="gramStart"/>
      <w:r w:rsidRPr="00587E4C">
        <w:rPr>
          <w:rFonts w:ascii="Verdana" w:hAnsi="Verdana"/>
          <w:color w:val="313131"/>
          <w:sz w:val="18"/>
          <w:szCs w:val="18"/>
        </w:rPr>
        <w:t>european</w:t>
      </w:r>
      <w:proofErr w:type="gramEnd"/>
      <w:r w:rsidRPr="00587E4C">
        <w:rPr>
          <w:rFonts w:ascii="Verdana" w:hAnsi="Verdana"/>
          <w:color w:val="313131"/>
          <w:sz w:val="18"/>
          <w:szCs w:val="18"/>
        </w:rPr>
        <w:t xml:space="preserve"> pentru Coeziune și Reforme.</w:t>
      </w:r>
    </w:p>
    <w:p w14:paraId="1FC46603" w14:textId="77777777" w:rsidR="00AB0A9F" w:rsidRPr="00587E4C" w:rsidRDefault="00AB0A9F"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Toate investițiile cuprinse în Politica de Coeziune sunt stabilite pe baza analizei decalajelor și a rezultatului procesului de cartografiere a infrastructurii, serviciilor și nevoilor, inclusiv la nivel microregional, și cuprind domenii precum creșterea competitivității economice și a nivelului de digitalizare, modernizarea sistemului de sănătate, dezvoltarea infrastructurii de transport, ocuparea forței de muncă, tranziția către o economie verde, combaterea sărăciei, pescuit și acvacultură durabile.</w:t>
      </w:r>
    </w:p>
    <w:p w14:paraId="4C8A5635" w14:textId="77777777" w:rsidR="00AB0A9F" w:rsidRPr="00587E4C" w:rsidRDefault="00AB0A9F"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Pentru perioada 2021-2027, România va dispune de 43 de miliarde de euro pentru investiții care contribuie substanțial la creșterea calității vieții cetățenilor, prin crearea de locuri de muncă, asigurarea de infrastructuri moderne, întreprinderi competitive, resurse umane la cel mai înalt nivel, precum și administrații publice moderne și eficiente.</w:t>
      </w:r>
    </w:p>
    <w:p w14:paraId="721A1647" w14:textId="77777777" w:rsidR="00AB0A9F" w:rsidRPr="00587E4C" w:rsidRDefault="00AB0A9F"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Pentru a asigura predictibilitate beneficiarilor de fonduri europene și pentru a asigura astfel calitatea proiectelor depuse, Ministerul Investițiilor și Proiectelor Europene, împreună au autoritățile de management, au stabilit calendarul lansării pentru apelurile de proiecte, astfel încât majoritatea ghidurilor solicitantului aferente programelor finanțate în cadrul politicii de coeziune 2021-2027 vor fi publicate în dezbatere și apelurile de proiecte aferente acestora vor fi lansate până la sfârșitul anului 2023. Se estimează că, până la finalul anului viitor, vor fi lansate apeluri de proiecte în valoare de aprox. 24 miliarde euro.</w:t>
      </w:r>
    </w:p>
    <w:p w14:paraId="6DD598A0" w14:textId="77777777" w:rsidR="00AB0A9F" w:rsidRPr="00587E4C" w:rsidRDefault="00AB0A9F"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Textul Acordului </w:t>
      </w:r>
      <w:proofErr w:type="gramStart"/>
      <w:r w:rsidRPr="00587E4C">
        <w:rPr>
          <w:rFonts w:ascii="Verdana" w:hAnsi="Verdana"/>
          <w:color w:val="313131"/>
          <w:sz w:val="18"/>
          <w:szCs w:val="18"/>
        </w:rPr>
        <w:t>este</w:t>
      </w:r>
      <w:proofErr w:type="gramEnd"/>
      <w:r w:rsidRPr="00587E4C">
        <w:rPr>
          <w:rFonts w:ascii="Verdana" w:hAnsi="Verdana"/>
          <w:color w:val="313131"/>
          <w:sz w:val="18"/>
          <w:szCs w:val="18"/>
        </w:rPr>
        <w:t xml:space="preserve"> disponibil </w:t>
      </w:r>
      <w:hyperlink r:id="rId22" w:tgtFrame="_blank" w:history="1">
        <w:r w:rsidRPr="00587E4C">
          <w:rPr>
            <w:rStyle w:val="Emphasis"/>
            <w:b/>
            <w:bCs/>
            <w:color w:val="0000FF"/>
            <w:u w:val="single"/>
          </w:rPr>
          <w:t>aici</w:t>
        </w:r>
      </w:hyperlink>
      <w:r w:rsidRPr="00587E4C">
        <w:rPr>
          <w:rFonts w:ascii="Verdana" w:hAnsi="Verdana"/>
          <w:color w:val="313131"/>
          <w:sz w:val="18"/>
          <w:szCs w:val="18"/>
        </w:rPr>
        <w:t>.</w:t>
      </w:r>
    </w:p>
    <w:p w14:paraId="364D35A0" w14:textId="77777777" w:rsidR="00AB0A9F" w:rsidRPr="00587E4C" w:rsidRDefault="00AB0A9F" w:rsidP="00587E4C">
      <w:pPr>
        <w:pStyle w:val="Stilsursa"/>
      </w:pPr>
      <w:r w:rsidRPr="00587E4C">
        <w:t>Sursa: MIPE</w:t>
      </w:r>
    </w:p>
    <w:p w14:paraId="5E408EC7" w14:textId="4B0F0C92" w:rsidR="00AB0A9F" w:rsidRPr="00587E4C" w:rsidRDefault="00AB0A9F" w:rsidP="00587E4C">
      <w:pPr>
        <w:pStyle w:val="separatorarticole"/>
      </w:pPr>
      <w:r w:rsidRPr="00587E4C">
        <w:t>*</w:t>
      </w:r>
    </w:p>
    <w:p w14:paraId="64CE2F6A" w14:textId="77777777" w:rsidR="00E53316" w:rsidRPr="00587E4C" w:rsidRDefault="00E53316" w:rsidP="00587E4C">
      <w:pPr>
        <w:pStyle w:val="TitluArticolinINFOUE"/>
        <w:rPr>
          <w:lang w:eastAsia="ro-RO"/>
        </w:rPr>
      </w:pPr>
      <w:bookmarkStart w:id="139" w:name="_Toc116287141"/>
      <w:r w:rsidRPr="00587E4C">
        <w:t>Primele apeluri în cadrul Programului de Asistență Tehnică 2021-2027 ar putea fi lansate până la finalul acestui an</w:t>
      </w:r>
      <w:bookmarkEnd w:id="139"/>
    </w:p>
    <w:p w14:paraId="2A9A9D64"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Ministerul Investițiilor și Proiectelor Europene, prin Direcția Generală Asistență Tehnică Programe Europene, </w:t>
      </w:r>
      <w:proofErr w:type="gramStart"/>
      <w:r w:rsidRPr="00587E4C">
        <w:rPr>
          <w:rFonts w:ascii="Verdana" w:hAnsi="Verdana"/>
          <w:color w:val="313131"/>
          <w:sz w:val="18"/>
          <w:szCs w:val="18"/>
        </w:rPr>
        <w:t>a</w:t>
      </w:r>
      <w:proofErr w:type="gramEnd"/>
      <w:r w:rsidRPr="00587E4C">
        <w:rPr>
          <w:rFonts w:ascii="Verdana" w:hAnsi="Verdana"/>
          <w:color w:val="313131"/>
          <w:sz w:val="18"/>
          <w:szCs w:val="18"/>
        </w:rPr>
        <w:t xml:space="preserve"> anunțat ieri, 4 octombrie 2022, finalizarea unor etape importante legate de gestiunea fondurilor europene dedicate asistenței tehnice în România. În </w:t>
      </w:r>
      <w:proofErr w:type="gramStart"/>
      <w:r w:rsidRPr="00587E4C">
        <w:rPr>
          <w:rFonts w:ascii="Verdana" w:hAnsi="Verdana"/>
          <w:color w:val="313131"/>
          <w:sz w:val="18"/>
          <w:szCs w:val="18"/>
        </w:rPr>
        <w:t>luna</w:t>
      </w:r>
      <w:proofErr w:type="gramEnd"/>
      <w:r w:rsidRPr="00587E4C">
        <w:rPr>
          <w:rFonts w:ascii="Verdana" w:hAnsi="Verdana"/>
          <w:color w:val="313131"/>
          <w:sz w:val="18"/>
          <w:szCs w:val="18"/>
        </w:rPr>
        <w:t xml:space="preserve"> august, prin Decizia Comisiei Europene nr. </w:t>
      </w:r>
      <w:proofErr w:type="gramStart"/>
      <w:r w:rsidRPr="00587E4C">
        <w:rPr>
          <w:rFonts w:ascii="Verdana" w:hAnsi="Verdana"/>
          <w:color w:val="313131"/>
          <w:sz w:val="18"/>
          <w:szCs w:val="18"/>
        </w:rPr>
        <w:t>C(</w:t>
      </w:r>
      <w:proofErr w:type="gramEnd"/>
      <w:r w:rsidRPr="00587E4C">
        <w:rPr>
          <w:rFonts w:ascii="Verdana" w:hAnsi="Verdana"/>
          <w:color w:val="313131"/>
          <w:sz w:val="18"/>
          <w:szCs w:val="18"/>
        </w:rPr>
        <w:t>2022) 6130, a fost aprobat Programul Asistență Tehnică 2021 – 2027, primul program din cadrul Politicii de Coeziune dintre cele gestionate de MIPE, dându-se astfel startul implementării perioadei de programare pentru exercițiul financiar 2021 – 2027. De asemenea, la data de 14 septembrie a fost virată României pre-finanțarea din fonduri europene (din FSE+) pentru acest program, în valoare de 2,03 milioane euro.</w:t>
      </w:r>
    </w:p>
    <w:p w14:paraId="0894C7B8" w14:textId="77777777" w:rsidR="00E53316" w:rsidRPr="00587E4C" w:rsidRDefault="00E53316" w:rsidP="00587E4C">
      <w:pPr>
        <w:pStyle w:val="NormalWeb"/>
        <w:spacing w:before="120" w:beforeAutospacing="0" w:after="0" w:afterAutospacing="0"/>
        <w:rPr>
          <w:rFonts w:ascii="Verdana" w:hAnsi="Verdana"/>
          <w:color w:val="313131"/>
          <w:sz w:val="18"/>
          <w:szCs w:val="18"/>
        </w:rPr>
      </w:pPr>
      <w:r w:rsidRPr="00587E4C">
        <w:rPr>
          <w:rFonts w:ascii="Verdana" w:hAnsi="Verdana"/>
          <w:color w:val="313131"/>
          <w:sz w:val="18"/>
          <w:szCs w:val="18"/>
        </w:rPr>
        <w:t>Acest program, prin finanțarea acordată, susține și asigură capacitatea operațională și instrumentele necesare unei funcționări eficiente a organizațiilor publice și private ce au responsabilități de programare, evaluare, comunicare, management, monitorizare și control al programelor de finanțare care nu beneficiază de o axă proprie de asistență tehnică. Creșterea constantă a sumelor alocate acestor programe din fondurile europene și din co-finanțarea națională, de la 200,279 milioane euro în 2007 – 2013, la 392,415 milioane euro în 2014 – 2020 și 959</w:t>
      </w:r>
      <w:proofErr w:type="gramStart"/>
      <w:r w:rsidRPr="00587E4C">
        <w:rPr>
          <w:rFonts w:ascii="Verdana" w:hAnsi="Verdana"/>
          <w:color w:val="313131"/>
          <w:sz w:val="18"/>
          <w:szCs w:val="18"/>
        </w:rPr>
        <w:t>,43</w:t>
      </w:r>
      <w:proofErr w:type="gramEnd"/>
      <w:r w:rsidRPr="00587E4C">
        <w:rPr>
          <w:rFonts w:ascii="Verdana" w:hAnsi="Verdana"/>
          <w:color w:val="313131"/>
          <w:sz w:val="18"/>
          <w:szCs w:val="18"/>
        </w:rPr>
        <w:t xml:space="preserve"> milioane euro în 2021 – 2027, reflectă necesitățile de dezvoltare a capacității instituționale de gestiune a fondurilor europene în România, aflate într-o continuă evoluție.</w:t>
      </w:r>
    </w:p>
    <w:p w14:paraId="4EBE8EC5"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POAT 2021 – 2027, pentru care sunt alocate 457</w:t>
      </w:r>
      <w:proofErr w:type="gramStart"/>
      <w:r w:rsidRPr="00587E4C">
        <w:rPr>
          <w:rFonts w:ascii="Verdana" w:hAnsi="Verdana"/>
          <w:color w:val="313131"/>
          <w:sz w:val="18"/>
          <w:szCs w:val="18"/>
        </w:rPr>
        <w:t>,49</w:t>
      </w:r>
      <w:proofErr w:type="gramEnd"/>
      <w:r w:rsidRPr="00587E4C">
        <w:rPr>
          <w:rFonts w:ascii="Verdana" w:hAnsi="Verdana"/>
          <w:color w:val="313131"/>
          <w:sz w:val="18"/>
          <w:szCs w:val="18"/>
        </w:rPr>
        <w:t xml:space="preserve"> milioane euro din fonduri europene (FEDR și FSE+), va oferi sprijin organismelor responsabile cu managementul Programului Dezvoltare Durabilă, Programului Creștere Inteligentă, Digitalizare și Instrumente Financiare, Programului Sănătate și Programului de Asistență Tehnică, precum și unei serii de măsuri orizontale destinate sistemului de coordonare, gestiune și control al fondurilor europene, beneficiarilor și potențialilor beneficiari. Se remarcă o creștere a numărului de programe pentru care POAT oferă asistență tehnică față de cele trei din exercițiul financiar 2014 – 2020, care au un caracter de continuitate</w:t>
      </w:r>
      <w:proofErr w:type="gramStart"/>
      <w:r w:rsidRPr="00587E4C">
        <w:rPr>
          <w:rFonts w:ascii="Verdana" w:hAnsi="Verdana"/>
          <w:color w:val="313131"/>
          <w:sz w:val="18"/>
          <w:szCs w:val="18"/>
        </w:rPr>
        <w:t>  –</w:t>
      </w:r>
      <w:proofErr w:type="gramEnd"/>
      <w:r w:rsidRPr="00587E4C">
        <w:rPr>
          <w:rFonts w:ascii="Verdana" w:hAnsi="Verdana"/>
          <w:color w:val="313131"/>
          <w:sz w:val="18"/>
          <w:szCs w:val="18"/>
        </w:rPr>
        <w:t xml:space="preserve"> Programul Operațional Infrastructură Mare, Programul Operațional Competitivitate și Programul Operațional Asistență Tehnică, adăugându-se Programul Sănătate, nou în arhitectura sistemului de gestiune a fondurilor europene.</w:t>
      </w:r>
    </w:p>
    <w:p w14:paraId="7F780CDB"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Actualul POAT aduce o serie de simplificări și îmbunătățiri ale procesului de gestiune a fondurilor europene. Acestea includ, fără a se limita la:</w:t>
      </w:r>
    </w:p>
    <w:p w14:paraId="3B921FFA" w14:textId="77777777" w:rsidR="00E53316" w:rsidRPr="00587E4C" w:rsidRDefault="00E53316" w:rsidP="00A864D9">
      <w:pPr>
        <w:numPr>
          <w:ilvl w:val="0"/>
          <w:numId w:val="26"/>
        </w:numPr>
        <w:ind w:left="714" w:hanging="357"/>
        <w:rPr>
          <w:color w:val="313131"/>
          <w:szCs w:val="18"/>
        </w:rPr>
      </w:pPr>
      <w:r w:rsidRPr="00587E4C">
        <w:rPr>
          <w:color w:val="313131"/>
          <w:szCs w:val="18"/>
        </w:rPr>
        <w:lastRenderedPageBreak/>
        <w:t>gruparea acțiunilor finanțate pe numai două axe prioritare, ceea ce va permite beneficiarilor o abordare integrată a proiectelor depuse spre finanțare și o diminuare a sarcinilor administrative suportate;</w:t>
      </w:r>
    </w:p>
    <w:p w14:paraId="6FE17B61" w14:textId="77777777" w:rsidR="00E53316" w:rsidRPr="00587E4C" w:rsidRDefault="00E53316" w:rsidP="00A864D9">
      <w:pPr>
        <w:numPr>
          <w:ilvl w:val="0"/>
          <w:numId w:val="26"/>
        </w:numPr>
        <w:ind w:left="714" w:hanging="357"/>
        <w:rPr>
          <w:color w:val="313131"/>
          <w:szCs w:val="18"/>
        </w:rPr>
      </w:pPr>
      <w:r w:rsidRPr="00587E4C">
        <w:rPr>
          <w:color w:val="313131"/>
          <w:szCs w:val="18"/>
        </w:rPr>
        <w:t>utilizarea opțiunii de costuri simplificate pentru anumite tipuri de cheltuieli;</w:t>
      </w:r>
    </w:p>
    <w:p w14:paraId="384735F8" w14:textId="77777777" w:rsidR="00E53316" w:rsidRPr="00587E4C" w:rsidRDefault="00E53316" w:rsidP="00A864D9">
      <w:pPr>
        <w:numPr>
          <w:ilvl w:val="0"/>
          <w:numId w:val="26"/>
        </w:numPr>
        <w:ind w:left="714" w:hanging="357"/>
        <w:rPr>
          <w:color w:val="313131"/>
          <w:szCs w:val="18"/>
        </w:rPr>
      </w:pPr>
      <w:r w:rsidRPr="00587E4C">
        <w:rPr>
          <w:color w:val="313131"/>
          <w:szCs w:val="18"/>
        </w:rPr>
        <w:t>actualizarea, dezvoltarea şi modernizarea SMIS pentru toate programele finanțate din FEDR, FSE+, FC și FTJ, pentru a asigura în continuare funcționarea optimă a SMIS şi a aplicaţiilor conexe, aspecte de natură să simplifice și să accelereze procesele de selecție, evaluare și contractare a proiectelor.</w:t>
      </w:r>
    </w:p>
    <w:p w14:paraId="1EEE3D24"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Apelurile de proiecte în cadrul POAT 2021 – 2027 vor fi lansate până la finalul acestui an, ulterior constituirii Comitetului de Monitorizare a POAT 2021 – 2027 și punerii în consultare publică a ghidurilor solicitantului.</w:t>
      </w:r>
    </w:p>
    <w:p w14:paraId="34AC63F2" w14:textId="77777777" w:rsidR="00E53316" w:rsidRDefault="00E53316" w:rsidP="00587E4C">
      <w:pPr>
        <w:pStyle w:val="Stilsursa"/>
      </w:pPr>
      <w:r w:rsidRPr="00587E4C">
        <w:t>Sursa: MIPE</w:t>
      </w:r>
    </w:p>
    <w:p w14:paraId="489B235D" w14:textId="77777777" w:rsidR="00AD58FA" w:rsidRPr="00587E4C" w:rsidRDefault="00AD58FA" w:rsidP="00AD58FA">
      <w:pPr>
        <w:pStyle w:val="separatorarticole"/>
      </w:pPr>
      <w:r w:rsidRPr="00587E4C">
        <w:t>*</w:t>
      </w:r>
    </w:p>
    <w:p w14:paraId="720F7D45" w14:textId="77777777" w:rsidR="00E53316" w:rsidRPr="00587E4C" w:rsidRDefault="00E53316" w:rsidP="00587E4C">
      <w:pPr>
        <w:pStyle w:val="TitluArticolinINFOUE"/>
        <w:rPr>
          <w:lang w:eastAsia="ro-RO"/>
        </w:rPr>
      </w:pPr>
      <w:bookmarkStart w:id="140" w:name="_Toc116287142"/>
      <w:r w:rsidRPr="00587E4C">
        <w:t>Memorandumul privind Schema de ajutor de minimis dedicată sectorului cultural independent din România, aprobat de Guvern</w:t>
      </w:r>
      <w:bookmarkEnd w:id="140"/>
    </w:p>
    <w:p w14:paraId="5745B04F" w14:textId="77777777" w:rsidR="00E53316" w:rsidRPr="00587E4C" w:rsidRDefault="00E53316" w:rsidP="00587E4C">
      <w:pPr>
        <w:rPr>
          <w:color w:val="313131"/>
          <w:szCs w:val="18"/>
        </w:rPr>
      </w:pPr>
      <w:r w:rsidRPr="00587E4C">
        <w:rPr>
          <w:color w:val="313131"/>
          <w:szCs w:val="18"/>
        </w:rPr>
        <w:t> </w:t>
      </w:r>
    </w:p>
    <w:p w14:paraId="2789A470"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Ministerul Culturii a inițiat proiectul de schemă de ajutor de minimis dedicată sectorului cultural independent din România, cu un buget de 140.000.000 lei, memorandumul fiind aprobat în ședința de Guvern de ieri, 5 octombrie 2022. </w:t>
      </w:r>
    </w:p>
    <w:p w14:paraId="66761914"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Reamintim că în data de 9 martie 2022, Ministerul Culturii a lansat în consultare publică documentul </w:t>
      </w:r>
      <w:proofErr w:type="gramStart"/>
      <w:r w:rsidRPr="00587E4C">
        <w:rPr>
          <w:rFonts w:ascii="Verdana" w:hAnsi="Verdana"/>
          <w:color w:val="313131"/>
          <w:sz w:val="18"/>
          <w:szCs w:val="18"/>
        </w:rPr>
        <w:t>ce</w:t>
      </w:r>
      <w:proofErr w:type="gramEnd"/>
      <w:r w:rsidRPr="00587E4C">
        <w:rPr>
          <w:rFonts w:ascii="Verdana" w:hAnsi="Verdana"/>
          <w:color w:val="313131"/>
          <w:sz w:val="18"/>
          <w:szCs w:val="18"/>
        </w:rPr>
        <w:t xml:space="preserve"> vizează acordarea de sprijin financiar, sub formă de grant, entităților culturale înregistrate în România, a căror activitate a fost interzisă prin ordonanțe militare pe perioada stării de urgență sau îngrădite pe perioada stării de alertă.</w:t>
      </w:r>
    </w:p>
    <w:p w14:paraId="5BACFD8A"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În urma procesului de consultare publică lansat de Ministerul Culturii au fost primite sugestii și observații de la reprezentanții sectorului cultural, care au determinat majorarea cu 1.000 a numărului de potențiali beneficiari, astfel încât schema de ajutor de minimis să poată veni în sprijinul a aproximativ 6.000 de operatori culturali, valoarea grantului acordat fiind de maximum 200.000 euro/entitate. </w:t>
      </w:r>
    </w:p>
    <w:p w14:paraId="168778D8"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Conform comunicatului oficial, beneficiarul își va achita cu prioritate obligaţiile fiscale restante şi alte creanţe bugetare administrate de organul fiscal central, existente la momentul acordării grantuluiÎn perioada următoare, conform comunicatului, Ministerul Culturii va operaționaliza schema de ajutor de minimis în vederea depunerii solicitărilor de finanțare de către operatorii culturali, iar intervalul de valabilitate va fi de la data intrării în vigoare a Ordinului Ministrului Culturii de aprobare a prezentei Scheme până la data de 30 iunie 2023. </w:t>
      </w:r>
    </w:p>
    <w:p w14:paraId="6633A48C"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Data până la care se vor efectua plățile ajutorului de minimis </w:t>
      </w:r>
      <w:proofErr w:type="gramStart"/>
      <w:r w:rsidRPr="00587E4C">
        <w:rPr>
          <w:rFonts w:ascii="Verdana" w:hAnsi="Verdana"/>
          <w:color w:val="313131"/>
          <w:sz w:val="18"/>
          <w:szCs w:val="18"/>
        </w:rPr>
        <w:t>este</w:t>
      </w:r>
      <w:proofErr w:type="gramEnd"/>
      <w:r w:rsidRPr="00587E4C">
        <w:rPr>
          <w:rFonts w:ascii="Verdana" w:hAnsi="Verdana"/>
          <w:color w:val="313131"/>
          <w:sz w:val="18"/>
          <w:szCs w:val="18"/>
        </w:rPr>
        <w:t xml:space="preserve"> cel târziu 31 decembrie 2023.</w:t>
      </w:r>
    </w:p>
    <w:p w14:paraId="663C83E5" w14:textId="77777777" w:rsidR="00E53316" w:rsidRPr="00587E4C" w:rsidRDefault="00E53316" w:rsidP="00587E4C">
      <w:pPr>
        <w:pStyle w:val="Stilsursa"/>
      </w:pPr>
      <w:r w:rsidRPr="00587E4C">
        <w:t>Sursa: Ministerul Culturii</w:t>
      </w:r>
    </w:p>
    <w:p w14:paraId="4A59A5DC" w14:textId="3A9CDDC1" w:rsidR="00E53316" w:rsidRPr="00587E4C" w:rsidRDefault="00E53316" w:rsidP="00587E4C">
      <w:pPr>
        <w:pStyle w:val="separatorarticole"/>
      </w:pPr>
      <w:r w:rsidRPr="00587E4C">
        <w:t>*</w:t>
      </w:r>
    </w:p>
    <w:p w14:paraId="54C649E4" w14:textId="77777777" w:rsidR="00E53316" w:rsidRPr="00587E4C" w:rsidRDefault="00E53316" w:rsidP="00587E4C">
      <w:pPr>
        <w:pStyle w:val="TitluArticolinINFOUE"/>
        <w:rPr>
          <w:lang w:eastAsia="ro-RO"/>
        </w:rPr>
      </w:pPr>
      <w:bookmarkStart w:id="141" w:name="_Toc116287143"/>
      <w:r w:rsidRPr="00587E4C">
        <w:t>POCU: Corrigendum la ghidul privind îmbunătățirea nivelului de competențe profesionale și creșterea gradului de ocupare a șomerilor și persoanelor inactive</w:t>
      </w:r>
      <w:bookmarkEnd w:id="141"/>
    </w:p>
    <w:p w14:paraId="560D8937" w14:textId="77777777" w:rsidR="00E53316" w:rsidRPr="00587E4C" w:rsidRDefault="00E53316" w:rsidP="00587E4C">
      <w:pPr>
        <w:rPr>
          <w:color w:val="313131"/>
          <w:szCs w:val="18"/>
        </w:rPr>
      </w:pPr>
      <w:r w:rsidRPr="00587E4C">
        <w:rPr>
          <w:color w:val="313131"/>
          <w:szCs w:val="18"/>
        </w:rPr>
        <w:t> </w:t>
      </w:r>
    </w:p>
    <w:p w14:paraId="6055F791"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AM POCU a publicat ieri, 4 octombrie 2022, Corrigendum la Ghidul Solicitantului - Condiții Specifice „Îmbunătățirea nivelului de competențe profesionale și creșterea gradului de ocupare</w:t>
      </w:r>
      <w:proofErr w:type="gramStart"/>
      <w:r w:rsidRPr="00587E4C">
        <w:rPr>
          <w:rFonts w:ascii="Verdana" w:hAnsi="Verdana"/>
          <w:color w:val="313131"/>
          <w:sz w:val="18"/>
          <w:szCs w:val="18"/>
        </w:rPr>
        <w:t>  a</w:t>
      </w:r>
      <w:proofErr w:type="gramEnd"/>
      <w:r w:rsidRPr="00587E4C">
        <w:rPr>
          <w:rFonts w:ascii="Verdana" w:hAnsi="Verdana"/>
          <w:color w:val="313131"/>
          <w:sz w:val="18"/>
          <w:szCs w:val="18"/>
        </w:rPr>
        <w:t xml:space="preserve"> șomerilor și persoanelor inactive în corelare cu nevoile pieței muncii”, aferent Axei Prioritare 3 -Locuri de muncă pentru toți, Obiectivul specific: 3.1. și Obiectivul specific: 3.4.</w:t>
      </w:r>
    </w:p>
    <w:p w14:paraId="5D0767CA"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Potrivit documentului, la secțiunea Anexe, se introduce o nouă anexă, Anexa 6 - Instrucțiuni orientative privind completarea cererii de finanțare. </w:t>
      </w:r>
    </w:p>
    <w:p w14:paraId="0025A2BA" w14:textId="77777777" w:rsidR="00E53316" w:rsidRPr="00587E4C" w:rsidRDefault="00CD4EFE" w:rsidP="00587E4C">
      <w:pPr>
        <w:pStyle w:val="NormalWeb"/>
        <w:spacing w:before="0" w:beforeAutospacing="0" w:after="150" w:afterAutospacing="0"/>
        <w:rPr>
          <w:rFonts w:ascii="Verdana" w:hAnsi="Verdana"/>
          <w:color w:val="313131"/>
          <w:sz w:val="18"/>
          <w:szCs w:val="18"/>
        </w:rPr>
      </w:pPr>
      <w:hyperlink r:id="rId23" w:tgtFrame="_blank" w:history="1">
        <w:r w:rsidR="00E53316" w:rsidRPr="00587E4C">
          <w:rPr>
            <w:rStyle w:val="Emphasis"/>
            <w:b/>
            <w:bCs/>
            <w:color w:val="0000FF"/>
            <w:u w:val="single"/>
          </w:rPr>
          <w:t>Descarcă</w:t>
        </w:r>
      </w:hyperlink>
      <w:r w:rsidR="00E53316" w:rsidRPr="00587E4C">
        <w:rPr>
          <w:rFonts w:ascii="Verdana" w:hAnsi="Verdana"/>
          <w:color w:val="313131"/>
          <w:sz w:val="18"/>
          <w:szCs w:val="18"/>
        </w:rPr>
        <w:t> documentele </w:t>
      </w:r>
    </w:p>
    <w:p w14:paraId="3EE07417" w14:textId="77777777" w:rsidR="00E53316" w:rsidRPr="00587E4C" w:rsidRDefault="00E53316" w:rsidP="00587E4C">
      <w:pPr>
        <w:pStyle w:val="Stilsursa"/>
      </w:pPr>
      <w:r w:rsidRPr="00587E4C">
        <w:t>Sursă: MIPE</w:t>
      </w:r>
    </w:p>
    <w:p w14:paraId="5C25418F" w14:textId="43D26AE0" w:rsidR="00E53316" w:rsidRPr="00587E4C" w:rsidRDefault="00E53316" w:rsidP="00587E4C">
      <w:pPr>
        <w:pStyle w:val="separatorarticole"/>
      </w:pPr>
      <w:r w:rsidRPr="00587E4C">
        <w:lastRenderedPageBreak/>
        <w:t>*</w:t>
      </w:r>
    </w:p>
    <w:p w14:paraId="64EE0BF0" w14:textId="77777777" w:rsidR="00E53316" w:rsidRPr="00587E4C" w:rsidRDefault="00E53316" w:rsidP="00587E4C">
      <w:pPr>
        <w:pStyle w:val="TitluArticolinINFOUE"/>
        <w:rPr>
          <w:lang w:eastAsia="ro-RO"/>
        </w:rPr>
      </w:pPr>
      <w:bookmarkStart w:id="142" w:name="_Toc116287144"/>
      <w:r w:rsidRPr="00587E4C">
        <w:t>Perioada de implementare a proiectelor pentru consolidarea antreprenoriatului cultural și dezvoltarea audienței și a publicului a fost modificată</w:t>
      </w:r>
      <w:bookmarkEnd w:id="142"/>
    </w:p>
    <w:p w14:paraId="1B4CDF04" w14:textId="77777777" w:rsidR="00E53316" w:rsidRPr="00587E4C" w:rsidRDefault="00E53316" w:rsidP="00587E4C">
      <w:pPr>
        <w:rPr>
          <w:color w:val="313131"/>
          <w:szCs w:val="18"/>
        </w:rPr>
      </w:pPr>
      <w:r w:rsidRPr="00587E4C">
        <w:rPr>
          <w:color w:val="313131"/>
          <w:szCs w:val="18"/>
        </w:rPr>
        <w:t> </w:t>
      </w:r>
    </w:p>
    <w:p w14:paraId="6F145459"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Unitatea de Management a Proiectului din cadrul Ministerului Culturii a anunțat la sfârșitul săptămânii trecute modificarea Ordinului</w:t>
      </w:r>
      <w:proofErr w:type="gramStart"/>
      <w:r w:rsidRPr="00587E4C">
        <w:rPr>
          <w:rFonts w:ascii="Verdana" w:hAnsi="Verdana"/>
          <w:color w:val="313131"/>
          <w:sz w:val="18"/>
          <w:szCs w:val="18"/>
        </w:rPr>
        <w:t>  Ministrului</w:t>
      </w:r>
      <w:proofErr w:type="gramEnd"/>
      <w:r w:rsidRPr="00587E4C">
        <w:rPr>
          <w:rFonts w:ascii="Verdana" w:hAnsi="Verdana"/>
          <w:color w:val="313131"/>
          <w:sz w:val="18"/>
          <w:szCs w:val="18"/>
        </w:rPr>
        <w:t xml:space="preserve"> Culturii și Identității Naționale nr. 2249/2019 pentru aprobarea Ghidului solicitantului și documentelor aferente acestuia pentru apelul Consolidarea antreprenoriatului cultural și dezvoltarea audienței și a publicului în cadrul Programului RO-CULTURA, modificat și completat prin Ordinul Ministrului Culturii și Identității Naționale nr. 2525/2019, Ordinul Ministrului Culturii și Identității Naționale nr. 2696/2019 și Ordinul Ministrului Culturii nr. 3178/2021, după cum urmează:</w:t>
      </w:r>
    </w:p>
    <w:p w14:paraId="79F4C780"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Anexa nr. 1 la OMCIN nr. 2249/15.04.2019 – Ghidul solicitantului, Art. 7.3 – Eligibilitatea proiectului/ activităților, pct. 7.3.5 – Durata proiectelor , primul paragraf, se modifică și va avea următorul cuprins: „</w:t>
      </w:r>
      <w:r w:rsidRPr="00587E4C">
        <w:rPr>
          <w:rStyle w:val="Emphasis"/>
          <w:color w:val="313131"/>
        </w:rPr>
        <w:t>Proiectele vor avea o durată cuprinsă între 6 luni și 36 de luni, cu începere de la data semnării contractului de finanțare. Perioada de implementare a activităților nu poate depăși data de 30 Aprilie 2024</w:t>
      </w:r>
      <w:r w:rsidRPr="00587E4C">
        <w:rPr>
          <w:rFonts w:ascii="Verdana" w:hAnsi="Verdana"/>
          <w:color w:val="313131"/>
          <w:sz w:val="18"/>
          <w:szCs w:val="18"/>
        </w:rPr>
        <w:t>.”</w:t>
      </w:r>
    </w:p>
    <w:p w14:paraId="3E966C5E"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Celelalte prevederi ale Ghidului solicitantului și ale anexelor aferente apelului Consolidarea antreprenoriatului cultural și dezvoltarea audienței și a publicului (sesiunea 1 și sesiunea 2) rămân neschimbate.</w:t>
      </w:r>
    </w:p>
    <w:p w14:paraId="2BC81729"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Ordinul Ministrului Culturii nr. 3353 din 26.09.2022 </w:t>
      </w:r>
      <w:proofErr w:type="gramStart"/>
      <w:r w:rsidRPr="00587E4C">
        <w:rPr>
          <w:rFonts w:ascii="Verdana" w:hAnsi="Verdana"/>
          <w:color w:val="313131"/>
          <w:sz w:val="18"/>
          <w:szCs w:val="18"/>
        </w:rPr>
        <w:t>este</w:t>
      </w:r>
      <w:proofErr w:type="gramEnd"/>
      <w:r w:rsidRPr="00587E4C">
        <w:rPr>
          <w:rFonts w:ascii="Verdana" w:hAnsi="Verdana"/>
          <w:color w:val="313131"/>
          <w:sz w:val="18"/>
          <w:szCs w:val="18"/>
        </w:rPr>
        <w:t xml:space="preserve"> disponibil </w:t>
      </w:r>
      <w:hyperlink r:id="rId24" w:tgtFrame="_blank" w:history="1">
        <w:r w:rsidRPr="00587E4C">
          <w:rPr>
            <w:rStyle w:val="Emphasis"/>
            <w:b/>
            <w:bCs/>
            <w:color w:val="0000FF"/>
            <w:u w:val="single"/>
          </w:rPr>
          <w:t>aici</w:t>
        </w:r>
      </w:hyperlink>
      <w:r w:rsidRPr="00587E4C">
        <w:rPr>
          <w:rFonts w:ascii="Verdana" w:hAnsi="Verdana"/>
          <w:color w:val="313131"/>
          <w:sz w:val="18"/>
          <w:szCs w:val="18"/>
        </w:rPr>
        <w:t>.</w:t>
      </w:r>
    </w:p>
    <w:p w14:paraId="362D3E89" w14:textId="77777777" w:rsidR="00E53316" w:rsidRPr="00587E4C" w:rsidRDefault="00E53316" w:rsidP="00587E4C">
      <w:pPr>
        <w:pStyle w:val="Stilsursa"/>
      </w:pPr>
      <w:r w:rsidRPr="00587E4C">
        <w:t>Sursa: Programul RO-Cultura </w:t>
      </w:r>
    </w:p>
    <w:p w14:paraId="65755D80" w14:textId="77777777" w:rsidR="003F09DF" w:rsidRPr="000B7404" w:rsidRDefault="003F09DF" w:rsidP="00875C0D">
      <w:pPr>
        <w:ind w:right="198"/>
        <w:jc w:val="center"/>
        <w:rPr>
          <w:color w:val="9999FF"/>
          <w:spacing w:val="40"/>
          <w:szCs w:val="18"/>
        </w:rPr>
      </w:pPr>
      <w:bookmarkStart w:id="143" w:name="_Toc101174490"/>
      <w:bookmarkStart w:id="144" w:name="_Toc75263875"/>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79FDA25" w14:textId="1A4AE1B1" w:rsidR="003979FA" w:rsidRDefault="003979FA" w:rsidP="003979FA">
      <w:pPr>
        <w:pStyle w:val="Consultare"/>
        <w:tabs>
          <w:tab w:val="left" w:pos="2835"/>
        </w:tabs>
        <w:spacing w:before="120" w:after="0"/>
        <w:rPr>
          <w:color w:val="7030A0"/>
          <w:szCs w:val="18"/>
        </w:rPr>
      </w:pPr>
      <w:bookmarkStart w:id="145" w:name="_Toc116287145"/>
      <w:r w:rsidRPr="000B7404">
        <w:rPr>
          <w:color w:val="7030A0"/>
          <w:szCs w:val="18"/>
        </w:rPr>
        <w:t>Consultări Publice</w:t>
      </w:r>
      <w:bookmarkEnd w:id="145"/>
    </w:p>
    <w:p w14:paraId="479DFC3E" w14:textId="77777777" w:rsidR="00E53316" w:rsidRPr="00587E4C" w:rsidRDefault="00E53316" w:rsidP="00587E4C">
      <w:pPr>
        <w:pStyle w:val="TitluArticolinINFOUE"/>
        <w:rPr>
          <w:lang w:eastAsia="ro-RO"/>
        </w:rPr>
      </w:pPr>
      <w:bookmarkStart w:id="146" w:name="_Toc116287146"/>
      <w:r w:rsidRPr="00587E4C">
        <w:t>POIM: Ghidul solicitantului pentru utilizarea energiei regenerabile la nivelul operatorilor regionali de apă, în consultare publică</w:t>
      </w:r>
      <w:bookmarkEnd w:id="146"/>
    </w:p>
    <w:p w14:paraId="12E2B7C9" w14:textId="77777777" w:rsidR="00E53316" w:rsidRPr="00587E4C" w:rsidRDefault="00E53316" w:rsidP="00587E4C">
      <w:pPr>
        <w:rPr>
          <w:color w:val="313131"/>
          <w:szCs w:val="18"/>
        </w:rPr>
      </w:pPr>
      <w:r w:rsidRPr="00587E4C">
        <w:rPr>
          <w:color w:val="313131"/>
          <w:szCs w:val="18"/>
        </w:rPr>
        <w:t> </w:t>
      </w:r>
    </w:p>
    <w:p w14:paraId="1EB144A8"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Ministerul Investițiilor și Proiectelor Europene, prin Autoritatea de Management pentru Programul Operațional Infrastructură Mare, a lansat vineri, 30 septembrie 2022, în consultare publică Ghidul pentru „Utilizarea energiei regenerabile la nivelul operatorilor regionali de apă”.</w:t>
      </w:r>
    </w:p>
    <w:p w14:paraId="11A3A212"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Style w:val="Strong"/>
          <w:color w:val="313131"/>
        </w:rPr>
        <w:t>Solicitanţii eligibili</w:t>
      </w:r>
      <w:r w:rsidRPr="00587E4C">
        <w:rPr>
          <w:rFonts w:ascii="Verdana" w:hAnsi="Verdana"/>
          <w:color w:val="313131"/>
          <w:sz w:val="18"/>
          <w:szCs w:val="18"/>
        </w:rPr>
        <w:t> în cadrul prezentului apel sunt Operatorii Regionali (OR) de Apă, definiți prin Legea nr. 51/2006 privind serviciile comunitare de utilități publice, cu modificările și completările ulterioare și Legea nr. 241/2006 privind serviciile de alimentare cu apă și canalizare, cu modificările și completările ulterioare, care au beneficiat anterior de finanțare dedicată sectorului de apă și apă uzată în cadrul POS/POIM (proiecte de sprijin pentru pregătirea aplicației de finanțare și a documentațiilor de atribuire pentru proiecte regionale de dezvoltare a infrastructurii de apa și apa uzată, proiecte de investiții)</w:t>
      </w:r>
    </w:p>
    <w:p w14:paraId="4D8D597D"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Style w:val="Strong"/>
          <w:color w:val="313131"/>
        </w:rPr>
        <w:t>Grupul țintă</w:t>
      </w:r>
      <w:r w:rsidRPr="00587E4C">
        <w:rPr>
          <w:rFonts w:ascii="Verdana" w:hAnsi="Verdana"/>
          <w:color w:val="313131"/>
          <w:sz w:val="18"/>
          <w:szCs w:val="18"/>
        </w:rPr>
        <w:t> este reprezentat de operatorii regionali de apă și implicit de populația urbană și rurală din aria de operare.</w:t>
      </w:r>
    </w:p>
    <w:p w14:paraId="42AEFF28"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Style w:val="Strong"/>
          <w:color w:val="313131"/>
        </w:rPr>
        <w:t>Bugetul alocat</w:t>
      </w:r>
      <w:r w:rsidRPr="00587E4C">
        <w:rPr>
          <w:rFonts w:ascii="Verdana" w:hAnsi="Verdana"/>
          <w:color w:val="313131"/>
          <w:sz w:val="18"/>
          <w:szCs w:val="18"/>
        </w:rPr>
        <w:t> apelului de proiecte este de 75.000.000 euro (alocare netă POIM).</w:t>
      </w:r>
    </w:p>
    <w:p w14:paraId="4E7F66D7"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Alocarea bugetară </w:t>
      </w:r>
      <w:proofErr w:type="gramStart"/>
      <w:r w:rsidRPr="00587E4C">
        <w:rPr>
          <w:rFonts w:ascii="Verdana" w:hAnsi="Verdana"/>
          <w:color w:val="313131"/>
          <w:sz w:val="18"/>
          <w:szCs w:val="18"/>
        </w:rPr>
        <w:t>este</w:t>
      </w:r>
      <w:proofErr w:type="gramEnd"/>
      <w:r w:rsidRPr="00587E4C">
        <w:rPr>
          <w:rFonts w:ascii="Verdana" w:hAnsi="Verdana"/>
          <w:color w:val="313131"/>
          <w:sz w:val="18"/>
          <w:szCs w:val="18"/>
        </w:rPr>
        <w:t xml:space="preserve"> indicativă, AM POIM putând decide limitarea sau extinderea acestor sume în funcție de evoluția globală la nivelul axei prioritare, în conformitate cu prevederile legislative in vigoare (OUG 40/2014 cu modificările și completarile ulterioare).</w:t>
      </w:r>
    </w:p>
    <w:p w14:paraId="0899209F"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Style w:val="Strong"/>
          <w:color w:val="313131"/>
        </w:rPr>
        <w:t>Eligibilitatea solicitantului</w:t>
      </w:r>
    </w:p>
    <w:p w14:paraId="7585376B"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 xml:space="preserve">Solicitanții trebuie </w:t>
      </w:r>
      <w:proofErr w:type="gramStart"/>
      <w:r w:rsidRPr="00587E4C">
        <w:rPr>
          <w:rFonts w:ascii="Verdana" w:hAnsi="Verdana"/>
          <w:color w:val="313131"/>
          <w:sz w:val="18"/>
          <w:szCs w:val="18"/>
        </w:rPr>
        <w:t>să</w:t>
      </w:r>
      <w:proofErr w:type="gramEnd"/>
      <w:r w:rsidRPr="00587E4C">
        <w:rPr>
          <w:rFonts w:ascii="Verdana" w:hAnsi="Verdana"/>
          <w:color w:val="313131"/>
          <w:sz w:val="18"/>
          <w:szCs w:val="18"/>
        </w:rPr>
        <w:t xml:space="preserve"> îndeplinească următoarele condiții de natură instituţională, legală şi financiară:</w:t>
      </w:r>
    </w:p>
    <w:p w14:paraId="12AC04E7" w14:textId="77777777" w:rsidR="00E53316" w:rsidRPr="00587E4C" w:rsidRDefault="00E53316" w:rsidP="00A864D9">
      <w:pPr>
        <w:numPr>
          <w:ilvl w:val="0"/>
          <w:numId w:val="15"/>
        </w:numPr>
        <w:spacing w:before="0"/>
        <w:ind w:left="714" w:hanging="357"/>
        <w:rPr>
          <w:color w:val="313131"/>
          <w:szCs w:val="18"/>
        </w:rPr>
      </w:pPr>
      <w:r w:rsidRPr="00587E4C">
        <w:rPr>
          <w:color w:val="313131"/>
          <w:szCs w:val="18"/>
        </w:rPr>
        <w:t>Se încadrează în categoria beneficiarilor eligibili</w:t>
      </w:r>
    </w:p>
    <w:p w14:paraId="6C44BD4D" w14:textId="77777777" w:rsidR="00E53316" w:rsidRPr="00587E4C" w:rsidRDefault="00E53316" w:rsidP="00A864D9">
      <w:pPr>
        <w:numPr>
          <w:ilvl w:val="0"/>
          <w:numId w:val="15"/>
        </w:numPr>
        <w:spacing w:before="0"/>
        <w:ind w:left="714" w:hanging="357"/>
        <w:rPr>
          <w:color w:val="313131"/>
          <w:szCs w:val="18"/>
        </w:rPr>
      </w:pPr>
      <w:r w:rsidRPr="00587E4C">
        <w:rPr>
          <w:color w:val="313131"/>
          <w:szCs w:val="18"/>
        </w:rPr>
        <w:t>Solicitantul nu se încadrează într-una din situaţiile de mai jos:</w:t>
      </w:r>
    </w:p>
    <w:p w14:paraId="241F1355" w14:textId="77777777" w:rsidR="00E53316" w:rsidRPr="00587E4C" w:rsidRDefault="00E53316" w:rsidP="00A864D9">
      <w:pPr>
        <w:numPr>
          <w:ilvl w:val="0"/>
          <w:numId w:val="16"/>
        </w:numPr>
        <w:spacing w:before="100" w:beforeAutospacing="1" w:after="100" w:afterAutospacing="1"/>
        <w:rPr>
          <w:color w:val="313131"/>
          <w:szCs w:val="18"/>
        </w:rPr>
      </w:pPr>
      <w:r w:rsidRPr="00587E4C">
        <w:rPr>
          <w:color w:val="313131"/>
          <w:szCs w:val="18"/>
        </w:rPr>
        <w:lastRenderedPageBreak/>
        <w:t>este în incapacitate de plată/ în stare de insolvenţă, conform Ordonanței de Urgență a Guvernului nr. 46/2013 privind criza financiară și insolvența unităților administrative teritoriale, respectiv conform Legi nr.85/2014 privind procedura insolvenței, cu modificările și completările ulterioare, după caz;</w:t>
      </w:r>
    </w:p>
    <w:p w14:paraId="57356E22" w14:textId="77777777" w:rsidR="00E53316" w:rsidRPr="00587E4C" w:rsidRDefault="00E53316" w:rsidP="00A864D9">
      <w:pPr>
        <w:numPr>
          <w:ilvl w:val="0"/>
          <w:numId w:val="16"/>
        </w:numPr>
        <w:spacing w:before="100" w:beforeAutospacing="1" w:after="100" w:afterAutospacing="1"/>
        <w:rPr>
          <w:color w:val="313131"/>
          <w:szCs w:val="18"/>
        </w:rPr>
      </w:pPr>
      <w:r w:rsidRPr="00587E4C">
        <w:rPr>
          <w:color w:val="313131"/>
          <w:szCs w:val="18"/>
        </w:rPr>
        <w:t>este în stare de faliment, lichidare, are afacerile conduse de un administrator judiciar sau activităţile sale comerciale sunt suspendate ori fac obiectul unui aranjament cu creditorii sau este într-o situaţie similară cu cele anterioare, reglementată prin lege, ori face obiectul unei proceduri legale pentru declararea sa în stare de faliment, lichidare, conducerea afacerilor de un administrator judiciar sau activităţile sale comerciale sunt suspendate ori fac obiectul unui aranjament cu creditorii;</w:t>
      </w:r>
    </w:p>
    <w:p w14:paraId="37CEE86B" w14:textId="77777777" w:rsidR="00E53316" w:rsidRPr="00587E4C" w:rsidRDefault="00E53316" w:rsidP="00A864D9">
      <w:pPr>
        <w:numPr>
          <w:ilvl w:val="0"/>
          <w:numId w:val="16"/>
        </w:numPr>
        <w:spacing w:before="100" w:beforeAutospacing="1" w:after="100" w:afterAutospacing="1"/>
        <w:rPr>
          <w:color w:val="313131"/>
          <w:szCs w:val="18"/>
        </w:rPr>
      </w:pPr>
      <w:r w:rsidRPr="00587E4C">
        <w:rPr>
          <w:color w:val="313131"/>
          <w:szCs w:val="18"/>
        </w:rPr>
        <w:t>nu şi-a îndeplinit obligaţiile de plată a impozitelor, taxelor şi contribuţiilor de asigurări sociale către bugetele componente ale bugetului general consolidat, și bugetului local în conformitate cu prevederile legale în vigoare în România;</w:t>
      </w:r>
    </w:p>
    <w:p w14:paraId="17B71116" w14:textId="77777777" w:rsidR="00E53316" w:rsidRPr="00587E4C" w:rsidRDefault="00E53316" w:rsidP="00A864D9">
      <w:pPr>
        <w:numPr>
          <w:ilvl w:val="0"/>
          <w:numId w:val="16"/>
        </w:numPr>
        <w:spacing w:before="100" w:beforeAutospacing="1" w:after="100" w:afterAutospacing="1"/>
        <w:rPr>
          <w:color w:val="313131"/>
          <w:szCs w:val="18"/>
        </w:rPr>
      </w:pPr>
      <w:r w:rsidRPr="00587E4C">
        <w:rPr>
          <w:rStyle w:val="Emphasis"/>
          <w:color w:val="313131"/>
        </w:rPr>
        <w:t>a suferit condamnări definitive din cauza unei conduite profesionale îndreptată împotriva legii, decizie formulată de o autoritate de judecată ce are forţă de res judicata;</w:t>
      </w:r>
    </w:p>
    <w:p w14:paraId="65174604" w14:textId="77777777" w:rsidR="00E53316" w:rsidRPr="00587E4C" w:rsidRDefault="00E53316" w:rsidP="00A864D9">
      <w:pPr>
        <w:numPr>
          <w:ilvl w:val="0"/>
          <w:numId w:val="16"/>
        </w:numPr>
        <w:spacing w:before="100" w:beforeAutospacing="1" w:after="100" w:afterAutospacing="1"/>
        <w:rPr>
          <w:color w:val="313131"/>
          <w:szCs w:val="18"/>
        </w:rPr>
      </w:pPr>
      <w:r w:rsidRPr="00587E4C">
        <w:rPr>
          <w:color w:val="313131"/>
          <w:szCs w:val="18"/>
        </w:rPr>
        <w:t> </w:t>
      </w:r>
      <w:r w:rsidRPr="00587E4C">
        <w:rPr>
          <w:rStyle w:val="Emphasis"/>
          <w:color w:val="313131"/>
        </w:rPr>
        <w:t>a fost subiectul unei judecăţi de tip res judicata pentru fraudă, corupţie, implicarea în organizaţii criminale sau în alte activităţi ilegale, în detrimentul intereselor financiare ale Comunităţii Europene.</w:t>
      </w:r>
    </w:p>
    <w:p w14:paraId="48E5FD2A" w14:textId="77777777" w:rsidR="00E53316" w:rsidRPr="00587E4C" w:rsidRDefault="00CD4EFE" w:rsidP="00587E4C">
      <w:pPr>
        <w:pStyle w:val="NormalWeb"/>
        <w:spacing w:before="0" w:beforeAutospacing="0" w:after="150" w:afterAutospacing="0"/>
        <w:rPr>
          <w:rFonts w:ascii="Verdana" w:hAnsi="Verdana"/>
          <w:color w:val="313131"/>
          <w:sz w:val="18"/>
          <w:szCs w:val="18"/>
        </w:rPr>
      </w:pPr>
      <w:hyperlink r:id="rId25" w:tgtFrame="_blank" w:history="1">
        <w:r w:rsidR="00E53316" w:rsidRPr="00587E4C">
          <w:rPr>
            <w:rStyle w:val="Strong"/>
            <w:i/>
            <w:iCs/>
            <w:color w:val="0000FF"/>
            <w:u w:val="single"/>
          </w:rPr>
          <w:t>Descarcă</w:t>
        </w:r>
      </w:hyperlink>
      <w:r w:rsidR="00E53316" w:rsidRPr="00587E4C">
        <w:rPr>
          <w:rFonts w:ascii="Verdana" w:hAnsi="Verdana"/>
          <w:color w:val="313131"/>
          <w:sz w:val="18"/>
          <w:szCs w:val="18"/>
        </w:rPr>
        <w:t> ghidul</w:t>
      </w:r>
    </w:p>
    <w:p w14:paraId="3A2E1BCF"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313131"/>
          <w:sz w:val="18"/>
          <w:szCs w:val="18"/>
        </w:rPr>
        <w:t>Propunerile și sugestiile publicului pot fi trimise la sediul din Șos. București-Ploiești, nr. 1 – 1B, Victoria Office – intrarea str. Menuetului, nr. 7, București, sector 1 și/sau pe adresa de email: </w:t>
      </w:r>
      <w:hyperlink r:id="rId26" w:history="1">
        <w:r w:rsidRPr="00587E4C">
          <w:rPr>
            <w:rStyle w:val="Hyperlink"/>
          </w:rPr>
          <w:t>secretariat.dgpim@mfe.gov.ro</w:t>
        </w:r>
      </w:hyperlink>
      <w:r w:rsidRPr="00587E4C">
        <w:rPr>
          <w:rFonts w:ascii="Verdana" w:hAnsi="Verdana"/>
          <w:color w:val="313131"/>
          <w:sz w:val="18"/>
          <w:szCs w:val="18"/>
        </w:rPr>
        <w:t>, în termen de 10 zile calendaristice.</w:t>
      </w:r>
    </w:p>
    <w:p w14:paraId="1A3F5F33" w14:textId="77777777" w:rsidR="00E53316" w:rsidRPr="00587E4C" w:rsidRDefault="00E53316" w:rsidP="00587E4C">
      <w:pPr>
        <w:pStyle w:val="Stilsursa"/>
      </w:pPr>
      <w:r w:rsidRPr="00587E4C">
        <w:t>Sursa: MIPE</w:t>
      </w:r>
    </w:p>
    <w:p w14:paraId="7EDC715D" w14:textId="0C33D4A3" w:rsidR="00E53316" w:rsidRPr="00587E4C" w:rsidRDefault="00E53316" w:rsidP="00587E4C">
      <w:pPr>
        <w:pStyle w:val="separatorarticole"/>
      </w:pPr>
      <w:r w:rsidRPr="00587E4C">
        <w:t>*</w:t>
      </w:r>
    </w:p>
    <w:p w14:paraId="2998F795" w14:textId="77777777" w:rsidR="00E53316" w:rsidRPr="00587E4C" w:rsidRDefault="00E53316" w:rsidP="00587E4C">
      <w:pPr>
        <w:pStyle w:val="TitluArticolinINFOUE"/>
        <w:rPr>
          <w:lang w:eastAsia="ro-RO"/>
        </w:rPr>
      </w:pPr>
      <w:bookmarkStart w:id="147" w:name="_Toc116287147"/>
      <w:r w:rsidRPr="00587E4C">
        <w:t>Ghidul pentru instituirea unor măsuri pentru proiectele de infrastructură de apă și apă uzată, în vederea digitalizării infrastructurii operate de către operatorii regionali, în consultare publică</w:t>
      </w:r>
      <w:bookmarkEnd w:id="147"/>
    </w:p>
    <w:p w14:paraId="103EC238"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Fonts w:ascii="Verdana" w:hAnsi="Verdana"/>
          <w:color w:val="313131"/>
          <w:sz w:val="18"/>
          <w:szCs w:val="18"/>
        </w:rPr>
        <w:t>Ministerul Investițiilor și Proiectelor Europene, prin Autoritatea de Management pentru Programul Operațional Infrastructură Mare, a lansat vineri, 30 septembrie 2022, în consultare publică Ghidul pentru „Instituirea unor măsuri pentru proiectele de infrastructură de apă și apă uzată, în vederea digitalizării infrastructurii operate de către operatorii regionali”.</w:t>
      </w:r>
    </w:p>
    <w:p w14:paraId="52AD866E"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Style w:val="Strong"/>
          <w:color w:val="313131"/>
        </w:rPr>
        <w:t>Solicitanți eligibili</w:t>
      </w:r>
      <w:r w:rsidRPr="00587E4C">
        <w:rPr>
          <w:rFonts w:ascii="Verdana" w:hAnsi="Verdana"/>
          <w:color w:val="313131"/>
          <w:sz w:val="18"/>
          <w:szCs w:val="18"/>
        </w:rPr>
        <w:t> sunt Operatorii Regionali definiți prin Legea nr. 51/2006 privind serviciile comunitare de utilități publice, cu modificările și completările ulterioare și Legea nr. 241/2006 privind serviciile de alimentare cu apă și canalizare, cu modificările și completările ulterioare, care au beneficiat anterior de finanțare dedicată sectorului de apă și apă uzată în cadrul POS/POIM (proiecte de sprijin pentru pregătirea aplicației de finanțare și a documentațiilor de atribuire pentru proiecte regionale de dezvoltare a infrastructurii de apa și apa uzata, proiecte de investiții)</w:t>
      </w:r>
    </w:p>
    <w:p w14:paraId="660B0A9E"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Style w:val="Strong"/>
          <w:color w:val="313131"/>
        </w:rPr>
        <w:t>Grupul țintă</w:t>
      </w:r>
      <w:r w:rsidRPr="00587E4C">
        <w:rPr>
          <w:rFonts w:ascii="Verdana" w:hAnsi="Verdana"/>
          <w:color w:val="313131"/>
          <w:sz w:val="18"/>
          <w:szCs w:val="18"/>
        </w:rPr>
        <w:t> este reprezentat de populația urbană și rurală din aria de operare.</w:t>
      </w:r>
    </w:p>
    <w:p w14:paraId="50A33560"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Style w:val="Strong"/>
          <w:color w:val="313131"/>
        </w:rPr>
        <w:t>Bugetul alocat</w:t>
      </w:r>
      <w:r w:rsidRPr="00587E4C">
        <w:rPr>
          <w:rFonts w:ascii="Verdana" w:hAnsi="Verdana"/>
          <w:color w:val="313131"/>
          <w:sz w:val="18"/>
          <w:szCs w:val="18"/>
        </w:rPr>
        <w:t> apelului de proiecte este 25.000.000 euro.</w:t>
      </w:r>
    </w:p>
    <w:p w14:paraId="204385E2"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Style w:val="Strong"/>
          <w:color w:val="313131"/>
        </w:rPr>
        <w:t>Eligibilitatea solicitantului</w:t>
      </w:r>
    </w:p>
    <w:p w14:paraId="5973F90E" w14:textId="2DBB7098" w:rsidR="00E53316" w:rsidRPr="00587E4C" w:rsidRDefault="00FC55BC" w:rsidP="00FC55BC">
      <w:pPr>
        <w:pStyle w:val="NormalWeb"/>
        <w:spacing w:before="120" w:beforeAutospacing="0" w:after="0" w:afterAutospacing="0"/>
        <w:rPr>
          <w:rFonts w:ascii="Verdana" w:hAnsi="Verdana"/>
          <w:color w:val="313131"/>
          <w:sz w:val="18"/>
          <w:szCs w:val="18"/>
        </w:rPr>
      </w:pPr>
      <w:r>
        <w:rPr>
          <w:rFonts w:ascii="Verdana" w:hAnsi="Verdana"/>
          <w:color w:val="313131"/>
          <w:sz w:val="18"/>
          <w:szCs w:val="18"/>
        </w:rPr>
        <w:t>Solicitanții </w:t>
      </w:r>
      <w:r w:rsidR="00E53316" w:rsidRPr="00587E4C">
        <w:rPr>
          <w:rFonts w:ascii="Verdana" w:hAnsi="Verdana"/>
          <w:color w:val="313131"/>
          <w:sz w:val="18"/>
          <w:szCs w:val="18"/>
        </w:rPr>
        <w:t xml:space="preserve">trebuie </w:t>
      </w:r>
      <w:proofErr w:type="gramStart"/>
      <w:r w:rsidR="00E53316" w:rsidRPr="00587E4C">
        <w:rPr>
          <w:rFonts w:ascii="Verdana" w:hAnsi="Verdana"/>
          <w:color w:val="313131"/>
          <w:sz w:val="18"/>
          <w:szCs w:val="18"/>
        </w:rPr>
        <w:t>să</w:t>
      </w:r>
      <w:proofErr w:type="gramEnd"/>
      <w:r w:rsidR="00E53316" w:rsidRPr="00587E4C">
        <w:rPr>
          <w:rFonts w:ascii="Verdana" w:hAnsi="Verdana"/>
          <w:color w:val="313131"/>
          <w:sz w:val="18"/>
          <w:szCs w:val="18"/>
        </w:rPr>
        <w:t xml:space="preserve"> îndeplinească următoarele condiții de natură instituţională, legală şi financiară:</w:t>
      </w:r>
    </w:p>
    <w:p w14:paraId="512672A4" w14:textId="77777777" w:rsidR="00E53316" w:rsidRPr="00587E4C" w:rsidRDefault="00E53316" w:rsidP="00A864D9">
      <w:pPr>
        <w:numPr>
          <w:ilvl w:val="0"/>
          <w:numId w:val="11"/>
        </w:numPr>
        <w:ind w:left="714" w:hanging="357"/>
        <w:rPr>
          <w:color w:val="313131"/>
          <w:szCs w:val="18"/>
        </w:rPr>
      </w:pPr>
      <w:r w:rsidRPr="00587E4C">
        <w:rPr>
          <w:color w:val="313131"/>
          <w:szCs w:val="18"/>
        </w:rPr>
        <w:t>Se încadrează în categoria beneficiarilor eligibili</w:t>
      </w:r>
    </w:p>
    <w:p w14:paraId="4B08CE47" w14:textId="77777777" w:rsidR="00E53316" w:rsidRPr="00587E4C" w:rsidRDefault="00E53316" w:rsidP="00A864D9">
      <w:pPr>
        <w:numPr>
          <w:ilvl w:val="0"/>
          <w:numId w:val="11"/>
        </w:numPr>
        <w:ind w:left="714" w:hanging="357"/>
        <w:rPr>
          <w:color w:val="313131"/>
          <w:szCs w:val="18"/>
        </w:rPr>
      </w:pPr>
      <w:r w:rsidRPr="00587E4C">
        <w:rPr>
          <w:color w:val="313131"/>
          <w:szCs w:val="18"/>
        </w:rPr>
        <w:t>Solicitantul nu se încadrează într-una din situaţiile de mai jos:</w:t>
      </w:r>
    </w:p>
    <w:p w14:paraId="2BDE4552" w14:textId="77777777" w:rsidR="00E53316" w:rsidRPr="00587E4C" w:rsidRDefault="00E53316" w:rsidP="00A864D9">
      <w:pPr>
        <w:numPr>
          <w:ilvl w:val="0"/>
          <w:numId w:val="12"/>
        </w:numPr>
        <w:rPr>
          <w:color w:val="313131"/>
          <w:szCs w:val="18"/>
        </w:rPr>
      </w:pPr>
      <w:r w:rsidRPr="00587E4C">
        <w:rPr>
          <w:color w:val="313131"/>
          <w:szCs w:val="18"/>
        </w:rPr>
        <w:t>este în incapacitate de plată/ în stare de insolvenţă, conform Ordonanței de Urgență a Guvernului nr. 46/2013 privind criza financiară și insolvența unităților administrative teritoriale, respectiv conform Legi nr.85/2014 privind procedura insolvenței, cu modificările și completările ulterioare, după caz;</w:t>
      </w:r>
    </w:p>
    <w:p w14:paraId="0916383A" w14:textId="77777777" w:rsidR="00E53316" w:rsidRPr="00587E4C" w:rsidRDefault="00E53316" w:rsidP="00A864D9">
      <w:pPr>
        <w:numPr>
          <w:ilvl w:val="0"/>
          <w:numId w:val="12"/>
        </w:numPr>
        <w:rPr>
          <w:color w:val="313131"/>
          <w:szCs w:val="18"/>
        </w:rPr>
      </w:pPr>
      <w:r w:rsidRPr="00587E4C">
        <w:rPr>
          <w:color w:val="313131"/>
          <w:szCs w:val="18"/>
        </w:rPr>
        <w:lastRenderedPageBreak/>
        <w:t>este în stare de faliment, lichidare, are afacerile conduse de un administrator judiciar sau activităţile sale comerciale sunt suspendate ori fac obiectul unui aranjament cu creditorii sau este într-o situaţie similară cu cele anterioare, reglementată prin lege, ori face obiectul unei proceduri legale pentru declararea sa în stare de faliment, lichidare, conducerea afacerilor de un administrator judiciar sau activităţile sale comerciale sunt suspendate ori fac obiectul unui aranjament cu creditorii;</w:t>
      </w:r>
    </w:p>
    <w:p w14:paraId="3477CFF4" w14:textId="77777777" w:rsidR="00E53316" w:rsidRPr="00587E4C" w:rsidRDefault="00E53316" w:rsidP="00A864D9">
      <w:pPr>
        <w:numPr>
          <w:ilvl w:val="0"/>
          <w:numId w:val="12"/>
        </w:numPr>
        <w:rPr>
          <w:color w:val="313131"/>
          <w:szCs w:val="18"/>
        </w:rPr>
      </w:pPr>
      <w:r w:rsidRPr="00587E4C">
        <w:rPr>
          <w:color w:val="313131"/>
          <w:szCs w:val="18"/>
        </w:rPr>
        <w:t>nu şi-a îndeplinit obligaţiile de plată a impozitelor, taxelor şi contribuţiilor de asigurări sociale către bugetele componente ale bugetului general consolidat, și bugetului local în conformitate cu prevederile legale în vigoare în România;</w:t>
      </w:r>
    </w:p>
    <w:p w14:paraId="73719708" w14:textId="77777777" w:rsidR="00E53316" w:rsidRPr="00587E4C" w:rsidRDefault="00E53316" w:rsidP="00A864D9">
      <w:pPr>
        <w:numPr>
          <w:ilvl w:val="0"/>
          <w:numId w:val="12"/>
        </w:numPr>
        <w:rPr>
          <w:color w:val="313131"/>
          <w:szCs w:val="18"/>
        </w:rPr>
      </w:pPr>
      <w:r w:rsidRPr="00587E4C">
        <w:rPr>
          <w:color w:val="313131"/>
          <w:szCs w:val="18"/>
        </w:rPr>
        <w:t>a suferit condamnări definitive din cauza unei conduite profesionale îndreptată împotriva legii, decizie formulată de o autoritate de judecată ce are forţă de res judicata;</w:t>
      </w:r>
    </w:p>
    <w:p w14:paraId="67BC147A" w14:textId="77777777" w:rsidR="00E53316" w:rsidRPr="00587E4C" w:rsidRDefault="00E53316" w:rsidP="00A864D9">
      <w:pPr>
        <w:numPr>
          <w:ilvl w:val="0"/>
          <w:numId w:val="12"/>
        </w:numPr>
        <w:rPr>
          <w:color w:val="313131"/>
          <w:szCs w:val="18"/>
        </w:rPr>
      </w:pPr>
      <w:r w:rsidRPr="00587E4C">
        <w:rPr>
          <w:color w:val="313131"/>
          <w:szCs w:val="18"/>
        </w:rPr>
        <w:t>a fost subiectul unei judecăţi de tip res judicata pentru fraudă, corupţie, implicarea în organizaţii criminale sau în alte activităţi ilegale, în detrimentul intereselor financiare ale Comunităţii Europene.</w:t>
      </w:r>
    </w:p>
    <w:p w14:paraId="356A6EDA" w14:textId="77777777" w:rsidR="00E53316" w:rsidRPr="00587E4C" w:rsidRDefault="00E53316" w:rsidP="00A864D9">
      <w:pPr>
        <w:numPr>
          <w:ilvl w:val="0"/>
          <w:numId w:val="13"/>
        </w:numPr>
        <w:rPr>
          <w:color w:val="313131"/>
          <w:szCs w:val="18"/>
        </w:rPr>
      </w:pPr>
      <w:r w:rsidRPr="00587E4C">
        <w:rPr>
          <w:color w:val="313131"/>
          <w:szCs w:val="18"/>
        </w:rPr>
        <w:t>Solicitantul demonstrează capacitatea și asigurarea cofinanțării proiectului </w:t>
      </w:r>
    </w:p>
    <w:p w14:paraId="4F2B7590"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Style w:val="Strong"/>
          <w:color w:val="313131"/>
        </w:rPr>
        <w:t>Activități finanțabile:</w:t>
      </w:r>
    </w:p>
    <w:p w14:paraId="514A0362" w14:textId="77777777" w:rsidR="00E53316" w:rsidRPr="00587E4C" w:rsidRDefault="00E53316" w:rsidP="00A864D9">
      <w:pPr>
        <w:numPr>
          <w:ilvl w:val="0"/>
          <w:numId w:val="14"/>
        </w:numPr>
        <w:rPr>
          <w:color w:val="313131"/>
          <w:szCs w:val="18"/>
        </w:rPr>
      </w:pPr>
      <w:r w:rsidRPr="00587E4C">
        <w:rPr>
          <w:color w:val="313131"/>
          <w:szCs w:val="18"/>
        </w:rPr>
        <w:t>Extinderea/modernizarea sistemului de monitorizare a sistemelor de apă și canalizare (automatizări, SCADA, GIS, contorizări, echipamente pentru monitorizarea pierderilor);</w:t>
      </w:r>
    </w:p>
    <w:p w14:paraId="1F7099ED" w14:textId="77777777" w:rsidR="00E53316" w:rsidRPr="00587E4C" w:rsidRDefault="00E53316" w:rsidP="00A864D9">
      <w:pPr>
        <w:numPr>
          <w:ilvl w:val="0"/>
          <w:numId w:val="14"/>
        </w:numPr>
        <w:rPr>
          <w:color w:val="313131"/>
          <w:szCs w:val="18"/>
        </w:rPr>
      </w:pPr>
      <w:r w:rsidRPr="00587E4C">
        <w:rPr>
          <w:color w:val="313131"/>
          <w:szCs w:val="18"/>
        </w:rPr>
        <w:t>Echipamente și software pentru digitalizarea activității de furnizare a serviciilor de apă și canalizare (de exemplu sisteme de management al pierderilor, platformă digitală integrată /sistem informatic integrat etc.)</w:t>
      </w:r>
    </w:p>
    <w:p w14:paraId="3DCDCBF9" w14:textId="77777777" w:rsidR="00E53316" w:rsidRPr="00587E4C" w:rsidRDefault="00CD4EFE" w:rsidP="00FC55BC">
      <w:pPr>
        <w:pStyle w:val="NormalWeb"/>
        <w:spacing w:before="120" w:beforeAutospacing="0" w:after="0" w:afterAutospacing="0"/>
        <w:rPr>
          <w:rFonts w:ascii="Verdana" w:hAnsi="Verdana"/>
          <w:color w:val="313131"/>
          <w:sz w:val="18"/>
          <w:szCs w:val="18"/>
        </w:rPr>
      </w:pPr>
      <w:hyperlink r:id="rId27" w:tgtFrame="_blank" w:history="1">
        <w:r w:rsidR="00E53316" w:rsidRPr="00587E4C">
          <w:rPr>
            <w:rStyle w:val="Hyperlink"/>
            <w:b/>
            <w:bCs/>
            <w:i/>
            <w:iCs/>
          </w:rPr>
          <w:t>Descarcă</w:t>
        </w:r>
      </w:hyperlink>
      <w:r w:rsidR="00E53316" w:rsidRPr="00587E4C">
        <w:rPr>
          <w:rFonts w:ascii="Verdana" w:hAnsi="Verdana"/>
          <w:color w:val="313131"/>
          <w:sz w:val="18"/>
          <w:szCs w:val="18"/>
        </w:rPr>
        <w:t> ghidul</w:t>
      </w:r>
    </w:p>
    <w:p w14:paraId="1B16F61D" w14:textId="77777777" w:rsidR="00E53316" w:rsidRPr="00587E4C" w:rsidRDefault="00E53316" w:rsidP="00FC55BC">
      <w:pPr>
        <w:pStyle w:val="NormalWeb"/>
        <w:spacing w:before="120" w:beforeAutospacing="0" w:after="0" w:afterAutospacing="0"/>
        <w:rPr>
          <w:rFonts w:ascii="Verdana" w:hAnsi="Verdana"/>
          <w:color w:val="313131"/>
          <w:sz w:val="18"/>
          <w:szCs w:val="18"/>
        </w:rPr>
      </w:pPr>
      <w:r w:rsidRPr="00587E4C">
        <w:rPr>
          <w:rFonts w:ascii="Verdana" w:hAnsi="Verdana"/>
          <w:color w:val="313131"/>
          <w:sz w:val="18"/>
          <w:szCs w:val="18"/>
        </w:rPr>
        <w:t>Propunerile și sugestiile publicului pot fi trimise la sediul din Șos. București-Ploiești, nr. 1 – 1B, Victoria Office – intrarea str. Menuetului, nr. 7, București, sector 1 și/sau pe adresa de email: secretariat.dgpim@mfe.gov.ro, în termen de 10 zile calendaristice de la data prezentului anunț.</w:t>
      </w:r>
    </w:p>
    <w:p w14:paraId="5180BCC2" w14:textId="77777777" w:rsidR="00E53316" w:rsidRPr="00587E4C" w:rsidRDefault="00E53316" w:rsidP="00587E4C">
      <w:pPr>
        <w:pStyle w:val="Stilsursa"/>
      </w:pPr>
      <w:r w:rsidRPr="00587E4C">
        <w:t>Sursa: MIPE</w:t>
      </w:r>
    </w:p>
    <w:p w14:paraId="1C1BA72D" w14:textId="52D635D8" w:rsidR="00E53316" w:rsidRPr="00587E4C" w:rsidRDefault="00E53316" w:rsidP="00587E4C">
      <w:pPr>
        <w:pStyle w:val="separatorarticole"/>
      </w:pPr>
      <w:r w:rsidRPr="00587E4C">
        <w:t>*</w:t>
      </w:r>
    </w:p>
    <w:p w14:paraId="5F21BE54" w14:textId="77777777" w:rsidR="00E53316" w:rsidRPr="00587E4C" w:rsidRDefault="00E53316" w:rsidP="00587E4C">
      <w:pPr>
        <w:pStyle w:val="TitluArticolinINFOUE"/>
        <w:rPr>
          <w:lang w:eastAsia="ro-RO"/>
        </w:rPr>
      </w:pPr>
      <w:bookmarkStart w:id="148" w:name="_Toc116287148"/>
      <w:r w:rsidRPr="00587E4C">
        <w:t>Dezbatere publică pe marginea proiectului de schemă de ajutor de stat HoReCa2</w:t>
      </w:r>
      <w:bookmarkEnd w:id="148"/>
    </w:p>
    <w:p w14:paraId="2C8F8651" w14:textId="77777777" w:rsidR="00E53316" w:rsidRPr="00587E4C" w:rsidRDefault="00E53316" w:rsidP="00587E4C">
      <w:pPr>
        <w:rPr>
          <w:color w:val="313131"/>
          <w:szCs w:val="18"/>
        </w:rPr>
      </w:pPr>
      <w:r w:rsidRPr="00587E4C">
        <w:rPr>
          <w:color w:val="313131"/>
          <w:szCs w:val="18"/>
        </w:rPr>
        <w:t> </w:t>
      </w:r>
    </w:p>
    <w:p w14:paraId="19209730"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050505"/>
          <w:sz w:val="18"/>
          <w:szCs w:val="18"/>
        </w:rPr>
        <w:t>Ministerul Antreprenoriatului și Turismului organizează în ziua de vineri, 07.10.2022, ora 11:00, o Ședința Publică având ca temă dezbaterea </w:t>
      </w:r>
      <w:r w:rsidRPr="00587E4C">
        <w:rPr>
          <w:rStyle w:val="Emphasis"/>
          <w:color w:val="313131"/>
        </w:rPr>
        <w:t>Proiectului pentru Schema de ajutor de stat și componentele acesteia HORECA 2.</w:t>
      </w:r>
    </w:p>
    <w:p w14:paraId="1254C40A"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050505"/>
          <w:sz w:val="18"/>
          <w:szCs w:val="18"/>
        </w:rPr>
        <w:t>În conformitate cu art. 8 din Legea nr. 52/2003 privind transparența decizională în administrația publică, cu modificările și completările ulterioare, și ținând cont de faptul că sala de ședințe are o capacitate de maximum 20 de persoane:</w:t>
      </w:r>
    </w:p>
    <w:p w14:paraId="58F15E91" w14:textId="77777777" w:rsidR="00E53316" w:rsidRPr="00587E4C" w:rsidRDefault="00E53316" w:rsidP="00A864D9">
      <w:pPr>
        <w:pStyle w:val="NormalWeb"/>
        <w:numPr>
          <w:ilvl w:val="0"/>
          <w:numId w:val="8"/>
        </w:numPr>
        <w:spacing w:before="120" w:beforeAutospacing="0" w:after="0" w:afterAutospacing="0"/>
        <w:ind w:left="714" w:hanging="357"/>
        <w:rPr>
          <w:rFonts w:ascii="Verdana" w:hAnsi="Verdana"/>
          <w:color w:val="313131"/>
          <w:sz w:val="18"/>
          <w:szCs w:val="18"/>
        </w:rPr>
      </w:pPr>
      <w:r w:rsidRPr="00587E4C">
        <w:rPr>
          <w:rFonts w:ascii="Verdana" w:hAnsi="Verdana"/>
          <w:color w:val="313131"/>
          <w:sz w:val="18"/>
          <w:szCs w:val="18"/>
        </w:rPr>
        <w:t>participarea persoanelor interesate la ședința publică se va face în ordinea de precădere dată de interesul asociațiilor legal constituite în raport cu subiectul ședinței publice, stabilită de persoana care prezidează ședința publică, în limita locurilor disponibile;</w:t>
      </w:r>
    </w:p>
    <w:p w14:paraId="3EC5BD96" w14:textId="77777777" w:rsidR="00E53316" w:rsidRPr="00587E4C" w:rsidRDefault="00E53316" w:rsidP="00A864D9">
      <w:pPr>
        <w:pStyle w:val="NormalWeb"/>
        <w:numPr>
          <w:ilvl w:val="0"/>
          <w:numId w:val="8"/>
        </w:numPr>
        <w:spacing w:before="120" w:beforeAutospacing="0" w:after="0" w:afterAutospacing="0"/>
        <w:ind w:left="714" w:hanging="357"/>
        <w:rPr>
          <w:rFonts w:ascii="Verdana" w:hAnsi="Verdana"/>
          <w:color w:val="313131"/>
          <w:sz w:val="18"/>
          <w:szCs w:val="18"/>
        </w:rPr>
      </w:pPr>
      <w:r w:rsidRPr="00587E4C">
        <w:rPr>
          <w:rFonts w:ascii="Verdana" w:hAnsi="Verdana"/>
          <w:color w:val="313131"/>
          <w:sz w:val="18"/>
          <w:szCs w:val="18"/>
        </w:rPr>
        <w:t>cei interesați să participe la ședința publică vor transmite o solicitare pe adresa de e-mail: dezbateri_publice@mat.gov.ro, cu numele unei singure persoane delegată să participe din partea organizației pe care o reprezintă, până în data de 06.10.2022, orele 12:00;</w:t>
      </w:r>
    </w:p>
    <w:p w14:paraId="43070653" w14:textId="77777777" w:rsidR="00E53316" w:rsidRPr="00587E4C" w:rsidRDefault="00E53316" w:rsidP="00A864D9">
      <w:pPr>
        <w:pStyle w:val="NormalWeb"/>
        <w:numPr>
          <w:ilvl w:val="0"/>
          <w:numId w:val="8"/>
        </w:numPr>
        <w:spacing w:before="120" w:beforeAutospacing="0" w:after="0" w:afterAutospacing="0"/>
        <w:ind w:left="714" w:hanging="357"/>
        <w:rPr>
          <w:rFonts w:ascii="Verdana" w:hAnsi="Verdana"/>
          <w:color w:val="313131"/>
          <w:sz w:val="18"/>
          <w:szCs w:val="18"/>
        </w:rPr>
      </w:pPr>
      <w:proofErr w:type="gramStart"/>
      <w:r w:rsidRPr="00587E4C">
        <w:rPr>
          <w:rFonts w:ascii="Verdana" w:hAnsi="Verdana"/>
          <w:color w:val="313131"/>
          <w:sz w:val="18"/>
          <w:szCs w:val="18"/>
        </w:rPr>
        <w:t>confirmarea</w:t>
      </w:r>
      <w:proofErr w:type="gramEnd"/>
      <w:r w:rsidRPr="00587E4C">
        <w:rPr>
          <w:rFonts w:ascii="Verdana" w:hAnsi="Verdana"/>
          <w:color w:val="313131"/>
          <w:sz w:val="18"/>
          <w:szCs w:val="18"/>
        </w:rPr>
        <w:t xml:space="preserve"> accesului în sală va fi transmisă pe e-mail în data de 06.10.2022.</w:t>
      </w:r>
    </w:p>
    <w:p w14:paraId="7F8A6807"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050505"/>
          <w:sz w:val="18"/>
          <w:szCs w:val="18"/>
        </w:rPr>
        <w:t xml:space="preserve">Timpul alocat luărilor de cuvânt pentru fiecare vorbitor </w:t>
      </w:r>
      <w:proofErr w:type="gramStart"/>
      <w:r w:rsidRPr="00587E4C">
        <w:rPr>
          <w:rFonts w:ascii="Verdana" w:hAnsi="Verdana"/>
          <w:color w:val="050505"/>
          <w:sz w:val="18"/>
          <w:szCs w:val="18"/>
        </w:rPr>
        <w:t>va</w:t>
      </w:r>
      <w:proofErr w:type="gramEnd"/>
      <w:r w:rsidRPr="00587E4C">
        <w:rPr>
          <w:rFonts w:ascii="Verdana" w:hAnsi="Verdana"/>
          <w:color w:val="050505"/>
          <w:sz w:val="18"/>
          <w:szCs w:val="18"/>
        </w:rPr>
        <w:t xml:space="preserve"> fi stabilit în funcție de numărul total al celor care vor participa la ședința publică.</w:t>
      </w:r>
    </w:p>
    <w:p w14:paraId="7BC5D87D"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050505"/>
          <w:sz w:val="18"/>
          <w:szCs w:val="18"/>
        </w:rPr>
        <w:t>Reamintim faptul că proiectul de schemă a fost </w:t>
      </w:r>
      <w:hyperlink r:id="rId28" w:history="1">
        <w:r w:rsidRPr="00587E4C">
          <w:rPr>
            <w:rStyle w:val="Hyperlink"/>
            <w:color w:val="1155CC"/>
          </w:rPr>
          <w:t>lansat spre consultare publică</w:t>
        </w:r>
      </w:hyperlink>
      <w:r w:rsidRPr="00587E4C">
        <w:rPr>
          <w:rFonts w:ascii="Verdana" w:hAnsi="Verdana"/>
          <w:color w:val="050505"/>
          <w:sz w:val="18"/>
          <w:szCs w:val="18"/>
        </w:rPr>
        <w:t xml:space="preserve"> la 30 septembrie 2022. Prin schema de ajutor de stat se are în vedere acordarea de sprijin financiar din fonduri publice naționale pentru întreprinderile mici și mijlocii și întreprinderile mari din domeniul turismului, alimentației publice </w:t>
      </w:r>
      <w:r w:rsidRPr="00587E4C">
        <w:rPr>
          <w:rFonts w:ascii="Verdana" w:hAnsi="Verdana"/>
          <w:color w:val="050505"/>
          <w:sz w:val="18"/>
          <w:szCs w:val="18"/>
        </w:rPr>
        <w:lastRenderedPageBreak/>
        <w:t>și organizării de evenimente, agențiilor de turism licențiate și ghizilor de turism atestați, a căror activitate economică a fost afectată de conflictul armat din Ucraina.</w:t>
      </w:r>
    </w:p>
    <w:p w14:paraId="700F2EAA"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050505"/>
          <w:sz w:val="18"/>
          <w:szCs w:val="18"/>
        </w:rPr>
        <w:t xml:space="preserve">Schema </w:t>
      </w:r>
      <w:proofErr w:type="gramStart"/>
      <w:r w:rsidRPr="00587E4C">
        <w:rPr>
          <w:rFonts w:ascii="Verdana" w:hAnsi="Verdana"/>
          <w:color w:val="050505"/>
          <w:sz w:val="18"/>
          <w:szCs w:val="18"/>
        </w:rPr>
        <w:t>va</w:t>
      </w:r>
      <w:proofErr w:type="gramEnd"/>
      <w:r w:rsidRPr="00587E4C">
        <w:rPr>
          <w:rFonts w:ascii="Verdana" w:hAnsi="Verdana"/>
          <w:color w:val="050505"/>
          <w:sz w:val="18"/>
          <w:szCs w:val="18"/>
        </w:rPr>
        <w:t xml:space="preserve"> permite înscrierea electronică în cadrul a doi piloni, respectiv:</w:t>
      </w:r>
    </w:p>
    <w:p w14:paraId="117E2852" w14:textId="77777777" w:rsidR="00E53316" w:rsidRPr="00587E4C" w:rsidRDefault="00E53316" w:rsidP="00A864D9">
      <w:pPr>
        <w:pStyle w:val="NormalWeb"/>
        <w:numPr>
          <w:ilvl w:val="0"/>
          <w:numId w:val="9"/>
        </w:numPr>
        <w:spacing w:before="120" w:beforeAutospacing="0" w:after="0" w:afterAutospacing="0"/>
        <w:ind w:left="714" w:hanging="357"/>
        <w:rPr>
          <w:rFonts w:ascii="Verdana" w:hAnsi="Verdana"/>
          <w:color w:val="313131"/>
          <w:sz w:val="18"/>
          <w:szCs w:val="18"/>
        </w:rPr>
      </w:pPr>
      <w:r w:rsidRPr="00587E4C">
        <w:rPr>
          <w:rFonts w:ascii="Verdana" w:hAnsi="Verdana"/>
          <w:color w:val="313131"/>
          <w:sz w:val="18"/>
          <w:szCs w:val="18"/>
        </w:rPr>
        <w:t>Pilonul 1 – compensarea creșterii cheltuielilor totale în perioada 1 ianuarie – 31 decembrie 2022 față de cele aferente aceleiași perioade a anului 2021, cu excepția cheltuielilor cu energia electrică și/sau gaz, creșteri de costuri generate de criza războiului din Ucraina. </w:t>
      </w:r>
    </w:p>
    <w:p w14:paraId="2FDD8F4E" w14:textId="77777777" w:rsidR="00E53316" w:rsidRPr="00587E4C" w:rsidRDefault="00E53316" w:rsidP="00A864D9">
      <w:pPr>
        <w:pStyle w:val="NormalWeb"/>
        <w:numPr>
          <w:ilvl w:val="0"/>
          <w:numId w:val="9"/>
        </w:numPr>
        <w:spacing w:before="120" w:beforeAutospacing="0" w:after="0" w:afterAutospacing="0"/>
        <w:ind w:left="714" w:hanging="357"/>
        <w:rPr>
          <w:rFonts w:ascii="Verdana" w:hAnsi="Verdana"/>
          <w:color w:val="313131"/>
          <w:sz w:val="18"/>
          <w:szCs w:val="18"/>
        </w:rPr>
      </w:pPr>
      <w:r w:rsidRPr="00587E4C">
        <w:rPr>
          <w:rFonts w:ascii="Verdana" w:hAnsi="Verdana"/>
          <w:color w:val="313131"/>
          <w:sz w:val="18"/>
          <w:szCs w:val="18"/>
        </w:rPr>
        <w:t>Pilonul 2 – compensarea cu maxim 30% din creșterea costului eligibil cu energia electrică și/sau gaz în perioada 1 februarie 2022 – 31 decembrie 2022, creșteri de costuri generate de criza războiului din Ucraina</w:t>
      </w:r>
    </w:p>
    <w:p w14:paraId="61CF820B" w14:textId="77777777" w:rsidR="00E53316" w:rsidRPr="00587E4C" w:rsidRDefault="00E53316" w:rsidP="00587E4C">
      <w:pPr>
        <w:pStyle w:val="NormalWeb"/>
        <w:spacing w:before="0" w:beforeAutospacing="0" w:after="150" w:afterAutospacing="0"/>
        <w:rPr>
          <w:rFonts w:ascii="Verdana" w:hAnsi="Verdana"/>
          <w:color w:val="313131"/>
          <w:sz w:val="18"/>
          <w:szCs w:val="18"/>
        </w:rPr>
      </w:pPr>
      <w:r w:rsidRPr="00587E4C">
        <w:rPr>
          <w:rFonts w:ascii="Verdana" w:hAnsi="Verdana"/>
          <w:color w:val="050505"/>
          <w:sz w:val="18"/>
          <w:szCs w:val="18"/>
        </w:rPr>
        <w:t>Propunerile și recomandările referitoare la proiectul de schemă de ajutor de stat supus dezbaterii, pot fi transmise pe adresa de e-mail: </w:t>
      </w:r>
      <w:hyperlink r:id="rId29" w:history="1">
        <w:r w:rsidRPr="00587E4C">
          <w:rPr>
            <w:rStyle w:val="Hyperlink"/>
            <w:color w:val="1155CC"/>
          </w:rPr>
          <w:t>dezbateri_publice@mat.gov.ro</w:t>
        </w:r>
      </w:hyperlink>
      <w:r w:rsidRPr="00587E4C">
        <w:rPr>
          <w:rFonts w:ascii="Verdana" w:hAnsi="Verdana"/>
          <w:color w:val="050505"/>
          <w:sz w:val="18"/>
          <w:szCs w:val="18"/>
        </w:rPr>
        <w:t> până în data de 06.10.2022.</w:t>
      </w:r>
    </w:p>
    <w:p w14:paraId="70BCD09C" w14:textId="77777777" w:rsidR="00E53316" w:rsidRPr="00587E4C" w:rsidRDefault="00E53316" w:rsidP="00FC55BC">
      <w:pPr>
        <w:pStyle w:val="Stilsursa"/>
        <w:rPr>
          <w:color w:val="313131"/>
        </w:rPr>
      </w:pPr>
      <w:r w:rsidRPr="00587E4C">
        <w:t>Sursa: MAT</w:t>
      </w:r>
    </w:p>
    <w:p w14:paraId="02A8869F" w14:textId="77777777" w:rsidR="00AD58FA" w:rsidRDefault="00AD58FA" w:rsidP="003979FA">
      <w:pPr>
        <w:ind w:right="198"/>
        <w:jc w:val="center"/>
        <w:rPr>
          <w:color w:val="9999FF"/>
          <w:spacing w:val="40"/>
          <w:szCs w:val="18"/>
        </w:rPr>
      </w:pPr>
    </w:p>
    <w:p w14:paraId="4632C957" w14:textId="77777777" w:rsidR="003979FA" w:rsidRPr="000B7404" w:rsidRDefault="003979FA" w:rsidP="003979F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E14697" w14:textId="77777777"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9" w:name="_Hlk109028946"/>
      <w:bookmarkStart w:id="150" w:name="_Toc116287149"/>
      <w:r w:rsidRPr="000B7404">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50"/>
    </w:p>
    <w:p w14:paraId="491B45D7" w14:textId="77777777" w:rsidR="00AB0A9F" w:rsidRPr="00FC55BC" w:rsidRDefault="00AB0A9F" w:rsidP="00FC55BC">
      <w:pPr>
        <w:pStyle w:val="TitluArticolinINFOUE"/>
        <w:rPr>
          <w:lang w:eastAsia="ro-RO"/>
        </w:rPr>
      </w:pPr>
      <w:bookmarkStart w:id="151" w:name="_Toc116287150"/>
      <w:r w:rsidRPr="00FC55BC">
        <w:t>Au fost actualizate ghidurile aferente Componentei C11 – Turism și cultură, Investiția I1</w:t>
      </w:r>
      <w:bookmarkEnd w:id="151"/>
    </w:p>
    <w:p w14:paraId="36531C34" w14:textId="77777777" w:rsidR="00AB0A9F" w:rsidRPr="00FC55BC" w:rsidRDefault="00AB0A9F" w:rsidP="00FC55BC">
      <w:pPr>
        <w:rPr>
          <w:color w:val="313131"/>
          <w:szCs w:val="18"/>
        </w:rPr>
      </w:pPr>
      <w:r w:rsidRPr="00FC55BC">
        <w:rPr>
          <w:color w:val="313131"/>
          <w:szCs w:val="18"/>
        </w:rPr>
        <w:t> </w:t>
      </w:r>
    </w:p>
    <w:p w14:paraId="2D6DBB3A"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Ministerul Investițiilor și Proiectelor Europene, a publicat marți, 4 octombrie 2022, ordinele de modificare a ghidurilor aferente Componentei C11 – Turism și cultura, Investiția I1.</w:t>
      </w:r>
    </w:p>
    <w:p w14:paraId="65B46CB8"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Astfel, conform </w:t>
      </w:r>
      <w:hyperlink r:id="rId30" w:tgtFrame="_blank" w:history="1">
        <w:r w:rsidRPr="00FC55BC">
          <w:rPr>
            <w:rStyle w:val="Strong"/>
            <w:color w:val="0000FF"/>
            <w:u w:val="single"/>
          </w:rPr>
          <w:t>Ordinului nr. 2720/03.10.2022</w:t>
        </w:r>
      </w:hyperlink>
      <w:r w:rsidRPr="00FC55BC">
        <w:rPr>
          <w:rFonts w:ascii="Verdana" w:hAnsi="Verdana"/>
          <w:color w:val="313131"/>
          <w:sz w:val="18"/>
          <w:szCs w:val="18"/>
        </w:rPr>
        <w:t> pentru modificarea Ghidului specific – Condiții de accesare a fondurilor europene aferente PNRR în cadrul apelului de proiecte Pilonul IV – Coeziunea socială și teritorială, Componenta C11 – Turism și cultură, Investiția I1 – Promovarea celor 12 rute turistice/culturale, Modernizarea/reabilitarea siturilor turistice se modifică următoarele:</w:t>
      </w:r>
    </w:p>
    <w:p w14:paraId="55BBC814" w14:textId="77777777" w:rsidR="00AB0A9F" w:rsidRPr="00FC55BC" w:rsidRDefault="00AB0A9F" w:rsidP="00A864D9">
      <w:pPr>
        <w:numPr>
          <w:ilvl w:val="0"/>
          <w:numId w:val="27"/>
        </w:numPr>
        <w:spacing w:before="100" w:beforeAutospacing="1" w:after="100" w:afterAutospacing="1"/>
        <w:rPr>
          <w:color w:val="313131"/>
          <w:szCs w:val="18"/>
        </w:rPr>
      </w:pPr>
      <w:r w:rsidRPr="00FC55BC">
        <w:rPr>
          <w:color w:val="313131"/>
          <w:szCs w:val="18"/>
        </w:rPr>
        <w:t>la Capitolul 2, secțiunea 2.5 Valoarea maximă eligibilă a unui proiect, punctul 3. Alocare financiară aferentă Traseului Castrelor Romane se modifică și se înlocuiește cu: </w:t>
      </w:r>
    </w:p>
    <w:p w14:paraId="1FF77D10"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„3. Alocare financiară aferentă Traseului Castrelor Romane</w:t>
      </w:r>
    </w:p>
    <w:p w14:paraId="74858176"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Valoarea alocată pentru reabilitarea a 3 castre și a infrastructurii specifice este de 31.825.255,50 lei (6,465 mil euro) fără TVA, respectiv 10.608.418, 50 lei (2,155 mil euro) fără TVA pentru fiecare obiectiv /cadastru.”</w:t>
      </w:r>
    </w:p>
    <w:p w14:paraId="40C483FA" w14:textId="77777777" w:rsidR="00AB0A9F" w:rsidRPr="00FC55BC" w:rsidRDefault="00AB0A9F" w:rsidP="00A864D9">
      <w:pPr>
        <w:numPr>
          <w:ilvl w:val="0"/>
          <w:numId w:val="28"/>
        </w:numPr>
        <w:spacing w:before="100" w:beforeAutospacing="1" w:after="100" w:afterAutospacing="1"/>
        <w:rPr>
          <w:color w:val="313131"/>
          <w:szCs w:val="18"/>
        </w:rPr>
      </w:pPr>
      <w:r w:rsidRPr="00FC55BC">
        <w:rPr>
          <w:color w:val="313131"/>
          <w:szCs w:val="18"/>
        </w:rPr>
        <w:t>la Capitolul 8. ANEXE se introduce o nouă anexă, Anexa 4 - Model contract de finanțare bipartit</w:t>
      </w:r>
    </w:p>
    <w:p w14:paraId="4E07EE41"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Totodată, potrivit </w:t>
      </w:r>
      <w:hyperlink r:id="rId31" w:tgtFrame="_blank" w:history="1">
        <w:r w:rsidRPr="00FC55BC">
          <w:rPr>
            <w:rStyle w:val="Strong"/>
            <w:color w:val="0000FF"/>
            <w:u w:val="single"/>
          </w:rPr>
          <w:t>Ordinului nr. 2737/04.10.2022</w:t>
        </w:r>
      </w:hyperlink>
      <w:r w:rsidRPr="00FC55BC">
        <w:rPr>
          <w:rFonts w:ascii="Verdana" w:hAnsi="Verdana"/>
          <w:color w:val="313131"/>
          <w:sz w:val="18"/>
          <w:szCs w:val="18"/>
        </w:rPr>
        <w:t> pentru modificarea și completarea Ghidului specific – Condiții de accesare a fondurilor europene aferente PNRR în cadrul apelului de proiecte Pilonul IV – Coeziunea socială și teritorială, Componenta C11 – Turism și cultură, Investiția I1 – Promovarea celor 12 rute turistice/culturale, Modernizarea/reabilitarea siturilor turistice – apel 2 se modifică Anexa 3 - Clauze contractuale specifice (model orientativ) cu „- Model contract de finanțare bipartit”.</w:t>
      </w:r>
    </w:p>
    <w:p w14:paraId="07D75BC0" w14:textId="77777777" w:rsidR="00AB0A9F" w:rsidRPr="00FC55BC" w:rsidRDefault="00AB0A9F" w:rsidP="00FC55BC">
      <w:pPr>
        <w:pStyle w:val="Stilsursa"/>
      </w:pPr>
      <w:r w:rsidRPr="00FC55BC">
        <w:t>Sursa: MIPE</w:t>
      </w:r>
    </w:p>
    <w:p w14:paraId="498BA91A" w14:textId="6BE77724" w:rsidR="00AB0A9F" w:rsidRPr="00FC55BC" w:rsidRDefault="00AB0A9F" w:rsidP="00FC55BC">
      <w:pPr>
        <w:pStyle w:val="separatorarticole"/>
      </w:pPr>
      <w:r w:rsidRPr="00FC55BC">
        <w:t>*</w:t>
      </w:r>
    </w:p>
    <w:p w14:paraId="626BA34A" w14:textId="77777777" w:rsidR="00AB0A9F" w:rsidRPr="00FC55BC" w:rsidRDefault="00AB0A9F" w:rsidP="00FC55BC">
      <w:pPr>
        <w:pStyle w:val="TitluArticolinINFOUE"/>
        <w:rPr>
          <w:lang w:eastAsia="ro-RO"/>
        </w:rPr>
      </w:pPr>
      <w:bookmarkStart w:id="152" w:name="_Toc116287151"/>
      <w:r w:rsidRPr="00FC55BC">
        <w:t>PNRR: Pe 10 octombrie va fi lansat cel de-al doilea apel pentru eficientizarea energetică și consolidarea seismică a blocurilor de locuințe și a clădirilor publice</w:t>
      </w:r>
      <w:bookmarkEnd w:id="152"/>
    </w:p>
    <w:p w14:paraId="56644851" w14:textId="77777777" w:rsidR="00AB0A9F" w:rsidRPr="00FC55BC" w:rsidRDefault="00AB0A9F" w:rsidP="00FC55BC">
      <w:pPr>
        <w:rPr>
          <w:color w:val="313131"/>
          <w:szCs w:val="18"/>
        </w:rPr>
      </w:pPr>
      <w:r w:rsidRPr="00FC55BC">
        <w:rPr>
          <w:color w:val="313131"/>
          <w:szCs w:val="18"/>
        </w:rPr>
        <w:t> </w:t>
      </w:r>
    </w:p>
    <w:p w14:paraId="60371D9F"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„În data de 10 octombrie, la ora 10:00, Ministerul Dezvoltării va lansa cel de-al doilea apel de proiecte pentru eficientizarea energetică și consolidarea seismică a blocurilor de locuințe și a clădirilor publice, finanțate prin PNRR și gestionate de MDLPA”, a anunțat ministrul Cseke Attila, subliniind că modificările </w:t>
      </w:r>
      <w:r w:rsidRPr="00FC55BC">
        <w:rPr>
          <w:rFonts w:ascii="Verdana" w:hAnsi="Verdana"/>
          <w:color w:val="313131"/>
          <w:sz w:val="18"/>
          <w:szCs w:val="18"/>
        </w:rPr>
        <w:lastRenderedPageBreak/>
        <w:t>și completările Ghidurilor solicitantului vor fi publicatei în Monitorul Oficial al României și vor fi postate pe pagina de internet a ministerului.</w:t>
      </w:r>
    </w:p>
    <w:p w14:paraId="3D784091"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Alocarea financiară estimată pentru această a doua rundă </w:t>
      </w:r>
      <w:proofErr w:type="gramStart"/>
      <w:r w:rsidRPr="00FC55BC">
        <w:rPr>
          <w:rFonts w:ascii="Verdana" w:hAnsi="Verdana"/>
          <w:color w:val="313131"/>
          <w:sz w:val="18"/>
          <w:szCs w:val="18"/>
        </w:rPr>
        <w:t>este</w:t>
      </w:r>
      <w:proofErr w:type="gramEnd"/>
      <w:r w:rsidRPr="00FC55BC">
        <w:rPr>
          <w:rFonts w:ascii="Verdana" w:hAnsi="Verdana"/>
          <w:color w:val="313131"/>
          <w:sz w:val="18"/>
          <w:szCs w:val="18"/>
        </w:rPr>
        <w:t xml:space="preserve"> de 985.405.000 de euro pentru lucrări de intervenție integrate atât la clădiri rezidențiale multifamiliale, cât și la clădiri publice.</w:t>
      </w:r>
    </w:p>
    <w:p w14:paraId="4951D26B"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Astfel, în cazul clădirilor rezidențiale multifamiliale, alocarea financiară estimată pentru lucrările de intervenție integrate este de 2.760.000 euro, pentru renovarea energetică moderată pentru comunitățile expuse riscului la sărăcie și excluziune socială este de 59.990.000 euro, pentru renovarea energetică moderată este de 147.530.000 euro și pentru stațiile de încărcare pentru vehicule electrice - 2.375.000 de euro, în timp ce pentru renovarea energetică aprofundată este de 40.590.000 euro și pentru stațiile de încărcare pentru vehicule electrice - 125.000 de euro.</w:t>
      </w:r>
    </w:p>
    <w:p w14:paraId="6302213F"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În cazul clădirilor publice, alocarea financiară eligibilă estimată pentru lucrările de intervenție integrate în cadrul acestei runde de depuneri este de 105.550.000 euro, pentru renovarea energetică moderată este de 469.490.000 euro și pentru stațiile de încărcare pentru vehicule electrice - 5.500.000 de euro, iar pentru renovarea energetică aprofundată este de 149.820.000 euro și pentru stațiile de încărcare pentru vehicule electrice - 1.675.000 de euro.</w:t>
      </w:r>
    </w:p>
    <w:p w14:paraId="63C24793"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„Spre deosebire de primul apel de proiecte, alocarea fondurilor în cadrul celei de-a doua runde se face la nivel național, fără a fi repartizate teritorial, pe județe, aplicându-se principiul primul venit – primul servit”, a subliniat ministrul Cseke Attila.</w:t>
      </w:r>
    </w:p>
    <w:p w14:paraId="2F40BC81"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Apelul de proiecte se închide pe 23 octombrie 2022, ora 23:59, iar termenul estimat pentru finalizarea etapei de verificare și contractare </w:t>
      </w:r>
      <w:proofErr w:type="gramStart"/>
      <w:r w:rsidRPr="00FC55BC">
        <w:rPr>
          <w:rFonts w:ascii="Verdana" w:hAnsi="Verdana"/>
          <w:color w:val="313131"/>
          <w:sz w:val="18"/>
          <w:szCs w:val="18"/>
        </w:rPr>
        <w:t>este</w:t>
      </w:r>
      <w:proofErr w:type="gramEnd"/>
      <w:r w:rsidRPr="00FC55BC">
        <w:rPr>
          <w:rFonts w:ascii="Verdana" w:hAnsi="Verdana"/>
          <w:color w:val="313131"/>
          <w:sz w:val="18"/>
          <w:szCs w:val="18"/>
        </w:rPr>
        <w:t xml:space="preserve"> 31 decembrie a.c.</w:t>
      </w:r>
    </w:p>
    <w:p w14:paraId="618C5C21"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Cererile vor putea fi depuse online, în format digital, în mod transparent, pe site-ul www.mdlpa.ro/investitii/PNRR, cu un utilizator și parolă securizată aferentă fiecărei UAT, respectiv autoritate centrală. Aici se vor vedea doar investițiile la care fiecare UAT </w:t>
      </w:r>
      <w:proofErr w:type="gramStart"/>
      <w:r w:rsidRPr="00FC55BC">
        <w:rPr>
          <w:rFonts w:ascii="Verdana" w:hAnsi="Verdana"/>
          <w:color w:val="313131"/>
          <w:sz w:val="18"/>
          <w:szCs w:val="18"/>
        </w:rPr>
        <w:t>este</w:t>
      </w:r>
      <w:proofErr w:type="gramEnd"/>
      <w:r w:rsidRPr="00FC55BC">
        <w:rPr>
          <w:rFonts w:ascii="Verdana" w:hAnsi="Verdana"/>
          <w:color w:val="313131"/>
          <w:sz w:val="18"/>
          <w:szCs w:val="18"/>
        </w:rPr>
        <w:t xml:space="preserve"> eligibil.</w:t>
      </w:r>
    </w:p>
    <w:p w14:paraId="60B751D3"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În cadrul primului apel de proiecte, au fost depuse 1.437 de cereri de finanțare, însumând peste 2 miliarde de euro.</w:t>
      </w:r>
    </w:p>
    <w:p w14:paraId="73CB04CF" w14:textId="77777777" w:rsidR="00AB0A9F" w:rsidRPr="00FC55BC" w:rsidRDefault="00AB0A9F" w:rsidP="00FC55BC">
      <w:pPr>
        <w:pStyle w:val="Stilsursa"/>
      </w:pPr>
      <w:r w:rsidRPr="00FC55BC">
        <w:t>Sursa: MDLPA </w:t>
      </w:r>
    </w:p>
    <w:p w14:paraId="1A781C00" w14:textId="4E846E63" w:rsidR="00AB0A9F" w:rsidRPr="00FC55BC" w:rsidRDefault="00AB0A9F" w:rsidP="00FC55BC">
      <w:pPr>
        <w:pStyle w:val="separatorarticole"/>
      </w:pPr>
      <w:r w:rsidRPr="00FC55BC">
        <w:t>*</w:t>
      </w:r>
    </w:p>
    <w:p w14:paraId="11E54331" w14:textId="77777777" w:rsidR="00E53316" w:rsidRPr="00FC55BC" w:rsidRDefault="00E53316" w:rsidP="00FC55BC">
      <w:pPr>
        <w:pStyle w:val="TitluArticolinINFOUE"/>
        <w:rPr>
          <w:lang w:eastAsia="ro-RO"/>
        </w:rPr>
      </w:pPr>
      <w:bookmarkStart w:id="153" w:name="_Toc116287152"/>
      <w:r w:rsidRPr="00FC55BC">
        <w:t>PNRR: Ghidul pentru digitalizarea IMMurilor, lansat spre consultare publică!</w:t>
      </w:r>
      <w:bookmarkEnd w:id="153"/>
    </w:p>
    <w:p w14:paraId="234F6CD8" w14:textId="77777777" w:rsidR="00E53316" w:rsidRPr="00FC55BC" w:rsidRDefault="00E53316" w:rsidP="00FC55BC">
      <w:pPr>
        <w:rPr>
          <w:color w:val="313131"/>
          <w:szCs w:val="18"/>
        </w:rPr>
      </w:pPr>
      <w:r w:rsidRPr="00FC55BC">
        <w:rPr>
          <w:color w:val="313131"/>
          <w:szCs w:val="18"/>
        </w:rPr>
        <w:t> </w:t>
      </w:r>
    </w:p>
    <w:p w14:paraId="390F5D3B"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Ministerul Investițiilor și Proiectelor Europene a lansat astăzi, 4 octombrie 2022, spre consultare publică Ghidului specific – condiții de accesare a fondurilor europene aferente planului național de redresare și reziliență în cadrul apelului de proiecte:</w:t>
      </w:r>
    </w:p>
    <w:p w14:paraId="1D787435" w14:textId="77777777" w:rsidR="00E53316" w:rsidRPr="00FC55BC" w:rsidRDefault="00E53316" w:rsidP="00A864D9">
      <w:pPr>
        <w:numPr>
          <w:ilvl w:val="0"/>
          <w:numId w:val="17"/>
        </w:numPr>
        <w:spacing w:before="100" w:beforeAutospacing="1" w:after="100" w:afterAutospacing="1"/>
        <w:rPr>
          <w:color w:val="313131"/>
          <w:szCs w:val="18"/>
        </w:rPr>
      </w:pPr>
      <w:r w:rsidRPr="00FC55BC">
        <w:rPr>
          <w:color w:val="313131"/>
          <w:szCs w:val="18"/>
        </w:rPr>
        <w:t>Pilonul III. Creștere Inteligentă, Sustenabilă și Favorabilă Incluziunii, Inclusiv Coeziune Economică, Locuri de Muncă, Productivitate, Competitivitate, Cercetare, Dezvoltare și Inovare, Precum și o Piață Internă Funcțională, cu Întreprinderi Mici și Mijlocii Puternice</w:t>
      </w:r>
    </w:p>
    <w:p w14:paraId="310ECB94" w14:textId="77777777" w:rsidR="00E53316" w:rsidRPr="00FC55BC" w:rsidRDefault="00E53316" w:rsidP="00A864D9">
      <w:pPr>
        <w:numPr>
          <w:ilvl w:val="0"/>
          <w:numId w:val="17"/>
        </w:numPr>
        <w:spacing w:before="100" w:beforeAutospacing="1" w:after="100" w:afterAutospacing="1"/>
        <w:rPr>
          <w:color w:val="313131"/>
          <w:szCs w:val="18"/>
        </w:rPr>
      </w:pPr>
      <w:r w:rsidRPr="00FC55BC">
        <w:rPr>
          <w:color w:val="313131"/>
          <w:szCs w:val="18"/>
        </w:rPr>
        <w:t>Componenta C9. Suport pentru Sectorul Privat, Cercetare, Dezvoltare și Inovare</w:t>
      </w:r>
    </w:p>
    <w:p w14:paraId="1FA4BAB1" w14:textId="77777777" w:rsidR="00E53316" w:rsidRPr="00FC55BC" w:rsidRDefault="00E53316" w:rsidP="00A864D9">
      <w:pPr>
        <w:numPr>
          <w:ilvl w:val="0"/>
          <w:numId w:val="17"/>
        </w:numPr>
        <w:spacing w:before="100" w:beforeAutospacing="1" w:after="100" w:afterAutospacing="1"/>
        <w:rPr>
          <w:color w:val="313131"/>
          <w:szCs w:val="18"/>
        </w:rPr>
      </w:pPr>
      <w:r w:rsidRPr="00FC55BC">
        <w:rPr>
          <w:color w:val="313131"/>
          <w:szCs w:val="18"/>
        </w:rPr>
        <w:t>Investiția I3. Scheme de Ajutor pentru Sectorul Privat</w:t>
      </w:r>
    </w:p>
    <w:p w14:paraId="0D9AEE8C" w14:textId="77777777" w:rsidR="00E53316" w:rsidRPr="00FC55BC" w:rsidRDefault="00E53316" w:rsidP="00A864D9">
      <w:pPr>
        <w:numPr>
          <w:ilvl w:val="0"/>
          <w:numId w:val="17"/>
        </w:numPr>
        <w:spacing w:before="100" w:beforeAutospacing="1" w:after="100" w:afterAutospacing="1"/>
        <w:rPr>
          <w:color w:val="313131"/>
          <w:szCs w:val="18"/>
        </w:rPr>
      </w:pPr>
      <w:r w:rsidRPr="00FC55BC">
        <w:rPr>
          <w:color w:val="313131"/>
          <w:szCs w:val="18"/>
        </w:rPr>
        <w:t>Măsura 1. Schemă de Minimis și Schemă de Ajutor de Stat în Contextul Digitalizării IMM-urilor</w:t>
      </w:r>
    </w:p>
    <w:p w14:paraId="0BBE26F6" w14:textId="77777777" w:rsidR="00E53316" w:rsidRPr="00FC55BC" w:rsidRDefault="00E53316" w:rsidP="00A864D9">
      <w:pPr>
        <w:numPr>
          <w:ilvl w:val="0"/>
          <w:numId w:val="17"/>
        </w:numPr>
        <w:spacing w:before="100" w:beforeAutospacing="1" w:after="100" w:afterAutospacing="1"/>
        <w:rPr>
          <w:color w:val="313131"/>
          <w:szCs w:val="18"/>
        </w:rPr>
      </w:pPr>
      <w:r w:rsidRPr="00FC55BC">
        <w:rPr>
          <w:color w:val="313131"/>
          <w:szCs w:val="18"/>
        </w:rPr>
        <w:t>Instrument de Grant de până la 100.000 Euro pe Întreprindere care să Sprijine IMM-urile în Adoptarea Tehnologiilor Digitale</w:t>
      </w:r>
    </w:p>
    <w:p w14:paraId="18E96464"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Beneficiari eligibil:</w:t>
      </w:r>
      <w:r w:rsidRPr="00FC55BC">
        <w:rPr>
          <w:rFonts w:ascii="Verdana" w:hAnsi="Verdana"/>
          <w:color w:val="313131"/>
          <w:sz w:val="18"/>
          <w:szCs w:val="18"/>
        </w:rPr>
        <w:t> întreprinderi, societăți reglementate de Legea societăților nr. 31/1990, republicată, cu modificările și completările ulterioare, care se încadrează în categoria de IMM și au sediul social în România.</w:t>
      </w:r>
    </w:p>
    <w:p w14:paraId="4CBD0C92"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Activitățile sprijinite</w:t>
      </w:r>
      <w:r w:rsidRPr="00FC55BC">
        <w:rPr>
          <w:rFonts w:ascii="Verdana" w:hAnsi="Verdana"/>
          <w:color w:val="313131"/>
          <w:sz w:val="18"/>
          <w:szCs w:val="18"/>
        </w:rPr>
        <w:t> în cadrul investiției/operațiunii:</w:t>
      </w:r>
    </w:p>
    <w:p w14:paraId="0B981861"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achiziții de hardware TIC;</w:t>
      </w:r>
    </w:p>
    <w:p w14:paraId="64EC04D2"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lastRenderedPageBreak/>
        <w:t>achiziții de echipamente pentru automatizări și robotică destinate fluxurilor tehnologice, integrate cu soluții digitale;</w:t>
      </w:r>
    </w:p>
    <w:p w14:paraId="4D81E659"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dezvoltarea și/sau adaptarea aplicațiilor software/licențelor, inclusiv soluțiile de automatizare software de tip RPA, respectiv Robotic Process Automation;</w:t>
      </w:r>
    </w:p>
    <w:p w14:paraId="0B6EBA0E"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achiziții de tehnologii blockchain;</w:t>
      </w:r>
    </w:p>
    <w:p w14:paraId="31E456C5"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achiziții de sisteme de inteligență artificială, machine learning, augmented reality, virtual reality;</w:t>
      </w:r>
    </w:p>
    <w:p w14:paraId="1FE19970"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achiziționare website de prezentare;</w:t>
      </w:r>
    </w:p>
    <w:p w14:paraId="2CC8174F"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achiziția de servicii de tip cloud și IoT;</w:t>
      </w:r>
    </w:p>
    <w:p w14:paraId="1332FF54"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instruirea personalului care va utiliza echipamentele TIC;</w:t>
      </w:r>
    </w:p>
    <w:p w14:paraId="2679F3E3" w14:textId="77777777" w:rsidR="00E53316" w:rsidRPr="00FC55BC" w:rsidRDefault="00E53316" w:rsidP="00A864D9">
      <w:pPr>
        <w:numPr>
          <w:ilvl w:val="0"/>
          <w:numId w:val="18"/>
        </w:numPr>
        <w:spacing w:before="100" w:beforeAutospacing="1" w:after="100" w:afterAutospacing="1"/>
        <w:rPr>
          <w:color w:val="313131"/>
          <w:szCs w:val="18"/>
        </w:rPr>
      </w:pPr>
      <w:r w:rsidRPr="00FC55BC">
        <w:rPr>
          <w:color w:val="313131"/>
          <w:szCs w:val="18"/>
        </w:rPr>
        <w:t>consultanță/analiză pentru identificarea soluțiilor tehnice de care au nevoie IMM-urile etc.</w:t>
      </w:r>
    </w:p>
    <w:p w14:paraId="2F8E120C"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Buget apel</w:t>
      </w:r>
      <w:r w:rsidRPr="00FC55BC">
        <w:rPr>
          <w:rFonts w:ascii="Verdana" w:hAnsi="Verdana"/>
          <w:color w:val="313131"/>
          <w:sz w:val="18"/>
          <w:szCs w:val="18"/>
        </w:rPr>
        <w:t>: alocarea pentru acest apel, corespunzătoare secțiunii deschise este de 347,5 milioane euro.</w:t>
      </w:r>
    </w:p>
    <w:p w14:paraId="7857343E"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Valoarea maximă a ajutorului de minimis este cuprinsă între:</w:t>
      </w:r>
    </w:p>
    <w:p w14:paraId="447C1F37" w14:textId="77777777" w:rsidR="00E53316" w:rsidRPr="00FC55BC" w:rsidRDefault="00E53316" w:rsidP="00A864D9">
      <w:pPr>
        <w:numPr>
          <w:ilvl w:val="0"/>
          <w:numId w:val="19"/>
        </w:numPr>
        <w:spacing w:before="100" w:beforeAutospacing="1" w:after="100" w:afterAutospacing="1"/>
        <w:rPr>
          <w:color w:val="313131"/>
          <w:szCs w:val="18"/>
        </w:rPr>
      </w:pPr>
      <w:r w:rsidRPr="00FC55BC">
        <w:rPr>
          <w:color w:val="313131"/>
          <w:szCs w:val="18"/>
        </w:rPr>
        <w:t>20.000 și 30.000 euro pentru microîntreprindere;</w:t>
      </w:r>
    </w:p>
    <w:p w14:paraId="68C66203" w14:textId="77777777" w:rsidR="00E53316" w:rsidRPr="00FC55BC" w:rsidRDefault="00E53316" w:rsidP="00A864D9">
      <w:pPr>
        <w:numPr>
          <w:ilvl w:val="0"/>
          <w:numId w:val="19"/>
        </w:numPr>
        <w:spacing w:before="100" w:beforeAutospacing="1" w:after="100" w:afterAutospacing="1"/>
        <w:rPr>
          <w:color w:val="313131"/>
          <w:szCs w:val="18"/>
        </w:rPr>
      </w:pPr>
      <w:r w:rsidRPr="00FC55BC">
        <w:rPr>
          <w:color w:val="313131"/>
          <w:szCs w:val="18"/>
        </w:rPr>
        <w:t>20.000 și 50.000 euro pentru întreprindere mică;</w:t>
      </w:r>
    </w:p>
    <w:p w14:paraId="1DAAEF8C" w14:textId="77777777" w:rsidR="00E53316" w:rsidRPr="00FC55BC" w:rsidRDefault="00E53316" w:rsidP="00A864D9">
      <w:pPr>
        <w:numPr>
          <w:ilvl w:val="0"/>
          <w:numId w:val="19"/>
        </w:numPr>
        <w:spacing w:before="100" w:beforeAutospacing="1" w:after="100" w:afterAutospacing="1"/>
        <w:rPr>
          <w:color w:val="313131"/>
          <w:szCs w:val="18"/>
        </w:rPr>
      </w:pPr>
      <w:r w:rsidRPr="00FC55BC">
        <w:rPr>
          <w:color w:val="313131"/>
          <w:szCs w:val="18"/>
        </w:rPr>
        <w:t>20.000 și 100.000 euro pentru întreprindere mijlocie</w:t>
      </w:r>
    </w:p>
    <w:p w14:paraId="41B49B43"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Valoarea ajutorului de minimis</w:t>
      </w:r>
      <w:r w:rsidRPr="00FC55BC">
        <w:rPr>
          <w:rFonts w:ascii="Verdana" w:hAnsi="Verdana"/>
          <w:color w:val="313131"/>
          <w:sz w:val="18"/>
          <w:szCs w:val="18"/>
        </w:rPr>
        <w:t> în euro se calculează în lei la cursul de schimb InforEuro valabil la data semnării contractului de finanțare, și </w:t>
      </w:r>
      <w:r w:rsidRPr="00FC55BC">
        <w:rPr>
          <w:rStyle w:val="Strong"/>
          <w:color w:val="313131"/>
        </w:rPr>
        <w:t>reprezintă 90% din totalul cheltuielilor eligibile</w:t>
      </w:r>
      <w:r w:rsidRPr="00FC55BC">
        <w:rPr>
          <w:rFonts w:ascii="Verdana" w:hAnsi="Verdana"/>
          <w:color w:val="313131"/>
          <w:sz w:val="18"/>
          <w:szCs w:val="18"/>
        </w:rPr>
        <w:t> pentru întreprindere mică și întreprindere mijlocie. Restul de </w:t>
      </w:r>
      <w:r w:rsidRPr="00FC55BC">
        <w:rPr>
          <w:rStyle w:val="Strong"/>
          <w:color w:val="313131"/>
        </w:rPr>
        <w:t>10%</w:t>
      </w:r>
      <w:r w:rsidRPr="00FC55BC">
        <w:rPr>
          <w:rFonts w:ascii="Verdana" w:hAnsi="Verdana"/>
          <w:color w:val="313131"/>
          <w:sz w:val="18"/>
          <w:szCs w:val="18"/>
        </w:rPr>
        <w:t> reprezintă </w:t>
      </w:r>
      <w:r w:rsidRPr="00FC55BC">
        <w:rPr>
          <w:rStyle w:val="Strong"/>
          <w:color w:val="313131"/>
        </w:rPr>
        <w:t>cofinanțare </w:t>
      </w:r>
      <w:proofErr w:type="gramStart"/>
      <w:r w:rsidRPr="00FC55BC">
        <w:rPr>
          <w:rFonts w:ascii="Verdana" w:hAnsi="Verdana"/>
          <w:color w:val="313131"/>
          <w:sz w:val="18"/>
          <w:szCs w:val="18"/>
        </w:rPr>
        <w:t>ce</w:t>
      </w:r>
      <w:proofErr w:type="gramEnd"/>
      <w:r w:rsidRPr="00FC55BC">
        <w:rPr>
          <w:rFonts w:ascii="Verdana" w:hAnsi="Verdana"/>
          <w:color w:val="313131"/>
          <w:sz w:val="18"/>
          <w:szCs w:val="18"/>
        </w:rPr>
        <w:t xml:space="preserve"> trebuie asigurată din surse proprii, ce exclud ajutoare de stat sau ajutoare de minimis, de către beneficiar.</w:t>
      </w:r>
    </w:p>
    <w:p w14:paraId="48B5252B"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Apelul </w:t>
      </w:r>
      <w:proofErr w:type="gramStart"/>
      <w:r w:rsidRPr="00FC55BC">
        <w:rPr>
          <w:rFonts w:ascii="Verdana" w:hAnsi="Verdana"/>
          <w:color w:val="313131"/>
          <w:sz w:val="18"/>
          <w:szCs w:val="18"/>
        </w:rPr>
        <w:t>este</w:t>
      </w:r>
      <w:proofErr w:type="gramEnd"/>
      <w:r w:rsidRPr="00FC55BC">
        <w:rPr>
          <w:rFonts w:ascii="Verdana" w:hAnsi="Verdana"/>
          <w:color w:val="313131"/>
          <w:sz w:val="18"/>
          <w:szCs w:val="18"/>
        </w:rPr>
        <w:t xml:space="preserve"> de tip competitiv, cu depunere la termen.</w:t>
      </w:r>
    </w:p>
    <w:p w14:paraId="685FB591" w14:textId="77777777" w:rsidR="00E53316" w:rsidRPr="00FC55BC" w:rsidRDefault="00CD4EFE" w:rsidP="00FC55BC">
      <w:pPr>
        <w:pStyle w:val="NormalWeb"/>
        <w:spacing w:before="0" w:beforeAutospacing="0" w:after="150" w:afterAutospacing="0"/>
        <w:rPr>
          <w:rFonts w:ascii="Verdana" w:hAnsi="Verdana"/>
          <w:color w:val="313131"/>
          <w:sz w:val="18"/>
          <w:szCs w:val="18"/>
        </w:rPr>
      </w:pPr>
      <w:hyperlink r:id="rId32" w:tgtFrame="_blank" w:history="1">
        <w:r w:rsidR="00E53316" w:rsidRPr="00FC55BC">
          <w:rPr>
            <w:rStyle w:val="Emphasis"/>
            <w:b/>
            <w:bCs/>
            <w:color w:val="0000FF"/>
            <w:u w:val="single"/>
          </w:rPr>
          <w:t>Descarcă</w:t>
        </w:r>
      </w:hyperlink>
      <w:r w:rsidR="00E53316" w:rsidRPr="00FC55BC">
        <w:rPr>
          <w:rFonts w:ascii="Verdana" w:hAnsi="Verdana"/>
          <w:color w:val="313131"/>
          <w:sz w:val="18"/>
          <w:szCs w:val="18"/>
        </w:rPr>
        <w:t> ghidul </w:t>
      </w:r>
    </w:p>
    <w:p w14:paraId="3AC55870"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Perioada de consultare publică </w:t>
      </w:r>
      <w:proofErr w:type="gramStart"/>
      <w:r w:rsidRPr="00FC55BC">
        <w:rPr>
          <w:rFonts w:ascii="Verdana" w:hAnsi="Verdana"/>
          <w:color w:val="313131"/>
          <w:sz w:val="18"/>
          <w:szCs w:val="18"/>
        </w:rPr>
        <w:t>este</w:t>
      </w:r>
      <w:proofErr w:type="gramEnd"/>
      <w:r w:rsidRPr="00FC55BC">
        <w:rPr>
          <w:rFonts w:ascii="Verdana" w:hAnsi="Verdana"/>
          <w:color w:val="313131"/>
          <w:sz w:val="18"/>
          <w:szCs w:val="18"/>
        </w:rPr>
        <w:t xml:space="preserve"> de cel puțin 30 zile calendaristice, începând cu data de 04.10.2022, iar observațiile și sugestiile pot fi trimise pe e-mail la: </w:t>
      </w:r>
      <w:hyperlink r:id="rId33" w:history="1">
        <w:r w:rsidRPr="00FC55BC">
          <w:rPr>
            <w:rStyle w:val="Hyperlink"/>
          </w:rPr>
          <w:t>contact.implementarepnrr@mfe.gov.ro</w:t>
        </w:r>
      </w:hyperlink>
      <w:r w:rsidRPr="00FC55BC">
        <w:rPr>
          <w:rFonts w:ascii="Verdana" w:hAnsi="Verdana"/>
          <w:color w:val="313131"/>
          <w:sz w:val="18"/>
          <w:szCs w:val="18"/>
        </w:rPr>
        <w:t>. </w:t>
      </w:r>
    </w:p>
    <w:p w14:paraId="53433F16" w14:textId="77777777" w:rsidR="00E53316" w:rsidRPr="00FC55BC" w:rsidRDefault="00E53316" w:rsidP="00FC55BC">
      <w:pPr>
        <w:pStyle w:val="Stilsursa"/>
      </w:pPr>
      <w:r w:rsidRPr="00FC55BC">
        <w:t>Sursa: MIPE </w:t>
      </w:r>
    </w:p>
    <w:p w14:paraId="437632DC" w14:textId="77777777" w:rsidR="00130475" w:rsidRPr="000B7404" w:rsidRDefault="00130475" w:rsidP="00130475">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A363124" w14:textId="3BA10ADA"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4" w:name="_Toc116287153"/>
      <w:bookmarkEnd w:id="143"/>
      <w:bookmarkEnd w:id="144"/>
      <w:bookmarkEnd w:id="149"/>
      <w:r w:rsidRPr="000B7404">
        <w:rPr>
          <w:color w:val="006600"/>
          <w:szCs w:val="18"/>
        </w:rPr>
        <w:t xml:space="preserve">APELURI – </w:t>
      </w:r>
      <w:r w:rsidRPr="000B7404">
        <w:rPr>
          <w:color w:val="3B3838" w:themeColor="background2" w:themeShade="40"/>
          <w:szCs w:val="18"/>
        </w:rPr>
        <w:t>Finanțări</w:t>
      </w:r>
      <w:bookmarkEnd w:id="154"/>
    </w:p>
    <w:p w14:paraId="26486398" w14:textId="77777777" w:rsidR="00AB0A9F" w:rsidRPr="00FC55BC" w:rsidRDefault="00AB0A9F" w:rsidP="00FC55BC">
      <w:pPr>
        <w:pStyle w:val="TitluArticolinINFOUE"/>
        <w:rPr>
          <w:lang w:eastAsia="ro-RO"/>
        </w:rPr>
      </w:pPr>
      <w:bookmarkStart w:id="155" w:name="_Toc116287154"/>
      <w:r w:rsidRPr="00FC55BC">
        <w:t>POC 4.1.1 bis: Apelurile destinate retehnologizării domeniului construcțiilor și industriei alimentare se vor deschide pe 25 octombrie</w:t>
      </w:r>
      <w:bookmarkEnd w:id="155"/>
    </w:p>
    <w:p w14:paraId="42218F97" w14:textId="77777777" w:rsidR="00AB0A9F" w:rsidRPr="00FC55BC" w:rsidRDefault="00AB0A9F" w:rsidP="00FC55BC">
      <w:pPr>
        <w:rPr>
          <w:color w:val="313131"/>
          <w:szCs w:val="18"/>
        </w:rPr>
      </w:pPr>
      <w:r w:rsidRPr="00FC55BC">
        <w:rPr>
          <w:color w:val="313131"/>
          <w:szCs w:val="18"/>
        </w:rPr>
        <w:t> </w:t>
      </w:r>
    </w:p>
    <w:p w14:paraId="1C8E77BD"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Ministerul Investițiilor și Proiectelor Europene a publicat ieri, 6 octombrie 2022, </w:t>
      </w:r>
      <w:proofErr w:type="gramStart"/>
      <w:r w:rsidRPr="00FC55BC">
        <w:rPr>
          <w:rFonts w:ascii="Verdana" w:hAnsi="Verdana"/>
          <w:color w:val="313131"/>
          <w:sz w:val="18"/>
          <w:szCs w:val="18"/>
        </w:rPr>
        <w:t>un</w:t>
      </w:r>
      <w:proofErr w:type="gramEnd"/>
      <w:r w:rsidRPr="00FC55BC">
        <w:rPr>
          <w:rFonts w:ascii="Verdana" w:hAnsi="Verdana"/>
          <w:color w:val="313131"/>
          <w:sz w:val="18"/>
          <w:szCs w:val="18"/>
        </w:rPr>
        <w:t xml:space="preserve"> Corrigendum la Ghidul aferent acțiunii 4.1.1. BIS – „Investiții în retehnologizare acordate IMM-urilor din domeniul industriei alimentare și al construcțiilor, în vederea refacerii capacității de reziliență”. </w:t>
      </w:r>
    </w:p>
    <w:p w14:paraId="20944602"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Potrivit documentului:</w:t>
      </w:r>
    </w:p>
    <w:p w14:paraId="734E84FA" w14:textId="77777777" w:rsidR="00AB0A9F" w:rsidRPr="00FC55BC" w:rsidRDefault="00AB0A9F" w:rsidP="00A864D9">
      <w:pPr>
        <w:numPr>
          <w:ilvl w:val="0"/>
          <w:numId w:val="29"/>
        </w:numPr>
        <w:spacing w:before="100" w:beforeAutospacing="1" w:after="100" w:afterAutospacing="1"/>
        <w:rPr>
          <w:color w:val="313131"/>
          <w:szCs w:val="18"/>
        </w:rPr>
      </w:pPr>
      <w:r w:rsidRPr="00FC55BC">
        <w:rPr>
          <w:color w:val="313131"/>
          <w:szCs w:val="18"/>
        </w:rPr>
        <w:t>La capitolul 4. Procesul de evaluare și selecție, subcapitolul 4.4 Etapa de selecție a proiectelor, după primul paragraf s-a introdus următorul text: </w:t>
      </w:r>
    </w:p>
    <w:p w14:paraId="26506B40" w14:textId="77777777" w:rsidR="00AB0A9F" w:rsidRPr="00FC55BC" w:rsidRDefault="00AB0A9F" w:rsidP="00A864D9">
      <w:pPr>
        <w:numPr>
          <w:ilvl w:val="1"/>
          <w:numId w:val="29"/>
        </w:numPr>
        <w:spacing w:before="100" w:beforeAutospacing="1" w:after="100" w:afterAutospacing="1"/>
        <w:rPr>
          <w:color w:val="313131"/>
          <w:szCs w:val="18"/>
        </w:rPr>
      </w:pPr>
      <w:r w:rsidRPr="00FC55BC">
        <w:rPr>
          <w:color w:val="313131"/>
          <w:szCs w:val="18"/>
        </w:rPr>
        <w:t>„La punctaje egale, departajarea se va face în funcție de rata profitului operațional aferent exercițiului financiar 2021. Rata profitului operațional este calculată cu 4 zecimale, prin aproximare clasică, matematică”. </w:t>
      </w:r>
    </w:p>
    <w:p w14:paraId="762F369C" w14:textId="77777777" w:rsidR="00AB0A9F" w:rsidRPr="00FC55BC" w:rsidRDefault="00AB0A9F" w:rsidP="00A864D9">
      <w:pPr>
        <w:numPr>
          <w:ilvl w:val="0"/>
          <w:numId w:val="29"/>
        </w:numPr>
        <w:spacing w:before="100" w:beforeAutospacing="1" w:after="100" w:afterAutospacing="1"/>
        <w:rPr>
          <w:color w:val="313131"/>
          <w:szCs w:val="18"/>
        </w:rPr>
      </w:pPr>
      <w:r w:rsidRPr="00FC55BC">
        <w:rPr>
          <w:color w:val="313131"/>
          <w:szCs w:val="18"/>
        </w:rPr>
        <w:t>La capitolul 1. Informații despre apelul de proiecte, Subcapitolul 1.2 - Tipul apelului de proiecte și perioada de depunere a propunerilor de proiecte se modifică astfel:</w:t>
      </w:r>
    </w:p>
    <w:p w14:paraId="0C4F0000" w14:textId="77777777" w:rsidR="00AB0A9F" w:rsidRPr="00FC55BC" w:rsidRDefault="00AB0A9F" w:rsidP="00A864D9">
      <w:pPr>
        <w:numPr>
          <w:ilvl w:val="1"/>
          <w:numId w:val="29"/>
        </w:numPr>
        <w:spacing w:before="100" w:beforeAutospacing="1" w:after="100" w:afterAutospacing="1"/>
        <w:rPr>
          <w:color w:val="313131"/>
          <w:szCs w:val="18"/>
        </w:rPr>
      </w:pPr>
      <w:r w:rsidRPr="00FC55BC">
        <w:rPr>
          <w:color w:val="313131"/>
          <w:szCs w:val="18"/>
        </w:rPr>
        <w:t>„Apelurile vor fi deschise timp de 7 zile calendaristice începând cu 25.10.2022”</w:t>
      </w:r>
    </w:p>
    <w:p w14:paraId="4DBFC742" w14:textId="77777777" w:rsidR="00AB0A9F" w:rsidRPr="00FC55BC" w:rsidRDefault="00AB0A9F" w:rsidP="00A864D9">
      <w:pPr>
        <w:numPr>
          <w:ilvl w:val="0"/>
          <w:numId w:val="29"/>
        </w:numPr>
        <w:spacing w:before="100" w:beforeAutospacing="1" w:after="100" w:afterAutospacing="1"/>
        <w:rPr>
          <w:color w:val="313131"/>
          <w:szCs w:val="18"/>
        </w:rPr>
      </w:pPr>
      <w:r w:rsidRPr="00FC55BC">
        <w:rPr>
          <w:color w:val="313131"/>
          <w:szCs w:val="18"/>
        </w:rPr>
        <w:t>La capitolul 1. Informații despre apelul de proiecte, Subcapitolul 1.8 - Alocarea stabilită pentru apelul de proiecte, ultimul paragraf se modifică și va avea următorul cuprins: </w:t>
      </w:r>
    </w:p>
    <w:p w14:paraId="514BFED9" w14:textId="77777777" w:rsidR="00AB0A9F" w:rsidRPr="00FC55BC" w:rsidRDefault="00AB0A9F" w:rsidP="00A864D9">
      <w:pPr>
        <w:numPr>
          <w:ilvl w:val="1"/>
          <w:numId w:val="29"/>
        </w:numPr>
        <w:spacing w:before="100" w:beforeAutospacing="1" w:after="100" w:afterAutospacing="1"/>
        <w:rPr>
          <w:color w:val="313131"/>
          <w:szCs w:val="18"/>
        </w:rPr>
      </w:pPr>
      <w:r w:rsidRPr="00FC55BC">
        <w:rPr>
          <w:color w:val="313131"/>
          <w:szCs w:val="18"/>
        </w:rPr>
        <w:lastRenderedPageBreak/>
        <w:t>„În implementarea acestor apeluri vor fi acordate fonduri prin aplicarea mecanismului de supracontractare prevăzut la art. 12 din OUG 40/2015, cu modificările și completările ulterioare. Astfel, suma până la care pot fi acordate fonduri este echivalentul în lei a 290.000.000 euro”. </w:t>
      </w:r>
    </w:p>
    <w:p w14:paraId="6B7CBCCC" w14:textId="77777777" w:rsidR="00AB0A9F" w:rsidRPr="00FC55BC" w:rsidRDefault="00AB0A9F"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Totodată, s-au introdus două noi anexe, Anexa 15 - „Soldul balanței comerțului internațional cu bunuri și servicii în anul 2021 la nivel de cod CAEN”, precum și Anexa 16 - Lista codurilor CAEN eligibile pentru fiecare apel de proiecte.</w:t>
      </w:r>
    </w:p>
    <w:p w14:paraId="2B63C284" w14:textId="77777777" w:rsidR="00AB0A9F" w:rsidRPr="00FC55BC" w:rsidRDefault="00CD4EFE" w:rsidP="00FC55BC">
      <w:pPr>
        <w:pStyle w:val="NormalWeb"/>
        <w:spacing w:before="0" w:beforeAutospacing="0" w:after="150" w:afterAutospacing="0"/>
        <w:rPr>
          <w:rFonts w:ascii="Verdana" w:hAnsi="Verdana"/>
          <w:color w:val="313131"/>
          <w:sz w:val="18"/>
          <w:szCs w:val="18"/>
        </w:rPr>
      </w:pPr>
      <w:hyperlink r:id="rId34" w:tgtFrame="_blank" w:history="1">
        <w:r w:rsidR="00AB0A9F" w:rsidRPr="00FC55BC">
          <w:rPr>
            <w:rStyle w:val="Hyperlink"/>
          </w:rPr>
          <w:t> </w:t>
        </w:r>
        <w:r w:rsidR="00AB0A9F" w:rsidRPr="00FC55BC">
          <w:rPr>
            <w:rStyle w:val="Emphasis"/>
            <w:b/>
            <w:bCs/>
            <w:color w:val="0000FF"/>
            <w:u w:val="single"/>
          </w:rPr>
          <w:t>Descarcă</w:t>
        </w:r>
      </w:hyperlink>
      <w:r w:rsidR="00AB0A9F" w:rsidRPr="00FC55BC">
        <w:rPr>
          <w:rFonts w:ascii="Verdana" w:hAnsi="Verdana"/>
          <w:color w:val="313131"/>
          <w:sz w:val="18"/>
          <w:szCs w:val="18"/>
        </w:rPr>
        <w:t> corrigendum</w:t>
      </w:r>
    </w:p>
    <w:p w14:paraId="6926D7EF" w14:textId="77777777" w:rsidR="00AB0A9F" w:rsidRPr="00FC55BC" w:rsidRDefault="00AB0A9F" w:rsidP="00FC55BC">
      <w:pPr>
        <w:pStyle w:val="Stilsursa"/>
      </w:pPr>
      <w:r w:rsidRPr="00FC55BC">
        <w:t>Sursa: MIPE </w:t>
      </w:r>
    </w:p>
    <w:p w14:paraId="29D2883B" w14:textId="1236E01E" w:rsidR="00AB0A9F" w:rsidRPr="00FC55BC" w:rsidRDefault="00AB0A9F" w:rsidP="00FC55BC">
      <w:pPr>
        <w:pStyle w:val="separatorarticole"/>
      </w:pPr>
      <w:r w:rsidRPr="00FC55BC">
        <w:t>*</w:t>
      </w:r>
    </w:p>
    <w:p w14:paraId="649DC618" w14:textId="68B01C58" w:rsidR="00E53316" w:rsidRPr="00FC55BC" w:rsidRDefault="00E53316" w:rsidP="00654AF9">
      <w:pPr>
        <w:pStyle w:val="TitluArticolinINFOUE"/>
        <w:rPr>
          <w:lang w:eastAsia="ro-RO"/>
        </w:rPr>
      </w:pPr>
      <w:bookmarkStart w:id="156" w:name="_Toc116287155"/>
      <w:r w:rsidRPr="00FC55BC">
        <w:t>PNRR: Lansare apel pentru înființarea și susținerea financiară a unei rețele naționale de opt centre regionale de orientare în carieră ca parte a ERA TALENT PLATFORM</w:t>
      </w:r>
      <w:bookmarkEnd w:id="156"/>
    </w:p>
    <w:p w14:paraId="13C56F79" w14:textId="77777777" w:rsidR="00E53316" w:rsidRPr="00FC55BC" w:rsidRDefault="00E53316" w:rsidP="00FC55BC">
      <w:pPr>
        <w:rPr>
          <w:color w:val="313131"/>
          <w:szCs w:val="18"/>
        </w:rPr>
      </w:pPr>
      <w:r w:rsidRPr="00FC55BC">
        <w:rPr>
          <w:color w:val="313131"/>
          <w:szCs w:val="18"/>
        </w:rPr>
        <w:t> </w:t>
      </w:r>
    </w:p>
    <w:p w14:paraId="185225E3"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Ministerul Cercetării, Inovării și Digitalizării a lansat ieri, 3 octombrie 2022, apelul pentru înființarea și susținerea financiară a unei rețele naționale de opt centre regionale de orientare în carieră ca parte </w:t>
      </w:r>
      <w:proofErr w:type="gramStart"/>
      <w:r w:rsidRPr="00FC55BC">
        <w:rPr>
          <w:rFonts w:ascii="Verdana" w:hAnsi="Verdana"/>
          <w:color w:val="313131"/>
          <w:sz w:val="18"/>
          <w:szCs w:val="18"/>
        </w:rPr>
        <w:t>a</w:t>
      </w:r>
      <w:proofErr w:type="gramEnd"/>
      <w:r w:rsidRPr="00FC55BC">
        <w:rPr>
          <w:rFonts w:ascii="Verdana" w:hAnsi="Verdana"/>
          <w:color w:val="313131"/>
          <w:sz w:val="18"/>
          <w:szCs w:val="18"/>
        </w:rPr>
        <w:t xml:space="preserve"> ERA TALENT PLATFORM. Apelul urmărește </w:t>
      </w:r>
      <w:proofErr w:type="gramStart"/>
      <w:r w:rsidRPr="00FC55BC">
        <w:rPr>
          <w:rFonts w:ascii="Verdana" w:hAnsi="Verdana"/>
          <w:color w:val="313131"/>
          <w:sz w:val="18"/>
          <w:szCs w:val="18"/>
        </w:rPr>
        <w:t>să</w:t>
      </w:r>
      <w:proofErr w:type="gramEnd"/>
      <w:r w:rsidRPr="00FC55BC">
        <w:rPr>
          <w:rFonts w:ascii="Verdana" w:hAnsi="Verdana"/>
          <w:color w:val="313131"/>
          <w:sz w:val="18"/>
          <w:szCs w:val="18"/>
        </w:rPr>
        <w:t xml:space="preserve"> promoveze cariera de cercetător în rândul tinerilor (elevi, studenți și doctoranzi) și să dezvolte interesul acestora, dar și al tuturor categoriilor de cetățeni pentru cercetarea românească.</w:t>
      </w:r>
    </w:p>
    <w:p w14:paraId="22844065"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Investiția constă în înființarea și operaționalizarea a opt centre regionale de orientare în carieră în domeniul cercetării, centre </w:t>
      </w:r>
      <w:proofErr w:type="gramStart"/>
      <w:r w:rsidRPr="00FC55BC">
        <w:rPr>
          <w:rFonts w:ascii="Verdana" w:hAnsi="Verdana"/>
          <w:color w:val="313131"/>
          <w:sz w:val="18"/>
          <w:szCs w:val="18"/>
        </w:rPr>
        <w:t>ce</w:t>
      </w:r>
      <w:proofErr w:type="gramEnd"/>
      <w:r w:rsidRPr="00FC55BC">
        <w:rPr>
          <w:rFonts w:ascii="Verdana" w:hAnsi="Verdana"/>
          <w:color w:val="313131"/>
          <w:sz w:val="18"/>
          <w:szCs w:val="18"/>
        </w:rPr>
        <w:t xml:space="preserve"> vor oferi servicii de orientare în carieră cercetătorilor, vor promova profesia de cercetător în rândul persoanelor tinere interesate de dezvoltarea unei cariere în cercetare și vor crea sinergii directe cu Investiția I8. Dezvoltarea unui program pentru atragerea resurselor umane înalt specializate din străinătate în activități de cercetare, dezvoltare și inovare.</w:t>
      </w:r>
    </w:p>
    <w:p w14:paraId="46A72EBE"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Activități obligatorii</w:t>
      </w:r>
    </w:p>
    <w:p w14:paraId="16B916E0"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Propunerile de proiecte vor avea în vedere implementarea următoarelor tipuri de activități obligatorii:</w:t>
      </w:r>
    </w:p>
    <w:p w14:paraId="55AF5FC6" w14:textId="77777777" w:rsidR="00E53316" w:rsidRPr="00FC55BC" w:rsidRDefault="00E53316" w:rsidP="00A864D9">
      <w:pPr>
        <w:numPr>
          <w:ilvl w:val="0"/>
          <w:numId w:val="24"/>
        </w:numPr>
        <w:spacing w:before="100" w:beforeAutospacing="1" w:after="100" w:afterAutospacing="1"/>
        <w:rPr>
          <w:color w:val="313131"/>
          <w:szCs w:val="18"/>
        </w:rPr>
      </w:pPr>
      <w:r w:rsidRPr="00FC55BC">
        <w:rPr>
          <w:color w:val="313131"/>
          <w:szCs w:val="18"/>
        </w:rPr>
        <w:t>Activități de orientare în cariera de cercetător;</w:t>
      </w:r>
    </w:p>
    <w:p w14:paraId="43FA04F3" w14:textId="77777777" w:rsidR="00E53316" w:rsidRPr="00FC55BC" w:rsidRDefault="00E53316" w:rsidP="00A864D9">
      <w:pPr>
        <w:numPr>
          <w:ilvl w:val="0"/>
          <w:numId w:val="24"/>
        </w:numPr>
        <w:spacing w:before="100" w:beforeAutospacing="1" w:after="100" w:afterAutospacing="1"/>
        <w:rPr>
          <w:color w:val="313131"/>
          <w:szCs w:val="18"/>
        </w:rPr>
      </w:pPr>
      <w:r w:rsidRPr="00FC55BC">
        <w:rPr>
          <w:color w:val="313131"/>
          <w:szCs w:val="18"/>
        </w:rPr>
        <w:t>Activități de promovare a cercetării și atragerea tinerilor în cariera de cercetător;</w:t>
      </w:r>
    </w:p>
    <w:p w14:paraId="699CA5D5" w14:textId="77777777" w:rsidR="00E53316" w:rsidRPr="00FC55BC" w:rsidRDefault="00E53316" w:rsidP="00A864D9">
      <w:pPr>
        <w:numPr>
          <w:ilvl w:val="0"/>
          <w:numId w:val="24"/>
        </w:numPr>
        <w:spacing w:before="100" w:beforeAutospacing="1" w:after="100" w:afterAutospacing="1"/>
        <w:rPr>
          <w:color w:val="313131"/>
          <w:szCs w:val="18"/>
        </w:rPr>
      </w:pPr>
      <w:r w:rsidRPr="00FC55BC">
        <w:rPr>
          <w:color w:val="313131"/>
          <w:szCs w:val="18"/>
        </w:rPr>
        <w:t>Activități în rețea;</w:t>
      </w:r>
    </w:p>
    <w:p w14:paraId="3992C820" w14:textId="77777777" w:rsidR="00E53316" w:rsidRPr="00FC55BC" w:rsidRDefault="00E53316" w:rsidP="00A864D9">
      <w:pPr>
        <w:numPr>
          <w:ilvl w:val="0"/>
          <w:numId w:val="24"/>
        </w:numPr>
        <w:spacing w:before="100" w:beforeAutospacing="1" w:after="100" w:afterAutospacing="1"/>
        <w:rPr>
          <w:color w:val="313131"/>
          <w:szCs w:val="18"/>
        </w:rPr>
      </w:pPr>
      <w:r w:rsidRPr="00FC55BC">
        <w:rPr>
          <w:color w:val="313131"/>
          <w:szCs w:val="18"/>
        </w:rPr>
        <w:t> Activități de management de proiect</w:t>
      </w:r>
    </w:p>
    <w:p w14:paraId="4F14551B"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Solicitanți eligibili</w:t>
      </w:r>
    </w:p>
    <w:p w14:paraId="5A11D2B6"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Poate participa în calitate de Solicitant în cadrul prezentului apel de proiecte orice instituție de</w:t>
      </w:r>
    </w:p>
    <w:p w14:paraId="78CD6B27" w14:textId="77777777" w:rsidR="00E53316" w:rsidRPr="00FC55BC" w:rsidRDefault="00E53316" w:rsidP="00FC55BC">
      <w:pPr>
        <w:pStyle w:val="NormalWeb"/>
        <w:spacing w:before="0" w:beforeAutospacing="0" w:after="150" w:afterAutospacing="0"/>
        <w:rPr>
          <w:rFonts w:ascii="Verdana" w:hAnsi="Verdana"/>
          <w:color w:val="313131"/>
          <w:sz w:val="18"/>
          <w:szCs w:val="18"/>
        </w:rPr>
      </w:pPr>
      <w:proofErr w:type="gramStart"/>
      <w:r w:rsidRPr="00FC55BC">
        <w:rPr>
          <w:rFonts w:ascii="Verdana" w:hAnsi="Verdana"/>
          <w:color w:val="313131"/>
          <w:sz w:val="18"/>
          <w:szCs w:val="18"/>
        </w:rPr>
        <w:t>învățământ</w:t>
      </w:r>
      <w:proofErr w:type="gramEnd"/>
      <w:r w:rsidRPr="00FC55BC">
        <w:rPr>
          <w:rFonts w:ascii="Verdana" w:hAnsi="Verdana"/>
          <w:color w:val="313131"/>
          <w:sz w:val="18"/>
          <w:szCs w:val="18"/>
        </w:rPr>
        <w:t xml:space="preserve"> superior de stat din România ce îndeplinește criteriile de eligibilitate. Întrucât Solicitanți</w:t>
      </w:r>
    </w:p>
    <w:p w14:paraId="7B94AB9A" w14:textId="77777777" w:rsidR="00E53316" w:rsidRPr="00FC55BC" w:rsidRDefault="00E53316" w:rsidP="00FC55BC">
      <w:pPr>
        <w:pStyle w:val="NormalWeb"/>
        <w:spacing w:before="0" w:beforeAutospacing="0" w:after="150" w:afterAutospacing="0"/>
        <w:rPr>
          <w:rFonts w:ascii="Verdana" w:hAnsi="Verdana"/>
          <w:color w:val="313131"/>
          <w:sz w:val="18"/>
          <w:szCs w:val="18"/>
        </w:rPr>
      </w:pPr>
      <w:proofErr w:type="gramStart"/>
      <w:r w:rsidRPr="00FC55BC">
        <w:rPr>
          <w:rFonts w:ascii="Verdana" w:hAnsi="Verdana"/>
          <w:color w:val="313131"/>
          <w:sz w:val="18"/>
          <w:szCs w:val="18"/>
        </w:rPr>
        <w:t>pot</w:t>
      </w:r>
      <w:proofErr w:type="gramEnd"/>
      <w:r w:rsidRPr="00FC55BC">
        <w:rPr>
          <w:rFonts w:ascii="Verdana" w:hAnsi="Verdana"/>
          <w:color w:val="313131"/>
          <w:sz w:val="18"/>
          <w:szCs w:val="18"/>
        </w:rPr>
        <w:t xml:space="preserve"> fi doar instituțiile de învățământ superior de stat, nu este necesară depunerea unei declarații</w:t>
      </w:r>
    </w:p>
    <w:p w14:paraId="11883DA4" w14:textId="77777777" w:rsidR="00E53316" w:rsidRPr="00FC55BC" w:rsidRDefault="00E53316" w:rsidP="00FC55BC">
      <w:pPr>
        <w:pStyle w:val="NormalWeb"/>
        <w:spacing w:before="0" w:beforeAutospacing="0" w:after="150" w:afterAutospacing="0"/>
        <w:rPr>
          <w:rFonts w:ascii="Verdana" w:hAnsi="Verdana"/>
          <w:color w:val="313131"/>
          <w:sz w:val="18"/>
          <w:szCs w:val="18"/>
        </w:rPr>
      </w:pPr>
      <w:proofErr w:type="gramStart"/>
      <w:r w:rsidRPr="00FC55BC">
        <w:rPr>
          <w:rFonts w:ascii="Verdana" w:hAnsi="Verdana"/>
          <w:color w:val="313131"/>
          <w:sz w:val="18"/>
          <w:szCs w:val="18"/>
        </w:rPr>
        <w:t>privind</w:t>
      </w:r>
      <w:proofErr w:type="gramEnd"/>
      <w:r w:rsidRPr="00FC55BC">
        <w:rPr>
          <w:rFonts w:ascii="Verdana" w:hAnsi="Verdana"/>
          <w:color w:val="313131"/>
          <w:sz w:val="18"/>
          <w:szCs w:val="18"/>
        </w:rPr>
        <w:t xml:space="preserve"> beneficiarul/beneficiarii reali ai fondurilor acordate.</w:t>
      </w:r>
    </w:p>
    <w:p w14:paraId="32B17872"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Grupul țintă</w:t>
      </w:r>
      <w:r w:rsidRPr="00FC55BC">
        <w:rPr>
          <w:rFonts w:ascii="Verdana" w:hAnsi="Verdana"/>
          <w:color w:val="313131"/>
          <w:sz w:val="18"/>
          <w:szCs w:val="18"/>
        </w:rPr>
        <w:t xml:space="preserve"> vizat constă din studenți (ciclul licență, masterat), doctoranzi, postdoctoranzi, cercetători, inclusiv cercetători seniori, cercetători străini ce derulează activități de cercetare în instituții gazdă din România, cu accent pe cercetători străini beneficiari ai investiției I8. Dezvoltarea unui program pentru atragerea resurselor umane înalt specializate din străinătate în activități de cercetare, dezvoltare și inovare. Prin acțiunile de promovare a științei și citizen science, sunt abordați și </w:t>
      </w:r>
      <w:proofErr w:type="gramStart"/>
      <w:r w:rsidRPr="00FC55BC">
        <w:rPr>
          <w:rFonts w:ascii="Verdana" w:hAnsi="Verdana"/>
          <w:color w:val="313131"/>
          <w:sz w:val="18"/>
          <w:szCs w:val="18"/>
        </w:rPr>
        <w:t>elevi(</w:t>
      </w:r>
      <w:proofErr w:type="gramEnd"/>
      <w:r w:rsidRPr="00FC55BC">
        <w:rPr>
          <w:rFonts w:ascii="Verdana" w:hAnsi="Verdana"/>
          <w:color w:val="313131"/>
          <w:sz w:val="18"/>
          <w:szCs w:val="18"/>
        </w:rPr>
        <w:t>liceeni, școlari), membri ai comunității din regiunea în care va fi operaționalizat centrul de orientare în cariera de cercetător, publicul larg.</w:t>
      </w:r>
    </w:p>
    <w:p w14:paraId="5D668C46"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Bugetul alocat</w:t>
      </w:r>
      <w:r w:rsidRPr="00FC55BC">
        <w:rPr>
          <w:rFonts w:ascii="Verdana" w:hAnsi="Verdana"/>
          <w:color w:val="313131"/>
          <w:sz w:val="18"/>
          <w:szCs w:val="18"/>
        </w:rPr>
        <w:t> prezentei competiţii, pentru întreaga perioadă de derulare a proiectelor, este de 6.000.000 euro. Finanţarea acordată unui proiect cu durata de 36 luni este de 750.000 euro, pentru fiecare centru de orientare din fiecare din cele 8 regiuni de dezvoltare ale României.</w:t>
      </w:r>
    </w:p>
    <w:p w14:paraId="4220319F"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lastRenderedPageBreak/>
        <w:t>Cheltuieli eligibile:</w:t>
      </w:r>
    </w:p>
    <w:p w14:paraId="681C7295"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cu personalul;</w:t>
      </w:r>
    </w:p>
    <w:p w14:paraId="2664A575"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de logistică;</w:t>
      </w:r>
    </w:p>
    <w:p w14:paraId="7E2C3F7C"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de deplasare;</w:t>
      </w:r>
    </w:p>
    <w:p w14:paraId="028C6AEB"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indirecte (regie);</w:t>
      </w:r>
    </w:p>
    <w:p w14:paraId="5FEE5804"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cu obținerea sau reînnoirea certificării Human Resources Strategy for Researchers (HRS4R) pentru Solicitant;</w:t>
      </w:r>
    </w:p>
    <w:p w14:paraId="55B37675"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cu organizarea de evenimente, în limita a maximum 10% din valoarea proiectului;</w:t>
      </w:r>
    </w:p>
    <w:p w14:paraId="60D451A6" w14:textId="77777777" w:rsidR="00E53316" w:rsidRPr="00FC55BC" w:rsidRDefault="00E53316" w:rsidP="00A864D9">
      <w:pPr>
        <w:numPr>
          <w:ilvl w:val="0"/>
          <w:numId w:val="25"/>
        </w:numPr>
        <w:spacing w:before="100" w:beforeAutospacing="1" w:after="100" w:afterAutospacing="1"/>
        <w:rPr>
          <w:color w:val="313131"/>
          <w:szCs w:val="18"/>
        </w:rPr>
      </w:pPr>
      <w:r w:rsidRPr="00FC55BC">
        <w:rPr>
          <w:color w:val="313131"/>
          <w:szCs w:val="18"/>
        </w:rPr>
        <w:t>cheltuieli aferente managementui de proiect care cuprind salariu și contribuții angajat şi angajator pentru manager de proiect. Managerul de proiect va fi angajat cu normă întreagă de Solicitant pe întreaga durată de implementare a proiectului.</w:t>
      </w:r>
    </w:p>
    <w:p w14:paraId="4C4D43C4"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Depunerea cererilor de finanţare se realizează în perioada</w:t>
      </w:r>
      <w:proofErr w:type="gramStart"/>
      <w:r w:rsidRPr="00FC55BC">
        <w:rPr>
          <w:rFonts w:ascii="Verdana" w:hAnsi="Verdana"/>
          <w:color w:val="313131"/>
          <w:sz w:val="18"/>
          <w:szCs w:val="18"/>
        </w:rPr>
        <w:t>  01.10.2022</w:t>
      </w:r>
      <w:proofErr w:type="gramEnd"/>
      <w:r w:rsidRPr="00FC55BC">
        <w:rPr>
          <w:rFonts w:ascii="Verdana" w:hAnsi="Verdana"/>
          <w:color w:val="313131"/>
          <w:sz w:val="18"/>
          <w:szCs w:val="18"/>
        </w:rPr>
        <w:t xml:space="preserve"> – 16.11.2022, în mod electronic, prin intermediul platfomei https://proiecte.pnrr.gov.ro.</w:t>
      </w:r>
    </w:p>
    <w:p w14:paraId="4B2D96B6" w14:textId="77777777" w:rsidR="00E53316" w:rsidRPr="00FC55BC" w:rsidRDefault="00CD4EFE" w:rsidP="00FC55BC">
      <w:pPr>
        <w:pStyle w:val="NormalWeb"/>
        <w:spacing w:before="0" w:beforeAutospacing="0" w:after="150" w:afterAutospacing="0"/>
        <w:rPr>
          <w:rFonts w:ascii="Verdana" w:hAnsi="Verdana"/>
          <w:color w:val="313131"/>
          <w:sz w:val="18"/>
          <w:szCs w:val="18"/>
        </w:rPr>
      </w:pPr>
      <w:hyperlink r:id="rId35" w:tgtFrame="_blank" w:history="1">
        <w:r w:rsidR="00E53316" w:rsidRPr="00FC55BC">
          <w:rPr>
            <w:rStyle w:val="Emphasis"/>
            <w:b/>
            <w:bCs/>
            <w:color w:val="0000FF"/>
            <w:u w:val="single"/>
          </w:rPr>
          <w:t>Descarcă</w:t>
        </w:r>
      </w:hyperlink>
      <w:r w:rsidR="00E53316" w:rsidRPr="00FC55BC">
        <w:rPr>
          <w:rFonts w:ascii="Verdana" w:hAnsi="Verdana"/>
          <w:color w:val="313131"/>
          <w:sz w:val="18"/>
          <w:szCs w:val="18"/>
        </w:rPr>
        <w:t> ghidul</w:t>
      </w:r>
    </w:p>
    <w:p w14:paraId="493285DC" w14:textId="77777777" w:rsidR="00E53316" w:rsidRPr="00FC55BC" w:rsidRDefault="00E53316" w:rsidP="00FC55BC">
      <w:pPr>
        <w:pStyle w:val="Stilsursa"/>
      </w:pPr>
      <w:r w:rsidRPr="00FC55BC">
        <w:t>Sursa: MCID </w:t>
      </w:r>
    </w:p>
    <w:p w14:paraId="2A4B0A27" w14:textId="32463485" w:rsidR="00E53316" w:rsidRPr="00FC55BC" w:rsidRDefault="00E53316" w:rsidP="00FC55BC">
      <w:pPr>
        <w:pStyle w:val="separatorarticole"/>
      </w:pPr>
      <w:r w:rsidRPr="00FC55BC">
        <w:t>*</w:t>
      </w:r>
    </w:p>
    <w:p w14:paraId="7D5EC19D" w14:textId="77777777" w:rsidR="00E53316" w:rsidRPr="00FC55BC" w:rsidRDefault="00E53316" w:rsidP="00FC55BC">
      <w:pPr>
        <w:pStyle w:val="TitluArticolinINFOUE"/>
        <w:rPr>
          <w:lang w:eastAsia="ro-RO"/>
        </w:rPr>
      </w:pPr>
      <w:bookmarkStart w:id="157" w:name="_Toc116287156"/>
      <w:r w:rsidRPr="00FC55BC">
        <w:t>PNRR: Lansare apel pentru înființarea și operaționalizarea Centrelor de Competență Horizon</w:t>
      </w:r>
      <w:bookmarkEnd w:id="157"/>
    </w:p>
    <w:p w14:paraId="3736A630" w14:textId="77777777" w:rsidR="00E53316" w:rsidRPr="00FC55BC" w:rsidRDefault="00E53316" w:rsidP="00FC55BC">
      <w:pPr>
        <w:rPr>
          <w:color w:val="313131"/>
          <w:szCs w:val="18"/>
        </w:rPr>
      </w:pPr>
      <w:r w:rsidRPr="00FC55BC">
        <w:rPr>
          <w:color w:val="313131"/>
          <w:szCs w:val="18"/>
        </w:rPr>
        <w:t> </w:t>
      </w:r>
    </w:p>
    <w:p w14:paraId="4692468B"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Ministerul Cercetării, Inovării și Digitalizării a lansat ieri, 3 octombrie 2022, apelul pentru înființarea și operaționalizarea Centrelor de Competență. Apelul de proiecte sprijină înființarea și operaționalizarea a cinci Centre de Competență, câte unul pentru fiecare domeniu de importanță strategică din cadrul misiunilor UE din cadrul Orizont Europa, respectiv:</w:t>
      </w:r>
    </w:p>
    <w:p w14:paraId="74A92ACB" w14:textId="77777777" w:rsidR="00E53316" w:rsidRPr="00FC55BC" w:rsidRDefault="00E53316" w:rsidP="00A864D9">
      <w:pPr>
        <w:numPr>
          <w:ilvl w:val="0"/>
          <w:numId w:val="20"/>
        </w:numPr>
        <w:spacing w:before="100" w:beforeAutospacing="1" w:after="100" w:afterAutospacing="1"/>
        <w:rPr>
          <w:color w:val="313131"/>
          <w:szCs w:val="18"/>
        </w:rPr>
      </w:pPr>
      <w:r w:rsidRPr="00FC55BC">
        <w:rPr>
          <w:color w:val="313131"/>
          <w:szCs w:val="18"/>
        </w:rPr>
        <w:t>cancer (Cancer);</w:t>
      </w:r>
    </w:p>
    <w:p w14:paraId="18DBA7F5" w14:textId="77777777" w:rsidR="00E53316" w:rsidRPr="00FC55BC" w:rsidRDefault="00E53316" w:rsidP="00A864D9">
      <w:pPr>
        <w:numPr>
          <w:ilvl w:val="0"/>
          <w:numId w:val="20"/>
        </w:numPr>
        <w:spacing w:before="100" w:beforeAutospacing="1" w:after="100" w:afterAutospacing="1"/>
        <w:rPr>
          <w:color w:val="313131"/>
          <w:szCs w:val="18"/>
        </w:rPr>
      </w:pPr>
      <w:r w:rsidRPr="00FC55BC">
        <w:rPr>
          <w:color w:val="313131"/>
          <w:szCs w:val="18"/>
        </w:rPr>
        <w:t>adaptarea la schimbările climatice, inclusiv transformarea societală (Adaptation to Climate Change);</w:t>
      </w:r>
    </w:p>
    <w:p w14:paraId="3DC71F5F" w14:textId="77777777" w:rsidR="00E53316" w:rsidRPr="00FC55BC" w:rsidRDefault="00E53316" w:rsidP="00A864D9">
      <w:pPr>
        <w:numPr>
          <w:ilvl w:val="0"/>
          <w:numId w:val="20"/>
        </w:numPr>
        <w:spacing w:before="100" w:beforeAutospacing="1" w:after="100" w:afterAutospacing="1"/>
        <w:rPr>
          <w:color w:val="313131"/>
          <w:szCs w:val="18"/>
        </w:rPr>
      </w:pPr>
      <w:r w:rsidRPr="00FC55BC">
        <w:rPr>
          <w:color w:val="313131"/>
          <w:szCs w:val="18"/>
        </w:rPr>
        <w:t>oceane sănătoase, ape de interior și zona costieră (Restore our Ocean and Waters);</w:t>
      </w:r>
    </w:p>
    <w:p w14:paraId="1B0B5049" w14:textId="77777777" w:rsidR="00E53316" w:rsidRPr="00FC55BC" w:rsidRDefault="00E53316" w:rsidP="00A864D9">
      <w:pPr>
        <w:numPr>
          <w:ilvl w:val="0"/>
          <w:numId w:val="20"/>
        </w:numPr>
        <w:spacing w:before="100" w:beforeAutospacing="1" w:after="100" w:afterAutospacing="1"/>
        <w:rPr>
          <w:color w:val="313131"/>
          <w:szCs w:val="18"/>
        </w:rPr>
      </w:pPr>
      <w:r w:rsidRPr="00FC55BC">
        <w:rPr>
          <w:color w:val="313131"/>
          <w:szCs w:val="18"/>
        </w:rPr>
        <w:t>orașe inteligente, climatic neutre (Climate-Neutral and Smart Cities);</w:t>
      </w:r>
    </w:p>
    <w:p w14:paraId="1C13D305" w14:textId="77777777" w:rsidR="00E53316" w:rsidRPr="00FC55BC" w:rsidRDefault="00E53316" w:rsidP="00A864D9">
      <w:pPr>
        <w:numPr>
          <w:ilvl w:val="0"/>
          <w:numId w:val="20"/>
        </w:numPr>
        <w:spacing w:before="100" w:beforeAutospacing="1" w:after="100" w:afterAutospacing="1"/>
        <w:rPr>
          <w:color w:val="313131"/>
          <w:szCs w:val="18"/>
        </w:rPr>
      </w:pPr>
      <w:r w:rsidRPr="00FC55BC">
        <w:rPr>
          <w:color w:val="313131"/>
          <w:szCs w:val="18"/>
        </w:rPr>
        <w:t>sănătatea solului și a alimentelor (A Soil Deal for Europe), prin selectarea și finanțarea unor proiecte complexe de CDI.</w:t>
      </w:r>
    </w:p>
    <w:p w14:paraId="3F9319C5"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 Solicitanți eligibili</w:t>
      </w:r>
    </w:p>
    <w:p w14:paraId="095061D4"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Pot participa în calitate de Solicitant numai acele organizații de cercetare de drept public cuprinse în sistemul național de cercetare-dezvoltare, în conformitate cu Ordonanţa Guvernului Nr. 57/2002 privind cercetarea ştiinţifică şi dezvoltarea tehnologică, cu modificările și completările ulterioare.</w:t>
      </w:r>
    </w:p>
    <w:p w14:paraId="6BC5AB86"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Parteneri eligibili</w:t>
      </w:r>
    </w:p>
    <w:p w14:paraId="195225A6"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Pot participa în calitate de Partener:</w:t>
      </w:r>
    </w:p>
    <w:p w14:paraId="7F7B0F6B" w14:textId="77777777" w:rsidR="00E53316" w:rsidRPr="00FC55BC" w:rsidRDefault="00E53316" w:rsidP="00A864D9">
      <w:pPr>
        <w:numPr>
          <w:ilvl w:val="0"/>
          <w:numId w:val="21"/>
        </w:numPr>
        <w:spacing w:before="100" w:beforeAutospacing="1" w:after="100" w:afterAutospacing="1"/>
        <w:rPr>
          <w:color w:val="313131"/>
          <w:szCs w:val="18"/>
        </w:rPr>
      </w:pPr>
      <w:r w:rsidRPr="00FC55BC">
        <w:rPr>
          <w:color w:val="313131"/>
          <w:szCs w:val="18"/>
        </w:rPr>
        <w:t>organizații de cercetare de drept public cuprinse în sistemul național de cercetare-dezvoltare, în conformitate cu Ordonanţa Guvernului Nr. 57/2002 privind cercetarea ştiinţifică şi dezvoltarea tehnologică, cu modificările și completările ulterioare. Un consorțiu trebuie să includă 5 (cinci) organizații de drept public de cercetare, dezvoltare și inovare, inclusiv Solicitantul;</w:t>
      </w:r>
    </w:p>
    <w:p w14:paraId="2F0B6BF7" w14:textId="77777777" w:rsidR="00E53316" w:rsidRPr="00FC55BC" w:rsidRDefault="00E53316" w:rsidP="00A864D9">
      <w:pPr>
        <w:numPr>
          <w:ilvl w:val="0"/>
          <w:numId w:val="21"/>
        </w:numPr>
        <w:spacing w:before="100" w:beforeAutospacing="1" w:after="100" w:afterAutospacing="1"/>
        <w:rPr>
          <w:color w:val="313131"/>
          <w:szCs w:val="18"/>
        </w:rPr>
      </w:pPr>
      <w:r w:rsidRPr="00FC55BC">
        <w:rPr>
          <w:color w:val="313131"/>
          <w:szCs w:val="18"/>
        </w:rPr>
        <w:t>întreprinderi mici și mijlocii (IMM) ce au ca obiect de activitate principal sau secundar activități de cercetare-dezvoltare conform clasei de cod CAEN 72, subclaselor CAEN 721 - Cercetare-dezvoltare în științe naturale și inginerie, respectiv CAEN 722  Cercetare dezvoltare în științe sociale și umaniste. Un consorțiu trebuie să includă 5 parteneri din categoria IMM;</w:t>
      </w:r>
    </w:p>
    <w:p w14:paraId="6439B261" w14:textId="77777777" w:rsidR="00E53316" w:rsidRPr="00FC55BC" w:rsidRDefault="00E53316" w:rsidP="00A864D9">
      <w:pPr>
        <w:numPr>
          <w:ilvl w:val="0"/>
          <w:numId w:val="21"/>
        </w:numPr>
        <w:spacing w:before="100" w:beforeAutospacing="1" w:after="100" w:afterAutospacing="1"/>
        <w:rPr>
          <w:color w:val="313131"/>
          <w:szCs w:val="18"/>
        </w:rPr>
      </w:pPr>
      <w:r w:rsidRPr="00FC55BC">
        <w:rPr>
          <w:color w:val="313131"/>
          <w:szCs w:val="18"/>
        </w:rPr>
        <w:t xml:space="preserve"> întreprinderi mari ce au ca obiect de activitate principal sau secundar activități de cercetare-dezvoltare conform clasei de cod CAEN 72, subclaselor CAEN 721 – Cercetare dezvoltare în </w:t>
      </w:r>
      <w:r w:rsidRPr="00FC55BC">
        <w:rPr>
          <w:color w:val="313131"/>
          <w:szCs w:val="18"/>
        </w:rPr>
        <w:lastRenderedPageBreak/>
        <w:t>științe naturale și inginerie, respectiv CAEN 722 - Cercetare-dezvoltare în științe sociale și umaniste.</w:t>
      </w:r>
    </w:p>
    <w:p w14:paraId="147D104D" w14:textId="77777777" w:rsidR="00E53316" w:rsidRPr="00FC55BC" w:rsidRDefault="00E53316" w:rsidP="00FC55BC">
      <w:pPr>
        <w:pStyle w:val="NormalWeb"/>
        <w:spacing w:before="0" w:beforeAutospacing="0" w:after="150" w:afterAutospacing="0"/>
        <w:rPr>
          <w:rFonts w:ascii="Verdana" w:hAnsi="Verdana"/>
          <w:color w:val="313131"/>
          <w:sz w:val="18"/>
          <w:szCs w:val="18"/>
        </w:rPr>
      </w:pPr>
      <w:proofErr w:type="gramStart"/>
      <w:r w:rsidRPr="00FC55BC">
        <w:rPr>
          <w:rFonts w:ascii="Verdana" w:hAnsi="Verdana"/>
          <w:color w:val="313131"/>
          <w:sz w:val="18"/>
          <w:szCs w:val="18"/>
        </w:rPr>
        <w:t>Un</w:t>
      </w:r>
      <w:proofErr w:type="gramEnd"/>
      <w:r w:rsidRPr="00FC55BC">
        <w:rPr>
          <w:rFonts w:ascii="Verdana" w:hAnsi="Verdana"/>
          <w:color w:val="313131"/>
          <w:sz w:val="18"/>
          <w:szCs w:val="18"/>
        </w:rPr>
        <w:t xml:space="preserve"> consorțiu trebuie să includă 5 (cinci) organizații de cercetare de drept public, inclusiv Solicitantul, și 5 (cinci) întreprinderi mici și mijlocii (IMM). Suplimentar celor 10 .participanți, din consorțiu pot face parte și întreprinderi </w:t>
      </w:r>
      <w:proofErr w:type="gramStart"/>
      <w:r w:rsidRPr="00FC55BC">
        <w:rPr>
          <w:rFonts w:ascii="Verdana" w:hAnsi="Verdana"/>
          <w:color w:val="313131"/>
          <w:sz w:val="18"/>
          <w:szCs w:val="18"/>
        </w:rPr>
        <w:t>mari</w:t>
      </w:r>
      <w:proofErr w:type="gramEnd"/>
      <w:r w:rsidRPr="00FC55BC">
        <w:rPr>
          <w:rFonts w:ascii="Verdana" w:hAnsi="Verdana"/>
          <w:color w:val="313131"/>
          <w:sz w:val="18"/>
          <w:szCs w:val="18"/>
        </w:rPr>
        <w:t>.</w:t>
      </w:r>
    </w:p>
    <w:p w14:paraId="1CE72461"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Bugetul alocat</w:t>
      </w:r>
      <w:r w:rsidRPr="00FC55BC">
        <w:rPr>
          <w:rFonts w:ascii="Verdana" w:hAnsi="Verdana"/>
          <w:color w:val="313131"/>
          <w:sz w:val="18"/>
          <w:szCs w:val="18"/>
        </w:rPr>
        <w:t xml:space="preserve"> prezentului apel de proiecte, pentru întreaga perioadă de derulare a proiectelor complexe, este de 25.000.000 Euro. Valoarea maximă acordată de la bugetul competiției pentru </w:t>
      </w:r>
      <w:proofErr w:type="gramStart"/>
      <w:r w:rsidRPr="00FC55BC">
        <w:rPr>
          <w:rFonts w:ascii="Verdana" w:hAnsi="Verdana"/>
          <w:color w:val="313131"/>
          <w:sz w:val="18"/>
          <w:szCs w:val="18"/>
        </w:rPr>
        <w:t>un</w:t>
      </w:r>
      <w:proofErr w:type="gramEnd"/>
      <w:r w:rsidRPr="00FC55BC">
        <w:rPr>
          <w:rFonts w:ascii="Verdana" w:hAnsi="Verdana"/>
          <w:color w:val="313131"/>
          <w:sz w:val="18"/>
          <w:szCs w:val="18"/>
        </w:rPr>
        <w:t xml:space="preserve"> proiect complex este de 5.000.000 euro pentru o durată de implementare de 36 luni. În cadrul unui proiect complex, valoarea maximă acordată de la bugetul competiției </w:t>
      </w:r>
      <w:proofErr w:type="gramStart"/>
      <w:r w:rsidRPr="00FC55BC">
        <w:rPr>
          <w:rFonts w:ascii="Verdana" w:hAnsi="Verdana"/>
          <w:color w:val="313131"/>
          <w:sz w:val="18"/>
          <w:szCs w:val="18"/>
        </w:rPr>
        <w:t>este</w:t>
      </w:r>
      <w:proofErr w:type="gramEnd"/>
      <w:r w:rsidRPr="00FC55BC">
        <w:rPr>
          <w:rFonts w:ascii="Verdana" w:hAnsi="Verdana"/>
          <w:color w:val="313131"/>
          <w:sz w:val="18"/>
          <w:szCs w:val="18"/>
        </w:rPr>
        <w:t xml:space="preserve"> de:</w:t>
      </w:r>
    </w:p>
    <w:p w14:paraId="6A6B5EE0" w14:textId="77777777" w:rsidR="00E53316" w:rsidRPr="00FC55BC" w:rsidRDefault="00E53316" w:rsidP="00A864D9">
      <w:pPr>
        <w:numPr>
          <w:ilvl w:val="0"/>
          <w:numId w:val="22"/>
        </w:numPr>
        <w:spacing w:before="100" w:beforeAutospacing="1" w:after="100" w:afterAutospacing="1"/>
        <w:rPr>
          <w:color w:val="313131"/>
          <w:szCs w:val="18"/>
        </w:rPr>
      </w:pPr>
      <w:r w:rsidRPr="00FC55BC">
        <w:rPr>
          <w:color w:val="313131"/>
          <w:szCs w:val="18"/>
        </w:rPr>
        <w:t>500.000 euro pentru organizațiile de cercetare de drept public;</w:t>
      </w:r>
    </w:p>
    <w:p w14:paraId="342395B6" w14:textId="77777777" w:rsidR="00E53316" w:rsidRPr="00FC55BC" w:rsidRDefault="00E53316" w:rsidP="00A864D9">
      <w:pPr>
        <w:numPr>
          <w:ilvl w:val="0"/>
          <w:numId w:val="22"/>
        </w:numPr>
        <w:spacing w:before="100" w:beforeAutospacing="1" w:after="100" w:afterAutospacing="1"/>
        <w:rPr>
          <w:color w:val="313131"/>
          <w:szCs w:val="18"/>
        </w:rPr>
      </w:pPr>
      <w:r w:rsidRPr="00FC55BC">
        <w:rPr>
          <w:color w:val="313131"/>
          <w:szCs w:val="18"/>
        </w:rPr>
        <w:t>200.000 euro pentru întreprinderile mici și mijlocii (IMM);</w:t>
      </w:r>
    </w:p>
    <w:p w14:paraId="543334E4" w14:textId="77777777" w:rsidR="00E53316" w:rsidRPr="00FC55BC" w:rsidRDefault="00E53316" w:rsidP="00A864D9">
      <w:pPr>
        <w:numPr>
          <w:ilvl w:val="0"/>
          <w:numId w:val="22"/>
        </w:numPr>
        <w:spacing w:before="100" w:beforeAutospacing="1" w:after="100" w:afterAutospacing="1"/>
        <w:rPr>
          <w:color w:val="313131"/>
          <w:szCs w:val="18"/>
        </w:rPr>
      </w:pPr>
      <w:r w:rsidRPr="00FC55BC">
        <w:rPr>
          <w:color w:val="313131"/>
          <w:szCs w:val="18"/>
        </w:rPr>
        <w:t>1.000.000 euro pentru întreprinderile mari.</w:t>
      </w:r>
    </w:p>
    <w:p w14:paraId="4B80FD7F"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Activități obligatorii:</w:t>
      </w:r>
    </w:p>
    <w:p w14:paraId="2E89D5D7" w14:textId="77777777" w:rsidR="00E53316" w:rsidRPr="00FC55BC" w:rsidRDefault="00E53316" w:rsidP="00A864D9">
      <w:pPr>
        <w:numPr>
          <w:ilvl w:val="0"/>
          <w:numId w:val="23"/>
        </w:numPr>
        <w:spacing w:before="100" w:beforeAutospacing="1" w:after="100" w:afterAutospacing="1"/>
        <w:rPr>
          <w:color w:val="313131"/>
          <w:szCs w:val="18"/>
        </w:rPr>
      </w:pPr>
      <w:r w:rsidRPr="00FC55BC">
        <w:rPr>
          <w:color w:val="313131"/>
          <w:szCs w:val="18"/>
        </w:rPr>
        <w:t>Activități CDI</w:t>
      </w:r>
    </w:p>
    <w:p w14:paraId="78DD77BD" w14:textId="77777777" w:rsidR="00E53316" w:rsidRPr="00FC55BC" w:rsidRDefault="00E53316" w:rsidP="00A864D9">
      <w:pPr>
        <w:numPr>
          <w:ilvl w:val="0"/>
          <w:numId w:val="23"/>
        </w:numPr>
        <w:spacing w:before="100" w:beforeAutospacing="1" w:after="100" w:afterAutospacing="1"/>
        <w:rPr>
          <w:color w:val="313131"/>
          <w:szCs w:val="18"/>
        </w:rPr>
      </w:pPr>
      <w:r w:rsidRPr="00FC55BC">
        <w:rPr>
          <w:color w:val="313131"/>
          <w:szCs w:val="18"/>
        </w:rPr>
        <w:t>Activități de modernizare echipamente și infrastructuri de cercetare.</w:t>
      </w:r>
    </w:p>
    <w:p w14:paraId="6347774F" w14:textId="77777777" w:rsidR="00E53316" w:rsidRPr="00FC55BC" w:rsidRDefault="00E53316" w:rsidP="00A864D9">
      <w:pPr>
        <w:numPr>
          <w:ilvl w:val="0"/>
          <w:numId w:val="23"/>
        </w:numPr>
        <w:spacing w:before="100" w:beforeAutospacing="1" w:after="100" w:afterAutospacing="1"/>
        <w:rPr>
          <w:color w:val="313131"/>
          <w:szCs w:val="18"/>
        </w:rPr>
      </w:pPr>
      <w:r w:rsidRPr="00FC55BC">
        <w:rPr>
          <w:color w:val="313131"/>
          <w:szCs w:val="18"/>
        </w:rPr>
        <w:t> Activități suport și de diseminare a rezultatelor cercetării și a implementării obiectivelor misiunilor UE din cadrul Orizont Europa în România.</w:t>
      </w:r>
    </w:p>
    <w:p w14:paraId="47B8F009"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Depunerea cererilor</w:t>
      </w:r>
      <w:r w:rsidRPr="00FC55BC">
        <w:rPr>
          <w:rFonts w:ascii="Verdana" w:hAnsi="Verdana"/>
          <w:color w:val="313131"/>
          <w:sz w:val="18"/>
          <w:szCs w:val="18"/>
        </w:rPr>
        <w:t> de finanţare se realizează în perioada  01.10.2022 – 16.11.2022, în mod electronic, prin intermediul platfomei</w:t>
      </w:r>
      <w:hyperlink r:id="rId36" w:history="1">
        <w:r w:rsidRPr="00FC55BC">
          <w:rPr>
            <w:rStyle w:val="Hyperlink"/>
          </w:rPr>
          <w:t> https://proiecte.pnrr.gov.ro</w:t>
        </w:r>
      </w:hyperlink>
      <w:r w:rsidRPr="00FC55BC">
        <w:rPr>
          <w:rFonts w:ascii="Verdana" w:hAnsi="Verdana"/>
          <w:color w:val="313131"/>
          <w:sz w:val="18"/>
          <w:szCs w:val="18"/>
        </w:rPr>
        <w:t>.</w:t>
      </w:r>
    </w:p>
    <w:p w14:paraId="1CDD570C" w14:textId="77777777" w:rsidR="00E53316" w:rsidRPr="00FC55BC" w:rsidRDefault="00CD4EFE" w:rsidP="00FC55BC">
      <w:pPr>
        <w:pStyle w:val="NormalWeb"/>
        <w:spacing w:before="0" w:beforeAutospacing="0" w:after="150" w:afterAutospacing="0"/>
        <w:rPr>
          <w:rFonts w:ascii="Verdana" w:hAnsi="Verdana"/>
          <w:color w:val="313131"/>
          <w:sz w:val="18"/>
          <w:szCs w:val="18"/>
        </w:rPr>
      </w:pPr>
      <w:hyperlink r:id="rId37" w:tgtFrame="_blank" w:history="1">
        <w:r w:rsidR="00E53316" w:rsidRPr="00FC55BC">
          <w:rPr>
            <w:rStyle w:val="Emphasis"/>
            <w:b/>
            <w:bCs/>
            <w:color w:val="0000FF"/>
            <w:u w:val="single"/>
          </w:rPr>
          <w:t>Descarcă</w:t>
        </w:r>
      </w:hyperlink>
      <w:r w:rsidR="00E53316" w:rsidRPr="00FC55BC">
        <w:rPr>
          <w:rFonts w:ascii="Verdana" w:hAnsi="Verdana"/>
          <w:color w:val="313131"/>
          <w:sz w:val="18"/>
          <w:szCs w:val="18"/>
        </w:rPr>
        <w:t> ghidul</w:t>
      </w:r>
    </w:p>
    <w:p w14:paraId="49039A80" w14:textId="77777777" w:rsidR="00E53316" w:rsidRPr="00FC55BC" w:rsidRDefault="00E53316" w:rsidP="00FC55BC">
      <w:pPr>
        <w:pStyle w:val="Stilsursa"/>
      </w:pPr>
      <w:r w:rsidRPr="00FC55BC">
        <w:t>Sursa: MCID</w:t>
      </w:r>
    </w:p>
    <w:p w14:paraId="7A5AF767" w14:textId="77777777" w:rsidR="00E53316" w:rsidRPr="00FC55BC" w:rsidRDefault="00E53316" w:rsidP="00FC55BC">
      <w:pPr>
        <w:rPr>
          <w:szCs w:val="18"/>
        </w:rPr>
      </w:pPr>
    </w:p>
    <w:p w14:paraId="7EC712AD" w14:textId="0F211B7A" w:rsidR="008B23DB" w:rsidRPr="000B7404" w:rsidRDefault="008B23DB"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105A6109" w14:textId="6CA39776" w:rsidR="00033806" w:rsidRDefault="0001178E" w:rsidP="00875C0D">
      <w:pPr>
        <w:pStyle w:val="DinactualitateaEU"/>
        <w:spacing w:after="0"/>
        <w:rPr>
          <w:szCs w:val="18"/>
        </w:rPr>
      </w:pPr>
      <w:bookmarkStart w:id="158" w:name="_Toc116287157"/>
      <w:r w:rsidRPr="000B7404">
        <w:rPr>
          <w:szCs w:val="18"/>
        </w:rPr>
        <w:t>Din actualitatea europeană</w:t>
      </w:r>
      <w:bookmarkEnd w:id="158"/>
    </w:p>
    <w:p w14:paraId="67D4EDB2" w14:textId="77777777" w:rsidR="00E53316" w:rsidRPr="00FC55BC" w:rsidRDefault="00E53316" w:rsidP="005E37BC">
      <w:pPr>
        <w:pStyle w:val="TitluArticolinINFOUE"/>
        <w:rPr>
          <w:lang w:eastAsia="ro-RO"/>
        </w:rPr>
      </w:pPr>
      <w:bookmarkStart w:id="159" w:name="_Toc116287158"/>
      <w:r w:rsidRPr="00FC55BC">
        <w:t>Schemă de ajutoare notificată de România în valoare de 390 milioane euro pentru sprijinirea cogenerării de înaltă eficiență de energie electrică și energie termică, aprobată de CE!</w:t>
      </w:r>
      <w:bookmarkEnd w:id="159"/>
    </w:p>
    <w:p w14:paraId="6EAFB993" w14:textId="77777777" w:rsidR="00E53316" w:rsidRPr="00FC55BC" w:rsidRDefault="00E53316" w:rsidP="00FC55BC">
      <w:pPr>
        <w:rPr>
          <w:color w:val="313131"/>
          <w:szCs w:val="18"/>
        </w:rPr>
      </w:pPr>
      <w:r w:rsidRPr="00FC55BC">
        <w:rPr>
          <w:color w:val="313131"/>
          <w:szCs w:val="18"/>
        </w:rPr>
        <w:t> </w:t>
      </w:r>
    </w:p>
    <w:p w14:paraId="666F3C87"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Comisia Europeană a aprobat, în temeiul normelor UE privind ajutoarele de stat, o schemă de ajutoare notificată de România în valoare de 390 de milioane EUR, puse la dispoziție parțial prin intermediul Mecanismului de redresare și reziliență, pentru a sprijini producerea energiei electrice și a energiei termice de instalații de cogenerare de înaltă eficiență conectate la rețelele sistemului centralizat de termoficare din România, se arată într-un comunicat oficial emis vineri, 30 septembrie 2022. Schema </w:t>
      </w:r>
      <w:proofErr w:type="gramStart"/>
      <w:r w:rsidRPr="00FC55BC">
        <w:rPr>
          <w:rFonts w:ascii="Verdana" w:hAnsi="Verdana"/>
          <w:color w:val="313131"/>
          <w:sz w:val="18"/>
          <w:szCs w:val="18"/>
        </w:rPr>
        <w:t>va</w:t>
      </w:r>
      <w:proofErr w:type="gramEnd"/>
      <w:r w:rsidRPr="00FC55BC">
        <w:rPr>
          <w:rFonts w:ascii="Verdana" w:hAnsi="Verdana"/>
          <w:color w:val="313131"/>
          <w:sz w:val="18"/>
          <w:szCs w:val="18"/>
        </w:rPr>
        <w:t xml:space="preserve"> contribui, de asemenea, la obiectivele strategice ale UE legate de Pactul verde european.</w:t>
      </w:r>
    </w:p>
    <w:p w14:paraId="5471F842"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Schema notificată de România</w:t>
      </w:r>
    </w:p>
    <w:p w14:paraId="334DE76D"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Măsura notificată de România, care va avea un buget de 390 de milioane EUR, va fi finanțată parțial prin MRR, în urma evaluării pozitive de către Comisie a Planului de redresare și reziliență al României și a adoptării acestuia de către Consiliu.</w:t>
      </w:r>
    </w:p>
    <w:p w14:paraId="4EB40635"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Această schemă, care se va desfășura până la 30 iunie 2024, vizează să sprijine producerea energiei electrice și a energiei termice de instalații de cogenerare de înaltă eficiență conectate la rețelele sistemului centralizat de termoficare din România. În special, măsura urmărește </w:t>
      </w:r>
      <w:proofErr w:type="gramStart"/>
      <w:r w:rsidRPr="00FC55BC">
        <w:rPr>
          <w:rFonts w:ascii="Verdana" w:hAnsi="Verdana"/>
          <w:color w:val="313131"/>
          <w:sz w:val="18"/>
          <w:szCs w:val="18"/>
        </w:rPr>
        <w:t>să</w:t>
      </w:r>
      <w:proofErr w:type="gramEnd"/>
      <w:r w:rsidRPr="00FC55BC">
        <w:rPr>
          <w:rFonts w:ascii="Verdana" w:hAnsi="Verdana"/>
          <w:color w:val="313131"/>
          <w:sz w:val="18"/>
          <w:szCs w:val="18"/>
        </w:rPr>
        <w:t xml:space="preserve"> promoveze construirea de noi instalații cu randament ridicat, precum și transformarea instalațiilor existente, astfel încât acestea să nu mai utilizeze drept combustibil cărbunele, ci gazele naturale.</w:t>
      </w:r>
    </w:p>
    <w:p w14:paraId="6B5EEF46"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lastRenderedPageBreak/>
        <w:t xml:space="preserve">Proiectele care vor beneficia de ajutor vor fi selectate pe baza ordinii de primire a cererilor. Pentru a fi eligibile, acestea trebuie să se refere la proiecte privind instalații de cogenerare de înaltă eficiență care să funcționeze cu gaze naturale și să respecte obiectivele stabilite la nivelul UE pentru 2030 și 2050 în materie de neutralitate din punctul de vedere al emisiilor de carbon. În cadrul schemei, ajutoarele se vor acorda sub formă de granturi directe. Sprijinul se </w:t>
      </w:r>
      <w:proofErr w:type="gramStart"/>
      <w:r w:rsidRPr="00FC55BC">
        <w:rPr>
          <w:rFonts w:ascii="Verdana" w:hAnsi="Verdana"/>
          <w:color w:val="313131"/>
          <w:sz w:val="18"/>
          <w:szCs w:val="18"/>
        </w:rPr>
        <w:t>va</w:t>
      </w:r>
      <w:proofErr w:type="gramEnd"/>
      <w:r w:rsidRPr="00FC55BC">
        <w:rPr>
          <w:rFonts w:ascii="Verdana" w:hAnsi="Verdana"/>
          <w:color w:val="313131"/>
          <w:sz w:val="18"/>
          <w:szCs w:val="18"/>
        </w:rPr>
        <w:t xml:space="preserve"> acorda pentru o perioadă de maximum 3 ani.</w:t>
      </w:r>
    </w:p>
    <w:p w14:paraId="340E5055"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Style w:val="Strong"/>
          <w:color w:val="313131"/>
        </w:rPr>
        <w:t>Evaluarea Comisiei</w:t>
      </w:r>
    </w:p>
    <w:p w14:paraId="242CA91E"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Comisia a evaluat schema în temeiul normelor UE privind ajutoarele de stat, în special al articolului 107 alineatul (3) litera (c) din Tratatul privind funcționarea Uniunii Europene, care permite țărilor UE să sprijine dezvoltarea anumitor activități economice în anumite condiții, și în temeiul Orientărilor din 2022 privind ajutoarele de stat pentru climă, protecția mediului și energie, care autorizează statele membre să sprijine cogenerarea de înaltă eficiență, sub rezerva îndeplinirii anumitor condiții, pentru a stimula economiile de energie.</w:t>
      </w:r>
    </w:p>
    <w:p w14:paraId="6060AE60"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Comisia a constatat că:</w:t>
      </w:r>
    </w:p>
    <w:p w14:paraId="780E87D7" w14:textId="77777777" w:rsidR="00E53316" w:rsidRPr="00FC55BC" w:rsidRDefault="00E53316" w:rsidP="00A864D9">
      <w:pPr>
        <w:numPr>
          <w:ilvl w:val="0"/>
          <w:numId w:val="10"/>
        </w:numPr>
        <w:spacing w:before="100" w:beforeAutospacing="1" w:after="100" w:afterAutospacing="1"/>
        <w:rPr>
          <w:color w:val="313131"/>
          <w:szCs w:val="18"/>
        </w:rPr>
      </w:pPr>
      <w:r w:rsidRPr="00FC55BC">
        <w:rPr>
          <w:color w:val="313131"/>
          <w:szCs w:val="18"/>
        </w:rPr>
        <w:t>Schema facilitează dezvoltarea anumitor activități economice. În special, aceasta promovează instalațiile de cogenerare de înaltă eficiență în România și reduce emisiile de gaze cu efect de seră și de CO2.</w:t>
      </w:r>
    </w:p>
    <w:p w14:paraId="607E43AE" w14:textId="77777777" w:rsidR="00E53316" w:rsidRPr="00FC55BC" w:rsidRDefault="00E53316" w:rsidP="00A864D9">
      <w:pPr>
        <w:numPr>
          <w:ilvl w:val="0"/>
          <w:numId w:val="10"/>
        </w:numPr>
        <w:spacing w:before="100" w:beforeAutospacing="1" w:after="100" w:afterAutospacing="1"/>
        <w:rPr>
          <w:color w:val="313131"/>
          <w:szCs w:val="18"/>
        </w:rPr>
      </w:pPr>
      <w:r w:rsidRPr="00FC55BC">
        <w:rPr>
          <w:color w:val="313131"/>
          <w:szCs w:val="18"/>
        </w:rPr>
        <w:t>Schema de ajutoare are un efect stimulativ, deoarece beneficiarii nu ar efectua investițiile în instalațiile de cogenerare de înaltă eficiență în aceeași măsură în absența sprijinului public.</w:t>
      </w:r>
    </w:p>
    <w:p w14:paraId="66F75EB9" w14:textId="77777777" w:rsidR="00E53316" w:rsidRPr="00FC55BC" w:rsidRDefault="00E53316" w:rsidP="00A864D9">
      <w:pPr>
        <w:numPr>
          <w:ilvl w:val="0"/>
          <w:numId w:val="10"/>
        </w:numPr>
        <w:spacing w:before="100" w:beforeAutospacing="1" w:after="100" w:afterAutospacing="1"/>
        <w:rPr>
          <w:color w:val="313131"/>
          <w:szCs w:val="18"/>
        </w:rPr>
      </w:pPr>
      <w:r w:rsidRPr="00FC55BC">
        <w:rPr>
          <w:color w:val="313131"/>
          <w:szCs w:val="18"/>
        </w:rPr>
        <w:t>Măsura are un impact limitat asupra concurenței și a schimburilor comerciale în cadrul UE. În special, este necesar și oportun ca România să îndeplinească obiectivele de mediu europene și naționale. În plus, măsura este proporțională și orice efect negativ asupra concurenței și a schimburilor comerciale în UE va fi limitat, având în vedere dimensiunea proiectelor, cuantumurile ajutoarelor și caracteristicile sectorului. De asemenea, se vor institui garanțiile necesare care să limiteze la minimum ajutorul, dat fiind faptul că România se va asigura că ajutorul nu depășește deficitul de finanțare (și anume, cuantumul minim al ajutorului necesar pentru a atrage investițiile care, în absența acestuia, nu ar fi efectuate). În fine, România se angajează să evite orice efect de blocare a generării de energie pe bază de gaze naturale (și anume, să evite îngreunarea trecerii de la gazele naturale la alternative mai puțin poluante).</w:t>
      </w:r>
    </w:p>
    <w:p w14:paraId="3AF9CA5B" w14:textId="77777777" w:rsidR="00E53316" w:rsidRPr="00FC55BC" w:rsidRDefault="00E53316" w:rsidP="00FC55BC">
      <w:pPr>
        <w:pStyle w:val="NormalWeb"/>
        <w:spacing w:before="0" w:beforeAutospacing="0" w:after="150" w:afterAutospacing="0"/>
        <w:rPr>
          <w:rFonts w:ascii="Verdana" w:hAnsi="Verdana"/>
          <w:color w:val="313131"/>
          <w:sz w:val="18"/>
          <w:szCs w:val="18"/>
        </w:rPr>
      </w:pPr>
      <w:r w:rsidRPr="00FC55BC">
        <w:rPr>
          <w:rFonts w:ascii="Verdana" w:hAnsi="Verdana"/>
          <w:color w:val="313131"/>
          <w:sz w:val="18"/>
          <w:szCs w:val="18"/>
        </w:rPr>
        <w:t xml:space="preserve">Având în vedere aceste considerente, Comisia </w:t>
      </w:r>
      <w:proofErr w:type="gramStart"/>
      <w:r w:rsidRPr="00FC55BC">
        <w:rPr>
          <w:rFonts w:ascii="Verdana" w:hAnsi="Verdana"/>
          <w:color w:val="313131"/>
          <w:sz w:val="18"/>
          <w:szCs w:val="18"/>
        </w:rPr>
        <w:t>a</w:t>
      </w:r>
      <w:proofErr w:type="gramEnd"/>
      <w:r w:rsidRPr="00FC55BC">
        <w:rPr>
          <w:rFonts w:ascii="Verdana" w:hAnsi="Verdana"/>
          <w:color w:val="313131"/>
          <w:sz w:val="18"/>
          <w:szCs w:val="18"/>
        </w:rPr>
        <w:t xml:space="preserve"> aprobat măsura în temeiul normelor UE privind ajutoarele de stat, se arată în comunicatul oficial. </w:t>
      </w:r>
    </w:p>
    <w:p w14:paraId="169BF11A" w14:textId="4F02400A" w:rsidR="00E53316" w:rsidRPr="00FC55BC" w:rsidRDefault="00E53316" w:rsidP="005E37BC">
      <w:pPr>
        <w:pStyle w:val="separatorarticole"/>
      </w:pPr>
      <w:r w:rsidRPr="00FC55BC">
        <w:t>*</w:t>
      </w:r>
    </w:p>
    <w:p w14:paraId="7A657D3F" w14:textId="77777777" w:rsidR="0069168F" w:rsidRPr="00FC55BC" w:rsidRDefault="0069168F" w:rsidP="005E37BC">
      <w:pPr>
        <w:pStyle w:val="TitluArticolinINFOUE"/>
        <w:rPr>
          <w:lang w:eastAsia="ro-RO"/>
        </w:rPr>
      </w:pPr>
      <w:bookmarkStart w:id="160" w:name="_Toc116287159"/>
      <w:r w:rsidRPr="00FC55BC">
        <w:t>Anul european al tineretului: UE adoptă primul Plan de acțiune pentru tineret în cadrul acțiunii externe a UE pentru a consolida cooperarea cu tinerii din întreaga lume</w:t>
      </w:r>
      <w:bookmarkEnd w:id="160"/>
    </w:p>
    <w:p w14:paraId="2282E16F" w14:textId="77777777" w:rsidR="0069168F" w:rsidRPr="00FC55BC" w:rsidRDefault="0069168F" w:rsidP="00FC55BC">
      <w:pPr>
        <w:pStyle w:val="ecl-page-headerdescription"/>
        <w:spacing w:before="0" w:beforeAutospacing="0" w:after="0" w:afterAutospacing="0"/>
        <w:rPr>
          <w:rFonts w:ascii="Verdana" w:hAnsi="Verdana" w:cs="Arial"/>
          <w:color w:val="404040"/>
          <w:sz w:val="18"/>
          <w:szCs w:val="18"/>
        </w:rPr>
      </w:pPr>
      <w:r w:rsidRPr="00FC55BC">
        <w:rPr>
          <w:rFonts w:ascii="Verdana" w:hAnsi="Verdana" w:cs="Arial"/>
          <w:color w:val="404040"/>
          <w:sz w:val="18"/>
          <w:szCs w:val="18"/>
        </w:rPr>
        <w:t>Ieri, 4 octombrie, Comisia și Înaltul Reprezentant au adoptat Planul de acțiune pentru tineret în cadrul acțiunii externe a Uniunii Europene pentru perioada 2022-2027.</w:t>
      </w:r>
    </w:p>
    <w:p w14:paraId="6AB52D16" w14:textId="6554AD48" w:rsidR="0069168F" w:rsidRPr="00FC55BC" w:rsidRDefault="0069168F" w:rsidP="005E37BC">
      <w:pPr>
        <w:rPr>
          <w:color w:val="404040"/>
          <w:szCs w:val="18"/>
        </w:rPr>
      </w:pPr>
      <w:r w:rsidRPr="00FC55BC">
        <w:rPr>
          <w:noProof/>
          <w:szCs w:val="18"/>
          <w:lang w:eastAsia="ro-RO"/>
        </w:rPr>
        <w:drawing>
          <wp:anchor distT="0" distB="0" distL="114300" distR="114300" simplePos="0" relativeHeight="252050432" behindDoc="0" locked="0" layoutInCell="1" allowOverlap="1" wp14:anchorId="49ECE69A" wp14:editId="1DB28994">
            <wp:simplePos x="0" y="0"/>
            <wp:positionH relativeFrom="column">
              <wp:posOffset>-1593</wp:posOffset>
            </wp:positionH>
            <wp:positionV relativeFrom="paragraph">
              <wp:posOffset>72114</wp:posOffset>
            </wp:positionV>
            <wp:extent cx="2406769" cy="1610343"/>
            <wp:effectExtent l="0" t="0" r="0" b="9525"/>
            <wp:wrapSquare wrapText="bothSides"/>
            <wp:docPr id="2" name="Picture 2" descr="EY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Y Pl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6769" cy="1610343"/>
                    </a:xfrm>
                    <a:prstGeom prst="rect">
                      <a:avLst/>
                    </a:prstGeom>
                    <a:noFill/>
                    <a:ln>
                      <a:noFill/>
                    </a:ln>
                  </pic:spPr>
                </pic:pic>
              </a:graphicData>
            </a:graphic>
          </wp:anchor>
        </w:drawing>
      </w:r>
      <w:r w:rsidRPr="00FC55BC">
        <w:rPr>
          <w:color w:val="404040"/>
          <w:szCs w:val="18"/>
        </w:rPr>
        <w:t>Ieri, 4 octombrie, Comisia și Înaltul Reprezentant au adoptat Planul de acțiune pentru tineret în cadrul acțiunii externe a Uniunii Europene pentru perioada 2022-2027, primul cadru de politică pentru un parteneriat strategic cu tinerii din întreaga lume pentru un viitor mai rezilient, mai incluziv și mai sustenabil. Acest plan va contribui la îndeplinirea angajamentelor internaționale, cum ar fi Agenda 2030 pentru dezvoltare durabilă a Organizației Națiunilor Unite și Acordul de la Paris privind schimbările climatice, printr-o mai mare implicare a tinerilor în cadrul politicilor de acțiune externă ale UE și prin responsabilizarea acestora.</w:t>
      </w:r>
    </w:p>
    <w:p w14:paraId="438F93D0"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Înaltul Reprezentant al Uniunii Europene pentru afaceri externe și politica de securitate/vicepreședinte al Comisiei Europene, Josep </w:t>
      </w:r>
      <w:r w:rsidRPr="00FC55BC">
        <w:rPr>
          <w:rStyle w:val="Strong"/>
          <w:color w:val="404040"/>
        </w:rPr>
        <w:t>Borrell</w:t>
      </w:r>
      <w:r w:rsidRPr="00FC55BC">
        <w:rPr>
          <w:rFonts w:ascii="Verdana" w:hAnsi="Verdana"/>
          <w:color w:val="404040"/>
          <w:sz w:val="18"/>
          <w:szCs w:val="18"/>
        </w:rPr>
        <w:t>, a declarat: </w:t>
      </w:r>
      <w:r w:rsidRPr="00FC55BC">
        <w:rPr>
          <w:rStyle w:val="Emphasis"/>
          <w:color w:val="404040"/>
        </w:rPr>
        <w:t xml:space="preserve">„Avem cea mai mare generație de tineri din istorie. Din păcate, 600 de milioane de tineri trăiesc în situații de </w:t>
      </w:r>
      <w:r w:rsidRPr="00FC55BC">
        <w:rPr>
          <w:rStyle w:val="Emphasis"/>
          <w:color w:val="404040"/>
        </w:rPr>
        <w:lastRenderedPageBreak/>
        <w:t>conflict sau de fragilitate și aproximativ 264 de milioane de copii și tineri nu sunt școlarizați. Acești ultimi ani ne-au arătat, de asemenea, că tinerii sunt cei mai afectați de crizele și instabilitatea cauzate de conflictele armate, de inegalitățile tot mai mari și de provocările globale, cum ar fi schimbările climatice, degradarea mediului sau pandemia de COVID-19. Este responsabilitatea noastră să ne asigurăm că tinerii dispun de instrumentele și oportunitățile necesare pentru a se dezvolta și a participa pe deplin la viața de zi cu zi. Ei sunt adulții de mâine, trebuie să investim în prezentul și în viitorul lor.”</w:t>
      </w:r>
    </w:p>
    <w:p w14:paraId="76265ED6"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Dubravka </w:t>
      </w:r>
      <w:r w:rsidRPr="00FC55BC">
        <w:rPr>
          <w:rStyle w:val="Strong"/>
          <w:color w:val="404040"/>
        </w:rPr>
        <w:t>Šuica</w:t>
      </w:r>
      <w:r w:rsidRPr="00FC55BC">
        <w:rPr>
          <w:rFonts w:ascii="Verdana" w:hAnsi="Verdana"/>
          <w:color w:val="404040"/>
          <w:sz w:val="18"/>
          <w:szCs w:val="18"/>
        </w:rPr>
        <w:t>, vicepreședinta Comisiei Europene pentru democrație și demografie, a declarat, la rândul său: </w:t>
      </w:r>
      <w:r w:rsidRPr="00FC55BC">
        <w:rPr>
          <w:rStyle w:val="Emphasis"/>
          <w:color w:val="404040"/>
        </w:rPr>
        <w:t xml:space="preserve">„Acum, când lumea trece printr-o tranziție demografică, Planul de acțiune pentru tineret va reprezenta o contribuție importantă la realizarea solidarității și </w:t>
      </w:r>
      <w:proofErr w:type="gramStart"/>
      <w:r w:rsidRPr="00FC55BC">
        <w:rPr>
          <w:rStyle w:val="Emphasis"/>
          <w:color w:val="404040"/>
        </w:rPr>
        <w:t>a</w:t>
      </w:r>
      <w:proofErr w:type="gramEnd"/>
      <w:r w:rsidRPr="00FC55BC">
        <w:rPr>
          <w:rStyle w:val="Emphasis"/>
          <w:color w:val="404040"/>
        </w:rPr>
        <w:t xml:space="preserve"> echității între generații. Trebuie să îi responsabilizăm pe copiii și tinerii din întreaga lume, să ne asigurăm că beneficiază de oportunități concrete și să promovăm angajamentul acestora ca drept, asigurându-ne că nimeni nu este lăsat în urmă.” Împărtășim responsabilitatea colectivă de a construi societăți mai democratice, egale și pașnice, inclusiv pentru generațiile viitoare.”</w:t>
      </w:r>
    </w:p>
    <w:p w14:paraId="39113480"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Comisarul pentru parteneriat internațional, Jutta </w:t>
      </w:r>
      <w:r w:rsidRPr="00FC55BC">
        <w:rPr>
          <w:rStyle w:val="Strong"/>
          <w:color w:val="404040"/>
        </w:rPr>
        <w:t>Urpilainen</w:t>
      </w:r>
      <w:r w:rsidRPr="00FC55BC">
        <w:rPr>
          <w:rFonts w:ascii="Verdana" w:hAnsi="Verdana"/>
          <w:color w:val="404040"/>
          <w:sz w:val="18"/>
          <w:szCs w:val="18"/>
        </w:rPr>
        <w:t>, a adăugat: </w:t>
      </w:r>
      <w:r w:rsidRPr="00FC55BC">
        <w:rPr>
          <w:rStyle w:val="Emphasis"/>
          <w:color w:val="404040"/>
        </w:rPr>
        <w:t>„Planul de acțiune pentru tineret se ridică la înălțimea angajamentului nostru de a plasa tineretul în centrul acțiunii externe a UE pentru dezvoltare durabilă, egalitate și pace, de a le oferi spațiul în care să se exprime și de a găsi soluții pentru un viitor mai bun. I-am ascultat pe tineri și îi vom mobiliza, capacita și conecta în mod semnificativ, oferindu-le oportunități, începând cu Strategia „Global Gateway”, pe care UE o oferă partenerilor pentru investiții care sunt în serviciul oamenilor și al planetei.”</w:t>
      </w:r>
    </w:p>
    <w:p w14:paraId="6417D69C"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Planul de acțiune pentru tineret în cadrul acțiunii externe a UE se bazează pe trei piloni de acțiune care vor contribui la conturarea parteneriatului UE cu tinerii din țările partenere:</w:t>
      </w:r>
    </w:p>
    <w:p w14:paraId="0190FCC9" w14:textId="77777777" w:rsidR="0069168F" w:rsidRPr="00FC55BC" w:rsidRDefault="0069168F" w:rsidP="00A864D9">
      <w:pPr>
        <w:numPr>
          <w:ilvl w:val="0"/>
          <w:numId w:val="4"/>
        </w:numPr>
        <w:spacing w:before="0" w:after="100" w:afterAutospacing="1"/>
        <w:ind w:left="0"/>
        <w:rPr>
          <w:color w:val="404040"/>
          <w:szCs w:val="18"/>
        </w:rPr>
      </w:pPr>
      <w:r w:rsidRPr="00FC55BC">
        <w:rPr>
          <w:rStyle w:val="Strong"/>
          <w:color w:val="404040"/>
        </w:rPr>
        <w:t>parteneriat menit să mobilizeze</w:t>
      </w:r>
      <w:r w:rsidRPr="00FC55BC">
        <w:rPr>
          <w:color w:val="404040"/>
          <w:szCs w:val="18"/>
        </w:rPr>
        <w:t>: prin care vocea tinerilor să se facă mai bine auzită în procesul de elaborare a politicilor și de luare a deciziilor.</w:t>
      </w:r>
    </w:p>
    <w:p w14:paraId="323E63E4"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Tinerii solicită și merită o abordare cuprinzătoare pentru o implicare semnificativă, incluzivă și eficace. UE se angajează să susțină vocea și rolul de lider al tinerilor din întreaga lume, în special al femeilor și fetelor tinere, al tinerilor activiști și al organizațiilor de tineret, la toate nivelurile de guvernanță, de la politica internă la forumurile multilaterale, și în cadrul proceselor de elaborare a politicilor UE.</w:t>
      </w:r>
    </w:p>
    <w:p w14:paraId="1E8AF680" w14:textId="77777777" w:rsidR="0069168F" w:rsidRPr="00FC55BC" w:rsidRDefault="0069168F" w:rsidP="00A864D9">
      <w:pPr>
        <w:numPr>
          <w:ilvl w:val="0"/>
          <w:numId w:val="5"/>
        </w:numPr>
        <w:spacing w:before="0" w:after="100" w:afterAutospacing="1"/>
        <w:ind w:left="0"/>
        <w:rPr>
          <w:color w:val="404040"/>
          <w:szCs w:val="18"/>
        </w:rPr>
      </w:pPr>
      <w:r w:rsidRPr="00FC55BC">
        <w:rPr>
          <w:rStyle w:val="Strong"/>
          <w:color w:val="404040"/>
        </w:rPr>
        <w:t>parteneriat menit să capaciteze</w:t>
      </w:r>
      <w:r w:rsidRPr="00FC55BC">
        <w:rPr>
          <w:color w:val="404040"/>
          <w:szCs w:val="18"/>
        </w:rPr>
        <w:t>: combaterea inegalităților și punerea la dispoziția tinerilor a competențelor și a instrumentelor de care au nevoie pentru a prospera.</w:t>
      </w:r>
    </w:p>
    <w:p w14:paraId="541F5538"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Tinerii sunt capacitați atunci când le sunt auzite vocile, iar inegalitățile care le afectează viața sunt combătute. UE va continua să susțină transformarea educației la nivel mondial, nu în ultimul rând prin investiții în cadrul inițiativei „Global Gateway”, îmbunătățind accesului tinerilor la oportunități economice, consolidând capacitatea tinerilor de a contribui la dezvoltarea durabilă și la realizarea tranziției verzi și a celei digitale în întreaga lume și promovând sănătatea, bunăstarea mintală și fizică a tinerilor și accesul la sănătatea și la drepturile în materie de sexualitate și reproducere. UE </w:t>
      </w:r>
      <w:proofErr w:type="gramStart"/>
      <w:r w:rsidRPr="00FC55BC">
        <w:rPr>
          <w:rFonts w:ascii="Verdana" w:hAnsi="Verdana"/>
          <w:color w:val="404040"/>
          <w:sz w:val="18"/>
          <w:szCs w:val="18"/>
        </w:rPr>
        <w:t>va</w:t>
      </w:r>
      <w:proofErr w:type="gramEnd"/>
      <w:r w:rsidRPr="00FC55BC">
        <w:rPr>
          <w:rFonts w:ascii="Verdana" w:hAnsi="Verdana"/>
          <w:color w:val="404040"/>
          <w:sz w:val="18"/>
          <w:szCs w:val="18"/>
        </w:rPr>
        <w:t xml:space="preserve"> continua să acorde o atenție deosebită copiilor și tinerilor care trăiesc în contexte de conflict.</w:t>
      </w:r>
    </w:p>
    <w:p w14:paraId="511516D4" w14:textId="77777777" w:rsidR="0069168F" w:rsidRPr="00FC55BC" w:rsidRDefault="0069168F" w:rsidP="00A864D9">
      <w:pPr>
        <w:numPr>
          <w:ilvl w:val="0"/>
          <w:numId w:val="6"/>
        </w:numPr>
        <w:spacing w:before="0" w:after="100" w:afterAutospacing="1"/>
        <w:ind w:left="0"/>
        <w:rPr>
          <w:color w:val="404040"/>
          <w:szCs w:val="18"/>
        </w:rPr>
      </w:pPr>
      <w:r w:rsidRPr="00FC55BC">
        <w:rPr>
          <w:rStyle w:val="Strong"/>
          <w:color w:val="404040"/>
        </w:rPr>
        <w:t>parteneriat menit să conecteze</w:t>
      </w:r>
      <w:r w:rsidRPr="00FC55BC">
        <w:rPr>
          <w:color w:val="404040"/>
          <w:szCs w:val="18"/>
        </w:rPr>
        <w:t>: multiplicarea oportunităților oferite tinerilor de a crea rețele și de a face schimb de informații cu colegii lor din întreaga lume.</w:t>
      </w:r>
    </w:p>
    <w:p w14:paraId="31199E21"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UE urmărește </w:t>
      </w:r>
      <w:proofErr w:type="gramStart"/>
      <w:r w:rsidRPr="00FC55BC">
        <w:rPr>
          <w:rFonts w:ascii="Verdana" w:hAnsi="Verdana"/>
          <w:color w:val="404040"/>
          <w:sz w:val="18"/>
          <w:szCs w:val="18"/>
        </w:rPr>
        <w:t>să</w:t>
      </w:r>
      <w:proofErr w:type="gramEnd"/>
      <w:r w:rsidRPr="00FC55BC">
        <w:rPr>
          <w:rFonts w:ascii="Verdana" w:hAnsi="Verdana"/>
          <w:color w:val="404040"/>
          <w:sz w:val="18"/>
          <w:szCs w:val="18"/>
        </w:rPr>
        <w:t xml:space="preserve"> promoveze mobilitatea, schimburile și crearea de rețele între tineri ca aspect esențial al dimensiunii interpersonale a strategiei „Global Gateway”. Se urmărește asigurarea diversității și </w:t>
      </w:r>
      <w:proofErr w:type="gramStart"/>
      <w:r w:rsidRPr="00FC55BC">
        <w:rPr>
          <w:rFonts w:ascii="Verdana" w:hAnsi="Verdana"/>
          <w:color w:val="404040"/>
          <w:sz w:val="18"/>
          <w:szCs w:val="18"/>
        </w:rPr>
        <w:t>a</w:t>
      </w:r>
      <w:proofErr w:type="gramEnd"/>
      <w:r w:rsidRPr="00FC55BC">
        <w:rPr>
          <w:rFonts w:ascii="Verdana" w:hAnsi="Verdana"/>
          <w:color w:val="404040"/>
          <w:sz w:val="18"/>
          <w:szCs w:val="18"/>
        </w:rPr>
        <w:t xml:space="preserve"> incluziunii, acordând totodată o atenție deosebită barierelor sociale și economice, decalajului digital și riscurilor legate de dezinformare.</w:t>
      </w:r>
    </w:p>
    <w:p w14:paraId="3ED42D08"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Planul de acțiune pentru tineret în cadrul acțiunii externe a UE </w:t>
      </w:r>
      <w:proofErr w:type="gramStart"/>
      <w:r w:rsidRPr="00FC55BC">
        <w:rPr>
          <w:rFonts w:ascii="Verdana" w:hAnsi="Verdana"/>
          <w:color w:val="404040"/>
          <w:sz w:val="18"/>
          <w:szCs w:val="18"/>
        </w:rPr>
        <w:t>va</w:t>
      </w:r>
      <w:proofErr w:type="gramEnd"/>
      <w:r w:rsidRPr="00FC55BC">
        <w:rPr>
          <w:rFonts w:ascii="Verdana" w:hAnsi="Verdana"/>
          <w:color w:val="404040"/>
          <w:sz w:val="18"/>
          <w:szCs w:val="18"/>
        </w:rPr>
        <w:t xml:space="preserve"> consolida inițiativele în curs și va lansa noi inițiative-cheie pentru tinerii din întreaga lume, de exemplu:</w:t>
      </w:r>
    </w:p>
    <w:p w14:paraId="6CD06BF6" w14:textId="77777777" w:rsidR="0069168F" w:rsidRPr="00FC55BC" w:rsidRDefault="0069168F" w:rsidP="00A864D9">
      <w:pPr>
        <w:numPr>
          <w:ilvl w:val="0"/>
          <w:numId w:val="7"/>
        </w:numPr>
        <w:spacing w:before="0" w:after="100" w:afterAutospacing="1"/>
        <w:ind w:left="0"/>
        <w:rPr>
          <w:color w:val="404040"/>
          <w:szCs w:val="18"/>
        </w:rPr>
      </w:pPr>
      <w:r w:rsidRPr="00FC55BC">
        <w:rPr>
          <w:rStyle w:val="Strong"/>
          <w:color w:val="404040"/>
        </w:rPr>
        <w:lastRenderedPageBreak/>
        <w:t>Inițiativa „Tineretul și femeile în democrație”</w:t>
      </w:r>
      <w:r w:rsidRPr="00FC55BC">
        <w:rPr>
          <w:color w:val="404040"/>
          <w:szCs w:val="18"/>
        </w:rPr>
        <w:t>, în valoare de 40 de milioane EUR, va întări vocea și rolul de lider al tinerilor, al tinerilor activiști și al organizațiilor conduse de tineri din întreaga lume, prin consolidarea drepturilor, a capacitării și a participării acestora la afacerile publice și politice. Inițiativa va sprijini organizațiile locale și tinerii activiști care își desfășoară activitatea în domenii precum supravegherea instituțională, combaterea corupției, observarea alegerilor cetățenești, promovarea reformelor democratice, educația civilă, promovarea dreptului de vot, a libertății de asociere și de întrunire și a drepturilor omului.</w:t>
      </w:r>
    </w:p>
    <w:p w14:paraId="12CAB754" w14:textId="77777777" w:rsidR="0069168F" w:rsidRPr="00FC55BC" w:rsidRDefault="0069168F" w:rsidP="00A864D9">
      <w:pPr>
        <w:numPr>
          <w:ilvl w:val="0"/>
          <w:numId w:val="7"/>
        </w:numPr>
        <w:spacing w:before="100" w:beforeAutospacing="1" w:after="100" w:afterAutospacing="1"/>
        <w:ind w:left="0"/>
        <w:rPr>
          <w:color w:val="404040"/>
          <w:szCs w:val="18"/>
        </w:rPr>
      </w:pPr>
      <w:r w:rsidRPr="00FC55BC">
        <w:rPr>
          <w:rStyle w:val="Strong"/>
          <w:color w:val="404040"/>
        </w:rPr>
        <w:t>Fondul de capacitare a tinerilor</w:t>
      </w:r>
      <w:r w:rsidRPr="00FC55BC">
        <w:rPr>
          <w:color w:val="404040"/>
          <w:szCs w:val="18"/>
        </w:rPr>
        <w:t> este o nouă inițiativă-pilot cu un buget de 10 milioane EUR, care va oferi sprijin financiar direct inițiativelor conduse de tineri în țările partenere, punând accentul pe punerea în aplicare a obiectivelor de dezvoltare durabilă la nivel local, în special pe cele care țin de mediu și de schimbările climatice, și pe incluziunea tinerilor vulnerabili și marginalizați.</w:t>
      </w:r>
    </w:p>
    <w:p w14:paraId="05E7C7D8" w14:textId="77777777" w:rsidR="0069168F" w:rsidRPr="00FC55BC" w:rsidRDefault="0069168F" w:rsidP="00A864D9">
      <w:pPr>
        <w:numPr>
          <w:ilvl w:val="0"/>
          <w:numId w:val="7"/>
        </w:numPr>
        <w:spacing w:before="100" w:beforeAutospacing="1" w:after="100" w:afterAutospacing="1"/>
        <w:ind w:left="0"/>
        <w:rPr>
          <w:color w:val="404040"/>
          <w:szCs w:val="18"/>
        </w:rPr>
      </w:pPr>
      <w:r w:rsidRPr="00FC55BC">
        <w:rPr>
          <w:rStyle w:val="Strong"/>
          <w:color w:val="404040"/>
        </w:rPr>
        <w:t>Academia de tineret Africa-Europa</w:t>
      </w:r>
      <w:r w:rsidRPr="00FC55BC">
        <w:rPr>
          <w:color w:val="404040"/>
          <w:szCs w:val="18"/>
        </w:rPr>
        <w:t> va canaliza un sprijin financiar în valoare de 50 de milioane EUR către oportunități de învățare formală și informală și schimburi pentru tinerii care doresc să își îmbunătățească competențele de conducere și să creeze rețele de factori de schimbare în Africa.</w:t>
      </w:r>
    </w:p>
    <w:p w14:paraId="27EA5108" w14:textId="34123E6E" w:rsidR="0069168F" w:rsidRPr="00FC55BC" w:rsidRDefault="0069168F" w:rsidP="00FC55BC">
      <w:pPr>
        <w:pStyle w:val="NormalWeb"/>
        <w:spacing w:before="0" w:after="0"/>
        <w:rPr>
          <w:rFonts w:ascii="Verdana" w:hAnsi="Verdana"/>
          <w:color w:val="404040"/>
          <w:sz w:val="18"/>
          <w:szCs w:val="18"/>
        </w:rPr>
      </w:pPr>
      <w:r w:rsidRPr="00FC55BC">
        <w:rPr>
          <w:rFonts w:ascii="Verdana" w:hAnsi="Verdana"/>
          <w:color w:val="404040"/>
          <w:sz w:val="18"/>
          <w:szCs w:val="18"/>
        </w:rPr>
        <w:t>Planul de acțiune pentru tineret se înscrie în eforturile instituțiilor UE de a marca </w:t>
      </w:r>
      <w:hyperlink r:id="rId39" w:history="1">
        <w:r w:rsidRPr="00FC55BC">
          <w:rPr>
            <w:rStyle w:val="Hyperlink"/>
            <w:rFonts w:cs="Arial"/>
            <w:color w:val="004494"/>
          </w:rPr>
          <w:t>Anul european al tineretului</w:t>
        </w:r>
      </w:hyperlink>
      <w:r w:rsidRPr="00FC55BC">
        <w:rPr>
          <w:rFonts w:ascii="Verdana" w:hAnsi="Verdana"/>
          <w:color w:val="404040"/>
          <w:sz w:val="18"/>
          <w:szCs w:val="18"/>
        </w:rPr>
        <w:t> 2022 și dimensiunea sa internațională, punând în lumină rolul important al tinerilor în construirea unui viitor mai bun – mai ecologic, mai incluziv și mai digital.</w:t>
      </w:r>
    </w:p>
    <w:p w14:paraId="63337626" w14:textId="77777777" w:rsidR="0069168F" w:rsidRPr="00FC55BC" w:rsidRDefault="0069168F" w:rsidP="00FC55BC">
      <w:pPr>
        <w:pStyle w:val="NormalWeb"/>
        <w:rPr>
          <w:rFonts w:ascii="Verdana" w:hAnsi="Verdana"/>
          <w:color w:val="404040"/>
          <w:sz w:val="18"/>
          <w:szCs w:val="18"/>
        </w:rPr>
      </w:pPr>
      <w:r w:rsidRPr="00FC55BC">
        <w:rPr>
          <w:rStyle w:val="Strong"/>
          <w:color w:val="404040"/>
        </w:rPr>
        <w:t>Context</w:t>
      </w:r>
    </w:p>
    <w:p w14:paraId="48486C44" w14:textId="3AF1D6DB" w:rsidR="0069168F" w:rsidRPr="00FC55BC" w:rsidRDefault="0069168F" w:rsidP="00FC55BC">
      <w:pPr>
        <w:pStyle w:val="NormalWeb"/>
        <w:spacing w:before="0" w:after="0"/>
        <w:rPr>
          <w:rFonts w:ascii="Verdana" w:hAnsi="Verdana"/>
          <w:color w:val="404040"/>
          <w:sz w:val="18"/>
          <w:szCs w:val="18"/>
        </w:rPr>
      </w:pPr>
      <w:r w:rsidRPr="00FC55BC">
        <w:rPr>
          <w:rFonts w:ascii="Verdana" w:hAnsi="Verdana"/>
          <w:color w:val="404040"/>
          <w:sz w:val="18"/>
          <w:szCs w:val="18"/>
        </w:rPr>
        <w:t>Planul de acțiune pentru tineret este rezultatul unor ample consultări cu peste 220 de părți interesate din întreaga lume, în special cu organizațiile pentru drepturile copiilor și cu organizațiile de tineret. Acesta răspunde cererii legitime a tinerilor, reflectată și în rezultatele </w:t>
      </w:r>
      <w:hyperlink r:id="rId40" w:history="1">
        <w:r w:rsidRPr="00FC55BC">
          <w:rPr>
            <w:rStyle w:val="Hyperlink"/>
            <w:rFonts w:cs="Arial"/>
            <w:color w:val="004494"/>
          </w:rPr>
          <w:t>Conferinței privind viitorul Europei</w:t>
        </w:r>
      </w:hyperlink>
      <w:r w:rsidRPr="00FC55BC">
        <w:rPr>
          <w:rFonts w:ascii="Verdana" w:hAnsi="Verdana"/>
          <w:color w:val="404040"/>
          <w:sz w:val="18"/>
          <w:szCs w:val="18"/>
        </w:rPr>
        <w:t>, de a participa într-un mod mai structurat în procesele de elaborare a politicilor și de luare a deciziilor la nivelul UE.</w:t>
      </w:r>
    </w:p>
    <w:p w14:paraId="1D6E4C17" w14:textId="3DCC2D0C" w:rsidR="0069168F" w:rsidRPr="00FC55BC" w:rsidRDefault="0069168F" w:rsidP="00FC55BC">
      <w:pPr>
        <w:pStyle w:val="NormalWeb"/>
        <w:spacing w:before="0" w:after="0"/>
        <w:rPr>
          <w:rFonts w:ascii="Verdana" w:hAnsi="Verdana"/>
          <w:color w:val="404040"/>
          <w:sz w:val="18"/>
          <w:szCs w:val="18"/>
        </w:rPr>
      </w:pPr>
      <w:r w:rsidRPr="00FC55BC">
        <w:rPr>
          <w:rFonts w:ascii="Verdana" w:hAnsi="Verdana"/>
          <w:color w:val="404040"/>
          <w:sz w:val="18"/>
          <w:szCs w:val="18"/>
        </w:rPr>
        <w:t>Planul de acțiune pentru tineret consolidează dimensiunea internațională a </w:t>
      </w:r>
      <w:hyperlink r:id="rId41" w:history="1">
        <w:r w:rsidRPr="00FC55BC">
          <w:rPr>
            <w:rStyle w:val="Hyperlink"/>
            <w:rFonts w:cs="Arial"/>
            <w:color w:val="004494"/>
          </w:rPr>
          <w:t>Strategiei UE pentru tineret</w:t>
        </w:r>
      </w:hyperlink>
      <w:r w:rsidRPr="00FC55BC">
        <w:rPr>
          <w:rFonts w:ascii="Verdana" w:hAnsi="Verdana"/>
          <w:color w:val="404040"/>
          <w:sz w:val="18"/>
          <w:szCs w:val="18"/>
        </w:rPr>
        <w:t> și se bazează pe</w:t>
      </w:r>
      <w:hyperlink r:id="rId42" w:history="1">
        <w:r w:rsidRPr="00FC55BC">
          <w:rPr>
            <w:rStyle w:val="Hyperlink"/>
            <w:rFonts w:cs="Arial"/>
            <w:color w:val="004494"/>
          </w:rPr>
          <w:t> Strategia UE privind drepturile copilului</w:t>
        </w:r>
      </w:hyperlink>
      <w:r w:rsidRPr="00FC55BC">
        <w:rPr>
          <w:rFonts w:ascii="Verdana" w:hAnsi="Verdana"/>
          <w:color w:val="404040"/>
          <w:sz w:val="18"/>
          <w:szCs w:val="18"/>
        </w:rPr>
        <w:t>.</w:t>
      </w:r>
    </w:p>
    <w:p w14:paraId="2B69CA99"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Acesta se bazează pe Planul de acțiune al UE privind drepturile omului și democrația, care subliniază necesitatea unei participări egale, depline și semnificative a tinerilor la viața publică și politică, precum și pe Pilonul european al drepturilor sociale. În cele din urmă, implementează Planul de acțiune al UE pentru egalitatea de gen (GAP) III, punând accentul pe capacitarea fetelor și a femeilor tinere.</w:t>
      </w:r>
    </w:p>
    <w:p w14:paraId="148E2AEC" w14:textId="77777777" w:rsidR="0069168F" w:rsidRPr="00FC55BC" w:rsidRDefault="0069168F" w:rsidP="00FC55BC">
      <w:pPr>
        <w:pStyle w:val="NormalWeb"/>
        <w:spacing w:before="0" w:after="0"/>
        <w:rPr>
          <w:rFonts w:ascii="Verdana" w:hAnsi="Verdana"/>
          <w:color w:val="404040"/>
          <w:sz w:val="18"/>
          <w:szCs w:val="18"/>
        </w:rPr>
      </w:pPr>
      <w:r w:rsidRPr="00FC55BC">
        <w:rPr>
          <w:rFonts w:ascii="Verdana" w:hAnsi="Verdana"/>
          <w:color w:val="404040"/>
          <w:sz w:val="18"/>
          <w:szCs w:val="18"/>
        </w:rPr>
        <w:t>Un </w:t>
      </w:r>
      <w:hyperlink r:id="rId43" w:history="1">
        <w:r w:rsidRPr="00FC55BC">
          <w:rPr>
            <w:rStyle w:val="Hyperlink"/>
            <w:rFonts w:cs="Arial"/>
            <w:color w:val="004494"/>
          </w:rPr>
          <w:t>raport</w:t>
        </w:r>
      </w:hyperlink>
      <w:r w:rsidRPr="00FC55BC">
        <w:rPr>
          <w:rFonts w:ascii="Verdana" w:hAnsi="Verdana"/>
          <w:color w:val="404040"/>
          <w:sz w:val="18"/>
          <w:szCs w:val="18"/>
        </w:rPr>
        <w:t xml:space="preserve"> privind indicatorii referitori la tineret și setul de date care îl însoțește, elaborat de Centrul Comun de Cercetare al Comisiei (JRC), contribuie la abordarea bazată pe dovezi a Planului de acțiune pentru tineret. Acesta oferă o hartă a datelor internaționale privind tineretul într-o serie de </w:t>
      </w:r>
      <w:proofErr w:type="gramStart"/>
      <w:r w:rsidRPr="00FC55BC">
        <w:rPr>
          <w:rFonts w:ascii="Verdana" w:hAnsi="Verdana"/>
          <w:color w:val="404040"/>
          <w:sz w:val="18"/>
          <w:szCs w:val="18"/>
        </w:rPr>
        <w:t>mari</w:t>
      </w:r>
      <w:proofErr w:type="gramEnd"/>
      <w:r w:rsidRPr="00FC55BC">
        <w:rPr>
          <w:rFonts w:ascii="Verdana" w:hAnsi="Verdana"/>
          <w:color w:val="404040"/>
          <w:sz w:val="18"/>
          <w:szCs w:val="18"/>
        </w:rPr>
        <w:t xml:space="preserve"> domenii tematice și face recomandări tuturor părților interesate care lucrează în domeniul tineretului pentru o mai mare coerență.  </w:t>
      </w:r>
    </w:p>
    <w:p w14:paraId="2D116352"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Planul de acțiune pentru tineret </w:t>
      </w:r>
      <w:proofErr w:type="gramStart"/>
      <w:r w:rsidRPr="00FC55BC">
        <w:rPr>
          <w:rFonts w:ascii="Verdana" w:hAnsi="Verdana"/>
          <w:color w:val="404040"/>
          <w:sz w:val="18"/>
          <w:szCs w:val="18"/>
        </w:rPr>
        <w:t>va</w:t>
      </w:r>
      <w:proofErr w:type="gramEnd"/>
      <w:r w:rsidRPr="00FC55BC">
        <w:rPr>
          <w:rFonts w:ascii="Verdana" w:hAnsi="Verdana"/>
          <w:color w:val="404040"/>
          <w:sz w:val="18"/>
          <w:szCs w:val="18"/>
        </w:rPr>
        <w:t xml:space="preserve"> sprijini, de asemenea, punerea în aplicare a Agendei ONU pentru tineret, pace și securitate și contribuția tinerilor în construirea unei păci durabile, la justiție și reconciliere și la combaterea extremismul violent.</w:t>
      </w:r>
    </w:p>
    <w:p w14:paraId="0F1C147D" w14:textId="77777777" w:rsidR="0069168F" w:rsidRPr="00FC55BC" w:rsidRDefault="0069168F" w:rsidP="00FC55BC">
      <w:pPr>
        <w:pStyle w:val="NormalWeb"/>
        <w:rPr>
          <w:rFonts w:ascii="Verdana" w:hAnsi="Verdana"/>
          <w:color w:val="404040"/>
          <w:sz w:val="18"/>
          <w:szCs w:val="18"/>
        </w:rPr>
      </w:pPr>
      <w:r w:rsidRPr="00FC55BC">
        <w:rPr>
          <w:rStyle w:val="Strong"/>
          <w:color w:val="404040"/>
        </w:rPr>
        <w:t>Pentru informații suplimentare</w:t>
      </w:r>
    </w:p>
    <w:p w14:paraId="434AAEC4" w14:textId="5CE9014C" w:rsidR="0069168F" w:rsidRPr="00FC55BC" w:rsidRDefault="00CD4EFE" w:rsidP="00FC55BC">
      <w:pPr>
        <w:pStyle w:val="NormalWeb"/>
        <w:spacing w:before="0" w:after="0"/>
        <w:rPr>
          <w:rFonts w:ascii="Verdana" w:hAnsi="Verdana"/>
          <w:color w:val="404040"/>
          <w:sz w:val="18"/>
          <w:szCs w:val="18"/>
        </w:rPr>
      </w:pPr>
      <w:hyperlink r:id="rId44" w:history="1">
        <w:r w:rsidR="0069168F" w:rsidRPr="00FC55BC">
          <w:rPr>
            <w:rStyle w:val="Hyperlink"/>
            <w:rFonts w:cs="Arial"/>
            <w:color w:val="004494"/>
          </w:rPr>
          <w:t>Planul de acțiune pentru tineret: Întrebări și răspunsuri</w:t>
        </w:r>
      </w:hyperlink>
    </w:p>
    <w:p w14:paraId="231F6740" w14:textId="42EE27DB" w:rsidR="0069168F" w:rsidRPr="00FC55BC" w:rsidRDefault="00CD4EFE" w:rsidP="00FC55BC">
      <w:pPr>
        <w:pStyle w:val="NormalWeb"/>
        <w:spacing w:before="0" w:after="0"/>
        <w:rPr>
          <w:rFonts w:ascii="Verdana" w:hAnsi="Verdana"/>
          <w:color w:val="404040"/>
          <w:sz w:val="18"/>
          <w:szCs w:val="18"/>
        </w:rPr>
      </w:pPr>
      <w:hyperlink r:id="rId45" w:history="1">
        <w:r w:rsidR="0069168F" w:rsidRPr="00FC55BC">
          <w:rPr>
            <w:rStyle w:val="Hyperlink"/>
            <w:rFonts w:cs="Arial"/>
            <w:color w:val="004494"/>
          </w:rPr>
          <w:t>Planul de acțiune pentru tineret (Comunicare comună a Comisiei și a Înaltului Reprezentant) </w:t>
        </w:r>
      </w:hyperlink>
      <w:r w:rsidR="00DF5FC1" w:rsidRPr="00FC55BC">
        <w:rPr>
          <w:rFonts w:ascii="Verdana" w:hAnsi="Verdana"/>
          <w:color w:val="404040"/>
          <w:sz w:val="18"/>
          <w:szCs w:val="18"/>
        </w:rPr>
        <w:t xml:space="preserve"> </w:t>
      </w:r>
    </w:p>
    <w:p w14:paraId="06C8D81F" w14:textId="77777777" w:rsidR="0069168F" w:rsidRPr="00FC55BC" w:rsidRDefault="00CD4EFE" w:rsidP="00FC55BC">
      <w:pPr>
        <w:pStyle w:val="NormalWeb"/>
        <w:spacing w:before="0" w:after="0"/>
        <w:rPr>
          <w:rFonts w:ascii="Verdana" w:hAnsi="Verdana"/>
          <w:color w:val="404040"/>
          <w:sz w:val="18"/>
          <w:szCs w:val="18"/>
        </w:rPr>
      </w:pPr>
      <w:hyperlink r:id="rId46" w:history="1">
        <w:r w:rsidR="0069168F" w:rsidRPr="00FC55BC">
          <w:rPr>
            <w:rStyle w:val="Hyperlink"/>
            <w:rFonts w:cs="Arial"/>
            <w:color w:val="004494"/>
          </w:rPr>
          <w:t>Raport privind indicatorii referitori la tineret elaborat de Centrul Comun de Cercetare al Comisiei Europene</w:t>
        </w:r>
      </w:hyperlink>
    </w:p>
    <w:p w14:paraId="6217D6E1" w14:textId="4E0D8CBD" w:rsidR="0069168F" w:rsidRPr="00FC55BC" w:rsidRDefault="00CD4EFE" w:rsidP="00FC55BC">
      <w:pPr>
        <w:pStyle w:val="NormalWeb"/>
        <w:spacing w:before="0" w:after="0"/>
        <w:rPr>
          <w:rFonts w:ascii="Verdana" w:hAnsi="Verdana"/>
          <w:color w:val="404040"/>
          <w:sz w:val="18"/>
          <w:szCs w:val="18"/>
        </w:rPr>
      </w:pPr>
      <w:hyperlink r:id="rId47" w:history="1">
        <w:r w:rsidR="0069168F" w:rsidRPr="00FC55BC">
          <w:rPr>
            <w:rStyle w:val="Hyperlink"/>
            <w:rFonts w:cs="Arial"/>
            <w:color w:val="004494"/>
          </w:rPr>
          <w:t>Anul european al tineretului</w:t>
        </w:r>
      </w:hyperlink>
      <w:r w:rsidR="00DF5FC1">
        <w:rPr>
          <w:rStyle w:val="Hyperlink"/>
          <w:rFonts w:cs="Arial"/>
          <w:color w:val="004494"/>
        </w:rPr>
        <w:t xml:space="preserve"> </w:t>
      </w:r>
      <w:r w:rsidR="0069168F" w:rsidRPr="00FC55BC">
        <w:rPr>
          <w:rFonts w:ascii="Verdana" w:hAnsi="Verdana"/>
          <w:color w:val="404040"/>
          <w:sz w:val="18"/>
          <w:szCs w:val="18"/>
        </w:rPr>
        <w:t>2022</w:t>
      </w:r>
    </w:p>
    <w:p w14:paraId="479B69BA" w14:textId="78DD13A9" w:rsidR="0069168F" w:rsidRPr="00FC55BC" w:rsidRDefault="00CD4EFE" w:rsidP="00FC55BC">
      <w:pPr>
        <w:pStyle w:val="NormalWeb"/>
        <w:spacing w:before="0" w:after="0"/>
        <w:rPr>
          <w:rFonts w:ascii="Verdana" w:hAnsi="Verdana"/>
          <w:color w:val="404040"/>
          <w:sz w:val="18"/>
          <w:szCs w:val="18"/>
        </w:rPr>
      </w:pPr>
      <w:hyperlink r:id="rId48" w:history="1">
        <w:r w:rsidR="0069168F" w:rsidRPr="00FC55BC">
          <w:rPr>
            <w:rStyle w:val="Hyperlink"/>
            <w:rFonts w:cs="Arial"/>
            <w:color w:val="004494"/>
          </w:rPr>
          <w:t>Analiza consultării specifice privind Planul de acțiune pentru tineret în cadrul acțiunii externe a UE – ianuarie 2022</w:t>
        </w:r>
      </w:hyperlink>
    </w:p>
    <w:p w14:paraId="3033E54E" w14:textId="544834E7" w:rsidR="0069168F" w:rsidRPr="00FC55BC" w:rsidRDefault="00CD4EFE" w:rsidP="00FC55BC">
      <w:pPr>
        <w:pStyle w:val="NormalWeb"/>
        <w:spacing w:before="0" w:after="0" w:afterAutospacing="0"/>
        <w:rPr>
          <w:rFonts w:ascii="Verdana" w:hAnsi="Verdana"/>
          <w:color w:val="404040"/>
          <w:sz w:val="18"/>
          <w:szCs w:val="18"/>
        </w:rPr>
      </w:pPr>
      <w:hyperlink r:id="rId49" w:history="1">
        <w:r w:rsidR="0069168F" w:rsidRPr="00FC55BC">
          <w:rPr>
            <w:rStyle w:val="Hyperlink"/>
            <w:rFonts w:cs="Arial"/>
            <w:color w:val="004494"/>
          </w:rPr>
          <w:t>Anexe la raport – Analiza consultării specifice privind Planul de acțiune pentru tineret</w:t>
        </w:r>
      </w:hyperlink>
    </w:p>
    <w:p w14:paraId="1D26518E" w14:textId="77777777" w:rsidR="00271C0F" w:rsidRDefault="00271C0F" w:rsidP="00271C0F">
      <w:pPr>
        <w:ind w:right="198"/>
        <w:jc w:val="center"/>
        <w:rPr>
          <w:color w:val="9999FF"/>
          <w:spacing w:val="40"/>
          <w:szCs w:val="18"/>
        </w:rPr>
      </w:pPr>
      <w:bookmarkStart w:id="161" w:name="_Toc116287160"/>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21374DF" w14:textId="1F77895F" w:rsidR="00271C0F" w:rsidRPr="00F12F05" w:rsidRDefault="00271C0F" w:rsidP="00F12F05">
      <w:pPr>
        <w:pStyle w:val="DinactualitateaEU"/>
        <w:spacing w:after="0"/>
        <w:rPr>
          <w:color w:val="385623" w:themeColor="accent6" w:themeShade="80"/>
          <w:szCs w:val="18"/>
        </w:rPr>
      </w:pPr>
      <w:r w:rsidRPr="00F12F05">
        <w:rPr>
          <w:color w:val="385623" w:themeColor="accent6" w:themeShade="80"/>
          <w:szCs w:val="18"/>
        </w:rPr>
        <w:t>UCRAINA</w:t>
      </w:r>
    </w:p>
    <w:p w14:paraId="21347C64" w14:textId="77777777" w:rsidR="0069168F" w:rsidRPr="00FC55BC" w:rsidRDefault="0069168F" w:rsidP="005E37BC">
      <w:pPr>
        <w:pStyle w:val="TitluArticolinINFOUE"/>
        <w:rPr>
          <w:lang w:eastAsia="ro-RO"/>
        </w:rPr>
      </w:pPr>
      <w:r w:rsidRPr="00FC55BC">
        <w:t>Ucraina: UE convine asupra celui de al optulea pachet de sancțiuni împotriva Rusiei</w:t>
      </w:r>
      <w:bookmarkEnd w:id="161"/>
    </w:p>
    <w:p w14:paraId="7594D9EC" w14:textId="77777777" w:rsidR="0069168F" w:rsidRPr="00FC55BC" w:rsidRDefault="0069168F" w:rsidP="00FC55BC">
      <w:pPr>
        <w:pStyle w:val="ecl-page-headerdescription"/>
        <w:spacing w:before="0" w:beforeAutospacing="0" w:after="0" w:afterAutospacing="0"/>
        <w:rPr>
          <w:rFonts w:ascii="Verdana" w:hAnsi="Verdana" w:cs="Arial"/>
          <w:color w:val="404040"/>
          <w:sz w:val="18"/>
          <w:szCs w:val="18"/>
        </w:rPr>
      </w:pPr>
      <w:r w:rsidRPr="00FC55BC">
        <w:rPr>
          <w:rFonts w:ascii="Verdana" w:hAnsi="Verdana" w:cs="Arial"/>
          <w:color w:val="404040"/>
          <w:sz w:val="18"/>
          <w:szCs w:val="18"/>
        </w:rPr>
        <w:t>Comisia salută adoptarea de către Consiliu a celui de al optulea pachet de sancțiuni impuse Rusiei ca urmare a agresiunii sale împotriva Ucrainei.</w:t>
      </w:r>
    </w:p>
    <w:p w14:paraId="45875FAA" w14:textId="39671D63" w:rsidR="0069168F" w:rsidRPr="00FC55BC" w:rsidRDefault="0069168F" w:rsidP="005E37BC">
      <w:pPr>
        <w:rPr>
          <w:color w:val="404040"/>
          <w:szCs w:val="18"/>
        </w:rPr>
      </w:pPr>
      <w:r w:rsidRPr="00FC55BC">
        <w:rPr>
          <w:noProof/>
          <w:szCs w:val="18"/>
          <w:lang w:eastAsia="ro-RO"/>
        </w:rPr>
        <w:drawing>
          <wp:anchor distT="0" distB="0" distL="114300" distR="114300" simplePos="0" relativeHeight="252051456" behindDoc="0" locked="0" layoutInCell="1" allowOverlap="1" wp14:anchorId="1A279733" wp14:editId="6AA790B3">
            <wp:simplePos x="0" y="0"/>
            <wp:positionH relativeFrom="column">
              <wp:posOffset>-1593</wp:posOffset>
            </wp:positionH>
            <wp:positionV relativeFrom="paragraph">
              <wp:posOffset>77985</wp:posOffset>
            </wp:positionV>
            <wp:extent cx="2171884" cy="1449238"/>
            <wp:effectExtent l="0" t="0" r="0" b="0"/>
            <wp:wrapSquare wrapText="bothSides"/>
            <wp:docPr id="3" name="Picture 3" descr="Pach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het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884" cy="1449238"/>
                    </a:xfrm>
                    <a:prstGeom prst="rect">
                      <a:avLst/>
                    </a:prstGeom>
                    <a:noFill/>
                    <a:ln>
                      <a:noFill/>
                    </a:ln>
                  </pic:spPr>
                </pic:pic>
              </a:graphicData>
            </a:graphic>
          </wp:anchor>
        </w:drawing>
      </w:r>
      <w:r w:rsidRPr="00FC55BC">
        <w:rPr>
          <w:color w:val="404040"/>
          <w:szCs w:val="18"/>
        </w:rPr>
        <w:t>Comisia salută adoptarea de către Consiliu a celui de al optulea pachet de sancțiuni impuse Rusiei ca urmare a agresiunii sale împotriva Ucrainei. Acest pachet – care a fost elaborat în strânsă coordonare cu partenerii noștri internaționali – răspunde escaladării continue și războiului ilegal al Rusiei împotriva Ucrainei, incluzând anexarea ilegală a unor teritorii ucrainene pe baza unor „pseudo-referendumuri”, mobilizarea de trupe suplimentare și proferarea de amenințări nucleare deschise.</w:t>
      </w:r>
    </w:p>
    <w:p w14:paraId="756DC822" w14:textId="71225B28"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Pachetul introduce noi interdicții ale importurilor în UE în valoare de 7 miliarde EUR, destinate să reducă veniturile Rusiei, precum și restricționări ale exporturilor, ceea ce va priva și mai mult complexul militar și industrial al Kremlinului de componente și tehnologii esențiale, iar economia Rusiei de servicii și expertiză europeană. De asemenea, sancțiunile privează armata rusă și furnizorii săi de o serie de alte bunuri și echipamente specifice necesare pentru a continua războiul pe teritoriul Ucrainei. Pachetul stabilește, de asemenea, baza pentru cadrul juridic necesar pentru punerea în aplicare a </w:t>
      </w:r>
      <w:hyperlink r:id="rId51" w:history="1">
        <w:r w:rsidRPr="00FC55BC">
          <w:rPr>
            <w:rStyle w:val="Hyperlink"/>
            <w:color w:val="004494"/>
          </w:rPr>
          <w:t>plafonării prețului petrolului prevăzute de G7</w:t>
        </w:r>
      </w:hyperlink>
      <w:r w:rsidRPr="00FC55BC">
        <w:rPr>
          <w:rFonts w:ascii="Verdana" w:hAnsi="Verdana"/>
          <w:color w:val="404040"/>
          <w:sz w:val="18"/>
          <w:szCs w:val="18"/>
        </w:rPr>
        <w:t>.</w:t>
      </w:r>
    </w:p>
    <w:p w14:paraId="0FA3B638"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Mai concret, pachetul de astăzi conține următoarele elemente:</w:t>
      </w:r>
    </w:p>
    <w:p w14:paraId="16922B2F" w14:textId="77777777" w:rsidR="0069168F" w:rsidRPr="00FC55BC" w:rsidRDefault="0069168F" w:rsidP="00FC55BC">
      <w:pPr>
        <w:pStyle w:val="NormalWeb"/>
        <w:rPr>
          <w:rFonts w:ascii="Verdana" w:hAnsi="Verdana"/>
          <w:color w:val="404040"/>
          <w:sz w:val="18"/>
          <w:szCs w:val="18"/>
        </w:rPr>
      </w:pPr>
      <w:r w:rsidRPr="00FC55BC">
        <w:rPr>
          <w:rStyle w:val="Strong"/>
          <w:color w:val="404040"/>
        </w:rPr>
        <w:t>Noi includeri pe listă</w:t>
      </w:r>
    </w:p>
    <w:p w14:paraId="008F5D54"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Noi persoane fizice și entități au fost adăugate pe lista sancțiunilor. Aceasta vizează persoanele implicate în ocuparea de către Rusia, în anexarea ilegală și în organizarea unor „pseudo-referendumuri” pe teritoriile ocupate din oblastele/regiunile Donețk, Lugansk, Herson și Zaporijia. Sunt incluse și persoane și entități care își desfășoară activitatea în sectorul apărării, cum ar fi înalți funcționari militari, precum și societăți care sprijină forțele armate ruse. De asemenea, UE continuă </w:t>
      </w:r>
      <w:proofErr w:type="gramStart"/>
      <w:r w:rsidRPr="00FC55BC">
        <w:rPr>
          <w:rFonts w:ascii="Verdana" w:hAnsi="Verdana"/>
          <w:color w:val="404040"/>
          <w:sz w:val="18"/>
          <w:szCs w:val="18"/>
        </w:rPr>
        <w:t>să</w:t>
      </w:r>
      <w:proofErr w:type="gramEnd"/>
      <w:r w:rsidRPr="00FC55BC">
        <w:rPr>
          <w:rFonts w:ascii="Verdana" w:hAnsi="Verdana"/>
          <w:color w:val="404040"/>
          <w:sz w:val="18"/>
          <w:szCs w:val="18"/>
        </w:rPr>
        <w:t xml:space="preserve"> îi vizeze pe actorii care răspândesc dezinformare cu privire la război. </w:t>
      </w:r>
    </w:p>
    <w:p w14:paraId="16FC1C49"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Măsurile restrictive ale UE îi vizează pe principalii factori de decizie, oligarhi, înalți funcționari militari și propagandiști, care sunt responsabili de subminarea integrității teritoriale </w:t>
      </w:r>
      <w:proofErr w:type="gramStart"/>
      <w:r w:rsidRPr="00FC55BC">
        <w:rPr>
          <w:rFonts w:ascii="Verdana" w:hAnsi="Verdana"/>
          <w:color w:val="404040"/>
          <w:sz w:val="18"/>
          <w:szCs w:val="18"/>
        </w:rPr>
        <w:t>a</w:t>
      </w:r>
      <w:proofErr w:type="gramEnd"/>
      <w:r w:rsidRPr="00FC55BC">
        <w:rPr>
          <w:rFonts w:ascii="Verdana" w:hAnsi="Verdana"/>
          <w:color w:val="404040"/>
          <w:sz w:val="18"/>
          <w:szCs w:val="18"/>
        </w:rPr>
        <w:t xml:space="preserve"> Ucrainei.</w:t>
      </w:r>
    </w:p>
    <w:p w14:paraId="60D5DBE9" w14:textId="77777777" w:rsidR="0069168F" w:rsidRPr="00FC55BC" w:rsidRDefault="0069168F" w:rsidP="00FC55BC">
      <w:pPr>
        <w:pStyle w:val="NormalWeb"/>
        <w:rPr>
          <w:rFonts w:ascii="Verdana" w:hAnsi="Verdana"/>
          <w:color w:val="404040"/>
          <w:sz w:val="18"/>
          <w:szCs w:val="18"/>
        </w:rPr>
      </w:pPr>
      <w:r w:rsidRPr="00FC55BC">
        <w:rPr>
          <w:rStyle w:val="Strong"/>
          <w:color w:val="404040"/>
        </w:rPr>
        <w:t>Extinderea restricțiilor la oblastele Herson și Zaporijia</w:t>
      </w:r>
    </w:p>
    <w:p w14:paraId="07625240"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Zona geografică acoperită de măsurile restrictive adoptate ca răspuns la recunoașterea zonelor necontrolate de guvern din oblastele Donețk și Lugansk ale Ucrainei și la decizia de a trimite trupe ruse în aceste regiuni a fost extinsă pentru a include toate zonele din Ucraina care nu sunt controlate de guvern din oblastele Donețk, Lugansk, Zaporijia și Herson.</w:t>
      </w:r>
    </w:p>
    <w:p w14:paraId="61FA1FE3" w14:textId="77777777" w:rsidR="0069168F" w:rsidRPr="00FC55BC" w:rsidRDefault="0069168F" w:rsidP="00FC55BC">
      <w:pPr>
        <w:pStyle w:val="NormalWeb"/>
        <w:rPr>
          <w:rFonts w:ascii="Verdana" w:hAnsi="Verdana"/>
          <w:color w:val="404040"/>
          <w:sz w:val="18"/>
          <w:szCs w:val="18"/>
        </w:rPr>
      </w:pPr>
      <w:r w:rsidRPr="00FC55BC">
        <w:rPr>
          <w:rStyle w:val="Strong"/>
          <w:color w:val="404040"/>
        </w:rPr>
        <w:t>Noi restricții la export</w:t>
      </w:r>
    </w:p>
    <w:p w14:paraId="53A641F9"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lastRenderedPageBreak/>
        <w:t>Au fost introduse restricții suplimentare la export care vizează reducerea accesului Rusiei la produse militare, industriale și tehnologice, precum și reducerea capacității acestei țări de a-și dezvolta sectorul de apărare și securitate.</w:t>
      </w:r>
    </w:p>
    <w:p w14:paraId="2C3DC6A0"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Printre restricțiile introduse se numără interzicerea exportului de huilă de cocs (care </w:t>
      </w:r>
      <w:proofErr w:type="gramStart"/>
      <w:r w:rsidRPr="00FC55BC">
        <w:rPr>
          <w:rFonts w:ascii="Verdana" w:hAnsi="Verdana"/>
          <w:color w:val="404040"/>
          <w:sz w:val="18"/>
          <w:szCs w:val="18"/>
        </w:rPr>
        <w:t>este</w:t>
      </w:r>
      <w:proofErr w:type="gramEnd"/>
      <w:r w:rsidRPr="00FC55BC">
        <w:rPr>
          <w:rFonts w:ascii="Verdana" w:hAnsi="Verdana"/>
          <w:color w:val="404040"/>
          <w:sz w:val="18"/>
          <w:szCs w:val="18"/>
        </w:rPr>
        <w:t xml:space="preserve"> utilizat în instalațiile industriale din Rusia), de componente electronice specifice (folosite pentru construcția armelor rusești), de produse tehnice utilizate în sectorul aviației, precum și de anumite produse chimice.</w:t>
      </w:r>
    </w:p>
    <w:p w14:paraId="58F9A172"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A fost adăugată, în temeiul Regulamentului împotriva torturii, interdicția de </w:t>
      </w:r>
      <w:proofErr w:type="gramStart"/>
      <w:r w:rsidRPr="00FC55BC">
        <w:rPr>
          <w:rFonts w:ascii="Verdana" w:hAnsi="Verdana"/>
          <w:color w:val="404040"/>
          <w:sz w:val="18"/>
          <w:szCs w:val="18"/>
        </w:rPr>
        <w:t>a</w:t>
      </w:r>
      <w:proofErr w:type="gramEnd"/>
      <w:r w:rsidRPr="00FC55BC">
        <w:rPr>
          <w:rFonts w:ascii="Verdana" w:hAnsi="Verdana"/>
          <w:color w:val="404040"/>
          <w:sz w:val="18"/>
          <w:szCs w:val="18"/>
        </w:rPr>
        <w:t xml:space="preserve"> exporta arme de calibru mic și alte bunuri.</w:t>
      </w:r>
    </w:p>
    <w:p w14:paraId="7BB36A87" w14:textId="77777777" w:rsidR="0069168F" w:rsidRPr="00FC55BC" w:rsidRDefault="0069168F" w:rsidP="00FC55BC">
      <w:pPr>
        <w:pStyle w:val="NormalWeb"/>
        <w:rPr>
          <w:rFonts w:ascii="Verdana" w:hAnsi="Verdana"/>
          <w:color w:val="404040"/>
          <w:sz w:val="18"/>
          <w:szCs w:val="18"/>
        </w:rPr>
      </w:pPr>
      <w:r w:rsidRPr="00FC55BC">
        <w:rPr>
          <w:rStyle w:val="Strong"/>
          <w:color w:val="404040"/>
        </w:rPr>
        <w:t>Noi restricții la import</w:t>
      </w:r>
    </w:p>
    <w:p w14:paraId="2D0AAE43"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Au fost convenite restricții suplimentare la import în valoare de aproape 7 miliarde EUR.</w:t>
      </w:r>
    </w:p>
    <w:p w14:paraId="0DCC0581"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Printre aceste restricții se numără, de exemplu, o interdicție privind importul din Rusia de produse finite și semifinite din oțel (în cazul unora dintre produsele semifinite va exista o perioadă de tranziție), de mașini și aparate, materiale plastice, vehicule, textile, încălțăminte, piele, ceramică, anumite produse chimice și bijuterii care nu sunt din aur.</w:t>
      </w:r>
    </w:p>
    <w:p w14:paraId="66FBCC13" w14:textId="77777777" w:rsidR="0069168F" w:rsidRPr="00FC55BC" w:rsidRDefault="0069168F" w:rsidP="00FC55BC">
      <w:pPr>
        <w:pStyle w:val="NormalWeb"/>
        <w:rPr>
          <w:rFonts w:ascii="Verdana" w:hAnsi="Verdana"/>
          <w:color w:val="404040"/>
          <w:sz w:val="18"/>
          <w:szCs w:val="18"/>
        </w:rPr>
      </w:pPr>
      <w:r w:rsidRPr="00FC55BC">
        <w:rPr>
          <w:rStyle w:val="Strong"/>
          <w:color w:val="404040"/>
        </w:rPr>
        <w:t>Implementarea plafonării prețului petrolului prevăzute de G7</w:t>
      </w:r>
    </w:p>
    <w:p w14:paraId="64D0E72B"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Pachetul de astăzi marchează începutul punerii în aplicare în UE </w:t>
      </w:r>
      <w:proofErr w:type="gramStart"/>
      <w:r w:rsidRPr="00FC55BC">
        <w:rPr>
          <w:rFonts w:ascii="Verdana" w:hAnsi="Verdana"/>
          <w:color w:val="404040"/>
          <w:sz w:val="18"/>
          <w:szCs w:val="18"/>
        </w:rPr>
        <w:t>a</w:t>
      </w:r>
      <w:proofErr w:type="gramEnd"/>
      <w:r w:rsidRPr="00FC55BC">
        <w:rPr>
          <w:rFonts w:ascii="Verdana" w:hAnsi="Verdana"/>
          <w:color w:val="404040"/>
          <w:sz w:val="18"/>
          <w:szCs w:val="18"/>
        </w:rPr>
        <w:t xml:space="preserve"> acordului G7 privind exporturile de petrol din Rusia. Deși interdicția UE de a importa țiței rusesc transportat pe mare rămâne pe deplin în vigoare, plafonul prețului, odată implementat, le-ar permite operatorilor europeni să efectueze și să sprijine transportul petrolului rusesc către țări terțe, cu condiția ca prețul acestuia să rămână sub un „plafon” prestabilit. Acest lucru </w:t>
      </w:r>
      <w:proofErr w:type="gramStart"/>
      <w:r w:rsidRPr="00FC55BC">
        <w:rPr>
          <w:rFonts w:ascii="Verdana" w:hAnsi="Verdana"/>
          <w:color w:val="404040"/>
          <w:sz w:val="18"/>
          <w:szCs w:val="18"/>
        </w:rPr>
        <w:t>va</w:t>
      </w:r>
      <w:proofErr w:type="gramEnd"/>
      <w:r w:rsidRPr="00FC55BC">
        <w:rPr>
          <w:rFonts w:ascii="Verdana" w:hAnsi="Verdana"/>
          <w:color w:val="404040"/>
          <w:sz w:val="18"/>
          <w:szCs w:val="18"/>
        </w:rPr>
        <w:t xml:space="preserve"> contribui la reducerea în continuare a veniturilor Rusiei, menținând, în același timp, stabilitatea piețelor mondiale ale energiei prin continuarea aprovizionării. Astfel, se </w:t>
      </w:r>
      <w:proofErr w:type="gramStart"/>
      <w:r w:rsidRPr="00FC55BC">
        <w:rPr>
          <w:rFonts w:ascii="Verdana" w:hAnsi="Verdana"/>
          <w:color w:val="404040"/>
          <w:sz w:val="18"/>
          <w:szCs w:val="18"/>
        </w:rPr>
        <w:t>va</w:t>
      </w:r>
      <w:proofErr w:type="gramEnd"/>
      <w:r w:rsidRPr="00FC55BC">
        <w:rPr>
          <w:rFonts w:ascii="Verdana" w:hAnsi="Verdana"/>
          <w:color w:val="404040"/>
          <w:sz w:val="18"/>
          <w:szCs w:val="18"/>
        </w:rPr>
        <w:t xml:space="preserve"> contribui, de asemenea, la combaterea inflației și la menținerea stabilității costurilor la energie într-un moment în care costurile ridicate – în special prețurile mari ale combustibililor – reprezintă o preocupare majoră pentru toți europenii.</w:t>
      </w:r>
    </w:p>
    <w:p w14:paraId="3D413689"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Această măsură este adoptată în strânsă coordonare cu partenerii din cadrul G7 și ar urma să intre în vigoare de la 5 decembrie 2022 pentru țiței și de la 5 februarie 2023 pentru produsele petroliere rafinate, în urma unei noi decizii a Consiliului.</w:t>
      </w:r>
    </w:p>
    <w:p w14:paraId="09D5FE6A" w14:textId="77777777" w:rsidR="0069168F" w:rsidRPr="00FC55BC" w:rsidRDefault="0069168F" w:rsidP="00FC55BC">
      <w:pPr>
        <w:pStyle w:val="NormalWeb"/>
        <w:rPr>
          <w:rFonts w:ascii="Verdana" w:hAnsi="Verdana"/>
          <w:color w:val="404040"/>
          <w:sz w:val="18"/>
          <w:szCs w:val="18"/>
        </w:rPr>
      </w:pPr>
      <w:r w:rsidRPr="00FC55BC">
        <w:rPr>
          <w:rStyle w:val="Strong"/>
          <w:color w:val="404040"/>
        </w:rPr>
        <w:t>Restricții privind întreprinderile de stat</w:t>
      </w:r>
    </w:p>
    <w:p w14:paraId="718DD769"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Pachetul de astăzi le interzice resortisanților UE </w:t>
      </w:r>
      <w:proofErr w:type="gramStart"/>
      <w:r w:rsidRPr="00FC55BC">
        <w:rPr>
          <w:rFonts w:ascii="Verdana" w:hAnsi="Verdana"/>
          <w:color w:val="404040"/>
          <w:sz w:val="18"/>
          <w:szCs w:val="18"/>
        </w:rPr>
        <w:t>să</w:t>
      </w:r>
      <w:proofErr w:type="gramEnd"/>
      <w:r w:rsidRPr="00FC55BC">
        <w:rPr>
          <w:rFonts w:ascii="Verdana" w:hAnsi="Verdana"/>
          <w:color w:val="404040"/>
          <w:sz w:val="18"/>
          <w:szCs w:val="18"/>
        </w:rPr>
        <w:t xml:space="preserve"> dețină posturi în organele de conducere ale anumitor întreprinderi de stat.</w:t>
      </w:r>
    </w:p>
    <w:p w14:paraId="698DCC1B"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De asemenea, prin acest pachet, sunt interzise toate tranzacțiile cu Registrul naval rus, care a fost adăugat pe lista întreprinderilor de stat </w:t>
      </w:r>
      <w:proofErr w:type="gramStart"/>
      <w:r w:rsidRPr="00FC55BC">
        <w:rPr>
          <w:rFonts w:ascii="Verdana" w:hAnsi="Verdana"/>
          <w:color w:val="404040"/>
          <w:sz w:val="18"/>
          <w:szCs w:val="18"/>
        </w:rPr>
        <w:t>ce</w:t>
      </w:r>
      <w:proofErr w:type="gramEnd"/>
      <w:r w:rsidRPr="00FC55BC">
        <w:rPr>
          <w:rFonts w:ascii="Verdana" w:hAnsi="Verdana"/>
          <w:color w:val="404040"/>
          <w:sz w:val="18"/>
          <w:szCs w:val="18"/>
        </w:rPr>
        <w:t xml:space="preserve"> fac obiectul unei interziceri a tranzacțiilor.  </w:t>
      </w:r>
    </w:p>
    <w:p w14:paraId="7FDC1679" w14:textId="77777777" w:rsidR="0069168F" w:rsidRPr="00FC55BC" w:rsidRDefault="0069168F" w:rsidP="00FC55BC">
      <w:pPr>
        <w:pStyle w:val="NormalWeb"/>
        <w:rPr>
          <w:rFonts w:ascii="Verdana" w:hAnsi="Verdana"/>
          <w:color w:val="404040"/>
          <w:sz w:val="18"/>
          <w:szCs w:val="18"/>
        </w:rPr>
      </w:pPr>
      <w:r w:rsidRPr="00FC55BC">
        <w:rPr>
          <w:rStyle w:val="Strong"/>
          <w:color w:val="404040"/>
        </w:rPr>
        <w:t>Sunt incluse și serviciile de consultanță financiară, informatică și alte servicii pentru întreprinderi.</w:t>
      </w:r>
    </w:p>
    <w:p w14:paraId="39572B06"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Interdicțiile existente privind criptoactivele au fost înăsprite prin interzicerea tuturor portofelelor, conturilor sau serviciilor de custodie pentru criptoactive, indiferent de valoarea portofelului (anterior, era permis </w:t>
      </w:r>
      <w:proofErr w:type="gramStart"/>
      <w:r w:rsidRPr="00FC55BC">
        <w:rPr>
          <w:rFonts w:ascii="Verdana" w:hAnsi="Verdana"/>
          <w:color w:val="404040"/>
          <w:sz w:val="18"/>
          <w:szCs w:val="18"/>
        </w:rPr>
        <w:t>un</w:t>
      </w:r>
      <w:proofErr w:type="gramEnd"/>
      <w:r w:rsidRPr="00FC55BC">
        <w:rPr>
          <w:rFonts w:ascii="Verdana" w:hAnsi="Verdana"/>
          <w:color w:val="404040"/>
          <w:sz w:val="18"/>
          <w:szCs w:val="18"/>
        </w:rPr>
        <w:t xml:space="preserve"> cuantum de până la 10 000 EUR).</w:t>
      </w:r>
    </w:p>
    <w:p w14:paraId="601A63D0"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Pachetul extinde domeniul de aplicare al serviciilor care nu mai pot fi furnizate guvernului Rusiei sau persoanelor juridice stabilite în Rusia: acestea cuprind în prezent serviciile de consultanță în domeniul informatic, de consultanță juridică, de arhitectură și de inginerie. Serviciile menționate sunt </w:t>
      </w:r>
      <w:r w:rsidRPr="00FC55BC">
        <w:rPr>
          <w:rFonts w:ascii="Verdana" w:hAnsi="Verdana"/>
          <w:color w:val="404040"/>
          <w:sz w:val="18"/>
          <w:szCs w:val="18"/>
        </w:rPr>
        <w:lastRenderedPageBreak/>
        <w:t>semnificative, deoarece ar putea slăbi capacitatea industrială a Rusiei, care depinde în mare măsură de importul serviciilor menționate.</w:t>
      </w:r>
    </w:p>
    <w:p w14:paraId="6F740C35" w14:textId="77777777" w:rsidR="0069168F" w:rsidRPr="00FC55BC" w:rsidRDefault="0069168F" w:rsidP="00FC55BC">
      <w:pPr>
        <w:pStyle w:val="NormalWeb"/>
        <w:rPr>
          <w:rFonts w:ascii="Verdana" w:hAnsi="Verdana"/>
          <w:color w:val="404040"/>
          <w:sz w:val="18"/>
          <w:szCs w:val="18"/>
        </w:rPr>
      </w:pPr>
      <w:r w:rsidRPr="00FC55BC">
        <w:rPr>
          <w:rStyle w:val="Strong"/>
          <w:color w:val="404040"/>
        </w:rPr>
        <w:t>Descurajarea eludării sancțiunilor</w:t>
      </w:r>
    </w:p>
    <w:p w14:paraId="520551CD"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UE </w:t>
      </w:r>
      <w:proofErr w:type="gramStart"/>
      <w:r w:rsidRPr="00FC55BC">
        <w:rPr>
          <w:rFonts w:ascii="Verdana" w:hAnsi="Verdana"/>
          <w:color w:val="404040"/>
          <w:sz w:val="18"/>
          <w:szCs w:val="18"/>
        </w:rPr>
        <w:t>a</w:t>
      </w:r>
      <w:proofErr w:type="gramEnd"/>
      <w:r w:rsidRPr="00FC55BC">
        <w:rPr>
          <w:rFonts w:ascii="Verdana" w:hAnsi="Verdana"/>
          <w:color w:val="404040"/>
          <w:sz w:val="18"/>
          <w:szCs w:val="18"/>
        </w:rPr>
        <w:t xml:space="preserve"> introdus un nou criteriu de includere pe listă, care îi va permite să sancționeze persoanele care facilitează încălcarea interdicției împotriva eludării sancțiunilor.</w:t>
      </w:r>
    </w:p>
    <w:p w14:paraId="31200BC0" w14:textId="77777777" w:rsidR="0069168F" w:rsidRPr="00FC55BC" w:rsidRDefault="0069168F" w:rsidP="00FC55BC">
      <w:pPr>
        <w:pStyle w:val="NormalWeb"/>
        <w:rPr>
          <w:rFonts w:ascii="Verdana" w:hAnsi="Verdana"/>
          <w:color w:val="404040"/>
          <w:sz w:val="18"/>
          <w:szCs w:val="18"/>
        </w:rPr>
      </w:pPr>
      <w:r w:rsidRPr="00FC55BC">
        <w:rPr>
          <w:rStyle w:val="Strong"/>
          <w:color w:val="404040"/>
        </w:rPr>
        <w:t>Informații suplimentare</w:t>
      </w:r>
    </w:p>
    <w:p w14:paraId="356F9C44"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Sancțiunile UE împotriva Rusiei se dovedesc a fi eficace. Acestea afectează capacitatea Rusiei de a fabrica noi arme și de a le repara pe cele existente, împiedicând transportul său de materiale.</w:t>
      </w:r>
    </w:p>
    <w:p w14:paraId="15CABC8A"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Implicațiile geopolitice, economice și financiare ale agresiunii continue a Rusiei sunt </w:t>
      </w:r>
      <w:proofErr w:type="gramStart"/>
      <w:r w:rsidRPr="00FC55BC">
        <w:rPr>
          <w:rFonts w:ascii="Verdana" w:hAnsi="Verdana"/>
          <w:color w:val="404040"/>
          <w:sz w:val="18"/>
          <w:szCs w:val="18"/>
        </w:rPr>
        <w:t>clare</w:t>
      </w:r>
      <w:proofErr w:type="gramEnd"/>
      <w:r w:rsidRPr="00FC55BC">
        <w:rPr>
          <w:rFonts w:ascii="Verdana" w:hAnsi="Verdana"/>
          <w:color w:val="404040"/>
          <w:sz w:val="18"/>
          <w:szCs w:val="18"/>
        </w:rPr>
        <w:t xml:space="preserve">, în condițiile în care războiul a perturbat piețele de mărfuri la nivel mondial, în special pentru produsele agroalimentare și energie. UE continuă </w:t>
      </w:r>
      <w:proofErr w:type="gramStart"/>
      <w:r w:rsidRPr="00FC55BC">
        <w:rPr>
          <w:rFonts w:ascii="Verdana" w:hAnsi="Verdana"/>
          <w:color w:val="404040"/>
          <w:sz w:val="18"/>
          <w:szCs w:val="18"/>
        </w:rPr>
        <w:t>să</w:t>
      </w:r>
      <w:proofErr w:type="gramEnd"/>
      <w:r w:rsidRPr="00FC55BC">
        <w:rPr>
          <w:rFonts w:ascii="Verdana" w:hAnsi="Verdana"/>
          <w:color w:val="404040"/>
          <w:sz w:val="18"/>
          <w:szCs w:val="18"/>
        </w:rPr>
        <w:t xml:space="preserve"> se asigure că sancțiunile sale nu afectează exporturile de energie și de produse agroalimentare din Rusia către țări terțe.</w:t>
      </w:r>
    </w:p>
    <w:p w14:paraId="1DAFB9D3"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În calitate de gardian al tratatelor UE, Comisia Europeană monitorizează asigurarea respectării sancțiunilor UE în întreaga Uniune.</w:t>
      </w:r>
    </w:p>
    <w:p w14:paraId="79789643" w14:textId="77777777" w:rsidR="0069168F" w:rsidRPr="00FC55BC" w:rsidRDefault="0069168F" w:rsidP="00FC55BC">
      <w:pPr>
        <w:pStyle w:val="NormalWeb"/>
        <w:rPr>
          <w:rFonts w:ascii="Verdana" w:hAnsi="Verdana"/>
          <w:color w:val="404040"/>
          <w:sz w:val="18"/>
          <w:szCs w:val="18"/>
        </w:rPr>
      </w:pPr>
      <w:r w:rsidRPr="00FC55BC">
        <w:rPr>
          <w:rFonts w:ascii="Verdana" w:hAnsi="Verdana"/>
          <w:color w:val="404040"/>
          <w:sz w:val="18"/>
          <w:szCs w:val="18"/>
        </w:rPr>
        <w:t xml:space="preserve">UE </w:t>
      </w:r>
      <w:proofErr w:type="gramStart"/>
      <w:r w:rsidRPr="00FC55BC">
        <w:rPr>
          <w:rFonts w:ascii="Verdana" w:hAnsi="Verdana"/>
          <w:color w:val="404040"/>
          <w:sz w:val="18"/>
          <w:szCs w:val="18"/>
        </w:rPr>
        <w:t>este</w:t>
      </w:r>
      <w:proofErr w:type="gramEnd"/>
      <w:r w:rsidRPr="00FC55BC">
        <w:rPr>
          <w:rFonts w:ascii="Verdana" w:hAnsi="Verdana"/>
          <w:color w:val="404040"/>
          <w:sz w:val="18"/>
          <w:szCs w:val="18"/>
        </w:rPr>
        <w:t xml:space="preserve"> unită în solidaritate față de Ucraina și va continua, împreună cu partenerii săi internaționali, să fie alături de Ucraina și de poporul ucrainean, inclusiv prin acordarea de sprijin politic, financiar și umanitar suplimentar.</w:t>
      </w:r>
    </w:p>
    <w:p w14:paraId="2229748A" w14:textId="77777777" w:rsidR="0069168F" w:rsidRPr="00FC55BC" w:rsidRDefault="0069168F" w:rsidP="00FC55BC">
      <w:pPr>
        <w:pStyle w:val="NormalWeb"/>
        <w:rPr>
          <w:rFonts w:ascii="Verdana" w:hAnsi="Verdana"/>
          <w:color w:val="404040"/>
          <w:sz w:val="18"/>
          <w:szCs w:val="18"/>
        </w:rPr>
      </w:pPr>
      <w:r w:rsidRPr="00FC55BC">
        <w:rPr>
          <w:rStyle w:val="Strong"/>
          <w:color w:val="404040"/>
        </w:rPr>
        <w:t>Pentru informații suplimentare</w:t>
      </w:r>
    </w:p>
    <w:p w14:paraId="2B6890B3" w14:textId="1C5BD42F" w:rsidR="0069168F" w:rsidRPr="00FC55BC" w:rsidRDefault="00CD4EFE" w:rsidP="00FC55BC">
      <w:pPr>
        <w:pStyle w:val="NormalWeb"/>
        <w:spacing w:before="0" w:after="0"/>
        <w:rPr>
          <w:rFonts w:ascii="Verdana" w:hAnsi="Verdana"/>
          <w:color w:val="404040"/>
          <w:sz w:val="18"/>
          <w:szCs w:val="18"/>
        </w:rPr>
      </w:pPr>
      <w:hyperlink r:id="rId52" w:history="1">
        <w:r w:rsidR="0069168F" w:rsidRPr="00FC55BC">
          <w:rPr>
            <w:rStyle w:val="Hyperlink"/>
            <w:rFonts w:cs="Arial"/>
            <w:color w:val="004494"/>
          </w:rPr>
          <w:t>Site-ul web al Comisiei Europene privind sancțiunile UE împotriva Rusiei și Belarusului</w:t>
        </w:r>
      </w:hyperlink>
    </w:p>
    <w:p w14:paraId="6583F034" w14:textId="09E7BD15" w:rsidR="0069168F" w:rsidRPr="00FC55BC" w:rsidRDefault="00CD4EFE" w:rsidP="00FC55BC">
      <w:pPr>
        <w:pStyle w:val="NormalWeb"/>
        <w:spacing w:before="0" w:after="0"/>
        <w:rPr>
          <w:rFonts w:ascii="Verdana" w:hAnsi="Verdana"/>
          <w:color w:val="404040"/>
          <w:sz w:val="18"/>
          <w:szCs w:val="18"/>
        </w:rPr>
      </w:pPr>
      <w:hyperlink r:id="rId53" w:history="1">
        <w:r w:rsidR="0069168F" w:rsidRPr="00FC55BC">
          <w:rPr>
            <w:rStyle w:val="Hyperlink"/>
            <w:rFonts w:cs="Arial"/>
            <w:color w:val="004494"/>
          </w:rPr>
          <w:t>Site-ul web al Comisiei Europene referitor la Ucraina</w:t>
        </w:r>
      </w:hyperlink>
    </w:p>
    <w:p w14:paraId="11A2D82E" w14:textId="1A4D9657" w:rsidR="0069168F" w:rsidRPr="00FC55BC" w:rsidRDefault="00CD4EFE" w:rsidP="00FC55BC">
      <w:pPr>
        <w:pStyle w:val="NormalWeb"/>
        <w:spacing w:before="0" w:after="0" w:afterAutospacing="0"/>
        <w:rPr>
          <w:rFonts w:ascii="Verdana" w:hAnsi="Verdana"/>
          <w:color w:val="404040"/>
          <w:sz w:val="18"/>
          <w:szCs w:val="18"/>
        </w:rPr>
      </w:pPr>
      <w:hyperlink r:id="rId54" w:history="1">
        <w:r w:rsidR="0069168F" w:rsidRPr="00FC55BC">
          <w:rPr>
            <w:rStyle w:val="Hyperlink"/>
            <w:rFonts w:cs="Arial"/>
            <w:color w:val="004494"/>
          </w:rPr>
          <w:t>Întrebări și răspunsuri privind măsurile restrictive</w:t>
        </w:r>
      </w:hyperlink>
      <w:r w:rsidR="0069168F" w:rsidRPr="00FC55BC">
        <w:rPr>
          <w:rFonts w:ascii="Verdana" w:hAnsi="Verdana"/>
          <w:color w:val="404040"/>
          <w:sz w:val="18"/>
          <w:szCs w:val="18"/>
        </w:rPr>
        <w:t> (care vor fi disponibile în curând)</w:t>
      </w:r>
    </w:p>
    <w:p w14:paraId="799B1EB5" w14:textId="77777777" w:rsidR="0069168F" w:rsidRPr="00FC55BC" w:rsidRDefault="0069168F" w:rsidP="00FC55BC">
      <w:pPr>
        <w:rPr>
          <w:szCs w:val="18"/>
        </w:rPr>
      </w:pPr>
    </w:p>
    <w:p w14:paraId="6EAF7158" w14:textId="77777777" w:rsidR="00D93DE6" w:rsidRPr="000B7404" w:rsidRDefault="00D93DE6" w:rsidP="007A1648">
      <w:pPr>
        <w:pStyle w:val="Stilsursa"/>
        <w:ind w:firstLine="720"/>
      </w:pPr>
      <w:r w:rsidRPr="000B7404">
        <w:t>Sursa: Reprezentanța Comisiei Europene în România - https://romania.representation.ec.europa.eu/news/</w:t>
      </w:r>
    </w:p>
    <w:p w14:paraId="73332471" w14:textId="77777777" w:rsidR="00887A0F" w:rsidRPr="000B7404" w:rsidRDefault="00887A0F" w:rsidP="00875C0D">
      <w:pPr>
        <w:spacing w:before="240"/>
        <w:ind w:right="198"/>
        <w:jc w:val="center"/>
        <w:rPr>
          <w:color w:val="9999FF"/>
          <w:spacing w:val="40"/>
          <w:sz w:val="16"/>
          <w:szCs w:val="16"/>
        </w:rPr>
      </w:pPr>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15B71E2C" w14:textId="0744475A" w:rsidR="0042209F" w:rsidRPr="000B7404" w:rsidRDefault="0042209F" w:rsidP="0042209F">
      <w:pPr>
        <w:ind w:right="198"/>
        <w:jc w:val="center"/>
        <w:rPr>
          <w:color w:val="9999FF"/>
          <w:spacing w:val="40"/>
          <w:szCs w:val="18"/>
        </w:rPr>
      </w:pPr>
      <w:bookmarkStart w:id="162" w:name="_Hlk99968589"/>
      <w:bookmarkStart w:id="163" w:name="_Hlk103591796"/>
    </w:p>
    <w:tbl>
      <w:tblPr>
        <w:tblW w:w="5000" w:type="pct"/>
        <w:tblLook w:val="01E0" w:firstRow="1" w:lastRow="1" w:firstColumn="1" w:lastColumn="1" w:noHBand="0" w:noVBand="0"/>
      </w:tblPr>
      <w:tblGrid>
        <w:gridCol w:w="3860"/>
        <w:gridCol w:w="5694"/>
      </w:tblGrid>
      <w:tr w:rsidR="002D7466" w:rsidRPr="000B7404" w14:paraId="1C1A14AD" w14:textId="77777777" w:rsidTr="00A61709">
        <w:tc>
          <w:tcPr>
            <w:tcW w:w="2020" w:type="pct"/>
            <w:shd w:val="clear" w:color="auto" w:fill="auto"/>
            <w:vAlign w:val="center"/>
          </w:tcPr>
          <w:p w14:paraId="7C822EB9" w14:textId="77777777" w:rsidR="002D7466" w:rsidRPr="000B7404" w:rsidRDefault="002D7466" w:rsidP="00E170CA">
            <w:pPr>
              <w:ind w:right="198"/>
              <w:jc w:val="center"/>
              <w:rPr>
                <w:szCs w:val="18"/>
              </w:rPr>
            </w:pPr>
            <w:bookmarkStart w:id="164" w:name="_Hlk96338715"/>
            <w:bookmarkStart w:id="165" w:name="_Hlk96338547"/>
            <w:bookmarkEnd w:id="18"/>
            <w:bookmarkEnd w:id="19"/>
            <w:bookmarkEnd w:id="131"/>
            <w:bookmarkEnd w:id="132"/>
            <w:bookmarkEnd w:id="133"/>
            <w:bookmarkEnd w:id="162"/>
            <w:bookmarkEnd w:id="163"/>
            <w:r w:rsidRPr="000B7404">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Sunaţi la numărul gratuit* valabil pentru toate cele 27 de state-membre în cursul orelor de lucru</w:t>
            </w:r>
          </w:p>
          <w:p w14:paraId="3652EC68"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(9-8:30 CET în timpul săptămânii) 00 800 6 7 8 9 10 11</w:t>
            </w:r>
          </w:p>
          <w:p w14:paraId="26440FAD" w14:textId="77777777" w:rsidR="002D7466" w:rsidRPr="000B7404" w:rsidRDefault="002D7466" w:rsidP="00E170CA">
            <w:pPr>
              <w:spacing w:before="0"/>
              <w:ind w:right="198"/>
              <w:jc w:val="center"/>
              <w:rPr>
                <w:rFonts w:cs="Arial"/>
                <w:b/>
                <w:color w:val="003399"/>
                <w:sz w:val="15"/>
                <w:szCs w:val="15"/>
              </w:rPr>
            </w:pPr>
            <w:r w:rsidRPr="000B7404">
              <w:rPr>
                <w:rFonts w:cs="Arial"/>
                <w:color w:val="003399"/>
                <w:sz w:val="15"/>
                <w:szCs w:val="15"/>
              </w:rPr>
              <w:t>sau sunaţi la numărul de telefon + 32-2-299.96.96 accesibil de oriunde din lume (tarif normal).</w:t>
            </w:r>
          </w:p>
        </w:tc>
      </w:tr>
      <w:tr w:rsidR="002D7466" w:rsidRPr="000B7404" w14:paraId="71727212" w14:textId="77777777" w:rsidTr="00A61709">
        <w:tc>
          <w:tcPr>
            <w:tcW w:w="5000" w:type="pct"/>
            <w:gridSpan w:val="2"/>
            <w:shd w:val="clear" w:color="auto" w:fill="auto"/>
          </w:tcPr>
          <w:p w14:paraId="2F97E67F" w14:textId="77777777" w:rsidR="002D7466" w:rsidRPr="000B7404" w:rsidRDefault="002D7466" w:rsidP="00E170CA">
            <w:pPr>
              <w:ind w:right="198"/>
              <w:rPr>
                <w:i/>
                <w:spacing w:val="-6"/>
                <w:sz w:val="14"/>
                <w:szCs w:val="14"/>
              </w:rPr>
            </w:pPr>
            <w:r w:rsidRPr="000B7404">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64"/>
      <w:bookmarkEnd w:id="165"/>
    </w:tbl>
    <w:p w14:paraId="76A88FFA" w14:textId="77777777" w:rsidR="005D746B" w:rsidRPr="000B7404" w:rsidRDefault="005D746B" w:rsidP="00E170CA">
      <w:pPr>
        <w:spacing w:before="240"/>
        <w:ind w:right="198"/>
        <w:jc w:val="center"/>
        <w:rPr>
          <w:color w:val="9999FF"/>
          <w:spacing w:val="40"/>
          <w:sz w:val="16"/>
          <w:szCs w:val="16"/>
        </w:rPr>
      </w:pPr>
    </w:p>
    <w:p w14:paraId="46740B6A" w14:textId="77777777" w:rsidR="005D746B" w:rsidRPr="000B7404" w:rsidRDefault="005D746B">
      <w:pPr>
        <w:spacing w:before="0"/>
        <w:rPr>
          <w:color w:val="9999FF"/>
          <w:spacing w:val="40"/>
          <w:sz w:val="16"/>
          <w:szCs w:val="16"/>
        </w:rPr>
      </w:pPr>
      <w:r w:rsidRPr="000B7404">
        <w:rPr>
          <w:color w:val="9999FF"/>
          <w:spacing w:val="40"/>
          <w:sz w:val="16"/>
          <w:szCs w:val="16"/>
        </w:rPr>
        <w:br w:type="page"/>
      </w:r>
    </w:p>
    <w:p w14:paraId="3CA07E99" w14:textId="5E9F0D72" w:rsidR="007102F7" w:rsidRPr="000B7404" w:rsidRDefault="005D746B" w:rsidP="00AA5FA5">
      <w:pPr>
        <w:spacing w:before="240"/>
        <w:ind w:right="198"/>
        <w:jc w:val="center"/>
        <w:rPr>
          <w:color w:val="9999FF"/>
          <w:spacing w:val="40"/>
          <w:sz w:val="16"/>
          <w:szCs w:val="16"/>
        </w:rPr>
      </w:pPr>
      <w:r w:rsidRPr="000B7404">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CD4EFE" w:rsidRDefault="00CD4EFE" w:rsidP="007102F7">
                            <w:pPr>
                              <w:jc w:val="center"/>
                              <w:rPr>
                                <w:b/>
                                <w:smallCaps/>
                                <w:color w:val="000080"/>
                                <w:szCs w:val="18"/>
                                <w:u w:val="single"/>
                              </w:rPr>
                            </w:pPr>
                          </w:p>
                          <w:p w14:paraId="60057606" w14:textId="77777777" w:rsidR="00CD4EFE" w:rsidRDefault="00CD4EFE" w:rsidP="007102F7">
                            <w:pPr>
                              <w:jc w:val="center"/>
                              <w:rPr>
                                <w:b/>
                                <w:smallCaps/>
                                <w:color w:val="000080"/>
                                <w:szCs w:val="18"/>
                                <w:u w:val="single"/>
                              </w:rPr>
                            </w:pPr>
                          </w:p>
                          <w:p w14:paraId="4C8DBB64" w14:textId="77777777" w:rsidR="00CD4EFE" w:rsidRPr="00E32729" w:rsidRDefault="00CD4EFE"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CD4EFE" w:rsidRPr="00E32729" w:rsidRDefault="00CD4EFE"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CD4EFE" w:rsidRPr="00100481" w:rsidRDefault="00CD4EFE" w:rsidP="007102F7">
                            <w:pPr>
                              <w:pStyle w:val="Textfeedback"/>
                              <w:jc w:val="center"/>
                              <w:rPr>
                                <w:szCs w:val="18"/>
                              </w:rPr>
                            </w:pPr>
                          </w:p>
                          <w:p w14:paraId="7F5F0941" w14:textId="77777777" w:rsidR="00CD4EFE" w:rsidRDefault="00CD4EFE" w:rsidP="007102F7">
                            <w:pPr>
                              <w:spacing w:before="200"/>
                              <w:jc w:val="center"/>
                              <w:rPr>
                                <w:b/>
                                <w:smallCaps/>
                                <w:color w:val="000080"/>
                                <w:szCs w:val="18"/>
                              </w:rPr>
                            </w:pPr>
                          </w:p>
                          <w:p w14:paraId="7BF2FC4B" w14:textId="77777777" w:rsidR="00CD4EFE" w:rsidRDefault="00CD4EFE" w:rsidP="007102F7">
                            <w:pPr>
                              <w:spacing w:before="200"/>
                              <w:jc w:val="center"/>
                              <w:rPr>
                                <w:b/>
                                <w:smallCaps/>
                                <w:color w:val="000080"/>
                                <w:szCs w:val="18"/>
                              </w:rPr>
                            </w:pPr>
                          </w:p>
                          <w:p w14:paraId="33C5C8DA" w14:textId="77777777" w:rsidR="00CD4EFE" w:rsidRPr="00E32729" w:rsidRDefault="00CD4EFE" w:rsidP="007102F7">
                            <w:pPr>
                              <w:jc w:val="center"/>
                              <w:rPr>
                                <w:b/>
                                <w:smallCaps/>
                                <w:color w:val="000080"/>
                                <w:szCs w:val="18"/>
                              </w:rPr>
                            </w:pPr>
                            <w:r w:rsidRPr="00E32729">
                              <w:rPr>
                                <w:b/>
                                <w:smallCaps/>
                                <w:color w:val="000080"/>
                                <w:szCs w:val="18"/>
                              </w:rPr>
                              <w:t>Instituţia Prefectului - Judeţul Hunedoara</w:t>
                            </w:r>
                          </w:p>
                          <w:p w14:paraId="45B7138F" w14:textId="77777777" w:rsidR="00CD4EFE" w:rsidRPr="00A16260" w:rsidRDefault="00CD4EFE"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CD4EFE" w:rsidRPr="00A16260" w:rsidRDefault="00CD4EFE"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CD4EFE" w:rsidRDefault="00CD4EFE"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CD4EFE" w:rsidRPr="00A16260" w:rsidRDefault="00CD4EFE" w:rsidP="007102F7">
                            <w:pPr>
                              <w:spacing w:before="40"/>
                              <w:jc w:val="center"/>
                              <w:rPr>
                                <w:rFonts w:ascii="Book Antiqua" w:hAnsi="Book Antiqua" w:cs="Tahoma"/>
                                <w:b/>
                                <w:szCs w:val="18"/>
                              </w:rPr>
                            </w:pPr>
                          </w:p>
                          <w:p w14:paraId="6E00A896" w14:textId="77777777" w:rsidR="00CD4EFE" w:rsidRPr="00C85301" w:rsidRDefault="00CD4EFE" w:rsidP="007102F7">
                            <w:pPr>
                              <w:spacing w:before="40"/>
                              <w:jc w:val="center"/>
                              <w:rPr>
                                <w:rStyle w:val="Hyperlink"/>
                                <w:rFonts w:ascii="Book Antiqua" w:hAnsi="Book Antiqua"/>
                              </w:rPr>
                            </w:pPr>
                            <w:hyperlink r:id="rId5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CD4EFE" w:rsidRPr="00A16260" w:rsidRDefault="00CD4EFE"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CD4EFE" w:rsidRDefault="00CD4EFE" w:rsidP="007102F7">
                      <w:pPr>
                        <w:jc w:val="center"/>
                        <w:rPr>
                          <w:b/>
                          <w:smallCaps/>
                          <w:color w:val="000080"/>
                          <w:szCs w:val="18"/>
                          <w:u w:val="single"/>
                        </w:rPr>
                      </w:pPr>
                    </w:p>
                    <w:p w14:paraId="60057606" w14:textId="77777777" w:rsidR="00CD4EFE" w:rsidRDefault="00CD4EFE" w:rsidP="007102F7">
                      <w:pPr>
                        <w:jc w:val="center"/>
                        <w:rPr>
                          <w:b/>
                          <w:smallCaps/>
                          <w:color w:val="000080"/>
                          <w:szCs w:val="18"/>
                          <w:u w:val="single"/>
                        </w:rPr>
                      </w:pPr>
                    </w:p>
                    <w:p w14:paraId="4C8DBB64" w14:textId="77777777" w:rsidR="00CD4EFE" w:rsidRPr="00E32729" w:rsidRDefault="00CD4EFE"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CD4EFE" w:rsidRPr="00E32729" w:rsidRDefault="00CD4EFE"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CD4EFE" w:rsidRPr="00100481" w:rsidRDefault="00CD4EFE" w:rsidP="007102F7">
                      <w:pPr>
                        <w:pStyle w:val="Textfeedback"/>
                        <w:jc w:val="center"/>
                        <w:rPr>
                          <w:szCs w:val="18"/>
                        </w:rPr>
                      </w:pPr>
                    </w:p>
                    <w:p w14:paraId="7F5F0941" w14:textId="77777777" w:rsidR="00CD4EFE" w:rsidRDefault="00CD4EFE" w:rsidP="007102F7">
                      <w:pPr>
                        <w:spacing w:before="200"/>
                        <w:jc w:val="center"/>
                        <w:rPr>
                          <w:b/>
                          <w:smallCaps/>
                          <w:color w:val="000080"/>
                          <w:szCs w:val="18"/>
                        </w:rPr>
                      </w:pPr>
                    </w:p>
                    <w:p w14:paraId="7BF2FC4B" w14:textId="77777777" w:rsidR="00CD4EFE" w:rsidRDefault="00CD4EFE" w:rsidP="007102F7">
                      <w:pPr>
                        <w:spacing w:before="200"/>
                        <w:jc w:val="center"/>
                        <w:rPr>
                          <w:b/>
                          <w:smallCaps/>
                          <w:color w:val="000080"/>
                          <w:szCs w:val="18"/>
                        </w:rPr>
                      </w:pPr>
                    </w:p>
                    <w:p w14:paraId="33C5C8DA" w14:textId="77777777" w:rsidR="00CD4EFE" w:rsidRPr="00E32729" w:rsidRDefault="00CD4EFE" w:rsidP="007102F7">
                      <w:pPr>
                        <w:jc w:val="center"/>
                        <w:rPr>
                          <w:b/>
                          <w:smallCaps/>
                          <w:color w:val="000080"/>
                          <w:szCs w:val="18"/>
                        </w:rPr>
                      </w:pPr>
                      <w:r w:rsidRPr="00E32729">
                        <w:rPr>
                          <w:b/>
                          <w:smallCaps/>
                          <w:color w:val="000080"/>
                          <w:szCs w:val="18"/>
                        </w:rPr>
                        <w:t>Instituţia Prefectului - Judeţul Hunedoara</w:t>
                      </w:r>
                    </w:p>
                    <w:p w14:paraId="45B7138F" w14:textId="77777777" w:rsidR="00CD4EFE" w:rsidRPr="00A16260" w:rsidRDefault="00CD4EFE"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CD4EFE" w:rsidRPr="00A16260" w:rsidRDefault="00CD4EFE"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CD4EFE" w:rsidRDefault="00CD4EFE"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CD4EFE" w:rsidRPr="00A16260" w:rsidRDefault="00CD4EFE" w:rsidP="007102F7">
                      <w:pPr>
                        <w:spacing w:before="40"/>
                        <w:jc w:val="center"/>
                        <w:rPr>
                          <w:rFonts w:ascii="Book Antiqua" w:hAnsi="Book Antiqua" w:cs="Tahoma"/>
                          <w:b/>
                          <w:szCs w:val="18"/>
                        </w:rPr>
                      </w:pPr>
                    </w:p>
                    <w:p w14:paraId="6E00A896" w14:textId="77777777" w:rsidR="00CD4EFE" w:rsidRPr="00C85301" w:rsidRDefault="00CD4EFE" w:rsidP="007102F7">
                      <w:pPr>
                        <w:spacing w:before="40"/>
                        <w:jc w:val="center"/>
                        <w:rPr>
                          <w:rStyle w:val="Hyperlink"/>
                          <w:rFonts w:ascii="Book Antiqua" w:hAnsi="Book Antiqua"/>
                        </w:rPr>
                      </w:pPr>
                      <w:hyperlink r:id="rId5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CD4EFE" w:rsidRPr="00A16260" w:rsidRDefault="00CD4EFE"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0B7404" w:rsidSect="00385C47">
      <w:headerReference w:type="even" r:id="rId58"/>
      <w:headerReference w:type="default" r:id="rId59"/>
      <w:footerReference w:type="default" r:id="rId6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E31B3" w14:textId="77777777" w:rsidR="00B447AD" w:rsidRDefault="00B447AD">
      <w:r>
        <w:separator/>
      </w:r>
    </w:p>
    <w:p w14:paraId="07957D77" w14:textId="77777777" w:rsidR="00B447AD" w:rsidRDefault="00B447AD"/>
  </w:endnote>
  <w:endnote w:type="continuationSeparator" w:id="0">
    <w:p w14:paraId="14FFFCEF" w14:textId="77777777" w:rsidR="00B447AD" w:rsidRDefault="00B447AD">
      <w:r>
        <w:continuationSeparator/>
      </w:r>
    </w:p>
    <w:p w14:paraId="3B9716AB" w14:textId="77777777" w:rsidR="00B447AD" w:rsidRDefault="00B44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CD4EFE" w:rsidRPr="006E031F" w14:paraId="29C45603" w14:textId="77777777" w:rsidTr="0041562B">
      <w:trPr>
        <w:gridAfter w:val="1"/>
        <w:wAfter w:w="6" w:type="pct"/>
        <w:trHeight w:val="288"/>
      </w:trPr>
      <w:tc>
        <w:tcPr>
          <w:tcW w:w="600" w:type="pct"/>
          <w:vMerge w:val="restart"/>
          <w:vAlign w:val="center"/>
        </w:tcPr>
        <w:p w14:paraId="65FB61FF" w14:textId="77777777" w:rsidR="00CD4EFE" w:rsidRPr="008B206B" w:rsidRDefault="00CD4EFE" w:rsidP="0041562B">
          <w:pPr>
            <w:pStyle w:val="Footer"/>
            <w:spacing w:before="0"/>
            <w:rPr>
              <w:szCs w:val="18"/>
            </w:rPr>
          </w:pPr>
          <w:r w:rsidRPr="008B206B">
            <w:rPr>
              <w:szCs w:val="18"/>
            </w:rPr>
            <w:t xml:space="preserve">Anul </w:t>
          </w:r>
        </w:p>
        <w:p w14:paraId="77EB7363" w14:textId="404A0254" w:rsidR="00CD4EFE" w:rsidRPr="00E97917" w:rsidRDefault="00CD4EFE"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1FAFD54E" w:rsidR="00CD4EFE" w:rsidRPr="008B206B" w:rsidRDefault="00CD4EFE" w:rsidP="005E55AE">
          <w:pPr>
            <w:pStyle w:val="Footer"/>
            <w:spacing w:before="0"/>
            <w:rPr>
              <w:szCs w:val="18"/>
            </w:rPr>
          </w:pPr>
          <w:r>
            <w:rPr>
              <w:szCs w:val="18"/>
            </w:rPr>
            <w:t xml:space="preserve">Numărul </w:t>
          </w:r>
          <w:r w:rsidR="005E55AE">
            <w:rPr>
              <w:szCs w:val="18"/>
            </w:rPr>
            <w:t>40</w:t>
          </w:r>
        </w:p>
      </w:tc>
      <w:tc>
        <w:tcPr>
          <w:tcW w:w="2650" w:type="pct"/>
          <w:vAlign w:val="center"/>
        </w:tcPr>
        <w:p w14:paraId="5CFAC056" w14:textId="7D6BB7FB" w:rsidR="00CD4EFE" w:rsidRPr="00CD7AF9" w:rsidRDefault="005E55AE" w:rsidP="005E55AE">
          <w:pPr>
            <w:spacing w:before="0"/>
            <w:jc w:val="center"/>
            <w:rPr>
              <w:rFonts w:ascii="Book Antiqua" w:hAnsi="Book Antiqua"/>
              <w:b/>
              <w:color w:val="000080"/>
              <w:spacing w:val="10"/>
              <w:szCs w:val="18"/>
            </w:rPr>
          </w:pPr>
          <w:r>
            <w:rPr>
              <w:rFonts w:ascii="Book Antiqua" w:hAnsi="Book Antiqua"/>
              <w:b/>
              <w:color w:val="000080"/>
              <w:spacing w:val="10"/>
              <w:szCs w:val="18"/>
            </w:rPr>
            <w:t>3</w:t>
          </w:r>
          <w:r w:rsidR="00CD4EFE">
            <w:rPr>
              <w:rFonts w:ascii="Book Antiqua" w:hAnsi="Book Antiqua"/>
              <w:b/>
              <w:color w:val="000080"/>
              <w:spacing w:val="10"/>
              <w:szCs w:val="18"/>
            </w:rPr>
            <w:t xml:space="preserve"> – </w:t>
          </w:r>
          <w:r>
            <w:rPr>
              <w:rFonts w:ascii="Book Antiqua" w:hAnsi="Book Antiqua"/>
              <w:b/>
              <w:color w:val="000080"/>
              <w:spacing w:val="10"/>
              <w:szCs w:val="18"/>
            </w:rPr>
            <w:t>7</w:t>
          </w:r>
          <w:r w:rsidR="00CD4EFE">
            <w:rPr>
              <w:rFonts w:ascii="Book Antiqua" w:hAnsi="Book Antiqua"/>
              <w:b/>
              <w:color w:val="000080"/>
              <w:spacing w:val="10"/>
              <w:szCs w:val="18"/>
            </w:rPr>
            <w:t xml:space="preserve"> </w:t>
          </w:r>
          <w:r>
            <w:rPr>
              <w:rFonts w:ascii="Book Antiqua" w:hAnsi="Book Antiqua"/>
              <w:b/>
              <w:color w:val="000080"/>
              <w:spacing w:val="10"/>
              <w:szCs w:val="18"/>
            </w:rPr>
            <w:t>octombrie</w:t>
          </w:r>
        </w:p>
      </w:tc>
      <w:tc>
        <w:tcPr>
          <w:tcW w:w="921" w:type="pct"/>
          <w:vAlign w:val="center"/>
        </w:tcPr>
        <w:p w14:paraId="1AB19596" w14:textId="77777777" w:rsidR="00CD4EFE" w:rsidRPr="008B206B" w:rsidRDefault="00CD4EFE"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780BEB">
            <w:rPr>
              <w:noProof/>
              <w:szCs w:val="18"/>
            </w:rPr>
            <w:t>21</w:t>
          </w:r>
          <w:r w:rsidRPr="008B206B">
            <w:rPr>
              <w:szCs w:val="18"/>
            </w:rPr>
            <w:fldChar w:fldCharType="end"/>
          </w:r>
        </w:p>
      </w:tc>
    </w:tr>
    <w:tr w:rsidR="00CD4EFE" w:rsidRPr="006E031F" w14:paraId="5A7A2BD8" w14:textId="77777777" w:rsidTr="00E119C2">
      <w:trPr>
        <w:trHeight w:val="257"/>
      </w:trPr>
      <w:tc>
        <w:tcPr>
          <w:tcW w:w="600" w:type="pct"/>
          <w:vMerge/>
        </w:tcPr>
        <w:p w14:paraId="6C24859B" w14:textId="77777777" w:rsidR="00CD4EFE" w:rsidRPr="006E031F" w:rsidRDefault="00CD4EFE" w:rsidP="0041562B">
          <w:pPr>
            <w:spacing w:before="0"/>
            <w:jc w:val="center"/>
            <w:rPr>
              <w:rFonts w:ascii="Book Antiqua" w:hAnsi="Book Antiqua"/>
              <w:b/>
              <w:color w:val="808080"/>
              <w:szCs w:val="18"/>
            </w:rPr>
          </w:pPr>
        </w:p>
      </w:tc>
      <w:tc>
        <w:tcPr>
          <w:tcW w:w="824" w:type="pct"/>
          <w:vMerge/>
          <w:vAlign w:val="center"/>
        </w:tcPr>
        <w:p w14:paraId="50268750" w14:textId="77777777" w:rsidR="00CD4EFE" w:rsidRPr="006E031F" w:rsidRDefault="00CD4EFE" w:rsidP="0041562B">
          <w:pPr>
            <w:spacing w:before="0"/>
            <w:jc w:val="center"/>
            <w:rPr>
              <w:rFonts w:ascii="Book Antiqua" w:hAnsi="Book Antiqua"/>
              <w:b/>
              <w:color w:val="808080"/>
              <w:szCs w:val="18"/>
            </w:rPr>
          </w:pPr>
        </w:p>
      </w:tc>
      <w:tc>
        <w:tcPr>
          <w:tcW w:w="2650" w:type="pct"/>
        </w:tcPr>
        <w:p w14:paraId="7121F994" w14:textId="77777777" w:rsidR="00CD4EFE" w:rsidRPr="006E031F" w:rsidRDefault="00CD4EF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CD4EFE" w:rsidRPr="006E031F" w:rsidRDefault="00CD4EFE" w:rsidP="0041562B">
          <w:pPr>
            <w:spacing w:before="0"/>
            <w:rPr>
              <w:rFonts w:ascii="Book Antiqua" w:hAnsi="Book Antiqua"/>
              <w:b/>
              <w:color w:val="808080"/>
              <w:szCs w:val="18"/>
            </w:rPr>
          </w:pPr>
        </w:p>
      </w:tc>
    </w:tr>
  </w:tbl>
  <w:p w14:paraId="1BF0DCEE" w14:textId="5F76118D" w:rsidR="00CD4EFE" w:rsidRPr="00B445F1" w:rsidRDefault="00CD4EFE" w:rsidP="00EF3149">
    <w:pPr>
      <w:tabs>
        <w:tab w:val="left" w:pos="1956"/>
        <w:tab w:val="center" w:pos="4762"/>
      </w:tabs>
    </w:pPr>
    <w:r>
      <w:tab/>
    </w:r>
    <w:r>
      <w:tab/>
    </w:r>
  </w:p>
  <w:p w14:paraId="30EB9954" w14:textId="77777777" w:rsidR="00CD4EFE" w:rsidRDefault="00CD4E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0F228" w14:textId="77777777" w:rsidR="00B447AD" w:rsidRDefault="00B447AD">
      <w:r>
        <w:separator/>
      </w:r>
    </w:p>
    <w:p w14:paraId="5BB6A825" w14:textId="77777777" w:rsidR="00B447AD" w:rsidRDefault="00B447AD"/>
  </w:footnote>
  <w:footnote w:type="continuationSeparator" w:id="0">
    <w:p w14:paraId="616F86BB" w14:textId="77777777" w:rsidR="00B447AD" w:rsidRDefault="00B447AD">
      <w:r>
        <w:continuationSeparator/>
      </w:r>
    </w:p>
    <w:p w14:paraId="0E90987E" w14:textId="77777777" w:rsidR="00B447AD" w:rsidRDefault="00B447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CD4EFE" w:rsidRDefault="00CD4EFE" w:rsidP="00633305">
    <w:pPr>
      <w:pStyle w:val="Header"/>
    </w:pPr>
  </w:p>
  <w:p w14:paraId="3D4EE5EE" w14:textId="77777777" w:rsidR="00CD4EFE" w:rsidRDefault="00CD4EFE"/>
  <w:p w14:paraId="16D7B7A0" w14:textId="77777777" w:rsidR="00CD4EFE" w:rsidRDefault="00CD4EFE"/>
  <w:p w14:paraId="32F98579" w14:textId="77777777" w:rsidR="00CD4EFE" w:rsidRDefault="00CD4E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CD4EFE" w:rsidRDefault="00CD4EFE"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9460E"/>
    <w:multiLevelType w:val="multilevel"/>
    <w:tmpl w:val="A3D4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7640C"/>
    <w:multiLevelType w:val="multilevel"/>
    <w:tmpl w:val="EEDAE1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AD7582"/>
    <w:multiLevelType w:val="multilevel"/>
    <w:tmpl w:val="8D54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20EF2"/>
    <w:multiLevelType w:val="multilevel"/>
    <w:tmpl w:val="10F8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C720A"/>
    <w:multiLevelType w:val="multilevel"/>
    <w:tmpl w:val="6EA2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63005"/>
    <w:multiLevelType w:val="multilevel"/>
    <w:tmpl w:val="FB32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5285F"/>
    <w:multiLevelType w:val="multilevel"/>
    <w:tmpl w:val="F42019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D746883"/>
    <w:multiLevelType w:val="multilevel"/>
    <w:tmpl w:val="647EC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593C40"/>
    <w:multiLevelType w:val="multilevel"/>
    <w:tmpl w:val="2656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87FFD"/>
    <w:multiLevelType w:val="multilevel"/>
    <w:tmpl w:val="BD501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16357E2"/>
    <w:multiLevelType w:val="multilevel"/>
    <w:tmpl w:val="9024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C5FCB"/>
    <w:multiLevelType w:val="multilevel"/>
    <w:tmpl w:val="846A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4" w15:restartNumberingAfterBreak="0">
    <w:nsid w:val="41CE4CE3"/>
    <w:multiLevelType w:val="multilevel"/>
    <w:tmpl w:val="C174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4625E8"/>
    <w:multiLevelType w:val="multilevel"/>
    <w:tmpl w:val="F17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33511"/>
    <w:multiLevelType w:val="multilevel"/>
    <w:tmpl w:val="FB9C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2E6D68"/>
    <w:multiLevelType w:val="multilevel"/>
    <w:tmpl w:val="08AE6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3351A"/>
    <w:multiLevelType w:val="multilevel"/>
    <w:tmpl w:val="E422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92202"/>
    <w:multiLevelType w:val="multilevel"/>
    <w:tmpl w:val="CBBA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84117"/>
    <w:multiLevelType w:val="multilevel"/>
    <w:tmpl w:val="BB261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7E2A83"/>
    <w:multiLevelType w:val="multilevel"/>
    <w:tmpl w:val="60B2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9910B6"/>
    <w:multiLevelType w:val="multilevel"/>
    <w:tmpl w:val="9270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002F69"/>
    <w:multiLevelType w:val="multilevel"/>
    <w:tmpl w:val="04464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DC2703B"/>
    <w:multiLevelType w:val="multilevel"/>
    <w:tmpl w:val="9308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A7641"/>
    <w:multiLevelType w:val="multilevel"/>
    <w:tmpl w:val="FFBA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55235F"/>
    <w:multiLevelType w:val="multilevel"/>
    <w:tmpl w:val="7DEC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E25BAE"/>
    <w:multiLevelType w:val="multilevel"/>
    <w:tmpl w:val="CB529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3"/>
  </w:num>
  <w:num w:numId="3">
    <w:abstractNumId w:val="11"/>
  </w:num>
  <w:num w:numId="4">
    <w:abstractNumId w:val="20"/>
  </w:num>
  <w:num w:numId="5">
    <w:abstractNumId w:val="28"/>
  </w:num>
  <w:num w:numId="6">
    <w:abstractNumId w:val="23"/>
  </w:num>
  <w:num w:numId="7">
    <w:abstractNumId w:val="0"/>
  </w:num>
  <w:num w:numId="8">
    <w:abstractNumId w:val="18"/>
  </w:num>
  <w:num w:numId="9">
    <w:abstractNumId w:val="12"/>
  </w:num>
  <w:num w:numId="10">
    <w:abstractNumId w:val="2"/>
  </w:num>
  <w:num w:numId="11">
    <w:abstractNumId w:val="6"/>
  </w:num>
  <w:num w:numId="12">
    <w:abstractNumId w:val="3"/>
  </w:num>
  <w:num w:numId="13">
    <w:abstractNumId w:val="9"/>
  </w:num>
  <w:num w:numId="14">
    <w:abstractNumId w:val="21"/>
  </w:num>
  <w:num w:numId="15">
    <w:abstractNumId w:val="1"/>
  </w:num>
  <w:num w:numId="16">
    <w:abstractNumId w:val="16"/>
  </w:num>
  <w:num w:numId="17">
    <w:abstractNumId w:val="27"/>
  </w:num>
  <w:num w:numId="18">
    <w:abstractNumId w:val="26"/>
  </w:num>
  <w:num w:numId="19">
    <w:abstractNumId w:val="14"/>
  </w:num>
  <w:num w:numId="20">
    <w:abstractNumId w:val="19"/>
  </w:num>
  <w:num w:numId="21">
    <w:abstractNumId w:val="5"/>
  </w:num>
  <w:num w:numId="22">
    <w:abstractNumId w:val="22"/>
  </w:num>
  <w:num w:numId="23">
    <w:abstractNumId w:val="7"/>
  </w:num>
  <w:num w:numId="24">
    <w:abstractNumId w:val="25"/>
  </w:num>
  <w:num w:numId="25">
    <w:abstractNumId w:val="4"/>
  </w:num>
  <w:num w:numId="26">
    <w:abstractNumId w:val="10"/>
  </w:num>
  <w:num w:numId="27">
    <w:abstractNumId w:val="15"/>
  </w:num>
  <w:num w:numId="28">
    <w:abstractNumId w:val="8"/>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0F"/>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390"/>
    <w:rsid w:val="002B2797"/>
    <w:rsid w:val="002B2D85"/>
    <w:rsid w:val="002B332B"/>
    <w:rsid w:val="002B3806"/>
    <w:rsid w:val="002B3879"/>
    <w:rsid w:val="002B3AF9"/>
    <w:rsid w:val="002B4291"/>
    <w:rsid w:val="002B4AA6"/>
    <w:rsid w:val="002B4CCC"/>
    <w:rsid w:val="002B564A"/>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D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4760"/>
    <w:rsid w:val="004650DB"/>
    <w:rsid w:val="004651AF"/>
    <w:rsid w:val="00465387"/>
    <w:rsid w:val="004658F3"/>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38D"/>
    <w:rsid w:val="00527AE6"/>
    <w:rsid w:val="00527CCA"/>
    <w:rsid w:val="00527F48"/>
    <w:rsid w:val="00530147"/>
    <w:rsid w:val="00530182"/>
    <w:rsid w:val="00530479"/>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335C"/>
    <w:rsid w:val="005846A7"/>
    <w:rsid w:val="00585041"/>
    <w:rsid w:val="005850ED"/>
    <w:rsid w:val="00585159"/>
    <w:rsid w:val="00586159"/>
    <w:rsid w:val="0058639D"/>
    <w:rsid w:val="005868D3"/>
    <w:rsid w:val="00586CD2"/>
    <w:rsid w:val="00586FD0"/>
    <w:rsid w:val="0058770A"/>
    <w:rsid w:val="00587A84"/>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5EA"/>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92"/>
    <w:rsid w:val="006241FA"/>
    <w:rsid w:val="006244FC"/>
    <w:rsid w:val="006246BC"/>
    <w:rsid w:val="0062475B"/>
    <w:rsid w:val="00624AE6"/>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AF9"/>
    <w:rsid w:val="00654BC9"/>
    <w:rsid w:val="006550E0"/>
    <w:rsid w:val="006552A9"/>
    <w:rsid w:val="006558F2"/>
    <w:rsid w:val="006559BE"/>
    <w:rsid w:val="00656297"/>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19"/>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066"/>
    <w:rsid w:val="009637C5"/>
    <w:rsid w:val="00963A13"/>
    <w:rsid w:val="00963C12"/>
    <w:rsid w:val="00963C79"/>
    <w:rsid w:val="00963DCB"/>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7F6"/>
    <w:rsid w:val="009C78C2"/>
    <w:rsid w:val="009C7913"/>
    <w:rsid w:val="009C7DFB"/>
    <w:rsid w:val="009C7E58"/>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9E"/>
    <w:rsid w:val="00B60DE5"/>
    <w:rsid w:val="00B61071"/>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4DE"/>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5FC1"/>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04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A21"/>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t.adobe.com/reader/" TargetMode="External"/><Relationship Id="rId18" Type="http://schemas.openxmlformats.org/officeDocument/2006/relationships/hyperlink" Target="https://portal.afir.info/informatii_generale_informatii_utile_preturi_de_referinta_preturi_de_referinta_leader" TargetMode="External"/><Relationship Id="rId26" Type="http://schemas.openxmlformats.org/officeDocument/2006/relationships/hyperlink" Target="mailto:secretariat.dgpim@mfe.gov.ro" TargetMode="External"/><Relationship Id="rId39" Type="http://schemas.openxmlformats.org/officeDocument/2006/relationships/hyperlink" Target="https://youth.europa.eu/year-of-youth_ro" TargetMode="External"/><Relationship Id="rId21" Type="http://schemas.openxmlformats.org/officeDocument/2006/relationships/hyperlink" Target="https://mfe.gov.ro/comisarul-european-elisa-ferreira-in-vizita-in-valea-jiului-alaturi-de-ministrul-marcel-bolos-in-zona-se-vor-investi-290-milioane-de-euro-prin-politica-de-coeziune-2021-2027/?utm_source=mailpoet&amp;utm_medium=email&amp;utm_campaign=comunicat-de-presa-5" TargetMode="External"/><Relationship Id="rId34" Type="http://schemas.openxmlformats.org/officeDocument/2006/relationships/hyperlink" Target="https://www.fonduri-structurale.ro/descarca-document/39995" TargetMode="External"/><Relationship Id="rId42" Type="http://schemas.openxmlformats.org/officeDocument/2006/relationships/hyperlink" Target="https://eur-lex.europa.eu/legal-content/RO/TXT/?uri=CELEX%3A52021DC0142&amp;qid=1664794440847" TargetMode="External"/><Relationship Id="rId47" Type="http://schemas.openxmlformats.org/officeDocument/2006/relationships/hyperlink" Target="https://youth.europa.eu/year-of-youth_ro" TargetMode="External"/><Relationship Id="rId50" Type="http://schemas.openxmlformats.org/officeDocument/2006/relationships/image" Target="media/image10.png"/><Relationship Id="rId55"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v.ro/ro/media/comunicate" TargetMode="External"/><Relationship Id="rId20" Type="http://schemas.openxmlformats.org/officeDocument/2006/relationships/image" Target="media/image8.jpeg"/><Relationship Id="rId29" Type="http://schemas.openxmlformats.org/officeDocument/2006/relationships/hyperlink" Target="mailto:dezbateri_publice@mat.gov.ro" TargetMode="External"/><Relationship Id="rId41" Type="http://schemas.openxmlformats.org/officeDocument/2006/relationships/hyperlink" Target="https://youth.europa.eu/strategy_ro" TargetMode="External"/><Relationship Id="rId54" Type="http://schemas.openxmlformats.org/officeDocument/2006/relationships/hyperlink" Target="https://ec.europa.eu/commission/presscorner/detail/en/qanda_22_599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onduri-structurale.ro/descarca-document/39975" TargetMode="External"/><Relationship Id="rId32" Type="http://schemas.openxmlformats.org/officeDocument/2006/relationships/hyperlink" Target="https://www.fonduri-structurale.ro/descarca-document/39985" TargetMode="External"/><Relationship Id="rId37" Type="http://schemas.openxmlformats.org/officeDocument/2006/relationships/hyperlink" Target="https://www.fonduri-structurale.ro/descarca-document/39976" TargetMode="External"/><Relationship Id="rId40" Type="http://schemas.openxmlformats.org/officeDocument/2006/relationships/hyperlink" Target="https://ec.europa.eu/info/strategy/priorities-2019-2024/new-push-european-democracy/conference-future-europe_ro" TargetMode="External"/><Relationship Id="rId45" Type="http://schemas.openxmlformats.org/officeDocument/2006/relationships/hyperlink" Target="https://international-partnerships.ec.europa.eu/document/fe1bcd30-58da-4a37-ab2a-61848789da60_en" TargetMode="External"/><Relationship Id="rId53" Type="http://schemas.openxmlformats.org/officeDocument/2006/relationships/hyperlink" Target="https://ec.europa.eu/info/strategy/priorities-2019-2024/stronger-europe-world/eu-solidarity-ukraine_ro"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onduri-structurale.ro/descarca-document/39982" TargetMode="External"/><Relationship Id="rId28" Type="http://schemas.openxmlformats.org/officeDocument/2006/relationships/hyperlink" Target="https://www.fonduri-structurale.ro/stiri/29644/schema-de-ajutor-de-stat-horeca-2-lansata-spre-consultare-publica" TargetMode="External"/><Relationship Id="rId36" Type="http://schemas.openxmlformats.org/officeDocument/2006/relationships/hyperlink" Target="https://proiecte.pnrr.gov.ro/" TargetMode="External"/><Relationship Id="rId49" Type="http://schemas.openxmlformats.org/officeDocument/2006/relationships/hyperlink" Target="https://international-partnerships.ec.europa.eu/document/a7948052-54f0-4478-8b8e-aad737ef5e6a_en" TargetMode="External"/><Relationship Id="rId57" Type="http://schemas.openxmlformats.org/officeDocument/2006/relationships/hyperlink" Target="mailto:prefhd@comser.ro"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fonduri-structurale.ro/descarca-document/39996" TargetMode="External"/><Relationship Id="rId31" Type="http://schemas.openxmlformats.org/officeDocument/2006/relationships/hyperlink" Target="https://www.fonduri-structurale.ro/descarca-document/39990" TargetMode="External"/><Relationship Id="rId44" Type="http://schemas.openxmlformats.org/officeDocument/2006/relationships/hyperlink" Target="https://ec.europa.eu/commission/presscorner/detail/en/qanda_22_5882" TargetMode="External"/><Relationship Id="rId52" Type="http://schemas.openxmlformats.org/officeDocument/2006/relationships/hyperlink" Target="https://ec.europa.eu/info/business-economy-euro/banking-and-finance/international-relations/restrictive-measures-sanctions/sanctions-adopted-following-russias-military-aggression-against-ukraine_ro"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itoruloficial.ro/RO/article--e-Monitor.html" TargetMode="External"/><Relationship Id="rId22" Type="http://schemas.openxmlformats.org/officeDocument/2006/relationships/hyperlink" Target="https://www.fonduri-structurale.ro/descarca-document/39994" TargetMode="External"/><Relationship Id="rId27" Type="http://schemas.openxmlformats.org/officeDocument/2006/relationships/hyperlink" Target="https://www.fonduri-structurale.ro/descarca-document/39974" TargetMode="External"/><Relationship Id="rId30" Type="http://schemas.openxmlformats.org/officeDocument/2006/relationships/hyperlink" Target="https://www.fonduri-structurale.ro/descarca-document/39989" TargetMode="External"/><Relationship Id="rId35" Type="http://schemas.openxmlformats.org/officeDocument/2006/relationships/hyperlink" Target="https://www.fonduri-structurale.ro/descarca-document/39977" TargetMode="External"/><Relationship Id="rId43" Type="http://schemas.openxmlformats.org/officeDocument/2006/relationships/hyperlink" Target="https://publications.jrc.ec.europa.eu/repository/handle/JRC130554" TargetMode="External"/><Relationship Id="rId48" Type="http://schemas.openxmlformats.org/officeDocument/2006/relationships/hyperlink" Target="https://international-partnerships.ec.europa.eu/document/13731e4b-8447-4ccf-839c-44e6d4fa9628_en" TargetMode="External"/><Relationship Id="rId56" Type="http://schemas.openxmlformats.org/officeDocument/2006/relationships/hyperlink" Target="mailto:prefhd@comser.ro" TargetMode="External"/><Relationship Id="rId8" Type="http://schemas.openxmlformats.org/officeDocument/2006/relationships/image" Target="media/image1.jpeg"/><Relationship Id="rId51" Type="http://schemas.openxmlformats.org/officeDocument/2006/relationships/hyperlink" Target="https://www.bundesfinanzministerium.de/Content/EN/Downloads/G7-G20/2022-09-02-g7-ministers-statement.pdf?__blob=publicationFile&amp;v=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fonduri-structurale.ro/descarca-document/39973" TargetMode="External"/><Relationship Id="rId33" Type="http://schemas.openxmlformats.org/officeDocument/2006/relationships/hyperlink" Target="mailto:contact.implementarepnrr@mfe.gov.ro" TargetMode="External"/><Relationship Id="rId38" Type="http://schemas.openxmlformats.org/officeDocument/2006/relationships/image" Target="media/image9.png"/><Relationship Id="rId46" Type="http://schemas.openxmlformats.org/officeDocument/2006/relationships/hyperlink" Target="https://publications.jrc.ec.europa.eu/repository/handle/JRC130554" TargetMode="External"/><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8580A-690C-49AC-976F-906F2EB17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369</TotalTime>
  <Pages>37</Pages>
  <Words>19773</Words>
  <Characters>114685</Characters>
  <Application>Microsoft Office Word</Application>
  <DocSecurity>0</DocSecurity>
  <Lines>955</Lines>
  <Paragraphs>268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134190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15</cp:revision>
  <cp:lastPrinted>2022-10-10T07:39:00Z</cp:lastPrinted>
  <dcterms:created xsi:type="dcterms:W3CDTF">2022-10-07T05:54:00Z</dcterms:created>
  <dcterms:modified xsi:type="dcterms:W3CDTF">2022-10-10T07:39:00Z</dcterms:modified>
</cp:coreProperties>
</file>