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6D943C6E" w:rsidR="00F66620" w:rsidRDefault="008B5CA6" w:rsidP="00BA26F0">
      <w:pPr>
        <w:jc w:val="right"/>
      </w:pPr>
      <w:bookmarkStart w:id="0" w:name="_GoBack"/>
      <w:bookmarkEnd w:id="0"/>
      <w:r>
        <w:rPr>
          <w:noProof/>
          <w:lang w:eastAsia="ro-RO"/>
        </w:rPr>
        <mc:AlternateContent>
          <mc:Choice Requires="wpg">
            <w:drawing>
              <wp:anchor distT="0" distB="0" distL="114300" distR="114300" simplePos="0" relativeHeight="251638783" behindDoc="1" locked="0" layoutInCell="1" allowOverlap="1" wp14:anchorId="6485D6F8" wp14:editId="6ADF4550">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0C670F6A" w:rsidR="00744591" w:rsidRDefault="00744591"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DC73F3">
                                <w:rPr>
                                  <w:rFonts w:ascii="Book Antiqua" w:hAnsi="Book Antiqua"/>
                                  <w:b/>
                                  <w:color w:val="000080"/>
                                  <w:spacing w:val="20"/>
                                  <w:szCs w:val="18"/>
                                </w:rPr>
                                <w:t>34</w:t>
                              </w:r>
                            </w:p>
                            <w:p w14:paraId="300DDA87" w14:textId="4D2C9EBE" w:rsidR="00744591" w:rsidRPr="005E3F6E" w:rsidRDefault="00DC73F3"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22 </w:t>
                              </w:r>
                              <w:r w:rsidR="00744591">
                                <w:rPr>
                                  <w:rFonts w:ascii="Book Antiqua" w:hAnsi="Book Antiqua"/>
                                  <w:b/>
                                  <w:color w:val="000080"/>
                                  <w:spacing w:val="10"/>
                                  <w:szCs w:val="18"/>
                                </w:rPr>
                                <w:t>-</w:t>
                              </w:r>
                              <w:r>
                                <w:rPr>
                                  <w:rFonts w:ascii="Book Antiqua" w:hAnsi="Book Antiqua"/>
                                  <w:b/>
                                  <w:color w:val="000080"/>
                                  <w:spacing w:val="10"/>
                                  <w:szCs w:val="18"/>
                                </w:rPr>
                                <w:t xml:space="preserve"> 26</w:t>
                              </w:r>
                              <w:r w:rsidR="00744591">
                                <w:rPr>
                                  <w:rFonts w:ascii="Book Antiqua" w:hAnsi="Book Antiqua"/>
                                  <w:b/>
                                  <w:color w:val="000080"/>
                                  <w:spacing w:val="10"/>
                                  <w:szCs w:val="18"/>
                                </w:rPr>
                                <w:t xml:space="preserve"> august </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0C670F6A" w:rsidR="00744591" w:rsidRDefault="00744591" w:rsidP="006932BF">
                        <w:pPr>
                          <w:spacing w:after="120"/>
                          <w:jc w:val="center"/>
                          <w:rPr>
                            <w:rFonts w:ascii="Book Antiqua" w:hAnsi="Book Antiqua"/>
                            <w:b/>
                            <w:color w:val="000080"/>
                            <w:spacing w:val="20"/>
                            <w:szCs w:val="18"/>
                          </w:rPr>
                        </w:pPr>
                        <w:r>
                          <w:rPr>
                            <w:rFonts w:ascii="Book Antiqua" w:hAnsi="Book Antiqua"/>
                            <w:b/>
                            <w:color w:val="000080"/>
                            <w:spacing w:val="20"/>
                            <w:szCs w:val="18"/>
                          </w:rPr>
                          <w:t xml:space="preserve">Anul 2022 – numărul </w:t>
                        </w:r>
                        <w:r w:rsidR="00DC73F3">
                          <w:rPr>
                            <w:rFonts w:ascii="Book Antiqua" w:hAnsi="Book Antiqua"/>
                            <w:b/>
                            <w:color w:val="000080"/>
                            <w:spacing w:val="20"/>
                            <w:szCs w:val="18"/>
                          </w:rPr>
                          <w:t>34</w:t>
                        </w:r>
                      </w:p>
                      <w:p w14:paraId="300DDA87" w14:textId="4D2C9EBE" w:rsidR="00744591" w:rsidRPr="005E3F6E" w:rsidRDefault="00DC73F3"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22 </w:t>
                        </w:r>
                        <w:r w:rsidR="00744591">
                          <w:rPr>
                            <w:rFonts w:ascii="Book Antiqua" w:hAnsi="Book Antiqua"/>
                            <w:b/>
                            <w:color w:val="000080"/>
                            <w:spacing w:val="10"/>
                            <w:szCs w:val="18"/>
                          </w:rPr>
                          <w:t>-</w:t>
                        </w:r>
                        <w:r>
                          <w:rPr>
                            <w:rFonts w:ascii="Book Antiqua" w:hAnsi="Book Antiqua"/>
                            <w:b/>
                            <w:color w:val="000080"/>
                            <w:spacing w:val="10"/>
                            <w:szCs w:val="18"/>
                          </w:rPr>
                          <w:t xml:space="preserve"> 26</w:t>
                        </w:r>
                        <w:r w:rsidR="00744591">
                          <w:rPr>
                            <w:rFonts w:ascii="Book Antiqua" w:hAnsi="Book Antiqua"/>
                            <w:b/>
                            <w:color w:val="000080"/>
                            <w:spacing w:val="10"/>
                            <w:szCs w:val="18"/>
                          </w:rPr>
                          <w:t xml:space="preserve"> august </w:t>
                        </w:r>
                      </w:p>
                    </w:txbxContent>
                  </v:textbox>
                </v:shape>
              </v:group>
            </w:pict>
          </mc:Fallback>
        </mc:AlternateContent>
      </w:r>
      <w:r w:rsidR="008542F2">
        <w:t xml:space="preserve"> </w:t>
      </w:r>
    </w:p>
    <w:p w14:paraId="70D0CE4A" w14:textId="6ACA524A"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33F3E897" w:rsidR="0099798C" w:rsidRPr="0099798C" w:rsidRDefault="0099798C" w:rsidP="0099798C">
      <w:pPr>
        <w:jc w:val="center"/>
        <w:rPr>
          <w:noProof/>
          <w:lang w:eastAsia="ro-RO"/>
        </w:rPr>
      </w:pPr>
    </w:p>
    <w:p w14:paraId="1EA76261" w14:textId="0B1407A5" w:rsidR="003B1D81" w:rsidRPr="003B1D81" w:rsidRDefault="00F16F29" w:rsidP="003B1D81">
      <w:pPr>
        <w:jc w:val="center"/>
      </w:pPr>
      <w:r>
        <w:rPr>
          <w:noProof/>
          <w:lang w:eastAsia="ro-RO"/>
        </w:rPr>
        <w:t xml:space="preserve"> </w:t>
      </w:r>
    </w:p>
    <w:p w14:paraId="580662F4" w14:textId="04222F0D" w:rsidR="008451CE" w:rsidRDefault="008451CE" w:rsidP="008451CE">
      <w:pPr>
        <w:jc w:val="center"/>
      </w:pPr>
    </w:p>
    <w:p w14:paraId="629A3BEC" w14:textId="651A9007" w:rsidR="00697BDC" w:rsidRDefault="00697BDC" w:rsidP="00FE7328">
      <w:pPr>
        <w:ind w:right="198"/>
        <w:jc w:val="center"/>
      </w:pPr>
    </w:p>
    <w:p w14:paraId="11AD33F6" w14:textId="79F83E89" w:rsidR="00212894" w:rsidRPr="00863A3C" w:rsidRDefault="007B0950" w:rsidP="00B2000B">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7D3A98A2">
                <wp:simplePos x="0" y="0"/>
                <wp:positionH relativeFrom="column">
                  <wp:posOffset>240665</wp:posOffset>
                </wp:positionH>
                <wp:positionV relativeFrom="page">
                  <wp:posOffset>1895475</wp:posOffset>
                </wp:positionV>
                <wp:extent cx="6153785" cy="8134350"/>
                <wp:effectExtent l="38100" t="38100" r="37465" b="3810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13435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744591" w:rsidRDefault="00744591"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C52AA" id="Rectangle 15" o:spid="_x0000_s1029" style="position:absolute;left:0;text-align:left;margin-left:18.95pt;margin-top:149.25pt;width:484.55pt;height:6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" fillcolor="#cdddeb" strokecolor="gray" strokeweight="6.25pt">
                <v:fill opacity="52428f"/>
                <v:stroke linestyle="thickThin"/>
                <v:textbox>
                  <w:txbxContent>
                    <w:p w14:paraId="4D240BDE" w14:textId="77777777" w:rsidR="00744591" w:rsidRDefault="00744591" w:rsidP="005357F8"/>
                  </w:txbxContent>
                </v:textbox>
                <w10:wrap anchory="page"/>
              </v:rect>
            </w:pict>
          </mc:Fallback>
        </mc:AlternateContent>
      </w:r>
      <w:r w:rsidR="001D4A9D">
        <w:rPr>
          <w:rFonts w:ascii="Book Antiqua" w:hAnsi="Book Antiqua"/>
          <w:b/>
          <w:bCs/>
          <w:i/>
          <w:iCs/>
          <w:sz w:val="24"/>
          <w:szCs w:val="18"/>
        </w:rPr>
        <w:t xml:space="preserve"> </w:t>
      </w:r>
    </w:p>
    <w:p w14:paraId="4F7B3381" w14:textId="77777777" w:rsidR="007B0950" w:rsidRDefault="00212894" w:rsidP="00B2000B">
      <w:pPr>
        <w:tabs>
          <w:tab w:val="left" w:pos="4170"/>
        </w:tabs>
        <w:spacing w:before="0"/>
        <w:ind w:right="198" w:firstLine="567"/>
        <w:jc w:val="both"/>
        <w:rPr>
          <w:rFonts w:ascii="Book Antiqua" w:hAnsi="Book Antiqua"/>
          <w:b/>
          <w:bCs/>
          <w:i/>
          <w:iCs/>
          <w:sz w:val="24"/>
          <w:szCs w:val="18"/>
        </w:rPr>
      </w:pPr>
      <w:r>
        <w:rPr>
          <w:rFonts w:ascii="Book Antiqua" w:hAnsi="Book Antiqua"/>
          <w:b/>
          <w:bCs/>
          <w:i/>
          <w:iCs/>
          <w:sz w:val="24"/>
          <w:szCs w:val="18"/>
        </w:rPr>
        <w:t xml:space="preserve">       </w:t>
      </w:r>
    </w:p>
    <w:p w14:paraId="287E5000" w14:textId="77777777" w:rsidR="007B0950" w:rsidRDefault="007B0950" w:rsidP="00B2000B">
      <w:pPr>
        <w:tabs>
          <w:tab w:val="left" w:pos="4170"/>
        </w:tabs>
        <w:spacing w:before="0"/>
        <w:ind w:right="198" w:firstLine="567"/>
        <w:jc w:val="both"/>
        <w:rPr>
          <w:rFonts w:ascii="Book Antiqua" w:hAnsi="Book Antiqua"/>
          <w:b/>
          <w:bCs/>
          <w:i/>
          <w:iCs/>
          <w:sz w:val="24"/>
          <w:szCs w:val="18"/>
        </w:rPr>
      </w:pPr>
    </w:p>
    <w:p w14:paraId="58F78B6B" w14:textId="4473C5F6" w:rsidR="00933498" w:rsidRPr="00B27C55" w:rsidRDefault="00784815" w:rsidP="00B2000B">
      <w:pPr>
        <w:tabs>
          <w:tab w:val="left" w:pos="4170"/>
        </w:tabs>
        <w:spacing w:before="0"/>
        <w:ind w:right="198" w:firstLine="567"/>
        <w:jc w:val="both"/>
        <w:rPr>
          <w:rFonts w:ascii="Book Antiqua" w:hAnsi="Book Antiqua"/>
          <w:b/>
          <w:bCs/>
          <w:sz w:val="16"/>
          <w:szCs w:val="16"/>
        </w:rPr>
      </w:pPr>
      <w:r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690C94FC" w14:textId="67FD76DC" w:rsidR="007B47D1"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12664332" w:history="1">
        <w:r w:rsidR="007B47D1" w:rsidRPr="00B9382D">
          <w:rPr>
            <w:rStyle w:val="Hyperlink"/>
            <w:rFonts w:ascii="Book Antiqua" w:hAnsi="Book Antiqua"/>
          </w:rPr>
          <w:t xml:space="preserve">Repere din agenda publică a conducerii Instituţiei Prefectului -  Judeţul  Hunedoara  în  </w:t>
        </w:r>
        <w:r w:rsidR="007B47D1" w:rsidRPr="00B9382D">
          <w:rPr>
            <w:rStyle w:val="Hyperlink"/>
            <w:rFonts w:ascii="Book Antiqua" w:hAnsi="Book Antiqua"/>
            <w:spacing w:val="-6"/>
          </w:rPr>
          <w:t>perioada  22 - 28 august</w:t>
        </w:r>
        <w:r w:rsidR="007B47D1">
          <w:rPr>
            <w:webHidden/>
          </w:rPr>
          <w:tab/>
        </w:r>
        <w:r w:rsidR="007B47D1">
          <w:rPr>
            <w:webHidden/>
          </w:rPr>
          <w:fldChar w:fldCharType="begin"/>
        </w:r>
        <w:r w:rsidR="007B47D1">
          <w:rPr>
            <w:webHidden/>
          </w:rPr>
          <w:instrText xml:space="preserve"> PAGEREF _Toc112664332 \h </w:instrText>
        </w:r>
        <w:r w:rsidR="007B47D1">
          <w:rPr>
            <w:webHidden/>
          </w:rPr>
        </w:r>
        <w:r w:rsidR="007B47D1">
          <w:rPr>
            <w:webHidden/>
          </w:rPr>
          <w:fldChar w:fldCharType="separate"/>
        </w:r>
        <w:r w:rsidR="00F52403">
          <w:rPr>
            <w:webHidden/>
          </w:rPr>
          <w:t>3</w:t>
        </w:r>
        <w:r w:rsidR="007B47D1">
          <w:rPr>
            <w:webHidden/>
          </w:rPr>
          <w:fldChar w:fldCharType="end"/>
        </w:r>
      </w:hyperlink>
    </w:p>
    <w:p w14:paraId="22BC6A14" w14:textId="03DE57A9"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33" w:history="1">
        <w:r w:rsidR="007B47D1" w:rsidRPr="00B9382D">
          <w:rPr>
            <w:rStyle w:val="Hyperlink"/>
            <w:rFonts w:ascii="Book Antiqua" w:hAnsi="Book Antiqua"/>
            <w:spacing w:val="-6"/>
          </w:rPr>
          <w:t>Selec</w:t>
        </w:r>
        <w:r w:rsidR="007B47D1" w:rsidRPr="00B9382D">
          <w:rPr>
            <w:rStyle w:val="Hyperlink"/>
            <w:rFonts w:ascii="Cambria" w:hAnsi="Cambria" w:cs="Cambria"/>
            <w:spacing w:val="-6"/>
          </w:rPr>
          <w:t>ț</w:t>
        </w:r>
        <w:r w:rsidR="007B47D1" w:rsidRPr="00B9382D">
          <w:rPr>
            <w:rStyle w:val="Hyperlink"/>
            <w:rFonts w:ascii="Book Antiqua" w:hAnsi="Book Antiqua"/>
            <w:spacing w:val="-6"/>
          </w:rPr>
          <w:t>ie de Acte normative apărute în Monitorul Oficial al României</w:t>
        </w:r>
        <w:r w:rsidR="007B47D1" w:rsidRPr="00B9382D">
          <w:rPr>
            <w:rStyle w:val="Hyperlink"/>
          </w:rPr>
          <w:t xml:space="preserve">  </w:t>
        </w:r>
        <w:r w:rsidR="007B47D1" w:rsidRPr="00B9382D">
          <w:rPr>
            <w:rStyle w:val="Hyperlink"/>
            <w:rFonts w:ascii="Book Antiqua" w:hAnsi="Book Antiqua"/>
            <w:spacing w:val="-6"/>
          </w:rPr>
          <w:t>în perioada 22 - 26 august, 2022</w:t>
        </w:r>
        <w:r w:rsidR="007B47D1">
          <w:rPr>
            <w:webHidden/>
          </w:rPr>
          <w:tab/>
        </w:r>
        <w:r w:rsidR="007B47D1">
          <w:rPr>
            <w:webHidden/>
          </w:rPr>
          <w:fldChar w:fldCharType="begin"/>
        </w:r>
        <w:r w:rsidR="007B47D1">
          <w:rPr>
            <w:webHidden/>
          </w:rPr>
          <w:instrText xml:space="preserve"> PAGEREF _Toc112664333 \h </w:instrText>
        </w:r>
        <w:r w:rsidR="007B47D1">
          <w:rPr>
            <w:webHidden/>
          </w:rPr>
        </w:r>
        <w:r w:rsidR="007B47D1">
          <w:rPr>
            <w:webHidden/>
          </w:rPr>
          <w:fldChar w:fldCharType="separate"/>
        </w:r>
        <w:r w:rsidR="00F52403">
          <w:rPr>
            <w:webHidden/>
          </w:rPr>
          <w:t>4</w:t>
        </w:r>
        <w:r w:rsidR="007B47D1">
          <w:rPr>
            <w:webHidden/>
          </w:rPr>
          <w:fldChar w:fldCharType="end"/>
        </w:r>
      </w:hyperlink>
    </w:p>
    <w:p w14:paraId="313E55A3" w14:textId="66FD619C"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34" w:history="1">
        <w:r w:rsidR="007B47D1" w:rsidRPr="00B9382D">
          <w:rPr>
            <w:rStyle w:val="Hyperlink"/>
          </w:rPr>
          <w:t>Comunicate de presă ale Guvernului României</w:t>
        </w:r>
        <w:r w:rsidR="007B47D1">
          <w:rPr>
            <w:webHidden/>
          </w:rPr>
          <w:tab/>
        </w:r>
        <w:r w:rsidR="007B47D1">
          <w:rPr>
            <w:webHidden/>
          </w:rPr>
          <w:fldChar w:fldCharType="begin"/>
        </w:r>
        <w:r w:rsidR="007B47D1">
          <w:rPr>
            <w:webHidden/>
          </w:rPr>
          <w:instrText xml:space="preserve"> PAGEREF _Toc112664334 \h </w:instrText>
        </w:r>
        <w:r w:rsidR="007B47D1">
          <w:rPr>
            <w:webHidden/>
          </w:rPr>
        </w:r>
        <w:r w:rsidR="007B47D1">
          <w:rPr>
            <w:webHidden/>
          </w:rPr>
          <w:fldChar w:fldCharType="separate"/>
        </w:r>
        <w:r w:rsidR="00F52403">
          <w:rPr>
            <w:webHidden/>
          </w:rPr>
          <w:t>6</w:t>
        </w:r>
        <w:r w:rsidR="007B47D1">
          <w:rPr>
            <w:webHidden/>
          </w:rPr>
          <w:fldChar w:fldCharType="end"/>
        </w:r>
      </w:hyperlink>
    </w:p>
    <w:p w14:paraId="3F6815EC" w14:textId="727CD4FA" w:rsidR="007B47D1" w:rsidRDefault="008F7B9F" w:rsidP="007B47D1">
      <w:pPr>
        <w:pStyle w:val="TOC4"/>
        <w:rPr>
          <w:rFonts w:asciiTheme="minorHAnsi" w:eastAsiaTheme="minorEastAsia" w:hAnsiTheme="minorHAnsi" w:cstheme="minorBidi"/>
          <w:sz w:val="22"/>
          <w:szCs w:val="22"/>
          <w:lang w:eastAsia="ro-RO"/>
        </w:rPr>
      </w:pPr>
      <w:hyperlink w:anchor="_Toc112664335" w:history="1">
        <w:r w:rsidR="007B47D1" w:rsidRPr="00B9382D">
          <w:rPr>
            <w:rStyle w:val="Hyperlink"/>
          </w:rPr>
          <w:t>Întâlnirea premierului Nicolae-Ionel Ciucă cu o delegație a Fondului Proprietatea</w:t>
        </w:r>
        <w:r w:rsidR="007B47D1">
          <w:rPr>
            <w:webHidden/>
          </w:rPr>
          <w:tab/>
        </w:r>
        <w:r w:rsidR="007B47D1">
          <w:rPr>
            <w:webHidden/>
          </w:rPr>
          <w:fldChar w:fldCharType="begin"/>
        </w:r>
        <w:r w:rsidR="007B47D1">
          <w:rPr>
            <w:webHidden/>
          </w:rPr>
          <w:instrText xml:space="preserve"> PAGEREF _Toc112664335 \h </w:instrText>
        </w:r>
        <w:r w:rsidR="007B47D1">
          <w:rPr>
            <w:webHidden/>
          </w:rPr>
        </w:r>
        <w:r w:rsidR="007B47D1">
          <w:rPr>
            <w:webHidden/>
          </w:rPr>
          <w:fldChar w:fldCharType="separate"/>
        </w:r>
        <w:r w:rsidR="00F52403">
          <w:rPr>
            <w:webHidden/>
          </w:rPr>
          <w:t>6</w:t>
        </w:r>
        <w:r w:rsidR="007B47D1">
          <w:rPr>
            <w:webHidden/>
          </w:rPr>
          <w:fldChar w:fldCharType="end"/>
        </w:r>
      </w:hyperlink>
    </w:p>
    <w:p w14:paraId="171DD20F" w14:textId="07A9DD93" w:rsidR="007B47D1" w:rsidRDefault="008F7B9F" w:rsidP="007B47D1">
      <w:pPr>
        <w:pStyle w:val="TOC4"/>
        <w:rPr>
          <w:rFonts w:asciiTheme="minorHAnsi" w:eastAsiaTheme="minorEastAsia" w:hAnsiTheme="minorHAnsi" w:cstheme="minorBidi"/>
          <w:sz w:val="22"/>
          <w:szCs w:val="22"/>
          <w:lang w:eastAsia="ro-RO"/>
        </w:rPr>
      </w:pPr>
      <w:hyperlink w:anchor="_Toc112664336" w:history="1">
        <w:r w:rsidR="007B47D1" w:rsidRPr="00B9382D">
          <w:rPr>
            <w:rStyle w:val="Hyperlink"/>
          </w:rPr>
          <w:t>Mesajul premierului Nicolae-Ionel Ciucă cu ocazia Zilei Europene a Comemorării Victimelor Stalinismului și Nazismului și a Zilei Naționale a Comemorării Victimelor Fascismului și Comunismului 23 august 2022</w:t>
        </w:r>
        <w:r w:rsidR="007B47D1">
          <w:rPr>
            <w:webHidden/>
          </w:rPr>
          <w:tab/>
        </w:r>
        <w:r w:rsidR="007B47D1">
          <w:rPr>
            <w:webHidden/>
          </w:rPr>
          <w:fldChar w:fldCharType="begin"/>
        </w:r>
        <w:r w:rsidR="007B47D1">
          <w:rPr>
            <w:webHidden/>
          </w:rPr>
          <w:instrText xml:space="preserve"> PAGEREF _Toc112664336 \h </w:instrText>
        </w:r>
        <w:r w:rsidR="007B47D1">
          <w:rPr>
            <w:webHidden/>
          </w:rPr>
        </w:r>
        <w:r w:rsidR="007B47D1">
          <w:rPr>
            <w:webHidden/>
          </w:rPr>
          <w:fldChar w:fldCharType="separate"/>
        </w:r>
        <w:r w:rsidR="00F52403">
          <w:rPr>
            <w:webHidden/>
          </w:rPr>
          <w:t>6</w:t>
        </w:r>
        <w:r w:rsidR="007B47D1">
          <w:rPr>
            <w:webHidden/>
          </w:rPr>
          <w:fldChar w:fldCharType="end"/>
        </w:r>
      </w:hyperlink>
    </w:p>
    <w:p w14:paraId="6E103C53" w14:textId="28914822" w:rsidR="007B47D1" w:rsidRDefault="008F7B9F" w:rsidP="007B47D1">
      <w:pPr>
        <w:pStyle w:val="TOC4"/>
        <w:rPr>
          <w:rFonts w:asciiTheme="minorHAnsi" w:eastAsiaTheme="minorEastAsia" w:hAnsiTheme="minorHAnsi" w:cstheme="minorBidi"/>
          <w:sz w:val="22"/>
          <w:szCs w:val="22"/>
          <w:lang w:eastAsia="ro-RO"/>
        </w:rPr>
      </w:pPr>
      <w:hyperlink w:anchor="_Toc112664337" w:history="1">
        <w:r w:rsidR="007B47D1" w:rsidRPr="00B9382D">
          <w:rPr>
            <w:rStyle w:val="Hyperlink"/>
          </w:rPr>
          <w:t>Palatul Victoria, iluminat în culorile drapelului Ucrainei în zilele de 23 și 24 august</w:t>
        </w:r>
        <w:r w:rsidR="007B47D1">
          <w:rPr>
            <w:webHidden/>
          </w:rPr>
          <w:tab/>
        </w:r>
        <w:r w:rsidR="007B47D1">
          <w:rPr>
            <w:webHidden/>
          </w:rPr>
          <w:fldChar w:fldCharType="begin"/>
        </w:r>
        <w:r w:rsidR="007B47D1">
          <w:rPr>
            <w:webHidden/>
          </w:rPr>
          <w:instrText xml:space="preserve"> PAGEREF _Toc112664337 \h </w:instrText>
        </w:r>
        <w:r w:rsidR="007B47D1">
          <w:rPr>
            <w:webHidden/>
          </w:rPr>
        </w:r>
        <w:r w:rsidR="007B47D1">
          <w:rPr>
            <w:webHidden/>
          </w:rPr>
          <w:fldChar w:fldCharType="separate"/>
        </w:r>
        <w:r w:rsidR="00F52403">
          <w:rPr>
            <w:webHidden/>
          </w:rPr>
          <w:t>8</w:t>
        </w:r>
        <w:r w:rsidR="007B47D1">
          <w:rPr>
            <w:webHidden/>
          </w:rPr>
          <w:fldChar w:fldCharType="end"/>
        </w:r>
      </w:hyperlink>
    </w:p>
    <w:p w14:paraId="7FE722CD" w14:textId="7875AC26" w:rsidR="007B47D1" w:rsidRDefault="008F7B9F" w:rsidP="007B47D1">
      <w:pPr>
        <w:pStyle w:val="TOC4"/>
        <w:rPr>
          <w:rFonts w:asciiTheme="minorHAnsi" w:eastAsiaTheme="minorEastAsia" w:hAnsiTheme="minorHAnsi" w:cstheme="minorBidi"/>
          <w:sz w:val="22"/>
          <w:szCs w:val="22"/>
          <w:lang w:eastAsia="ro-RO"/>
        </w:rPr>
      </w:pPr>
      <w:hyperlink w:anchor="_Toc112664338" w:history="1">
        <w:r w:rsidR="007B47D1" w:rsidRPr="00B9382D">
          <w:rPr>
            <w:rStyle w:val="Hyperlink"/>
          </w:rPr>
          <w:t>România, prezentă la Congresul Consiliului European Regional Science Association (ERSA)</w:t>
        </w:r>
        <w:r w:rsidR="007B47D1">
          <w:rPr>
            <w:webHidden/>
          </w:rPr>
          <w:tab/>
        </w:r>
        <w:r w:rsidR="007B47D1">
          <w:rPr>
            <w:webHidden/>
          </w:rPr>
          <w:fldChar w:fldCharType="begin"/>
        </w:r>
        <w:r w:rsidR="007B47D1">
          <w:rPr>
            <w:webHidden/>
          </w:rPr>
          <w:instrText xml:space="preserve"> PAGEREF _Toc112664338 \h </w:instrText>
        </w:r>
        <w:r w:rsidR="007B47D1">
          <w:rPr>
            <w:webHidden/>
          </w:rPr>
        </w:r>
        <w:r w:rsidR="007B47D1">
          <w:rPr>
            <w:webHidden/>
          </w:rPr>
          <w:fldChar w:fldCharType="separate"/>
        </w:r>
        <w:r w:rsidR="00F52403">
          <w:rPr>
            <w:webHidden/>
          </w:rPr>
          <w:t>8</w:t>
        </w:r>
        <w:r w:rsidR="007B47D1">
          <w:rPr>
            <w:webHidden/>
          </w:rPr>
          <w:fldChar w:fldCharType="end"/>
        </w:r>
      </w:hyperlink>
    </w:p>
    <w:p w14:paraId="612F0CFB" w14:textId="41D6CC36" w:rsidR="007B47D1" w:rsidRDefault="008F7B9F" w:rsidP="007B47D1">
      <w:pPr>
        <w:pStyle w:val="TOC4"/>
        <w:rPr>
          <w:rFonts w:asciiTheme="minorHAnsi" w:eastAsiaTheme="minorEastAsia" w:hAnsiTheme="minorHAnsi" w:cstheme="minorBidi"/>
          <w:sz w:val="22"/>
          <w:szCs w:val="22"/>
          <w:lang w:eastAsia="ro-RO"/>
        </w:rPr>
      </w:pPr>
      <w:hyperlink w:anchor="_Toc112664339" w:history="1">
        <w:r w:rsidR="007B47D1" w:rsidRPr="00B9382D">
          <w:rPr>
            <w:rStyle w:val="Hyperlink"/>
          </w:rPr>
          <w:t>Participarea premierului Nicolae-Ionel Ciucă la cel de-al doilea Summit al Platformei Crimeea la nivel de șefi de stat și de guvern</w:t>
        </w:r>
        <w:r w:rsidR="007B47D1">
          <w:rPr>
            <w:webHidden/>
          </w:rPr>
          <w:tab/>
        </w:r>
        <w:r w:rsidR="007B47D1">
          <w:rPr>
            <w:webHidden/>
          </w:rPr>
          <w:fldChar w:fldCharType="begin"/>
        </w:r>
        <w:r w:rsidR="007B47D1">
          <w:rPr>
            <w:webHidden/>
          </w:rPr>
          <w:instrText xml:space="preserve"> PAGEREF _Toc112664339 \h </w:instrText>
        </w:r>
        <w:r w:rsidR="007B47D1">
          <w:rPr>
            <w:webHidden/>
          </w:rPr>
        </w:r>
        <w:r w:rsidR="007B47D1">
          <w:rPr>
            <w:webHidden/>
          </w:rPr>
          <w:fldChar w:fldCharType="separate"/>
        </w:r>
        <w:r w:rsidR="00F52403">
          <w:rPr>
            <w:webHidden/>
          </w:rPr>
          <w:t>9</w:t>
        </w:r>
        <w:r w:rsidR="007B47D1">
          <w:rPr>
            <w:webHidden/>
          </w:rPr>
          <w:fldChar w:fldCharType="end"/>
        </w:r>
      </w:hyperlink>
    </w:p>
    <w:p w14:paraId="6511D26C" w14:textId="3DC9D73B" w:rsidR="007B47D1" w:rsidRDefault="008F7B9F" w:rsidP="007B47D1">
      <w:pPr>
        <w:pStyle w:val="TOC4"/>
        <w:rPr>
          <w:rFonts w:asciiTheme="minorHAnsi" w:eastAsiaTheme="minorEastAsia" w:hAnsiTheme="minorHAnsi" w:cstheme="minorBidi"/>
          <w:sz w:val="22"/>
          <w:szCs w:val="22"/>
          <w:lang w:eastAsia="ro-RO"/>
        </w:rPr>
      </w:pPr>
      <w:hyperlink w:anchor="_Toc112664340" w:history="1">
        <w:r w:rsidR="007B47D1" w:rsidRPr="00B9382D">
          <w:rPr>
            <w:rStyle w:val="Hyperlink"/>
          </w:rPr>
          <w:t>Participarea premierului Nicolae-Ionel Ciucă la Forumul Studenților Români de Pretutindeni</w:t>
        </w:r>
        <w:r w:rsidR="007B47D1">
          <w:rPr>
            <w:webHidden/>
          </w:rPr>
          <w:tab/>
        </w:r>
        <w:r w:rsidR="007B47D1">
          <w:rPr>
            <w:webHidden/>
          </w:rPr>
          <w:fldChar w:fldCharType="begin"/>
        </w:r>
        <w:r w:rsidR="007B47D1">
          <w:rPr>
            <w:webHidden/>
          </w:rPr>
          <w:instrText xml:space="preserve"> PAGEREF _Toc112664340 \h </w:instrText>
        </w:r>
        <w:r w:rsidR="007B47D1">
          <w:rPr>
            <w:webHidden/>
          </w:rPr>
        </w:r>
        <w:r w:rsidR="007B47D1">
          <w:rPr>
            <w:webHidden/>
          </w:rPr>
          <w:fldChar w:fldCharType="separate"/>
        </w:r>
        <w:r w:rsidR="00F52403">
          <w:rPr>
            <w:webHidden/>
          </w:rPr>
          <w:t>10</w:t>
        </w:r>
        <w:r w:rsidR="007B47D1">
          <w:rPr>
            <w:webHidden/>
          </w:rPr>
          <w:fldChar w:fldCharType="end"/>
        </w:r>
      </w:hyperlink>
    </w:p>
    <w:p w14:paraId="77C25FE2" w14:textId="39D6CB48" w:rsidR="007B47D1" w:rsidRDefault="008F7B9F" w:rsidP="007B47D1">
      <w:pPr>
        <w:pStyle w:val="TOC4"/>
        <w:rPr>
          <w:rFonts w:asciiTheme="minorHAnsi" w:eastAsiaTheme="minorEastAsia" w:hAnsiTheme="minorHAnsi" w:cstheme="minorBidi"/>
          <w:sz w:val="22"/>
          <w:szCs w:val="22"/>
          <w:lang w:eastAsia="ro-RO"/>
        </w:rPr>
      </w:pPr>
      <w:hyperlink w:anchor="_Toc112664341" w:history="1">
        <w:r w:rsidR="007B47D1" w:rsidRPr="00B9382D">
          <w:rPr>
            <w:rStyle w:val="Hyperlink"/>
          </w:rPr>
          <w:t>Discursul premierului Nicolae-Ionel Ciucă la semnarea primelor contracte de finanțare de care vor beneficia comunitățile locale prin Programul Național de Investiții ”Anghel Saligny”</w:t>
        </w:r>
        <w:r w:rsidR="007B47D1">
          <w:rPr>
            <w:webHidden/>
          </w:rPr>
          <w:tab/>
        </w:r>
        <w:r w:rsidR="007B47D1">
          <w:rPr>
            <w:webHidden/>
          </w:rPr>
          <w:fldChar w:fldCharType="begin"/>
        </w:r>
        <w:r w:rsidR="007B47D1">
          <w:rPr>
            <w:webHidden/>
          </w:rPr>
          <w:instrText xml:space="preserve"> PAGEREF _Toc112664341 \h </w:instrText>
        </w:r>
        <w:r w:rsidR="007B47D1">
          <w:rPr>
            <w:webHidden/>
          </w:rPr>
        </w:r>
        <w:r w:rsidR="007B47D1">
          <w:rPr>
            <w:webHidden/>
          </w:rPr>
          <w:fldChar w:fldCharType="separate"/>
        </w:r>
        <w:r w:rsidR="00F52403">
          <w:rPr>
            <w:webHidden/>
          </w:rPr>
          <w:t>13</w:t>
        </w:r>
        <w:r w:rsidR="007B47D1">
          <w:rPr>
            <w:webHidden/>
          </w:rPr>
          <w:fldChar w:fldCharType="end"/>
        </w:r>
      </w:hyperlink>
    </w:p>
    <w:p w14:paraId="76E55B75" w14:textId="1EC7DCBB" w:rsidR="007B47D1" w:rsidRDefault="008F7B9F" w:rsidP="007B47D1">
      <w:pPr>
        <w:pStyle w:val="TOC4"/>
        <w:rPr>
          <w:rFonts w:asciiTheme="minorHAnsi" w:eastAsiaTheme="minorEastAsia" w:hAnsiTheme="minorHAnsi" w:cstheme="minorBidi"/>
          <w:sz w:val="22"/>
          <w:szCs w:val="22"/>
          <w:lang w:eastAsia="ro-RO"/>
        </w:rPr>
      </w:pPr>
      <w:hyperlink w:anchor="_Toc112664342" w:history="1">
        <w:r w:rsidR="007B47D1" w:rsidRPr="00B9382D">
          <w:rPr>
            <w:rStyle w:val="Hyperlink"/>
          </w:rPr>
          <w:t>Mesajul premierului Nicolae-Ionel Ciucă la împlinirea a 31 de ani de la proclamarea Independenței Republicii Moldova</w:t>
        </w:r>
        <w:r w:rsidR="007B47D1">
          <w:rPr>
            <w:webHidden/>
          </w:rPr>
          <w:tab/>
        </w:r>
        <w:r w:rsidR="007B47D1">
          <w:rPr>
            <w:webHidden/>
          </w:rPr>
          <w:fldChar w:fldCharType="begin"/>
        </w:r>
        <w:r w:rsidR="007B47D1">
          <w:rPr>
            <w:webHidden/>
          </w:rPr>
          <w:instrText xml:space="preserve"> PAGEREF _Toc112664342 \h </w:instrText>
        </w:r>
        <w:r w:rsidR="007B47D1">
          <w:rPr>
            <w:webHidden/>
          </w:rPr>
        </w:r>
        <w:r w:rsidR="007B47D1">
          <w:rPr>
            <w:webHidden/>
          </w:rPr>
          <w:fldChar w:fldCharType="separate"/>
        </w:r>
        <w:r w:rsidR="00F52403">
          <w:rPr>
            <w:webHidden/>
          </w:rPr>
          <w:t>13</w:t>
        </w:r>
        <w:r w:rsidR="007B47D1">
          <w:rPr>
            <w:webHidden/>
          </w:rPr>
          <w:fldChar w:fldCharType="end"/>
        </w:r>
      </w:hyperlink>
    </w:p>
    <w:p w14:paraId="57F2892B" w14:textId="042AA47B"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43" w:history="1">
        <w:r w:rsidR="007B47D1" w:rsidRPr="00B9382D">
          <w:rPr>
            <w:rStyle w:val="Hyperlink"/>
          </w:rPr>
          <w:t>Informaţie Europeană</w:t>
        </w:r>
        <w:r w:rsidR="007B47D1">
          <w:rPr>
            <w:webHidden/>
          </w:rPr>
          <w:tab/>
        </w:r>
        <w:r w:rsidR="007B47D1">
          <w:rPr>
            <w:webHidden/>
          </w:rPr>
          <w:fldChar w:fldCharType="begin"/>
        </w:r>
        <w:r w:rsidR="007B47D1">
          <w:rPr>
            <w:webHidden/>
          </w:rPr>
          <w:instrText xml:space="preserve"> PAGEREF _Toc112664343 \h </w:instrText>
        </w:r>
        <w:r w:rsidR="007B47D1">
          <w:rPr>
            <w:webHidden/>
          </w:rPr>
        </w:r>
        <w:r w:rsidR="007B47D1">
          <w:rPr>
            <w:webHidden/>
          </w:rPr>
          <w:fldChar w:fldCharType="separate"/>
        </w:r>
        <w:r w:rsidR="00F52403">
          <w:rPr>
            <w:webHidden/>
          </w:rPr>
          <w:t>14</w:t>
        </w:r>
        <w:r w:rsidR="007B47D1">
          <w:rPr>
            <w:webHidden/>
          </w:rPr>
          <w:fldChar w:fldCharType="end"/>
        </w:r>
      </w:hyperlink>
    </w:p>
    <w:p w14:paraId="0E852598" w14:textId="565F72E1"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44" w:history="1">
        <w:r w:rsidR="007B47D1" w:rsidRPr="00B9382D">
          <w:rPr>
            <w:rStyle w:val="Hyperlink"/>
          </w:rPr>
          <w:t>NOUTĂȚI – Informații UTILE</w:t>
        </w:r>
        <w:r w:rsidR="007B47D1">
          <w:rPr>
            <w:webHidden/>
          </w:rPr>
          <w:tab/>
        </w:r>
        <w:r w:rsidR="007B47D1">
          <w:rPr>
            <w:webHidden/>
          </w:rPr>
          <w:fldChar w:fldCharType="begin"/>
        </w:r>
        <w:r w:rsidR="007B47D1">
          <w:rPr>
            <w:webHidden/>
          </w:rPr>
          <w:instrText xml:space="preserve"> PAGEREF _Toc112664344 \h </w:instrText>
        </w:r>
        <w:r w:rsidR="007B47D1">
          <w:rPr>
            <w:webHidden/>
          </w:rPr>
        </w:r>
        <w:r w:rsidR="007B47D1">
          <w:rPr>
            <w:webHidden/>
          </w:rPr>
          <w:fldChar w:fldCharType="separate"/>
        </w:r>
        <w:r w:rsidR="00F52403">
          <w:rPr>
            <w:webHidden/>
          </w:rPr>
          <w:t>15</w:t>
        </w:r>
        <w:r w:rsidR="007B47D1">
          <w:rPr>
            <w:webHidden/>
          </w:rPr>
          <w:fldChar w:fldCharType="end"/>
        </w:r>
      </w:hyperlink>
    </w:p>
    <w:p w14:paraId="24FFEC12" w14:textId="5CFDF087" w:rsidR="007B47D1" w:rsidRDefault="008F7B9F" w:rsidP="007B47D1">
      <w:pPr>
        <w:pStyle w:val="TOC4"/>
        <w:rPr>
          <w:rFonts w:asciiTheme="minorHAnsi" w:eastAsiaTheme="minorEastAsia" w:hAnsiTheme="minorHAnsi" w:cstheme="minorBidi"/>
          <w:sz w:val="22"/>
          <w:szCs w:val="22"/>
          <w:lang w:eastAsia="ro-RO"/>
        </w:rPr>
      </w:pPr>
      <w:hyperlink w:anchor="_Toc112664345" w:history="1">
        <w:r w:rsidR="007B47D1" w:rsidRPr="00B9382D">
          <w:rPr>
            <w:rStyle w:val="Hyperlink"/>
            <w:lang w:val="en-GB"/>
          </w:rPr>
          <w:t>Startup Reaktor: Catalizator de acces către piața Centrală și Est Europeană pentru start-up-urile de tehnologie aflate la început de drum</w:t>
        </w:r>
        <w:r w:rsidR="007B47D1">
          <w:rPr>
            <w:webHidden/>
          </w:rPr>
          <w:tab/>
        </w:r>
        <w:r w:rsidR="007B47D1">
          <w:rPr>
            <w:webHidden/>
          </w:rPr>
          <w:fldChar w:fldCharType="begin"/>
        </w:r>
        <w:r w:rsidR="007B47D1">
          <w:rPr>
            <w:webHidden/>
          </w:rPr>
          <w:instrText xml:space="preserve"> PAGEREF _Toc112664345 \h </w:instrText>
        </w:r>
        <w:r w:rsidR="007B47D1">
          <w:rPr>
            <w:webHidden/>
          </w:rPr>
        </w:r>
        <w:r w:rsidR="007B47D1">
          <w:rPr>
            <w:webHidden/>
          </w:rPr>
          <w:fldChar w:fldCharType="separate"/>
        </w:r>
        <w:r w:rsidR="00F52403">
          <w:rPr>
            <w:webHidden/>
          </w:rPr>
          <w:t>15</w:t>
        </w:r>
        <w:r w:rsidR="007B47D1">
          <w:rPr>
            <w:webHidden/>
          </w:rPr>
          <w:fldChar w:fldCharType="end"/>
        </w:r>
      </w:hyperlink>
    </w:p>
    <w:p w14:paraId="09103CB1" w14:textId="475A218A" w:rsidR="007B47D1" w:rsidRDefault="008F7B9F" w:rsidP="007B47D1">
      <w:pPr>
        <w:pStyle w:val="TOC4"/>
        <w:rPr>
          <w:rFonts w:asciiTheme="minorHAnsi" w:eastAsiaTheme="minorEastAsia" w:hAnsiTheme="minorHAnsi" w:cstheme="minorBidi"/>
          <w:sz w:val="22"/>
          <w:szCs w:val="22"/>
          <w:lang w:eastAsia="ro-RO"/>
        </w:rPr>
      </w:pPr>
      <w:hyperlink w:anchor="_Toc112664346" w:history="1">
        <w:r w:rsidR="007B47D1" w:rsidRPr="00B9382D">
          <w:rPr>
            <w:rStyle w:val="Hyperlink"/>
            <w:lang w:val="en-GB"/>
          </w:rPr>
          <w:t>Executivul a aprobat noi ajutoare pentru producătorii agricoli din sectorul vegetal</w:t>
        </w:r>
        <w:r w:rsidR="007B47D1">
          <w:rPr>
            <w:webHidden/>
          </w:rPr>
          <w:tab/>
        </w:r>
        <w:r w:rsidR="007B47D1">
          <w:rPr>
            <w:webHidden/>
          </w:rPr>
          <w:fldChar w:fldCharType="begin"/>
        </w:r>
        <w:r w:rsidR="007B47D1">
          <w:rPr>
            <w:webHidden/>
          </w:rPr>
          <w:instrText xml:space="preserve"> PAGEREF _Toc112664346 \h </w:instrText>
        </w:r>
        <w:r w:rsidR="007B47D1">
          <w:rPr>
            <w:webHidden/>
          </w:rPr>
        </w:r>
        <w:r w:rsidR="007B47D1">
          <w:rPr>
            <w:webHidden/>
          </w:rPr>
          <w:fldChar w:fldCharType="separate"/>
        </w:r>
        <w:r w:rsidR="00F52403">
          <w:rPr>
            <w:webHidden/>
          </w:rPr>
          <w:t>16</w:t>
        </w:r>
        <w:r w:rsidR="007B47D1">
          <w:rPr>
            <w:webHidden/>
          </w:rPr>
          <w:fldChar w:fldCharType="end"/>
        </w:r>
      </w:hyperlink>
    </w:p>
    <w:p w14:paraId="4EF51716" w14:textId="68C55052" w:rsidR="007B47D1" w:rsidRDefault="008F7B9F" w:rsidP="007B47D1">
      <w:pPr>
        <w:pStyle w:val="TOC4"/>
        <w:rPr>
          <w:rFonts w:asciiTheme="minorHAnsi" w:eastAsiaTheme="minorEastAsia" w:hAnsiTheme="minorHAnsi" w:cstheme="minorBidi"/>
          <w:sz w:val="22"/>
          <w:szCs w:val="22"/>
          <w:lang w:eastAsia="ro-RO"/>
        </w:rPr>
      </w:pPr>
      <w:hyperlink w:anchor="_Toc112664347" w:history="1">
        <w:r w:rsidR="007B47D1" w:rsidRPr="00B9382D">
          <w:rPr>
            <w:rStyle w:val="Hyperlink"/>
            <w:lang w:val="en-GB"/>
          </w:rPr>
          <w:t>Plafonul total al garanţiilor care pot fi acordate în cadrul Programului IMM INVEST PLUS a fost majorat cu peste 10 miliarde lei</w:t>
        </w:r>
        <w:r w:rsidR="007B47D1">
          <w:rPr>
            <w:webHidden/>
          </w:rPr>
          <w:tab/>
        </w:r>
        <w:r w:rsidR="007B47D1">
          <w:rPr>
            <w:webHidden/>
          </w:rPr>
          <w:fldChar w:fldCharType="begin"/>
        </w:r>
        <w:r w:rsidR="007B47D1">
          <w:rPr>
            <w:webHidden/>
          </w:rPr>
          <w:instrText xml:space="preserve"> PAGEREF _Toc112664347 \h </w:instrText>
        </w:r>
        <w:r w:rsidR="007B47D1">
          <w:rPr>
            <w:webHidden/>
          </w:rPr>
        </w:r>
        <w:r w:rsidR="007B47D1">
          <w:rPr>
            <w:webHidden/>
          </w:rPr>
          <w:fldChar w:fldCharType="separate"/>
        </w:r>
        <w:r w:rsidR="00F52403">
          <w:rPr>
            <w:webHidden/>
          </w:rPr>
          <w:t>17</w:t>
        </w:r>
        <w:r w:rsidR="007B47D1">
          <w:rPr>
            <w:webHidden/>
          </w:rPr>
          <w:fldChar w:fldCharType="end"/>
        </w:r>
      </w:hyperlink>
    </w:p>
    <w:p w14:paraId="2B837718" w14:textId="356DB101" w:rsidR="007B47D1" w:rsidRDefault="008F7B9F" w:rsidP="007B47D1">
      <w:pPr>
        <w:pStyle w:val="TOC4"/>
        <w:rPr>
          <w:rFonts w:asciiTheme="minorHAnsi" w:eastAsiaTheme="minorEastAsia" w:hAnsiTheme="minorHAnsi" w:cstheme="minorBidi"/>
          <w:sz w:val="22"/>
          <w:szCs w:val="22"/>
          <w:lang w:eastAsia="ro-RO"/>
        </w:rPr>
      </w:pPr>
      <w:hyperlink w:anchor="_Toc112664348" w:history="1">
        <w:r w:rsidR="007B47D1" w:rsidRPr="00B9382D">
          <w:rPr>
            <w:rStyle w:val="Hyperlink"/>
            <w:lang w:val="en-GB"/>
          </w:rPr>
          <w:t>MIPE: Lansarea apelului POC 4.1.1 bis este programată pentru a doua parte a lunii septembrie</w:t>
        </w:r>
        <w:r w:rsidR="007B47D1">
          <w:rPr>
            <w:webHidden/>
          </w:rPr>
          <w:tab/>
        </w:r>
        <w:r w:rsidR="007B47D1">
          <w:rPr>
            <w:webHidden/>
          </w:rPr>
          <w:fldChar w:fldCharType="begin"/>
        </w:r>
        <w:r w:rsidR="007B47D1">
          <w:rPr>
            <w:webHidden/>
          </w:rPr>
          <w:instrText xml:space="preserve"> PAGEREF _Toc112664348 \h </w:instrText>
        </w:r>
        <w:r w:rsidR="007B47D1">
          <w:rPr>
            <w:webHidden/>
          </w:rPr>
        </w:r>
        <w:r w:rsidR="007B47D1">
          <w:rPr>
            <w:webHidden/>
          </w:rPr>
          <w:fldChar w:fldCharType="separate"/>
        </w:r>
        <w:r w:rsidR="00F52403">
          <w:rPr>
            <w:webHidden/>
          </w:rPr>
          <w:t>17</w:t>
        </w:r>
        <w:r w:rsidR="007B47D1">
          <w:rPr>
            <w:webHidden/>
          </w:rPr>
          <w:fldChar w:fldCharType="end"/>
        </w:r>
      </w:hyperlink>
    </w:p>
    <w:p w14:paraId="6D7C8DDC" w14:textId="16EED5B0" w:rsidR="007B47D1" w:rsidRDefault="008F7B9F" w:rsidP="007B47D1">
      <w:pPr>
        <w:pStyle w:val="TOC4"/>
        <w:rPr>
          <w:rFonts w:asciiTheme="minorHAnsi" w:eastAsiaTheme="minorEastAsia" w:hAnsiTheme="minorHAnsi" w:cstheme="minorBidi"/>
          <w:sz w:val="22"/>
          <w:szCs w:val="22"/>
          <w:lang w:eastAsia="ro-RO"/>
        </w:rPr>
      </w:pPr>
      <w:hyperlink w:anchor="_Toc112664349" w:history="1">
        <w:r w:rsidR="007B47D1" w:rsidRPr="00B9382D">
          <w:rPr>
            <w:rStyle w:val="Hyperlink"/>
            <w:lang w:val="en-GB"/>
          </w:rPr>
          <w:t>Festivalul Internațional de Inovație în Tehnologii Medicale SSIMA: Eveniment dedicat digitalizării spitalelor, chirurgiei robotice și medicinei de precizie</w:t>
        </w:r>
        <w:r w:rsidR="007B47D1">
          <w:rPr>
            <w:webHidden/>
          </w:rPr>
          <w:tab/>
        </w:r>
        <w:r w:rsidR="007B47D1">
          <w:rPr>
            <w:webHidden/>
          </w:rPr>
          <w:fldChar w:fldCharType="begin"/>
        </w:r>
        <w:r w:rsidR="007B47D1">
          <w:rPr>
            <w:webHidden/>
          </w:rPr>
          <w:instrText xml:space="preserve"> PAGEREF _Toc112664349 \h </w:instrText>
        </w:r>
        <w:r w:rsidR="007B47D1">
          <w:rPr>
            <w:webHidden/>
          </w:rPr>
        </w:r>
        <w:r w:rsidR="007B47D1">
          <w:rPr>
            <w:webHidden/>
          </w:rPr>
          <w:fldChar w:fldCharType="separate"/>
        </w:r>
        <w:r w:rsidR="00F52403">
          <w:rPr>
            <w:webHidden/>
          </w:rPr>
          <w:t>19</w:t>
        </w:r>
        <w:r w:rsidR="007B47D1">
          <w:rPr>
            <w:webHidden/>
          </w:rPr>
          <w:fldChar w:fldCharType="end"/>
        </w:r>
      </w:hyperlink>
    </w:p>
    <w:p w14:paraId="5E5B2F53" w14:textId="0CD143FE" w:rsidR="007B47D1" w:rsidRDefault="008F7B9F" w:rsidP="007B47D1">
      <w:pPr>
        <w:pStyle w:val="TOC4"/>
        <w:rPr>
          <w:rFonts w:asciiTheme="minorHAnsi" w:eastAsiaTheme="minorEastAsia" w:hAnsiTheme="minorHAnsi" w:cstheme="minorBidi"/>
          <w:sz w:val="22"/>
          <w:szCs w:val="22"/>
          <w:lang w:eastAsia="ro-RO"/>
        </w:rPr>
      </w:pPr>
      <w:hyperlink w:anchor="_Toc112664350" w:history="1">
        <w:r w:rsidR="007B47D1" w:rsidRPr="00B9382D">
          <w:rPr>
            <w:rStyle w:val="Hyperlink"/>
            <w:lang w:val="en-GB"/>
          </w:rPr>
          <w:t>Ministrul Economiei: Vom oferi stimulente de 200.000 euro companiilor industriale care dezvoltă proiecte pentru economia circulară</w:t>
        </w:r>
        <w:r w:rsidR="007B47D1">
          <w:rPr>
            <w:webHidden/>
          </w:rPr>
          <w:tab/>
        </w:r>
        <w:r w:rsidR="007B47D1">
          <w:rPr>
            <w:webHidden/>
          </w:rPr>
          <w:fldChar w:fldCharType="begin"/>
        </w:r>
        <w:r w:rsidR="007B47D1">
          <w:rPr>
            <w:webHidden/>
          </w:rPr>
          <w:instrText xml:space="preserve"> PAGEREF _Toc112664350 \h </w:instrText>
        </w:r>
        <w:r w:rsidR="007B47D1">
          <w:rPr>
            <w:webHidden/>
          </w:rPr>
        </w:r>
        <w:r w:rsidR="007B47D1">
          <w:rPr>
            <w:webHidden/>
          </w:rPr>
          <w:fldChar w:fldCharType="separate"/>
        </w:r>
        <w:r w:rsidR="00F52403">
          <w:rPr>
            <w:webHidden/>
          </w:rPr>
          <w:t>20</w:t>
        </w:r>
        <w:r w:rsidR="007B47D1">
          <w:rPr>
            <w:webHidden/>
          </w:rPr>
          <w:fldChar w:fldCharType="end"/>
        </w:r>
      </w:hyperlink>
    </w:p>
    <w:p w14:paraId="6B336D79" w14:textId="7EDB1DF2" w:rsidR="007B47D1" w:rsidRDefault="008F7B9F" w:rsidP="007B47D1">
      <w:pPr>
        <w:pStyle w:val="TOC4"/>
        <w:rPr>
          <w:rFonts w:asciiTheme="minorHAnsi" w:eastAsiaTheme="minorEastAsia" w:hAnsiTheme="minorHAnsi" w:cstheme="minorBidi"/>
          <w:sz w:val="22"/>
          <w:szCs w:val="22"/>
          <w:lang w:eastAsia="ro-RO"/>
        </w:rPr>
      </w:pPr>
      <w:hyperlink w:anchor="_Toc112664351" w:history="1">
        <w:r w:rsidR="007B47D1" w:rsidRPr="00B9382D">
          <w:rPr>
            <w:rStyle w:val="Hyperlink"/>
            <w:lang w:val="en-GB"/>
          </w:rPr>
          <w:t>Beneficiarii celei de-a doua sesiuni a Măsurii „Microgranturi” sunt obligați să depună raportul de progres, împreună cu documentele aferente, în termenul limită de 90 de zile calendaristice</w:t>
        </w:r>
        <w:r w:rsidR="007B47D1">
          <w:rPr>
            <w:webHidden/>
          </w:rPr>
          <w:tab/>
        </w:r>
        <w:r w:rsidR="007B47D1">
          <w:rPr>
            <w:webHidden/>
          </w:rPr>
          <w:fldChar w:fldCharType="begin"/>
        </w:r>
        <w:r w:rsidR="007B47D1">
          <w:rPr>
            <w:webHidden/>
          </w:rPr>
          <w:instrText xml:space="preserve"> PAGEREF _Toc112664351 \h </w:instrText>
        </w:r>
        <w:r w:rsidR="007B47D1">
          <w:rPr>
            <w:webHidden/>
          </w:rPr>
        </w:r>
        <w:r w:rsidR="007B47D1">
          <w:rPr>
            <w:webHidden/>
          </w:rPr>
          <w:fldChar w:fldCharType="separate"/>
        </w:r>
        <w:r w:rsidR="00F52403">
          <w:rPr>
            <w:webHidden/>
          </w:rPr>
          <w:t>20</w:t>
        </w:r>
        <w:r w:rsidR="007B47D1">
          <w:rPr>
            <w:webHidden/>
          </w:rPr>
          <w:fldChar w:fldCharType="end"/>
        </w:r>
      </w:hyperlink>
    </w:p>
    <w:p w14:paraId="2EFBB17F" w14:textId="292A5BE2" w:rsidR="007B47D1" w:rsidRDefault="008F7B9F" w:rsidP="007B47D1">
      <w:pPr>
        <w:pStyle w:val="TOC4"/>
        <w:rPr>
          <w:rFonts w:asciiTheme="minorHAnsi" w:eastAsiaTheme="minorEastAsia" w:hAnsiTheme="minorHAnsi" w:cstheme="minorBidi"/>
          <w:sz w:val="22"/>
          <w:szCs w:val="22"/>
          <w:lang w:eastAsia="ro-RO"/>
        </w:rPr>
      </w:pPr>
      <w:hyperlink w:anchor="_Toc112664352" w:history="1">
        <w:r w:rsidR="007B47D1" w:rsidRPr="00B9382D">
          <w:rPr>
            <w:rStyle w:val="Hyperlink"/>
          </w:rPr>
          <w:t>POC 4.1.1: Situația la zi a cererilor de finanțare depuse pe apelurile destinate investițiilor în activități productive. MIPE a publicat un manual de utilizare a aplicației</w:t>
        </w:r>
        <w:r w:rsidR="007B47D1">
          <w:rPr>
            <w:webHidden/>
          </w:rPr>
          <w:tab/>
        </w:r>
        <w:r w:rsidR="007B47D1">
          <w:rPr>
            <w:webHidden/>
          </w:rPr>
          <w:fldChar w:fldCharType="begin"/>
        </w:r>
        <w:r w:rsidR="007B47D1">
          <w:rPr>
            <w:webHidden/>
          </w:rPr>
          <w:instrText xml:space="preserve"> PAGEREF _Toc112664352 \h </w:instrText>
        </w:r>
        <w:r w:rsidR="007B47D1">
          <w:rPr>
            <w:webHidden/>
          </w:rPr>
        </w:r>
        <w:r w:rsidR="007B47D1">
          <w:rPr>
            <w:webHidden/>
          </w:rPr>
          <w:fldChar w:fldCharType="separate"/>
        </w:r>
        <w:r w:rsidR="00F52403">
          <w:rPr>
            <w:webHidden/>
          </w:rPr>
          <w:t>21</w:t>
        </w:r>
        <w:r w:rsidR="007B47D1">
          <w:rPr>
            <w:webHidden/>
          </w:rPr>
          <w:fldChar w:fldCharType="end"/>
        </w:r>
      </w:hyperlink>
    </w:p>
    <w:p w14:paraId="08D51667" w14:textId="5DEED707" w:rsidR="007B47D1" w:rsidRDefault="008F7B9F" w:rsidP="007B47D1">
      <w:pPr>
        <w:pStyle w:val="TOC4"/>
        <w:rPr>
          <w:rFonts w:asciiTheme="minorHAnsi" w:eastAsiaTheme="minorEastAsia" w:hAnsiTheme="minorHAnsi" w:cstheme="minorBidi"/>
          <w:sz w:val="22"/>
          <w:szCs w:val="22"/>
          <w:lang w:eastAsia="ro-RO"/>
        </w:rPr>
      </w:pPr>
      <w:hyperlink w:anchor="_Toc112664353" w:history="1">
        <w:r w:rsidR="007B47D1" w:rsidRPr="00B9382D">
          <w:rPr>
            <w:rStyle w:val="Hyperlink"/>
          </w:rPr>
          <w:t>Calendarul promis de autorități pentru contractarea noilor proiecte de investiții în contextul crizelor! (POC 411/411bis, eficiență energetică)</w:t>
        </w:r>
        <w:r w:rsidR="007B47D1">
          <w:rPr>
            <w:webHidden/>
          </w:rPr>
          <w:tab/>
        </w:r>
        <w:r w:rsidR="007B47D1">
          <w:rPr>
            <w:webHidden/>
          </w:rPr>
          <w:fldChar w:fldCharType="begin"/>
        </w:r>
        <w:r w:rsidR="007B47D1">
          <w:rPr>
            <w:webHidden/>
          </w:rPr>
          <w:instrText xml:space="preserve"> PAGEREF _Toc112664353 \h </w:instrText>
        </w:r>
        <w:r w:rsidR="007B47D1">
          <w:rPr>
            <w:webHidden/>
          </w:rPr>
        </w:r>
        <w:r w:rsidR="007B47D1">
          <w:rPr>
            <w:webHidden/>
          </w:rPr>
          <w:fldChar w:fldCharType="separate"/>
        </w:r>
        <w:r w:rsidR="00F52403">
          <w:rPr>
            <w:webHidden/>
          </w:rPr>
          <w:t>23</w:t>
        </w:r>
        <w:r w:rsidR="007B47D1">
          <w:rPr>
            <w:webHidden/>
          </w:rPr>
          <w:fldChar w:fldCharType="end"/>
        </w:r>
      </w:hyperlink>
    </w:p>
    <w:p w14:paraId="71C928E9" w14:textId="620F4176" w:rsidR="007B47D1" w:rsidRDefault="008F7B9F" w:rsidP="007B47D1">
      <w:pPr>
        <w:pStyle w:val="TOC4"/>
        <w:rPr>
          <w:rFonts w:asciiTheme="minorHAnsi" w:eastAsiaTheme="minorEastAsia" w:hAnsiTheme="minorHAnsi" w:cstheme="minorBidi"/>
          <w:sz w:val="22"/>
          <w:szCs w:val="22"/>
          <w:lang w:eastAsia="ro-RO"/>
        </w:rPr>
      </w:pPr>
      <w:hyperlink w:anchor="_Toc112664354" w:history="1">
        <w:r w:rsidR="007B47D1" w:rsidRPr="00B9382D">
          <w:rPr>
            <w:rStyle w:val="Hyperlink"/>
          </w:rPr>
          <w:t>Antreprenorii mai au la dispoziție doar 8 zile pentru a se înscrie în cadrul programului Start-Up Nation 2022</w:t>
        </w:r>
        <w:r w:rsidR="007B47D1">
          <w:rPr>
            <w:webHidden/>
          </w:rPr>
          <w:tab/>
        </w:r>
        <w:r w:rsidR="007B47D1">
          <w:rPr>
            <w:webHidden/>
          </w:rPr>
          <w:fldChar w:fldCharType="begin"/>
        </w:r>
        <w:r w:rsidR="007B47D1">
          <w:rPr>
            <w:webHidden/>
          </w:rPr>
          <w:instrText xml:space="preserve"> PAGEREF _Toc112664354 \h </w:instrText>
        </w:r>
        <w:r w:rsidR="007B47D1">
          <w:rPr>
            <w:webHidden/>
          </w:rPr>
        </w:r>
        <w:r w:rsidR="007B47D1">
          <w:rPr>
            <w:webHidden/>
          </w:rPr>
          <w:fldChar w:fldCharType="separate"/>
        </w:r>
        <w:r w:rsidR="00F52403">
          <w:rPr>
            <w:webHidden/>
          </w:rPr>
          <w:t>24</w:t>
        </w:r>
        <w:r w:rsidR="007B47D1">
          <w:rPr>
            <w:webHidden/>
          </w:rPr>
          <w:fldChar w:fldCharType="end"/>
        </w:r>
      </w:hyperlink>
    </w:p>
    <w:p w14:paraId="4D335506" w14:textId="3D28D714" w:rsidR="007B47D1" w:rsidRDefault="008F7B9F" w:rsidP="007B47D1">
      <w:pPr>
        <w:pStyle w:val="TOC4"/>
        <w:rPr>
          <w:rFonts w:asciiTheme="minorHAnsi" w:eastAsiaTheme="minorEastAsia" w:hAnsiTheme="minorHAnsi" w:cstheme="minorBidi"/>
          <w:sz w:val="22"/>
          <w:szCs w:val="22"/>
          <w:lang w:eastAsia="ro-RO"/>
        </w:rPr>
      </w:pPr>
      <w:hyperlink w:anchor="_Toc112664355" w:history="1">
        <w:r w:rsidR="007B47D1" w:rsidRPr="00B9382D">
          <w:rPr>
            <w:rStyle w:val="Hyperlink"/>
          </w:rPr>
          <w:t>Ordin privind aprobarea elementelor de cost semnificative pentru proiectele de infrastructură majoră de reţele sau sisteme centralizate de termoficare</w:t>
        </w:r>
        <w:r w:rsidR="007B47D1">
          <w:rPr>
            <w:webHidden/>
          </w:rPr>
          <w:tab/>
        </w:r>
        <w:r w:rsidR="007B47D1">
          <w:rPr>
            <w:webHidden/>
          </w:rPr>
          <w:fldChar w:fldCharType="begin"/>
        </w:r>
        <w:r w:rsidR="007B47D1">
          <w:rPr>
            <w:webHidden/>
          </w:rPr>
          <w:instrText xml:space="preserve"> PAGEREF _Toc112664355 \h </w:instrText>
        </w:r>
        <w:r w:rsidR="007B47D1">
          <w:rPr>
            <w:webHidden/>
          </w:rPr>
        </w:r>
        <w:r w:rsidR="007B47D1">
          <w:rPr>
            <w:webHidden/>
          </w:rPr>
          <w:fldChar w:fldCharType="separate"/>
        </w:r>
        <w:r w:rsidR="00F52403">
          <w:rPr>
            <w:webHidden/>
          </w:rPr>
          <w:t>24</w:t>
        </w:r>
        <w:r w:rsidR="007B47D1">
          <w:rPr>
            <w:webHidden/>
          </w:rPr>
          <w:fldChar w:fldCharType="end"/>
        </w:r>
      </w:hyperlink>
    </w:p>
    <w:p w14:paraId="4551B40D" w14:textId="0DB1755F" w:rsidR="007B47D1" w:rsidRDefault="008F7B9F" w:rsidP="007B47D1">
      <w:pPr>
        <w:pStyle w:val="TOC4"/>
        <w:rPr>
          <w:rFonts w:asciiTheme="minorHAnsi" w:eastAsiaTheme="minorEastAsia" w:hAnsiTheme="minorHAnsi" w:cstheme="minorBidi"/>
          <w:sz w:val="22"/>
          <w:szCs w:val="22"/>
          <w:lang w:eastAsia="ro-RO"/>
        </w:rPr>
      </w:pPr>
      <w:hyperlink w:anchor="_Toc112664356" w:history="1">
        <w:r w:rsidR="007B47D1" w:rsidRPr="00B9382D">
          <w:rPr>
            <w:rStyle w:val="Hyperlink"/>
          </w:rPr>
          <w:t>Granturi pentru IMM-uri: Cum pot fi modificate/ relocate/ închise conturile din IMM Recover</w:t>
        </w:r>
        <w:r w:rsidR="007B47D1">
          <w:rPr>
            <w:webHidden/>
          </w:rPr>
          <w:tab/>
        </w:r>
        <w:r w:rsidR="007B47D1">
          <w:rPr>
            <w:webHidden/>
          </w:rPr>
          <w:fldChar w:fldCharType="begin"/>
        </w:r>
        <w:r w:rsidR="007B47D1">
          <w:rPr>
            <w:webHidden/>
          </w:rPr>
          <w:instrText xml:space="preserve"> PAGEREF _Toc112664356 \h </w:instrText>
        </w:r>
        <w:r w:rsidR="007B47D1">
          <w:rPr>
            <w:webHidden/>
          </w:rPr>
        </w:r>
        <w:r w:rsidR="007B47D1">
          <w:rPr>
            <w:webHidden/>
          </w:rPr>
          <w:fldChar w:fldCharType="separate"/>
        </w:r>
        <w:r w:rsidR="00F52403">
          <w:rPr>
            <w:webHidden/>
          </w:rPr>
          <w:t>24</w:t>
        </w:r>
        <w:r w:rsidR="007B47D1">
          <w:rPr>
            <w:webHidden/>
          </w:rPr>
          <w:fldChar w:fldCharType="end"/>
        </w:r>
      </w:hyperlink>
    </w:p>
    <w:p w14:paraId="6A752DA3" w14:textId="641B491D" w:rsidR="007B47D1" w:rsidRDefault="008F7B9F" w:rsidP="007B47D1">
      <w:pPr>
        <w:pStyle w:val="TOC4"/>
        <w:rPr>
          <w:rFonts w:asciiTheme="minorHAnsi" w:eastAsiaTheme="minorEastAsia" w:hAnsiTheme="minorHAnsi" w:cstheme="minorBidi"/>
          <w:sz w:val="22"/>
          <w:szCs w:val="22"/>
          <w:lang w:eastAsia="ro-RO"/>
        </w:rPr>
      </w:pPr>
      <w:hyperlink w:anchor="_Toc112664357" w:history="1">
        <w:r w:rsidR="007B47D1" w:rsidRPr="00B9382D">
          <w:rPr>
            <w:rStyle w:val="Hyperlink"/>
          </w:rPr>
          <w:t>Ajutoare pentru sectoarele suin și avicol de la MADR</w:t>
        </w:r>
        <w:r w:rsidR="007B47D1">
          <w:rPr>
            <w:webHidden/>
          </w:rPr>
          <w:tab/>
        </w:r>
        <w:r w:rsidR="007B47D1">
          <w:rPr>
            <w:webHidden/>
          </w:rPr>
          <w:fldChar w:fldCharType="begin"/>
        </w:r>
        <w:r w:rsidR="007B47D1">
          <w:rPr>
            <w:webHidden/>
          </w:rPr>
          <w:instrText xml:space="preserve"> PAGEREF _Toc112664357 \h </w:instrText>
        </w:r>
        <w:r w:rsidR="007B47D1">
          <w:rPr>
            <w:webHidden/>
          </w:rPr>
        </w:r>
        <w:r w:rsidR="007B47D1">
          <w:rPr>
            <w:webHidden/>
          </w:rPr>
          <w:fldChar w:fldCharType="separate"/>
        </w:r>
        <w:r w:rsidR="00F52403">
          <w:rPr>
            <w:webHidden/>
          </w:rPr>
          <w:t>25</w:t>
        </w:r>
        <w:r w:rsidR="007B47D1">
          <w:rPr>
            <w:webHidden/>
          </w:rPr>
          <w:fldChar w:fldCharType="end"/>
        </w:r>
      </w:hyperlink>
    </w:p>
    <w:p w14:paraId="2C64BB08" w14:textId="3226D80F"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58" w:history="1">
        <w:r w:rsidR="007B47D1" w:rsidRPr="00B9382D">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7B47D1">
          <w:rPr>
            <w:webHidden/>
          </w:rPr>
          <w:tab/>
        </w:r>
        <w:r w:rsidR="007B47D1">
          <w:rPr>
            <w:webHidden/>
          </w:rPr>
          <w:fldChar w:fldCharType="begin"/>
        </w:r>
        <w:r w:rsidR="007B47D1">
          <w:rPr>
            <w:webHidden/>
          </w:rPr>
          <w:instrText xml:space="preserve"> PAGEREF _Toc112664358 \h </w:instrText>
        </w:r>
        <w:r w:rsidR="007B47D1">
          <w:rPr>
            <w:webHidden/>
          </w:rPr>
        </w:r>
        <w:r w:rsidR="007B47D1">
          <w:rPr>
            <w:webHidden/>
          </w:rPr>
          <w:fldChar w:fldCharType="separate"/>
        </w:r>
        <w:r w:rsidR="00F52403">
          <w:rPr>
            <w:webHidden/>
          </w:rPr>
          <w:t>26</w:t>
        </w:r>
        <w:r w:rsidR="007B47D1">
          <w:rPr>
            <w:webHidden/>
          </w:rPr>
          <w:fldChar w:fldCharType="end"/>
        </w:r>
      </w:hyperlink>
    </w:p>
    <w:p w14:paraId="2F67DC34" w14:textId="0C2800E7" w:rsidR="007B47D1" w:rsidRDefault="008F7B9F" w:rsidP="007B47D1">
      <w:pPr>
        <w:pStyle w:val="TOC4"/>
        <w:rPr>
          <w:rFonts w:asciiTheme="minorHAnsi" w:eastAsiaTheme="minorEastAsia" w:hAnsiTheme="minorHAnsi" w:cstheme="minorBidi"/>
          <w:sz w:val="22"/>
          <w:szCs w:val="22"/>
          <w:lang w:eastAsia="ro-RO"/>
        </w:rPr>
      </w:pPr>
      <w:hyperlink w:anchor="_Toc112664359" w:history="1">
        <w:r w:rsidR="007B47D1" w:rsidRPr="00B9382D">
          <w:rPr>
            <w:rStyle w:val="Hyperlink"/>
            <w:lang w:val="en-GB"/>
          </w:rPr>
          <w:t>Executivul a adoptat propunerea de prelungire a programului de eficientizare energetică a blocurilor finanțat prin PNRR</w:t>
        </w:r>
        <w:r w:rsidR="007B47D1">
          <w:rPr>
            <w:webHidden/>
          </w:rPr>
          <w:tab/>
        </w:r>
        <w:r w:rsidR="007B47D1">
          <w:rPr>
            <w:webHidden/>
          </w:rPr>
          <w:fldChar w:fldCharType="begin"/>
        </w:r>
        <w:r w:rsidR="007B47D1">
          <w:rPr>
            <w:webHidden/>
          </w:rPr>
          <w:instrText xml:space="preserve"> PAGEREF _Toc112664359 \h </w:instrText>
        </w:r>
        <w:r w:rsidR="007B47D1">
          <w:rPr>
            <w:webHidden/>
          </w:rPr>
        </w:r>
        <w:r w:rsidR="007B47D1">
          <w:rPr>
            <w:webHidden/>
          </w:rPr>
          <w:fldChar w:fldCharType="separate"/>
        </w:r>
        <w:r w:rsidR="00F52403">
          <w:rPr>
            <w:webHidden/>
          </w:rPr>
          <w:t>26</w:t>
        </w:r>
        <w:r w:rsidR="007B47D1">
          <w:rPr>
            <w:webHidden/>
          </w:rPr>
          <w:fldChar w:fldCharType="end"/>
        </w:r>
      </w:hyperlink>
    </w:p>
    <w:p w14:paraId="3E777681" w14:textId="7A4AC3E4" w:rsidR="007B47D1" w:rsidRDefault="008F7B9F" w:rsidP="007B47D1">
      <w:pPr>
        <w:pStyle w:val="TOC4"/>
        <w:rPr>
          <w:rFonts w:asciiTheme="minorHAnsi" w:eastAsiaTheme="minorEastAsia" w:hAnsiTheme="minorHAnsi" w:cstheme="minorBidi"/>
          <w:sz w:val="22"/>
          <w:szCs w:val="22"/>
          <w:lang w:eastAsia="ro-RO"/>
        </w:rPr>
      </w:pPr>
      <w:hyperlink w:anchor="_Toc112664360" w:history="1">
        <w:r w:rsidR="007B47D1" w:rsidRPr="00B9382D">
          <w:rPr>
            <w:rStyle w:val="Hyperlink"/>
          </w:rPr>
          <w:t>PNRR: Proiect de OM privind aprobarea ghidului „Sprijin pentru investiții noi în suprafețe ocupate de păduri”</w:t>
        </w:r>
        <w:r w:rsidR="007B47D1">
          <w:rPr>
            <w:webHidden/>
          </w:rPr>
          <w:tab/>
        </w:r>
        <w:r w:rsidR="007B47D1">
          <w:rPr>
            <w:webHidden/>
          </w:rPr>
          <w:fldChar w:fldCharType="begin"/>
        </w:r>
        <w:r w:rsidR="007B47D1">
          <w:rPr>
            <w:webHidden/>
          </w:rPr>
          <w:instrText xml:space="preserve"> PAGEREF _Toc112664360 \h </w:instrText>
        </w:r>
        <w:r w:rsidR="007B47D1">
          <w:rPr>
            <w:webHidden/>
          </w:rPr>
        </w:r>
        <w:r w:rsidR="007B47D1">
          <w:rPr>
            <w:webHidden/>
          </w:rPr>
          <w:fldChar w:fldCharType="separate"/>
        </w:r>
        <w:r w:rsidR="00F52403">
          <w:rPr>
            <w:webHidden/>
          </w:rPr>
          <w:t>26</w:t>
        </w:r>
        <w:r w:rsidR="007B47D1">
          <w:rPr>
            <w:webHidden/>
          </w:rPr>
          <w:fldChar w:fldCharType="end"/>
        </w:r>
      </w:hyperlink>
    </w:p>
    <w:p w14:paraId="080A14E0" w14:textId="67F413E1" w:rsidR="007B47D1" w:rsidRPr="007B47D1" w:rsidRDefault="008F7B9F" w:rsidP="007B47D1">
      <w:pPr>
        <w:pStyle w:val="TOC4"/>
        <w:rPr>
          <w:rStyle w:val="Hyperlink"/>
        </w:rPr>
      </w:pPr>
      <w:hyperlink w:anchor="_Toc112664361" w:history="1">
        <w:r w:rsidR="007B47D1" w:rsidRPr="007B47D1">
          <w:rPr>
            <w:rStyle w:val="Hyperlink"/>
          </w:rPr>
          <w:t>PNRR: A fost lansată procedura de achiziție a serviciilor de promovare a 12 rute turistice/culturale în cadrul programului „România atractivă”</w:t>
        </w:r>
        <w:r w:rsidR="007B47D1" w:rsidRPr="007B47D1">
          <w:rPr>
            <w:rStyle w:val="Hyperlink"/>
            <w:webHidden/>
          </w:rPr>
          <w:tab/>
        </w:r>
        <w:r w:rsidR="007B47D1" w:rsidRPr="007B47D1">
          <w:rPr>
            <w:rStyle w:val="Hyperlink"/>
            <w:webHidden/>
          </w:rPr>
          <w:fldChar w:fldCharType="begin"/>
        </w:r>
        <w:r w:rsidR="007B47D1" w:rsidRPr="007B47D1">
          <w:rPr>
            <w:rStyle w:val="Hyperlink"/>
            <w:webHidden/>
          </w:rPr>
          <w:instrText xml:space="preserve"> PAGEREF _Toc112664361 \h </w:instrText>
        </w:r>
        <w:r w:rsidR="007B47D1" w:rsidRPr="007B47D1">
          <w:rPr>
            <w:rStyle w:val="Hyperlink"/>
            <w:webHidden/>
          </w:rPr>
        </w:r>
        <w:r w:rsidR="007B47D1" w:rsidRPr="007B47D1">
          <w:rPr>
            <w:rStyle w:val="Hyperlink"/>
            <w:webHidden/>
          </w:rPr>
          <w:fldChar w:fldCharType="separate"/>
        </w:r>
        <w:r w:rsidR="00F52403">
          <w:rPr>
            <w:rStyle w:val="Hyperlink"/>
            <w:webHidden/>
          </w:rPr>
          <w:t>28</w:t>
        </w:r>
        <w:r w:rsidR="007B47D1" w:rsidRPr="007B47D1">
          <w:rPr>
            <w:rStyle w:val="Hyperlink"/>
            <w:webHidden/>
          </w:rPr>
          <w:fldChar w:fldCharType="end"/>
        </w:r>
      </w:hyperlink>
    </w:p>
    <w:p w14:paraId="13BA248A" w14:textId="77777777" w:rsidR="007B47D1" w:rsidRDefault="007B47D1" w:rsidP="007B47D1">
      <w:pPr>
        <w:pStyle w:val="TOC4"/>
        <w:rPr>
          <w:rStyle w:val="Hyperlink"/>
        </w:rPr>
      </w:pPr>
    </w:p>
    <w:p w14:paraId="33A08E19" w14:textId="4E61FB8C" w:rsidR="007B47D1" w:rsidRDefault="007B47D1" w:rsidP="007B47D1">
      <w:pPr>
        <w:pStyle w:val="TOC4"/>
        <w:rPr>
          <w:rStyle w:val="Hyperlink"/>
        </w:rPr>
      </w:pPr>
      <w:r>
        <w:rPr>
          <w:lang w:val="ro-RO" w:eastAsia="ro-RO"/>
        </w:rPr>
        <w:lastRenderedPageBreak/>
        <mc:AlternateContent>
          <mc:Choice Requires="wps">
            <w:drawing>
              <wp:anchor distT="0" distB="0" distL="114300" distR="114300" simplePos="0" relativeHeight="252048384" behindDoc="1" locked="0" layoutInCell="1" allowOverlap="1" wp14:anchorId="5A107C1F" wp14:editId="74E47D3D">
                <wp:simplePos x="0" y="0"/>
                <wp:positionH relativeFrom="column">
                  <wp:posOffset>2540</wp:posOffset>
                </wp:positionH>
                <wp:positionV relativeFrom="page">
                  <wp:posOffset>1438274</wp:posOffset>
                </wp:positionV>
                <wp:extent cx="6153785" cy="3971925"/>
                <wp:effectExtent l="38100" t="38100" r="37465" b="47625"/>
                <wp:wrapNone/>
                <wp:docPr id="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3971925"/>
                        </a:xfrm>
                        <a:prstGeom prst="rect">
                          <a:avLst/>
                        </a:prstGeom>
                        <a:solidFill>
                          <a:srgbClr val="CDDDEB">
                            <a:alpha val="80000"/>
                          </a:srgbClr>
                        </a:solidFill>
                        <a:ln w="79375" cmpd="thickThin">
                          <a:solidFill>
                            <a:srgbClr val="808080"/>
                          </a:solidFill>
                          <a:miter lim="800000"/>
                          <a:headEnd/>
                          <a:tailEnd/>
                        </a:ln>
                      </wps:spPr>
                      <wps:txbx>
                        <w:txbxContent>
                          <w:p w14:paraId="055B3093" w14:textId="77777777" w:rsidR="007B47D1" w:rsidRDefault="007B47D1" w:rsidP="007B47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107C1F" id="_x0000_s1030" style="position:absolute;left:0;text-align:left;margin-left:.2pt;margin-top:113.25pt;width:484.55pt;height:312.75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" fillcolor="#cdddeb" strokecolor="gray" strokeweight="6.25pt">
                <v:fill opacity="52428f"/>
                <v:stroke linestyle="thickThin"/>
                <v:textbox>
                  <w:txbxContent>
                    <w:p w14:paraId="055B3093" w14:textId="77777777" w:rsidR="007B47D1" w:rsidRDefault="007B47D1" w:rsidP="007B47D1"/>
                  </w:txbxContent>
                </v:textbox>
                <w10:wrap anchory="page"/>
              </v:rect>
            </w:pict>
          </mc:Fallback>
        </mc:AlternateContent>
      </w:r>
    </w:p>
    <w:p w14:paraId="6AF7A20B" w14:textId="77777777" w:rsidR="007B47D1" w:rsidRDefault="007B47D1" w:rsidP="007B47D1">
      <w:pPr>
        <w:pStyle w:val="TOC4"/>
        <w:rPr>
          <w:rStyle w:val="Hyperlink"/>
        </w:rPr>
      </w:pPr>
    </w:p>
    <w:p w14:paraId="05CF78F8" w14:textId="73770AFD" w:rsidR="007B47D1" w:rsidRDefault="008F7B9F" w:rsidP="007B47D1">
      <w:pPr>
        <w:pStyle w:val="TOC4"/>
        <w:rPr>
          <w:rFonts w:asciiTheme="minorHAnsi" w:eastAsiaTheme="minorEastAsia" w:hAnsiTheme="minorHAnsi" w:cstheme="minorBidi"/>
          <w:sz w:val="22"/>
          <w:szCs w:val="22"/>
          <w:lang w:eastAsia="ro-RO"/>
        </w:rPr>
      </w:pPr>
      <w:hyperlink w:anchor="_Toc112664362" w:history="1">
        <w:r w:rsidR="007B47D1" w:rsidRPr="00B9382D">
          <w:rPr>
            <w:rStyle w:val="Hyperlink"/>
          </w:rPr>
          <w:t>PNRR: Proiect de OM privind aprobarea ghidului „Sprijinirea conectării populației cu venituri mici la rețelele de alimentare cu apă și canalizare existente”</w:t>
        </w:r>
        <w:r w:rsidR="007B47D1">
          <w:rPr>
            <w:webHidden/>
          </w:rPr>
          <w:tab/>
        </w:r>
        <w:r w:rsidR="007B47D1">
          <w:rPr>
            <w:webHidden/>
          </w:rPr>
          <w:fldChar w:fldCharType="begin"/>
        </w:r>
        <w:r w:rsidR="007B47D1">
          <w:rPr>
            <w:webHidden/>
          </w:rPr>
          <w:instrText xml:space="preserve"> PAGEREF _Toc112664362 \h </w:instrText>
        </w:r>
        <w:r w:rsidR="007B47D1">
          <w:rPr>
            <w:webHidden/>
          </w:rPr>
        </w:r>
        <w:r w:rsidR="007B47D1">
          <w:rPr>
            <w:webHidden/>
          </w:rPr>
          <w:fldChar w:fldCharType="separate"/>
        </w:r>
        <w:r w:rsidR="00F52403">
          <w:rPr>
            <w:webHidden/>
          </w:rPr>
          <w:t>28</w:t>
        </w:r>
        <w:r w:rsidR="007B47D1">
          <w:rPr>
            <w:webHidden/>
          </w:rPr>
          <w:fldChar w:fldCharType="end"/>
        </w:r>
      </w:hyperlink>
    </w:p>
    <w:p w14:paraId="0360804A" w14:textId="36F5D0DD"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63" w:history="1">
        <w:r w:rsidR="007B47D1" w:rsidRPr="00B9382D">
          <w:rPr>
            <w:rStyle w:val="Hyperlink"/>
          </w:rPr>
          <w:t>Consultări</w:t>
        </w:r>
        <w:r w:rsidR="007B47D1">
          <w:rPr>
            <w:webHidden/>
          </w:rPr>
          <w:tab/>
        </w:r>
        <w:r w:rsidR="007B47D1">
          <w:rPr>
            <w:webHidden/>
          </w:rPr>
          <w:fldChar w:fldCharType="begin"/>
        </w:r>
        <w:r w:rsidR="007B47D1">
          <w:rPr>
            <w:webHidden/>
          </w:rPr>
          <w:instrText xml:space="preserve"> PAGEREF _Toc112664363 \h </w:instrText>
        </w:r>
        <w:r w:rsidR="007B47D1">
          <w:rPr>
            <w:webHidden/>
          </w:rPr>
        </w:r>
        <w:r w:rsidR="007B47D1">
          <w:rPr>
            <w:webHidden/>
          </w:rPr>
          <w:fldChar w:fldCharType="separate"/>
        </w:r>
        <w:r w:rsidR="00F52403">
          <w:rPr>
            <w:webHidden/>
          </w:rPr>
          <w:t>29</w:t>
        </w:r>
        <w:r w:rsidR="007B47D1">
          <w:rPr>
            <w:webHidden/>
          </w:rPr>
          <w:fldChar w:fldCharType="end"/>
        </w:r>
      </w:hyperlink>
    </w:p>
    <w:p w14:paraId="28264138" w14:textId="5EA17B66" w:rsidR="007B47D1" w:rsidRDefault="008F7B9F" w:rsidP="007B47D1">
      <w:pPr>
        <w:pStyle w:val="TOC4"/>
        <w:rPr>
          <w:rFonts w:asciiTheme="minorHAnsi" w:eastAsiaTheme="minorEastAsia" w:hAnsiTheme="minorHAnsi" w:cstheme="minorBidi"/>
          <w:sz w:val="22"/>
          <w:szCs w:val="22"/>
          <w:lang w:eastAsia="ro-RO"/>
        </w:rPr>
      </w:pPr>
      <w:hyperlink w:anchor="_Toc112664364" w:history="1">
        <w:r w:rsidR="007B47D1" w:rsidRPr="00B9382D">
          <w:rPr>
            <w:rStyle w:val="Hyperlink"/>
          </w:rPr>
          <w:t>Păduri: Comisia se consultă cu privire la noul cadru al UE pentru monitorizarea pădurilor și planurile strategice</w:t>
        </w:r>
        <w:r w:rsidR="007B47D1">
          <w:rPr>
            <w:webHidden/>
          </w:rPr>
          <w:tab/>
        </w:r>
        <w:r w:rsidR="007B47D1">
          <w:rPr>
            <w:webHidden/>
          </w:rPr>
          <w:fldChar w:fldCharType="begin"/>
        </w:r>
        <w:r w:rsidR="007B47D1">
          <w:rPr>
            <w:webHidden/>
          </w:rPr>
          <w:instrText xml:space="preserve"> PAGEREF _Toc112664364 \h </w:instrText>
        </w:r>
        <w:r w:rsidR="007B47D1">
          <w:rPr>
            <w:webHidden/>
          </w:rPr>
        </w:r>
        <w:r w:rsidR="007B47D1">
          <w:rPr>
            <w:webHidden/>
          </w:rPr>
          <w:fldChar w:fldCharType="separate"/>
        </w:r>
        <w:r w:rsidR="00F52403">
          <w:rPr>
            <w:webHidden/>
          </w:rPr>
          <w:t>29</w:t>
        </w:r>
        <w:r w:rsidR="007B47D1">
          <w:rPr>
            <w:webHidden/>
          </w:rPr>
          <w:fldChar w:fldCharType="end"/>
        </w:r>
      </w:hyperlink>
    </w:p>
    <w:p w14:paraId="5EA0CCDF" w14:textId="638900C0" w:rsidR="007B47D1" w:rsidRDefault="008F7B9F" w:rsidP="007B47D1">
      <w:pPr>
        <w:pStyle w:val="TOC4"/>
        <w:rPr>
          <w:rFonts w:asciiTheme="minorHAnsi" w:eastAsiaTheme="minorEastAsia" w:hAnsiTheme="minorHAnsi" w:cstheme="minorBidi"/>
          <w:sz w:val="22"/>
          <w:szCs w:val="22"/>
          <w:lang w:eastAsia="ro-RO"/>
        </w:rPr>
      </w:pPr>
      <w:hyperlink w:anchor="_Toc112664365" w:history="1">
        <w:r w:rsidR="007B47D1" w:rsidRPr="00B9382D">
          <w:rPr>
            <w:rStyle w:val="Hyperlink"/>
          </w:rPr>
          <w:t>POIM: Două noi ghiduri destinate IMMurilor și întreprinderilor mari, lansate spre consultare publică!</w:t>
        </w:r>
        <w:r w:rsidR="007B47D1">
          <w:rPr>
            <w:webHidden/>
          </w:rPr>
          <w:tab/>
        </w:r>
        <w:r w:rsidR="007B47D1">
          <w:rPr>
            <w:webHidden/>
          </w:rPr>
          <w:fldChar w:fldCharType="begin"/>
        </w:r>
        <w:r w:rsidR="007B47D1">
          <w:rPr>
            <w:webHidden/>
          </w:rPr>
          <w:instrText xml:space="preserve"> PAGEREF _Toc112664365 \h </w:instrText>
        </w:r>
        <w:r w:rsidR="007B47D1">
          <w:rPr>
            <w:webHidden/>
          </w:rPr>
        </w:r>
        <w:r w:rsidR="007B47D1">
          <w:rPr>
            <w:webHidden/>
          </w:rPr>
          <w:fldChar w:fldCharType="separate"/>
        </w:r>
        <w:r w:rsidR="00F52403">
          <w:rPr>
            <w:webHidden/>
          </w:rPr>
          <w:t>30</w:t>
        </w:r>
        <w:r w:rsidR="007B47D1">
          <w:rPr>
            <w:webHidden/>
          </w:rPr>
          <w:fldChar w:fldCharType="end"/>
        </w:r>
      </w:hyperlink>
    </w:p>
    <w:p w14:paraId="59E06472" w14:textId="6E52E807" w:rsidR="007B47D1" w:rsidRDefault="008F7B9F" w:rsidP="007B47D1">
      <w:pPr>
        <w:pStyle w:val="TOC4"/>
        <w:rPr>
          <w:rFonts w:asciiTheme="minorHAnsi" w:eastAsiaTheme="minorEastAsia" w:hAnsiTheme="minorHAnsi" w:cstheme="minorBidi"/>
          <w:sz w:val="22"/>
          <w:szCs w:val="22"/>
          <w:lang w:eastAsia="ro-RO"/>
        </w:rPr>
      </w:pPr>
      <w:hyperlink w:anchor="_Toc112664366" w:history="1">
        <w:r w:rsidR="007B47D1" w:rsidRPr="00B9382D">
          <w:rPr>
            <w:rStyle w:val="Hyperlink"/>
            <w:lang w:val="en-GB"/>
          </w:rPr>
          <w:t>Proiect de OUG pentru instituirea unei scheme de ajutor de stat pentru sprijinirea operatorilor din industria de procesare a cerealelor și fabricarea uleiurilor</w:t>
        </w:r>
        <w:r w:rsidR="007B47D1">
          <w:rPr>
            <w:webHidden/>
          </w:rPr>
          <w:tab/>
        </w:r>
        <w:r w:rsidR="007B47D1">
          <w:rPr>
            <w:webHidden/>
          </w:rPr>
          <w:fldChar w:fldCharType="begin"/>
        </w:r>
        <w:r w:rsidR="007B47D1">
          <w:rPr>
            <w:webHidden/>
          </w:rPr>
          <w:instrText xml:space="preserve"> PAGEREF _Toc112664366 \h </w:instrText>
        </w:r>
        <w:r w:rsidR="007B47D1">
          <w:rPr>
            <w:webHidden/>
          </w:rPr>
        </w:r>
        <w:r w:rsidR="007B47D1">
          <w:rPr>
            <w:webHidden/>
          </w:rPr>
          <w:fldChar w:fldCharType="separate"/>
        </w:r>
        <w:r w:rsidR="00F52403">
          <w:rPr>
            <w:webHidden/>
          </w:rPr>
          <w:t>31</w:t>
        </w:r>
        <w:r w:rsidR="007B47D1">
          <w:rPr>
            <w:webHidden/>
          </w:rPr>
          <w:fldChar w:fldCharType="end"/>
        </w:r>
      </w:hyperlink>
    </w:p>
    <w:p w14:paraId="107A56AA" w14:textId="2CBE5B97" w:rsidR="007B47D1" w:rsidRDefault="008F7B9F" w:rsidP="007B47D1">
      <w:pPr>
        <w:pStyle w:val="TOC4"/>
        <w:rPr>
          <w:rFonts w:asciiTheme="minorHAnsi" w:eastAsiaTheme="minorEastAsia" w:hAnsiTheme="minorHAnsi" w:cstheme="minorBidi"/>
          <w:sz w:val="22"/>
          <w:szCs w:val="22"/>
          <w:lang w:eastAsia="ro-RO"/>
        </w:rPr>
      </w:pPr>
      <w:hyperlink w:anchor="_Toc112664367" w:history="1">
        <w:r w:rsidR="007B47D1" w:rsidRPr="00B9382D">
          <w:rPr>
            <w:rStyle w:val="Hyperlink"/>
          </w:rPr>
          <w:t>PNRR: Ordinul pentru aprobarea ghidului adresat refacerii potențialului forestier, lansat spre consultare publică</w:t>
        </w:r>
        <w:r w:rsidR="007B47D1">
          <w:rPr>
            <w:webHidden/>
          </w:rPr>
          <w:tab/>
        </w:r>
        <w:r w:rsidR="007B47D1">
          <w:rPr>
            <w:webHidden/>
          </w:rPr>
          <w:fldChar w:fldCharType="begin"/>
        </w:r>
        <w:r w:rsidR="007B47D1">
          <w:rPr>
            <w:webHidden/>
          </w:rPr>
          <w:instrText xml:space="preserve"> PAGEREF _Toc112664367 \h </w:instrText>
        </w:r>
        <w:r w:rsidR="007B47D1">
          <w:rPr>
            <w:webHidden/>
          </w:rPr>
        </w:r>
        <w:r w:rsidR="007B47D1">
          <w:rPr>
            <w:webHidden/>
          </w:rPr>
          <w:fldChar w:fldCharType="separate"/>
        </w:r>
        <w:r w:rsidR="00F52403">
          <w:rPr>
            <w:webHidden/>
          </w:rPr>
          <w:t>31</w:t>
        </w:r>
        <w:r w:rsidR="007B47D1">
          <w:rPr>
            <w:webHidden/>
          </w:rPr>
          <w:fldChar w:fldCharType="end"/>
        </w:r>
      </w:hyperlink>
    </w:p>
    <w:p w14:paraId="405B64CA" w14:textId="4812915F"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68" w:history="1">
        <w:r w:rsidR="007B47D1" w:rsidRPr="00B9382D">
          <w:rPr>
            <w:rStyle w:val="Hyperlink"/>
          </w:rPr>
          <w:t>APELURI – Finanțări</w:t>
        </w:r>
        <w:r w:rsidR="007B47D1">
          <w:rPr>
            <w:webHidden/>
          </w:rPr>
          <w:tab/>
        </w:r>
        <w:r w:rsidR="007B47D1">
          <w:rPr>
            <w:webHidden/>
          </w:rPr>
          <w:fldChar w:fldCharType="begin"/>
        </w:r>
        <w:r w:rsidR="007B47D1">
          <w:rPr>
            <w:webHidden/>
          </w:rPr>
          <w:instrText xml:space="preserve"> PAGEREF _Toc112664368 \h </w:instrText>
        </w:r>
        <w:r w:rsidR="007B47D1">
          <w:rPr>
            <w:webHidden/>
          </w:rPr>
        </w:r>
        <w:r w:rsidR="007B47D1">
          <w:rPr>
            <w:webHidden/>
          </w:rPr>
          <w:fldChar w:fldCharType="separate"/>
        </w:r>
        <w:r w:rsidR="00F52403">
          <w:rPr>
            <w:webHidden/>
          </w:rPr>
          <w:t>32</w:t>
        </w:r>
        <w:r w:rsidR="007B47D1">
          <w:rPr>
            <w:webHidden/>
          </w:rPr>
          <w:fldChar w:fldCharType="end"/>
        </w:r>
      </w:hyperlink>
    </w:p>
    <w:p w14:paraId="0D367998" w14:textId="052B103F" w:rsidR="007B47D1" w:rsidRDefault="008F7B9F" w:rsidP="007B47D1">
      <w:pPr>
        <w:pStyle w:val="TOC4"/>
        <w:rPr>
          <w:rFonts w:asciiTheme="minorHAnsi" w:eastAsiaTheme="minorEastAsia" w:hAnsiTheme="minorHAnsi" w:cstheme="minorBidi"/>
          <w:sz w:val="22"/>
          <w:szCs w:val="22"/>
          <w:lang w:eastAsia="ro-RO"/>
        </w:rPr>
      </w:pPr>
      <w:hyperlink w:anchor="_Toc112664369" w:history="1">
        <w:r w:rsidR="007B47D1" w:rsidRPr="00B9382D">
          <w:rPr>
            <w:rStyle w:val="Hyperlink"/>
          </w:rPr>
          <w:t>POC 4.1.1: A început etapa de preînscriere în platforma IMM Recover pentru contractarea granturilor destinate activităților productive</w:t>
        </w:r>
        <w:r w:rsidR="007B47D1">
          <w:rPr>
            <w:webHidden/>
          </w:rPr>
          <w:tab/>
        </w:r>
        <w:r w:rsidR="007B47D1">
          <w:rPr>
            <w:webHidden/>
          </w:rPr>
          <w:fldChar w:fldCharType="begin"/>
        </w:r>
        <w:r w:rsidR="007B47D1">
          <w:rPr>
            <w:webHidden/>
          </w:rPr>
          <w:instrText xml:space="preserve"> PAGEREF _Toc112664369 \h </w:instrText>
        </w:r>
        <w:r w:rsidR="007B47D1">
          <w:rPr>
            <w:webHidden/>
          </w:rPr>
        </w:r>
        <w:r w:rsidR="007B47D1">
          <w:rPr>
            <w:webHidden/>
          </w:rPr>
          <w:fldChar w:fldCharType="separate"/>
        </w:r>
        <w:r w:rsidR="00F52403">
          <w:rPr>
            <w:webHidden/>
          </w:rPr>
          <w:t>32</w:t>
        </w:r>
        <w:r w:rsidR="007B47D1">
          <w:rPr>
            <w:webHidden/>
          </w:rPr>
          <w:fldChar w:fldCharType="end"/>
        </w:r>
      </w:hyperlink>
    </w:p>
    <w:p w14:paraId="7DE37862" w14:textId="26963825" w:rsidR="007B47D1" w:rsidRDefault="008F7B9F">
      <w:pPr>
        <w:pStyle w:val="TOC2"/>
        <w:rPr>
          <w:rFonts w:asciiTheme="minorHAnsi" w:eastAsiaTheme="minorEastAsia" w:hAnsiTheme="minorHAnsi" w:cstheme="minorBidi"/>
          <w:b w:val="0"/>
          <w:bCs w:val="0"/>
          <w:smallCaps w:val="0"/>
          <w:sz w:val="22"/>
          <w:szCs w:val="22"/>
          <w:lang w:eastAsia="ro-RO"/>
        </w:rPr>
      </w:pPr>
      <w:hyperlink w:anchor="_Toc112664370" w:history="1">
        <w:r w:rsidR="007B47D1" w:rsidRPr="00B9382D">
          <w:rPr>
            <w:rStyle w:val="Hyperlink"/>
          </w:rPr>
          <w:t>Din actualitatea europeană</w:t>
        </w:r>
        <w:r w:rsidR="007B47D1">
          <w:rPr>
            <w:webHidden/>
          </w:rPr>
          <w:tab/>
        </w:r>
        <w:r w:rsidR="007B47D1">
          <w:rPr>
            <w:webHidden/>
          </w:rPr>
          <w:fldChar w:fldCharType="begin"/>
        </w:r>
        <w:r w:rsidR="007B47D1">
          <w:rPr>
            <w:webHidden/>
          </w:rPr>
          <w:instrText xml:space="preserve"> PAGEREF _Toc112664370 \h </w:instrText>
        </w:r>
        <w:r w:rsidR="007B47D1">
          <w:rPr>
            <w:webHidden/>
          </w:rPr>
        </w:r>
        <w:r w:rsidR="007B47D1">
          <w:rPr>
            <w:webHidden/>
          </w:rPr>
          <w:fldChar w:fldCharType="separate"/>
        </w:r>
        <w:r w:rsidR="00F52403">
          <w:rPr>
            <w:webHidden/>
          </w:rPr>
          <w:t>34</w:t>
        </w:r>
        <w:r w:rsidR="007B47D1">
          <w:rPr>
            <w:webHidden/>
          </w:rPr>
          <w:fldChar w:fldCharType="end"/>
        </w:r>
      </w:hyperlink>
    </w:p>
    <w:p w14:paraId="1A8E4256" w14:textId="42CDEFAB" w:rsidR="007B47D1" w:rsidRDefault="008F7B9F" w:rsidP="007B47D1">
      <w:pPr>
        <w:pStyle w:val="TOC4"/>
        <w:rPr>
          <w:rFonts w:asciiTheme="minorHAnsi" w:eastAsiaTheme="minorEastAsia" w:hAnsiTheme="minorHAnsi" w:cstheme="minorBidi"/>
          <w:sz w:val="22"/>
          <w:szCs w:val="22"/>
          <w:lang w:eastAsia="ro-RO"/>
        </w:rPr>
      </w:pPr>
      <w:hyperlink w:anchor="_Toc112664371" w:history="1">
        <w:r w:rsidR="007B47D1" w:rsidRPr="00B9382D">
          <w:rPr>
            <w:rStyle w:val="Hyperlink"/>
          </w:rPr>
          <w:t>Secetă în Europa în august 2022: deficitul sever de precipitații afectează culturile și sporește riscurile de incendii</w:t>
        </w:r>
        <w:r w:rsidR="007B47D1">
          <w:rPr>
            <w:webHidden/>
          </w:rPr>
          <w:tab/>
        </w:r>
        <w:r w:rsidR="007B47D1">
          <w:rPr>
            <w:webHidden/>
          </w:rPr>
          <w:fldChar w:fldCharType="begin"/>
        </w:r>
        <w:r w:rsidR="007B47D1">
          <w:rPr>
            <w:webHidden/>
          </w:rPr>
          <w:instrText xml:space="preserve"> PAGEREF _Toc112664371 \h </w:instrText>
        </w:r>
        <w:r w:rsidR="007B47D1">
          <w:rPr>
            <w:webHidden/>
          </w:rPr>
        </w:r>
        <w:r w:rsidR="007B47D1">
          <w:rPr>
            <w:webHidden/>
          </w:rPr>
          <w:fldChar w:fldCharType="separate"/>
        </w:r>
        <w:r w:rsidR="00F52403">
          <w:rPr>
            <w:webHidden/>
          </w:rPr>
          <w:t>34</w:t>
        </w:r>
        <w:r w:rsidR="007B47D1">
          <w:rPr>
            <w:webHidden/>
          </w:rPr>
          <w:fldChar w:fldCharType="end"/>
        </w:r>
      </w:hyperlink>
    </w:p>
    <w:p w14:paraId="5E93A519" w14:textId="466324E5" w:rsidR="007B47D1" w:rsidRDefault="008F7B9F" w:rsidP="007B47D1">
      <w:pPr>
        <w:pStyle w:val="TOC4"/>
        <w:rPr>
          <w:rFonts w:asciiTheme="minorHAnsi" w:eastAsiaTheme="minorEastAsia" w:hAnsiTheme="minorHAnsi" w:cstheme="minorBidi"/>
          <w:sz w:val="22"/>
          <w:szCs w:val="22"/>
          <w:lang w:eastAsia="ro-RO"/>
        </w:rPr>
      </w:pPr>
      <w:hyperlink w:anchor="_Toc112664372" w:history="1">
        <w:r w:rsidR="007B47D1" w:rsidRPr="00B9382D">
          <w:rPr>
            <w:rStyle w:val="Hyperlink"/>
          </w:rPr>
          <w:t>Venituri minime adecvate pentru condiții de viață decente în UE</w:t>
        </w:r>
        <w:r w:rsidR="007B47D1">
          <w:rPr>
            <w:webHidden/>
          </w:rPr>
          <w:tab/>
        </w:r>
        <w:r w:rsidR="007B47D1">
          <w:rPr>
            <w:webHidden/>
          </w:rPr>
          <w:fldChar w:fldCharType="begin"/>
        </w:r>
        <w:r w:rsidR="007B47D1">
          <w:rPr>
            <w:webHidden/>
          </w:rPr>
          <w:instrText xml:space="preserve"> PAGEREF _Toc112664372 \h </w:instrText>
        </w:r>
        <w:r w:rsidR="007B47D1">
          <w:rPr>
            <w:webHidden/>
          </w:rPr>
        </w:r>
        <w:r w:rsidR="007B47D1">
          <w:rPr>
            <w:webHidden/>
          </w:rPr>
          <w:fldChar w:fldCharType="separate"/>
        </w:r>
        <w:r w:rsidR="00F52403">
          <w:rPr>
            <w:webHidden/>
          </w:rPr>
          <w:t>35</w:t>
        </w:r>
        <w:r w:rsidR="007B47D1">
          <w:rPr>
            <w:webHidden/>
          </w:rPr>
          <w:fldChar w:fldCharType="end"/>
        </w:r>
      </w:hyperlink>
    </w:p>
    <w:p w14:paraId="61319156" w14:textId="2E0376D0" w:rsidR="007B47D1" w:rsidRDefault="008F7B9F" w:rsidP="007B47D1">
      <w:pPr>
        <w:pStyle w:val="TOC4"/>
        <w:rPr>
          <w:rFonts w:asciiTheme="minorHAnsi" w:eastAsiaTheme="minorEastAsia" w:hAnsiTheme="minorHAnsi" w:cstheme="minorBidi"/>
          <w:sz w:val="22"/>
          <w:szCs w:val="22"/>
          <w:lang w:eastAsia="ro-RO"/>
        </w:rPr>
      </w:pPr>
      <w:hyperlink w:anchor="_Toc112664373" w:history="1">
        <w:r w:rsidR="007B47D1" w:rsidRPr="00B9382D">
          <w:rPr>
            <w:rStyle w:val="Hyperlink"/>
          </w:rPr>
          <w:t>Pe agenda Parlamentului: energie, venituri minime, încărcător comun</w:t>
        </w:r>
        <w:r w:rsidR="007B47D1">
          <w:rPr>
            <w:webHidden/>
          </w:rPr>
          <w:tab/>
        </w:r>
        <w:r w:rsidR="007B47D1">
          <w:rPr>
            <w:webHidden/>
          </w:rPr>
          <w:fldChar w:fldCharType="begin"/>
        </w:r>
        <w:r w:rsidR="007B47D1">
          <w:rPr>
            <w:webHidden/>
          </w:rPr>
          <w:instrText xml:space="preserve"> PAGEREF _Toc112664373 \h </w:instrText>
        </w:r>
        <w:r w:rsidR="007B47D1">
          <w:rPr>
            <w:webHidden/>
          </w:rPr>
        </w:r>
        <w:r w:rsidR="007B47D1">
          <w:rPr>
            <w:webHidden/>
          </w:rPr>
          <w:fldChar w:fldCharType="separate"/>
        </w:r>
        <w:r w:rsidR="00F52403">
          <w:rPr>
            <w:webHidden/>
          </w:rPr>
          <w:t>37</w:t>
        </w:r>
        <w:r w:rsidR="007B47D1">
          <w:rPr>
            <w:webHidden/>
          </w:rPr>
          <w:fldChar w:fldCharType="end"/>
        </w:r>
      </w:hyperlink>
    </w:p>
    <w:p w14:paraId="45A1879A" w14:textId="61999DF8" w:rsidR="007B47D1" w:rsidRDefault="008F7B9F" w:rsidP="007B47D1">
      <w:pPr>
        <w:pStyle w:val="TOC4"/>
        <w:rPr>
          <w:rFonts w:asciiTheme="minorHAnsi" w:eastAsiaTheme="minorEastAsia" w:hAnsiTheme="minorHAnsi" w:cstheme="minorBidi"/>
          <w:sz w:val="22"/>
          <w:szCs w:val="22"/>
          <w:lang w:eastAsia="ro-RO"/>
        </w:rPr>
      </w:pPr>
      <w:hyperlink w:anchor="_Toc112664374" w:history="1">
        <w:r w:rsidR="007B47D1" w:rsidRPr="00B9382D">
          <w:rPr>
            <w:rStyle w:val="Hyperlink"/>
          </w:rPr>
          <w:t>Politica antitrust: Comisia publică un studiu de piață privind practicile de distribuție ale hotelurilor</w:t>
        </w:r>
        <w:r w:rsidR="007B47D1">
          <w:rPr>
            <w:webHidden/>
          </w:rPr>
          <w:tab/>
        </w:r>
        <w:r w:rsidR="007B47D1">
          <w:rPr>
            <w:webHidden/>
          </w:rPr>
          <w:fldChar w:fldCharType="begin"/>
        </w:r>
        <w:r w:rsidR="007B47D1">
          <w:rPr>
            <w:webHidden/>
          </w:rPr>
          <w:instrText xml:space="preserve"> PAGEREF _Toc112664374 \h </w:instrText>
        </w:r>
        <w:r w:rsidR="007B47D1">
          <w:rPr>
            <w:webHidden/>
          </w:rPr>
        </w:r>
        <w:r w:rsidR="007B47D1">
          <w:rPr>
            <w:webHidden/>
          </w:rPr>
          <w:fldChar w:fldCharType="separate"/>
        </w:r>
        <w:r w:rsidR="00F52403">
          <w:rPr>
            <w:webHidden/>
          </w:rPr>
          <w:t>38</w:t>
        </w:r>
        <w:r w:rsidR="007B47D1">
          <w:rPr>
            <w:webHidden/>
          </w:rPr>
          <w:fldChar w:fldCharType="end"/>
        </w:r>
      </w:hyperlink>
    </w:p>
    <w:p w14:paraId="60DC0658" w14:textId="7666C5AA" w:rsidR="007B47D1" w:rsidRDefault="008F7B9F" w:rsidP="007B47D1">
      <w:pPr>
        <w:pStyle w:val="TOC4"/>
        <w:rPr>
          <w:rFonts w:asciiTheme="minorHAnsi" w:eastAsiaTheme="minorEastAsia" w:hAnsiTheme="minorHAnsi" w:cstheme="minorBidi"/>
          <w:sz w:val="22"/>
          <w:szCs w:val="22"/>
          <w:lang w:eastAsia="ro-RO"/>
        </w:rPr>
      </w:pPr>
      <w:hyperlink w:anchor="_Toc112664375" w:history="1">
        <w:r w:rsidR="007B47D1" w:rsidRPr="00B9382D">
          <w:rPr>
            <w:rStyle w:val="Hyperlink"/>
          </w:rPr>
          <w:t>Ziua Internațională pentru Comemorarea Victimelor Actelor de Violență Bazate pe Religie sau Convingere (22 august 2022): Declarația Înaltului Reprezentant, în numele UE</w:t>
        </w:r>
        <w:r w:rsidR="007B47D1">
          <w:rPr>
            <w:webHidden/>
          </w:rPr>
          <w:tab/>
        </w:r>
        <w:r w:rsidR="007B47D1">
          <w:rPr>
            <w:webHidden/>
          </w:rPr>
          <w:fldChar w:fldCharType="begin"/>
        </w:r>
        <w:r w:rsidR="007B47D1">
          <w:rPr>
            <w:webHidden/>
          </w:rPr>
          <w:instrText xml:space="preserve"> PAGEREF _Toc112664375 \h </w:instrText>
        </w:r>
        <w:r w:rsidR="007B47D1">
          <w:rPr>
            <w:webHidden/>
          </w:rPr>
        </w:r>
        <w:r w:rsidR="007B47D1">
          <w:rPr>
            <w:webHidden/>
          </w:rPr>
          <w:fldChar w:fldCharType="separate"/>
        </w:r>
        <w:r w:rsidR="00F52403">
          <w:rPr>
            <w:webHidden/>
          </w:rPr>
          <w:t>40</w:t>
        </w:r>
        <w:r w:rsidR="007B47D1">
          <w:rPr>
            <w:webHidden/>
          </w:rPr>
          <w:fldChar w:fldCharType="end"/>
        </w:r>
      </w:hyperlink>
    </w:p>
    <w:p w14:paraId="00276F5C" w14:textId="73EC5148" w:rsidR="00D92761" w:rsidRDefault="00D55F50" w:rsidP="007B47D1">
      <w:pPr>
        <w:pStyle w:val="TOC4"/>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1AABE1C3" w14:textId="04208718" w:rsidR="00922426" w:rsidRDefault="00922426">
      <w:pPr>
        <w:spacing w:before="0"/>
        <w:rPr>
          <w:rFonts w:ascii="Book Antiqua" w:hAnsi="Book Antiqua" w:cs="Arial"/>
          <w:b/>
          <w:bCs/>
          <w:iCs/>
          <w:smallCaps/>
          <w:sz w:val="22"/>
          <w:szCs w:val="22"/>
        </w:rPr>
      </w:pPr>
      <w:r>
        <w:rPr>
          <w:rFonts w:ascii="Book Antiqua" w:hAnsi="Book Antiqua"/>
        </w:rPr>
        <w:br w:type="page"/>
      </w:r>
    </w:p>
    <w:p w14:paraId="4FA8C69A" w14:textId="064357C3" w:rsidR="006538AC" w:rsidRDefault="003075AF" w:rsidP="00B2000B">
      <w:pPr>
        <w:pStyle w:val="AgendaPrefect"/>
        <w:spacing w:before="0" w:after="0"/>
        <w:ind w:right="198"/>
        <w:rPr>
          <w:rFonts w:ascii="Book Antiqua" w:hAnsi="Book Antiqua"/>
          <w:color w:val="auto"/>
          <w:spacing w:val="-6"/>
          <w:sz w:val="20"/>
        </w:rPr>
      </w:pPr>
      <w:bookmarkStart w:id="11" w:name="_Toc112664332"/>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DC73F3">
        <w:rPr>
          <w:rFonts w:ascii="Book Antiqua" w:hAnsi="Book Antiqua"/>
          <w:color w:val="auto"/>
          <w:spacing w:val="-6"/>
          <w:sz w:val="20"/>
        </w:rPr>
        <w:t>22</w:t>
      </w:r>
      <w:r w:rsidR="007C0CC3">
        <w:rPr>
          <w:rFonts w:ascii="Book Antiqua" w:hAnsi="Book Antiqua"/>
          <w:color w:val="auto"/>
          <w:spacing w:val="-6"/>
          <w:sz w:val="20"/>
        </w:rPr>
        <w:t xml:space="preserve"> </w:t>
      </w:r>
      <w:r w:rsidR="00DD043D">
        <w:rPr>
          <w:rFonts w:ascii="Book Antiqua" w:hAnsi="Book Antiqua"/>
          <w:color w:val="auto"/>
          <w:spacing w:val="-6"/>
          <w:sz w:val="20"/>
        </w:rPr>
        <w:t>-</w:t>
      </w:r>
      <w:r w:rsidR="00DE3B70">
        <w:rPr>
          <w:rFonts w:ascii="Book Antiqua" w:hAnsi="Book Antiqua"/>
          <w:color w:val="auto"/>
          <w:spacing w:val="-6"/>
          <w:sz w:val="20"/>
        </w:rPr>
        <w:t xml:space="preserve"> </w:t>
      </w:r>
      <w:r w:rsidR="00DC73F3">
        <w:rPr>
          <w:rFonts w:ascii="Book Antiqua" w:hAnsi="Book Antiqua"/>
          <w:color w:val="auto"/>
          <w:spacing w:val="-6"/>
          <w:sz w:val="20"/>
        </w:rPr>
        <w:t>28</w:t>
      </w:r>
      <w:r w:rsidR="00DD043D">
        <w:rPr>
          <w:rFonts w:ascii="Book Antiqua" w:hAnsi="Book Antiqua"/>
          <w:color w:val="auto"/>
          <w:spacing w:val="-6"/>
          <w:sz w:val="20"/>
        </w:rPr>
        <w:t xml:space="preserve"> </w:t>
      </w:r>
      <w:r w:rsidR="00DE3B70">
        <w:rPr>
          <w:rFonts w:ascii="Book Antiqua" w:hAnsi="Book Antiqua"/>
          <w:color w:val="auto"/>
          <w:spacing w:val="-6"/>
          <w:sz w:val="20"/>
        </w:rPr>
        <w:t>a</w:t>
      </w:r>
      <w:r w:rsidR="00DD043D">
        <w:rPr>
          <w:rFonts w:ascii="Book Antiqua" w:hAnsi="Book Antiqua"/>
          <w:color w:val="auto"/>
          <w:spacing w:val="-6"/>
          <w:sz w:val="20"/>
        </w:rPr>
        <w:t>ugust</w:t>
      </w:r>
      <w:bookmarkEnd w:id="11"/>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651FFC">
        <w:trPr>
          <w:trHeight w:val="714"/>
        </w:trPr>
        <w:tc>
          <w:tcPr>
            <w:tcW w:w="4304" w:type="pct"/>
            <w:tcBorders>
              <w:top w:val="dotted" w:sz="4" w:space="0" w:color="A6A6A6"/>
              <w:left w:val="nil"/>
              <w:bottom w:val="dotted" w:sz="4" w:space="0" w:color="A6A6A6"/>
              <w:right w:val="double" w:sz="4" w:space="0" w:color="006600"/>
            </w:tcBorders>
            <w:shd w:val="clear" w:color="auto" w:fill="auto"/>
          </w:tcPr>
          <w:p w14:paraId="76798C1A" w14:textId="54986A5A" w:rsidR="00216440" w:rsidRPr="0041223A" w:rsidRDefault="00216440" w:rsidP="00216440">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321AAF02" w:rsidR="00216440" w:rsidRPr="0076198F" w:rsidRDefault="00552141"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22</w:t>
            </w:r>
            <w:r w:rsidR="00A06265">
              <w:rPr>
                <w:rFonts w:ascii="Times New Roman" w:hAnsi="Times New Roman"/>
                <w:b/>
                <w:bCs/>
                <w:i/>
                <w:iCs/>
                <w:color w:val="000000"/>
                <w:sz w:val="22"/>
                <w:szCs w:val="22"/>
              </w:rPr>
              <w:t xml:space="preserve"> </w:t>
            </w:r>
            <w:r w:rsidR="002F521A">
              <w:rPr>
                <w:rFonts w:ascii="Times New Roman" w:hAnsi="Times New Roman"/>
                <w:b/>
                <w:bCs/>
                <w:i/>
                <w:iCs/>
                <w:color w:val="000000"/>
                <w:sz w:val="22"/>
                <w:szCs w:val="22"/>
              </w:rPr>
              <w:t>august</w:t>
            </w:r>
          </w:p>
        </w:tc>
      </w:tr>
      <w:tr w:rsidR="00771F90"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22C44C2F" w:rsidR="00771F90" w:rsidRPr="0041223A"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Participare la dezbaterea publică cu privire la proiectele Legilor Educa</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iei.</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5093627E" w:rsidR="00771F90" w:rsidRPr="0076198F"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22 august</w:t>
            </w:r>
          </w:p>
        </w:tc>
      </w:tr>
      <w:tr w:rsidR="00771F90"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09ECCB3B" w:rsidR="00771F90" w:rsidRPr="007D0B8B"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Întâlnire cu liderul comunită</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ii rome din jude</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 xml:space="preserve">ul Hunedoara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 xml:space="preserve">i Inspectorul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 xml:space="preserve">colar General al Inspectoratului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colar Jude</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ean Hunedoara.</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76C2FC82" w:rsidR="00771F90" w:rsidRPr="0076198F"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23 august</w:t>
            </w:r>
          </w:p>
        </w:tc>
      </w:tr>
      <w:tr w:rsidR="00771F90"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45344D08" w:rsidR="00771F90" w:rsidRPr="00304F33"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Deplasare la Ministerul Investi</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 xml:space="preserve">iilor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i Proiectelor Europene.</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17CBBE7A" w:rsidR="00771F90" w:rsidRPr="0076198F"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23 august</w:t>
            </w:r>
          </w:p>
        </w:tc>
      </w:tr>
      <w:tr w:rsidR="00771F90"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06C9DAA3" w:rsidR="00771F90" w:rsidRPr="005C00F7"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 xml:space="preserve">Deplasare la Ministerul Afacerilor Interne. </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2D058E71" w:rsidR="00771F90" w:rsidRPr="0076198F"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24 august</w:t>
            </w:r>
          </w:p>
        </w:tc>
      </w:tr>
      <w:tr w:rsidR="00771F90" w:rsidRPr="00621B33" w14:paraId="65766399"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B2BD665" w14:textId="7859BE6C" w:rsidR="00771F90" w:rsidRPr="002F521A"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Întâlnire de lucru cu directorul Direc</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 xml:space="preserve">iei Sanitar Veterinare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i pentru Siguran</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a Alimentelor Hunedoara, directorul G</w:t>
            </w:r>
            <w:r w:rsidRPr="00771F90">
              <w:rPr>
                <w:rFonts w:ascii="Book Antiqua" w:hAnsi="Book Antiqua" w:cs="Book Antiqua"/>
                <w:i/>
                <w:iCs/>
                <w:color w:val="000000" w:themeColor="text1"/>
                <w:sz w:val="22"/>
                <w:szCs w:val="22"/>
              </w:rPr>
              <w:t>ă</w:t>
            </w:r>
            <w:r w:rsidRPr="00771F90">
              <w:rPr>
                <w:rFonts w:ascii="Book Antiqua" w:hAnsi="Book Antiqua" w:cstheme="minorHAnsi"/>
                <w:i/>
                <w:iCs/>
                <w:color w:val="000000" w:themeColor="text1"/>
                <w:sz w:val="22"/>
                <w:szCs w:val="22"/>
              </w:rPr>
              <w:t xml:space="preserve">rzii de Mediu Hunedoara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i directorul Agen</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iei pentru Protec</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 xml:space="preserve">ia Mediului  Hunedoara. </w:t>
            </w:r>
          </w:p>
        </w:tc>
        <w:tc>
          <w:tcPr>
            <w:tcW w:w="696" w:type="pct"/>
            <w:tcBorders>
              <w:top w:val="dotted" w:sz="4" w:space="0" w:color="A6A6A6"/>
              <w:left w:val="double" w:sz="4" w:space="0" w:color="006600"/>
              <w:bottom w:val="dotted" w:sz="4" w:space="0" w:color="A6A6A6"/>
              <w:right w:val="nil"/>
            </w:tcBorders>
            <w:shd w:val="clear" w:color="auto" w:fill="auto"/>
          </w:tcPr>
          <w:p w14:paraId="2BCCA8D9" w14:textId="5AFE2FA8" w:rsidR="00771F90"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24 august</w:t>
            </w:r>
          </w:p>
        </w:tc>
      </w:tr>
      <w:tr w:rsidR="00771F90" w:rsidRPr="00621B33" w14:paraId="49A6495E"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8DDC873" w14:textId="25EB26E7" w:rsidR="00771F90" w:rsidRPr="002F521A"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 xml:space="preserve">Întâlnire de lucru cu eurodeputatul Iuliu Winkler. </w:t>
            </w:r>
          </w:p>
        </w:tc>
        <w:tc>
          <w:tcPr>
            <w:tcW w:w="696" w:type="pct"/>
            <w:tcBorders>
              <w:top w:val="dotted" w:sz="4" w:space="0" w:color="A6A6A6"/>
              <w:left w:val="double" w:sz="4" w:space="0" w:color="006600"/>
              <w:bottom w:val="dotted" w:sz="4" w:space="0" w:color="A6A6A6"/>
              <w:right w:val="nil"/>
            </w:tcBorders>
            <w:shd w:val="clear" w:color="auto" w:fill="auto"/>
          </w:tcPr>
          <w:p w14:paraId="6F5FCF72" w14:textId="647724A8" w:rsidR="00771F90"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24 august</w:t>
            </w:r>
          </w:p>
        </w:tc>
      </w:tr>
      <w:tr w:rsidR="00771F90" w:rsidRPr="00621B33" w14:paraId="43CEF96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46D59A5" w14:textId="49403486" w:rsidR="00771F90" w:rsidRPr="00C52756"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Întâlnire de lucru cu reprezentan</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 ai Consiliului Jude</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ean Hunedoara.</w:t>
            </w:r>
          </w:p>
        </w:tc>
        <w:tc>
          <w:tcPr>
            <w:tcW w:w="696" w:type="pct"/>
            <w:tcBorders>
              <w:top w:val="dotted" w:sz="4" w:space="0" w:color="A6A6A6"/>
              <w:left w:val="double" w:sz="4" w:space="0" w:color="006600"/>
              <w:bottom w:val="dotted" w:sz="4" w:space="0" w:color="A6A6A6"/>
              <w:right w:val="nil"/>
            </w:tcBorders>
            <w:shd w:val="clear" w:color="auto" w:fill="auto"/>
          </w:tcPr>
          <w:p w14:paraId="1214D228" w14:textId="49C63F0F" w:rsidR="00771F90"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24 august</w:t>
            </w:r>
          </w:p>
        </w:tc>
      </w:tr>
      <w:tr w:rsidR="00771F90" w:rsidRPr="00621B33" w14:paraId="4EA40C9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F979F71" w14:textId="2D3890C7" w:rsidR="00771F90" w:rsidRPr="00C52756" w:rsidRDefault="00771F90" w:rsidP="00771F90">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Vizită de lucru în comuna Va</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 xml:space="preserve">a de Jos. </w:t>
            </w:r>
          </w:p>
        </w:tc>
        <w:tc>
          <w:tcPr>
            <w:tcW w:w="696" w:type="pct"/>
            <w:tcBorders>
              <w:top w:val="dotted" w:sz="4" w:space="0" w:color="A6A6A6"/>
              <w:left w:val="double" w:sz="4" w:space="0" w:color="006600"/>
              <w:bottom w:val="dotted" w:sz="4" w:space="0" w:color="A6A6A6"/>
              <w:right w:val="nil"/>
            </w:tcBorders>
            <w:shd w:val="clear" w:color="auto" w:fill="auto"/>
          </w:tcPr>
          <w:p w14:paraId="66CC81FF" w14:textId="314C3B95" w:rsidR="00771F90" w:rsidRDefault="00771F90"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25 august</w:t>
            </w:r>
          </w:p>
        </w:tc>
      </w:tr>
      <w:tr w:rsidR="005F07C3" w:rsidRPr="00621B33" w14:paraId="2404281F" w14:textId="77777777" w:rsidTr="00A0144A">
        <w:trPr>
          <w:trHeight w:val="525"/>
        </w:trPr>
        <w:tc>
          <w:tcPr>
            <w:tcW w:w="4304" w:type="pct"/>
            <w:tcBorders>
              <w:top w:val="dotted" w:sz="4" w:space="0" w:color="A6A6A6"/>
              <w:left w:val="nil"/>
              <w:bottom w:val="dotted" w:sz="4" w:space="0" w:color="A6A6A6"/>
              <w:right w:val="double" w:sz="4" w:space="0" w:color="006600"/>
            </w:tcBorders>
            <w:shd w:val="clear" w:color="auto" w:fill="auto"/>
          </w:tcPr>
          <w:p w14:paraId="1484A4AF" w14:textId="6E16FCE1"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 xml:space="preserve">Participare la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edin</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a colectivului de lucru de pe l</w:t>
            </w:r>
            <w:r w:rsidRPr="00771F90">
              <w:rPr>
                <w:rFonts w:ascii="Book Antiqua" w:hAnsi="Book Antiqua" w:cs="Book Antiqua"/>
                <w:i/>
                <w:iCs/>
                <w:color w:val="000000" w:themeColor="text1"/>
                <w:sz w:val="22"/>
                <w:szCs w:val="22"/>
              </w:rPr>
              <w:t>â</w:t>
            </w:r>
            <w:r w:rsidRPr="00771F90">
              <w:rPr>
                <w:rFonts w:ascii="Book Antiqua" w:hAnsi="Book Antiqua" w:cstheme="minorHAnsi"/>
                <w:i/>
                <w:iCs/>
                <w:color w:val="000000" w:themeColor="text1"/>
                <w:sz w:val="22"/>
                <w:szCs w:val="22"/>
              </w:rPr>
              <w:t>ng</w:t>
            </w:r>
            <w:r w:rsidRPr="00771F90">
              <w:rPr>
                <w:rFonts w:ascii="Book Antiqua" w:hAnsi="Book Antiqua" w:cs="Book Antiqua"/>
                <w:i/>
                <w:iCs/>
                <w:color w:val="000000" w:themeColor="text1"/>
                <w:sz w:val="22"/>
                <w:szCs w:val="22"/>
              </w:rPr>
              <w:t>ă</w:t>
            </w:r>
            <w:r w:rsidRPr="00771F90">
              <w:rPr>
                <w:rFonts w:ascii="Book Antiqua" w:hAnsi="Book Antiqua" w:cstheme="minorHAnsi"/>
                <w:i/>
                <w:iCs/>
                <w:color w:val="000000" w:themeColor="text1"/>
                <w:sz w:val="22"/>
                <w:szCs w:val="22"/>
              </w:rPr>
              <w:t xml:space="preserve"> CJALFF.</w:t>
            </w:r>
          </w:p>
        </w:tc>
        <w:tc>
          <w:tcPr>
            <w:tcW w:w="696" w:type="pct"/>
            <w:tcBorders>
              <w:top w:val="dotted" w:sz="4" w:space="0" w:color="A6A6A6"/>
              <w:left w:val="double" w:sz="4" w:space="0" w:color="006600"/>
              <w:bottom w:val="dotted" w:sz="4" w:space="0" w:color="A6A6A6"/>
              <w:right w:val="nil"/>
            </w:tcBorders>
            <w:shd w:val="clear" w:color="auto" w:fill="auto"/>
          </w:tcPr>
          <w:p w14:paraId="3FAE7D27" w14:textId="5EB243D1"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25 august</w:t>
            </w:r>
          </w:p>
        </w:tc>
      </w:tr>
      <w:tr w:rsidR="005F07C3" w:rsidRPr="00621B33" w14:paraId="14422A7C"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5B2C261F" w14:textId="02F034BC"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 xml:space="preserve">Întâlnire de lucru </w:t>
            </w:r>
            <w:r w:rsidRPr="00771F90">
              <w:rPr>
                <w:rFonts w:ascii="Cambria" w:hAnsi="Cambria" w:cs="Cambria"/>
                <w:i/>
                <w:iCs/>
                <w:color w:val="000000" w:themeColor="text1"/>
                <w:sz w:val="22"/>
                <w:szCs w:val="22"/>
              </w:rPr>
              <w:t>ș</w:t>
            </w:r>
            <w:r w:rsidRPr="00771F90">
              <w:rPr>
                <w:rFonts w:ascii="Book Antiqua" w:hAnsi="Book Antiqua" w:cstheme="minorHAnsi"/>
                <w:i/>
                <w:iCs/>
                <w:color w:val="000000" w:themeColor="text1"/>
                <w:sz w:val="22"/>
                <w:szCs w:val="22"/>
              </w:rPr>
              <w:t>eful Direc</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iei Regionale Antifraud</w:t>
            </w:r>
            <w:r w:rsidRPr="00771F90">
              <w:rPr>
                <w:rFonts w:ascii="Book Antiqua" w:hAnsi="Book Antiqua" w:cs="Book Antiqua"/>
                <w:i/>
                <w:iCs/>
                <w:color w:val="000000" w:themeColor="text1"/>
                <w:sz w:val="22"/>
                <w:szCs w:val="22"/>
              </w:rPr>
              <w:t>ă</w:t>
            </w:r>
            <w:r w:rsidRPr="00771F90">
              <w:rPr>
                <w:rFonts w:ascii="Book Antiqua" w:hAnsi="Book Antiqua" w:cstheme="minorHAnsi"/>
                <w:i/>
                <w:iCs/>
                <w:color w:val="000000" w:themeColor="text1"/>
                <w:sz w:val="22"/>
                <w:szCs w:val="22"/>
              </w:rPr>
              <w:t xml:space="preserve"> Fiscal</w:t>
            </w:r>
            <w:r w:rsidRPr="00771F90">
              <w:rPr>
                <w:rFonts w:ascii="Book Antiqua" w:hAnsi="Book Antiqua" w:cs="Book Antiqua"/>
                <w:i/>
                <w:iCs/>
                <w:color w:val="000000" w:themeColor="text1"/>
                <w:sz w:val="22"/>
                <w:szCs w:val="22"/>
              </w:rPr>
              <w:t>ă</w:t>
            </w:r>
            <w:r w:rsidRPr="00771F90">
              <w:rPr>
                <w:rFonts w:ascii="Book Antiqua" w:hAnsi="Book Antiqua" w:cstheme="minorHAnsi"/>
                <w:i/>
                <w:iCs/>
                <w:color w:val="000000" w:themeColor="text1"/>
                <w:sz w:val="22"/>
                <w:szCs w:val="22"/>
              </w:rPr>
              <w:t xml:space="preserve"> 5 Deva.</w:t>
            </w:r>
          </w:p>
        </w:tc>
        <w:tc>
          <w:tcPr>
            <w:tcW w:w="696" w:type="pct"/>
            <w:tcBorders>
              <w:top w:val="dotted" w:sz="4" w:space="0" w:color="A6A6A6"/>
              <w:left w:val="double" w:sz="4" w:space="0" w:color="006600"/>
              <w:bottom w:val="dotted" w:sz="4" w:space="0" w:color="A6A6A6"/>
              <w:right w:val="nil"/>
            </w:tcBorders>
            <w:shd w:val="clear" w:color="auto" w:fill="auto"/>
          </w:tcPr>
          <w:p w14:paraId="47BF62E8" w14:textId="77E08DDA"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25 august</w:t>
            </w:r>
          </w:p>
        </w:tc>
      </w:tr>
      <w:tr w:rsidR="005F07C3" w:rsidRPr="00621B33" w14:paraId="0D342AC0"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33697B4" w14:textId="5423C07A"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771F90">
              <w:rPr>
                <w:rFonts w:ascii="Book Antiqua" w:hAnsi="Book Antiqua" w:cstheme="minorHAnsi"/>
                <w:i/>
                <w:iCs/>
                <w:color w:val="000000" w:themeColor="text1"/>
                <w:sz w:val="22"/>
                <w:szCs w:val="22"/>
              </w:rPr>
              <w:t>Întâlnire de lucru cu reprezentan</w:t>
            </w:r>
            <w:r w:rsidRPr="00771F90">
              <w:rPr>
                <w:rFonts w:ascii="Cambria" w:hAnsi="Cambria" w:cs="Cambria"/>
                <w:i/>
                <w:iCs/>
                <w:color w:val="000000" w:themeColor="text1"/>
                <w:sz w:val="22"/>
                <w:szCs w:val="22"/>
              </w:rPr>
              <w:t>ț</w:t>
            </w:r>
            <w:r w:rsidRPr="00771F90">
              <w:rPr>
                <w:rFonts w:ascii="Book Antiqua" w:hAnsi="Book Antiqua" w:cstheme="minorHAnsi"/>
                <w:i/>
                <w:iCs/>
                <w:color w:val="000000" w:themeColor="text1"/>
                <w:sz w:val="22"/>
                <w:szCs w:val="22"/>
              </w:rPr>
              <w:t>ii IPJ Hunedoara, ISU Hunedoara, IJJ Hunedoara, DSP Hunedoara, SJPI Hunedoara.</w:t>
            </w:r>
          </w:p>
        </w:tc>
        <w:tc>
          <w:tcPr>
            <w:tcW w:w="696" w:type="pct"/>
            <w:tcBorders>
              <w:top w:val="dotted" w:sz="4" w:space="0" w:color="A6A6A6"/>
              <w:left w:val="double" w:sz="4" w:space="0" w:color="006600"/>
              <w:bottom w:val="dotted" w:sz="4" w:space="0" w:color="A6A6A6"/>
              <w:right w:val="nil"/>
            </w:tcBorders>
            <w:shd w:val="clear" w:color="auto" w:fill="auto"/>
          </w:tcPr>
          <w:p w14:paraId="5066A77C" w14:textId="7CAED7BB"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25 august</w:t>
            </w:r>
          </w:p>
        </w:tc>
      </w:tr>
      <w:tr w:rsidR="005F07C3" w:rsidRPr="00621B33" w14:paraId="36C56E1B"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C9692A8" w14:textId="07A397AD"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 xml:space="preserve">Participare la Tabăra de </w:t>
            </w:r>
            <w:r w:rsidRPr="005F07C3">
              <w:rPr>
                <w:rFonts w:ascii="Cambria" w:hAnsi="Cambria" w:cs="Cambria"/>
                <w:i/>
                <w:iCs/>
                <w:color w:val="000000" w:themeColor="text1"/>
                <w:sz w:val="22"/>
                <w:szCs w:val="22"/>
              </w:rPr>
              <w:t>Ș</w:t>
            </w:r>
            <w:r w:rsidRPr="005F07C3">
              <w:rPr>
                <w:rFonts w:ascii="Book Antiqua" w:hAnsi="Book Antiqua" w:cstheme="minorHAnsi"/>
                <w:i/>
                <w:iCs/>
                <w:color w:val="000000" w:themeColor="text1"/>
                <w:sz w:val="22"/>
                <w:szCs w:val="22"/>
              </w:rPr>
              <w:t>tiin</w:t>
            </w:r>
            <w:r w:rsidRPr="005F07C3">
              <w:rPr>
                <w:rFonts w:ascii="Cambria" w:hAnsi="Cambria" w:cs="Cambria"/>
                <w:i/>
                <w:iCs/>
                <w:color w:val="000000" w:themeColor="text1"/>
                <w:sz w:val="22"/>
                <w:szCs w:val="22"/>
              </w:rPr>
              <w:t>ț</w:t>
            </w:r>
            <w:r w:rsidRPr="005F07C3">
              <w:rPr>
                <w:rFonts w:ascii="Book Antiqua" w:hAnsi="Book Antiqua" w:cstheme="minorHAnsi"/>
                <w:i/>
                <w:iCs/>
                <w:color w:val="000000" w:themeColor="text1"/>
                <w:sz w:val="22"/>
                <w:szCs w:val="22"/>
              </w:rPr>
              <w:t>e - comuna Bo</w:t>
            </w:r>
            <w:r w:rsidRPr="005F07C3">
              <w:rPr>
                <w:rFonts w:ascii="Cambria" w:hAnsi="Cambria" w:cs="Cambria"/>
                <w:i/>
                <w:iCs/>
                <w:color w:val="000000" w:themeColor="text1"/>
                <w:sz w:val="22"/>
                <w:szCs w:val="22"/>
              </w:rPr>
              <w:t>ș</w:t>
            </w:r>
            <w:r w:rsidRPr="005F07C3">
              <w:rPr>
                <w:rFonts w:ascii="Book Antiqua" w:hAnsi="Book Antiqua" w:cstheme="minorHAnsi"/>
                <w:i/>
                <w:iCs/>
                <w:color w:val="000000" w:themeColor="text1"/>
                <w:sz w:val="22"/>
                <w:szCs w:val="22"/>
              </w:rPr>
              <w:t>orod.</w:t>
            </w:r>
          </w:p>
        </w:tc>
        <w:tc>
          <w:tcPr>
            <w:tcW w:w="696" w:type="pct"/>
            <w:tcBorders>
              <w:top w:val="dotted" w:sz="4" w:space="0" w:color="A6A6A6"/>
              <w:left w:val="double" w:sz="4" w:space="0" w:color="006600"/>
              <w:bottom w:val="dotted" w:sz="4" w:space="0" w:color="A6A6A6"/>
              <w:right w:val="nil"/>
            </w:tcBorders>
            <w:shd w:val="clear" w:color="auto" w:fill="auto"/>
          </w:tcPr>
          <w:p w14:paraId="2785100C" w14:textId="749779C1"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26 august</w:t>
            </w:r>
          </w:p>
        </w:tc>
      </w:tr>
      <w:tr w:rsidR="005F07C3" w:rsidRPr="00621B33" w14:paraId="4133E185"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612DB6A" w14:textId="29FE7016"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 xml:space="preserve">Participare la deschiderea „Deva Jazz Fest 2022”. </w:t>
            </w:r>
          </w:p>
        </w:tc>
        <w:tc>
          <w:tcPr>
            <w:tcW w:w="696" w:type="pct"/>
            <w:tcBorders>
              <w:top w:val="dotted" w:sz="4" w:space="0" w:color="A6A6A6"/>
              <w:left w:val="double" w:sz="4" w:space="0" w:color="006600"/>
              <w:bottom w:val="dotted" w:sz="4" w:space="0" w:color="A6A6A6"/>
              <w:right w:val="nil"/>
            </w:tcBorders>
            <w:shd w:val="clear" w:color="auto" w:fill="auto"/>
          </w:tcPr>
          <w:p w14:paraId="4C786127" w14:textId="434095ED"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26 august</w:t>
            </w:r>
          </w:p>
        </w:tc>
      </w:tr>
      <w:tr w:rsidR="005F07C3" w:rsidRPr="00621B33" w14:paraId="533F9B91"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9C9B183" w14:textId="714E8D17" w:rsidR="005F07C3" w:rsidRPr="00C52756" w:rsidRDefault="005F07C3" w:rsidP="00771F90">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 xml:space="preserve">Participare la inaugurarea </w:t>
            </w:r>
            <w:r w:rsidRPr="005F07C3">
              <w:rPr>
                <w:rFonts w:ascii="Cambria" w:hAnsi="Cambria" w:cs="Cambria"/>
                <w:i/>
                <w:iCs/>
                <w:color w:val="000000" w:themeColor="text1"/>
                <w:sz w:val="22"/>
                <w:szCs w:val="22"/>
              </w:rPr>
              <w:t>ș</w:t>
            </w:r>
            <w:r w:rsidRPr="005F07C3">
              <w:rPr>
                <w:rFonts w:ascii="Book Antiqua" w:hAnsi="Book Antiqua" w:cstheme="minorHAnsi"/>
                <w:i/>
                <w:iCs/>
                <w:color w:val="000000" w:themeColor="text1"/>
                <w:sz w:val="22"/>
                <w:szCs w:val="22"/>
              </w:rPr>
              <w:t>i sfin</w:t>
            </w:r>
            <w:r w:rsidRPr="005F07C3">
              <w:rPr>
                <w:rFonts w:ascii="Cambria" w:hAnsi="Cambria" w:cs="Cambria"/>
                <w:i/>
                <w:iCs/>
                <w:color w:val="000000" w:themeColor="text1"/>
                <w:sz w:val="22"/>
                <w:szCs w:val="22"/>
              </w:rPr>
              <w:t>ț</w:t>
            </w:r>
            <w:r w:rsidRPr="005F07C3">
              <w:rPr>
                <w:rFonts w:ascii="Book Antiqua" w:hAnsi="Book Antiqua" w:cstheme="minorHAnsi"/>
                <w:i/>
                <w:iCs/>
                <w:color w:val="000000" w:themeColor="text1"/>
                <w:sz w:val="22"/>
                <w:szCs w:val="22"/>
              </w:rPr>
              <w:t>irea gr</w:t>
            </w:r>
            <w:r w:rsidRPr="005F07C3">
              <w:rPr>
                <w:rFonts w:ascii="Book Antiqua" w:hAnsi="Book Antiqua" w:cs="Book Antiqua"/>
                <w:i/>
                <w:iCs/>
                <w:color w:val="000000" w:themeColor="text1"/>
                <w:sz w:val="22"/>
                <w:szCs w:val="22"/>
              </w:rPr>
              <w:t>ă</w:t>
            </w:r>
            <w:r w:rsidRPr="005F07C3">
              <w:rPr>
                <w:rFonts w:ascii="Book Antiqua" w:hAnsi="Book Antiqua" w:cstheme="minorHAnsi"/>
                <w:i/>
                <w:iCs/>
                <w:color w:val="000000" w:themeColor="text1"/>
                <w:sz w:val="22"/>
                <w:szCs w:val="22"/>
              </w:rPr>
              <w:t>dini</w:t>
            </w:r>
            <w:r w:rsidRPr="005F07C3">
              <w:rPr>
                <w:rFonts w:ascii="Cambria" w:hAnsi="Cambria" w:cs="Cambria"/>
                <w:i/>
                <w:iCs/>
                <w:color w:val="000000" w:themeColor="text1"/>
                <w:sz w:val="22"/>
                <w:szCs w:val="22"/>
              </w:rPr>
              <w:t>ț</w:t>
            </w:r>
            <w:r w:rsidRPr="005F07C3">
              <w:rPr>
                <w:rFonts w:ascii="Book Antiqua" w:hAnsi="Book Antiqua" w:cstheme="minorHAnsi"/>
                <w:i/>
                <w:iCs/>
                <w:color w:val="000000" w:themeColor="text1"/>
                <w:sz w:val="22"/>
                <w:szCs w:val="22"/>
              </w:rPr>
              <w:t xml:space="preserve">ei </w:t>
            </w:r>
            <w:r w:rsidRPr="005F07C3">
              <w:rPr>
                <w:rFonts w:ascii="Book Antiqua" w:hAnsi="Book Antiqua" w:cs="Book Antiqua"/>
                <w:i/>
                <w:iCs/>
                <w:color w:val="000000" w:themeColor="text1"/>
                <w:sz w:val="22"/>
                <w:szCs w:val="22"/>
              </w:rPr>
              <w:t>„</w:t>
            </w:r>
            <w:r w:rsidRPr="005F07C3">
              <w:rPr>
                <w:rFonts w:ascii="Book Antiqua" w:hAnsi="Book Antiqua" w:cstheme="minorHAnsi"/>
                <w:i/>
                <w:iCs/>
                <w:color w:val="000000" w:themeColor="text1"/>
                <w:sz w:val="22"/>
                <w:szCs w:val="22"/>
              </w:rPr>
              <w:t>Episcop Gurie Georgiu</w:t>
            </w:r>
            <w:r w:rsidRPr="005F07C3">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79ABEA12" w14:textId="60ECE2CE" w:rsidR="005F07C3" w:rsidRPr="0035148D" w:rsidRDefault="005F07C3" w:rsidP="00771F90">
            <w:pPr>
              <w:ind w:right="198"/>
              <w:rPr>
                <w:rFonts w:ascii="Times New Roman" w:hAnsi="Times New Roman"/>
                <w:b/>
                <w:bCs/>
                <w:i/>
                <w:iCs/>
                <w:color w:val="000000"/>
                <w:sz w:val="22"/>
                <w:szCs w:val="22"/>
              </w:rPr>
            </w:pPr>
            <w:r>
              <w:rPr>
                <w:rFonts w:ascii="Times New Roman" w:hAnsi="Times New Roman"/>
                <w:b/>
                <w:bCs/>
                <w:i/>
                <w:iCs/>
                <w:color w:val="000000"/>
                <w:sz w:val="22"/>
                <w:szCs w:val="22"/>
              </w:rPr>
              <w:t>27 august</w:t>
            </w:r>
          </w:p>
        </w:tc>
      </w:tr>
      <w:tr w:rsidR="005F07C3" w:rsidRPr="00621B33" w14:paraId="0441A2EF"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64EC9068" w14:textId="39160D14"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 xml:space="preserve">Participare la festivalul Pădurenilor „Drăgan Muntean” în comuna Bunila. </w:t>
            </w:r>
          </w:p>
        </w:tc>
        <w:tc>
          <w:tcPr>
            <w:tcW w:w="696" w:type="pct"/>
            <w:tcBorders>
              <w:top w:val="dotted" w:sz="4" w:space="0" w:color="A6A6A6"/>
              <w:left w:val="double" w:sz="4" w:space="0" w:color="006600"/>
              <w:bottom w:val="dotted" w:sz="4" w:space="0" w:color="A6A6A6"/>
              <w:right w:val="nil"/>
            </w:tcBorders>
            <w:shd w:val="clear" w:color="auto" w:fill="auto"/>
          </w:tcPr>
          <w:p w14:paraId="626CD559" w14:textId="234D590F"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28 august</w:t>
            </w:r>
          </w:p>
        </w:tc>
      </w:tr>
      <w:tr w:rsidR="005F07C3" w:rsidRPr="00621B33" w14:paraId="7F1407B0"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3568D7B" w14:textId="1E0086CB"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 xml:space="preserve">Participare la zilele comunei Teliucu Inferior. </w:t>
            </w:r>
          </w:p>
        </w:tc>
        <w:tc>
          <w:tcPr>
            <w:tcW w:w="696" w:type="pct"/>
            <w:tcBorders>
              <w:top w:val="dotted" w:sz="4" w:space="0" w:color="A6A6A6"/>
              <w:left w:val="double" w:sz="4" w:space="0" w:color="006600"/>
              <w:bottom w:val="dotted" w:sz="4" w:space="0" w:color="A6A6A6"/>
              <w:right w:val="nil"/>
            </w:tcBorders>
            <w:shd w:val="clear" w:color="auto" w:fill="auto"/>
          </w:tcPr>
          <w:p w14:paraId="1A7E6C78" w14:textId="1FA7D5EE"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28 august</w:t>
            </w:r>
          </w:p>
        </w:tc>
      </w:tr>
      <w:tr w:rsidR="005F07C3" w:rsidRPr="00621B33" w14:paraId="2365E2EE"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1F4822FB" w14:textId="153FDB03" w:rsidR="005F07C3" w:rsidRPr="00C52756" w:rsidRDefault="005F07C3" w:rsidP="005F07C3">
            <w:pPr>
              <w:spacing w:before="40"/>
              <w:ind w:right="198"/>
              <w:jc w:val="both"/>
              <w:rPr>
                <w:rFonts w:ascii="Book Antiqua" w:hAnsi="Book Antiqua" w:cstheme="minorHAnsi"/>
                <w:i/>
                <w:iCs/>
                <w:color w:val="000000" w:themeColor="text1"/>
                <w:sz w:val="22"/>
                <w:szCs w:val="22"/>
              </w:rPr>
            </w:pPr>
            <w:r w:rsidRPr="005F07C3">
              <w:rPr>
                <w:rFonts w:ascii="Book Antiqua" w:hAnsi="Book Antiqua" w:cstheme="minorHAnsi"/>
                <w:i/>
                <w:iCs/>
                <w:color w:val="000000" w:themeColor="text1"/>
                <w:sz w:val="22"/>
                <w:szCs w:val="22"/>
              </w:rPr>
              <w:t>Participare la zilele ora</w:t>
            </w:r>
            <w:r w:rsidRPr="005F07C3">
              <w:rPr>
                <w:rFonts w:ascii="Cambria" w:hAnsi="Cambria" w:cs="Cambria"/>
                <w:i/>
                <w:iCs/>
                <w:color w:val="000000" w:themeColor="text1"/>
                <w:sz w:val="22"/>
                <w:szCs w:val="22"/>
              </w:rPr>
              <w:t>ș</w:t>
            </w:r>
            <w:r w:rsidRPr="005F07C3">
              <w:rPr>
                <w:rFonts w:ascii="Book Antiqua" w:hAnsi="Book Antiqua" w:cstheme="minorHAnsi"/>
                <w:i/>
                <w:iCs/>
                <w:color w:val="000000" w:themeColor="text1"/>
                <w:sz w:val="22"/>
                <w:szCs w:val="22"/>
              </w:rPr>
              <w:t>ului Ha</w:t>
            </w:r>
            <w:r w:rsidRPr="005F07C3">
              <w:rPr>
                <w:rFonts w:ascii="Cambria" w:hAnsi="Cambria" w:cs="Cambria"/>
                <w:i/>
                <w:iCs/>
                <w:color w:val="000000" w:themeColor="text1"/>
                <w:sz w:val="22"/>
                <w:szCs w:val="22"/>
              </w:rPr>
              <w:t>ț</w:t>
            </w:r>
            <w:r w:rsidRPr="005F07C3">
              <w:rPr>
                <w:rFonts w:ascii="Book Antiqua" w:hAnsi="Book Antiqua" w:cstheme="minorHAnsi"/>
                <w:i/>
                <w:iCs/>
                <w:color w:val="000000" w:themeColor="text1"/>
                <w:sz w:val="22"/>
                <w:szCs w:val="22"/>
              </w:rPr>
              <w:t xml:space="preserve">eg. </w:t>
            </w:r>
          </w:p>
        </w:tc>
        <w:tc>
          <w:tcPr>
            <w:tcW w:w="696" w:type="pct"/>
            <w:tcBorders>
              <w:top w:val="dotted" w:sz="4" w:space="0" w:color="A6A6A6"/>
              <w:left w:val="double" w:sz="4" w:space="0" w:color="006600"/>
              <w:bottom w:val="dotted" w:sz="4" w:space="0" w:color="A6A6A6"/>
              <w:right w:val="nil"/>
            </w:tcBorders>
            <w:shd w:val="clear" w:color="auto" w:fill="auto"/>
          </w:tcPr>
          <w:p w14:paraId="2D72AD0F" w14:textId="04C6BFB1" w:rsidR="005F07C3" w:rsidRPr="0035148D" w:rsidRDefault="005F07C3" w:rsidP="005F07C3">
            <w:pPr>
              <w:ind w:right="198"/>
              <w:rPr>
                <w:rFonts w:ascii="Times New Roman" w:hAnsi="Times New Roman"/>
                <w:b/>
                <w:bCs/>
                <w:i/>
                <w:iCs/>
                <w:color w:val="000000"/>
                <w:sz w:val="22"/>
                <w:szCs w:val="22"/>
              </w:rPr>
            </w:pPr>
            <w:r>
              <w:rPr>
                <w:rFonts w:ascii="Times New Roman" w:hAnsi="Times New Roman"/>
                <w:b/>
                <w:bCs/>
                <w:i/>
                <w:iCs/>
                <w:color w:val="000000"/>
                <w:sz w:val="22"/>
                <w:szCs w:val="22"/>
              </w:rPr>
              <w:t>28 august</w:t>
            </w:r>
          </w:p>
        </w:tc>
      </w:tr>
    </w:tbl>
    <w:p w14:paraId="3802920E" w14:textId="1FFA0ADE" w:rsidR="00281BF8" w:rsidRDefault="00A604AC" w:rsidP="00B2000B">
      <w:pPr>
        <w:pStyle w:val="Sursacomp"/>
        <w:ind w:right="198"/>
      </w:pPr>
      <w:r>
        <w:t xml:space="preserve"> </w:t>
      </w:r>
      <w:r w:rsidR="00EA6116">
        <w:t xml:space="preserve"> </w:t>
      </w:r>
      <w:r w:rsidR="00B96930">
        <w:t xml:space="preserve"> </w:t>
      </w:r>
      <w:r w:rsidR="0069558A" w:rsidRPr="00F50627">
        <w:t>Cancelaria</w:t>
      </w:r>
      <w:r w:rsidR="00961057" w:rsidRPr="00F50627">
        <w:t xml:space="preserve"> </w:t>
      </w:r>
      <w:r w:rsidR="0069558A"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3D753B83" w14:textId="77777777" w:rsidR="00A0144A" w:rsidRDefault="00A0144A" w:rsidP="00AF6222">
      <w:pPr>
        <w:spacing w:before="0"/>
        <w:jc w:val="center"/>
        <w:rPr>
          <w:szCs w:val="18"/>
        </w:rPr>
      </w:pPr>
    </w:p>
    <w:p w14:paraId="5578DDC4" w14:textId="77777777" w:rsidR="00A0144A" w:rsidRDefault="00A0144A" w:rsidP="00AF6222">
      <w:pPr>
        <w:spacing w:before="0"/>
        <w:jc w:val="center"/>
        <w:rPr>
          <w:szCs w:val="18"/>
        </w:rPr>
      </w:pPr>
    </w:p>
    <w:p w14:paraId="3886C3B2" w14:textId="77777777" w:rsidR="00AF0636" w:rsidRDefault="00AF0636">
      <w:pPr>
        <w:spacing w:before="0"/>
        <w:rPr>
          <w:szCs w:val="18"/>
        </w:rPr>
      </w:pPr>
      <w:r>
        <w:rPr>
          <w:szCs w:val="18"/>
        </w:rPr>
        <w:br w:type="page"/>
      </w:r>
    </w:p>
    <w:p w14:paraId="7156AFF0" w14:textId="04A49222" w:rsidR="00DB1642" w:rsidRDefault="00DB1642" w:rsidP="00AF6222">
      <w:pPr>
        <w:spacing w:before="0"/>
        <w:jc w:val="center"/>
        <w:rPr>
          <w:szCs w:val="18"/>
        </w:rPr>
      </w:pPr>
      <w:r w:rsidRPr="00F50627">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2C4C4A84"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2664333"/>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bookmarkStart w:id="70" w:name="_Hlk89673293"/>
      <w:r w:rsidR="00552141" w:rsidRPr="00552141">
        <w:rPr>
          <w:rFonts w:ascii="Book Antiqua" w:hAnsi="Book Antiqua"/>
          <w:spacing w:val="-6"/>
          <w:sz w:val="20"/>
        </w:rPr>
        <w:t>22</w:t>
      </w:r>
      <w:r w:rsidR="00552141">
        <w:rPr>
          <w:rFonts w:ascii="Book Antiqua" w:hAnsi="Book Antiqua"/>
          <w:spacing w:val="-6"/>
          <w:sz w:val="20"/>
        </w:rPr>
        <w:t xml:space="preserve"> </w:t>
      </w:r>
      <w:r w:rsidR="00552141" w:rsidRPr="00552141">
        <w:rPr>
          <w:rFonts w:ascii="Book Antiqua" w:hAnsi="Book Antiqua"/>
          <w:spacing w:val="-6"/>
          <w:sz w:val="20"/>
        </w:rPr>
        <w:t>-</w:t>
      </w:r>
      <w:r w:rsidR="00552141">
        <w:rPr>
          <w:rFonts w:ascii="Book Antiqua" w:hAnsi="Book Antiqua"/>
          <w:spacing w:val="-6"/>
          <w:sz w:val="20"/>
        </w:rPr>
        <w:t xml:space="preserve"> </w:t>
      </w:r>
      <w:r w:rsidR="00552141" w:rsidRPr="00552141">
        <w:rPr>
          <w:rFonts w:ascii="Book Antiqua" w:hAnsi="Book Antiqua"/>
          <w:spacing w:val="-6"/>
          <w:sz w:val="20"/>
        </w:rPr>
        <w:t>26 august</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686392E8" w14:textId="5D92E114" w:rsidR="006E4C86" w:rsidRPr="00945D77" w:rsidRDefault="006E4C86" w:rsidP="006E4C86">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M. Of. nr</w:t>
      </w:r>
      <w:r w:rsidR="001233CC">
        <w:rPr>
          <w:rFonts w:cs="Arial"/>
          <w:b/>
          <w:bCs/>
          <w:smallCaps/>
          <w:color w:val="0000FF"/>
          <w:szCs w:val="18"/>
          <w:u w:val="single"/>
        </w:rPr>
        <w:t xml:space="preserve">. </w:t>
      </w:r>
      <w:r w:rsidR="005469A8">
        <w:rPr>
          <w:rFonts w:cs="Arial"/>
          <w:b/>
          <w:bCs/>
          <w:smallCaps/>
          <w:color w:val="0000FF"/>
          <w:szCs w:val="18"/>
          <w:u w:val="single"/>
        </w:rPr>
        <w:t>824</w:t>
      </w:r>
      <w:r w:rsidR="001233CC">
        <w:rPr>
          <w:rFonts w:cs="Arial"/>
          <w:b/>
          <w:bCs/>
          <w:smallCaps/>
          <w:color w:val="0000FF"/>
          <w:szCs w:val="18"/>
          <w:u w:val="single"/>
        </w:rPr>
        <w:t>/</w:t>
      </w:r>
      <w:r w:rsidR="005469A8">
        <w:rPr>
          <w:rFonts w:cs="Arial"/>
          <w:b/>
          <w:bCs/>
          <w:smallCaps/>
          <w:color w:val="0000FF"/>
          <w:szCs w:val="18"/>
          <w:u w:val="single"/>
        </w:rPr>
        <w:t>22</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77FBD033" w14:textId="31025BF1" w:rsidR="00F54DDB" w:rsidRDefault="005469A8" w:rsidP="006E4C86">
      <w:pPr>
        <w:pStyle w:val="ListParagraph"/>
        <w:numPr>
          <w:ilvl w:val="0"/>
          <w:numId w:val="2"/>
        </w:numPr>
        <w:ind w:left="0" w:right="198"/>
        <w:jc w:val="both"/>
        <w:rPr>
          <w:rFonts w:ascii="Verdana" w:hAnsi="Verdana"/>
          <w:sz w:val="18"/>
          <w:szCs w:val="18"/>
          <w:lang w:val="ro-RO"/>
        </w:rPr>
      </w:pPr>
      <w:bookmarkStart w:id="75" w:name="_Hlk112316850"/>
      <w:r>
        <w:rPr>
          <w:rFonts w:ascii="Verdana" w:hAnsi="Verdana"/>
          <w:b/>
          <w:sz w:val="18"/>
          <w:szCs w:val="18"/>
          <w:lang w:val="ro-RO"/>
        </w:rPr>
        <w:t>1042</w:t>
      </w:r>
      <w:r w:rsidR="006E4C86" w:rsidRPr="00225BA3">
        <w:rPr>
          <w:rFonts w:ascii="Verdana" w:hAnsi="Verdana"/>
          <w:b/>
          <w:sz w:val="18"/>
          <w:szCs w:val="18"/>
          <w:lang w:val="ro-RO"/>
        </w:rPr>
        <w:t xml:space="preserve"> </w:t>
      </w:r>
      <w:r w:rsidR="006E4C86" w:rsidRPr="00B32085">
        <w:rPr>
          <w:lang w:val="ro-RO"/>
        </w:rPr>
        <w:t xml:space="preserve">– </w:t>
      </w:r>
      <w:r w:rsidR="001233CC" w:rsidRPr="001233CC">
        <w:rPr>
          <w:rFonts w:ascii="Verdana" w:hAnsi="Verdana" w:cs="Arial"/>
          <w:b/>
          <w:color w:val="153E7E"/>
          <w:sz w:val="18"/>
          <w:szCs w:val="18"/>
          <w:lang w:val="ro-RO"/>
        </w:rPr>
        <w:t>Guvernul României</w:t>
      </w:r>
      <w:r w:rsidR="006E4C86">
        <w:rPr>
          <w:rFonts w:ascii="Verdana" w:hAnsi="Verdana" w:cs="Arial"/>
          <w:b/>
          <w:color w:val="153E7E"/>
          <w:sz w:val="18"/>
          <w:szCs w:val="18"/>
          <w:lang w:val="ro-RO"/>
        </w:rPr>
        <w:t xml:space="preserve"> </w:t>
      </w:r>
      <w:r w:rsidR="006E4C86">
        <w:rPr>
          <w:lang w:val="ro-RO"/>
        </w:rPr>
        <w:t xml:space="preserve">– </w:t>
      </w:r>
      <w:r w:rsidRPr="005469A8">
        <w:rPr>
          <w:rFonts w:ascii="Verdana" w:hAnsi="Verdana"/>
          <w:sz w:val="18"/>
          <w:szCs w:val="18"/>
          <w:lang w:val="ro-RO"/>
        </w:rPr>
        <w:t>Hotărâre privind modificarea art. 4 alin. (2) și (3) din Hotărârea Guvernului nr. 807/2014 pentru instituirea unor scheme de ajutor de stat având ca obiectiv stimularea investițiilor cu im</w:t>
      </w:r>
      <w:bookmarkEnd w:id="75"/>
      <w:r w:rsidRPr="005469A8">
        <w:rPr>
          <w:rFonts w:ascii="Verdana" w:hAnsi="Verdana"/>
          <w:sz w:val="18"/>
          <w:szCs w:val="18"/>
          <w:lang w:val="ro-RO"/>
        </w:rPr>
        <w:t>pact major în economie</w:t>
      </w:r>
    </w:p>
    <w:p w14:paraId="428E01AB" w14:textId="4D11F620" w:rsidR="005469A8" w:rsidRDefault="005469A8" w:rsidP="006E4C8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1043</w:t>
      </w:r>
      <w:r w:rsidRPr="00225BA3">
        <w:rPr>
          <w:rFonts w:ascii="Verdana" w:hAnsi="Verdana"/>
          <w:b/>
          <w:sz w:val="18"/>
          <w:szCs w:val="18"/>
          <w:lang w:val="ro-RO"/>
        </w:rPr>
        <w:t xml:space="preserve"> </w:t>
      </w:r>
      <w:r w:rsidRPr="00B32085">
        <w:rPr>
          <w:lang w:val="ro-RO"/>
        </w:rPr>
        <w:t xml:space="preserve">– </w:t>
      </w:r>
      <w:r w:rsidRPr="001233CC">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Pr>
          <w:lang w:val="ro-RO"/>
        </w:rPr>
        <w:t xml:space="preserve">– </w:t>
      </w:r>
      <w:r w:rsidRPr="005469A8">
        <w:rPr>
          <w:rFonts w:ascii="Verdana" w:hAnsi="Verdana"/>
          <w:sz w:val="18"/>
          <w:szCs w:val="18"/>
          <w:lang w:val="ro-RO"/>
        </w:rPr>
        <w:t>Hotărâre privind stabilirea categoriilor de personal din cadrul Administrației Naționale a Rezervelor de Stat și Probleme Speciale pentru care se acordă norme de hrană, în timp de pace</w:t>
      </w:r>
    </w:p>
    <w:p w14:paraId="451C1632" w14:textId="13CB56E9" w:rsidR="005469A8" w:rsidRDefault="005469A8" w:rsidP="006E4C86">
      <w:pPr>
        <w:pStyle w:val="ListParagraph"/>
        <w:numPr>
          <w:ilvl w:val="0"/>
          <w:numId w:val="2"/>
        </w:numPr>
        <w:ind w:left="0" w:right="198"/>
        <w:jc w:val="both"/>
        <w:rPr>
          <w:rFonts w:ascii="Verdana" w:hAnsi="Verdana"/>
          <w:sz w:val="18"/>
          <w:szCs w:val="18"/>
          <w:lang w:val="ro-RO"/>
        </w:rPr>
      </w:pPr>
      <w:r w:rsidRPr="005469A8">
        <w:rPr>
          <w:rFonts w:ascii="Verdana" w:hAnsi="Verdana"/>
          <w:b/>
          <w:sz w:val="18"/>
          <w:szCs w:val="18"/>
          <w:lang w:val="ro-RO"/>
        </w:rPr>
        <w:t>4523</w:t>
      </w:r>
      <w:r w:rsidRPr="00225BA3">
        <w:rPr>
          <w:rFonts w:ascii="Verdana" w:hAnsi="Verdana"/>
          <w:b/>
          <w:sz w:val="18"/>
          <w:szCs w:val="18"/>
          <w:lang w:val="ro-RO"/>
        </w:rPr>
        <w:t xml:space="preserve"> </w:t>
      </w:r>
      <w:r w:rsidRPr="00B32085">
        <w:rPr>
          <w:lang w:val="ro-RO"/>
        </w:rPr>
        <w:t xml:space="preserve">– </w:t>
      </w:r>
      <w:r w:rsidRPr="005469A8">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Pr>
          <w:lang w:val="ro-RO"/>
        </w:rPr>
        <w:t xml:space="preserve">– </w:t>
      </w:r>
      <w:r w:rsidRPr="005469A8">
        <w:rPr>
          <w:rFonts w:ascii="Verdana" w:hAnsi="Verdana"/>
          <w:sz w:val="18"/>
          <w:szCs w:val="18"/>
          <w:lang w:val="ro-RO"/>
        </w:rPr>
        <w:t>Ordin privind aprobarea componenței rețelei naționale a școlilor de aplicație pentru anul școlar 2022-2023</w:t>
      </w:r>
    </w:p>
    <w:p w14:paraId="2AEF548B" w14:textId="664F745B" w:rsidR="00AF0636" w:rsidRPr="00945D77" w:rsidRDefault="00AF0636" w:rsidP="00AF0636">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EB4DEC">
        <w:rPr>
          <w:rFonts w:cs="Arial"/>
          <w:b/>
          <w:bCs/>
          <w:smallCaps/>
          <w:color w:val="0000FF"/>
          <w:szCs w:val="18"/>
          <w:u w:val="single"/>
        </w:rPr>
        <w:t>826</w:t>
      </w:r>
      <w:r>
        <w:rPr>
          <w:rFonts w:cs="Arial"/>
          <w:b/>
          <w:bCs/>
          <w:smallCaps/>
          <w:color w:val="0000FF"/>
          <w:szCs w:val="18"/>
          <w:u w:val="single"/>
        </w:rPr>
        <w:t>/</w:t>
      </w:r>
      <w:r w:rsidR="00EB4DEC">
        <w:rPr>
          <w:rFonts w:cs="Arial"/>
          <w:b/>
          <w:bCs/>
          <w:smallCaps/>
          <w:color w:val="0000FF"/>
          <w:szCs w:val="18"/>
          <w:u w:val="single"/>
        </w:rPr>
        <w:t xml:space="preserve">23 </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3A8B14AA" w14:textId="29BA8A69" w:rsidR="00AF0636" w:rsidRDefault="00EB4DEC" w:rsidP="00AF063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435</w:t>
      </w:r>
      <w:r w:rsidR="00AF0636" w:rsidRPr="00225BA3">
        <w:rPr>
          <w:rFonts w:ascii="Verdana" w:hAnsi="Verdana"/>
          <w:b/>
          <w:sz w:val="18"/>
          <w:szCs w:val="18"/>
          <w:lang w:val="ro-RO"/>
        </w:rPr>
        <w:t xml:space="preserve"> </w:t>
      </w:r>
      <w:r w:rsidR="00AF0636" w:rsidRPr="00B32085">
        <w:rPr>
          <w:lang w:val="ro-RO"/>
        </w:rPr>
        <w:t xml:space="preserve">– </w:t>
      </w:r>
      <w:r w:rsidR="007B2C53" w:rsidRPr="007B2C53">
        <w:rPr>
          <w:rFonts w:ascii="Verdana" w:hAnsi="Verdana" w:cs="Arial"/>
          <w:b/>
          <w:color w:val="153E7E"/>
          <w:sz w:val="18"/>
          <w:szCs w:val="18"/>
          <w:lang w:val="ro-RO"/>
        </w:rPr>
        <w:t>Primul-Ministru</w:t>
      </w:r>
      <w:r w:rsidR="00AF0636">
        <w:rPr>
          <w:rFonts w:ascii="Verdana" w:hAnsi="Verdana" w:cs="Arial"/>
          <w:b/>
          <w:color w:val="153E7E"/>
          <w:sz w:val="18"/>
          <w:szCs w:val="18"/>
          <w:lang w:val="ro-RO"/>
        </w:rPr>
        <w:t xml:space="preserve"> </w:t>
      </w:r>
      <w:r w:rsidR="00AF0636">
        <w:rPr>
          <w:lang w:val="ro-RO"/>
        </w:rPr>
        <w:t xml:space="preserve">– </w:t>
      </w:r>
      <w:r w:rsidR="007B2C53" w:rsidRPr="007B2C53">
        <w:rPr>
          <w:rFonts w:ascii="Verdana" w:hAnsi="Verdana"/>
          <w:sz w:val="18"/>
          <w:szCs w:val="18"/>
          <w:lang w:val="ro-RO"/>
        </w:rPr>
        <w:t>Decizie privind înființarea Comitetului interministerial al cărbunelui pentru coordonarea implementării procesului de decarbonizare</w:t>
      </w:r>
    </w:p>
    <w:p w14:paraId="270A27B8" w14:textId="086D4A14" w:rsidR="00AF0636" w:rsidRDefault="00342C1B" w:rsidP="00AF0636">
      <w:pPr>
        <w:pStyle w:val="ListParagraph"/>
        <w:numPr>
          <w:ilvl w:val="0"/>
          <w:numId w:val="2"/>
        </w:numPr>
        <w:ind w:left="0" w:right="198"/>
        <w:jc w:val="both"/>
        <w:rPr>
          <w:rFonts w:ascii="Verdana" w:hAnsi="Verdana"/>
          <w:sz w:val="18"/>
          <w:szCs w:val="18"/>
          <w:lang w:val="ro-RO"/>
        </w:rPr>
      </w:pPr>
      <w:bookmarkStart w:id="76" w:name="_Hlk112400097"/>
      <w:r>
        <w:rPr>
          <w:rFonts w:ascii="Verdana" w:hAnsi="Verdana"/>
          <w:b/>
          <w:sz w:val="18"/>
          <w:szCs w:val="18"/>
          <w:lang w:val="ro-RO"/>
        </w:rPr>
        <w:t>249</w:t>
      </w:r>
      <w:r w:rsidR="00AF0636">
        <w:rPr>
          <w:rFonts w:ascii="Verdana" w:hAnsi="Verdana"/>
          <w:b/>
          <w:sz w:val="18"/>
          <w:szCs w:val="18"/>
          <w:lang w:val="ro-RO"/>
        </w:rPr>
        <w:t xml:space="preserve"> </w:t>
      </w:r>
      <w:r w:rsidR="00AF0636" w:rsidRPr="00AF0636">
        <w:rPr>
          <w:lang w:val="ro-RO"/>
        </w:rPr>
        <w:t>-</w:t>
      </w:r>
      <w:r w:rsidR="00AF0636">
        <w:rPr>
          <w:rFonts w:ascii="Verdana" w:hAnsi="Verdana"/>
          <w:b/>
          <w:sz w:val="18"/>
          <w:szCs w:val="18"/>
          <w:lang w:val="ro-RO"/>
        </w:rPr>
        <w:t xml:space="preserve"> </w:t>
      </w:r>
      <w:r w:rsidRPr="00342C1B">
        <w:rPr>
          <w:rFonts w:ascii="Verdana" w:hAnsi="Verdana" w:cs="Arial"/>
          <w:b/>
          <w:color w:val="153E7E"/>
          <w:sz w:val="18"/>
          <w:szCs w:val="18"/>
          <w:lang w:val="ro-RO"/>
        </w:rPr>
        <w:t>Ministerul Agriculturii și Dezvoltării Rurale</w:t>
      </w:r>
      <w:r w:rsidR="00AF0636">
        <w:rPr>
          <w:rFonts w:ascii="Verdana" w:hAnsi="Verdana" w:cs="Arial"/>
          <w:b/>
          <w:color w:val="153E7E"/>
          <w:sz w:val="18"/>
          <w:szCs w:val="18"/>
          <w:lang w:val="ro-RO"/>
        </w:rPr>
        <w:t xml:space="preserve"> </w:t>
      </w:r>
      <w:r w:rsidR="00AF0636">
        <w:rPr>
          <w:lang w:val="ro-RO"/>
        </w:rPr>
        <w:t xml:space="preserve">– </w:t>
      </w:r>
      <w:r w:rsidR="00AF0636">
        <w:rPr>
          <w:rFonts w:ascii="Verdana" w:hAnsi="Verdana"/>
          <w:sz w:val="18"/>
          <w:szCs w:val="18"/>
          <w:lang w:val="ro-RO"/>
        </w:rPr>
        <w:t xml:space="preserve"> </w:t>
      </w:r>
      <w:r w:rsidRPr="00342C1B">
        <w:rPr>
          <w:rFonts w:ascii="Verdana" w:hAnsi="Verdana"/>
          <w:sz w:val="18"/>
          <w:szCs w:val="18"/>
          <w:lang w:val="ro-RO"/>
        </w:rPr>
        <w:t>Ordin privind modificarea și completarea Normelor metodologice pentru aplicarea prevederilor Legii nr. 227/2018 privind aprobarea Programului de sus</w:t>
      </w:r>
      <w:bookmarkEnd w:id="76"/>
      <w:r w:rsidRPr="00342C1B">
        <w:rPr>
          <w:rFonts w:ascii="Verdana" w:hAnsi="Verdana"/>
          <w:sz w:val="18"/>
          <w:szCs w:val="18"/>
          <w:lang w:val="ro-RO"/>
        </w:rPr>
        <w:t>ținere pentru activitatea de reproducție, incubație și de creștere în sectorul avicol, aprobate prin Ordinul ministrului agriculturii și dezvoltării rurale nr. 463/2019</w:t>
      </w:r>
    </w:p>
    <w:p w14:paraId="63BF9D35" w14:textId="071994CF" w:rsidR="00342C1B" w:rsidRPr="00AA13A3" w:rsidRDefault="00342C1B" w:rsidP="00AF063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1337/1903 </w:t>
      </w:r>
      <w:r w:rsidRPr="00AF0636">
        <w:rPr>
          <w:lang w:val="ro-RO"/>
        </w:rPr>
        <w:t>-</w:t>
      </w:r>
      <w:r>
        <w:rPr>
          <w:rFonts w:ascii="Verdana" w:hAnsi="Verdana"/>
          <w:b/>
          <w:sz w:val="18"/>
          <w:szCs w:val="18"/>
          <w:lang w:val="ro-RO"/>
        </w:rPr>
        <w:t xml:space="preserve"> </w:t>
      </w:r>
      <w:r w:rsidRPr="00342C1B">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 xml:space="preserve"> / </w:t>
      </w:r>
      <w:r w:rsidRPr="00342C1B">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Pr>
          <w:lang w:val="ro-RO"/>
        </w:rPr>
        <w:t xml:space="preserve">– </w:t>
      </w:r>
      <w:r>
        <w:rPr>
          <w:rFonts w:ascii="Verdana" w:hAnsi="Verdana"/>
          <w:sz w:val="18"/>
          <w:szCs w:val="18"/>
          <w:lang w:val="ro-RO"/>
        </w:rPr>
        <w:t xml:space="preserve"> </w:t>
      </w:r>
      <w:r w:rsidRPr="00342C1B">
        <w:rPr>
          <w:rFonts w:ascii="Verdana" w:hAnsi="Verdana"/>
          <w:sz w:val="18"/>
          <w:szCs w:val="18"/>
          <w:lang w:val="ro-RO"/>
        </w:rPr>
        <w:t>Ordin privind aprobarea elementelor de cost semnificative pentru proiectele de infrastructură de transport feroviar de interes național sau european și pentru proiectele de infrastructură de transport cu metroul</w:t>
      </w:r>
    </w:p>
    <w:p w14:paraId="0CCBAB5F" w14:textId="07D8F97D" w:rsidR="00DD6C49" w:rsidRPr="00945D77" w:rsidRDefault="00DD6C49" w:rsidP="00DD6C49">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342C1B">
        <w:rPr>
          <w:rFonts w:cs="Arial"/>
          <w:b/>
          <w:bCs/>
          <w:smallCaps/>
          <w:color w:val="0000FF"/>
          <w:szCs w:val="18"/>
          <w:u w:val="single"/>
        </w:rPr>
        <w:t>829</w:t>
      </w:r>
      <w:r>
        <w:rPr>
          <w:rFonts w:cs="Arial"/>
          <w:b/>
          <w:bCs/>
          <w:smallCaps/>
          <w:color w:val="0000FF"/>
          <w:szCs w:val="18"/>
          <w:u w:val="single"/>
        </w:rPr>
        <w:t>/</w:t>
      </w:r>
      <w:r w:rsidR="00342C1B">
        <w:rPr>
          <w:rFonts w:cs="Arial"/>
          <w:b/>
          <w:bCs/>
          <w:smallCaps/>
          <w:color w:val="0000FF"/>
          <w:szCs w:val="18"/>
          <w:u w:val="single"/>
        </w:rPr>
        <w:t>23</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7C7A07A4" w14:textId="5FFA5F41" w:rsidR="00DD6C49" w:rsidRDefault="00B4577C" w:rsidP="00DD6C49">
      <w:pPr>
        <w:pStyle w:val="ListParagraph"/>
        <w:numPr>
          <w:ilvl w:val="0"/>
          <w:numId w:val="2"/>
        </w:numPr>
        <w:ind w:left="0" w:right="198"/>
        <w:jc w:val="both"/>
        <w:rPr>
          <w:rFonts w:ascii="Verdana" w:hAnsi="Verdana"/>
          <w:sz w:val="18"/>
          <w:szCs w:val="18"/>
          <w:lang w:val="ro-RO"/>
        </w:rPr>
      </w:pPr>
      <w:r w:rsidRPr="00B4577C">
        <w:rPr>
          <w:rFonts w:ascii="Verdana" w:hAnsi="Verdana"/>
          <w:b/>
          <w:sz w:val="18"/>
          <w:szCs w:val="18"/>
          <w:lang w:val="ro-RO"/>
        </w:rPr>
        <w:t xml:space="preserve">1542 </w:t>
      </w:r>
      <w:r w:rsidR="00DD6C49" w:rsidRPr="00B32085">
        <w:rPr>
          <w:lang w:val="ro-RO"/>
        </w:rPr>
        <w:t xml:space="preserve">– </w:t>
      </w:r>
      <w:r w:rsidRPr="00B4577C">
        <w:rPr>
          <w:rFonts w:ascii="Verdana" w:hAnsi="Verdana" w:cs="Arial"/>
          <w:b/>
          <w:color w:val="153E7E"/>
          <w:sz w:val="18"/>
          <w:szCs w:val="18"/>
          <w:lang w:val="ro-RO"/>
        </w:rPr>
        <w:t xml:space="preserve">Agenția Națională de Administrare Fiscală </w:t>
      </w:r>
      <w:r w:rsidR="00DD6C49">
        <w:rPr>
          <w:lang w:val="ro-RO"/>
        </w:rPr>
        <w:t xml:space="preserve">– </w:t>
      </w:r>
      <w:r w:rsidRPr="00B4577C">
        <w:rPr>
          <w:rFonts w:ascii="Verdana" w:hAnsi="Verdana"/>
          <w:sz w:val="18"/>
          <w:szCs w:val="18"/>
          <w:lang w:val="ro-RO"/>
        </w:rPr>
        <w:t>Ordin privind modificarea și completarea Ordinului președintelui Agenției Naționale de Administrare Fiscală nr. 587/2016 pentru aprobarea modelului și conținutului formularelor utilizate pentru declararea impozitelor și taxelor cu regim de stabilire prin autoimpunere sau reținere la sursă</w:t>
      </w:r>
    </w:p>
    <w:p w14:paraId="7EC54B7C" w14:textId="05064CCE" w:rsidR="00744591" w:rsidRPr="00945D77" w:rsidRDefault="00744591" w:rsidP="00744591">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B4577C">
        <w:rPr>
          <w:rFonts w:cs="Arial"/>
          <w:b/>
          <w:bCs/>
          <w:smallCaps/>
          <w:color w:val="0000FF"/>
          <w:szCs w:val="18"/>
          <w:u w:val="single"/>
        </w:rPr>
        <w:t>830</w:t>
      </w:r>
      <w:r>
        <w:rPr>
          <w:rFonts w:cs="Arial"/>
          <w:b/>
          <w:bCs/>
          <w:smallCaps/>
          <w:color w:val="0000FF"/>
          <w:szCs w:val="18"/>
          <w:u w:val="single"/>
        </w:rPr>
        <w:t>/</w:t>
      </w:r>
      <w:r w:rsidR="00B4577C">
        <w:rPr>
          <w:rFonts w:cs="Arial"/>
          <w:b/>
          <w:bCs/>
          <w:smallCaps/>
          <w:color w:val="0000FF"/>
          <w:szCs w:val="18"/>
          <w:u w:val="single"/>
        </w:rPr>
        <w:t>24</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71EDC004" w14:textId="47837B8F" w:rsidR="00744591" w:rsidRDefault="00B4577C" w:rsidP="00744591">
      <w:pPr>
        <w:pStyle w:val="ListParagraph"/>
        <w:numPr>
          <w:ilvl w:val="0"/>
          <w:numId w:val="2"/>
        </w:numPr>
        <w:ind w:left="0" w:right="198"/>
        <w:jc w:val="both"/>
        <w:rPr>
          <w:rFonts w:ascii="Verdana" w:hAnsi="Verdana"/>
          <w:sz w:val="18"/>
          <w:szCs w:val="18"/>
          <w:lang w:val="ro-RO"/>
        </w:rPr>
      </w:pPr>
      <w:r w:rsidRPr="00B4577C">
        <w:rPr>
          <w:rFonts w:ascii="Verdana" w:hAnsi="Verdana"/>
          <w:b/>
          <w:sz w:val="18"/>
          <w:szCs w:val="18"/>
          <w:lang w:val="ro-RO"/>
        </w:rPr>
        <w:t>3919/C</w:t>
      </w:r>
      <w:r w:rsidR="00744591" w:rsidRPr="00225BA3">
        <w:rPr>
          <w:rFonts w:ascii="Verdana" w:hAnsi="Verdana"/>
          <w:b/>
          <w:sz w:val="18"/>
          <w:szCs w:val="18"/>
          <w:lang w:val="ro-RO"/>
        </w:rPr>
        <w:t xml:space="preserve"> </w:t>
      </w:r>
      <w:r w:rsidR="00744591" w:rsidRPr="00B32085">
        <w:rPr>
          <w:lang w:val="ro-RO"/>
        </w:rPr>
        <w:t xml:space="preserve">– </w:t>
      </w:r>
      <w:r w:rsidRPr="00B4577C">
        <w:rPr>
          <w:rFonts w:ascii="Verdana" w:hAnsi="Verdana" w:cs="Arial"/>
          <w:b/>
          <w:color w:val="153E7E"/>
          <w:sz w:val="18"/>
          <w:szCs w:val="18"/>
          <w:lang w:val="ro-RO"/>
        </w:rPr>
        <w:t>Ministerul Justiției</w:t>
      </w:r>
      <w:r w:rsidR="00744591">
        <w:rPr>
          <w:rFonts w:ascii="Verdana" w:hAnsi="Verdana" w:cs="Arial"/>
          <w:b/>
          <w:color w:val="153E7E"/>
          <w:sz w:val="18"/>
          <w:szCs w:val="18"/>
          <w:lang w:val="ro-RO"/>
        </w:rPr>
        <w:t xml:space="preserve"> </w:t>
      </w:r>
      <w:r w:rsidR="00744591">
        <w:rPr>
          <w:lang w:val="ro-RO"/>
        </w:rPr>
        <w:t xml:space="preserve">– </w:t>
      </w:r>
      <w:r w:rsidRPr="00B4577C">
        <w:rPr>
          <w:rFonts w:ascii="Verdana" w:hAnsi="Verdana"/>
          <w:sz w:val="18"/>
          <w:szCs w:val="18"/>
          <w:lang w:val="ro-RO"/>
        </w:rPr>
        <w:t>Ordin privind actualizarea, pentru anul 2022, a numărului posturilor de notar public destinate notarilor stagiari care vor promova examenul de definitivat</w:t>
      </w:r>
    </w:p>
    <w:p w14:paraId="304AC2E7" w14:textId="4E2871B0" w:rsidR="00AD7579" w:rsidRPr="00945D77" w:rsidRDefault="00AD7579" w:rsidP="00AD7579">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B4577C">
        <w:rPr>
          <w:rFonts w:cs="Arial"/>
          <w:b/>
          <w:bCs/>
          <w:smallCaps/>
          <w:color w:val="0000FF"/>
          <w:szCs w:val="18"/>
          <w:u w:val="single"/>
        </w:rPr>
        <w:t>831</w:t>
      </w:r>
      <w:r>
        <w:rPr>
          <w:rFonts w:cs="Arial"/>
          <w:b/>
          <w:bCs/>
          <w:smallCaps/>
          <w:color w:val="0000FF"/>
          <w:szCs w:val="18"/>
          <w:u w:val="single"/>
        </w:rPr>
        <w:t>/</w:t>
      </w:r>
      <w:r w:rsidR="00B4577C">
        <w:rPr>
          <w:rFonts w:cs="Arial"/>
          <w:b/>
          <w:bCs/>
          <w:smallCaps/>
          <w:color w:val="0000FF"/>
          <w:szCs w:val="18"/>
          <w:u w:val="single"/>
        </w:rPr>
        <w:t>24</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7BB38EC7" w14:textId="0D05BC5B" w:rsidR="00AD7579" w:rsidRPr="00AD7579" w:rsidRDefault="00B4577C" w:rsidP="00AD7579">
      <w:pPr>
        <w:pStyle w:val="ListParagraph"/>
        <w:numPr>
          <w:ilvl w:val="0"/>
          <w:numId w:val="2"/>
        </w:numPr>
        <w:ind w:left="0" w:right="198"/>
        <w:jc w:val="both"/>
        <w:rPr>
          <w:rFonts w:ascii="Verdana" w:hAnsi="Verdana"/>
          <w:sz w:val="18"/>
          <w:szCs w:val="18"/>
          <w:lang w:val="ro-RO"/>
        </w:rPr>
      </w:pPr>
      <w:r w:rsidRPr="00B4577C">
        <w:rPr>
          <w:rFonts w:ascii="Verdana" w:hAnsi="Verdana"/>
          <w:b/>
          <w:sz w:val="18"/>
          <w:szCs w:val="18"/>
          <w:lang w:val="ro-RO"/>
        </w:rPr>
        <w:t xml:space="preserve">4875 </w:t>
      </w:r>
      <w:r w:rsidR="00AD7579" w:rsidRPr="00B32085">
        <w:rPr>
          <w:lang w:val="ro-RO"/>
        </w:rPr>
        <w:t xml:space="preserve">– </w:t>
      </w:r>
      <w:r w:rsidRPr="00B4577C">
        <w:rPr>
          <w:rFonts w:ascii="Verdana" w:hAnsi="Verdana" w:cs="Arial"/>
          <w:b/>
          <w:color w:val="153E7E"/>
          <w:sz w:val="18"/>
          <w:szCs w:val="18"/>
          <w:lang w:val="ro-RO"/>
        </w:rPr>
        <w:t>Autoritatea Vamală Română</w:t>
      </w:r>
      <w:r w:rsidR="00AD7579" w:rsidRPr="00AD7579">
        <w:rPr>
          <w:rFonts w:ascii="Verdana" w:hAnsi="Verdana" w:cs="Arial"/>
          <w:b/>
          <w:color w:val="153E7E"/>
          <w:sz w:val="18"/>
          <w:szCs w:val="18"/>
          <w:lang w:val="ro-RO"/>
        </w:rPr>
        <w:t xml:space="preserve"> </w:t>
      </w:r>
      <w:r w:rsidR="00AD7579">
        <w:rPr>
          <w:lang w:val="ro-RO"/>
        </w:rPr>
        <w:t xml:space="preserve">– </w:t>
      </w:r>
      <w:r w:rsidRPr="00B4577C">
        <w:rPr>
          <w:rFonts w:ascii="Verdana" w:hAnsi="Verdana"/>
          <w:sz w:val="18"/>
          <w:szCs w:val="18"/>
          <w:lang w:val="ro-RO"/>
        </w:rPr>
        <w:t>Ordin pentru aprobarea modelului legitimației de serviciu acordate personalului din cadrul Autorității Vamale Române</w:t>
      </w:r>
    </w:p>
    <w:p w14:paraId="7C1A7BEA" w14:textId="194A9ACD" w:rsidR="00F05AA9" w:rsidRPr="00945D77" w:rsidRDefault="00F05AA9" w:rsidP="00F05AA9">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715FDB">
        <w:rPr>
          <w:rFonts w:cs="Arial"/>
          <w:b/>
          <w:bCs/>
          <w:smallCaps/>
          <w:color w:val="0000FF"/>
          <w:szCs w:val="18"/>
          <w:u w:val="single"/>
        </w:rPr>
        <w:t>832</w:t>
      </w:r>
      <w:r>
        <w:rPr>
          <w:rFonts w:cs="Arial"/>
          <w:b/>
          <w:bCs/>
          <w:smallCaps/>
          <w:color w:val="0000FF"/>
          <w:szCs w:val="18"/>
          <w:u w:val="single"/>
        </w:rPr>
        <w:t>/</w:t>
      </w:r>
      <w:r w:rsidR="00715FDB">
        <w:rPr>
          <w:rFonts w:cs="Arial"/>
          <w:b/>
          <w:bCs/>
          <w:smallCaps/>
          <w:color w:val="0000FF"/>
          <w:szCs w:val="18"/>
          <w:u w:val="single"/>
        </w:rPr>
        <w:t>24</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10229863" w14:textId="7B5A5265" w:rsidR="00AF0636" w:rsidRDefault="00715FDB" w:rsidP="00F05AA9">
      <w:pPr>
        <w:pStyle w:val="ListParagraph"/>
        <w:numPr>
          <w:ilvl w:val="0"/>
          <w:numId w:val="2"/>
        </w:numPr>
        <w:ind w:left="0" w:right="198"/>
        <w:jc w:val="both"/>
        <w:rPr>
          <w:rFonts w:ascii="Verdana" w:hAnsi="Verdana"/>
          <w:sz w:val="18"/>
          <w:szCs w:val="18"/>
          <w:lang w:val="ro-RO"/>
        </w:rPr>
      </w:pPr>
      <w:r w:rsidRPr="00715FDB">
        <w:rPr>
          <w:rFonts w:ascii="Verdana" w:hAnsi="Verdana"/>
          <w:b/>
          <w:sz w:val="18"/>
          <w:szCs w:val="18"/>
          <w:lang w:val="ro-RO"/>
        </w:rPr>
        <w:t xml:space="preserve">2261 </w:t>
      </w:r>
      <w:r w:rsidR="00F05AA9" w:rsidRPr="00F05AA9">
        <w:rPr>
          <w:lang w:val="ro-RO"/>
        </w:rPr>
        <w:t xml:space="preserve">– </w:t>
      </w:r>
      <w:r w:rsidRPr="00715FDB">
        <w:rPr>
          <w:rFonts w:ascii="Verdana" w:hAnsi="Verdana" w:cs="Arial"/>
          <w:b/>
          <w:color w:val="153E7E"/>
          <w:sz w:val="18"/>
          <w:szCs w:val="18"/>
          <w:lang w:val="ro-RO"/>
        </w:rPr>
        <w:t>Ministerul Mediului, Apelor și Pădurilor</w:t>
      </w:r>
      <w:r w:rsidR="00F05AA9">
        <w:rPr>
          <w:rFonts w:ascii="Verdana" w:hAnsi="Verdana" w:cs="Arial"/>
          <w:b/>
          <w:color w:val="153E7E"/>
          <w:sz w:val="18"/>
          <w:szCs w:val="18"/>
          <w:lang w:val="ro-RO"/>
        </w:rPr>
        <w:t xml:space="preserve"> -</w:t>
      </w:r>
      <w:r w:rsidR="00F05AA9" w:rsidRPr="00F05AA9">
        <w:rPr>
          <w:rFonts w:ascii="Verdana" w:hAnsi="Verdana" w:cs="Arial"/>
          <w:b/>
          <w:color w:val="153E7E"/>
          <w:sz w:val="18"/>
          <w:szCs w:val="18"/>
          <w:lang w:val="ro-RO"/>
        </w:rPr>
        <w:t xml:space="preserve"> </w:t>
      </w:r>
      <w:r w:rsidRPr="00715FDB">
        <w:rPr>
          <w:rFonts w:ascii="Verdana" w:hAnsi="Verdana"/>
          <w:sz w:val="18"/>
          <w:szCs w:val="18"/>
          <w:lang w:val="ro-RO"/>
        </w:rPr>
        <w:t>Ordin pentru aprobarea Ghidului de finanțare a Programului privind casarea autovehiculelor uzate</w:t>
      </w:r>
    </w:p>
    <w:p w14:paraId="5317DD88" w14:textId="39A10DC3" w:rsidR="00715FDB" w:rsidRDefault="00715FDB" w:rsidP="00F05AA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2340</w:t>
      </w:r>
      <w:r w:rsidRPr="00715FDB">
        <w:rPr>
          <w:rFonts w:ascii="Verdana" w:hAnsi="Verdana"/>
          <w:b/>
          <w:sz w:val="18"/>
          <w:szCs w:val="18"/>
          <w:lang w:val="ro-RO"/>
        </w:rPr>
        <w:t xml:space="preserve"> </w:t>
      </w:r>
      <w:r w:rsidRPr="00F05AA9">
        <w:rPr>
          <w:lang w:val="ro-RO"/>
        </w:rPr>
        <w:t xml:space="preserve">– </w:t>
      </w:r>
      <w:r w:rsidRPr="00715FDB">
        <w:rPr>
          <w:rFonts w:ascii="Verdana" w:hAnsi="Verdana" w:cs="Arial"/>
          <w:b/>
          <w:color w:val="153E7E"/>
          <w:sz w:val="18"/>
          <w:szCs w:val="18"/>
          <w:lang w:val="ro-RO"/>
        </w:rPr>
        <w:t>Ministerul Sănătății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715FDB">
        <w:rPr>
          <w:rFonts w:ascii="Verdana" w:hAnsi="Verdana"/>
          <w:sz w:val="18"/>
          <w:szCs w:val="18"/>
          <w:lang w:val="ro-RO"/>
        </w:rPr>
        <w:t>Ordin pentru aprobarea Regulamentului de organizare și funcționare a Agenției Naționale pentru Dezvoltarea Infrastructurii în Sănătate</w:t>
      </w:r>
    </w:p>
    <w:p w14:paraId="584B38A0" w14:textId="78D30F80" w:rsidR="00715FDB" w:rsidRPr="00945D77" w:rsidRDefault="00715FDB" w:rsidP="00715FDB">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833/24 august</w:t>
      </w:r>
      <w:r w:rsidRPr="00C07B9E">
        <w:rPr>
          <w:rFonts w:cs="Arial"/>
          <w:b/>
          <w:bCs/>
          <w:smallCaps/>
          <w:color w:val="0000FF"/>
          <w:szCs w:val="18"/>
          <w:u w:val="single"/>
        </w:rPr>
        <w:t xml:space="preserve"> 2022</w:t>
      </w:r>
    </w:p>
    <w:p w14:paraId="7299CBD3" w14:textId="7FB225E0" w:rsidR="00715FDB" w:rsidRPr="007805FF" w:rsidRDefault="00715FDB" w:rsidP="007805FF">
      <w:pPr>
        <w:pStyle w:val="ListParagraph"/>
        <w:numPr>
          <w:ilvl w:val="0"/>
          <w:numId w:val="2"/>
        </w:numPr>
        <w:ind w:left="0" w:right="198"/>
        <w:jc w:val="both"/>
        <w:rPr>
          <w:rFonts w:ascii="Verdana" w:hAnsi="Verdana"/>
          <w:sz w:val="18"/>
          <w:szCs w:val="18"/>
          <w:lang w:val="ro-RO"/>
        </w:rPr>
      </w:pPr>
      <w:r w:rsidRPr="007805FF">
        <w:rPr>
          <w:rFonts w:ascii="Verdana" w:hAnsi="Verdana"/>
          <w:b/>
          <w:sz w:val="18"/>
          <w:szCs w:val="18"/>
          <w:lang w:val="ro-RO"/>
        </w:rPr>
        <w:t xml:space="preserve">109 </w:t>
      </w:r>
      <w:r w:rsidRPr="00F05AA9">
        <w:rPr>
          <w:lang w:val="ro-RO"/>
        </w:rPr>
        <w:t xml:space="preserve">– </w:t>
      </w:r>
      <w:r w:rsidR="002E5B8A" w:rsidRPr="007805FF">
        <w:rPr>
          <w:rFonts w:ascii="Verdana" w:hAnsi="Verdana" w:cs="Arial"/>
          <w:b/>
          <w:color w:val="153E7E"/>
          <w:sz w:val="18"/>
          <w:szCs w:val="18"/>
          <w:lang w:val="ro-RO"/>
        </w:rPr>
        <w:t>Autoritatea Națională de Reglementare în Domeniul Energiei</w:t>
      </w:r>
      <w:r w:rsidRPr="007805FF">
        <w:rPr>
          <w:rFonts w:ascii="Verdana" w:hAnsi="Verdana" w:cs="Arial"/>
          <w:b/>
          <w:color w:val="153E7E"/>
          <w:sz w:val="18"/>
          <w:szCs w:val="18"/>
          <w:lang w:val="ro-RO"/>
        </w:rPr>
        <w:t xml:space="preserve"> </w:t>
      </w:r>
      <w:r>
        <w:rPr>
          <w:rFonts w:cs="Arial"/>
          <w:b/>
          <w:color w:val="153E7E"/>
          <w:lang w:val="ro-RO"/>
        </w:rPr>
        <w:t>-</w:t>
      </w:r>
      <w:r w:rsidRPr="00F05AA9">
        <w:rPr>
          <w:rFonts w:cs="Arial"/>
          <w:b/>
          <w:color w:val="153E7E"/>
          <w:lang w:val="ro-RO"/>
        </w:rPr>
        <w:t xml:space="preserve"> </w:t>
      </w:r>
      <w:r w:rsidR="002E5B8A" w:rsidRPr="007805FF">
        <w:rPr>
          <w:rFonts w:ascii="Verdana" w:hAnsi="Verdana"/>
          <w:sz w:val="18"/>
          <w:szCs w:val="18"/>
          <w:lang w:val="ro-RO"/>
        </w:rPr>
        <w:t>Ordin privind modificarea și completarea Ordinului președintelui Autorității Naționale de Reglementare în Domeniul Energiei nr. 3/2022 pentru aprobarea Regulamentului privind organizarea și funcționarea platformei online de schimbare a furnizorului de energie electrică și gaze naturale și pentru contractarea furnizării de energie electrică și gaze naturale</w:t>
      </w:r>
    </w:p>
    <w:p w14:paraId="34F53410" w14:textId="5F64389D" w:rsidR="002E5B8A" w:rsidRPr="00945D77" w:rsidRDefault="002E5B8A" w:rsidP="002E5B8A">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834/24 august</w:t>
      </w:r>
      <w:r w:rsidRPr="00C07B9E">
        <w:rPr>
          <w:rFonts w:cs="Arial"/>
          <w:b/>
          <w:bCs/>
          <w:smallCaps/>
          <w:color w:val="0000FF"/>
          <w:szCs w:val="18"/>
          <w:u w:val="single"/>
        </w:rPr>
        <w:t xml:space="preserve"> 2022</w:t>
      </w:r>
    </w:p>
    <w:p w14:paraId="788EEE2A" w14:textId="4C4C3E6E" w:rsidR="002E5B8A" w:rsidRDefault="002E5B8A" w:rsidP="002E5B8A">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lastRenderedPageBreak/>
        <w:t>1053</w:t>
      </w:r>
      <w:r w:rsidRPr="00715FDB">
        <w:rPr>
          <w:rFonts w:ascii="Verdana" w:hAnsi="Verdana"/>
          <w:b/>
          <w:sz w:val="18"/>
          <w:szCs w:val="18"/>
          <w:lang w:val="ro-RO"/>
        </w:rPr>
        <w:t xml:space="preserve"> </w:t>
      </w:r>
      <w:r w:rsidRPr="00F05AA9">
        <w:rPr>
          <w:lang w:val="ro-RO"/>
        </w:rPr>
        <w:t xml:space="preserve">– </w:t>
      </w:r>
      <w:r w:rsidRPr="002E5B8A">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2E5B8A">
        <w:rPr>
          <w:rFonts w:ascii="Verdana" w:hAnsi="Verdana"/>
          <w:sz w:val="18"/>
          <w:szCs w:val="18"/>
          <w:lang w:val="ro-RO"/>
        </w:rPr>
        <w:t>Hotărâre privind acordarea unor ajutoare excepționale producătorilor agricoli, crescători din sectoarele suin și avicol</w:t>
      </w:r>
    </w:p>
    <w:p w14:paraId="60F3407B" w14:textId="624A9393" w:rsidR="002E5B8A" w:rsidRPr="00945D77" w:rsidRDefault="002E5B8A" w:rsidP="002E5B8A">
      <w:pPr>
        <w:ind w:right="198"/>
        <w:jc w:val="both"/>
        <w:rPr>
          <w:rFonts w:cs="Arial"/>
          <w:b/>
          <w:bCs/>
          <w:smallCaps/>
          <w:color w:val="0000FF"/>
          <w:szCs w:val="18"/>
          <w:u w:val="single"/>
        </w:rPr>
      </w:pPr>
      <w:bookmarkStart w:id="77" w:name="_Hlk112401582"/>
      <w:r w:rsidRPr="00945D77">
        <w:rPr>
          <w:rFonts w:cs="Arial"/>
          <w:b/>
          <w:bCs/>
          <w:smallCaps/>
          <w:color w:val="0000FF"/>
          <w:szCs w:val="18"/>
          <w:u w:val="single"/>
        </w:rPr>
        <w:t>M. Of. nr</w:t>
      </w:r>
      <w:r>
        <w:rPr>
          <w:rFonts w:cs="Arial"/>
          <w:b/>
          <w:bCs/>
          <w:smallCaps/>
          <w:color w:val="0000FF"/>
          <w:szCs w:val="18"/>
          <w:u w:val="single"/>
        </w:rPr>
        <w:t>. 836/25 august</w:t>
      </w:r>
      <w:r w:rsidRPr="00C07B9E">
        <w:rPr>
          <w:rFonts w:cs="Arial"/>
          <w:b/>
          <w:bCs/>
          <w:smallCaps/>
          <w:color w:val="0000FF"/>
          <w:szCs w:val="18"/>
          <w:u w:val="single"/>
        </w:rPr>
        <w:t xml:space="preserve"> 2022</w:t>
      </w:r>
    </w:p>
    <w:p w14:paraId="2403D31C" w14:textId="00034FA2" w:rsidR="002E5B8A" w:rsidRDefault="00911C64" w:rsidP="002E5B8A">
      <w:pPr>
        <w:pStyle w:val="ListParagraph"/>
        <w:numPr>
          <w:ilvl w:val="0"/>
          <w:numId w:val="2"/>
        </w:numPr>
        <w:ind w:left="0" w:right="198"/>
        <w:jc w:val="both"/>
        <w:rPr>
          <w:rFonts w:ascii="Verdana" w:hAnsi="Verdana"/>
          <w:sz w:val="18"/>
          <w:szCs w:val="18"/>
          <w:lang w:val="ro-RO"/>
        </w:rPr>
      </w:pPr>
      <w:bookmarkStart w:id="78" w:name="_Hlk112401310"/>
      <w:r>
        <w:rPr>
          <w:rFonts w:ascii="Verdana" w:hAnsi="Verdana"/>
          <w:b/>
          <w:sz w:val="18"/>
          <w:szCs w:val="18"/>
          <w:lang w:val="ro-RO"/>
        </w:rPr>
        <w:t>21</w:t>
      </w:r>
      <w:r w:rsidR="002E5B8A" w:rsidRPr="00715FDB">
        <w:rPr>
          <w:rFonts w:ascii="Verdana" w:hAnsi="Verdana"/>
          <w:b/>
          <w:sz w:val="18"/>
          <w:szCs w:val="18"/>
          <w:lang w:val="ro-RO"/>
        </w:rPr>
        <w:t xml:space="preserve"> </w:t>
      </w:r>
      <w:r w:rsidR="002E5B8A" w:rsidRPr="00F05AA9">
        <w:rPr>
          <w:lang w:val="ro-RO"/>
        </w:rPr>
        <w:t xml:space="preserve">– </w:t>
      </w:r>
      <w:r w:rsidR="002E5B8A" w:rsidRPr="002E5B8A">
        <w:rPr>
          <w:rFonts w:ascii="Verdana" w:hAnsi="Verdana" w:cs="Arial"/>
          <w:b/>
          <w:color w:val="153E7E"/>
          <w:sz w:val="18"/>
          <w:szCs w:val="18"/>
          <w:lang w:val="ro-RO"/>
        </w:rPr>
        <w:t>Guvernul României</w:t>
      </w:r>
      <w:r w:rsidR="002E5B8A">
        <w:rPr>
          <w:rFonts w:ascii="Verdana" w:hAnsi="Verdana" w:cs="Arial"/>
          <w:b/>
          <w:color w:val="153E7E"/>
          <w:sz w:val="18"/>
          <w:szCs w:val="18"/>
          <w:lang w:val="ro-RO"/>
        </w:rPr>
        <w:t xml:space="preserve"> -</w:t>
      </w:r>
      <w:r w:rsidR="002E5B8A" w:rsidRPr="00F05AA9">
        <w:rPr>
          <w:rFonts w:ascii="Verdana" w:hAnsi="Verdana" w:cs="Arial"/>
          <w:b/>
          <w:color w:val="153E7E"/>
          <w:sz w:val="18"/>
          <w:szCs w:val="18"/>
          <w:lang w:val="ro-RO"/>
        </w:rPr>
        <w:t xml:space="preserve"> </w:t>
      </w:r>
      <w:r w:rsidRPr="00911C64">
        <w:rPr>
          <w:rFonts w:ascii="Verdana" w:hAnsi="Verdana"/>
          <w:sz w:val="18"/>
          <w:szCs w:val="18"/>
          <w:lang w:val="ro-RO"/>
        </w:rPr>
        <w:t>Ordonanță pentru stabilirea unor măsuri privind finalizarea lucrărilor de intervenție pentru creșterea performanței energetice la blocurile de locuințe din cadrul Programului național multianual privind creșterea performanței energetice a blocurilor de locuințe cu finanțare în perioada 2019-202</w:t>
      </w:r>
      <w:bookmarkEnd w:id="78"/>
      <w:r w:rsidRPr="00911C64">
        <w:rPr>
          <w:rFonts w:ascii="Verdana" w:hAnsi="Verdana"/>
          <w:sz w:val="18"/>
          <w:szCs w:val="18"/>
          <w:lang w:val="ro-RO"/>
        </w:rPr>
        <w:t>1</w:t>
      </w:r>
    </w:p>
    <w:p w14:paraId="1A12A65D" w14:textId="5E2975E4" w:rsidR="00591AB6" w:rsidRDefault="00591AB6" w:rsidP="002E5B8A">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22</w:t>
      </w:r>
      <w:r w:rsidRPr="00715FDB">
        <w:rPr>
          <w:rFonts w:ascii="Verdana" w:hAnsi="Verdana"/>
          <w:b/>
          <w:sz w:val="18"/>
          <w:szCs w:val="18"/>
          <w:lang w:val="ro-RO"/>
        </w:rPr>
        <w:t xml:space="preserve"> </w:t>
      </w:r>
      <w:r w:rsidRPr="00F05AA9">
        <w:rPr>
          <w:lang w:val="ro-RO"/>
        </w:rPr>
        <w:t xml:space="preserve">– </w:t>
      </w:r>
      <w:r w:rsidRPr="002E5B8A">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591AB6">
        <w:rPr>
          <w:rFonts w:ascii="Verdana" w:hAnsi="Verdana"/>
          <w:sz w:val="18"/>
          <w:szCs w:val="18"/>
          <w:lang w:val="ro-RO"/>
        </w:rPr>
        <w:t>Ordonanță pentru modificarea Legii nr. 152/1998 privind înființarea Agenției Naționale pentru Locuințe</w:t>
      </w:r>
    </w:p>
    <w:bookmarkEnd w:id="77"/>
    <w:p w14:paraId="779C9733" w14:textId="46D7717B" w:rsidR="00591AB6" w:rsidRDefault="00591AB6" w:rsidP="002E5B8A">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4721</w:t>
      </w:r>
      <w:r w:rsidRPr="00715FDB">
        <w:rPr>
          <w:rFonts w:ascii="Verdana" w:hAnsi="Verdana"/>
          <w:b/>
          <w:sz w:val="18"/>
          <w:szCs w:val="18"/>
          <w:lang w:val="ro-RO"/>
        </w:rPr>
        <w:t xml:space="preserve"> </w:t>
      </w:r>
      <w:r w:rsidRPr="00F05AA9">
        <w:rPr>
          <w:lang w:val="ro-RO"/>
        </w:rPr>
        <w:t xml:space="preserve">– </w:t>
      </w:r>
      <w:r w:rsidRPr="00591AB6">
        <w:rPr>
          <w:rFonts w:ascii="Verdana" w:hAnsi="Verdana" w:cs="Arial"/>
          <w:b/>
          <w:color w:val="153E7E"/>
          <w:sz w:val="18"/>
          <w:szCs w:val="18"/>
          <w:lang w:val="ro-RO"/>
        </w:rPr>
        <w:t>Ministerul Educației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591AB6">
        <w:rPr>
          <w:rFonts w:ascii="Verdana" w:hAnsi="Verdana"/>
          <w:sz w:val="18"/>
          <w:szCs w:val="18"/>
          <w:lang w:val="ro-RO"/>
        </w:rPr>
        <w:t>Ordin privind modificarea și completarea Metodologiei-cadru de organizare și desfășurare a examenelor de licență/diplomă și disertație, aprobată prin Ordinul ministrului educației nr. 3.106/2022</w:t>
      </w:r>
    </w:p>
    <w:p w14:paraId="522948EF" w14:textId="7EAE1842" w:rsidR="00591AB6" w:rsidRDefault="00591AB6" w:rsidP="00BC41AE">
      <w:pPr>
        <w:pStyle w:val="ListParagraph"/>
        <w:numPr>
          <w:ilvl w:val="0"/>
          <w:numId w:val="2"/>
        </w:numPr>
        <w:ind w:left="0" w:right="198"/>
        <w:jc w:val="both"/>
        <w:rPr>
          <w:rFonts w:ascii="Verdana" w:hAnsi="Verdana"/>
          <w:sz w:val="18"/>
          <w:szCs w:val="18"/>
          <w:lang w:val="ro-RO"/>
        </w:rPr>
      </w:pPr>
      <w:r w:rsidRPr="00591AB6">
        <w:rPr>
          <w:rFonts w:ascii="Verdana" w:hAnsi="Verdana"/>
          <w:b/>
          <w:sz w:val="18"/>
          <w:szCs w:val="18"/>
          <w:lang w:val="ro-RO"/>
        </w:rPr>
        <w:t xml:space="preserve">110 </w:t>
      </w:r>
      <w:r w:rsidRPr="00591AB6">
        <w:rPr>
          <w:lang w:val="ro-RO"/>
        </w:rPr>
        <w:t xml:space="preserve">– </w:t>
      </w:r>
      <w:r w:rsidRPr="00591AB6">
        <w:rPr>
          <w:rFonts w:ascii="Verdana" w:hAnsi="Verdana" w:cs="Arial"/>
          <w:b/>
          <w:color w:val="153E7E"/>
          <w:sz w:val="18"/>
          <w:szCs w:val="18"/>
          <w:lang w:val="ro-RO"/>
        </w:rPr>
        <w:t xml:space="preserve">Autoritatea Națională de Reglementare în Domeniul Energiei - </w:t>
      </w:r>
      <w:r w:rsidRPr="00591AB6">
        <w:rPr>
          <w:rFonts w:ascii="Verdana" w:hAnsi="Verdana"/>
          <w:sz w:val="18"/>
          <w:szCs w:val="18"/>
          <w:lang w:val="ro-RO"/>
        </w:rPr>
        <w:t>Ordin pentru modificarea și completarea Regulamentului privind furnizarea de ultimă instanță a gazelor naturale, aprobat prin Ordinul președintelui Autorității Naționale de Reglementare în Domeniul Energiei nr. 173/2020</w:t>
      </w:r>
    </w:p>
    <w:p w14:paraId="3A0EA871" w14:textId="4E936EF2" w:rsidR="00B84E33" w:rsidRPr="00945D77" w:rsidRDefault="00B84E33" w:rsidP="00B84E33">
      <w:pPr>
        <w:ind w:right="198"/>
        <w:jc w:val="both"/>
        <w:rPr>
          <w:rFonts w:cs="Arial"/>
          <w:b/>
          <w:bCs/>
          <w:smallCaps/>
          <w:color w:val="0000FF"/>
          <w:szCs w:val="18"/>
          <w:u w:val="single"/>
        </w:rPr>
      </w:pPr>
      <w:bookmarkStart w:id="79" w:name="_Hlk112401719"/>
      <w:r w:rsidRPr="00945D77">
        <w:rPr>
          <w:rFonts w:cs="Arial"/>
          <w:b/>
          <w:bCs/>
          <w:smallCaps/>
          <w:color w:val="0000FF"/>
          <w:szCs w:val="18"/>
          <w:u w:val="single"/>
        </w:rPr>
        <w:t>M. Of. nr</w:t>
      </w:r>
      <w:r>
        <w:rPr>
          <w:rFonts w:cs="Arial"/>
          <w:b/>
          <w:bCs/>
          <w:smallCaps/>
          <w:color w:val="0000FF"/>
          <w:szCs w:val="18"/>
          <w:u w:val="single"/>
        </w:rPr>
        <w:t>. 837/25 august</w:t>
      </w:r>
      <w:r w:rsidRPr="00C07B9E">
        <w:rPr>
          <w:rFonts w:cs="Arial"/>
          <w:b/>
          <w:bCs/>
          <w:smallCaps/>
          <w:color w:val="0000FF"/>
          <w:szCs w:val="18"/>
          <w:u w:val="single"/>
        </w:rPr>
        <w:t xml:space="preserve"> 2022</w:t>
      </w:r>
    </w:p>
    <w:bookmarkEnd w:id="79"/>
    <w:p w14:paraId="5F60BCF5" w14:textId="298FB402" w:rsidR="00B84E33" w:rsidRDefault="00B84E33" w:rsidP="00B84E33">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24</w:t>
      </w:r>
      <w:r w:rsidRPr="00715FDB">
        <w:rPr>
          <w:rFonts w:ascii="Verdana" w:hAnsi="Verdana"/>
          <w:b/>
          <w:sz w:val="18"/>
          <w:szCs w:val="18"/>
          <w:lang w:val="ro-RO"/>
        </w:rPr>
        <w:t xml:space="preserve"> </w:t>
      </w:r>
      <w:r w:rsidRPr="00F05AA9">
        <w:rPr>
          <w:lang w:val="ro-RO"/>
        </w:rPr>
        <w:t xml:space="preserve">– </w:t>
      </w:r>
      <w:r w:rsidRPr="002E5B8A">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B84E33">
        <w:rPr>
          <w:rFonts w:ascii="Verdana" w:hAnsi="Verdana"/>
          <w:sz w:val="18"/>
          <w:szCs w:val="18"/>
          <w:lang w:val="ro-RO"/>
        </w:rPr>
        <w:t>Ordonanță pentru modificarea anexei la Ordonanța Guvernului nr. 8/2022 privind interoperabilitatea sistemelor de tarifare rutieră electronică și facilitarea schimbului transfrontalier de informații cu privire la neplata tarifelor rutiere</w:t>
      </w:r>
    </w:p>
    <w:p w14:paraId="1D3DEEE7" w14:textId="06929323" w:rsidR="00B84E33" w:rsidRDefault="00B84E33" w:rsidP="00B84E33">
      <w:pPr>
        <w:pStyle w:val="ListParagraph"/>
        <w:numPr>
          <w:ilvl w:val="0"/>
          <w:numId w:val="2"/>
        </w:numPr>
        <w:ind w:left="0" w:right="198"/>
        <w:jc w:val="both"/>
        <w:rPr>
          <w:rFonts w:ascii="Verdana" w:hAnsi="Verdana"/>
          <w:sz w:val="18"/>
          <w:szCs w:val="18"/>
          <w:lang w:val="ro-RO"/>
        </w:rPr>
      </w:pPr>
      <w:r w:rsidRPr="00B84E33">
        <w:rPr>
          <w:rFonts w:ascii="Verdana" w:hAnsi="Verdana"/>
          <w:b/>
          <w:sz w:val="18"/>
          <w:szCs w:val="18"/>
          <w:lang w:val="ro-RO"/>
        </w:rPr>
        <w:t>1057</w:t>
      </w:r>
      <w:r w:rsidR="00811054">
        <w:rPr>
          <w:rFonts w:ascii="Verdana" w:hAnsi="Verdana"/>
          <w:b/>
          <w:sz w:val="18"/>
          <w:szCs w:val="18"/>
          <w:lang w:val="ro-RO"/>
        </w:rPr>
        <w:t xml:space="preserve"> </w:t>
      </w:r>
      <w:r w:rsidRPr="00F05AA9">
        <w:rPr>
          <w:lang w:val="ro-RO"/>
        </w:rPr>
        <w:t xml:space="preserve">– </w:t>
      </w:r>
      <w:r w:rsidRPr="002E5B8A">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B84E33">
        <w:rPr>
          <w:rFonts w:ascii="Verdana" w:hAnsi="Verdana"/>
          <w:sz w:val="18"/>
          <w:szCs w:val="18"/>
          <w:lang w:val="ro-RO"/>
        </w:rPr>
        <w:t>Hotărâre privind completarea anexei nr. 2 la Hotărârea Guvernului nr. 696/2021 pentru aprobarea pachetelor de servicii și a Contractului-cadru care reglementează condițiile acordării asistenței medicale, a medicamentelor și a dispozitivelor medicale, în cadrul sistemului de asigurări sociale de sănătate pentru anii 2021-2022</w:t>
      </w:r>
    </w:p>
    <w:p w14:paraId="77C42325" w14:textId="56FA7890" w:rsidR="00B84E33" w:rsidRPr="00945D77" w:rsidRDefault="00B84E33" w:rsidP="00B84E33">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xml:space="preserve">. </w:t>
      </w:r>
      <w:r w:rsidR="006D4BBE">
        <w:rPr>
          <w:rFonts w:cs="Arial"/>
          <w:b/>
          <w:bCs/>
          <w:smallCaps/>
          <w:color w:val="0000FF"/>
          <w:szCs w:val="18"/>
          <w:u w:val="single"/>
        </w:rPr>
        <w:t>838</w:t>
      </w:r>
      <w:r>
        <w:rPr>
          <w:rFonts w:cs="Arial"/>
          <w:b/>
          <w:bCs/>
          <w:smallCaps/>
          <w:color w:val="0000FF"/>
          <w:szCs w:val="18"/>
          <w:u w:val="single"/>
        </w:rPr>
        <w:t>/26 august</w:t>
      </w:r>
      <w:r w:rsidRPr="00C07B9E">
        <w:rPr>
          <w:rFonts w:cs="Arial"/>
          <w:b/>
          <w:bCs/>
          <w:smallCaps/>
          <w:color w:val="0000FF"/>
          <w:szCs w:val="18"/>
          <w:u w:val="single"/>
        </w:rPr>
        <w:t xml:space="preserve"> 2022</w:t>
      </w:r>
    </w:p>
    <w:p w14:paraId="77E5859F" w14:textId="4201A9B3" w:rsidR="00B84E33" w:rsidRDefault="006D4BBE" w:rsidP="00BC41AE">
      <w:pPr>
        <w:pStyle w:val="ListParagraph"/>
        <w:numPr>
          <w:ilvl w:val="0"/>
          <w:numId w:val="2"/>
        </w:numPr>
        <w:ind w:left="0" w:right="198"/>
        <w:jc w:val="both"/>
        <w:rPr>
          <w:rFonts w:ascii="Verdana" w:hAnsi="Verdana"/>
          <w:sz w:val="18"/>
          <w:szCs w:val="18"/>
          <w:lang w:val="ro-RO"/>
        </w:rPr>
      </w:pPr>
      <w:bookmarkStart w:id="80" w:name="_Hlk112656595"/>
      <w:r>
        <w:rPr>
          <w:rFonts w:ascii="Verdana" w:hAnsi="Verdana"/>
          <w:b/>
          <w:sz w:val="18"/>
          <w:szCs w:val="18"/>
          <w:lang w:val="ro-RO"/>
        </w:rPr>
        <w:t>2096</w:t>
      </w:r>
      <w:r w:rsidRPr="00715FDB">
        <w:rPr>
          <w:rFonts w:ascii="Verdana" w:hAnsi="Verdana"/>
          <w:b/>
          <w:sz w:val="18"/>
          <w:szCs w:val="18"/>
          <w:lang w:val="ro-RO"/>
        </w:rPr>
        <w:t xml:space="preserve"> </w:t>
      </w:r>
      <w:r w:rsidRPr="00F05AA9">
        <w:rPr>
          <w:lang w:val="ro-RO"/>
        </w:rPr>
        <w:t xml:space="preserve">– </w:t>
      </w:r>
      <w:r w:rsidRPr="006D4BBE">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sidRPr="00F05AA9">
        <w:rPr>
          <w:rFonts w:ascii="Verdana" w:hAnsi="Verdana" w:cs="Arial"/>
          <w:b/>
          <w:color w:val="153E7E"/>
          <w:sz w:val="18"/>
          <w:szCs w:val="18"/>
          <w:lang w:val="ro-RO"/>
        </w:rPr>
        <w:t xml:space="preserve"> </w:t>
      </w:r>
      <w:r w:rsidRPr="006D4BBE">
        <w:rPr>
          <w:rFonts w:ascii="Verdana" w:hAnsi="Verdana"/>
          <w:sz w:val="18"/>
          <w:szCs w:val="18"/>
          <w:lang w:val="ro-RO"/>
        </w:rPr>
        <w:t>Ordin privind aprobarea Schemei de ajutor de stat pentru sprijinirea prin granturi pentru investiții în retehnologizare acordate IMM-urilor pentru r</w:t>
      </w:r>
      <w:bookmarkEnd w:id="80"/>
      <w:r w:rsidRPr="006D4BBE">
        <w:rPr>
          <w:rFonts w:ascii="Verdana" w:hAnsi="Verdana"/>
          <w:sz w:val="18"/>
          <w:szCs w:val="18"/>
          <w:lang w:val="ro-RO"/>
        </w:rPr>
        <w:t>efacerea capacității de reziliență, aferentă Programului operațional Competitivitate 2014-2020, axa prioritară 4 - „Sprijinirea ameliorării efectelor provocate de criză în contextul pandemiei de COVID-19 și al consecințelor sale sociale și asupra pregătirii unei redresări verzi, digitale și reziliente a economiei“, prioritatea de investiții 13i „Sprijinirea ameliorării efectelor provocate de criză în contextul pandemiei de COVID-19 și al consecințelor sale sociale și pregătirea unei redresări verzi, digitale și reziliente a economiei“, obiectivul specific 4.1 - „Consolidarea poziției pe piață a IMM-urilor afectate de pandemia de COVID-19“, acțiunea 4.1.1 „Investiții în activități productive“</w:t>
      </w:r>
    </w:p>
    <w:p w14:paraId="72F4D8F9" w14:textId="6DC3CC1F" w:rsidR="006D4BBE" w:rsidRPr="00945D77" w:rsidRDefault="006D4BBE" w:rsidP="006D4BBE">
      <w:pPr>
        <w:ind w:right="198"/>
        <w:jc w:val="both"/>
        <w:rPr>
          <w:rFonts w:cs="Arial"/>
          <w:b/>
          <w:bCs/>
          <w:smallCaps/>
          <w:color w:val="0000FF"/>
          <w:szCs w:val="18"/>
          <w:u w:val="single"/>
        </w:rPr>
      </w:pPr>
      <w:r w:rsidRPr="00945D77">
        <w:rPr>
          <w:rFonts w:cs="Arial"/>
          <w:b/>
          <w:bCs/>
          <w:smallCaps/>
          <w:color w:val="0000FF"/>
          <w:szCs w:val="18"/>
          <w:u w:val="single"/>
        </w:rPr>
        <w:t>M. Of. nr</w:t>
      </w:r>
      <w:r>
        <w:rPr>
          <w:rFonts w:cs="Arial"/>
          <w:b/>
          <w:bCs/>
          <w:smallCaps/>
          <w:color w:val="0000FF"/>
          <w:szCs w:val="18"/>
          <w:u w:val="single"/>
        </w:rPr>
        <w:t>. 839/26 august</w:t>
      </w:r>
      <w:r w:rsidRPr="00C07B9E">
        <w:rPr>
          <w:rFonts w:cs="Arial"/>
          <w:b/>
          <w:bCs/>
          <w:smallCaps/>
          <w:color w:val="0000FF"/>
          <w:szCs w:val="18"/>
          <w:u w:val="single"/>
        </w:rPr>
        <w:t xml:space="preserve"> 2022</w:t>
      </w:r>
    </w:p>
    <w:p w14:paraId="54D80919" w14:textId="1088D9C0" w:rsidR="006D4BBE" w:rsidRDefault="00B26474" w:rsidP="006D4BB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27</w:t>
      </w:r>
      <w:r w:rsidR="006D4BBE" w:rsidRPr="00715FDB">
        <w:rPr>
          <w:rFonts w:ascii="Verdana" w:hAnsi="Verdana"/>
          <w:b/>
          <w:sz w:val="18"/>
          <w:szCs w:val="18"/>
          <w:lang w:val="ro-RO"/>
        </w:rPr>
        <w:t xml:space="preserve"> </w:t>
      </w:r>
      <w:r w:rsidR="006D4BBE" w:rsidRPr="00F05AA9">
        <w:rPr>
          <w:lang w:val="ro-RO"/>
        </w:rPr>
        <w:t xml:space="preserve">– </w:t>
      </w:r>
      <w:r w:rsidRPr="00B26474">
        <w:rPr>
          <w:rFonts w:ascii="Verdana" w:hAnsi="Verdana" w:cs="Arial"/>
          <w:b/>
          <w:color w:val="153E7E"/>
          <w:sz w:val="18"/>
          <w:szCs w:val="18"/>
          <w:lang w:val="ro-RO"/>
        </w:rPr>
        <w:t>Guvernul României</w:t>
      </w:r>
      <w:r w:rsidR="006D4BBE">
        <w:rPr>
          <w:rFonts w:ascii="Verdana" w:hAnsi="Verdana" w:cs="Arial"/>
          <w:b/>
          <w:color w:val="153E7E"/>
          <w:sz w:val="18"/>
          <w:szCs w:val="18"/>
          <w:lang w:val="ro-RO"/>
        </w:rPr>
        <w:t xml:space="preserve"> -</w:t>
      </w:r>
      <w:r w:rsidR="006D4BBE" w:rsidRPr="00F05AA9">
        <w:rPr>
          <w:rFonts w:ascii="Verdana" w:hAnsi="Verdana" w:cs="Arial"/>
          <w:b/>
          <w:color w:val="153E7E"/>
          <w:sz w:val="18"/>
          <w:szCs w:val="18"/>
          <w:lang w:val="ro-RO"/>
        </w:rPr>
        <w:t xml:space="preserve"> </w:t>
      </w:r>
      <w:r w:rsidRPr="00B26474">
        <w:rPr>
          <w:rFonts w:ascii="Verdana" w:hAnsi="Verdana"/>
          <w:sz w:val="18"/>
          <w:szCs w:val="18"/>
          <w:lang w:val="ro-RO"/>
        </w:rPr>
        <w:t>Ordonanță privind reglementarea unor măsuri financiare prin instituirea schemei de ajutor de minimis în vederea tranziției către economia circulară</w:t>
      </w:r>
    </w:p>
    <w:p w14:paraId="710F5DB9" w14:textId="455BB5B2" w:rsidR="002E5B8A" w:rsidRPr="00B26474" w:rsidRDefault="00B26474" w:rsidP="00022977">
      <w:pPr>
        <w:pStyle w:val="ListParagraph"/>
        <w:numPr>
          <w:ilvl w:val="0"/>
          <w:numId w:val="2"/>
        </w:numPr>
        <w:ind w:left="0" w:right="198"/>
        <w:jc w:val="both"/>
        <w:rPr>
          <w:szCs w:val="18"/>
        </w:rPr>
      </w:pPr>
      <w:r>
        <w:rPr>
          <w:rFonts w:ascii="Verdana" w:hAnsi="Verdana"/>
          <w:b/>
          <w:sz w:val="18"/>
          <w:szCs w:val="18"/>
          <w:lang w:val="ro-RO"/>
        </w:rPr>
        <w:t>26</w:t>
      </w:r>
      <w:r w:rsidRPr="00B26474">
        <w:rPr>
          <w:rFonts w:ascii="Verdana" w:hAnsi="Verdana"/>
          <w:b/>
          <w:sz w:val="18"/>
          <w:szCs w:val="18"/>
          <w:lang w:val="ro-RO"/>
        </w:rPr>
        <w:t xml:space="preserve"> </w:t>
      </w:r>
      <w:r w:rsidRPr="00F05AA9">
        <w:rPr>
          <w:lang w:val="ro-RO"/>
        </w:rPr>
        <w:t xml:space="preserve">– </w:t>
      </w:r>
      <w:r w:rsidRPr="00B26474">
        <w:rPr>
          <w:rFonts w:ascii="Verdana" w:hAnsi="Verdana" w:cs="Arial"/>
          <w:b/>
          <w:color w:val="153E7E"/>
          <w:sz w:val="18"/>
          <w:szCs w:val="18"/>
          <w:lang w:val="ro-RO"/>
        </w:rPr>
        <w:t xml:space="preserve">Guvernul României - </w:t>
      </w:r>
      <w:r w:rsidRPr="00B26474">
        <w:rPr>
          <w:rFonts w:ascii="Verdana" w:hAnsi="Verdana"/>
          <w:sz w:val="18"/>
          <w:szCs w:val="18"/>
          <w:lang w:val="ro-RO"/>
        </w:rPr>
        <w:t>Ordonanță pentru modificarea și completarea Legii nr. 119/1996 cu privire la actele de stare civilă</w:t>
      </w:r>
    </w:p>
    <w:p w14:paraId="4D65A6A9" w14:textId="77777777" w:rsidR="002E5B8A" w:rsidRPr="002E5B8A" w:rsidRDefault="002E5B8A" w:rsidP="002E5B8A">
      <w:pPr>
        <w:ind w:right="198"/>
        <w:jc w:val="both"/>
        <w:rPr>
          <w:szCs w:val="18"/>
        </w:rPr>
      </w:pPr>
    </w:p>
    <w:bookmarkEnd w:id="71"/>
    <w:bookmarkEnd w:id="72"/>
    <w:bookmarkEnd w:id="73"/>
    <w:bookmarkEnd w:id="74"/>
    <w:p w14:paraId="29F128EA" w14:textId="599B2F7C" w:rsidR="00DB1642" w:rsidRPr="009479AE" w:rsidRDefault="002F743E" w:rsidP="00575A27">
      <w:pPr>
        <w:pStyle w:val="Stilsursa"/>
        <w:spacing w:before="0"/>
        <w:ind w:right="198"/>
        <w:rPr>
          <w:szCs w:val="14"/>
        </w:rPr>
      </w:pPr>
      <w:r w:rsidRPr="009479AE">
        <w:rPr>
          <w:szCs w:val="14"/>
        </w:rPr>
        <w:t>Descărcați</w:t>
      </w:r>
      <w:r w:rsidR="00961057" w:rsidRPr="009479AE">
        <w:rPr>
          <w:szCs w:val="14"/>
        </w:rPr>
        <w:t xml:space="preserve"> </w:t>
      </w:r>
      <w:r w:rsidR="00DB1642" w:rsidRPr="009479AE">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9479AE">
        <w:rPr>
          <w:szCs w:val="14"/>
        </w:rPr>
        <w:t xml:space="preserve"> </w:t>
      </w:r>
      <w:r w:rsidR="00DB1642" w:rsidRPr="009479AE">
        <w:rPr>
          <w:szCs w:val="14"/>
        </w:rPr>
        <w:t>ADOBE</w:t>
      </w:r>
      <w:r w:rsidR="00961057" w:rsidRPr="009479AE">
        <w:rPr>
          <w:szCs w:val="14"/>
        </w:rPr>
        <w:t xml:space="preserve"> </w:t>
      </w:r>
      <w:r w:rsidR="00DB1642" w:rsidRPr="009479AE">
        <w:rPr>
          <w:szCs w:val="14"/>
        </w:rPr>
        <w:t>READER</w:t>
      </w:r>
      <w:r w:rsidR="00961057" w:rsidRPr="009479AE">
        <w:rPr>
          <w:szCs w:val="14"/>
        </w:rPr>
        <w:t xml:space="preserve"> </w:t>
      </w:r>
      <w:r w:rsidR="00DB1642" w:rsidRPr="009479AE">
        <w:rPr>
          <w:szCs w:val="14"/>
        </w:rPr>
        <w:t>-</w:t>
      </w:r>
      <w:r w:rsidR="00961057" w:rsidRPr="009479AE">
        <w:rPr>
          <w:szCs w:val="14"/>
        </w:rPr>
        <w:t xml:space="preserve"> </w:t>
      </w:r>
      <w:hyperlink r:id="rId13" w:history="1">
        <w:r w:rsidR="00DB1642" w:rsidRPr="009479A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9479AE">
        <w:rPr>
          <w:szCs w:val="14"/>
        </w:rPr>
        <w:t xml:space="preserve"> </w:t>
      </w:r>
    </w:p>
    <w:p w14:paraId="23BB6FC7" w14:textId="1702C8C4" w:rsidR="00DB1642" w:rsidRDefault="00DB1642" w:rsidP="00B2000B">
      <w:pPr>
        <w:pStyle w:val="Stilsursa"/>
        <w:spacing w:before="0"/>
        <w:ind w:right="198"/>
        <w:rPr>
          <w:rStyle w:val="Hyperlink"/>
          <w:sz w:val="14"/>
          <w:szCs w:val="14"/>
        </w:rPr>
      </w:pPr>
      <w:bookmarkStart w:id="81" w:name="_Toc466963739"/>
      <w:bookmarkStart w:id="82" w:name="_Toc466979916"/>
      <w:bookmarkStart w:id="83" w:name="_Toc471563015"/>
      <w:bookmarkStart w:id="84" w:name="_Toc471731292"/>
      <w:bookmarkStart w:id="85" w:name="_Toc472338683"/>
      <w:bookmarkStart w:id="86" w:name="_Toc473218180"/>
      <w:bookmarkStart w:id="87" w:name="_Toc474059051"/>
      <w:bookmarkStart w:id="88" w:name="_Toc474495557"/>
      <w:bookmarkStart w:id="89" w:name="_Toc475352759"/>
      <w:bookmarkStart w:id="90" w:name="_Toc476739894"/>
      <w:bookmarkStart w:id="91" w:name="_Toc477177296"/>
      <w:bookmarkStart w:id="92" w:name="_Toc477777062"/>
      <w:bookmarkStart w:id="93" w:name="_Toc478389420"/>
      <w:bookmarkStart w:id="94" w:name="_Toc479606758"/>
      <w:bookmarkStart w:id="95" w:name="_Toc486251855"/>
      <w:bookmarkStart w:id="96" w:name="_Toc486331070"/>
      <w:bookmarkStart w:id="97" w:name="_Toc486333440"/>
      <w:bookmarkStart w:id="98" w:name="_Toc492996408"/>
      <w:bookmarkStart w:id="99" w:name="_Toc503284367"/>
      <w:bookmarkStart w:id="100" w:name="_Toc504038454"/>
      <w:bookmarkStart w:id="101" w:name="_Toc534654854"/>
      <w:bookmarkStart w:id="102" w:name="_Toc534655685"/>
      <w:bookmarkStart w:id="103" w:name="_Toc534656759"/>
      <w:bookmarkStart w:id="104" w:name="_Toc534657364"/>
      <w:bookmarkStart w:id="105" w:name="_Toc534657904"/>
      <w:bookmarkStart w:id="106" w:name="_Toc534658319"/>
      <w:bookmarkStart w:id="107" w:name="_Toc534658840"/>
      <w:bookmarkStart w:id="108" w:name="_Toc534659385"/>
      <w:bookmarkStart w:id="109" w:name="_Toc534659920"/>
      <w:bookmarkStart w:id="110" w:name="_Toc534660444"/>
      <w:bookmarkStart w:id="111" w:name="_Toc534661788"/>
      <w:bookmarkStart w:id="112" w:name="_Toc534662923"/>
      <w:bookmarkStart w:id="113" w:name="_Toc534663922"/>
      <w:bookmarkStart w:id="114" w:name="_Toc535315378"/>
      <w:bookmarkStart w:id="115" w:name="_Toc535315448"/>
      <w:bookmarkStart w:id="116" w:name="_Toc536193153"/>
      <w:bookmarkStart w:id="117" w:name="_Toc2601511"/>
      <w:bookmarkStart w:id="118" w:name="_Toc3205609"/>
      <w:bookmarkStart w:id="119" w:name="_Toc4760790"/>
      <w:bookmarkStart w:id="120" w:name="_Toc5634690"/>
      <w:bookmarkStart w:id="121" w:name="_Toc6411932"/>
      <w:bookmarkStart w:id="122" w:name="_Toc7101129"/>
      <w:bookmarkStart w:id="123" w:name="_Toc8805104"/>
      <w:bookmarkStart w:id="124" w:name="_Toc8805134"/>
      <w:bookmarkStart w:id="125" w:name="_Toc9266394"/>
      <w:bookmarkStart w:id="126" w:name="_Toc12617698"/>
      <w:bookmarkStart w:id="127"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0DCCD2F" w14:textId="71139ED3" w:rsidR="00675C3C" w:rsidRDefault="00675C3C" w:rsidP="00675C3C"/>
    <w:p w14:paraId="18C1078E" w14:textId="47401D11" w:rsidR="006A40A6" w:rsidRDefault="006A40A6" w:rsidP="00675C3C"/>
    <w:p w14:paraId="01A7FBFB" w14:textId="5FA53884" w:rsidR="006A40A6" w:rsidRDefault="006A40A6">
      <w:pPr>
        <w:spacing w:before="0"/>
      </w:pPr>
      <w:r>
        <w:br w:type="page"/>
      </w:r>
    </w:p>
    <w:p w14:paraId="75271948" w14:textId="5C0025CD" w:rsidR="00D91995" w:rsidRDefault="00D91995" w:rsidP="00D26BAD">
      <w:pPr>
        <w:pStyle w:val="separatorcapitole"/>
        <w:spacing w:before="120"/>
        <w:ind w:right="198"/>
      </w:pPr>
      <w:bookmarkStart w:id="128" w:name="_Hlk94011750"/>
      <w:r w:rsidRPr="00F50627">
        <w:lastRenderedPageBreak/>
        <w:sym w:font="Wingdings" w:char="F07B"/>
      </w:r>
      <w:r w:rsidRPr="00F50627">
        <w:sym w:font="Wingdings" w:char="F07B"/>
      </w:r>
      <w:r w:rsidRPr="00F50627">
        <w:sym w:font="Wingdings" w:char="F07B"/>
      </w:r>
    </w:p>
    <w:p w14:paraId="34AC69A7" w14:textId="0CB711C7" w:rsidR="00654928" w:rsidRDefault="006F026E" w:rsidP="00654928">
      <w:pPr>
        <w:pStyle w:val="InfoEuropeana"/>
        <w:spacing w:before="0"/>
        <w:ind w:right="198"/>
      </w:pPr>
      <w:bookmarkStart w:id="129" w:name="_Toc112664334"/>
      <w:bookmarkEnd w:id="128"/>
      <w:r w:rsidRPr="0086237F">
        <w:rPr>
          <w:noProof/>
          <w:lang w:eastAsia="ro-RO"/>
        </w:rPr>
        <w:drawing>
          <wp:anchor distT="0" distB="0" distL="114300" distR="114300" simplePos="0" relativeHeight="251651072" behindDoc="0" locked="0" layoutInCell="1" allowOverlap="1" wp14:anchorId="4462258F" wp14:editId="61699387">
            <wp:simplePos x="0" y="0"/>
            <wp:positionH relativeFrom="column">
              <wp:posOffset>64135</wp:posOffset>
            </wp:positionH>
            <wp:positionV relativeFrom="paragraph">
              <wp:posOffset>148590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9"/>
    </w:p>
    <w:p w14:paraId="17480C86" w14:textId="1A9D8DE3" w:rsidR="004C0671" w:rsidRPr="00943CF0" w:rsidRDefault="00AF22F0" w:rsidP="00943CF0">
      <w:pPr>
        <w:pStyle w:val="TitluArticolinINFOUE"/>
        <w:rPr>
          <w:lang w:eastAsia="ro-RO"/>
        </w:rPr>
      </w:pPr>
      <w:bookmarkStart w:id="130" w:name="_Toc112664335"/>
      <w:r w:rsidRPr="00AF22F0">
        <w:t>Întâlnirea premierului Nicolae-Ionel Ciucă cu o delegație a Fondului Proprietatea</w:t>
      </w:r>
      <w:bookmarkEnd w:id="130"/>
    </w:p>
    <w:p w14:paraId="6FF2DD91" w14:textId="77777777" w:rsidR="00AF22F0" w:rsidRPr="00AF22F0" w:rsidRDefault="00AF22F0" w:rsidP="00AF22F0">
      <w:pPr>
        <w:pStyle w:val="NormalWeb"/>
        <w:spacing w:before="0" w:after="150" w:line="270" w:lineRule="atLeast"/>
        <w:jc w:val="both"/>
        <w:textAlignment w:val="baseline"/>
        <w:rPr>
          <w:rFonts w:ascii="Verdana" w:hAnsi="Verdana"/>
          <w:sz w:val="18"/>
          <w:szCs w:val="18"/>
        </w:rPr>
      </w:pPr>
      <w:r w:rsidRPr="00AF22F0">
        <w:rPr>
          <w:rFonts w:ascii="Verdana" w:hAnsi="Verdana"/>
          <w:sz w:val="18"/>
          <w:szCs w:val="18"/>
        </w:rPr>
        <w:t xml:space="preserve">Prim-ministrul Nicolae-Ionel Ciucă a primit, la Palatul Victoria, delegația Fondului Proprietatea. Cu această ocazie, a fost analizată evoluția investiților gestionate de Fondul Proprietatea și a fost prezentat stadiul pregătirilor pentru listarea la bursă </w:t>
      </w:r>
      <w:proofErr w:type="gramStart"/>
      <w:r w:rsidRPr="00AF22F0">
        <w:rPr>
          <w:rFonts w:ascii="Verdana" w:hAnsi="Verdana"/>
          <w:sz w:val="18"/>
          <w:szCs w:val="18"/>
        </w:rPr>
        <w:t>a</w:t>
      </w:r>
      <w:proofErr w:type="gramEnd"/>
      <w:r w:rsidRPr="00AF22F0">
        <w:rPr>
          <w:rFonts w:ascii="Verdana" w:hAnsi="Verdana"/>
          <w:sz w:val="18"/>
          <w:szCs w:val="18"/>
        </w:rPr>
        <w:t xml:space="preserve"> acțiunilor pe care acest fond le deține la companiile Hidroelectrica și Salrom.</w:t>
      </w:r>
    </w:p>
    <w:p w14:paraId="2FD9D32F" w14:textId="77777777" w:rsidR="00AF22F0" w:rsidRPr="00AF22F0" w:rsidRDefault="00AF22F0" w:rsidP="00AF22F0">
      <w:pPr>
        <w:pStyle w:val="NormalWeb"/>
        <w:spacing w:before="0" w:after="150" w:line="270" w:lineRule="atLeast"/>
        <w:jc w:val="both"/>
        <w:textAlignment w:val="baseline"/>
        <w:rPr>
          <w:rFonts w:ascii="Verdana" w:hAnsi="Verdana"/>
          <w:sz w:val="18"/>
          <w:szCs w:val="18"/>
        </w:rPr>
      </w:pPr>
      <w:r w:rsidRPr="00AF22F0">
        <w:rPr>
          <w:rFonts w:ascii="Verdana" w:hAnsi="Verdana"/>
          <w:sz w:val="18"/>
          <w:szCs w:val="18"/>
        </w:rPr>
        <w:t xml:space="preserve">“Listarea celor două companii la Bursa de Valori București, susținută de Guvernul României, face parte din viziunea implementată la nivelul Executivului, pentru </w:t>
      </w:r>
      <w:proofErr w:type="gramStart"/>
      <w:r w:rsidRPr="00AF22F0">
        <w:rPr>
          <w:rFonts w:ascii="Verdana" w:hAnsi="Verdana"/>
          <w:sz w:val="18"/>
          <w:szCs w:val="18"/>
        </w:rPr>
        <w:t>a</w:t>
      </w:r>
      <w:proofErr w:type="gramEnd"/>
      <w:r w:rsidRPr="00AF22F0">
        <w:rPr>
          <w:rFonts w:ascii="Verdana" w:hAnsi="Verdana"/>
          <w:sz w:val="18"/>
          <w:szCs w:val="18"/>
        </w:rPr>
        <w:t xml:space="preserve"> îmbunătăți guvernanța și transparența companiilor pe care le deține.</w:t>
      </w:r>
    </w:p>
    <w:p w14:paraId="5CAA1935" w14:textId="77777777" w:rsidR="00AF22F0" w:rsidRDefault="00AF22F0" w:rsidP="00AF22F0">
      <w:pPr>
        <w:pStyle w:val="NormalWeb"/>
        <w:spacing w:before="0" w:after="150" w:line="270" w:lineRule="atLeast"/>
        <w:jc w:val="both"/>
        <w:textAlignment w:val="baseline"/>
        <w:rPr>
          <w:rFonts w:ascii="Verdana" w:hAnsi="Verdana"/>
          <w:sz w:val="18"/>
          <w:szCs w:val="18"/>
        </w:rPr>
      </w:pPr>
      <w:r w:rsidRPr="00AF22F0">
        <w:rPr>
          <w:rFonts w:ascii="Verdana" w:hAnsi="Verdana"/>
          <w:sz w:val="18"/>
          <w:szCs w:val="18"/>
        </w:rPr>
        <w:t xml:space="preserve">Acest demers </w:t>
      </w:r>
      <w:proofErr w:type="gramStart"/>
      <w:r w:rsidRPr="00AF22F0">
        <w:rPr>
          <w:rFonts w:ascii="Verdana" w:hAnsi="Verdana"/>
          <w:sz w:val="18"/>
          <w:szCs w:val="18"/>
        </w:rPr>
        <w:t>va</w:t>
      </w:r>
      <w:proofErr w:type="gramEnd"/>
      <w:r w:rsidRPr="00AF22F0">
        <w:rPr>
          <w:rFonts w:ascii="Verdana" w:hAnsi="Verdana"/>
          <w:sz w:val="18"/>
          <w:szCs w:val="18"/>
        </w:rPr>
        <w:t xml:space="preserve"> contribui la dezvoltarea pieței locale de capital, care are un rol fundamental în dezvoltarea companiilor românești și accesul lor la finanțare care să le poată dinamiza investițiile. Consolidarea investițiilor va întări economia”, a declarat premierul Nicolae-Ionel Ciucă</w:t>
      </w:r>
    </w:p>
    <w:p w14:paraId="1155AA76" w14:textId="5162F6FD" w:rsidR="004C0671" w:rsidRPr="00AF22F0" w:rsidRDefault="00AF22F0" w:rsidP="00AF22F0">
      <w:pPr>
        <w:pStyle w:val="NormalWeb"/>
        <w:spacing w:before="0" w:after="150" w:line="270" w:lineRule="atLeast"/>
        <w:jc w:val="both"/>
        <w:textAlignment w:val="baseline"/>
        <w:rPr>
          <w:rFonts w:ascii="Verdana" w:hAnsi="Verdana"/>
          <w:sz w:val="18"/>
          <w:szCs w:val="18"/>
        </w:rPr>
      </w:pPr>
      <w:r w:rsidRPr="00AF22F0">
        <w:rPr>
          <w:rFonts w:ascii="Verdana" w:hAnsi="Verdana"/>
          <w:sz w:val="18"/>
          <w:szCs w:val="18"/>
        </w:rPr>
        <w:t xml:space="preserve">Finalizarea cu succes a listării unui pachet consistent din acțiunile Hidroelectrica la Bursa de Valori București </w:t>
      </w:r>
      <w:proofErr w:type="gramStart"/>
      <w:r w:rsidRPr="00AF22F0">
        <w:rPr>
          <w:rFonts w:ascii="Verdana" w:hAnsi="Verdana"/>
          <w:sz w:val="18"/>
          <w:szCs w:val="18"/>
        </w:rPr>
        <w:t>va</w:t>
      </w:r>
      <w:proofErr w:type="gramEnd"/>
      <w:r w:rsidRPr="00AF22F0">
        <w:rPr>
          <w:rFonts w:ascii="Verdana" w:hAnsi="Verdana"/>
          <w:sz w:val="18"/>
          <w:szCs w:val="18"/>
        </w:rPr>
        <w:t xml:space="preserve"> permite României să îndeplinească la termen obiectivul stabilit în cadrul PNRR, la sfârșitul primului semestru al anului viitor.</w:t>
      </w:r>
    </w:p>
    <w:p w14:paraId="71F521CB" w14:textId="4F9C7BE5" w:rsidR="004C0671" w:rsidRPr="00943CF0" w:rsidRDefault="004D1C84" w:rsidP="00943CF0">
      <w:pPr>
        <w:pStyle w:val="separatorarticole"/>
      </w:pPr>
      <w:r w:rsidRPr="00943CF0">
        <w:t>*</w:t>
      </w:r>
    </w:p>
    <w:p w14:paraId="0D2BB3B8" w14:textId="5D6A8D27" w:rsidR="004D1C84" w:rsidRDefault="00AF22F0" w:rsidP="00943CF0">
      <w:pPr>
        <w:pStyle w:val="TitluArticolinINFOUE"/>
      </w:pPr>
      <w:bookmarkStart w:id="131" w:name="_Toc112664336"/>
      <w:r w:rsidRPr="00AF22F0">
        <w:t>Mesajul premierului Nicolae-Ionel Ciucă cu ocazia Zilei Europene a Comemorării Victimelor Stalinismului și Nazismului și a Zilei Naționale a Comemorării Victimelor Fascismului și Comunismului 23 august 2022</w:t>
      </w:r>
      <w:bookmarkEnd w:id="131"/>
    </w:p>
    <w:p w14:paraId="3EF2A0FA" w14:textId="77777777" w:rsidR="00AF22F0" w:rsidRPr="00AF22F0" w:rsidRDefault="00AF22F0" w:rsidP="00AF22F0">
      <w:r w:rsidRPr="00AF22F0">
        <w:t>Comemorăm astăzi una dintre cele mai importante zile din istoria europeană și națională: Ziua Europeană de Comemorare a victimelor tuturor regimurilor totalitare și autoritare și Ziua națională a Comemorării Victimelor Fascismului și Comunismului. Această dată are puternice semnificații pentru continent, pentru că este o formă simbolică de promovare a memoriei europene a victimelor regimurilor totalitare și autoritare dar, în același timp, evidențiază importanța respectării drepturilor și libertăților fundamentale ale omului și a statului de drept. Dar această zi are semnificații importante și pentru noi, românii.</w:t>
      </w:r>
    </w:p>
    <w:p w14:paraId="7D167BD2" w14:textId="77777777" w:rsidR="00AF22F0" w:rsidRPr="00AF22F0" w:rsidRDefault="00AF22F0" w:rsidP="00AF22F0">
      <w:r w:rsidRPr="00AF22F0">
        <w:t>În istoria europeană, 23 august 1939 coincide cu semnarea Pactului Ribbentrop - Molotov, un aparent pact de neagresiune între URSS și Germania nazistă, dar care conținea, de fapt, un protocol ce împărțea teritorii vaste din România, Polonia, Lituania, Letonia, Estonia și Finlanda în sfere de influență și care a produs milioane de victime inocente. Barbaria totalitarismelor s-a întins pe multe decenii, iar suferințele au fost cumplite.</w:t>
      </w:r>
    </w:p>
    <w:p w14:paraId="629921CC" w14:textId="77777777" w:rsidR="00AF22F0" w:rsidRPr="00AF22F0" w:rsidRDefault="00AF22F0" w:rsidP="00AF22F0">
      <w:r w:rsidRPr="00AF22F0">
        <w:t>Crimele, abuzurile, furturile și distrugerile produse de aceste regimuri nu pot fi pe de-a-ntregul cuantificabile. Iar autorii, complicii și dictatorii acestora nu și-au primit cu adevărat pedeapsa.</w:t>
      </w:r>
    </w:p>
    <w:p w14:paraId="27B2685A" w14:textId="77777777" w:rsidR="00AF22F0" w:rsidRPr="00AF22F0" w:rsidRDefault="00AF22F0" w:rsidP="00AF22F0">
      <w:r w:rsidRPr="00AF22F0">
        <w:t>Ne amintim astăzi cu pioșenie de victimele stalinismului, nazismului, fascismului şi comunismului, zeci de milioane de oameni din România și din întreaga lume privați de libertate, torturați sau chiar uciși pentru curajul de a se opune regimurilor abuzive și dictatoriale, de a apăra drepturile semenilor și principiile democratice.</w:t>
      </w:r>
    </w:p>
    <w:p w14:paraId="025A04FD" w14:textId="77777777" w:rsidR="00AF22F0" w:rsidRPr="00AF22F0" w:rsidRDefault="00AF22F0" w:rsidP="00AF22F0">
      <w:r w:rsidRPr="00AF22F0">
        <w:t>Traumele și crimele regimului comunist au umbrit istoria României, au lăsat răni adânci în societate și au distrus destine. Frica, dezbinarea și manipularea induse în rândul oamenilor, suferința, foametea, tortura și moartea, încălcarea flagrantă a drepturilor omului pentru generații de români sunt mărturii dureroase și pledoarie a istoriei pentru condamnarea fermă a crimelor și abuzurilor regimului comunist.</w:t>
      </w:r>
    </w:p>
    <w:p w14:paraId="527E0B8A" w14:textId="77777777" w:rsidR="00AF22F0" w:rsidRPr="00AF22F0" w:rsidRDefault="00AF22F0" w:rsidP="00AF22F0">
      <w:r w:rsidRPr="00AF22F0">
        <w:lastRenderedPageBreak/>
        <w:t>Istoria trebuie cunoscută și onorată prin ceea ce învățăm și transmitem generațiilor viitoare. O înțelegere comună a trecutului este bază a construirii viitorului nostru comun.</w:t>
      </w:r>
    </w:p>
    <w:p w14:paraId="488D9EBA" w14:textId="77777777" w:rsidR="00AF22F0" w:rsidRPr="00AF22F0" w:rsidRDefault="00AF22F0" w:rsidP="00AF22F0">
      <w:r w:rsidRPr="00AF22F0">
        <w:t>Este important să ne aducem aminte în această zi și de 23 august 1944, un eveniment istoric de o importanță semnificativă în istoria noastră, care a scurtat războiul cu 6 luni, salvând probabil sute de mii de vieți omenești. Îi datorăm recunoștință Regelui Mihai pentru aceasta, un act temerar și salvator deopotrivă, realizat din fruntea unei coaliții de lideri și partide istorice, moment ce a pus capăt războiului împotriva Națiunilor Unite și alianței cu Germania nazistă. Actul de la 23 august 1944 a schimbat soarta războiului pentru România, orientarea geopolitică a țării, a dus la repunerea parțială în drepturi a Constituției, la instaurarea unui guvern de uniune națională, la eliberarea deportaților și deținuților, victime ale regimului de dictatură militară, precum și la încheierea unui armistițiu cu Națiunile Unite.</w:t>
      </w:r>
    </w:p>
    <w:p w14:paraId="7C0F1E22" w14:textId="77777777" w:rsidR="00AF22F0" w:rsidRPr="00AF22F0" w:rsidRDefault="00AF22F0" w:rsidP="00AF22F0">
      <w:r w:rsidRPr="00AF22F0">
        <w:t>Trebuie să recunoaștem astăzi că falsificarea semnificațiilor actului de la 23 august 1944 de către regimul comunist și transformarea într-un „act fondator” pentru Partidul Comunist, prin regimurile Dej și Ceaușescu, a fost o operațiune grosolană de manipulare a adevărului istoric și o colosală minciună.</w:t>
      </w:r>
    </w:p>
    <w:p w14:paraId="6B03F303" w14:textId="308F35B5" w:rsidR="00AF22F0" w:rsidRPr="00AF22F0" w:rsidRDefault="00AF22F0" w:rsidP="00AF22F0">
      <w:r w:rsidRPr="00AF22F0">
        <w:t>Confiscată de un regim clădit pe minciună și teroare, ziua națională, vreme de aproape jumătate de secol, ne-a fost prezentată printr-un mare neadevăr. De aceea, recuperarea semnificațiilor și omagierea adevăraților autori ai actului de la 23 august 1944, trebuie să fie în continuare parte a unei politici a memoriei purtată cu responsabilitate și temeinicie de către istorici și cercetători și transpusă în discursul public și mai ales în educație.</w:t>
      </w:r>
    </w:p>
    <w:p w14:paraId="118EB341" w14:textId="78BE2014" w:rsidR="00AF22F0" w:rsidRPr="00AF22F0" w:rsidRDefault="00AF22F0" w:rsidP="00AF22F0">
      <w:r w:rsidRPr="00AF22F0">
        <w:t>În același timp, consider o datorie morală și o responsabilitate să facem cunoscut generațiilor tinere sacrificiul celor care au plătit cu ani grei de închisoare sau chiar cu viața pentru crezul lor, dar și curajul de a ține aprinsă flacăra vie a libertății, în pofida chinurilor cumplite prin care au trecut. Fără sacrificiul lor, fără curajul de a învinge regimul autoritar comunism, fără iubirea lor necondiționată față de țară și de popor, România nu ar fi devenit ceea ce este astăzi – un stat european ferm atașat valorilor democratice, țară membră NATO capabilă să ofere securitate cetățenilor săi.</w:t>
      </w:r>
    </w:p>
    <w:p w14:paraId="2A7F6D27" w14:textId="095A6023" w:rsidR="00AF22F0" w:rsidRPr="00AF22F0" w:rsidRDefault="00AF22F0" w:rsidP="00AF22F0">
      <w:r w:rsidRPr="00AF22F0">
        <w:t>De aceea, România are nevoie, la trei decenii de la prăbușirea ultimului regim totalitar, de mult mai multe locuri ale memoriei, care să promoveze victimele, să omagieze rezistența și disidența, să condamne criminalii și să dea sens unei narațiuni în care libertatea, adevărul, democrația, egalitatea, sunt valori câștigate prin sacrificiu pentru care merită să luptăm în fiecare zi.</w:t>
      </w:r>
    </w:p>
    <w:p w14:paraId="758B2EE8" w14:textId="507C4C85" w:rsidR="00AF22F0" w:rsidRPr="00AF22F0" w:rsidRDefault="00AF22F0" w:rsidP="00AF22F0">
      <w:r w:rsidRPr="00AF22F0">
        <w:t> </w:t>
      </w:r>
    </w:p>
    <w:p w14:paraId="77936DE4" w14:textId="24457DDC" w:rsidR="00AF22F0" w:rsidRPr="00AF22F0" w:rsidRDefault="00AF22F0" w:rsidP="00AF22F0">
      <w:r w:rsidRPr="00AF22F0">
        <w:t>În acest context, încurajez instituțiile, liderii, oamenii politici și cei aflați în poziții de decizie relevante să susțină, să promoveze și să genereze inițiativele civice și politice pentru ca, la nivel central sau local, să avem în următorii ani mai multe muzee, memoriale, locuri publice, piețe, străzi sau parcuri, ceremonii și evenimente publice care să amintească de victimele regimurilor totalitare pe care Europa și România le-au avut. Nu cred că este un mod mai folositor și mai puternic decât acesta, de a avea cât mai multe astfel de mărturii pe care generațiile tinere să le aibă ca dovezi incontestabile ale maleficelor ideologii care au devastat continentul în secolul XX.</w:t>
      </w:r>
    </w:p>
    <w:p w14:paraId="6DEBCE85" w14:textId="3E86BCE0" w:rsidR="00AF22F0" w:rsidRPr="00AF22F0" w:rsidRDefault="00AF22F0" w:rsidP="00AF22F0">
      <w:r w:rsidRPr="00AF22F0">
        <w:t>Războiul din apropierea granițelor ne dovedește, încă o dată, că valorile democratice, drepturile omului, libertatea, pacea sunt bunuri neprețuite asupra cărora este nevoie să veghem zi de zi și să le apărăm de acțiuni și discursuri radicale, populiste sau revizioniste, bazate pe ură, violență și divizare.</w:t>
      </w:r>
    </w:p>
    <w:p w14:paraId="0A5EA68D" w14:textId="79517435" w:rsidR="00AF22F0" w:rsidRPr="00AF22F0" w:rsidRDefault="00AF22F0" w:rsidP="00AF22F0">
      <w:r w:rsidRPr="00AF22F0">
        <w:t>Consolidarea culturii istorice, educația tinerilor în sensul respectării și promovării valorilor europene constituie pași importanți în direcția combaterii dezvoltării fenomenelor extremiste și de intoleranță.</w:t>
      </w:r>
    </w:p>
    <w:p w14:paraId="6C2827CB" w14:textId="0AA7E406" w:rsidR="00AF22F0" w:rsidRPr="00AF22F0" w:rsidRDefault="00AF22F0" w:rsidP="00AF22F0">
      <w:r w:rsidRPr="00AF22F0">
        <w:t>În acest context, introducerea în programa liceală de studii a istoriei comunismului ca disciplină obligatorie va oferi tinerilor posibilitatea de a cunoaște temeinic trecutul recent al României, cu toate implicațiile sale, dar și avantajele funcționării democratice pentru societate, antidotul intelectual în măsură să combată tendințele populiste.</w:t>
      </w:r>
    </w:p>
    <w:p w14:paraId="5B8B75E7" w14:textId="344154DD" w:rsidR="00AF22F0" w:rsidRPr="00AF22F0" w:rsidRDefault="00AF22F0" w:rsidP="00AF22F0">
      <w:r w:rsidRPr="00AF22F0">
        <w:t>Drumul României alături de statele occidentale libere și democratice este  ferm asumat și rămâne ireversibil. Voința exprimată limpede de români este pentru un viitor democratic, fundament stabil pentru dezvoltarea societății noastre și o viață mai bună pentru cetățeni.</w:t>
      </w:r>
    </w:p>
    <w:p w14:paraId="10371323" w14:textId="40801231" w:rsidR="006A40A6" w:rsidRDefault="00AF22F0" w:rsidP="00AF22F0">
      <w:r w:rsidRPr="00AF22F0">
        <w:t>Să ne rugăm pentru memoria victimelor regimurilor totalitare și să onorăm pentru totdeauna sacrificiul și suferința lor!</w:t>
      </w:r>
    </w:p>
    <w:p w14:paraId="0C46B8B9" w14:textId="77777777" w:rsidR="006A40A6" w:rsidRDefault="006A40A6">
      <w:pPr>
        <w:spacing w:before="0"/>
      </w:pPr>
      <w:r>
        <w:br w:type="page"/>
      </w:r>
    </w:p>
    <w:p w14:paraId="5BB5EA08" w14:textId="094BCC0C" w:rsidR="00AF22F0" w:rsidRDefault="00AF22F0" w:rsidP="00AF22F0">
      <w:pPr>
        <w:pStyle w:val="separatorarticole"/>
      </w:pPr>
      <w:r>
        <w:lastRenderedPageBreak/>
        <w:t>*</w:t>
      </w:r>
    </w:p>
    <w:p w14:paraId="147F5B9B" w14:textId="7EF960FB" w:rsidR="00AF22F0" w:rsidRDefault="00AF22F0" w:rsidP="00AF22F0">
      <w:pPr>
        <w:pStyle w:val="TitluArticolinINFOUE"/>
      </w:pPr>
      <w:bookmarkStart w:id="132" w:name="_Toc112664337"/>
      <w:r w:rsidRPr="00AF22F0">
        <w:t>Palatul Victoria, iluminat în culorile drapelului Ucrainei în zilele de 23 și 24 august</w:t>
      </w:r>
      <w:bookmarkEnd w:id="132"/>
    </w:p>
    <w:p w14:paraId="041CE892" w14:textId="400A6FC0" w:rsidR="00675C3C" w:rsidRDefault="006A40A6" w:rsidP="00AF22F0">
      <w:r>
        <w:rPr>
          <w:noProof/>
          <w:lang w:eastAsia="ro-RO"/>
        </w:rPr>
        <w:drawing>
          <wp:anchor distT="0" distB="0" distL="114300" distR="114300" simplePos="0" relativeHeight="252041216" behindDoc="0" locked="0" layoutInCell="1" allowOverlap="1" wp14:anchorId="1199C34F" wp14:editId="7A5C84D2">
            <wp:simplePos x="0" y="0"/>
            <wp:positionH relativeFrom="column">
              <wp:posOffset>31115</wp:posOffset>
            </wp:positionH>
            <wp:positionV relativeFrom="paragraph">
              <wp:posOffset>114300</wp:posOffset>
            </wp:positionV>
            <wp:extent cx="2095500" cy="1333500"/>
            <wp:effectExtent l="0" t="0" r="0" b="0"/>
            <wp:wrapSquare wrapText="bothSides"/>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095500" cy="1333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F22F0" w:rsidRPr="00AF22F0">
        <w:rPr>
          <w:rFonts w:ascii="Trebuchet MS" w:hAnsi="Trebuchet MS"/>
          <w:color w:val="3C3C3C"/>
          <w:szCs w:val="18"/>
          <w:shd w:val="clear" w:color="auto" w:fill="FFFFFF"/>
        </w:rPr>
        <w:t xml:space="preserve"> </w:t>
      </w:r>
      <w:r w:rsidR="00AF22F0" w:rsidRPr="00AF22F0">
        <w:t>Guvernul României își reconfirmă solidaritatea și se alătură inițiativelor menite să consolideze sprijinul comunității internaționale față de Ucraina. În acest sens, Palatul Victoria va fi iluminat în culorile drapelului ucrainean în data de 23 august, între orele 20.00 și 24.00, cu prilejul marcării Zilei Drapelului de Stat al Ucrainei, și în data de 24 august, între orele 20.00 și 24.00, cu prilejul Zilei Independenței Ucrainei.</w:t>
      </w:r>
    </w:p>
    <w:p w14:paraId="274F6974" w14:textId="02EEDDB4" w:rsidR="00675C3C" w:rsidRDefault="00AF22F0" w:rsidP="00AF22F0">
      <w:pPr>
        <w:rPr>
          <w:i/>
          <w:iCs/>
        </w:rPr>
      </w:pPr>
      <w:r w:rsidRPr="00AF22F0">
        <w:rPr>
          <w:i/>
          <w:iCs/>
        </w:rPr>
        <w:t>”Deși simbolic, gestul acesta confirmă o dată în plus sprijinul nostru față de poporul greu încercat al Ucrainei, iar prin măsurile concrete pe care le-am luat la nivel de autorități și prin mobilizarea emoționantă a numeroși români pentru a-i ajuta pe cetățenii ucraineni refugiați, România s-a poziționat ferm alături de Ucraina și împotriva agresiunii militare neprovocată, ilegală și irațională declanșată de Rusia.</w:t>
      </w:r>
    </w:p>
    <w:p w14:paraId="337B3D8F" w14:textId="0CC407CF" w:rsidR="00675C3C" w:rsidRDefault="00AF22F0" w:rsidP="00AF22F0">
      <w:pPr>
        <w:rPr>
          <w:i/>
          <w:iCs/>
        </w:rPr>
      </w:pPr>
      <w:r w:rsidRPr="00AF22F0">
        <w:rPr>
          <w:i/>
          <w:iCs/>
        </w:rPr>
        <w:t>Solidaritatea noastră cu Ucraina este motivată nu doar de apropierea geografică, ci și de valorile și principiile democrației pe care rezistența vecinilor noștri ucraineni le apără împotriva amenințării ruse. De mai bine de trei decenii, poporul ucrainean și-a luat soarta în propriile mâini, este dreptul său legitim de a-și decide mai departe viitorul și nimic nu justifică încercările Rusiei de a întoarce istoria prin forța armelor, sacrificând vieți și provocând distrugeri masive.</w:t>
      </w:r>
    </w:p>
    <w:p w14:paraId="32166F8D" w14:textId="7284CAC4" w:rsidR="00675C3C" w:rsidRDefault="00AF22F0" w:rsidP="00AF22F0">
      <w:pPr>
        <w:rPr>
          <w:i/>
          <w:iCs/>
        </w:rPr>
      </w:pPr>
      <w:r w:rsidRPr="00AF22F0">
        <w:rPr>
          <w:i/>
          <w:iCs/>
        </w:rPr>
        <w:t>Vom sprijini în continuare Ucraina și le vom oferi găzduire oamenilor nevoiți să-și părăsească locurile natale din cauza războiului. De asemenea, pe fondul dificultăților generate de război în ceea ce privește transportul cerealelor din Ucraina către Europa, asigurăm logistica necesară pentru ca tranzitul acestora să se facă prin porturile de pe țărmul românesc al Mării Negre.</w:t>
      </w:r>
    </w:p>
    <w:p w14:paraId="7ACDC572" w14:textId="764E3A10" w:rsidR="00AF22F0" w:rsidRDefault="00AF22F0" w:rsidP="00AF22F0">
      <w:r w:rsidRPr="00AF22F0">
        <w:rPr>
          <w:i/>
          <w:iCs/>
        </w:rPr>
        <w:t>Cu ocazia Zilei Drapelului de Stat al Ucrainei și a Zilei Independenței Ucrainei, le doresc vecinilor noștri ucraineni perspective cât mai apropiate de pace.</w:t>
      </w:r>
      <w:r w:rsidRPr="00AF22F0">
        <w:rPr>
          <w:i/>
          <w:iCs/>
        </w:rPr>
        <w:br/>
        <w:t>La Mulți Ani, Ucraina!</w:t>
      </w:r>
      <w:r w:rsidRPr="00AF22F0">
        <w:rPr>
          <w:i/>
          <w:iCs/>
        </w:rPr>
        <w:br/>
        <w:t>La Mulți Ani, poporului ucrainean!”</w:t>
      </w:r>
      <w:r w:rsidRPr="00AF22F0">
        <w:t>, a declarat premierul Nicolae-Ionel Ciucă.</w:t>
      </w:r>
    </w:p>
    <w:p w14:paraId="51EDCAB9" w14:textId="2DD7FB9F" w:rsidR="00DA7416" w:rsidRDefault="00DA7416" w:rsidP="00DA7416">
      <w:pPr>
        <w:pStyle w:val="separatorarticole"/>
      </w:pPr>
      <w:r>
        <w:t>*</w:t>
      </w:r>
    </w:p>
    <w:p w14:paraId="51DCCAEB" w14:textId="672F826F" w:rsidR="00DA7416" w:rsidRDefault="00DA7416" w:rsidP="00DA7416">
      <w:pPr>
        <w:pStyle w:val="TitluArticolinINFOUE"/>
      </w:pPr>
      <w:bookmarkStart w:id="133" w:name="_Toc112664338"/>
      <w:r w:rsidRPr="00DA7416">
        <w:t>România, prezentă la Congresul Consiliului European Regional Science Association (ERSA)</w:t>
      </w:r>
      <w:bookmarkEnd w:id="133"/>
    </w:p>
    <w:p w14:paraId="0020CE59" w14:textId="77777777" w:rsidR="00DA7416" w:rsidRPr="00DA7416" w:rsidRDefault="00DA7416" w:rsidP="00DA7416">
      <w:pPr>
        <w:jc w:val="both"/>
      </w:pPr>
      <w:r w:rsidRPr="00DA7416">
        <w:rPr>
          <w:b/>
          <w:bCs/>
        </w:rPr>
        <w:t>Consilierul de stat László Borbély: Mediul academic românesc, instrument cheie în implementarea Agendei 2030, prin Consiliul Consultativ pentru Dezvoltare Durabilă</w:t>
      </w:r>
    </w:p>
    <w:p w14:paraId="563069F7" w14:textId="1D3CA62A" w:rsidR="00DA7416" w:rsidRDefault="00DA7416" w:rsidP="00DA7416">
      <w:pPr>
        <w:spacing w:after="120"/>
      </w:pPr>
      <w:r w:rsidRPr="00DA7416">
        <w:t> Consilierul de stat, László Borbély, coordonatorul Departamentului pentru Dezvoltare Durabilă, a condus delegația României la cel de-al 61-lea Congres organizat de Consiliului European Regional Science Association (ERSA), ce a avut loc la Pecs, în Ungaria, în perioada  22-26 august a.c.</w:t>
      </w:r>
      <w:r w:rsidRPr="00DA7416">
        <w:br/>
        <w:t>Cu aproximativ 800 de participanți în fiecare an de pe toate continentele, congresele ERSA au devenit cel mai mare eveniment academic de știință regională la nivel mondial, anul acesta tema fiind </w:t>
      </w:r>
      <w:r w:rsidRPr="00DA7416">
        <w:rPr>
          <w:b/>
          <w:bCs/>
          <w:i/>
          <w:iCs/>
        </w:rPr>
        <w:t>Disparități într-o lume în digitalizare (post-Covid): rețele, antreprenoriat și dezvoltare regională.</w:t>
      </w:r>
      <w:r w:rsidRPr="00DA7416">
        <w:br/>
        <w:t>László Borbély a avut rolul de co-președinte la masa rotundă intitulată </w:t>
      </w:r>
      <w:r w:rsidRPr="00DA7416">
        <w:rPr>
          <w:b/>
          <w:bCs/>
          <w:i/>
          <w:iCs/>
        </w:rPr>
        <w:t>Tendințe actuale și direcții viitoare de cercetare ale ecosisteme antreprenoriale</w:t>
      </w:r>
      <w:r w:rsidRPr="00DA7416">
        <w:t> și a fost invitatul special al sesiunii </w:t>
      </w:r>
      <w:r w:rsidRPr="00DA7416">
        <w:rPr>
          <w:b/>
          <w:bCs/>
          <w:i/>
          <w:iCs/>
        </w:rPr>
        <w:t>Multi-Level Governance through the Core Network for Sustainable Development – Building Green and Digital Skills for Sustainability:</w:t>
      </w:r>
      <w:r w:rsidRPr="00DA7416">
        <w:br/>
        <w:t xml:space="preserve">„Relația pe care am construit-o cu mediul academic, de cercetare, dezvoltare și inovare a fost pentru noi un instrument cheie în implementarea Agendei 2030. Consiliul Consultativ pentru Dezvoltare Durabilă, format din experți din medii științifice, poate fi exemplu de bună practică la nivel regional. Atunci când ne-am asumat coordonarea implementării Agendei 2030, dincolo de pașii legislativi, am luat în calcul toți factorii relevanți ai societății și am deschis căi de comunicare cu toată lumea. Am intuit că numai așa putem ajunge la un număr cât mai mare de oameni. Domeniul cercetării din România se confruntă încă cu multe dificultăți iar finanțarea este cea mai mică din UE, raportat la populație. Trebuie să acordăm cu toții o mai mare atenție sectorului care are potențialul de a oferi soluțiile la problemele cu care ne confruntăm. Numai ascultând, cooperând și găsind împreună soluții putem avea succes în promovarea </w:t>
      </w:r>
      <w:r w:rsidRPr="00DA7416">
        <w:lastRenderedPageBreak/>
        <w:t>acestei paradigme și în atingerea Obiectivelor de Dezvoltare Durabilă”, a declarat László Borbély, consilier de stat.</w:t>
      </w:r>
      <w:r w:rsidRPr="00DA7416">
        <w:br/>
        <w:t>Tot astăzi, consilierul de stat a avut o întâlnire cu Andre Torre, președintele acestei prestigioase asociații ERSA, cu care a convenit că vom avea o colaborare aplicată pe viitor, în spiritul dezvoltării durabile. Departamentul pentru Dezvoltare Durabilă va beneficia astfel de expertiza celor peste 20 de asociații active membre ERSA, formate din academicieni, cercetători și profesioniști din toată lumea.</w:t>
      </w:r>
      <w:r w:rsidRPr="00DA7416">
        <w:br/>
        <w:t>Delegația României a participat la lucrările Congresului pe întreaga perioadă de desfășurare.</w:t>
      </w:r>
      <w:r w:rsidRPr="00DA7416">
        <w:br/>
        <w:t>De asemenea, Ștefania Deak, șef serviciu în cadrul Departamentului pentru Dezvoltare Durabilă, a moderat sesiunea specială, </w:t>
      </w:r>
      <w:r w:rsidRPr="00DA7416">
        <w:rPr>
          <w:b/>
          <w:bCs/>
          <w:i/>
          <w:iCs/>
        </w:rPr>
        <w:t>Multi-level Governance through the Core Network for Sustainable Development – Building Green and Digital Skils for Sustenability</w:t>
      </w:r>
      <w:r w:rsidRPr="00DA7416">
        <w:t>, alături de reprezentanți ai Academiei de Studii Economice și ai Institutului National De Cercetare Științifică în domeniul Muncii și Protecției Sociale: Cristina Lincaru, Daniela-Luminita Constantin, Adriana Grigorescu, Speranța Pîrciog, Cătălin Ghinăraru și a prezentat lucrarea cu titlul</w:t>
      </w:r>
      <w:r w:rsidRPr="00DA7416">
        <w:rPr>
          <w:i/>
          <w:iCs/>
        </w:rPr>
        <w:t> „Transectoral Governance through the Network of Sustainable Development Hubs in Romania”.</w:t>
      </w:r>
      <w:r w:rsidRPr="00DA7416">
        <w:br/>
        <w:t>Dincolo de abordarea trans-sectorială și implicarea organizațiilor de cercetare, dezvoltare, inovare, România sprijină educația pentru dezvoltare durabilă la toate nivelurile, inclusiv universitar (prin cursuri și programe de master) și post universitar (prin cursuri de formare profesională). Întărirea comunității științifice va reîntoarce în societate și în economie soluții și practici durabile.</w:t>
      </w:r>
    </w:p>
    <w:p w14:paraId="3ABF483D" w14:textId="6DA9579B" w:rsidR="005F3C28" w:rsidRDefault="005F3C28" w:rsidP="005F3C28">
      <w:pPr>
        <w:pStyle w:val="separatorarticole"/>
      </w:pPr>
      <w:r>
        <w:t>*</w:t>
      </w:r>
    </w:p>
    <w:p w14:paraId="6D573FB4" w14:textId="77777777" w:rsidR="005F3C28" w:rsidRPr="005F3C28" w:rsidRDefault="005F3C28" w:rsidP="005F3C28">
      <w:pPr>
        <w:pStyle w:val="TitluArticolinINFOUE"/>
      </w:pPr>
      <w:bookmarkStart w:id="134" w:name="_Toc112664339"/>
      <w:r w:rsidRPr="005F3C28">
        <w:t>Participarea premierului Nicolae-Ionel Ciucă la cel de-al doilea Summit al Platformei Crimeea la nivel de șefi de stat și de guvern</w:t>
      </w:r>
      <w:bookmarkEnd w:id="134"/>
    </w:p>
    <w:p w14:paraId="55447801" w14:textId="2988E845" w:rsidR="005F3C28" w:rsidRPr="005F3C28" w:rsidRDefault="005F3C28" w:rsidP="005F3C28">
      <w:pPr>
        <w:rPr>
          <w:b/>
          <w:bCs/>
        </w:rPr>
      </w:pPr>
      <w:r>
        <w:rPr>
          <w:noProof/>
          <w:lang w:eastAsia="ro-RO"/>
        </w:rPr>
        <w:drawing>
          <wp:anchor distT="0" distB="0" distL="114300" distR="114300" simplePos="0" relativeHeight="252042240" behindDoc="0" locked="0" layoutInCell="1" allowOverlap="1" wp14:anchorId="5EC444ED" wp14:editId="7E429540">
            <wp:simplePos x="0" y="0"/>
            <wp:positionH relativeFrom="column">
              <wp:posOffset>2540</wp:posOffset>
            </wp:positionH>
            <wp:positionV relativeFrom="paragraph">
              <wp:posOffset>78740</wp:posOffset>
            </wp:positionV>
            <wp:extent cx="2095500" cy="1314450"/>
            <wp:effectExtent l="0" t="0" r="0" b="0"/>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095500" cy="1314450"/>
                    </a:xfrm>
                    <a:prstGeom prst="rect">
                      <a:avLst/>
                    </a:prstGeom>
                    <a:noFill/>
                    <a:ln>
                      <a:noFill/>
                    </a:ln>
                    <a:extLst>
                      <a:ext uri="{53640926-AAD7-44D8-BBD7-CCE9431645EC}">
                        <a14:shadowObscured xmlns:a14="http://schemas.microsoft.com/office/drawing/2010/main"/>
                      </a:ext>
                    </a:extLst>
                  </pic:spPr>
                </pic:pic>
              </a:graphicData>
            </a:graphic>
          </wp:anchor>
        </w:drawing>
      </w:r>
      <w:r w:rsidRPr="005F3C28">
        <w:t xml:space="preserve"> </w:t>
      </w:r>
      <w:r w:rsidRPr="005F3C28">
        <w:rPr>
          <w:b/>
          <w:bCs/>
        </w:rPr>
        <w:t>Discursul Prim-ministrului Nicolae Ciucă cu prilejul participării, în format online, la cel de-al doilea Summit al Platformei Crimeea la nivel de șefi de stat și de guvern</w:t>
      </w:r>
    </w:p>
    <w:p w14:paraId="4B4C40B8" w14:textId="77777777" w:rsidR="005F3C28" w:rsidRDefault="005F3C28" w:rsidP="005F3C28">
      <w:r>
        <w:t>Excelența Voastră, domnule președinte Zelensky,</w:t>
      </w:r>
    </w:p>
    <w:p w14:paraId="475BB78C" w14:textId="77777777" w:rsidR="005F3C28" w:rsidRDefault="005F3C28" w:rsidP="005F3C28">
      <w:r>
        <w:t>Distinși șefi de stat și de guvern,</w:t>
      </w:r>
    </w:p>
    <w:p w14:paraId="249D547F" w14:textId="77777777" w:rsidR="005F3C28" w:rsidRDefault="005F3C28" w:rsidP="005F3C28">
      <w:r>
        <w:t>Dragi colegi,</w:t>
      </w:r>
    </w:p>
    <w:p w14:paraId="42BF4F6C" w14:textId="77777777" w:rsidR="005F3C28" w:rsidRDefault="005F3C28" w:rsidP="005F3C28">
      <w:r>
        <w:t>Înainte de 24 februarie, puțini dintre noi și-ar fi putut imagina amploarea distrugerilor, atrocităților și a suferinței umane care au urmat. În ultimele șase luni, agresiunea rusă împotriva Ucrainei a creat cea mai gravă criză umanitară și de securitate de pe continentul european de la sfârșitul celui de-al Doilea Război Mondial, cu consecințe extrem de grave la nivel mondial.</w:t>
      </w:r>
    </w:p>
    <w:p w14:paraId="4056C06B" w14:textId="77777777" w:rsidR="005F3C28" w:rsidRDefault="005F3C28" w:rsidP="005F3C28">
      <w:r>
        <w:t>Prin acest război ilegal și brutal, Rusia a arătat lumii că este un stat care nu se abate de la comiterea unei agresiuni flagrante, de la încălcarea dreptului internațional, inclusiv a dreptului internațional umanitar; că este un stat care duce deschis o politică a sferelor de influenţă. Puțini dintre noi au crezut că acest lucru ar fi putut fi încă posibil în secolul 21, deși am asistat la războiul din 2008 din Georgia și la anexarea ilegală a Crimeei în 2014.</w:t>
      </w:r>
    </w:p>
    <w:p w14:paraId="5B20AF12" w14:textId="77777777" w:rsidR="005F3C28" w:rsidRDefault="005F3C28" w:rsidP="005F3C28">
      <w:r>
        <w:t>Pe măsură ce acest război ilegal continuă, ar trebui să fim ferm uniți în sprijinirea independenței, suveranității și a integrității teritoriale a Ucrainei în cadrul granițelor sale recunoscute internațional. Ar trebui să spunem clar, în repetate rânduri, că Ucraina – precum și toate celelalte țări, inclusiv din vecinătatea estică– au dreptul legitim și suveran de a-și urmări propriile aranjamente de securitate și politică externă, pe baza propriilor alegeri legitime, fără nicio ingerință străină.</w:t>
      </w:r>
    </w:p>
    <w:p w14:paraId="0FE93C74" w14:textId="77777777" w:rsidR="005F3C28" w:rsidRDefault="005F3C28" w:rsidP="005F3C28">
      <w:r>
        <w:t>Unitatea și solidaritatea noastră în acordarea de sprijin concret, multidimensional pentru lupta eroică a poporului ucrainean a fost și rămâne cel mai puternic atuu al nostru. Rusia nu a reușit să țină seama de acest răspuns puternic și clar al comunității internaționale democratice în ansamblu, întrucât nu a recunoscut hotărârea poporului ucrainean de a-și apăra libertatea. Ar trebui să continuăm să ne consolidăm poziția colectivă și să ne dublăm eforturile comune de sprijinire a Ucrainei.</w:t>
      </w:r>
    </w:p>
    <w:p w14:paraId="01C0EBBC" w14:textId="77777777" w:rsidR="005F3C28" w:rsidRDefault="005F3C28" w:rsidP="005F3C28">
      <w:r>
        <w:t>În calitate de stat membru al UE și stat aliat NATO cu cea mai lungă graniță terestră cu Ucraina, România și poporul român au făcut tot posibilul pentru a ajuta Ucraina și cei peste 2 milioane de refugiați care au căutat adăpost din calea războiului. Sprijinul nostru pentru Ucraina continuă să fie multiplu și se manifestă pe mai multe planuri – politic, economic, financiar, umanitar, diplomatic și în domeniul dreptului internațional, pentru a asigura responsabilizarea și lupta împotriva impunității.</w:t>
      </w:r>
    </w:p>
    <w:p w14:paraId="61204A9C" w14:textId="77777777" w:rsidR="005F3C28" w:rsidRDefault="005F3C28" w:rsidP="005F3C28">
      <w:r>
        <w:lastRenderedPageBreak/>
        <w:t>De la Summit-ul de anul trecut, situația din Crimeea anexată ilegal s-a înrăutățit mult. Măsurile represive împotriva ucrainenilor, inclusiv împotriva tătarilor din Crimeea, și încălcările flagrante ale drepturilor omului s-au intensificat; impunerea agresivă a educației în limba rusă și a programelor de învățământ rusești a continuat nestingherită; Peninsula este puternic militarizată și a fost folosită ca rampă de lansare pentru invazia militară a regiunilor sudice ale Ucrainei și pentru lansarea de lovituri cu rachete asupra civililor și a infrastructurii civile din restul Ucrainei. A apărut o tendință din ce în ce mai îngrijorătoare: folosirea Crimeei ca un caz de manual pentru trecerea forțată și ilegală a teritoriilor ucrainene ocupate sub controlul Rusiei.</w:t>
      </w:r>
    </w:p>
    <w:p w14:paraId="2EDB2F2C" w14:textId="77777777" w:rsidR="005F3C28" w:rsidRDefault="005F3C28" w:rsidP="005F3C28">
      <w:r>
        <w:t>Trecutul ne-a învățat din nou că a nu susține cu fermitate ordinea internațională bazată pe reguli are un preț mare: în urmă cu optzeci și trei de ani, la 23 august 1939, Pactul Ribbentrop-Molotov a fost ultimul pas pregătitor în declanșarea celei mai grave catastrofe pe care omenirea a cunoscut-o.</w:t>
      </w:r>
    </w:p>
    <w:p w14:paraId="29AD7610" w14:textId="77777777" w:rsidR="005F3C28" w:rsidRDefault="005F3C28" w:rsidP="005F3C28">
      <w:r>
        <w:t>Ucraina luptă astăzi nu numai pentru a se apăra pe ea însăși și poporul său, integritatea și suveranitatea sa teritorială, libertatea și dreptul său legitim de a se alătura familiei europene, ci și valorile și principiile noastre comune care formează piatra de temelie a modului nostru de viață. Avem datoria să sprijinim Ucraina cu tot ce ne stă în putere pentru a rezista și a respinge agresiunea.</w:t>
      </w:r>
    </w:p>
    <w:p w14:paraId="7E971DCC" w14:textId="77777777" w:rsidR="005F3C28" w:rsidRDefault="005F3C28" w:rsidP="005F3C28">
      <w:r>
        <w:t>Trebuie să fim ferm alături de Ucraina. Puteți conta pe România! Ucraina trebuie să învingă!</w:t>
      </w:r>
    </w:p>
    <w:p w14:paraId="065F2116" w14:textId="77777777" w:rsidR="005F3C28" w:rsidRDefault="005F3C28" w:rsidP="005F3C28">
      <w:r>
        <w:t>Cu această ocazie, aș dori să vă felicit de Ziua Națională. Slava Ukraini!</w:t>
      </w:r>
    </w:p>
    <w:p w14:paraId="24ABBB8F" w14:textId="1E04D0FD" w:rsidR="00DA7416" w:rsidRDefault="005F3C28" w:rsidP="005F3C28">
      <w:r>
        <w:t>Mulțumesc!</w:t>
      </w:r>
    </w:p>
    <w:p w14:paraId="39D2430A" w14:textId="77EDEE3F" w:rsidR="001B4963" w:rsidRDefault="001B4963" w:rsidP="001B4963">
      <w:pPr>
        <w:pStyle w:val="separatorarticole"/>
      </w:pPr>
      <w:r>
        <w:t>*</w:t>
      </w:r>
    </w:p>
    <w:p w14:paraId="7DD9D7CD" w14:textId="4219B63C" w:rsidR="001B4963" w:rsidRDefault="001B4963" w:rsidP="001B4963">
      <w:pPr>
        <w:pStyle w:val="TitluArticolinINFOUE"/>
      </w:pPr>
      <w:bookmarkStart w:id="135" w:name="_Toc112664340"/>
      <w:r w:rsidRPr="001B4963">
        <w:t>Participarea premierului Nicolae-Ionel Ciucă la Forumul Studenților Români de Pretutindeni</w:t>
      </w:r>
      <w:bookmarkEnd w:id="135"/>
    </w:p>
    <w:p w14:paraId="6FF040F3" w14:textId="5575985C" w:rsidR="001B4963" w:rsidRPr="001B4963" w:rsidRDefault="001B4963" w:rsidP="001B4963">
      <w:pPr>
        <w:jc w:val="center"/>
        <w:rPr>
          <w:b/>
          <w:lang w:val="en-US"/>
        </w:rPr>
      </w:pPr>
      <w:r w:rsidRPr="001B4963">
        <w:rPr>
          <w:b/>
          <w:lang w:val="en-US"/>
        </w:rPr>
        <w:t>Alocuțiunea premierului Nicolae-Ionel Ciucă la Forumul Studenților Români de Pretutindeni</w:t>
      </w:r>
    </w:p>
    <w:p w14:paraId="52669CD0" w14:textId="1B62DEC9" w:rsidR="001B4963" w:rsidRPr="001B4963" w:rsidRDefault="006A40A6" w:rsidP="001B4963">
      <w:r>
        <w:rPr>
          <w:noProof/>
          <w:lang w:eastAsia="ro-RO"/>
        </w:rPr>
        <w:drawing>
          <wp:anchor distT="0" distB="0" distL="114300" distR="114300" simplePos="0" relativeHeight="252043264" behindDoc="0" locked="0" layoutInCell="1" allowOverlap="1" wp14:anchorId="51948971" wp14:editId="359C3621">
            <wp:simplePos x="0" y="0"/>
            <wp:positionH relativeFrom="column">
              <wp:posOffset>2540</wp:posOffset>
            </wp:positionH>
            <wp:positionV relativeFrom="paragraph">
              <wp:posOffset>115570</wp:posOffset>
            </wp:positionV>
            <wp:extent cx="2095500" cy="1381125"/>
            <wp:effectExtent l="0" t="0" r="0" b="9525"/>
            <wp:wrapSquare wrapText="bothSides"/>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95500" cy="1381125"/>
                    </a:xfrm>
                    <a:prstGeom prst="rect">
                      <a:avLst/>
                    </a:prstGeom>
                    <a:noFill/>
                    <a:ln>
                      <a:noFill/>
                    </a:ln>
                    <a:extLst>
                      <a:ext uri="{53640926-AAD7-44D8-BBD7-CCE9431645EC}">
                        <a14:shadowObscured xmlns:a14="http://schemas.microsoft.com/office/drawing/2010/main"/>
                      </a:ext>
                    </a:extLst>
                  </pic:spPr>
                </pic:pic>
              </a:graphicData>
            </a:graphic>
          </wp:anchor>
        </w:drawing>
      </w:r>
      <w:r w:rsidR="001B4963" w:rsidRPr="001B4963">
        <w:t>Nicolae-Ionel Ciucă: Bună dimineața! Doamnelor, domnilor, mă bucur foarte mult că avem posibilitatea să desfășurăm această activitate. Venind mai de dimineață, am putut să constat că erau deja tineri care, la ora 7.00, erau aici prezenți în sală, ceea ce cred că reprezintă un interes crescut pentru o astfel de activitate. Forumul Studenților Români de Pretutindeni reprezintă, pentru mine, o structură cu care mă văd pentru prima dată; este o formă de organizare care are o relevanță cât se poate de importantă pentru tot ceea ce și-a propus Guvernul român vizavi de proiectul de țară. Am avut o discuție la începutul mandatului cu domnul Borbély, care răspunde, la nivelul Guvernului, de programul "România durabilă" și printre structurile pe care dumnealui le-a menționat a fost și Forumul Studenților Români de Pretutindeni. Sigur, la vremea respectivă, fiind doar o discuție introductivă pentru ceea ce însemna înțelegerea modului în care funcționează instituțiile de la nivelul Guvernului, am înțeles-o ca fiind parte din prioritățile pe care le-au avut pe agendă pentru ceea ce înseamnă "România 2030".</w:t>
      </w:r>
    </w:p>
    <w:p w14:paraId="459AB4B3" w14:textId="77777777" w:rsidR="001B4963" w:rsidRPr="001B4963" w:rsidRDefault="001B4963" w:rsidP="001B4963">
      <w:r w:rsidRPr="001B4963">
        <w:t>Astăzi desfăşurăm acest forum într-o perspectivă în care am reuşit să identificăm o serie întreagă de proiecţii pe care noi ni le-am asumat şi pe care vrem să le ducem mai departe şi să le consolidăm, în deplină relaţie şi dialog continuu cu toate organizaţiile şi toate structurile asociative de acest fel. Am avut diverse analize prin care căutăm soluţii pentru a pune în valoare tot ceea ce este mai important şi mai relevant pentru proiectele noastre. Ne-am propus foarte mult să folosim tot ceea ce înseamnă componenta aceasta de relaţionare cu cei care performează cu adevărat în domeniile de activitate. Am desfăşurat o serie de activităţi cu tinerii din toate domeniile de activitate. Am avut o vară în care ne-am bucurat foarte mult de rezultatele pe care elevii români le-au obţinut la concursurile şi olimpiadele la care au participat. Şi, împreună cu domnul ministru Cîmpeanu, care sper să ajungă în timp oportun, am reuşit să identificăm şi să începem acele modificări prin care, cu adevărat, să recunoaştem acest nivel excepţional pe care tinerii din România au reuşit să-l demonstreze atât în ţară, dar şi în afara ţării. Dumneavoastră faceţi parte din acest element căruia nouă ne place să-i spunem excepţional, de reprezentare, desfăşurându-vă activitatea, studiind în diverse universităţi din Europa şi din lume.</w:t>
      </w:r>
    </w:p>
    <w:p w14:paraId="5B130866" w14:textId="77777777" w:rsidR="001B4963" w:rsidRPr="001B4963" w:rsidRDefault="001B4963" w:rsidP="001B4963">
      <w:r w:rsidRPr="001B4963">
        <w:t xml:space="preserve">Pe de-o parte, ne bucurăm foarte mult și suntem mândri de reușita dumneavoastră. Pe de altă parte, avem acea temere legată de revenirea dumneavoastră acasă. Pentru că, oricât de mult ne-am strădui să dezvoltăm proiecte, să punem în practică programe, toate acestea au o coerență și o finalitate doar prin </w:t>
      </w:r>
      <w:r w:rsidRPr="001B4963">
        <w:lastRenderedPageBreak/>
        <w:t>intermediul oamenilor. Oameni care, atunci când avem nevoie de ei, din păcate, câteodată trebuie să-i căutăm destul de bine pentru a putea să ne atingem nivelul de ambiție și să facem în așa fel încât să reușim să atingem standarde, așa cum dumneavoastră le întâlniți astăzi în universitățile unde vă desfășurați activitatea. Toate aceste chestiuni sunt legate de un parcurs, așa cum spuneam, asumat prin care ne dorim să dezvoltăm România. România se dezvoltă pentru oameni și prin oameni. Am să fac apel la istorie, pentru că primii români care au studiat în afara țării și au putut să meargă să studieze în universități din Franța, din Germania, din Anglia, din Austria, atunci când au revenit în țară avut un vis. Unii dintre ei au reușit să-l vadă împlinindu-se, alții nu. Cred că spiritul celor care, la vremea respectivă, la jumătatea secolului al 19-lea, își doreau să vadă România unită, își doreau să vadă România dezvoltându-se, nu a dispărut. Sunt convins că și dumneavoastră, dincolo de tot ceea ce înseamnă efortul personal și oportunitățile pe care le avem astăzi, aveți nevoie de încrederea pe care statul român poate să v-o ofere pentru a fi parte la un alt proiect, care nu cred că este deloc un proiect complicat, și anume la proiectul prin care ne dorim ca țara noastră să poată să ajungă la acele standarde prin care să nu mai existe această diferenţă sesizabilă, destul de uşor, din păcate, astăzi, între ceea ce înseamnă activitatea de zi cu zi din țara noastră şi din celălalte ţări dezvoltate din vestul Europei, acolo unde există instituţii aşezate, acolo unde există administraţie aşezată şi unde relaţia dintre cetăţean şi instituţiile statului este una cât se poate de normală, de firească şi unde nu se mai scurge atât de mult timp pentru a putea să se rezolve problemele cetăţenilor.</w:t>
      </w:r>
    </w:p>
    <w:p w14:paraId="043614F0" w14:textId="77777777" w:rsidR="001B4963" w:rsidRPr="001B4963" w:rsidRDefault="001B4963" w:rsidP="001B4963">
      <w:r w:rsidRPr="001B4963">
        <w:t>Consider că toate aceste aspecte sunt în responsabilitatea noastră, a celor care astăzi ne-am asumat să guvernăm ţara şi consider că este, de asemenea, responsabilitatea noastră să deschidem aceste linii, să oferim aceste platforme de comunicare şi relaţionare între instituţiile, între administraţia statului şi cei care, cu adevărat, pot să contribuie la acest nivel de ambiţie. Pentru că vorbeam de istorie, atunci lucrurile nu erau chiar atât de simple, pentru că existau graniţe, exista o serie întreagă de oprelişti. Astăzi putem spune că România are frontierele deschise, România este parte a Uniunii Europene și beneficiază de aceleaşi drepturi şi oportunităţi. Dumneavoatră beneficiaţi de aceste facilităţi astfel încât să puteţi să circulaţi şi să învăţaţi oriune în Europa şi în lume, dar asta nu este suficient. Avem nevoie ca toate aceste oportunităţi să fie puse în valoare pentru ca ţara noastră să se transforme într-un pol de atracţie pentru fiecare dintre dumneavoastră, iar ca atunci când veţi putea să aveţi dorinţa şi voinţa să reveniţi acasă, să putem împreună să punem umărul la tot ceea ce înseamnă împlinirea aşteptărilor şi a visului pe care sunt convins că dumneavoastră îl aveţi.</w:t>
      </w:r>
    </w:p>
    <w:p w14:paraId="29CDF389" w14:textId="77777777" w:rsidR="001B4963" w:rsidRPr="001B4963" w:rsidRDefault="001B4963" w:rsidP="001B4963">
      <w:r w:rsidRPr="001B4963">
        <w:t>Nu doresc să folosesc cuvinte mari, cred că această activitate trebuie să fie una cât se poate de simplă, cât se poate de transparentă. Este important să creăm acel cadru prin care să facem o Românie funcţională, să avem convingerea că, prin ceea ce reuşim să realizăm, putem face ca instituţiile statului să funcţioneze, iar relaţia dintre stat şi cetăţean să fie una cât se poate de simplă şi de onestă, să avem acea motivaţie interioară şi acea bucurie ca, acolo unde ne desfăşurăm activitatea, să punem să ne stabilim şi să ne asumăm obiective şi să fim convinşi că, prin ceea ce facem, avem cu adevărat contribuţia noastră. Şi nu este nevoie de contribuţii mari, deosebit de consistente, este nevoie de contribuţii mici, dar puse una lângă alta să realizeze, aşa cum spuneam, acel obiectiv important pentru noi de modernizare şi reformă a statului. Am avut activităţi şi întâlniri cu tinerii. Cu puţin timp în urmă, atunci când am sărbătorit Ziua Tineretului, am avut invitaţi la Guvern tineri din toate domeniile de activitate şi i-am lăsat pe fiecare dintre ei să vorbească şi să interacţioneze cu membrii Guvernului. A fost atât de plăcută atmosfera şi atât de normal dialogul încât am luat decizia ca, împreună cu ei, să constituie un guvern al tinerilor. Şi i-am lăsat să vină cu o serie întreagă de propuneri, întâlnindu-ne periodic cu ei, astfel încât să vedem în ce fel programul nostru de guvernare şi liniile noastre de efort se întâlnesc cu aşteptările pe care ei le au. Funcționează, așa cum vă spuneam, de aproximativ două luni de zile. În toamna aceasta o să avem din nou o întâlnire cu ei la masa Guvernului și sper să avem pentru prima dată și să dăm publicității un material închegat cu ceea ce își doresc ei de la nivelul acestui guvern virtual. Nu am să vă cer o chestiune care să se reflecte în aceeași imagine, în schimb vă provoc să avem de la dumneavoastră propunerile care să contribuie la tot ceea ce înseamnă parcursul activității guvernamentale, propuneri care să fie susținute și pe care să le susțineți de aici înainte, indiferent cine va fi la guvernare, astfel încât să existe această agregare între ceea ce reprezintă astăzi un proiect guvernamental, cu angajamente politice, cu ceea ce înseamnă așteptările și viziunea celor care nu peste mult timp vor ocupa funcții în aparatul guvernamental și își vor asuma responsabilitatea conducerii diverselor instituții guvernamentale sau neguvernamentale, care împreună  construiesc proiectul de țară și contribuie fundamental la punerea în aplicare a programelor pe care noi le asumăm politic.</w:t>
      </w:r>
    </w:p>
    <w:p w14:paraId="5D049906" w14:textId="77777777" w:rsidR="001B4963" w:rsidRPr="001B4963" w:rsidRDefault="001B4963" w:rsidP="001B4963">
      <w:r w:rsidRPr="001B4963">
        <w:lastRenderedPageBreak/>
        <w:t>Am avut, de asemenea, o asumare la nivelul Guvernului - și sunt convins că domnul ministru va spune mult mai multe și mult mai aplicat - pe marginea adoptării noului pachet de legi ale educației, pachet de legi care se înscrie în proiectul de țară "România educată". Dacă nu mă înșel, domnule ministru, așa cum spuneați, astăzi încheiați cea de-a 75-a activitate de dezbatere a acestui pachet de legi. Vă spuneam că le-am asumat și am discutat cât se poate de responsabil, pentru că, dacă vrem cu adevărat să pornim această schimbare, atunci ea nu poate să înceapă decât de la Educație, de la tot ceea ce înseamnă partea de transformare și de modernizare a sistemului de educație din România. Sunt convins că odată ce vor fi finalizate dezbaterile pe acest pachet și va fi înaintat de către Guvern Parlamentului, parcursul în care va fi aprobat nu va fi unul foarte lung pentru că el trebuie să înceapă să producă efecte. Noi ne-am asumat ca, odată ce a fost pus în aplicare, cu tot ceea ce înseamnă transformările din interiorul sistemului și partea de bugetare, să se încheie în anul 2027. Concomitent cu acest aspect legislativ, este foarte important ceea ce facem astfel încât el să fie finanțat corespunzător, pentru că reglementările au consistența lor, dar nimic nu se poate face fără o alocare bugetară pe măsură.</w:t>
      </w:r>
    </w:p>
    <w:p w14:paraId="146F553F" w14:textId="77777777" w:rsidR="001B4963" w:rsidRPr="001B4963" w:rsidRDefault="001B4963" w:rsidP="001B4963">
      <w:r w:rsidRPr="001B4963">
        <w:t>În momentul de față, așa cum arată proiecția pentru acest orizont de timp, vom reuși să ducem toate liniile de finanțare, astfel încât să poată să se îndeplinească, iar acolo unde vom avea nevoie de o finanțare mai mare, ea să se producă mai devreme. Noi am gândit într-un fel, vedem totuși că dinamica activităților, dinamica schimbărilor, a transformărilor este cu totul alta și de fiecare dată a surprins prin ceea ce a însemnat partea aceasta de impact. Suntem în măsură ca, așa cum arată astăzi proiecția de implementare, să avem tot ceea ce ne trebuie astfel încât să poată să fie aplicat. Doar legile educației nu pot produce efecte unilateral și atunci sunt celelalte aspecte care trebuie agregate. Aș da exemplu aici doar componenta de cercetare-dezvoltare și din păcate, în acest moment, cercetarea științifică în România beneficiază de o finanțare, aș putea spune, insignifiantă. Ca atare, există o proiecție la nivelul Ministerului Cercetării. Şi aici va trebui să avem o decizie legată de modalitatea în care realizăm congruența între activitatea desfășurată la nivelul Ministerului Cercetării și Digitalizării și activitatea de cercetare care se desfășoară la nivelul Ministerului Educației.</w:t>
      </w:r>
    </w:p>
    <w:p w14:paraId="0E26121B" w14:textId="77777777" w:rsidR="001B4963" w:rsidRPr="001B4963" w:rsidRDefault="001B4963" w:rsidP="001B4963">
      <w:r w:rsidRPr="001B4963">
        <w:t>Spuneam că voi da doar acest exemplu pentru că este, din punctul meu de vedere, cât se poate de important. Nu putem să vorbim de educație, de a ține pasul cu dinamica dezvoltării și dinamica impactului pe care îl are astăzi tehnologia, fără să putem să asigurăm condiții cel puțin similare în tot ceea ce înseamnă partea aceasta de cercetare-dezvoltare. Ca să nu mai vorbim de ceea ce înseamnă digitalizarea. Sunt proiecte cât se poate ambițioase și cred că esența a tot ce noi ne propunem, este coerența. Pentru că, de fiecare dată, au existat angajamente, au existat asumări care au avut un anume parcurs, ulterior, după ce sa produs o schimbare de guvern sau la nivelul conducerii instituțiilor respective, a plecat totul de la început ca și când nu ar fi existat nimic. Ca atare, angajamentul nostru este să reușim ca, indiferent de cine va fi la guvernare, cine va fi la conducerea instituțiilor, programele care sunt asumate să poate să aibă continuitate fără să avem acele sincope care, din păcate, au produse aceste întârzieri. Am convingerea că această coerență se poate asigura din tot ceea ce înseamnă acel dialog despre care am vorbit, dialog pe care trebuie să îl continuăm și să-l susținem cu tot ceea ce înseamnă mediul asociativ, instituții, forum - cum este al dumneavoastră și, desigur, cu toată societatea civilă, pentru că programele atunci vor avea consistența voinței și angajamentului întregii societăți și nu al unei instituții. Ca să lăsăm timp pentru întrebări și răspunsuri am să mă apropii de final, dorind să subliniez că sunt cât se poate de onorat pentru faptul că ați venit atât de dimineață la această întâlnire.</w:t>
      </w:r>
    </w:p>
    <w:p w14:paraId="65913C78" w14:textId="11A39571" w:rsidR="006A40A6" w:rsidRDefault="001B4963" w:rsidP="001B4963">
      <w:r w:rsidRPr="001B4963">
        <w:t>Suntem cât se poate de mândri de rezultatele pe care dumneavoastră, prin efortul personal, prin dedicare, prin ambiţie, aţi ajuns să studiaţi în cele mai prestigioase instituţii de învăţământ din lume şi vă rog să faceţi în aşa fel încât acolo, o perioadă scurtă de timp, să vă gândiţi la ţară, să vă gândiţi că oricând avem nevoie de tot ceea ce poate să însemne contribuţia şi viziunea dumneavoastră, pentru ca într-adevăr împreună să dezvoltăm România. Vă mulţumesc şi vă doresc mult succes în tot ceea ce faceţi şi în tot ceea ce vă propuneţi! Sper ca, prin fapte şi prin realităţi, să diminuăm acea temere că tinerii români care studiază afară nu vor reveni acasă. Asta este temerea noastră cea mai mare. Ne dorim foarte mult să vă întoarceţi acasă şi să punem umărul împreună la tot ceea ce înseamnă responsabilitatea proiectului de ţară. Vă mulţumesc!</w:t>
      </w:r>
    </w:p>
    <w:p w14:paraId="4BA8CFD0" w14:textId="77777777" w:rsidR="006A40A6" w:rsidRDefault="006A40A6">
      <w:pPr>
        <w:spacing w:before="0"/>
      </w:pPr>
      <w:r>
        <w:br w:type="page"/>
      </w:r>
    </w:p>
    <w:p w14:paraId="175E1532" w14:textId="3F75D06D" w:rsidR="004D1C84" w:rsidRDefault="005F3C28" w:rsidP="005F3C28">
      <w:pPr>
        <w:pStyle w:val="separatorarticole"/>
      </w:pPr>
      <w:r>
        <w:lastRenderedPageBreak/>
        <w:t>*</w:t>
      </w:r>
    </w:p>
    <w:p w14:paraId="25C9C62F" w14:textId="72DAA10F" w:rsidR="005F3C28" w:rsidRDefault="007858F1" w:rsidP="007858F1">
      <w:pPr>
        <w:pStyle w:val="TitluArticolinINFOUE"/>
      </w:pPr>
      <w:bookmarkStart w:id="136" w:name="_Toc112664341"/>
      <w:r w:rsidRPr="007858F1">
        <w:t>Discursul premierului Nicolae-Ionel Ciucă la semnarea primelor contracte de finanțare de care vor beneficia comunitățile locale prin Programul Național de Investiții ”Anghel Saligny”</w:t>
      </w:r>
      <w:bookmarkEnd w:id="136"/>
    </w:p>
    <w:p w14:paraId="5A07C26D" w14:textId="77777777" w:rsidR="007858F1" w:rsidRDefault="007858F1" w:rsidP="007858F1">
      <w:r>
        <w:t xml:space="preserve">Nicolae-Ionel Ciucă: Doamna ministru, domnule ministru, doamnelor și domnilor reprezentanți ai autorităților locale, bună dimineața! </w:t>
      </w:r>
    </w:p>
    <w:p w14:paraId="76BAB918" w14:textId="77777777" w:rsidR="007858F1" w:rsidRDefault="007858F1" w:rsidP="007858F1">
      <w:r>
        <w:t>Mă bucur că, prin activitatea de astăzi, punem în aplicare Programul Național ”Anghel Saligny”. Este un program asumat la nivelul Guvernului, destinat modernizării și dezvoltării comunităților locale, asigurării condițiilor pe care cetățenii din fiecare localitate le așteaptă de foarte mult timp.</w:t>
      </w:r>
    </w:p>
    <w:p w14:paraId="745BC454" w14:textId="77777777" w:rsidR="007858F1" w:rsidRDefault="007858F1" w:rsidP="007858F1">
      <w:r>
        <w:t xml:space="preserve">Programul Național ”Anghel Saligny” este cel mai amplu, atât ca obiective, cât și ca valoare. Este un program de peste 10 miliarde de euro, prin care Guvernul, împreună cu autoritățile locale, și-a propus să modernizeze căile de comunicații, să dezvolte rețelele de apă și canal la nivelul tuturor autorităților locale și, bineînțeles, să extindem rețeaua de gaze. Practic, acest program se completează cu alte două programe; vorbim de Programul Național de Dezvoltare Locală și Programul Național de Construcții de Interes Public și Social, care include și construcția de unități de învățământ, de spitale, de asemenea, o serie întreagă de alte obiective de infrastructură care sunt destinate autorităților locale și pe care autoritățile locale trebuie neapărat să le pună în practică. Toate aceste obiective trebuie să fie coordonate atât la nivelul județelor, cât și între județe și administrația centrală. </w:t>
      </w:r>
    </w:p>
    <w:p w14:paraId="7F87B908" w14:textId="77777777" w:rsidR="007858F1" w:rsidRDefault="007858F1" w:rsidP="007858F1">
      <w:r>
        <w:t>Ministerul Dezvoltării, Lucrărilor Publice și Administrației a pregătit și organizat derularea acestor programe în transparență totală. Acestea sunt destinate, așa cum am spus, tuturor autorităților locale, indiferent de culoarea politică. Atât timp cât ne-am asumat acest program, vreau să subliniez că nu contează apartenența politică a primarilor sau a președinților de consilii județene. Dorim ca repartiția fondurilor și demararea lucrărilor să se facă în mod echilibrat, la nivelul întregii țări.</w:t>
      </w:r>
    </w:p>
    <w:p w14:paraId="14D2651D" w14:textId="77777777" w:rsidR="007858F1" w:rsidRDefault="007858F1" w:rsidP="007858F1">
      <w:r>
        <w:t>Îndemn autoritățile locale să se coordoneze foarte bine cu Ministerul Dezvoltării, să facă tot ceea ce este necesar, astfel încât să îndeplinească criteriile care sunt solicitate prin tot ceea ce Ministerul Dezvoltării a pus deja în transparență.</w:t>
      </w:r>
    </w:p>
    <w:p w14:paraId="667DD117" w14:textId="77777777" w:rsidR="007858F1" w:rsidRDefault="007858F1" w:rsidP="007858F1">
      <w:r>
        <w:t>Astăzi avem reprezentanții a nouă autorități locale. Este doar începutul întregului ansamblul de proiecte, care, până în acest moment, a ajuns la cifra de 3.700 - dacă nu mă înșel - și este nevoie ca, așa cum spuneam, această coordonare să fie cât se poate de bine realizată, pentru că intrăm într-o perioadă în care nu putem să ne permitem să pierdem timp pentru că, dincolo de programele naționale, sunt programele pe fonduri europene care, de asemenea, au o dinamică și sunt încadrate într-o perioadă de timp limitată și trebuie să fie duse la bun sfârșit, altfel, pierdem finanțarea europeană.</w:t>
      </w:r>
    </w:p>
    <w:p w14:paraId="4861C20C" w14:textId="31B8A66A" w:rsidR="007858F1" w:rsidRDefault="007858F1" w:rsidP="007858F1">
      <w:r>
        <w:t>Ca atare, felicitându-i pe reprezentanții celor nouă autorități locale, îmi exprim speranța că ceilalți vor vedea şi vor conștientiza că există deja un început și există deja toate condițiile realizate pentru ca fiecare dintre ei să îşi focalizeze atenția pe a îndeplini condițiile, pentru a îndeplini criteriile, astfel încât să putem să desfășurăm asemenea activități în perioada imediat următoare. Comunitățile așteaptă, noi așteptăm să putem să ne îndeplinim obiectivele stabilite prin Programul de guvernare. Vă mulțumesc și vă doresc succes în continuare!</w:t>
      </w:r>
    </w:p>
    <w:p w14:paraId="13D4EC61" w14:textId="759EB74A" w:rsidR="00187F8A" w:rsidRDefault="00187F8A" w:rsidP="00187F8A">
      <w:pPr>
        <w:pStyle w:val="separatorarticole"/>
      </w:pPr>
      <w:r>
        <w:t>*</w:t>
      </w:r>
    </w:p>
    <w:p w14:paraId="64EA93F5" w14:textId="7C28650C" w:rsidR="00187F8A" w:rsidRDefault="00196874" w:rsidP="00187F8A">
      <w:pPr>
        <w:pStyle w:val="TitluArticolinINFOUE"/>
      </w:pPr>
      <w:bookmarkStart w:id="137" w:name="_Toc112664342"/>
      <w:r>
        <w:rPr>
          <w:noProof/>
          <w:lang w:eastAsia="ro-RO"/>
        </w:rPr>
        <w:drawing>
          <wp:anchor distT="0" distB="0" distL="114300" distR="114300" simplePos="0" relativeHeight="252046336" behindDoc="0" locked="0" layoutInCell="1" allowOverlap="1" wp14:anchorId="76FA7F26" wp14:editId="7F3DA127">
            <wp:simplePos x="0" y="0"/>
            <wp:positionH relativeFrom="column">
              <wp:posOffset>2540</wp:posOffset>
            </wp:positionH>
            <wp:positionV relativeFrom="paragraph">
              <wp:posOffset>83820</wp:posOffset>
            </wp:positionV>
            <wp:extent cx="2095500" cy="1257300"/>
            <wp:effectExtent l="0" t="0" r="0" b="0"/>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095500" cy="1257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7F8A" w:rsidRPr="00187F8A">
        <w:t>Mesajul premierului Nicolae-Ionel Ciucă la împlinirea a 31 de ani de la proclamarea Independenței Republicii Moldova</w:t>
      </w:r>
      <w:bookmarkEnd w:id="137"/>
    </w:p>
    <w:p w14:paraId="5070E7A4" w14:textId="3218CACA" w:rsidR="00196874" w:rsidRDefault="00196874" w:rsidP="00196874">
      <w:r w:rsidRPr="00196874">
        <w:t xml:space="preserve"> </w:t>
      </w:r>
      <w:r>
        <w:t>”Republica Moldova sărbătorește astăzi Ziua Independenței de stat, proclamată în urmă cu 31 de ani. România a fost primul stat care a recunoscut independența, fiind în permanență alături de Republica Moldova în parcursul său de dezvoltare și apropiere de spațiul european.</w:t>
      </w:r>
    </w:p>
    <w:p w14:paraId="16736814" w14:textId="77777777" w:rsidR="00196874" w:rsidRDefault="00196874" w:rsidP="00196874">
      <w:r>
        <w:t>Construcția statală și națională a Republicii Moldova a traversat multiple provocări, implicând armonizarea unor curente diferite, nostalgii și realități obiective cu aspirațiile majorității române a populației Republicii Moldova. În toată această perioadă, România a fost alături de frații de peste Prut, de guvernele de la Chișinău, încercând să ajute la dezvoltarea instituțională, economică și la procesul de democratizare și integrare europeană, opțiunea fermă a unei majorități consistente a cetățenilor Republicii Moldova.</w:t>
      </w:r>
    </w:p>
    <w:p w14:paraId="646C9783" w14:textId="77777777" w:rsidR="00196874" w:rsidRDefault="00196874" w:rsidP="00196874">
      <w:r>
        <w:lastRenderedPageBreak/>
        <w:t>Contextul regional actual, complicat de agresiunea rusă în Ucraina, aduce în atenție și provocări legate de reducerea dependenței energetice față de Rusia și gestionarea frontierelor și a fluxurilor de refugiați din Ucraina. Suntem pregătiți să oferim sprijin în produse energetice, pentru a putea trece cu bine această iarnă, ajutor umanitar pentru refugiații ucraineni aflați pe teritoriul Republicii Moldova, alocări directe pentru susținerea bugetului de stat al Republicii Moldova.</w:t>
      </w:r>
    </w:p>
    <w:p w14:paraId="34FD6B09" w14:textId="77777777" w:rsidR="00196874" w:rsidRDefault="00196874" w:rsidP="00196874">
      <w:r>
        <w:t>România se numără, de altfel, alături de Germania și de Franța, între inițiatorii Platformei de Sprijin pentru Republica Moldova, care vizează acordarea de asistență imediată politică, financiară și materială, precum și expertiză aprofundată pentru procesul de reformă democratică.</w:t>
      </w:r>
    </w:p>
    <w:p w14:paraId="79000811" w14:textId="77777777" w:rsidR="00196874" w:rsidRDefault="00196874" w:rsidP="00196874">
      <w:r>
        <w:t>Anul acesta,  cu sprijinul larg al României, independența Republicii Moldova are de sărbătorit o mare realizare a guvernului democrat și a președintelui pro-european:  statutul de candidat pentru accederea în Uniunea Europeană. Am fost, suntem și vom fi alături de frații noștri de peste Prut cu expertiză și sprijin în materie de reforme, cooperare economică, proiecte de infrastructură și securitate cibernetică, așa cum ne-am angajat în cadrul Parteneriatului Strategic pentru integrarea europeană a Republicii Moldova. Suntem implicați activ, cu proiecte de reconstrucție și susținere a instituțiilor și valorilor democratice prin grantul de 100 milioane de euro nerambursabili pe care i-am oferit, din nou, pentru proiecte Republicii Moldova.</w:t>
      </w:r>
    </w:p>
    <w:p w14:paraId="11425F2D" w14:textId="77777777" w:rsidR="00196874" w:rsidRDefault="00196874" w:rsidP="00196874">
      <w:r>
        <w:t>România va continua să se poziționeze ferm pentru a sprijini pașii pe care îi are de parcurs Republica Moldova, în perspectiva deschiderii negocierilor de aderare la Uniunea Europeană.  Comuniunea de limbă, istorie și cultură a cetățenilor noștri va fi întregită printr-un viitor comun în spațiul european al democrației și valorilor comune.</w:t>
      </w:r>
    </w:p>
    <w:p w14:paraId="7690E3C2" w14:textId="3A4A0383" w:rsidR="00187F8A" w:rsidRPr="00187F8A" w:rsidRDefault="00196874" w:rsidP="00196874">
      <w:r>
        <w:t>La mulți ani Republicii Moldova și cetățenilor săi! La mulți ani tuturor românilor basarabeni!</w:t>
      </w:r>
    </w:p>
    <w:p w14:paraId="2CC55A97" w14:textId="5385679F" w:rsidR="0006539B" w:rsidRDefault="0006539B" w:rsidP="0092676D">
      <w:pPr>
        <w:pStyle w:val="Stilsursa"/>
        <w:rPr>
          <w:rStyle w:val="Hyperlink"/>
          <w:sz w:val="14"/>
          <w:szCs w:val="24"/>
          <w:u w:val="none"/>
        </w:rPr>
      </w:pPr>
      <w:r w:rsidRPr="0092676D">
        <w:t xml:space="preserve">Sursa: Guvernul României - </w:t>
      </w:r>
      <w:hyperlink r:id="rId20" w:history="1">
        <w:r w:rsidR="00B072FE" w:rsidRPr="0092676D">
          <w:rPr>
            <w:rStyle w:val="Hyperlink"/>
            <w:sz w:val="14"/>
            <w:szCs w:val="24"/>
            <w:u w:val="none"/>
          </w:rPr>
          <w:t>https://gov.ro/ro/media/comunicate</w:t>
        </w:r>
      </w:hyperlink>
    </w:p>
    <w:bookmarkEnd w:id="12"/>
    <w:bookmarkEnd w:id="13"/>
    <w:bookmarkEnd w:id="14"/>
    <w:bookmarkEnd w:id="15"/>
    <w:bookmarkEnd w:id="16"/>
    <w:bookmarkEnd w:id="17"/>
    <w:p w14:paraId="7F8592EF" w14:textId="77777777" w:rsidR="006A40A6" w:rsidRDefault="006A40A6" w:rsidP="00B76A7A">
      <w:pPr>
        <w:ind w:right="198"/>
        <w:jc w:val="center"/>
        <w:rPr>
          <w:color w:val="9999FF"/>
          <w:spacing w:val="40"/>
          <w:szCs w:val="18"/>
        </w:rPr>
      </w:pPr>
    </w:p>
    <w:p w14:paraId="6731396D" w14:textId="77777777" w:rsidR="006A40A6" w:rsidRDefault="006A40A6" w:rsidP="00B76A7A">
      <w:pPr>
        <w:ind w:right="198"/>
        <w:jc w:val="center"/>
        <w:rPr>
          <w:color w:val="9999FF"/>
          <w:spacing w:val="40"/>
          <w:szCs w:val="18"/>
        </w:rPr>
      </w:pPr>
    </w:p>
    <w:p w14:paraId="17B5AE7A" w14:textId="4262E67E"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6AD26531" w14:textId="1EC6C86F" w:rsidR="00FD2452" w:rsidRPr="007C0CC3" w:rsidRDefault="00FD2452" w:rsidP="00B76A7A">
      <w:pPr>
        <w:pStyle w:val="InfoEuropeana"/>
        <w:spacing w:before="120" w:after="0"/>
        <w:ind w:right="198"/>
        <w:rPr>
          <w:szCs w:val="18"/>
        </w:rPr>
      </w:pPr>
      <w:bookmarkStart w:id="138" w:name="_Toc112664343"/>
      <w:r w:rsidRPr="007C0CC3">
        <w:rPr>
          <w:szCs w:val="18"/>
        </w:rPr>
        <w:t>Informaţie Europeană</w:t>
      </w:r>
      <w:bookmarkEnd w:id="13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943CF0" w:rsidRDefault="00EB6553" w:rsidP="00B76A7A">
            <w:pPr>
              <w:ind w:right="198"/>
              <w:jc w:val="both"/>
              <w:rPr>
                <w:b/>
                <w:color w:val="2E74B5" w:themeColor="accent1" w:themeShade="BF"/>
                <w:sz w:val="17"/>
                <w:szCs w:val="17"/>
              </w:rPr>
            </w:pPr>
            <w:r w:rsidRPr="00943CF0">
              <w:rPr>
                <w:b/>
                <w:color w:val="2E74B5" w:themeColor="accent1" w:themeShade="BF"/>
                <w:sz w:val="17"/>
                <w:szCs w:val="17"/>
              </w:rPr>
              <w:t>Președinția cehă a Consiliului UE: 1 iulie-31 decembrie 2022</w:t>
            </w:r>
          </w:p>
          <w:p w14:paraId="44B97E7F" w14:textId="29E08B61" w:rsidR="00E864FF" w:rsidRPr="00943CF0" w:rsidRDefault="00A05DD2" w:rsidP="00B76A7A">
            <w:pPr>
              <w:jc w:val="both"/>
              <w:rPr>
                <w:rFonts w:cs="Arial"/>
                <w:sz w:val="17"/>
                <w:szCs w:val="17"/>
                <w:lang w:eastAsia="ro-RO"/>
              </w:rPr>
            </w:pPr>
            <w:r w:rsidRPr="00943CF0">
              <w:rPr>
                <w:rFonts w:cs="Arial"/>
                <w:sz w:val="17"/>
                <w:szCs w:val="17"/>
                <w:lang w:eastAsia="ro-RO"/>
              </w:rPr>
              <w:t xml:space="preserve">Prioritățile președinției cehe se reflectă în deviza acesteia: </w:t>
            </w:r>
            <w:r w:rsidRPr="00943CF0">
              <w:rPr>
                <w:rFonts w:cs="Arial"/>
                <w:b/>
                <w:bCs/>
                <w:sz w:val="17"/>
                <w:szCs w:val="17"/>
                <w:lang w:eastAsia="ro-RO"/>
              </w:rPr>
              <w:t>„Europa ca misiune: regândire, reconstrucție, reîntărire”</w:t>
            </w:r>
            <w:r w:rsidRPr="00943CF0">
              <w:rPr>
                <w:rFonts w:cs="Arial"/>
                <w:sz w:val="17"/>
                <w:szCs w:val="17"/>
                <w:lang w:eastAsia="ro-RO"/>
              </w:rPr>
              <w:t>.</w:t>
            </w:r>
          </w:p>
          <w:p w14:paraId="54CB8CF9" w14:textId="77777777" w:rsidR="00A05DD2" w:rsidRPr="00943CF0" w:rsidRDefault="00A05DD2" w:rsidP="00B76A7A">
            <w:pPr>
              <w:jc w:val="both"/>
              <w:rPr>
                <w:rFonts w:cs="Arial"/>
                <w:sz w:val="17"/>
                <w:szCs w:val="17"/>
                <w:lang w:eastAsia="ro-RO"/>
              </w:rPr>
            </w:pPr>
            <w:r w:rsidRPr="00943CF0">
              <w:rPr>
                <w:rFonts w:cs="Arial"/>
                <w:sz w:val="17"/>
                <w:szCs w:val="17"/>
                <w:lang w:eastAsia="ro-RO"/>
              </w:rPr>
              <w:t>Pe parcursul acestei a doua președinții cehe a Consiliului UE, Republica Cehă se va concentra asupra a cinci </w:t>
            </w:r>
            <w:r w:rsidRPr="00943CF0">
              <w:rPr>
                <w:rFonts w:cs="Arial"/>
                <w:b/>
                <w:bCs/>
                <w:sz w:val="17"/>
                <w:szCs w:val="17"/>
                <w:lang w:eastAsia="ro-RO"/>
              </w:rPr>
              <w:t>domenii prioritare</w:t>
            </w:r>
            <w:r w:rsidRPr="00943CF0">
              <w:rPr>
                <w:rFonts w:cs="Arial"/>
                <w:sz w:val="17"/>
                <w:szCs w:val="17"/>
                <w:lang w:eastAsia="ro-RO"/>
              </w:rPr>
              <w:t> strâns legate între ele:</w:t>
            </w:r>
          </w:p>
          <w:p w14:paraId="1FEC1117"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gestionarea crizei refugiaților și redresarea Ucrainei după război</w:t>
            </w:r>
          </w:p>
          <w:p w14:paraId="3E5850A9"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securitatea energetică</w:t>
            </w:r>
          </w:p>
          <w:p w14:paraId="5D1B2ACD"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întărirea capabilităților de apărare ale Europei și a securității spațiului cibernetic</w:t>
            </w:r>
          </w:p>
          <w:p w14:paraId="7645D848"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reziliența strategică a economiei europene</w:t>
            </w:r>
          </w:p>
          <w:p w14:paraId="70872BE1" w14:textId="77777777" w:rsidR="00A05DD2" w:rsidRPr="00943CF0" w:rsidRDefault="00A05DD2" w:rsidP="004B4395">
            <w:pPr>
              <w:numPr>
                <w:ilvl w:val="0"/>
                <w:numId w:val="3"/>
              </w:numPr>
              <w:spacing w:before="40"/>
              <w:ind w:left="0" w:firstLine="0"/>
              <w:jc w:val="both"/>
              <w:rPr>
                <w:rFonts w:cs="Arial"/>
                <w:sz w:val="17"/>
                <w:szCs w:val="17"/>
                <w:lang w:eastAsia="ro-RO"/>
              </w:rPr>
            </w:pPr>
            <w:r w:rsidRPr="00943CF0">
              <w:rPr>
                <w:rFonts w:cs="Arial"/>
                <w:sz w:val="17"/>
                <w:szCs w:val="17"/>
                <w:lang w:eastAsia="ro-RO"/>
              </w:rPr>
              <w:t>reziliența instituțiilor democratice</w:t>
            </w:r>
          </w:p>
          <w:p w14:paraId="01DCD022" w14:textId="7B0C6F9C" w:rsidR="00E864FF" w:rsidRPr="00943CF0" w:rsidRDefault="000B377E" w:rsidP="00B76A7A">
            <w:pPr>
              <w:ind w:right="198"/>
              <w:jc w:val="both"/>
              <w:rPr>
                <w:rFonts w:cs="Arial"/>
                <w:sz w:val="17"/>
                <w:szCs w:val="17"/>
                <w:lang w:eastAsia="ro-RO"/>
              </w:rPr>
            </w:pPr>
            <w:r w:rsidRPr="00943CF0">
              <w:rPr>
                <w:rFonts w:cs="Arial"/>
                <w:sz w:val="17"/>
                <w:szCs w:val="17"/>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sidRPr="00943CF0">
              <w:rPr>
                <w:rFonts w:cs="Arial"/>
                <w:sz w:val="17"/>
                <w:szCs w:val="17"/>
                <w:lang w:eastAsia="ro-RO"/>
              </w:rPr>
              <w:t>.</w:t>
            </w:r>
          </w:p>
          <w:p w14:paraId="0FAEFF94" w14:textId="4A598FB3" w:rsidR="004A29B4" w:rsidRPr="00943CF0" w:rsidRDefault="004A29B4" w:rsidP="004B4395">
            <w:pPr>
              <w:ind w:right="198"/>
              <w:rPr>
                <w:sz w:val="17"/>
                <w:szCs w:val="17"/>
              </w:rPr>
            </w:pPr>
            <w:r w:rsidRPr="00943CF0">
              <w:rPr>
                <w:sz w:val="17"/>
                <w:szCs w:val="17"/>
              </w:rPr>
              <w:t xml:space="preserve">Site-ul </w:t>
            </w:r>
            <w:r w:rsidR="001B389D" w:rsidRPr="00943CF0">
              <w:rPr>
                <w:sz w:val="17"/>
                <w:szCs w:val="17"/>
              </w:rPr>
              <w:t xml:space="preserve">președinției </w:t>
            </w:r>
            <w:r w:rsidR="000B377E" w:rsidRPr="00943CF0">
              <w:rPr>
                <w:sz w:val="17"/>
                <w:szCs w:val="17"/>
              </w:rPr>
              <w:t>cehe</w:t>
            </w:r>
            <w:r w:rsidRPr="00943CF0">
              <w:rPr>
                <w:sz w:val="17"/>
                <w:szCs w:val="17"/>
              </w:rPr>
              <w:t xml:space="preserve">: </w:t>
            </w:r>
            <w:r w:rsidR="000B377E" w:rsidRPr="00943CF0">
              <w:rPr>
                <w:rStyle w:val="Hyperlink"/>
                <w:sz w:val="17"/>
                <w:szCs w:val="17"/>
              </w:rPr>
              <w:t>https://czech-presidency.consilium.europa.eu/</w:t>
            </w:r>
          </w:p>
        </w:tc>
      </w:tr>
      <w:tr w:rsidR="001B389D" w:rsidRPr="00943CF0" w14:paraId="49B68B5F" w14:textId="77777777" w:rsidTr="005B5E75">
        <w:tc>
          <w:tcPr>
            <w:tcW w:w="9639" w:type="dxa"/>
            <w:gridSpan w:val="2"/>
          </w:tcPr>
          <w:p w14:paraId="2B29D4C0" w14:textId="016F4FD7" w:rsidR="001B389D" w:rsidRPr="00943CF0" w:rsidRDefault="00512519" w:rsidP="00B76A7A">
            <w:pPr>
              <w:ind w:right="198"/>
              <w:jc w:val="both"/>
              <w:rPr>
                <w:sz w:val="16"/>
                <w:szCs w:val="18"/>
              </w:rPr>
            </w:pPr>
            <w:r w:rsidRPr="00943CF0">
              <w:rPr>
                <w:sz w:val="16"/>
                <w:szCs w:val="18"/>
              </w:rPr>
              <w:t>Europa se confruntă în prezent cu numeroase probleme și provocări, dar dacă acționăm cu unitate și hotărâre, vom ieși din aceste crize mai puternici și mai rezilienți</w:t>
            </w:r>
          </w:p>
          <w:p w14:paraId="3661318C" w14:textId="7E12D0D5" w:rsidR="001B389D" w:rsidRPr="00943CF0" w:rsidRDefault="001B389D" w:rsidP="00B76A7A">
            <w:pPr>
              <w:ind w:right="198"/>
              <w:jc w:val="both"/>
              <w:rPr>
                <w:b/>
                <w:color w:val="2E74B5" w:themeColor="accent1" w:themeShade="BF"/>
                <w:sz w:val="16"/>
                <w:szCs w:val="18"/>
              </w:rPr>
            </w:pPr>
            <w:r w:rsidRPr="00943CF0">
              <w:rPr>
                <w:sz w:val="16"/>
                <w:szCs w:val="18"/>
              </w:rPr>
              <w:t xml:space="preserve">- </w:t>
            </w:r>
            <w:r w:rsidR="00512519" w:rsidRPr="00943CF0">
              <w:rPr>
                <w:i/>
                <w:color w:val="767171" w:themeColor="background2" w:themeShade="80"/>
                <w:sz w:val="16"/>
                <w:szCs w:val="18"/>
              </w:rPr>
              <w:t>Petr Fiala, Prezentarea priorităților politice ale președinției cehe la Palatul Hrzánský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39" w:name="_Toc415050943"/>
      <w:r w:rsidRPr="00B76A7A">
        <w:rPr>
          <w:sz w:val="18"/>
          <w:szCs w:val="18"/>
        </w:rPr>
        <w:lastRenderedPageBreak/>
        <w:sym w:font="Wingdings" w:char="F07B"/>
      </w:r>
      <w:r w:rsidRPr="00B76A7A">
        <w:rPr>
          <w:sz w:val="18"/>
          <w:szCs w:val="18"/>
        </w:rPr>
        <w:sym w:font="Wingdings" w:char="F07B"/>
      </w:r>
      <w:r w:rsidRPr="00B76A7A">
        <w:rPr>
          <w:sz w:val="18"/>
          <w:szCs w:val="18"/>
        </w:rPr>
        <w:sym w:font="Wingdings" w:char="F07B"/>
      </w:r>
    </w:p>
    <w:p w14:paraId="0AA511DD" w14:textId="448750D3" w:rsidR="009B6759" w:rsidRDefault="00587A84" w:rsidP="00B76A7A">
      <w:pPr>
        <w:pStyle w:val="Consultarepublica"/>
        <w:spacing w:before="120" w:after="0"/>
        <w:rPr>
          <w:color w:val="639729"/>
          <w:szCs w:val="18"/>
        </w:rPr>
      </w:pPr>
      <w:bookmarkStart w:id="140" w:name="_Toc112664344"/>
      <w:bookmarkStart w:id="141" w:name="_Toc464051883"/>
      <w:bookmarkStart w:id="142" w:name="_Toc464117719"/>
      <w:bookmarkStart w:id="143" w:name="_Toc466963745"/>
      <w:bookmarkEnd w:id="139"/>
      <w:r w:rsidRPr="007C0CC3">
        <w:rPr>
          <w:szCs w:val="18"/>
        </w:rPr>
        <w:t>NOUTĂȚI</w:t>
      </w:r>
      <w:r w:rsidR="00F45109" w:rsidRPr="007C0CC3">
        <w:rPr>
          <w:szCs w:val="18"/>
        </w:rPr>
        <w:t xml:space="preserve"> – </w:t>
      </w:r>
      <w:r w:rsidR="00F45109" w:rsidRPr="007C0CC3">
        <w:rPr>
          <w:color w:val="639729"/>
          <w:szCs w:val="18"/>
        </w:rPr>
        <w:t>Informații UTILE</w:t>
      </w:r>
      <w:bookmarkEnd w:id="140"/>
    </w:p>
    <w:p w14:paraId="30433F18" w14:textId="77777777" w:rsidR="00104877" w:rsidRPr="00104877" w:rsidRDefault="00FD4615" w:rsidP="00104877">
      <w:pPr>
        <w:pStyle w:val="TitluArticolinINFOUE"/>
        <w:rPr>
          <w:lang w:val="en-GB"/>
        </w:rPr>
      </w:pPr>
      <w:r w:rsidRPr="00943CF0">
        <w:t> </w:t>
      </w:r>
      <w:bookmarkStart w:id="144" w:name="_Toc112664345"/>
      <w:r w:rsidR="00104877" w:rsidRPr="00104877">
        <w:rPr>
          <w:lang w:val="en-GB"/>
        </w:rPr>
        <w:t xml:space="preserve">Startup Reaktor: Catalizator de acces către piața Centrală și </w:t>
      </w:r>
      <w:proofErr w:type="gramStart"/>
      <w:r w:rsidR="00104877" w:rsidRPr="00104877">
        <w:rPr>
          <w:lang w:val="en-GB"/>
        </w:rPr>
        <w:t>Est</w:t>
      </w:r>
      <w:proofErr w:type="gramEnd"/>
      <w:r w:rsidR="00104877" w:rsidRPr="00104877">
        <w:rPr>
          <w:lang w:val="en-GB"/>
        </w:rPr>
        <w:t xml:space="preserve"> Europeană pentru start-up-urile de tehnologie aflate la început de drum</w:t>
      </w:r>
      <w:bookmarkEnd w:id="144"/>
      <w:r w:rsidR="00104877" w:rsidRPr="00104877">
        <w:rPr>
          <w:lang w:val="en-GB"/>
        </w:rPr>
        <w:t xml:space="preserve"> </w:t>
      </w:r>
    </w:p>
    <w:p w14:paraId="68D928D7" w14:textId="7EF9AD32" w:rsidR="00104877" w:rsidRPr="00104877" w:rsidRDefault="00104877" w:rsidP="00104877">
      <w:pPr>
        <w:tabs>
          <w:tab w:val="num" w:pos="720"/>
        </w:tabs>
        <w:rPr>
          <w:color w:val="313131"/>
          <w:szCs w:val="18"/>
          <w:lang w:val="en-GB"/>
        </w:rPr>
      </w:pPr>
      <w:r w:rsidRPr="00104877">
        <w:rPr>
          <w:noProof/>
          <w:color w:val="313131"/>
          <w:szCs w:val="18"/>
          <w:lang w:eastAsia="ro-RO"/>
        </w:rPr>
        <w:drawing>
          <wp:anchor distT="0" distB="0" distL="114300" distR="114300" simplePos="0" relativeHeight="252045312" behindDoc="1" locked="0" layoutInCell="1" allowOverlap="1" wp14:anchorId="1480E7A4" wp14:editId="2A47718C">
            <wp:simplePos x="0" y="0"/>
            <wp:positionH relativeFrom="column">
              <wp:posOffset>0</wp:posOffset>
            </wp:positionH>
            <wp:positionV relativeFrom="paragraph">
              <wp:posOffset>0</wp:posOffset>
            </wp:positionV>
            <wp:extent cx="2838450" cy="1590675"/>
            <wp:effectExtent l="0" t="0" r="0" b="9525"/>
            <wp:wrapTight wrapText="bothSides">
              <wp:wrapPolygon edited="0">
                <wp:start x="0" y="0"/>
                <wp:lineTo x="0" y="21471"/>
                <wp:lineTo x="21455" y="21471"/>
                <wp:lineTo x="21455" y="0"/>
                <wp:lineTo x="0" y="0"/>
              </wp:wrapPolygon>
            </wp:wrapTight>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8384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877">
        <w:rPr>
          <w:color w:val="313131"/>
          <w:szCs w:val="18"/>
          <w:lang w:val="en-GB"/>
        </w:rPr>
        <w:t>Până în 1 septembrie 2022 fondatorii de start-up-uri de tehnologie, early-stage, din Europa mai pot aplica pentru a face parte din program;</w:t>
      </w:r>
    </w:p>
    <w:p w14:paraId="6E00A927" w14:textId="77777777" w:rsidR="00104877" w:rsidRPr="00104877" w:rsidRDefault="00104877" w:rsidP="00104877">
      <w:pPr>
        <w:numPr>
          <w:ilvl w:val="0"/>
          <w:numId w:val="24"/>
        </w:numPr>
        <w:rPr>
          <w:color w:val="313131"/>
          <w:szCs w:val="18"/>
          <w:lang w:val="en-GB"/>
        </w:rPr>
      </w:pPr>
      <w:r w:rsidRPr="00104877">
        <w:rPr>
          <w:color w:val="313131"/>
          <w:szCs w:val="18"/>
          <w:lang w:val="en-GB"/>
        </w:rPr>
        <w:t>Peste 70 de start-up-uri de tehnologie din regiunea CEE au aplicat deja la Startup Reaktor;</w:t>
      </w:r>
    </w:p>
    <w:p w14:paraId="2A663056" w14:textId="77777777" w:rsidR="00104877" w:rsidRPr="00104877" w:rsidRDefault="00104877" w:rsidP="00104877">
      <w:pPr>
        <w:numPr>
          <w:ilvl w:val="0"/>
          <w:numId w:val="24"/>
        </w:numPr>
        <w:rPr>
          <w:color w:val="313131"/>
          <w:szCs w:val="18"/>
          <w:lang w:val="en-GB"/>
        </w:rPr>
      </w:pPr>
      <w:r w:rsidRPr="00104877">
        <w:rPr>
          <w:color w:val="313131"/>
          <w:szCs w:val="18"/>
          <w:lang w:val="en-GB"/>
        </w:rPr>
        <w:t>Platforma de incubare a Startup Reaktor beneficiază de suport și expertiză de la 50 de parteneri din ecosistemul de start-up-uri de tehnologie european, fiind prima din România care oferă acest tip de expertiză;</w:t>
      </w:r>
    </w:p>
    <w:p w14:paraId="2D590DC3" w14:textId="77777777" w:rsidR="00104877" w:rsidRPr="00104877" w:rsidRDefault="00104877" w:rsidP="00104877">
      <w:pPr>
        <w:numPr>
          <w:ilvl w:val="0"/>
          <w:numId w:val="24"/>
        </w:numPr>
        <w:rPr>
          <w:color w:val="313131"/>
          <w:szCs w:val="18"/>
          <w:lang w:val="en-GB"/>
        </w:rPr>
      </w:pPr>
      <w:r w:rsidRPr="00104877">
        <w:rPr>
          <w:color w:val="313131"/>
          <w:szCs w:val="18"/>
          <w:lang w:val="en-GB"/>
        </w:rPr>
        <w:t>Mentorat și training aplicat oferit de peste 25 de experți internaționali;</w:t>
      </w:r>
    </w:p>
    <w:p w14:paraId="4C71C65C" w14:textId="77777777" w:rsidR="00104877" w:rsidRPr="00104877" w:rsidRDefault="00104877" w:rsidP="00104877">
      <w:pPr>
        <w:numPr>
          <w:ilvl w:val="0"/>
          <w:numId w:val="24"/>
        </w:numPr>
        <w:rPr>
          <w:color w:val="313131"/>
          <w:szCs w:val="18"/>
          <w:lang w:val="en-GB"/>
        </w:rPr>
      </w:pPr>
      <w:r w:rsidRPr="00104877">
        <w:rPr>
          <w:color w:val="313131"/>
          <w:szCs w:val="18"/>
          <w:lang w:val="en-GB"/>
        </w:rPr>
        <w:t xml:space="preserve">10 echipe vor fi selectate pentru </w:t>
      </w:r>
      <w:proofErr w:type="gramStart"/>
      <w:r w:rsidRPr="00104877">
        <w:rPr>
          <w:color w:val="313131"/>
          <w:szCs w:val="18"/>
          <w:lang w:val="en-GB"/>
        </w:rPr>
        <w:t>a</w:t>
      </w:r>
      <w:proofErr w:type="gramEnd"/>
      <w:r w:rsidRPr="00104877">
        <w:rPr>
          <w:color w:val="313131"/>
          <w:szCs w:val="18"/>
          <w:lang w:val="en-GB"/>
        </w:rPr>
        <w:t xml:space="preserve"> intra în programul de incubare de 10 săptămâni.</w:t>
      </w:r>
    </w:p>
    <w:p w14:paraId="43D38D11" w14:textId="77777777" w:rsidR="00104877" w:rsidRPr="00104877" w:rsidRDefault="00104877" w:rsidP="00104877">
      <w:pPr>
        <w:rPr>
          <w:color w:val="313131"/>
          <w:szCs w:val="18"/>
          <w:lang w:val="en-GB"/>
        </w:rPr>
      </w:pPr>
      <w:r w:rsidRPr="00104877">
        <w:rPr>
          <w:b/>
          <w:bCs/>
          <w:color w:val="313131"/>
          <w:szCs w:val="18"/>
          <w:lang w:val="en-GB"/>
        </w:rPr>
        <w:t>București, 22 august 2022:</w:t>
      </w:r>
      <w:r w:rsidRPr="00104877">
        <w:rPr>
          <w:color w:val="313131"/>
          <w:szCs w:val="18"/>
          <w:lang w:val="en-GB"/>
        </w:rPr>
        <w:t xml:space="preserve"> Peste 70 de echipe din România, Ungaria, Grecia, Serbia, Croația, Albania și Slovenia s-au înscris în </w:t>
      </w:r>
      <w:hyperlink r:id="rId24" w:tgtFrame="_blank" w:history="1">
        <w:r w:rsidRPr="00104877">
          <w:rPr>
            <w:rStyle w:val="Hyperlink"/>
            <w:b/>
            <w:bCs/>
            <w:lang w:val="en-GB"/>
          </w:rPr>
          <w:t>Startup Reaktor</w:t>
        </w:r>
      </w:hyperlink>
      <w:r w:rsidRPr="00104877">
        <w:rPr>
          <w:color w:val="313131"/>
          <w:szCs w:val="18"/>
          <w:lang w:val="en-GB"/>
        </w:rPr>
        <w:t>, platformă de incubare pentru start-up-uri de tehnologie din Europa Centrală și de Est. Start-up-urile înscrise până acum provin din domenii precum: servicii financiare, sănătate, educație, resurse umane, ecologie, industria ospitalității, transporturi, gaming, hardware &amp; software, data &amp; analytics, agricultură, sport sau construcții.</w:t>
      </w:r>
    </w:p>
    <w:p w14:paraId="25D79041" w14:textId="77777777" w:rsidR="00104877" w:rsidRPr="00104877" w:rsidRDefault="00104877" w:rsidP="00104877">
      <w:pPr>
        <w:rPr>
          <w:color w:val="313131"/>
          <w:szCs w:val="18"/>
          <w:lang w:val="en-GB"/>
        </w:rPr>
      </w:pPr>
      <w:r w:rsidRPr="00104877">
        <w:rPr>
          <w:color w:val="313131"/>
          <w:szCs w:val="18"/>
          <w:lang w:val="en-GB"/>
        </w:rPr>
        <w:t xml:space="preserve">Platforma </w:t>
      </w:r>
      <w:hyperlink r:id="rId25" w:tgtFrame="_blank" w:history="1">
        <w:r w:rsidRPr="00104877">
          <w:rPr>
            <w:rStyle w:val="Hyperlink"/>
            <w:b/>
            <w:bCs/>
            <w:lang w:val="en-GB"/>
          </w:rPr>
          <w:t>Startup Reaktor</w:t>
        </w:r>
      </w:hyperlink>
      <w:r w:rsidRPr="00104877">
        <w:rPr>
          <w:color w:val="313131"/>
          <w:szCs w:val="18"/>
          <w:lang w:val="en-GB"/>
        </w:rPr>
        <w:t xml:space="preserve"> a fost lansată oficial anul acesta de </w:t>
      </w:r>
      <w:hyperlink r:id="rId26" w:tgtFrame="_blank" w:history="1">
        <w:r w:rsidRPr="00104877">
          <w:rPr>
            <w:rStyle w:val="Hyperlink"/>
            <w:b/>
            <w:bCs/>
            <w:lang w:val="en-GB"/>
          </w:rPr>
          <w:t>Romanian Tech Startups Association</w:t>
        </w:r>
      </w:hyperlink>
      <w:r w:rsidRPr="00104877">
        <w:rPr>
          <w:color w:val="313131"/>
          <w:szCs w:val="18"/>
          <w:lang w:val="en-GB"/>
        </w:rPr>
        <w:t xml:space="preserve"> - ROTSA în parteneriat cu </w:t>
      </w:r>
      <w:hyperlink r:id="rId27" w:tgtFrame="_blank" w:history="1">
        <w:r w:rsidRPr="00104877">
          <w:rPr>
            <w:rStyle w:val="Hyperlink"/>
            <w:b/>
            <w:bCs/>
            <w:lang w:val="en-GB"/>
          </w:rPr>
          <w:t>Techcelerator</w:t>
        </w:r>
      </w:hyperlink>
      <w:r w:rsidRPr="00104877">
        <w:rPr>
          <w:color w:val="313131"/>
          <w:szCs w:val="18"/>
          <w:lang w:val="en-GB"/>
        </w:rPr>
        <w:t xml:space="preserve"> și </w:t>
      </w:r>
      <w:hyperlink r:id="rId28" w:tgtFrame="_blank" w:history="1">
        <w:r w:rsidRPr="00104877">
          <w:rPr>
            <w:rStyle w:val="Hyperlink"/>
            <w:b/>
            <w:bCs/>
            <w:lang w:val="en-GB"/>
          </w:rPr>
          <w:t>Rōnin</w:t>
        </w:r>
      </w:hyperlink>
      <w:r w:rsidRPr="00104877">
        <w:rPr>
          <w:color w:val="313131"/>
          <w:szCs w:val="18"/>
          <w:lang w:val="en-GB"/>
        </w:rPr>
        <w:br/>
      </w:r>
      <w:r w:rsidRPr="00104877">
        <w:rPr>
          <w:color w:val="313131"/>
          <w:szCs w:val="18"/>
          <w:lang w:val="en-GB"/>
        </w:rPr>
        <w:br/>
      </w:r>
      <w:r w:rsidRPr="00104877">
        <w:rPr>
          <w:b/>
          <w:bCs/>
          <w:color w:val="313131"/>
          <w:szCs w:val="18"/>
          <w:lang w:val="en-GB"/>
        </w:rPr>
        <w:t>Mai sunt doar 10 zile în care antreprenorii pot aplica la acest program, înscrierile finalizându-se la 1 septembrie 2022.  </w:t>
      </w:r>
      <w:r w:rsidRPr="00104877">
        <w:rPr>
          <w:color w:val="313131"/>
          <w:szCs w:val="18"/>
          <w:lang w:val="en-GB"/>
        </w:rPr>
        <w:t xml:space="preserve">Fondatorii start-up-urilor de tehnologie, early-stage din Europa  (în special zona CEE) se pot înscrie la Startup Reaktor pana la </w:t>
      </w:r>
      <w:r w:rsidRPr="00104877">
        <w:rPr>
          <w:i/>
          <w:iCs/>
          <w:color w:val="313131"/>
          <w:szCs w:val="18"/>
          <w:lang w:val="en-GB"/>
        </w:rPr>
        <w:t xml:space="preserve">1 septembrie 2022 </w:t>
      </w:r>
      <w:r w:rsidRPr="00104877">
        <w:rPr>
          <w:color w:val="313131"/>
          <w:szCs w:val="18"/>
          <w:lang w:val="en-GB"/>
        </w:rPr>
        <w:t xml:space="preserve">accesând pagina </w:t>
      </w:r>
      <w:hyperlink r:id="rId29" w:tgtFrame="_blank" w:history="1">
        <w:r w:rsidRPr="00104877">
          <w:rPr>
            <w:rStyle w:val="Hyperlink"/>
            <w:lang w:val="en-GB"/>
          </w:rPr>
          <w:t>https://www.f6s.com/startup-reaktor/apply</w:t>
        </w:r>
      </w:hyperlink>
      <w:r w:rsidRPr="00104877">
        <w:rPr>
          <w:i/>
          <w:iCs/>
          <w:color w:val="313131"/>
          <w:szCs w:val="18"/>
          <w:lang w:val="en-GB"/>
        </w:rPr>
        <w:t xml:space="preserve">. </w:t>
      </w:r>
      <w:r w:rsidRPr="00104877">
        <w:rPr>
          <w:color w:val="313131"/>
          <w:szCs w:val="18"/>
          <w:lang w:val="en-GB"/>
        </w:rPr>
        <w:t>În data de 14 septembrie echipele selectate vor intra oficial într-un program de incubare de 10 săptămâni. Printre criteriile de evaluare a proiectelor se numără: componența și expertiza echipei, modelul de business, impactul soluției asupra clienților, gradul de inovare și modul de dezvoltare a soluției.</w:t>
      </w:r>
    </w:p>
    <w:p w14:paraId="59C5E79A" w14:textId="77777777" w:rsidR="00104877" w:rsidRPr="00104877" w:rsidRDefault="00104877" w:rsidP="00104877">
      <w:pPr>
        <w:rPr>
          <w:color w:val="313131"/>
          <w:szCs w:val="18"/>
          <w:lang w:val="en-GB"/>
        </w:rPr>
      </w:pPr>
      <w:r w:rsidRPr="00104877">
        <w:rPr>
          <w:i/>
          <w:iCs/>
          <w:color w:val="313131"/>
          <w:szCs w:val="18"/>
          <w:lang w:val="en-GB"/>
        </w:rPr>
        <w:t>„Ne-am propus ca în următorii trei ani să identificăm aproximativ 200 de start-up-uri pe care să le dezvoltăm prin a le oferi acces la educație antreprenorială, investitori, acceleratoare, universități. Faptul că deja sunt peste 70 de echipe din regiune care au aplicat la program ne confirmă că era nevoie de un astfel de incubator în zona start-up-urilor la început de drum, uneori abia în faza de idee”</w:t>
      </w:r>
      <w:r w:rsidRPr="00104877">
        <w:rPr>
          <w:color w:val="313131"/>
          <w:szCs w:val="18"/>
          <w:lang w:val="en-GB"/>
        </w:rPr>
        <w:t xml:space="preserve">, afirmă </w:t>
      </w:r>
      <w:r w:rsidRPr="00104877">
        <w:rPr>
          <w:b/>
          <w:bCs/>
          <w:color w:val="313131"/>
          <w:szCs w:val="18"/>
          <w:lang w:val="en-GB"/>
        </w:rPr>
        <w:t>Tudor Pasc</w:t>
      </w:r>
      <w:r w:rsidRPr="00104877">
        <w:rPr>
          <w:color w:val="313131"/>
          <w:szCs w:val="18"/>
          <w:lang w:val="en-GB"/>
        </w:rPr>
        <w:t>, director al programelor de incubare dezvoltate de Romanian Tech Startups Association (ROTSA).</w:t>
      </w:r>
    </w:p>
    <w:p w14:paraId="1852DE8E" w14:textId="77777777" w:rsidR="00104877" w:rsidRPr="00104877" w:rsidRDefault="00104877" w:rsidP="00104877">
      <w:pPr>
        <w:rPr>
          <w:color w:val="313131"/>
          <w:szCs w:val="18"/>
          <w:lang w:val="en-GB"/>
        </w:rPr>
      </w:pPr>
      <w:r w:rsidRPr="00104877">
        <w:rPr>
          <w:color w:val="313131"/>
          <w:szCs w:val="18"/>
          <w:lang w:val="en-GB"/>
        </w:rPr>
        <w:t>Antreprenorii învață de-a lungul a zece săptămâni cum să-și valideze ideea, cum să dezvolte și să valideze un MVP, aspecte legale despre crearea firmei, cum să definească și să își analizeze competiția, cum să creeze un plan de marketing, cum să obțină finanțări, cum să acceseze programe prin care să-și crească businessul și cum să se dezvolte la nivel internațional.</w:t>
      </w:r>
    </w:p>
    <w:p w14:paraId="3E30BEBC" w14:textId="77777777" w:rsidR="00104877" w:rsidRPr="00104877" w:rsidRDefault="00104877" w:rsidP="00104877">
      <w:pPr>
        <w:rPr>
          <w:color w:val="313131"/>
          <w:szCs w:val="18"/>
          <w:lang w:val="en-GB"/>
        </w:rPr>
      </w:pPr>
      <w:r w:rsidRPr="00104877">
        <w:rPr>
          <w:color w:val="313131"/>
          <w:szCs w:val="18"/>
          <w:lang w:val="en-GB"/>
        </w:rPr>
        <w:t xml:space="preserve">În cadrul </w:t>
      </w:r>
      <w:r w:rsidRPr="00104877">
        <w:rPr>
          <w:b/>
          <w:bCs/>
          <w:color w:val="313131"/>
          <w:szCs w:val="18"/>
          <w:lang w:val="en-GB"/>
        </w:rPr>
        <w:t>Startup Reaktor fondatorii pot testa și valida în mai multe țări problema pe care o rezolvă business-ul lansat de ei, oportunitate unică în proiectele de profil oferite în România.</w:t>
      </w:r>
    </w:p>
    <w:p w14:paraId="6F120145" w14:textId="77777777" w:rsidR="00104877" w:rsidRPr="00104877" w:rsidRDefault="00104877" w:rsidP="00104877">
      <w:pPr>
        <w:rPr>
          <w:color w:val="313131"/>
          <w:szCs w:val="18"/>
          <w:lang w:val="en-GB"/>
        </w:rPr>
      </w:pPr>
      <w:r w:rsidRPr="00104877">
        <w:rPr>
          <w:color w:val="313131"/>
          <w:szCs w:val="18"/>
          <w:lang w:val="en-GB"/>
        </w:rPr>
        <w:t>De asemnea, antreprenorii vor avea acces la exemple practice, studii de caz și la sprijinul unor mentori experimentați din Europa Centrală și de Est. În echipa incubatorului sunt implicați membri ai comunității naționale care activează cu precădere în ecosistemul de start-up-uri, dar și ambasadori din fiecare din țările vizate.</w:t>
      </w:r>
    </w:p>
    <w:p w14:paraId="20C79F24" w14:textId="77777777" w:rsidR="00104877" w:rsidRPr="00104877" w:rsidRDefault="00104877" w:rsidP="00104877">
      <w:pPr>
        <w:rPr>
          <w:color w:val="313131"/>
          <w:szCs w:val="18"/>
          <w:lang w:val="en-GB"/>
        </w:rPr>
      </w:pPr>
      <w:r w:rsidRPr="00104877">
        <w:rPr>
          <w:color w:val="313131"/>
          <w:szCs w:val="18"/>
          <w:lang w:val="en-GB"/>
        </w:rPr>
        <w:t>Programul va intercala astfel săptămâni de training cu sesiuni 1:1 cu experți din România și din alte țări, printre aceștia numărându-se specialiști în finanțare, dezvoltare de business, legal, marketing, contabilitate, project management, dezvoltare de software, product design, sales.</w:t>
      </w:r>
    </w:p>
    <w:p w14:paraId="2530F149" w14:textId="77777777" w:rsidR="00104877" w:rsidRPr="00104877" w:rsidRDefault="00104877" w:rsidP="00104877">
      <w:pPr>
        <w:rPr>
          <w:color w:val="313131"/>
          <w:szCs w:val="18"/>
          <w:lang w:val="en-GB"/>
        </w:rPr>
      </w:pPr>
      <w:r w:rsidRPr="00104877">
        <w:rPr>
          <w:b/>
          <w:bCs/>
          <w:color w:val="313131"/>
          <w:szCs w:val="18"/>
          <w:lang w:val="en-GB"/>
        </w:rPr>
        <w:lastRenderedPageBreak/>
        <w:t>Calendarul Startup Reaktor, prima ediție:</w:t>
      </w:r>
    </w:p>
    <w:p w14:paraId="61A542C0"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27 iunie 2022 - 1 septembrie 2022:</w:t>
      </w:r>
      <w:r w:rsidRPr="00104877">
        <w:rPr>
          <w:color w:val="313131"/>
          <w:szCs w:val="18"/>
          <w:lang w:val="en-GB"/>
        </w:rPr>
        <w:t xml:space="preserve"> Înscrierea proiectelor în program prin </w:t>
      </w:r>
      <w:hyperlink r:id="rId30" w:tgtFrame="_blank" w:history="1">
        <w:r w:rsidRPr="00104877">
          <w:rPr>
            <w:rStyle w:val="Hyperlink"/>
            <w:lang w:val="en-GB"/>
          </w:rPr>
          <w:t>f6s.com/startup-reaktor/apply</w:t>
        </w:r>
      </w:hyperlink>
      <w:r w:rsidRPr="00104877">
        <w:rPr>
          <w:color w:val="313131"/>
          <w:szCs w:val="18"/>
          <w:lang w:val="en-GB"/>
        </w:rPr>
        <w:t>;</w:t>
      </w:r>
    </w:p>
    <w:p w14:paraId="1BFEB9A9"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1-14 septembrie 2022</w:t>
      </w:r>
      <w:r w:rsidRPr="00104877">
        <w:rPr>
          <w:color w:val="313131"/>
          <w:szCs w:val="18"/>
          <w:lang w:val="en-GB"/>
        </w:rPr>
        <w:t>: Interviuri și verificarea eligibilității aplicanților;</w:t>
      </w:r>
    </w:p>
    <w:p w14:paraId="1625502E"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14 septembrie 2022</w:t>
      </w:r>
      <w:r w:rsidRPr="00104877">
        <w:rPr>
          <w:color w:val="313131"/>
          <w:szCs w:val="18"/>
          <w:lang w:val="en-GB"/>
        </w:rPr>
        <w:t>: Anunțarea participanților admiși în incubator;</w:t>
      </w:r>
    </w:p>
    <w:p w14:paraId="3081A8A3"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15 septembrie - 5 decembrie 2022</w:t>
      </w:r>
      <w:r w:rsidRPr="00104877">
        <w:rPr>
          <w:color w:val="313131"/>
          <w:szCs w:val="18"/>
          <w:lang w:val="en-GB"/>
        </w:rPr>
        <w:t>: Educație antreprenorială și mentorat;</w:t>
      </w:r>
    </w:p>
    <w:p w14:paraId="792F4A55"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8 decembrie 2022</w:t>
      </w:r>
      <w:r w:rsidRPr="00104877">
        <w:rPr>
          <w:color w:val="313131"/>
          <w:szCs w:val="18"/>
          <w:lang w:val="en-GB"/>
        </w:rPr>
        <w:t>: Eveniment cu invitați din ecosistemul de start-up-uri CEE;</w:t>
      </w:r>
    </w:p>
    <w:p w14:paraId="264385E8"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15 decembrie 2022</w:t>
      </w:r>
      <w:r w:rsidRPr="00104877">
        <w:rPr>
          <w:color w:val="313131"/>
          <w:szCs w:val="18"/>
          <w:lang w:val="en-GB"/>
        </w:rPr>
        <w:t>: Demo day &amp; feedback;</w:t>
      </w:r>
    </w:p>
    <w:p w14:paraId="0774E5D5" w14:textId="77777777" w:rsidR="00104877" w:rsidRPr="00104877" w:rsidRDefault="00104877" w:rsidP="00104877">
      <w:pPr>
        <w:numPr>
          <w:ilvl w:val="0"/>
          <w:numId w:val="25"/>
        </w:numPr>
        <w:rPr>
          <w:color w:val="313131"/>
          <w:szCs w:val="18"/>
          <w:lang w:val="en-GB"/>
        </w:rPr>
      </w:pPr>
      <w:r w:rsidRPr="00104877">
        <w:rPr>
          <w:b/>
          <w:bCs/>
          <w:color w:val="313131"/>
          <w:szCs w:val="18"/>
          <w:lang w:val="en-GB"/>
        </w:rPr>
        <w:t>15 ianuarie - 15 aprilie 2023</w:t>
      </w:r>
      <w:r w:rsidRPr="00104877">
        <w:rPr>
          <w:color w:val="313131"/>
          <w:szCs w:val="18"/>
          <w:lang w:val="en-GB"/>
        </w:rPr>
        <w:t>: Identificarea de oportunități de finanțare în urma programului.</w:t>
      </w:r>
    </w:p>
    <w:p w14:paraId="2AA1D9F9" w14:textId="77777777" w:rsidR="00104877" w:rsidRPr="00104877" w:rsidRDefault="00104877" w:rsidP="00104877">
      <w:pPr>
        <w:rPr>
          <w:color w:val="313131"/>
          <w:szCs w:val="18"/>
          <w:lang w:val="en-GB"/>
        </w:rPr>
      </w:pPr>
      <w:r w:rsidRPr="00104877">
        <w:rPr>
          <w:color w:val="313131"/>
          <w:szCs w:val="18"/>
          <w:lang w:val="en-GB"/>
        </w:rPr>
        <w:t>***</w:t>
      </w:r>
    </w:p>
    <w:p w14:paraId="2A39431A" w14:textId="5139C1AF" w:rsidR="006A40A6" w:rsidRDefault="00104877" w:rsidP="00104877">
      <w:pPr>
        <w:rPr>
          <w:color w:val="313131"/>
          <w:szCs w:val="18"/>
          <w:lang w:val="en-GB"/>
        </w:rPr>
      </w:pPr>
      <w:r w:rsidRPr="00104877">
        <w:rPr>
          <w:b/>
          <w:bCs/>
          <w:color w:val="313131"/>
          <w:szCs w:val="18"/>
          <w:lang w:val="en-GB"/>
        </w:rPr>
        <w:t>Contact</w:t>
      </w:r>
      <w:r w:rsidRPr="00104877">
        <w:rPr>
          <w:color w:val="313131"/>
          <w:szCs w:val="18"/>
          <w:lang w:val="en-GB"/>
        </w:rPr>
        <w:br/>
        <w:t>Tudor Pasc</w:t>
      </w:r>
      <w:r w:rsidR="006A40A6">
        <w:rPr>
          <w:color w:val="313131"/>
          <w:szCs w:val="18"/>
          <w:lang w:val="en-GB"/>
        </w:rPr>
        <w:t xml:space="preserve">, </w:t>
      </w:r>
      <w:r w:rsidRPr="00104877">
        <w:rPr>
          <w:b/>
          <w:bCs/>
          <w:color w:val="313131"/>
          <w:szCs w:val="18"/>
          <w:lang w:val="en-GB"/>
        </w:rPr>
        <w:t>Incubation Director</w:t>
      </w:r>
      <w:r w:rsidRPr="00104877">
        <w:rPr>
          <w:color w:val="313131"/>
          <w:szCs w:val="18"/>
          <w:lang w:val="en-GB"/>
        </w:rPr>
        <w:br/>
        <w:t>+40 753 461 740</w:t>
      </w:r>
      <w:r w:rsidR="006A40A6">
        <w:rPr>
          <w:color w:val="313131"/>
          <w:szCs w:val="18"/>
          <w:lang w:val="en-GB"/>
        </w:rPr>
        <w:t xml:space="preserve">, </w:t>
      </w:r>
      <w:hyperlink r:id="rId31" w:history="1">
        <w:r w:rsidR="006A40A6" w:rsidRPr="000239E5">
          <w:rPr>
            <w:rStyle w:val="Hyperlink"/>
            <w:lang w:val="en-GB"/>
          </w:rPr>
          <w:t>tudor@rotsa.ro</w:t>
        </w:r>
      </w:hyperlink>
    </w:p>
    <w:p w14:paraId="221E906D" w14:textId="60929119" w:rsidR="00FD4615" w:rsidRPr="006A40A6" w:rsidRDefault="006A40A6" w:rsidP="006A40A6">
      <w:pPr>
        <w:pStyle w:val="Stilsursa"/>
        <w:rPr>
          <w:rStyle w:val="StilsursaChar1"/>
          <w:b/>
          <w:i/>
        </w:rPr>
      </w:pPr>
      <w:r w:rsidRPr="006A40A6">
        <w:rPr>
          <w:rStyle w:val="StilsursaChar1"/>
          <w:b/>
          <w:i/>
        </w:rPr>
        <w:t>Sursa:</w:t>
      </w:r>
      <w:r w:rsidR="00104877" w:rsidRPr="006A40A6">
        <w:rPr>
          <w:rStyle w:val="StilsursaChar1"/>
          <w:b/>
          <w:i/>
        </w:rPr>
        <w:t>www.rotsa.ro</w:t>
      </w:r>
    </w:p>
    <w:p w14:paraId="57D4F1AC" w14:textId="353D9AB9" w:rsidR="00FD4615" w:rsidRPr="00943CF0" w:rsidRDefault="00FD4615" w:rsidP="00943CF0">
      <w:pPr>
        <w:pStyle w:val="separatorarticole"/>
      </w:pPr>
      <w:r w:rsidRPr="00943CF0">
        <w:t>*</w:t>
      </w:r>
    </w:p>
    <w:p w14:paraId="15C4B2F6" w14:textId="77777777" w:rsidR="008378E1" w:rsidRPr="008378E1" w:rsidRDefault="00FD4615" w:rsidP="008378E1">
      <w:pPr>
        <w:pStyle w:val="TitluArticolinINFOUE"/>
        <w:rPr>
          <w:lang w:val="en-GB"/>
        </w:rPr>
      </w:pPr>
      <w:r w:rsidRPr="00943CF0">
        <w:t> </w:t>
      </w:r>
      <w:bookmarkStart w:id="145" w:name="_Toc112664346"/>
      <w:r w:rsidR="008378E1" w:rsidRPr="008378E1">
        <w:rPr>
          <w:lang w:val="en-GB"/>
        </w:rPr>
        <w:t xml:space="preserve">Executivul </w:t>
      </w:r>
      <w:proofErr w:type="gramStart"/>
      <w:r w:rsidR="008378E1" w:rsidRPr="008378E1">
        <w:rPr>
          <w:lang w:val="en-GB"/>
        </w:rPr>
        <w:t>a</w:t>
      </w:r>
      <w:proofErr w:type="gramEnd"/>
      <w:r w:rsidR="008378E1" w:rsidRPr="008378E1">
        <w:rPr>
          <w:lang w:val="en-GB"/>
        </w:rPr>
        <w:t xml:space="preserve"> aprobat noi ajutoare pentru producătorii agricoli din sectorul vegetal</w:t>
      </w:r>
      <w:bookmarkEnd w:id="145"/>
      <w:r w:rsidR="008378E1" w:rsidRPr="008378E1">
        <w:rPr>
          <w:lang w:val="en-GB"/>
        </w:rPr>
        <w:t xml:space="preserve"> </w:t>
      </w:r>
    </w:p>
    <w:p w14:paraId="36125285" w14:textId="77777777" w:rsidR="008378E1" w:rsidRPr="008378E1" w:rsidRDefault="008378E1" w:rsidP="008378E1">
      <w:pPr>
        <w:rPr>
          <w:color w:val="313131"/>
          <w:szCs w:val="18"/>
          <w:lang w:val="en-GB"/>
        </w:rPr>
      </w:pPr>
      <w:r w:rsidRPr="008378E1">
        <w:rPr>
          <w:color w:val="313131"/>
          <w:szCs w:val="18"/>
          <w:lang w:val="en-GB"/>
        </w:rPr>
        <w:t>În Ședința Guvernului din 18 august 2022 a fost adoptată Hotărârea privind acordarea unor ajutoare excepționale destinate producătorilor agricoli pentru cheltuieli angajate cu achiziția de resurse materiale necesare pentru aplicarea tehnologiei la suprafețele înființate cu plantații pomicole pe rod și/sau cu arbuști fructiferi și/sau cu plantații viticole pe rod cu struguri pentru vin.</w:t>
      </w:r>
    </w:p>
    <w:p w14:paraId="77F49945" w14:textId="77777777" w:rsidR="008378E1" w:rsidRPr="008378E1" w:rsidRDefault="008378E1" w:rsidP="008378E1">
      <w:pPr>
        <w:rPr>
          <w:color w:val="313131"/>
          <w:szCs w:val="18"/>
          <w:lang w:val="en-GB"/>
        </w:rPr>
      </w:pPr>
      <w:r w:rsidRPr="008378E1">
        <w:rPr>
          <w:color w:val="313131"/>
          <w:szCs w:val="18"/>
          <w:lang w:val="en-GB"/>
        </w:rPr>
        <w:t xml:space="preserve">Schema de ajutor derulată de Ministerul Agriculturii prin APIA contribuie la asigurarea securității alimentare și </w:t>
      </w:r>
      <w:proofErr w:type="gramStart"/>
      <w:r w:rsidRPr="008378E1">
        <w:rPr>
          <w:color w:val="313131"/>
          <w:szCs w:val="18"/>
          <w:lang w:val="en-GB"/>
        </w:rPr>
        <w:t>este</w:t>
      </w:r>
      <w:proofErr w:type="gramEnd"/>
      <w:r w:rsidRPr="008378E1">
        <w:rPr>
          <w:color w:val="313131"/>
          <w:szCs w:val="18"/>
          <w:lang w:val="en-GB"/>
        </w:rPr>
        <w:t xml:space="preserve"> destinată unui număr de 174.500 beneficiari care administrează 144.170 hectare de teren agricol.</w:t>
      </w:r>
    </w:p>
    <w:p w14:paraId="7DA8EDEA" w14:textId="77777777" w:rsidR="008378E1" w:rsidRPr="008378E1" w:rsidRDefault="008378E1" w:rsidP="008378E1">
      <w:pPr>
        <w:rPr>
          <w:color w:val="313131"/>
          <w:szCs w:val="18"/>
          <w:lang w:val="en-GB"/>
        </w:rPr>
      </w:pPr>
      <w:r w:rsidRPr="008378E1">
        <w:rPr>
          <w:color w:val="313131"/>
          <w:szCs w:val="18"/>
          <w:lang w:val="en-GB"/>
        </w:rPr>
        <w:t xml:space="preserve">Bugetul alocat pentru sprijinul producătorilor agricoli din sectorul vegetal </w:t>
      </w:r>
      <w:proofErr w:type="gramStart"/>
      <w:r w:rsidRPr="008378E1">
        <w:rPr>
          <w:color w:val="313131"/>
          <w:szCs w:val="18"/>
          <w:lang w:val="en-GB"/>
        </w:rPr>
        <w:t>este</w:t>
      </w:r>
      <w:proofErr w:type="gramEnd"/>
      <w:r w:rsidRPr="008378E1">
        <w:rPr>
          <w:color w:val="313131"/>
          <w:szCs w:val="18"/>
          <w:lang w:val="en-GB"/>
        </w:rPr>
        <w:t xml:space="preserve"> de 126.150.673 lei, echivalentul sumei de 25.490.649 euro, care provine din următoarele surse:</w:t>
      </w:r>
    </w:p>
    <w:p w14:paraId="54BC21F8" w14:textId="77777777" w:rsidR="008378E1" w:rsidRPr="008378E1" w:rsidRDefault="008378E1" w:rsidP="008378E1">
      <w:pPr>
        <w:numPr>
          <w:ilvl w:val="0"/>
          <w:numId w:val="29"/>
        </w:numPr>
        <w:rPr>
          <w:color w:val="313131"/>
          <w:szCs w:val="18"/>
          <w:lang w:val="en-GB"/>
        </w:rPr>
      </w:pPr>
      <w:r w:rsidRPr="008378E1">
        <w:rPr>
          <w:color w:val="313131"/>
          <w:szCs w:val="18"/>
          <w:lang w:val="en-GB"/>
        </w:rPr>
        <w:t>fonduri de la bugetul național: 63.075.336 lei, echivalentul sumei de 12.745.324 euro;</w:t>
      </w:r>
    </w:p>
    <w:p w14:paraId="506FF997" w14:textId="77777777" w:rsidR="008378E1" w:rsidRPr="008378E1" w:rsidRDefault="008378E1" w:rsidP="008378E1">
      <w:pPr>
        <w:numPr>
          <w:ilvl w:val="0"/>
          <w:numId w:val="29"/>
        </w:numPr>
        <w:rPr>
          <w:color w:val="313131"/>
          <w:szCs w:val="18"/>
          <w:lang w:val="en-GB"/>
        </w:rPr>
      </w:pPr>
      <w:r w:rsidRPr="008378E1">
        <w:rPr>
          <w:color w:val="313131"/>
          <w:szCs w:val="18"/>
          <w:lang w:val="en-GB"/>
        </w:rPr>
        <w:t>fonduri nerambursabile de la Uniunea Europeană: 63.075.336 lei, echivalentul sumei de 12.745.324 euro;</w:t>
      </w:r>
    </w:p>
    <w:p w14:paraId="72C6EF2B" w14:textId="77777777" w:rsidR="008378E1" w:rsidRPr="008378E1" w:rsidRDefault="008378E1" w:rsidP="008378E1">
      <w:pPr>
        <w:rPr>
          <w:color w:val="313131"/>
          <w:szCs w:val="18"/>
          <w:lang w:val="en-GB"/>
        </w:rPr>
      </w:pPr>
      <w:r w:rsidRPr="008378E1">
        <w:rPr>
          <w:color w:val="313131"/>
          <w:szCs w:val="18"/>
          <w:lang w:val="en-GB"/>
        </w:rPr>
        <w:t>Cuantumul ajutorului excepțional este de 875 lei/ha, echivalentul sumei de 176</w:t>
      </w:r>
      <w:proofErr w:type="gramStart"/>
      <w:r w:rsidRPr="008378E1">
        <w:rPr>
          <w:color w:val="313131"/>
          <w:szCs w:val="18"/>
          <w:lang w:val="en-GB"/>
        </w:rPr>
        <w:t>,80</w:t>
      </w:r>
      <w:proofErr w:type="gramEnd"/>
      <w:r w:rsidRPr="008378E1">
        <w:rPr>
          <w:color w:val="313131"/>
          <w:szCs w:val="18"/>
          <w:lang w:val="en-GB"/>
        </w:rPr>
        <w:t xml:space="preserve"> euro/ha acordat pentru fermierii care lucrează minimum 0,1 ha inclusiv și maximum 200 ha inclusiv.</w:t>
      </w:r>
    </w:p>
    <w:p w14:paraId="54D2323E" w14:textId="77777777" w:rsidR="008378E1" w:rsidRPr="008378E1" w:rsidRDefault="008378E1" w:rsidP="008378E1">
      <w:pPr>
        <w:rPr>
          <w:color w:val="313131"/>
          <w:szCs w:val="18"/>
          <w:lang w:val="en-GB"/>
        </w:rPr>
      </w:pPr>
      <w:r w:rsidRPr="008378E1">
        <w:rPr>
          <w:color w:val="313131"/>
          <w:szCs w:val="18"/>
          <w:lang w:val="en-GB"/>
        </w:rPr>
        <w:t>Beneficiarii schemei sunt persoane fizice; persoane fizice autorizate, întreprinderile individuale şi întreprinderile familiale constituite potrivit OUG nr. 44/2008; persoane juridice; grupuri de producători sau organizații de producători; structuri din domeniul cercetare, respectiv universitățile, institutele şi stațiunile de cercetare-dezvoltare.</w:t>
      </w:r>
    </w:p>
    <w:p w14:paraId="1EDE4479" w14:textId="77777777" w:rsidR="008378E1" w:rsidRPr="008378E1" w:rsidRDefault="008378E1" w:rsidP="008378E1">
      <w:pPr>
        <w:rPr>
          <w:color w:val="313131"/>
          <w:szCs w:val="18"/>
          <w:lang w:val="en-GB"/>
        </w:rPr>
      </w:pPr>
      <w:r w:rsidRPr="008378E1">
        <w:rPr>
          <w:color w:val="313131"/>
          <w:szCs w:val="18"/>
          <w:lang w:val="en-GB"/>
        </w:rPr>
        <w:t xml:space="preserve">Pentru </w:t>
      </w:r>
      <w:proofErr w:type="gramStart"/>
      <w:r w:rsidRPr="008378E1">
        <w:rPr>
          <w:color w:val="313131"/>
          <w:szCs w:val="18"/>
          <w:lang w:val="en-GB"/>
        </w:rPr>
        <w:t>a</w:t>
      </w:r>
      <w:proofErr w:type="gramEnd"/>
      <w:r w:rsidRPr="008378E1">
        <w:rPr>
          <w:color w:val="313131"/>
          <w:szCs w:val="18"/>
          <w:lang w:val="en-GB"/>
        </w:rPr>
        <w:t xml:space="preserve"> accesa ajutorul excepțional, potențialii beneficiari trebuie să îndeplinească următoarele condiții de eligibilitate:</w:t>
      </w:r>
    </w:p>
    <w:p w14:paraId="4FF5A887" w14:textId="77777777" w:rsidR="008378E1" w:rsidRPr="008378E1" w:rsidRDefault="008378E1" w:rsidP="008378E1">
      <w:pPr>
        <w:numPr>
          <w:ilvl w:val="0"/>
          <w:numId w:val="30"/>
        </w:numPr>
        <w:rPr>
          <w:color w:val="313131"/>
          <w:szCs w:val="18"/>
          <w:lang w:val="en-GB"/>
        </w:rPr>
      </w:pPr>
      <w:r w:rsidRPr="008378E1">
        <w:rPr>
          <w:color w:val="313131"/>
          <w:szCs w:val="18"/>
          <w:lang w:val="en-GB"/>
        </w:rPr>
        <w:t>să fie înregistrați în evidențele APIA cu cererea unică de plată 2022;</w:t>
      </w:r>
    </w:p>
    <w:p w14:paraId="1E4F2354" w14:textId="77777777" w:rsidR="008378E1" w:rsidRPr="008378E1" w:rsidRDefault="008378E1" w:rsidP="008378E1">
      <w:pPr>
        <w:numPr>
          <w:ilvl w:val="0"/>
          <w:numId w:val="30"/>
        </w:numPr>
        <w:rPr>
          <w:color w:val="313131"/>
          <w:szCs w:val="18"/>
          <w:lang w:val="en-GB"/>
        </w:rPr>
      </w:pPr>
      <w:r w:rsidRPr="008378E1">
        <w:rPr>
          <w:color w:val="313131"/>
          <w:szCs w:val="18"/>
          <w:lang w:val="en-GB"/>
        </w:rPr>
        <w:t>să utilizeze o suprafață de minimum 0,1 ha inclusiv și maximum 200 ha inclusiv, cu plantații pomicole pe rod și/sau cu arbuști fructiferi și/sau cu plantații viticole pe rod cu struguri pentru vin;</w:t>
      </w:r>
    </w:p>
    <w:p w14:paraId="5D0B10A6" w14:textId="77777777" w:rsidR="008378E1" w:rsidRPr="008378E1" w:rsidRDefault="008378E1" w:rsidP="008378E1">
      <w:pPr>
        <w:numPr>
          <w:ilvl w:val="0"/>
          <w:numId w:val="30"/>
        </w:numPr>
        <w:rPr>
          <w:color w:val="313131"/>
          <w:szCs w:val="18"/>
          <w:lang w:val="en-GB"/>
        </w:rPr>
      </w:pPr>
      <w:proofErr w:type="gramStart"/>
      <w:r w:rsidRPr="008378E1">
        <w:rPr>
          <w:color w:val="313131"/>
          <w:szCs w:val="18"/>
          <w:lang w:val="en-GB"/>
        </w:rPr>
        <w:t>să</w:t>
      </w:r>
      <w:proofErr w:type="gramEnd"/>
      <w:r w:rsidRPr="008378E1">
        <w:rPr>
          <w:color w:val="313131"/>
          <w:szCs w:val="18"/>
          <w:lang w:val="en-GB"/>
        </w:rPr>
        <w:t xml:space="preserve"> achiziționeze pe bază de documente justificative următoarele resurse materiale: produse fertilizante și/sau produse de protecție a plantelor și/sau motorină în perioada 24 februarie 2022-12 august 2022.</w:t>
      </w:r>
    </w:p>
    <w:p w14:paraId="0C8AA6EB" w14:textId="77777777" w:rsidR="008378E1" w:rsidRPr="008378E1" w:rsidRDefault="008378E1" w:rsidP="008378E1">
      <w:pPr>
        <w:pStyle w:val="Stilsursa"/>
        <w:rPr>
          <w:lang w:val="en-GB"/>
        </w:rPr>
      </w:pPr>
      <w:r w:rsidRPr="008378E1">
        <w:rPr>
          <w:lang w:val="en-GB"/>
        </w:rPr>
        <w:t>Sursa: MADR </w:t>
      </w:r>
    </w:p>
    <w:p w14:paraId="587312E0" w14:textId="4E56179E" w:rsidR="00FD4615" w:rsidRPr="00943CF0" w:rsidRDefault="00FD4615" w:rsidP="00943CF0">
      <w:pPr>
        <w:pStyle w:val="separatorarticole"/>
      </w:pPr>
      <w:r w:rsidRPr="00943CF0">
        <w:lastRenderedPageBreak/>
        <w:t>*</w:t>
      </w:r>
    </w:p>
    <w:p w14:paraId="543B177D" w14:textId="77777777" w:rsidR="008378E1" w:rsidRPr="008378E1" w:rsidRDefault="00FD4615" w:rsidP="008378E1">
      <w:pPr>
        <w:pStyle w:val="TitluArticolinINFOUE"/>
        <w:rPr>
          <w:lang w:val="en-GB"/>
        </w:rPr>
      </w:pPr>
      <w:r w:rsidRPr="00943CF0">
        <w:t> </w:t>
      </w:r>
      <w:bookmarkStart w:id="146" w:name="_Toc112664347"/>
      <w:r w:rsidR="008378E1" w:rsidRPr="008378E1">
        <w:rPr>
          <w:lang w:val="en-GB"/>
        </w:rPr>
        <w:t>Plafonul total al garanţiilor care pot fi acordate în cadrul Programului IMM INVEST PLUS a fost majorat cu peste 10 miliarde lei</w:t>
      </w:r>
      <w:bookmarkEnd w:id="146"/>
      <w:r w:rsidR="008378E1" w:rsidRPr="008378E1">
        <w:rPr>
          <w:lang w:val="en-GB"/>
        </w:rPr>
        <w:t xml:space="preserve"> </w:t>
      </w:r>
    </w:p>
    <w:p w14:paraId="7A0109F2" w14:textId="77777777" w:rsidR="008378E1" w:rsidRPr="008378E1" w:rsidRDefault="008378E1" w:rsidP="008378E1">
      <w:pPr>
        <w:rPr>
          <w:color w:val="313131"/>
          <w:szCs w:val="18"/>
          <w:lang w:val="en-GB"/>
        </w:rPr>
      </w:pPr>
      <w:r w:rsidRPr="008378E1">
        <w:rPr>
          <w:color w:val="313131"/>
          <w:szCs w:val="18"/>
          <w:lang w:val="en-GB"/>
        </w:rPr>
        <w:t xml:space="preserve">Ministerul Finanțelor </w:t>
      </w:r>
      <w:proofErr w:type="gramStart"/>
      <w:r w:rsidRPr="008378E1">
        <w:rPr>
          <w:color w:val="313131"/>
          <w:szCs w:val="18"/>
          <w:lang w:val="en-GB"/>
        </w:rPr>
        <w:t>a</w:t>
      </w:r>
      <w:proofErr w:type="gramEnd"/>
      <w:r w:rsidRPr="008378E1">
        <w:rPr>
          <w:color w:val="313131"/>
          <w:szCs w:val="18"/>
          <w:lang w:val="en-GB"/>
        </w:rPr>
        <w:t xml:space="preserve"> elaborat actul normativ prin care actualizează IMM INVEST PLUS, programul care facilitează accesul la finanțare al firmelor care nu au sumele necesare pentru proiectele de investiții și pentru continuarea activității. </w:t>
      </w:r>
    </w:p>
    <w:p w14:paraId="14E78C91" w14:textId="77777777" w:rsidR="008378E1" w:rsidRPr="008378E1" w:rsidRDefault="008378E1" w:rsidP="008378E1">
      <w:pPr>
        <w:rPr>
          <w:color w:val="313131"/>
          <w:szCs w:val="18"/>
          <w:lang w:val="en-GB"/>
        </w:rPr>
      </w:pPr>
      <w:r w:rsidRPr="008378E1">
        <w:rPr>
          <w:color w:val="313131"/>
          <w:szCs w:val="18"/>
          <w:lang w:val="en-GB"/>
        </w:rPr>
        <w:t>Potrivit comunicatului oficial, principalele modificări aduse Programului IMM INVEST PLUS sunt:</w:t>
      </w:r>
    </w:p>
    <w:p w14:paraId="12084FB3" w14:textId="77777777" w:rsidR="008378E1" w:rsidRPr="008378E1" w:rsidRDefault="008378E1" w:rsidP="008378E1">
      <w:pPr>
        <w:numPr>
          <w:ilvl w:val="0"/>
          <w:numId w:val="31"/>
        </w:numPr>
        <w:rPr>
          <w:color w:val="313131"/>
          <w:szCs w:val="18"/>
          <w:lang w:val="en-GB"/>
        </w:rPr>
      </w:pPr>
      <w:proofErr w:type="gramStart"/>
      <w:r w:rsidRPr="008378E1">
        <w:rPr>
          <w:color w:val="313131"/>
          <w:szCs w:val="18"/>
          <w:lang w:val="en-GB"/>
        </w:rPr>
        <w:t>ajutoarele</w:t>
      </w:r>
      <w:proofErr w:type="gramEnd"/>
      <w:r w:rsidRPr="008378E1">
        <w:rPr>
          <w:color w:val="313131"/>
          <w:szCs w:val="18"/>
          <w:lang w:val="en-GB"/>
        </w:rPr>
        <w:t xml:space="preserve"> acordate în baza schemelor din Cadrul temporar Ucraina și care sunt rambursate înainte de acordarea unor noi ajutoare în temeiul aceluiași Cadru nu se cumulează atunci când se calculează depășirea plafonului prevăzut de lege.</w:t>
      </w:r>
    </w:p>
    <w:p w14:paraId="63E64245" w14:textId="77777777" w:rsidR="008378E1" w:rsidRPr="008378E1" w:rsidRDefault="008378E1" w:rsidP="008378E1">
      <w:pPr>
        <w:numPr>
          <w:ilvl w:val="0"/>
          <w:numId w:val="31"/>
        </w:numPr>
        <w:rPr>
          <w:color w:val="313131"/>
          <w:szCs w:val="18"/>
          <w:lang w:val="en-GB"/>
        </w:rPr>
      </w:pPr>
      <w:r w:rsidRPr="008378E1">
        <w:rPr>
          <w:color w:val="313131"/>
          <w:szCs w:val="18"/>
          <w:lang w:val="en-GB"/>
        </w:rPr>
        <w:t>se majorează pragurile valorice ale ajutorului de stat, constituit din valoarea comisionului de risc, a celui de administrare, aferent garanţiei, pe toată durata de valabilitate a acesteia şi a dobânzilor aferente creditelor/liniilor de credit, acordate pe o perioadă de maximum 12 luni. Noile praguri sunt: până la echivalentul în lei al sumei de 500.000 euro pe întreprindere/UAT-uri, respectiv echivalentul în lei a 62.000 euro/întreprindere în cazul beneficiarilor din domeniul agriculturii primare și 75.000 euro/întreprindere în cazul celor din domeniile pescuit şi acvacultură. Respectarea acestor praguri valorice se aplică și în cazul refinanțărilor.</w:t>
      </w:r>
    </w:p>
    <w:p w14:paraId="13892C68" w14:textId="77777777" w:rsidR="008378E1" w:rsidRPr="008378E1" w:rsidRDefault="008378E1" w:rsidP="008378E1">
      <w:pPr>
        <w:numPr>
          <w:ilvl w:val="0"/>
          <w:numId w:val="31"/>
        </w:numPr>
        <w:rPr>
          <w:color w:val="313131"/>
          <w:szCs w:val="18"/>
          <w:lang w:val="en-GB"/>
        </w:rPr>
      </w:pPr>
      <w:r w:rsidRPr="008378E1">
        <w:rPr>
          <w:color w:val="313131"/>
          <w:szCs w:val="18"/>
          <w:lang w:val="en-GB"/>
        </w:rPr>
        <w:t>se majorează plafonul total al garanţiilor care pot fi acordate în cadrul schemei de ajutor de stat cu 10,25 miliarde lei, respectiv de la 7,5 miliarde lei la 17,75 miliarde lei concomitent cu creșterea bugetului schemei de ajutor de stat la 1,93 miliarde lei și majorarea numărului de beneficiari la 24.786.</w:t>
      </w:r>
    </w:p>
    <w:p w14:paraId="1079555F" w14:textId="77777777" w:rsidR="008378E1" w:rsidRPr="008378E1" w:rsidRDefault="008378E1" w:rsidP="008378E1">
      <w:pPr>
        <w:numPr>
          <w:ilvl w:val="0"/>
          <w:numId w:val="31"/>
        </w:numPr>
        <w:rPr>
          <w:color w:val="313131"/>
          <w:szCs w:val="18"/>
          <w:lang w:val="en-GB"/>
        </w:rPr>
      </w:pPr>
      <w:r w:rsidRPr="008378E1">
        <w:rPr>
          <w:color w:val="313131"/>
          <w:szCs w:val="18"/>
          <w:lang w:val="en-GB"/>
        </w:rPr>
        <w:t>ajutorul de stat sub forma grantului care este suportat din bugetul de stat, prin bugetul Ministerului Finanţelor - Acţiuni generale, va fi virat trimestrial în contul Fondul National de Garantare a Creditelor pentru Întreprinderile Mici și Mijlocii (F.N.G.C.I.M.M.), Fondul Român de Contragarantare (F.R.C.) sau Fondul de Garantare a Creditului Rural (F.G.C.R.).</w:t>
      </w:r>
    </w:p>
    <w:p w14:paraId="19CCCAD9" w14:textId="77777777" w:rsidR="008378E1" w:rsidRPr="008378E1" w:rsidRDefault="008378E1" w:rsidP="008378E1">
      <w:pPr>
        <w:numPr>
          <w:ilvl w:val="0"/>
          <w:numId w:val="31"/>
        </w:numPr>
        <w:rPr>
          <w:color w:val="313131"/>
          <w:szCs w:val="18"/>
          <w:lang w:val="en-GB"/>
        </w:rPr>
      </w:pPr>
      <w:proofErr w:type="gramStart"/>
      <w:r w:rsidRPr="008378E1">
        <w:rPr>
          <w:color w:val="313131"/>
          <w:szCs w:val="18"/>
          <w:lang w:val="en-GB"/>
        </w:rPr>
        <w:t>sunt</w:t>
      </w:r>
      <w:proofErr w:type="gramEnd"/>
      <w:r w:rsidRPr="008378E1">
        <w:rPr>
          <w:color w:val="313131"/>
          <w:szCs w:val="18"/>
          <w:lang w:val="en-GB"/>
        </w:rPr>
        <w:t xml:space="preserve"> incluse în categoria beneficiarilor eligibili pentru componenta GARANT CONSTRUCT și INNOVATION și întreprinderile mici cu capitalizare de piață medie.</w:t>
      </w:r>
    </w:p>
    <w:p w14:paraId="608E962F" w14:textId="77777777" w:rsidR="008378E1" w:rsidRPr="008378E1" w:rsidRDefault="008378E1" w:rsidP="008378E1">
      <w:pPr>
        <w:rPr>
          <w:color w:val="313131"/>
          <w:szCs w:val="18"/>
          <w:lang w:val="en-GB"/>
        </w:rPr>
      </w:pPr>
      <w:r w:rsidRPr="008378E1">
        <w:rPr>
          <w:color w:val="313131"/>
          <w:szCs w:val="18"/>
          <w:lang w:val="en-GB"/>
        </w:rPr>
        <w:t xml:space="preserve">Programul IMM INVEST PLUS </w:t>
      </w:r>
      <w:proofErr w:type="gramStart"/>
      <w:r w:rsidRPr="008378E1">
        <w:rPr>
          <w:color w:val="313131"/>
          <w:szCs w:val="18"/>
          <w:lang w:val="en-GB"/>
        </w:rPr>
        <w:t>va</w:t>
      </w:r>
      <w:proofErr w:type="gramEnd"/>
      <w:r w:rsidRPr="008378E1">
        <w:rPr>
          <w:color w:val="313131"/>
          <w:szCs w:val="18"/>
          <w:lang w:val="en-GB"/>
        </w:rPr>
        <w:t xml:space="preserve"> putea fi accesat până la 31 decembrie 2022.</w:t>
      </w:r>
    </w:p>
    <w:p w14:paraId="5924817C" w14:textId="77777777" w:rsidR="008378E1" w:rsidRPr="008378E1" w:rsidRDefault="008378E1" w:rsidP="007D48FD">
      <w:pPr>
        <w:pStyle w:val="Stilsursa"/>
        <w:rPr>
          <w:lang w:val="en-GB"/>
        </w:rPr>
      </w:pPr>
      <w:r w:rsidRPr="008378E1">
        <w:rPr>
          <w:lang w:val="en-GB"/>
        </w:rPr>
        <w:t>Sursa: Ministerul Finanțelor </w:t>
      </w:r>
    </w:p>
    <w:p w14:paraId="51BD3578" w14:textId="7E750F01" w:rsidR="00FD4615" w:rsidRPr="00943CF0" w:rsidRDefault="00FD4615" w:rsidP="00943CF0">
      <w:pPr>
        <w:pStyle w:val="separatorarticole"/>
      </w:pPr>
      <w:r w:rsidRPr="00943CF0">
        <w:t>*</w:t>
      </w:r>
    </w:p>
    <w:p w14:paraId="56C6956E" w14:textId="77777777" w:rsidR="00856B78" w:rsidRPr="00856B78" w:rsidRDefault="00FD4615" w:rsidP="00856B78">
      <w:pPr>
        <w:pStyle w:val="TitluArticolinINFOUE"/>
        <w:rPr>
          <w:lang w:val="en-GB"/>
        </w:rPr>
      </w:pPr>
      <w:r w:rsidRPr="00943CF0">
        <w:t> </w:t>
      </w:r>
      <w:bookmarkStart w:id="147" w:name="_Toc112664348"/>
      <w:r w:rsidR="00856B78" w:rsidRPr="00856B78">
        <w:rPr>
          <w:lang w:val="en-GB"/>
        </w:rPr>
        <w:t xml:space="preserve">MIPE: Lansarea apelului POC 4.1.1 bis </w:t>
      </w:r>
      <w:proofErr w:type="gramStart"/>
      <w:r w:rsidR="00856B78" w:rsidRPr="00856B78">
        <w:rPr>
          <w:lang w:val="en-GB"/>
        </w:rPr>
        <w:t>este</w:t>
      </w:r>
      <w:proofErr w:type="gramEnd"/>
      <w:r w:rsidR="00856B78" w:rsidRPr="00856B78">
        <w:rPr>
          <w:lang w:val="en-GB"/>
        </w:rPr>
        <w:t xml:space="preserve"> programată pentru a doua parte a lunii septembrie</w:t>
      </w:r>
      <w:bookmarkEnd w:id="147"/>
      <w:r w:rsidR="00856B78" w:rsidRPr="00856B78">
        <w:rPr>
          <w:lang w:val="en-GB"/>
        </w:rPr>
        <w:t xml:space="preserve"> </w:t>
      </w:r>
    </w:p>
    <w:p w14:paraId="1B5F7CA6" w14:textId="77777777" w:rsidR="00856B78" w:rsidRPr="00856B78" w:rsidRDefault="00856B78" w:rsidP="00856B78">
      <w:pPr>
        <w:rPr>
          <w:color w:val="313131"/>
          <w:szCs w:val="18"/>
          <w:lang w:val="en-GB"/>
        </w:rPr>
      </w:pPr>
      <w:r w:rsidRPr="00856B78">
        <w:rPr>
          <w:color w:val="313131"/>
          <w:szCs w:val="18"/>
          <w:lang w:val="en-GB"/>
        </w:rPr>
        <w:t>În contextul crizelor simultane cu care se confruntă România post-pandemică, respectiv liberalizarea prețului la energie, creșterea prețului carburanților și criza generată de invazia Federației Ruse asupra Ucrainei, Ministerul Investițiilor și Proiectelor Europene a inițiat un set de măsuri pentru sprijinirea mediului de afaceri, unul dintre cele mai importante sectoare pentru competitivitatea și prosperitatea României.</w:t>
      </w:r>
    </w:p>
    <w:p w14:paraId="393D9E0F" w14:textId="77777777" w:rsidR="00856B78" w:rsidRPr="00856B78" w:rsidRDefault="00856B78" w:rsidP="00856B78">
      <w:pPr>
        <w:rPr>
          <w:color w:val="313131"/>
          <w:szCs w:val="18"/>
          <w:lang w:val="en-GB"/>
        </w:rPr>
      </w:pPr>
      <w:r w:rsidRPr="00856B78">
        <w:rPr>
          <w:color w:val="313131"/>
          <w:szCs w:val="18"/>
          <w:lang w:val="en-GB"/>
        </w:rPr>
        <w:t>Aceste măsuri, în valoare totală de 1</w:t>
      </w:r>
      <w:proofErr w:type="gramStart"/>
      <w:r w:rsidRPr="00856B78">
        <w:rPr>
          <w:color w:val="313131"/>
          <w:szCs w:val="18"/>
          <w:lang w:val="en-GB"/>
        </w:rPr>
        <w:t>,5</w:t>
      </w:r>
      <w:proofErr w:type="gramEnd"/>
      <w:r w:rsidRPr="00856B78">
        <w:rPr>
          <w:color w:val="313131"/>
          <w:szCs w:val="18"/>
          <w:lang w:val="en-GB"/>
        </w:rPr>
        <w:t xml:space="preserve"> miliarde de euro, sunt construite astfel:</w:t>
      </w:r>
    </w:p>
    <w:p w14:paraId="0BE5704E" w14:textId="77777777" w:rsidR="00856B78" w:rsidRPr="00856B78" w:rsidRDefault="00856B78" w:rsidP="00856B78">
      <w:pPr>
        <w:numPr>
          <w:ilvl w:val="0"/>
          <w:numId w:val="32"/>
        </w:numPr>
        <w:rPr>
          <w:color w:val="313131"/>
          <w:szCs w:val="18"/>
          <w:lang w:val="en-GB"/>
        </w:rPr>
      </w:pPr>
      <w:r w:rsidRPr="00856B78">
        <w:rPr>
          <w:color w:val="313131"/>
          <w:szCs w:val="18"/>
          <w:lang w:val="en-GB"/>
        </w:rPr>
        <w:t>400 de milioane euro prin Măsura 4.1.1 pentru investiții destinate retehnologizării, în vederea refacerii capacității de reziliență – Programul Operațional Competitivitate;</w:t>
      </w:r>
    </w:p>
    <w:p w14:paraId="7C12256B" w14:textId="77777777" w:rsidR="00856B78" w:rsidRPr="00856B78" w:rsidRDefault="00856B78" w:rsidP="00856B78">
      <w:pPr>
        <w:numPr>
          <w:ilvl w:val="0"/>
          <w:numId w:val="32"/>
        </w:numPr>
        <w:rPr>
          <w:color w:val="313131"/>
          <w:szCs w:val="18"/>
          <w:lang w:val="en-GB"/>
        </w:rPr>
      </w:pPr>
      <w:r w:rsidRPr="00856B78">
        <w:rPr>
          <w:color w:val="313131"/>
          <w:szCs w:val="18"/>
          <w:lang w:val="en-GB"/>
        </w:rPr>
        <w:t>300 de milioane euro prin Măsura 4.1.1 BIS pentru investiții în retehnologizare acordate IMM-urilor din domeniul industriei alimentare și al construcțiilor;</w:t>
      </w:r>
    </w:p>
    <w:p w14:paraId="5F3265D7" w14:textId="77777777" w:rsidR="00856B78" w:rsidRPr="00856B78" w:rsidRDefault="00856B78" w:rsidP="00856B78">
      <w:pPr>
        <w:numPr>
          <w:ilvl w:val="0"/>
          <w:numId w:val="32"/>
        </w:numPr>
        <w:rPr>
          <w:color w:val="313131"/>
          <w:szCs w:val="18"/>
          <w:lang w:val="en-GB"/>
        </w:rPr>
      </w:pPr>
      <w:r w:rsidRPr="00856B78">
        <w:rPr>
          <w:color w:val="313131"/>
          <w:szCs w:val="18"/>
          <w:lang w:val="en-GB"/>
        </w:rPr>
        <w:t>500 de milioane euro sub formă de granturi destinate eficienței energetice – Programul Operațional Infrastructură Mare;</w:t>
      </w:r>
    </w:p>
    <w:p w14:paraId="2B79DF92" w14:textId="77777777" w:rsidR="00856B78" w:rsidRPr="00856B78" w:rsidRDefault="00856B78" w:rsidP="00856B78">
      <w:pPr>
        <w:numPr>
          <w:ilvl w:val="0"/>
          <w:numId w:val="32"/>
        </w:numPr>
        <w:rPr>
          <w:color w:val="313131"/>
          <w:szCs w:val="18"/>
          <w:lang w:val="en-GB"/>
        </w:rPr>
      </w:pPr>
      <w:r w:rsidRPr="00856B78">
        <w:rPr>
          <w:color w:val="313131"/>
          <w:szCs w:val="18"/>
          <w:lang w:val="en-GB"/>
        </w:rPr>
        <w:t>300 de milioane de euro prin Măsura 4.1.2, sprijin pentru sectorul agroalimentar sub formă de</w:t>
      </w:r>
      <w:proofErr w:type="gramStart"/>
      <w:r w:rsidRPr="00856B78">
        <w:rPr>
          <w:color w:val="313131"/>
          <w:szCs w:val="18"/>
          <w:lang w:val="en-GB"/>
        </w:rPr>
        <w:t>  microgranturi</w:t>
      </w:r>
      <w:proofErr w:type="gramEnd"/>
      <w:r w:rsidRPr="00856B78">
        <w:rPr>
          <w:color w:val="313131"/>
          <w:szCs w:val="18"/>
          <w:lang w:val="en-GB"/>
        </w:rPr>
        <w:t xml:space="preserve"> și granturi pentru capital de lucru – Programul Operațional Competitivitate.</w:t>
      </w:r>
    </w:p>
    <w:p w14:paraId="7D829E2E" w14:textId="77777777" w:rsidR="00856B78" w:rsidRPr="00856B78" w:rsidRDefault="00856B78" w:rsidP="00856B78">
      <w:pPr>
        <w:rPr>
          <w:color w:val="313131"/>
          <w:szCs w:val="18"/>
          <w:lang w:val="en-GB"/>
        </w:rPr>
      </w:pPr>
      <w:r w:rsidRPr="00856B78">
        <w:rPr>
          <w:b/>
          <w:bCs/>
          <w:color w:val="313131"/>
          <w:szCs w:val="18"/>
          <w:u w:val="single"/>
          <w:lang w:val="en-GB"/>
        </w:rPr>
        <w:t>Măsura 4.1.1</w:t>
      </w:r>
    </w:p>
    <w:p w14:paraId="16FB491E" w14:textId="77777777" w:rsidR="00856B78" w:rsidRPr="00856B78" w:rsidRDefault="00856B78" w:rsidP="00856B78">
      <w:pPr>
        <w:rPr>
          <w:color w:val="313131"/>
          <w:szCs w:val="18"/>
          <w:lang w:val="en-GB"/>
        </w:rPr>
      </w:pPr>
      <w:r w:rsidRPr="00856B78">
        <w:rPr>
          <w:color w:val="313131"/>
          <w:szCs w:val="18"/>
          <w:lang w:val="en-GB"/>
        </w:rPr>
        <w:lastRenderedPageBreak/>
        <w:t>Măsura 4.1.1, reglementată prin OUG 82/2022, este una dintre formele de sprijin pe care Ministerul Investițiilor și Proiectelor Europene le-a lansat în această perioadă pentru a susține mediul de afaceri în circumstanțele excepționale create de manifestarea la nivel global a efectelor generate de pandemia de COVID-19, crizele de consum și crizele produse de războiul din Ucraina.</w:t>
      </w:r>
    </w:p>
    <w:p w14:paraId="4130C7DC" w14:textId="77777777" w:rsidR="00856B78" w:rsidRPr="00856B78" w:rsidRDefault="00856B78" w:rsidP="00856B78">
      <w:pPr>
        <w:rPr>
          <w:color w:val="313131"/>
          <w:szCs w:val="18"/>
          <w:lang w:val="en-GB"/>
        </w:rPr>
      </w:pPr>
      <w:r w:rsidRPr="00856B78">
        <w:rPr>
          <w:color w:val="313131"/>
          <w:szCs w:val="18"/>
          <w:lang w:val="en-GB"/>
        </w:rPr>
        <w:t>Proiectele aferente Măsurii 4.1.1, care are o alocare de 400 de milioane de euro, vor finanța investiții destinate retehnologizării, în vederea refacerii capacității de reziliență și vor avea ca activități eligibile:</w:t>
      </w:r>
    </w:p>
    <w:p w14:paraId="07701319" w14:textId="77777777" w:rsidR="00856B78" w:rsidRPr="00856B78" w:rsidRDefault="00856B78" w:rsidP="00856B78">
      <w:pPr>
        <w:numPr>
          <w:ilvl w:val="0"/>
          <w:numId w:val="33"/>
        </w:numPr>
        <w:rPr>
          <w:color w:val="313131"/>
          <w:szCs w:val="18"/>
          <w:lang w:val="en-GB"/>
        </w:rPr>
      </w:pPr>
      <w:r w:rsidRPr="00856B78">
        <w:rPr>
          <w:color w:val="313131"/>
          <w:szCs w:val="18"/>
          <w:lang w:val="en-GB"/>
        </w:rPr>
        <w:t>modernizarea/echiparea/racordul la utilități publice/eficiență energetică a infrastructurilor de tip clădiri specifice aferente capacităților de producție/servicii existente, precum și pentru alte categorii de cheltuieli aferente infrastructurilor specifice de producție/servicii pentru care nu este necesară obținerea de autorizații de construire în conformitate cu legislația specifică în vigoare;</w:t>
      </w:r>
    </w:p>
    <w:p w14:paraId="71996731" w14:textId="77777777" w:rsidR="00856B78" w:rsidRPr="00856B78" w:rsidRDefault="00856B78" w:rsidP="00856B78">
      <w:pPr>
        <w:numPr>
          <w:ilvl w:val="0"/>
          <w:numId w:val="33"/>
        </w:numPr>
        <w:rPr>
          <w:color w:val="313131"/>
          <w:szCs w:val="18"/>
          <w:lang w:val="en-GB"/>
        </w:rPr>
      </w:pPr>
      <w:r w:rsidRPr="00856B78">
        <w:rPr>
          <w:color w:val="313131"/>
          <w:szCs w:val="18"/>
          <w:lang w:val="en-GB"/>
        </w:rPr>
        <w:t> dotarea cu echipamente, utilaje specifice, mobilier specific, dotări IT, inclusiv pentru eficiență energetică necesare activității de producție și servicii precum și alte achiziții de bunuri de această natură care sunt necesare capacităților de producție/servicii existente.</w:t>
      </w:r>
    </w:p>
    <w:p w14:paraId="2518BD16" w14:textId="77777777" w:rsidR="00856B78" w:rsidRPr="00856B78" w:rsidRDefault="00856B78" w:rsidP="00856B78">
      <w:pPr>
        <w:rPr>
          <w:color w:val="313131"/>
          <w:szCs w:val="18"/>
          <w:lang w:val="en-GB"/>
        </w:rPr>
      </w:pPr>
      <w:r w:rsidRPr="00856B78">
        <w:rPr>
          <w:color w:val="313131"/>
          <w:szCs w:val="18"/>
          <w:lang w:val="en-GB"/>
        </w:rPr>
        <w:t xml:space="preserve">Potențialii beneficiari se pot înrola în aplicația IMM Recover pentru pregătirea documentelor începând cu data de 16 august 2022, data la care </w:t>
      </w:r>
      <w:proofErr w:type="gramStart"/>
      <w:r w:rsidRPr="00856B78">
        <w:rPr>
          <w:color w:val="313131"/>
          <w:szCs w:val="18"/>
          <w:lang w:val="en-GB"/>
        </w:rPr>
        <w:t>a</w:t>
      </w:r>
      <w:proofErr w:type="gramEnd"/>
      <w:r w:rsidRPr="00856B78">
        <w:rPr>
          <w:color w:val="313131"/>
          <w:szCs w:val="18"/>
          <w:lang w:val="en-GB"/>
        </w:rPr>
        <w:t xml:space="preserve"> început perioada de preînscriere. În 23 august are loc lansarea apelului, care se </w:t>
      </w:r>
      <w:proofErr w:type="gramStart"/>
      <w:r w:rsidRPr="00856B78">
        <w:rPr>
          <w:color w:val="313131"/>
          <w:szCs w:val="18"/>
          <w:lang w:val="en-GB"/>
        </w:rPr>
        <w:t>va</w:t>
      </w:r>
      <w:proofErr w:type="gramEnd"/>
      <w:r w:rsidRPr="00856B78">
        <w:rPr>
          <w:color w:val="313131"/>
          <w:szCs w:val="18"/>
          <w:lang w:val="en-GB"/>
        </w:rPr>
        <w:t xml:space="preserve"> încheia în 7 zile calendaristice. Mai multe informații sunt disponibile </w:t>
      </w:r>
      <w:hyperlink r:id="rId32" w:history="1">
        <w:r w:rsidRPr="00856B78">
          <w:rPr>
            <w:rStyle w:val="Hyperlink"/>
            <w:b/>
            <w:bCs/>
            <w:i/>
            <w:iCs/>
            <w:lang w:val="en-GB"/>
          </w:rPr>
          <w:t>aici</w:t>
        </w:r>
      </w:hyperlink>
      <w:r w:rsidRPr="00856B78">
        <w:rPr>
          <w:color w:val="313131"/>
          <w:szCs w:val="18"/>
          <w:lang w:val="en-GB"/>
        </w:rPr>
        <w:t>. </w:t>
      </w:r>
    </w:p>
    <w:p w14:paraId="411AB941" w14:textId="77777777" w:rsidR="00856B78" w:rsidRPr="00856B78" w:rsidRDefault="00856B78" w:rsidP="00856B78">
      <w:pPr>
        <w:rPr>
          <w:color w:val="313131"/>
          <w:szCs w:val="18"/>
          <w:lang w:val="en-GB"/>
        </w:rPr>
      </w:pPr>
      <w:r w:rsidRPr="00856B78">
        <w:rPr>
          <w:b/>
          <w:bCs/>
          <w:color w:val="313131"/>
          <w:szCs w:val="18"/>
          <w:u w:val="single"/>
          <w:lang w:val="en-GB"/>
        </w:rPr>
        <w:t>Măsura 4.1.1 BIS</w:t>
      </w:r>
    </w:p>
    <w:p w14:paraId="3941B84C" w14:textId="77777777" w:rsidR="00856B78" w:rsidRPr="00856B78" w:rsidRDefault="00856B78" w:rsidP="00856B78">
      <w:pPr>
        <w:rPr>
          <w:color w:val="313131"/>
          <w:szCs w:val="18"/>
          <w:lang w:val="en-GB"/>
        </w:rPr>
      </w:pPr>
      <w:r w:rsidRPr="00856B78">
        <w:rPr>
          <w:color w:val="313131"/>
          <w:szCs w:val="18"/>
          <w:lang w:val="en-GB"/>
        </w:rPr>
        <w:t>La 15 mai 2022, a fost aprobată OUG 113/2022, care reglementează Măsura 4.1.1 BIS, prin care a IMM-urile din industria alimentară și a construcțiilor vor putea contracta granturi de investiții pentru retehnologizare în valoare de 300 milioane euro, din Programul Operațional Competitivitate (POC). Această măsură reglementează cadrul pentru finanţarea IMM-urilor care își desfășoară activitatea în domeniile:</w:t>
      </w:r>
    </w:p>
    <w:p w14:paraId="2948129A" w14:textId="77777777" w:rsidR="00856B78" w:rsidRPr="00856B78" w:rsidRDefault="00856B78" w:rsidP="00856B78">
      <w:pPr>
        <w:numPr>
          <w:ilvl w:val="0"/>
          <w:numId w:val="34"/>
        </w:numPr>
        <w:rPr>
          <w:color w:val="313131"/>
          <w:szCs w:val="18"/>
          <w:lang w:val="en-GB"/>
        </w:rPr>
      </w:pPr>
      <w:r w:rsidRPr="00856B78">
        <w:rPr>
          <w:color w:val="313131"/>
          <w:szCs w:val="18"/>
          <w:lang w:val="en-GB"/>
        </w:rPr>
        <w:t>industriei alimentară panificație, patiserie și alte activități asimilate acestora, inclusiv procesare, prelucrare, distribuție și ambalare;</w:t>
      </w:r>
    </w:p>
    <w:p w14:paraId="4CFE735D" w14:textId="77777777" w:rsidR="00856B78" w:rsidRPr="00856B78" w:rsidRDefault="00856B78" w:rsidP="00856B78">
      <w:pPr>
        <w:numPr>
          <w:ilvl w:val="0"/>
          <w:numId w:val="34"/>
        </w:numPr>
        <w:rPr>
          <w:color w:val="313131"/>
          <w:szCs w:val="18"/>
          <w:lang w:val="en-GB"/>
        </w:rPr>
      </w:pPr>
      <w:r w:rsidRPr="00856B78">
        <w:rPr>
          <w:color w:val="313131"/>
          <w:szCs w:val="18"/>
          <w:lang w:val="en-GB"/>
        </w:rPr>
        <w:t>construcții, materiale de construcții, echipamente, mijloace de transport specifice, utilaje, tehnologii în construcții.</w:t>
      </w:r>
    </w:p>
    <w:p w14:paraId="589C9352" w14:textId="77777777" w:rsidR="00856B78" w:rsidRPr="00856B78" w:rsidRDefault="00856B78" w:rsidP="00856B78">
      <w:pPr>
        <w:rPr>
          <w:color w:val="313131"/>
          <w:szCs w:val="18"/>
          <w:lang w:val="en-GB"/>
        </w:rPr>
      </w:pPr>
      <w:r w:rsidRPr="00856B78">
        <w:rPr>
          <w:color w:val="313131"/>
          <w:szCs w:val="18"/>
          <w:lang w:val="en-GB"/>
        </w:rPr>
        <w:t>Proiectele aferente apelului vor finanța investiții destinate retehnologizării, în vederea refacerii capacității de reziliență și vor avea ca activități eligibile:</w:t>
      </w:r>
    </w:p>
    <w:p w14:paraId="09CC9725" w14:textId="77777777" w:rsidR="00856B78" w:rsidRPr="00856B78" w:rsidRDefault="00856B78" w:rsidP="00856B78">
      <w:pPr>
        <w:numPr>
          <w:ilvl w:val="0"/>
          <w:numId w:val="35"/>
        </w:numPr>
        <w:rPr>
          <w:color w:val="313131"/>
          <w:szCs w:val="18"/>
          <w:lang w:val="en-GB"/>
        </w:rPr>
      </w:pPr>
      <w:r w:rsidRPr="00856B78">
        <w:rPr>
          <w:color w:val="313131"/>
          <w:szCs w:val="18"/>
          <w:lang w:val="en-GB"/>
        </w:rPr>
        <w:t>modernizarea/echiparea/racordul la utilități publice/ eficiență energetică a infrastructurilor de tip clădiri specifice aferente capacităților de producție existente, precum și pentru alte categorii de cheltuieli aferente infrastructurilor specifice de producție pentru care nu este necesară obținerea de autorizații de construire în conformitate cu legislația specifică în vigoare;</w:t>
      </w:r>
    </w:p>
    <w:p w14:paraId="08CF1E91" w14:textId="77777777" w:rsidR="00856B78" w:rsidRPr="00856B78" w:rsidRDefault="00856B78" w:rsidP="00856B78">
      <w:pPr>
        <w:numPr>
          <w:ilvl w:val="0"/>
          <w:numId w:val="35"/>
        </w:numPr>
        <w:rPr>
          <w:color w:val="313131"/>
          <w:szCs w:val="18"/>
          <w:lang w:val="en-GB"/>
        </w:rPr>
      </w:pPr>
      <w:r w:rsidRPr="00856B78">
        <w:rPr>
          <w:color w:val="313131"/>
          <w:szCs w:val="18"/>
          <w:lang w:val="en-GB"/>
        </w:rPr>
        <w:t>dotarea cu echipamente, utilaje specifice, mobilier specific, dotări IT, inclusiv pentru eficiență energetică, necesare activității de producție, precum și alte achiziții de bunuri de această natură care sunt necesare capacităților de producție existente.</w:t>
      </w:r>
    </w:p>
    <w:p w14:paraId="0CD45607" w14:textId="77777777" w:rsidR="00856B78" w:rsidRPr="00856B78" w:rsidRDefault="00856B78" w:rsidP="00856B78">
      <w:pPr>
        <w:rPr>
          <w:color w:val="313131"/>
          <w:szCs w:val="18"/>
          <w:lang w:val="en-GB"/>
        </w:rPr>
      </w:pPr>
      <w:r w:rsidRPr="00856B78">
        <w:rPr>
          <w:color w:val="313131"/>
          <w:szCs w:val="18"/>
          <w:lang w:val="en-GB"/>
        </w:rPr>
        <w:t xml:space="preserve">La 11 august a fost publicat în consultare Ghidul Solicitantului, care </w:t>
      </w:r>
      <w:proofErr w:type="gramStart"/>
      <w:r w:rsidRPr="00856B78">
        <w:rPr>
          <w:color w:val="313131"/>
          <w:szCs w:val="18"/>
          <w:lang w:val="en-GB"/>
        </w:rPr>
        <w:t>este</w:t>
      </w:r>
      <w:proofErr w:type="gramEnd"/>
      <w:r w:rsidRPr="00856B78">
        <w:rPr>
          <w:color w:val="313131"/>
          <w:szCs w:val="18"/>
          <w:lang w:val="en-GB"/>
        </w:rPr>
        <w:t xml:space="preserve"> disponibil </w:t>
      </w:r>
      <w:hyperlink r:id="rId33" w:history="1">
        <w:r w:rsidRPr="00856B78">
          <w:rPr>
            <w:rStyle w:val="Hyperlink"/>
            <w:b/>
            <w:bCs/>
            <w:i/>
            <w:iCs/>
            <w:lang w:val="en-GB"/>
          </w:rPr>
          <w:t>aici</w:t>
        </w:r>
      </w:hyperlink>
      <w:r w:rsidRPr="00856B78">
        <w:rPr>
          <w:color w:val="313131"/>
          <w:szCs w:val="18"/>
          <w:lang w:val="en-GB"/>
        </w:rPr>
        <w:t>.</w:t>
      </w:r>
    </w:p>
    <w:p w14:paraId="48F50A9B" w14:textId="77777777" w:rsidR="00856B78" w:rsidRPr="00856B78" w:rsidRDefault="00856B78" w:rsidP="00856B78">
      <w:pPr>
        <w:rPr>
          <w:color w:val="313131"/>
          <w:szCs w:val="18"/>
          <w:lang w:val="en-GB"/>
        </w:rPr>
      </w:pPr>
      <w:r w:rsidRPr="00856B78">
        <w:rPr>
          <w:b/>
          <w:bCs/>
          <w:color w:val="313131"/>
          <w:szCs w:val="18"/>
          <w:lang w:val="en-GB"/>
        </w:rPr>
        <w:t xml:space="preserve">În continuare, lansarea apelului </w:t>
      </w:r>
      <w:proofErr w:type="gramStart"/>
      <w:r w:rsidRPr="00856B78">
        <w:rPr>
          <w:b/>
          <w:bCs/>
          <w:color w:val="313131"/>
          <w:szCs w:val="18"/>
          <w:lang w:val="en-GB"/>
        </w:rPr>
        <w:t>este</w:t>
      </w:r>
      <w:proofErr w:type="gramEnd"/>
      <w:r w:rsidRPr="00856B78">
        <w:rPr>
          <w:b/>
          <w:bCs/>
          <w:color w:val="313131"/>
          <w:szCs w:val="18"/>
          <w:lang w:val="en-GB"/>
        </w:rPr>
        <w:t xml:space="preserve"> programată pentru a doua parte a lunii septembrie.</w:t>
      </w:r>
    </w:p>
    <w:p w14:paraId="7BA4C1C2" w14:textId="77777777" w:rsidR="00856B78" w:rsidRPr="00856B78" w:rsidRDefault="00856B78" w:rsidP="00856B78">
      <w:pPr>
        <w:rPr>
          <w:color w:val="313131"/>
          <w:szCs w:val="18"/>
          <w:lang w:val="en-GB"/>
        </w:rPr>
      </w:pPr>
      <w:r w:rsidRPr="00856B78">
        <w:rPr>
          <w:b/>
          <w:bCs/>
          <w:color w:val="313131"/>
          <w:szCs w:val="18"/>
          <w:u w:val="single"/>
          <w:lang w:val="en-GB"/>
        </w:rPr>
        <w:t xml:space="preserve">500 milioane euro pentru eficiența energetică la nivelul IMM-urilor și întreprinderilor </w:t>
      </w:r>
      <w:proofErr w:type="gramStart"/>
      <w:r w:rsidRPr="00856B78">
        <w:rPr>
          <w:b/>
          <w:bCs/>
          <w:color w:val="313131"/>
          <w:szCs w:val="18"/>
          <w:u w:val="single"/>
          <w:lang w:val="en-GB"/>
        </w:rPr>
        <w:t>mari</w:t>
      </w:r>
      <w:proofErr w:type="gramEnd"/>
    </w:p>
    <w:p w14:paraId="7AAA2D6E" w14:textId="77777777" w:rsidR="00856B78" w:rsidRPr="00856B78" w:rsidRDefault="00856B78" w:rsidP="00856B78">
      <w:pPr>
        <w:rPr>
          <w:color w:val="313131"/>
          <w:szCs w:val="18"/>
          <w:lang w:val="en-GB"/>
        </w:rPr>
      </w:pPr>
      <w:r w:rsidRPr="00856B78">
        <w:rPr>
          <w:color w:val="313131"/>
          <w:szCs w:val="18"/>
          <w:lang w:val="en-GB"/>
        </w:rPr>
        <w:t xml:space="preserve">Tot la 15 iulie, a fost adoptată o măsură care </w:t>
      </w:r>
      <w:proofErr w:type="gramStart"/>
      <w:r w:rsidRPr="00856B78">
        <w:rPr>
          <w:color w:val="313131"/>
          <w:szCs w:val="18"/>
          <w:lang w:val="en-GB"/>
        </w:rPr>
        <w:t>să</w:t>
      </w:r>
      <w:proofErr w:type="gramEnd"/>
      <w:r w:rsidRPr="00856B78">
        <w:rPr>
          <w:color w:val="313131"/>
          <w:szCs w:val="18"/>
          <w:lang w:val="en-GB"/>
        </w:rPr>
        <w:t xml:space="preserve"> răspundă situației generate de creșterea prețului la materialele de construcții și la utilități publice și urmărește reducerea consumurilor energetice și utilizarea surselor regenerabile de energie de către IMM-uri și întreprinderi mari.</w:t>
      </w:r>
    </w:p>
    <w:p w14:paraId="6D9DBBD6" w14:textId="77777777" w:rsidR="00856B78" w:rsidRPr="00856B78" w:rsidRDefault="00856B78" w:rsidP="00856B78">
      <w:pPr>
        <w:rPr>
          <w:color w:val="313131"/>
          <w:szCs w:val="18"/>
          <w:lang w:val="en-GB"/>
        </w:rPr>
      </w:pPr>
      <w:r w:rsidRPr="00856B78">
        <w:rPr>
          <w:color w:val="313131"/>
          <w:szCs w:val="18"/>
          <w:lang w:val="en-GB"/>
        </w:rPr>
        <w:t>Această măsură, adoptată prin OUG 112/2022, are ca obiectiv sprijinirea mediului de afaceri pentru a dobândi independență energetică prin realizarea de economii de energie specifice clădirilor și construcțiilor industriale/prestărilor de servicii precum și celor specifice proceselor tehnologice cât și pentru producerea de energie verde din resurse regenerabile pentru consum propriu.</w:t>
      </w:r>
    </w:p>
    <w:p w14:paraId="573BE9B7" w14:textId="77777777" w:rsidR="00856B78" w:rsidRPr="00856B78" w:rsidRDefault="00856B78" w:rsidP="00856B78">
      <w:pPr>
        <w:rPr>
          <w:color w:val="313131"/>
          <w:szCs w:val="18"/>
          <w:lang w:val="en-GB"/>
        </w:rPr>
      </w:pPr>
      <w:r w:rsidRPr="00856B78">
        <w:rPr>
          <w:color w:val="313131"/>
          <w:szCs w:val="18"/>
          <w:lang w:val="en-GB"/>
        </w:rPr>
        <w:t xml:space="preserve">Astfel, prin Programul Operațional Infrastructură Mare (POIM) se alocă </w:t>
      </w:r>
      <w:proofErr w:type="gramStart"/>
      <w:r w:rsidRPr="00856B78">
        <w:rPr>
          <w:color w:val="313131"/>
          <w:szCs w:val="18"/>
          <w:lang w:val="en-GB"/>
        </w:rPr>
        <w:t>un</w:t>
      </w:r>
      <w:proofErr w:type="gramEnd"/>
      <w:r w:rsidRPr="00856B78">
        <w:rPr>
          <w:color w:val="313131"/>
          <w:szCs w:val="18"/>
          <w:lang w:val="en-GB"/>
        </w:rPr>
        <w:t xml:space="preserve"> buget de 500 milioane euro pentru finanțarea investițiilor în măsuri de eficiență energetică pentru întreprinderi mari și IMM-uri.</w:t>
      </w:r>
    </w:p>
    <w:p w14:paraId="3081FDC1" w14:textId="77777777" w:rsidR="00856B78" w:rsidRPr="00856B78" w:rsidRDefault="00856B78" w:rsidP="00856B78">
      <w:pPr>
        <w:rPr>
          <w:color w:val="313131"/>
          <w:szCs w:val="18"/>
          <w:lang w:val="en-GB"/>
        </w:rPr>
      </w:pPr>
      <w:r w:rsidRPr="00856B78">
        <w:rPr>
          <w:color w:val="313131"/>
          <w:szCs w:val="18"/>
          <w:lang w:val="en-GB"/>
        </w:rPr>
        <w:lastRenderedPageBreak/>
        <w:t>Granturile au valoarea minimă de 50.000 euro și respectiv valoarea maximă de 500.000 euro, cu excepția celor acordate în baza schemei de minimis, unde valoarea maximă este de 200.000 euro. Bugetul alocat se defalcă la nivelul fiecărui apel de proiecte, respectiv la nivelul fiecărei scheme de ajutor de stat/de minimis.</w:t>
      </w:r>
    </w:p>
    <w:p w14:paraId="05F09AA7" w14:textId="77777777" w:rsidR="00856B78" w:rsidRPr="00856B78" w:rsidRDefault="00856B78" w:rsidP="00856B78">
      <w:pPr>
        <w:rPr>
          <w:color w:val="313131"/>
          <w:szCs w:val="18"/>
          <w:lang w:val="en-GB"/>
        </w:rPr>
      </w:pPr>
      <w:r w:rsidRPr="00856B78">
        <w:rPr>
          <w:color w:val="313131"/>
          <w:szCs w:val="18"/>
          <w:lang w:val="en-GB"/>
        </w:rPr>
        <w:t xml:space="preserve">La 18 august, MIPE a publicat în consultare Ghidul Solicitantului pentru ajutorul de minimis, acesta </w:t>
      </w:r>
      <w:proofErr w:type="gramStart"/>
      <w:r w:rsidRPr="00856B78">
        <w:rPr>
          <w:color w:val="313131"/>
          <w:szCs w:val="18"/>
          <w:lang w:val="en-GB"/>
        </w:rPr>
        <w:t>este</w:t>
      </w:r>
      <w:proofErr w:type="gramEnd"/>
      <w:r w:rsidRPr="00856B78">
        <w:rPr>
          <w:color w:val="313131"/>
          <w:szCs w:val="18"/>
          <w:lang w:val="en-GB"/>
        </w:rPr>
        <w:t xml:space="preserve"> disponibil </w:t>
      </w:r>
      <w:hyperlink r:id="rId34" w:history="1">
        <w:r w:rsidRPr="00856B78">
          <w:rPr>
            <w:rStyle w:val="Hyperlink"/>
            <w:b/>
            <w:bCs/>
            <w:i/>
            <w:iCs/>
            <w:lang w:val="en-GB"/>
          </w:rPr>
          <w:t>aici</w:t>
        </w:r>
      </w:hyperlink>
      <w:r w:rsidRPr="00856B78">
        <w:rPr>
          <w:color w:val="313131"/>
          <w:szCs w:val="18"/>
          <w:lang w:val="en-GB"/>
        </w:rPr>
        <w:t>.</w:t>
      </w:r>
    </w:p>
    <w:p w14:paraId="7A699B5B" w14:textId="77777777" w:rsidR="00856B78" w:rsidRPr="00856B78" w:rsidRDefault="00856B78" w:rsidP="00856B78">
      <w:pPr>
        <w:rPr>
          <w:color w:val="313131"/>
          <w:szCs w:val="18"/>
          <w:lang w:val="en-GB"/>
        </w:rPr>
      </w:pPr>
      <w:r w:rsidRPr="00856B78">
        <w:rPr>
          <w:b/>
          <w:bCs/>
          <w:color w:val="313131"/>
          <w:szCs w:val="18"/>
          <w:u w:val="single"/>
          <w:lang w:val="en-GB"/>
        </w:rPr>
        <w:t>Măsura 4.1.2.</w:t>
      </w:r>
    </w:p>
    <w:p w14:paraId="4079F615" w14:textId="77777777" w:rsidR="00856B78" w:rsidRPr="00856B78" w:rsidRDefault="00856B78" w:rsidP="00856B78">
      <w:pPr>
        <w:rPr>
          <w:color w:val="313131"/>
          <w:szCs w:val="18"/>
          <w:lang w:val="en-GB"/>
        </w:rPr>
      </w:pPr>
      <w:r w:rsidRPr="00856B78">
        <w:rPr>
          <w:color w:val="313131"/>
          <w:szCs w:val="18"/>
          <w:lang w:val="en-GB"/>
        </w:rPr>
        <w:t xml:space="preserve">Separat de acestea, MIPE finanțează acordarea de microgranturi și granturi pentru capital de lucru pentru sectorul agroalimentar prin Programul Operațional Competitivitate (POC), în valoare de 300 de milioane de euro. Pentru această măsură, adoptată prin OUG 61/2022, care face parte din pachetul „Sprijin pentru România”, s-au semnat deja contractele de finanțare și </w:t>
      </w:r>
      <w:proofErr w:type="gramStart"/>
      <w:r w:rsidRPr="00856B78">
        <w:rPr>
          <w:color w:val="313131"/>
          <w:szCs w:val="18"/>
          <w:lang w:val="en-GB"/>
        </w:rPr>
        <w:t>a</w:t>
      </w:r>
      <w:proofErr w:type="gramEnd"/>
      <w:r w:rsidRPr="00856B78">
        <w:rPr>
          <w:color w:val="313131"/>
          <w:szCs w:val="18"/>
          <w:lang w:val="en-GB"/>
        </w:rPr>
        <w:t xml:space="preserve"> început efectuarea plăților.</w:t>
      </w:r>
    </w:p>
    <w:p w14:paraId="21E25F91" w14:textId="77777777" w:rsidR="00856B78" w:rsidRPr="00856B78" w:rsidRDefault="00856B78" w:rsidP="00856B78">
      <w:pPr>
        <w:rPr>
          <w:color w:val="313131"/>
          <w:szCs w:val="18"/>
          <w:lang w:val="en-GB"/>
        </w:rPr>
      </w:pPr>
      <w:r w:rsidRPr="00856B78">
        <w:rPr>
          <w:color w:val="313131"/>
          <w:szCs w:val="18"/>
          <w:lang w:val="en-GB"/>
        </w:rPr>
        <w:t xml:space="preserve">Pentru acordarea acestui sprijin, </w:t>
      </w:r>
      <w:proofErr w:type="gramStart"/>
      <w:r w:rsidRPr="00856B78">
        <w:rPr>
          <w:color w:val="313131"/>
          <w:szCs w:val="18"/>
          <w:lang w:val="en-GB"/>
        </w:rPr>
        <w:t>este</w:t>
      </w:r>
      <w:proofErr w:type="gramEnd"/>
      <w:r w:rsidRPr="00856B78">
        <w:rPr>
          <w:color w:val="313131"/>
          <w:szCs w:val="18"/>
          <w:lang w:val="en-GB"/>
        </w:rPr>
        <w:t xml:space="preserve"> pregătită o schemă de ajutor de stat, cu două măsuri: microgranturi și granturi pentru capital de lucru.</w:t>
      </w:r>
    </w:p>
    <w:p w14:paraId="047912A6" w14:textId="77777777" w:rsidR="00856B78" w:rsidRPr="00856B78" w:rsidRDefault="00856B78" w:rsidP="00856B78">
      <w:pPr>
        <w:rPr>
          <w:color w:val="313131"/>
          <w:szCs w:val="18"/>
          <w:lang w:val="en-GB"/>
        </w:rPr>
      </w:pPr>
      <w:r w:rsidRPr="00856B78">
        <w:rPr>
          <w:color w:val="313131"/>
          <w:szCs w:val="18"/>
          <w:lang w:val="en-GB"/>
        </w:rPr>
        <w:t xml:space="preserve">În ceea ce privește microgranturile, din cei 10.000 de aplicanți calificați, s-au semnat 9.888 contracte de acordare a ajutorului de stat în sumă totală de 49.440.000 euro, a cărei plată a fost efectuată la 10 august. Diferența </w:t>
      </w:r>
      <w:proofErr w:type="gramStart"/>
      <w:r w:rsidRPr="00856B78">
        <w:rPr>
          <w:color w:val="313131"/>
          <w:szCs w:val="18"/>
          <w:lang w:val="en-GB"/>
        </w:rPr>
        <w:t>este</w:t>
      </w:r>
      <w:proofErr w:type="gramEnd"/>
      <w:r w:rsidRPr="00856B78">
        <w:rPr>
          <w:color w:val="313131"/>
          <w:szCs w:val="18"/>
          <w:lang w:val="en-GB"/>
        </w:rPr>
        <w:t xml:space="preserve"> reprezentată de contracte nesemnate de beneficiari (netransmiterea acestora, renunțarea la ajutorului de stat, transmiterea acestora după termenul limită).</w:t>
      </w:r>
    </w:p>
    <w:p w14:paraId="33CD1D08" w14:textId="77777777" w:rsidR="00856B78" w:rsidRPr="00856B78" w:rsidRDefault="00856B78" w:rsidP="00856B78">
      <w:pPr>
        <w:rPr>
          <w:color w:val="313131"/>
          <w:szCs w:val="18"/>
          <w:lang w:val="en-GB"/>
        </w:rPr>
      </w:pPr>
      <w:r w:rsidRPr="00856B78">
        <w:rPr>
          <w:color w:val="313131"/>
          <w:szCs w:val="18"/>
          <w:lang w:val="en-GB"/>
        </w:rPr>
        <w:t>Pentru granturi pentru capital de lucru, din totalul aplicanților înscriși în cadrul programului de granturi pentru capital de lucru, respectiv 10.961 de societăți cu activitate în domeniul agroalimentar, s-au semnat 3.473 de contracte de finanțare în sumă totală de aproximativ 249.500.000 euro.</w:t>
      </w:r>
    </w:p>
    <w:p w14:paraId="5EDF949F" w14:textId="76EE0CEE" w:rsidR="00856B78" w:rsidRDefault="00856B78" w:rsidP="00856B78">
      <w:pPr>
        <w:pStyle w:val="Stilsursa"/>
        <w:rPr>
          <w:lang w:val="en-GB"/>
        </w:rPr>
      </w:pPr>
      <w:r w:rsidRPr="00856B78">
        <w:rPr>
          <w:lang w:val="en-GB"/>
        </w:rPr>
        <w:t>Sursa: MIPE </w:t>
      </w:r>
    </w:p>
    <w:p w14:paraId="2572F9ED" w14:textId="057D49E3" w:rsidR="00856B78" w:rsidRDefault="00856B78" w:rsidP="00856B78">
      <w:pPr>
        <w:pStyle w:val="separatorarticole"/>
        <w:rPr>
          <w:lang w:val="en-GB"/>
        </w:rPr>
      </w:pPr>
      <w:r>
        <w:rPr>
          <w:lang w:val="en-GB"/>
        </w:rPr>
        <w:t>*</w:t>
      </w:r>
    </w:p>
    <w:p w14:paraId="597D1716" w14:textId="77777777" w:rsidR="00856B78" w:rsidRPr="00856B78" w:rsidRDefault="00856B78" w:rsidP="00B53E2B">
      <w:pPr>
        <w:pStyle w:val="TitluArticolinINFOUE"/>
        <w:rPr>
          <w:lang w:val="en-GB"/>
        </w:rPr>
      </w:pPr>
      <w:bookmarkStart w:id="148" w:name="_Toc112664349"/>
      <w:r w:rsidRPr="00856B78">
        <w:rPr>
          <w:lang w:val="en-GB"/>
        </w:rPr>
        <w:t>Festivalul Internațional de Inovație în Tehnologii Medicale SSIMA: Eveniment dedicat digitalizării spitalelor, chirurgiei robotice și medicinei de precizie</w:t>
      </w:r>
      <w:bookmarkEnd w:id="148"/>
      <w:r w:rsidRPr="00856B78">
        <w:rPr>
          <w:lang w:val="en-GB"/>
        </w:rPr>
        <w:t xml:space="preserve"> </w:t>
      </w:r>
    </w:p>
    <w:p w14:paraId="2EEB881A" w14:textId="77777777" w:rsidR="00856B78" w:rsidRPr="00856B78" w:rsidRDefault="00856B78" w:rsidP="00856B78">
      <w:pPr>
        <w:rPr>
          <w:lang w:val="en-GB"/>
        </w:rPr>
      </w:pPr>
      <w:r w:rsidRPr="00856B78">
        <w:rPr>
          <w:lang w:val="en-GB"/>
        </w:rPr>
        <w:t xml:space="preserve">Festivalul Internațional de Inovație în Tehnologii Medicale SSIMA este realizat în parteneriat cu Primăria Oradea, cu susținerea Universității Politehnica din București, a Societății Române de Anestezie și Terapie Intensivă și a Ministerului Cercetării, Inovării și Digitalizării. Conferința se </w:t>
      </w:r>
      <w:proofErr w:type="gramStart"/>
      <w:r w:rsidRPr="00856B78">
        <w:rPr>
          <w:lang w:val="en-GB"/>
        </w:rPr>
        <w:t>va</w:t>
      </w:r>
      <w:proofErr w:type="gramEnd"/>
      <w:r w:rsidRPr="00856B78">
        <w:rPr>
          <w:lang w:val="en-GB"/>
        </w:rPr>
        <w:t xml:space="preserve"> desfășura sub Înaltul Patronaj al Președintelui României, în perioada 05-09 septembrie 2022, în Sala de Consiliu a Primăriei Oradea.</w:t>
      </w:r>
    </w:p>
    <w:p w14:paraId="1CD11082" w14:textId="77777777" w:rsidR="00856B78" w:rsidRPr="00856B78" w:rsidRDefault="00856B78" w:rsidP="00856B78">
      <w:pPr>
        <w:rPr>
          <w:lang w:val="en-GB"/>
        </w:rPr>
      </w:pPr>
      <w:r w:rsidRPr="00856B78">
        <w:rPr>
          <w:lang w:val="en-GB"/>
        </w:rPr>
        <w:t>Printre cei 40 de invitați se numără profesori de renume internațional de la Harvard, Oxford, John Hopkins, Stanford, precum și miniștri și secretari de stat.</w:t>
      </w:r>
    </w:p>
    <w:p w14:paraId="1B731482" w14:textId="77777777" w:rsidR="00856B78" w:rsidRPr="00856B78" w:rsidRDefault="00856B78" w:rsidP="00856B78">
      <w:pPr>
        <w:rPr>
          <w:lang w:val="en-GB"/>
        </w:rPr>
      </w:pPr>
      <w:r w:rsidRPr="00856B78">
        <w:rPr>
          <w:lang w:val="en-GB"/>
        </w:rPr>
        <w:t>Timp de o săptămână vor fi discutate subiecte legate de digitalizarea spitalelor (tehnologii care folosesc inteligența artificială, precum colonoscopia digitală, patologie digitală), chirurgie robotică, medicină de precizie, precum și trei paneluri dedicate managementului situațiilor de urgență în spitale, investițiilor și creșterii ecosistemului de inovație în sănătate în România și digitalizării sistemului de sănătate din România.</w:t>
      </w:r>
    </w:p>
    <w:p w14:paraId="28E68B6E" w14:textId="77777777" w:rsidR="00856B78" w:rsidRPr="00856B78" w:rsidRDefault="00856B78" w:rsidP="00856B78">
      <w:pPr>
        <w:rPr>
          <w:lang w:val="en-GB"/>
        </w:rPr>
      </w:pPr>
      <w:r w:rsidRPr="00856B78">
        <w:rPr>
          <w:b/>
          <w:bCs/>
          <w:lang w:val="en-GB"/>
        </w:rPr>
        <w:t>Tema principală</w:t>
      </w:r>
      <w:r w:rsidRPr="00856B78">
        <w:rPr>
          <w:lang w:val="en-GB"/>
        </w:rPr>
        <w:t xml:space="preserve"> a evenimentului pornește de la întrebarea „Cum poate tehnologia/inteligența artificială să salveze vieți?</w:t>
      </w:r>
      <w:proofErr w:type="gramStart"/>
      <w:r w:rsidRPr="00856B78">
        <w:rPr>
          <w:lang w:val="en-GB"/>
        </w:rPr>
        <w:t>”.</w:t>
      </w:r>
      <w:proofErr w:type="gramEnd"/>
      <w:r w:rsidRPr="00856B78">
        <w:rPr>
          <w:lang w:val="en-GB"/>
        </w:rPr>
        <w:t> </w:t>
      </w:r>
    </w:p>
    <w:p w14:paraId="2F7FCA63" w14:textId="77777777" w:rsidR="00856B78" w:rsidRPr="00856B78" w:rsidRDefault="00856B78" w:rsidP="00856B78">
      <w:pPr>
        <w:rPr>
          <w:lang w:val="en-GB"/>
        </w:rPr>
      </w:pPr>
      <w:r w:rsidRPr="00856B78">
        <w:rPr>
          <w:b/>
          <w:bCs/>
          <w:lang w:val="en-GB"/>
        </w:rPr>
        <w:t>Agenda pe scurt</w:t>
      </w:r>
    </w:p>
    <w:p w14:paraId="5484001F" w14:textId="77777777" w:rsidR="00856B78" w:rsidRPr="00856B78" w:rsidRDefault="00856B78" w:rsidP="00856B78">
      <w:pPr>
        <w:numPr>
          <w:ilvl w:val="0"/>
          <w:numId w:val="36"/>
        </w:numPr>
        <w:rPr>
          <w:lang w:val="en-GB"/>
        </w:rPr>
      </w:pPr>
      <w:r w:rsidRPr="00856B78">
        <w:rPr>
          <w:b/>
          <w:bCs/>
          <w:lang w:val="en-GB"/>
        </w:rPr>
        <w:t>Prima sesiune:</w:t>
      </w:r>
      <w:r w:rsidRPr="00856B78">
        <w:rPr>
          <w:lang w:val="en-GB"/>
        </w:rPr>
        <w:t xml:space="preserve"> Panelul dedicat Managementului Situațiilor de Urgență joi, 8 septembrie, 14-17:30 - (care a fost gândit în contextul în care recent au fost incendii în spitale din România din cauza aparaturii vechi)</w:t>
      </w:r>
    </w:p>
    <w:p w14:paraId="67057C07" w14:textId="77777777" w:rsidR="00856B78" w:rsidRPr="00856B78" w:rsidRDefault="00856B78" w:rsidP="00856B78">
      <w:pPr>
        <w:numPr>
          <w:ilvl w:val="0"/>
          <w:numId w:val="36"/>
        </w:numPr>
        <w:rPr>
          <w:lang w:val="en-GB"/>
        </w:rPr>
      </w:pPr>
      <w:r w:rsidRPr="00856B78">
        <w:rPr>
          <w:b/>
          <w:bCs/>
          <w:lang w:val="en-GB"/>
        </w:rPr>
        <w:t>A 2-a sesiune</w:t>
      </w:r>
      <w:r w:rsidRPr="00856B78">
        <w:rPr>
          <w:lang w:val="en-GB"/>
        </w:rPr>
        <w:t>: Panelul pe investiții în tehnologie și digitalizarea sistemului de sănătate, miercuri, 7 septembrie, 15:00-17:30.</w:t>
      </w:r>
    </w:p>
    <w:p w14:paraId="5873FF6B" w14:textId="77777777" w:rsidR="00856B78" w:rsidRPr="00856B78" w:rsidRDefault="00856B78" w:rsidP="00856B78">
      <w:pPr>
        <w:numPr>
          <w:ilvl w:val="0"/>
          <w:numId w:val="36"/>
        </w:numPr>
        <w:rPr>
          <w:lang w:val="en-GB"/>
        </w:rPr>
      </w:pPr>
      <w:r w:rsidRPr="00856B78">
        <w:rPr>
          <w:b/>
          <w:bCs/>
          <w:lang w:val="en-GB"/>
        </w:rPr>
        <w:t>A 3-a sesiune</w:t>
      </w:r>
      <w:r w:rsidRPr="00856B78">
        <w:rPr>
          <w:lang w:val="en-GB"/>
        </w:rPr>
        <w:t>: Digitalizarea sistemului de sănătate din România, joi, 8 septembrie, 10:00-12:00</w:t>
      </w:r>
    </w:p>
    <w:p w14:paraId="751A94C5" w14:textId="77777777" w:rsidR="00856B78" w:rsidRPr="00856B78" w:rsidRDefault="00856B78" w:rsidP="00856B78">
      <w:pPr>
        <w:numPr>
          <w:ilvl w:val="0"/>
          <w:numId w:val="36"/>
        </w:numPr>
        <w:rPr>
          <w:lang w:val="en-GB"/>
        </w:rPr>
      </w:pPr>
      <w:r w:rsidRPr="00856B78">
        <w:rPr>
          <w:b/>
          <w:bCs/>
          <w:lang w:val="en-GB"/>
        </w:rPr>
        <w:t>A 4-a sesiune</w:t>
      </w:r>
      <w:r w:rsidRPr="00856B78">
        <w:rPr>
          <w:lang w:val="en-GB"/>
        </w:rPr>
        <w:t>: SSIMA Industry,miercuri, 7 septembrie 9:00-13:00</w:t>
      </w:r>
    </w:p>
    <w:p w14:paraId="17CA2ECC" w14:textId="77777777" w:rsidR="00856B78" w:rsidRPr="00856B78" w:rsidRDefault="00856B78" w:rsidP="00856B78">
      <w:pPr>
        <w:numPr>
          <w:ilvl w:val="0"/>
          <w:numId w:val="36"/>
        </w:numPr>
        <w:rPr>
          <w:lang w:val="en-GB"/>
        </w:rPr>
      </w:pPr>
      <w:r w:rsidRPr="00856B78">
        <w:rPr>
          <w:b/>
          <w:bCs/>
          <w:lang w:val="en-GB"/>
        </w:rPr>
        <w:lastRenderedPageBreak/>
        <w:t>A5-a sesiune</w:t>
      </w:r>
      <w:r w:rsidRPr="00856B78">
        <w:rPr>
          <w:lang w:val="en-GB"/>
        </w:rPr>
        <w:t>: Workshop extraordinar de Inteligenta Artificiala/Deep Learning in Sănătate, luni, 5 septembrie, 10:00 -13:00</w:t>
      </w:r>
    </w:p>
    <w:p w14:paraId="42720ADF" w14:textId="77777777" w:rsidR="00856B78" w:rsidRPr="00856B78" w:rsidRDefault="00856B78" w:rsidP="00856B78">
      <w:pPr>
        <w:rPr>
          <w:lang w:val="en-GB"/>
        </w:rPr>
      </w:pPr>
      <w:r w:rsidRPr="00856B78">
        <w:rPr>
          <w:lang w:val="en-GB"/>
        </w:rPr>
        <w:t xml:space="preserve">Programul detaliat și lista vorbitorilor confirmați sunt disponibile </w:t>
      </w:r>
      <w:hyperlink r:id="rId35" w:tgtFrame="_blank" w:history="1">
        <w:r w:rsidRPr="00856B78">
          <w:rPr>
            <w:rStyle w:val="Hyperlink"/>
            <w:b/>
            <w:bCs/>
            <w:i/>
            <w:iCs/>
            <w:szCs w:val="24"/>
            <w:lang w:val="en-GB"/>
          </w:rPr>
          <w:t>aici</w:t>
        </w:r>
      </w:hyperlink>
      <w:r w:rsidRPr="00856B78">
        <w:rPr>
          <w:lang w:val="en-GB"/>
        </w:rPr>
        <w:t>. </w:t>
      </w:r>
    </w:p>
    <w:p w14:paraId="2C17E0C8" w14:textId="77777777" w:rsidR="00856B78" w:rsidRPr="00856B78" w:rsidRDefault="00856B78" w:rsidP="00856B78">
      <w:pPr>
        <w:rPr>
          <w:lang w:val="en-GB"/>
        </w:rPr>
      </w:pPr>
      <w:r w:rsidRPr="00856B78">
        <w:rPr>
          <w:lang w:val="en-GB"/>
        </w:rPr>
        <w:t xml:space="preserve">Înscrierile pot fi realizate </w:t>
      </w:r>
      <w:hyperlink r:id="rId36" w:tgtFrame="_blank" w:history="1">
        <w:r w:rsidRPr="00856B78">
          <w:rPr>
            <w:rStyle w:val="Hyperlink"/>
            <w:b/>
            <w:bCs/>
            <w:i/>
            <w:iCs/>
            <w:szCs w:val="24"/>
            <w:lang w:val="en-GB"/>
          </w:rPr>
          <w:t>aici</w:t>
        </w:r>
      </w:hyperlink>
      <w:r w:rsidRPr="00856B78">
        <w:rPr>
          <w:lang w:val="en-GB"/>
        </w:rPr>
        <w:t>. </w:t>
      </w:r>
    </w:p>
    <w:p w14:paraId="2B173558" w14:textId="77777777" w:rsidR="00856B78" w:rsidRPr="00856B78" w:rsidRDefault="008F7B9F" w:rsidP="00856B78">
      <w:pPr>
        <w:rPr>
          <w:lang w:val="en-GB"/>
        </w:rPr>
      </w:pPr>
      <w:hyperlink r:id="rId37" w:history="1">
        <w:r w:rsidR="00856B78" w:rsidRPr="00856B78">
          <w:rPr>
            <w:rStyle w:val="Hyperlink"/>
            <w:b/>
            <w:bCs/>
            <w:szCs w:val="24"/>
            <w:lang w:val="en-GB"/>
          </w:rPr>
          <w:t>www.fonduri-structurale.ro</w:t>
        </w:r>
      </w:hyperlink>
      <w:r w:rsidR="00856B78" w:rsidRPr="00856B78">
        <w:rPr>
          <w:b/>
          <w:bCs/>
          <w:lang w:val="en-GB"/>
        </w:rPr>
        <w:t xml:space="preserve"> </w:t>
      </w:r>
      <w:proofErr w:type="gramStart"/>
      <w:r w:rsidR="00856B78" w:rsidRPr="00856B78">
        <w:rPr>
          <w:b/>
          <w:bCs/>
          <w:lang w:val="en-GB"/>
        </w:rPr>
        <w:t>este</w:t>
      </w:r>
      <w:proofErr w:type="gramEnd"/>
      <w:r w:rsidR="00856B78" w:rsidRPr="00856B78">
        <w:rPr>
          <w:b/>
          <w:bCs/>
          <w:lang w:val="en-GB"/>
        </w:rPr>
        <w:t xml:space="preserve"> partener media al evenimentului.</w:t>
      </w:r>
    </w:p>
    <w:p w14:paraId="34663EE5" w14:textId="77777777" w:rsidR="00856B78" w:rsidRPr="00856B78" w:rsidRDefault="00856B78" w:rsidP="00856B78">
      <w:pPr>
        <w:pStyle w:val="Stilsursa"/>
        <w:rPr>
          <w:lang w:val="en-GB"/>
        </w:rPr>
      </w:pPr>
      <w:r w:rsidRPr="00856B78">
        <w:rPr>
          <w:lang w:val="en-GB"/>
        </w:rPr>
        <w:t>Sursa: SSIMA</w:t>
      </w:r>
    </w:p>
    <w:p w14:paraId="328830CE" w14:textId="023E682B" w:rsidR="00856B78" w:rsidRDefault="00B53E2B" w:rsidP="00B53E2B">
      <w:pPr>
        <w:pStyle w:val="separatorarticole"/>
        <w:rPr>
          <w:lang w:val="en-GB"/>
        </w:rPr>
      </w:pPr>
      <w:r>
        <w:rPr>
          <w:lang w:val="en-GB"/>
        </w:rPr>
        <w:t>*</w:t>
      </w:r>
    </w:p>
    <w:p w14:paraId="30DDC8F1" w14:textId="77777777" w:rsidR="00B53E2B" w:rsidRPr="00B53E2B" w:rsidRDefault="00B53E2B" w:rsidP="00B53E2B">
      <w:pPr>
        <w:pStyle w:val="TitluArticolinINFOUE"/>
        <w:jc w:val="both"/>
        <w:rPr>
          <w:lang w:val="en-GB"/>
        </w:rPr>
      </w:pPr>
      <w:bookmarkStart w:id="149" w:name="_Toc112664350"/>
      <w:r w:rsidRPr="00B53E2B">
        <w:rPr>
          <w:lang w:val="en-GB"/>
        </w:rPr>
        <w:t>Ministrul Economiei: Vom oferi stimulente de 200.000 euro companiilor industriale care dezvoltă proiecte pentru economia circulară</w:t>
      </w:r>
      <w:bookmarkEnd w:id="149"/>
      <w:r w:rsidRPr="00B53E2B">
        <w:rPr>
          <w:lang w:val="en-GB"/>
        </w:rPr>
        <w:t xml:space="preserve"> </w:t>
      </w:r>
    </w:p>
    <w:p w14:paraId="4772A05D" w14:textId="77777777" w:rsidR="00B53E2B" w:rsidRPr="00B53E2B" w:rsidRDefault="00B53E2B" w:rsidP="00B53E2B">
      <w:pPr>
        <w:rPr>
          <w:lang w:val="en-GB"/>
        </w:rPr>
      </w:pPr>
      <w:r w:rsidRPr="00B53E2B">
        <w:rPr>
          <w:lang w:val="en-GB"/>
        </w:rPr>
        <w:t xml:space="preserve">Guvernul a aprobat în ședința de astăzi, 24 august 2022, </w:t>
      </w:r>
      <w:proofErr w:type="gramStart"/>
      <w:r w:rsidRPr="00B53E2B">
        <w:rPr>
          <w:lang w:val="en-GB"/>
        </w:rPr>
        <w:t>un</w:t>
      </w:r>
      <w:proofErr w:type="gramEnd"/>
      <w:r w:rsidRPr="00B53E2B">
        <w:rPr>
          <w:lang w:val="en-GB"/>
        </w:rPr>
        <w:t xml:space="preserve"> Mecanism de acordare a sprijinului financiar de la bugetul de stat prin instituirea schemei de ajutor de minimis în vederea tranziției către economia circulară, proiect inițiat de Ministerul Economiei.</w:t>
      </w:r>
    </w:p>
    <w:p w14:paraId="137EEF52" w14:textId="77777777" w:rsidR="00B53E2B" w:rsidRPr="00B53E2B" w:rsidRDefault="00B53E2B" w:rsidP="00B53E2B">
      <w:pPr>
        <w:rPr>
          <w:lang w:val="en-GB"/>
        </w:rPr>
      </w:pPr>
      <w:r w:rsidRPr="00B53E2B">
        <w:rPr>
          <w:lang w:val="en-GB"/>
        </w:rPr>
        <w:t>Scopul acestui mecanism de sprijin financiar este acela de a dezvolta sectoare industriale noi, dar și de a revaloriza resursele deja existente, reduse</w:t>
      </w:r>
      <w:proofErr w:type="gramStart"/>
      <w:r w:rsidRPr="00B53E2B">
        <w:rPr>
          <w:lang w:val="en-GB"/>
        </w:rPr>
        <w:t>  la</w:t>
      </w:r>
      <w:proofErr w:type="gramEnd"/>
      <w:r w:rsidRPr="00B53E2B">
        <w:rPr>
          <w:lang w:val="en-GB"/>
        </w:rPr>
        <w:t xml:space="preserve"> stadiul de deșeuri, care poluează  întreg teritoriul național. În același timp, componenta de cercetare și dezvoltare a proiectului </w:t>
      </w:r>
      <w:proofErr w:type="gramStart"/>
      <w:r w:rsidRPr="00B53E2B">
        <w:rPr>
          <w:lang w:val="en-GB"/>
        </w:rPr>
        <w:t>va</w:t>
      </w:r>
      <w:proofErr w:type="gramEnd"/>
      <w:r w:rsidRPr="00B53E2B">
        <w:rPr>
          <w:lang w:val="en-GB"/>
        </w:rPr>
        <w:t xml:space="preserve"> permite obținerea unui avantaj competitiv, precum şi cea care prevede eficientizarea activităților prin digitalizare.</w:t>
      </w:r>
    </w:p>
    <w:p w14:paraId="07AFE6F9" w14:textId="77777777" w:rsidR="00B53E2B" w:rsidRPr="00B53E2B" w:rsidRDefault="00B53E2B" w:rsidP="00B53E2B">
      <w:pPr>
        <w:rPr>
          <w:lang w:val="en-GB"/>
        </w:rPr>
      </w:pPr>
      <w:r w:rsidRPr="00B53E2B">
        <w:rPr>
          <w:lang w:val="en-GB"/>
        </w:rPr>
        <w:t>„</w:t>
      </w:r>
      <w:r w:rsidRPr="00B53E2B">
        <w:rPr>
          <w:i/>
          <w:iCs/>
          <w:lang w:val="en-GB"/>
        </w:rPr>
        <w:t>Dezvoltarea durabilă presupune, printre altele, şi tranziția către o economia circulară. Aceasta reprezentând unul dintre obiectivele pe care țara noastră și l-</w:t>
      </w:r>
      <w:proofErr w:type="gramStart"/>
      <w:r w:rsidRPr="00B53E2B">
        <w:rPr>
          <w:i/>
          <w:iCs/>
          <w:lang w:val="en-GB"/>
        </w:rPr>
        <w:t>a</w:t>
      </w:r>
      <w:proofErr w:type="gramEnd"/>
      <w:r w:rsidRPr="00B53E2B">
        <w:rPr>
          <w:i/>
          <w:iCs/>
          <w:lang w:val="en-GB"/>
        </w:rPr>
        <w:t xml:space="preserve"> asumat ca stat membru al Uniunii Europene. Avem nevoie de o strategie națională, adaptată la realitățile economiei românești, dar și de o modalitate de a stimula industria </w:t>
      </w:r>
      <w:proofErr w:type="gramStart"/>
      <w:r w:rsidRPr="00B53E2B">
        <w:rPr>
          <w:i/>
          <w:iCs/>
          <w:lang w:val="en-GB"/>
        </w:rPr>
        <w:t>să</w:t>
      </w:r>
      <w:proofErr w:type="gramEnd"/>
      <w:r w:rsidRPr="00B53E2B">
        <w:rPr>
          <w:i/>
          <w:iCs/>
          <w:lang w:val="en-GB"/>
        </w:rPr>
        <w:t xml:space="preserve"> parcurgă această tranziție. De aceea, în ședința de Guvern de astăzi am aprobat </w:t>
      </w:r>
      <w:proofErr w:type="gramStart"/>
      <w:r w:rsidRPr="00B53E2B">
        <w:rPr>
          <w:i/>
          <w:iCs/>
          <w:lang w:val="en-GB"/>
        </w:rPr>
        <w:t>un</w:t>
      </w:r>
      <w:proofErr w:type="gramEnd"/>
      <w:r w:rsidRPr="00B53E2B">
        <w:rPr>
          <w:i/>
          <w:iCs/>
          <w:lang w:val="en-GB"/>
        </w:rPr>
        <w:t xml:space="preserve"> mecanism de sprijin financiar prin Programul de Tranziție către Economia Circulară pentru industria prelucrătoare. Vorbim despre un sprijin financiar între 15.000 și 200.000 de euro din partea statului, pentru companiile care doresc să investească în proiecte care reduc volumul deșeurilor și reușesc totodată să creeze materia primă necesară pentru crearea unui lanţ de producţie integrat</w:t>
      </w:r>
      <w:r w:rsidRPr="00B53E2B">
        <w:rPr>
          <w:lang w:val="en-GB"/>
        </w:rPr>
        <w:t>”, a declarat Florin Spătaru, ministrul economiei.</w:t>
      </w:r>
    </w:p>
    <w:p w14:paraId="023C8B31" w14:textId="77777777" w:rsidR="00B53E2B" w:rsidRPr="00B53E2B" w:rsidRDefault="00B53E2B" w:rsidP="00B53E2B">
      <w:pPr>
        <w:rPr>
          <w:lang w:val="en-GB"/>
        </w:rPr>
      </w:pPr>
      <w:r w:rsidRPr="00B53E2B">
        <w:rPr>
          <w:lang w:val="en-GB"/>
        </w:rPr>
        <w:t>Mecanismul prevede ca suma maximă acordată unui beneficiar de la bugetul de stat pentru un interval de până la 16 luni să fie egală cu echivalentul</w:t>
      </w:r>
      <w:proofErr w:type="gramStart"/>
      <w:r w:rsidRPr="00B53E2B">
        <w:rPr>
          <w:lang w:val="en-GB"/>
        </w:rPr>
        <w:t>  în</w:t>
      </w:r>
      <w:proofErr w:type="gramEnd"/>
      <w:r w:rsidRPr="00B53E2B">
        <w:rPr>
          <w:lang w:val="en-GB"/>
        </w:rPr>
        <w:t xml:space="preserve"> lei a 200.000 euro, cu plata eşalonată, pe bază de documente justificative, iar suma minimă fiind egală cu echivalentul în lei a 15.000 euro. Proiectele acceptate vor fi finanțate în limita fondurilor aprobate pentru Program, cuprinse în bugetele anuale ale Ministerului Economiei. Cheltuielile vor fi suportate în procent de 85% de la bugetul de stat, restul de 15% din surse proprii ale beneficiarilor.</w:t>
      </w:r>
    </w:p>
    <w:p w14:paraId="67B49B22" w14:textId="77777777" w:rsidR="00B53E2B" w:rsidRPr="00B53E2B" w:rsidRDefault="00B53E2B" w:rsidP="00B53E2B">
      <w:pPr>
        <w:rPr>
          <w:lang w:val="en-GB"/>
        </w:rPr>
      </w:pPr>
      <w:r w:rsidRPr="00B53E2B">
        <w:rPr>
          <w:lang w:val="en-GB"/>
        </w:rPr>
        <w:t>Conform criteriilor stabilite de actul normativ, vor primi finanțare companiile care desfășoară activități de transfer tehnologic pentru consolidarea economiei circulare; dezvoltarea activităților de cercetare-inovare, proiectare ecologică a produselor și serviciilor care să promoveze principiile economiei circulare; înființarea și/sau dotarea și operarea de centre de reparații și recondiționare a bunurilor; dezvoltarea activităților de reciclare a deșeurilor etc.</w:t>
      </w:r>
    </w:p>
    <w:p w14:paraId="16B05A5F" w14:textId="77777777" w:rsidR="00B53E2B" w:rsidRPr="00B53E2B" w:rsidRDefault="00B53E2B" w:rsidP="00B53E2B">
      <w:pPr>
        <w:rPr>
          <w:lang w:val="en-GB"/>
        </w:rPr>
      </w:pPr>
      <w:r w:rsidRPr="00B53E2B">
        <w:rPr>
          <w:lang w:val="en-GB"/>
        </w:rPr>
        <w:t xml:space="preserve">În perioada următoare Ministerul Economiei </w:t>
      </w:r>
      <w:proofErr w:type="gramStart"/>
      <w:r w:rsidRPr="00B53E2B">
        <w:rPr>
          <w:lang w:val="en-GB"/>
        </w:rPr>
        <w:t>va</w:t>
      </w:r>
      <w:proofErr w:type="gramEnd"/>
      <w:r w:rsidRPr="00B53E2B">
        <w:rPr>
          <w:lang w:val="en-GB"/>
        </w:rPr>
        <w:t xml:space="preserve"> lansa Ghidul solicitantului, care va stabili modul de derulare a programului de finanțare și pașii pe care companiile trebuie să îi parcurgă pentru accesarea acestor fonduri.</w:t>
      </w:r>
    </w:p>
    <w:p w14:paraId="0687B207" w14:textId="77777777" w:rsidR="00B53E2B" w:rsidRPr="00B53E2B" w:rsidRDefault="00B53E2B" w:rsidP="00B53E2B">
      <w:pPr>
        <w:pStyle w:val="Stilsursa"/>
        <w:rPr>
          <w:lang w:val="en-GB"/>
        </w:rPr>
      </w:pPr>
      <w:r w:rsidRPr="00B53E2B">
        <w:rPr>
          <w:lang w:val="en-GB"/>
        </w:rPr>
        <w:t>Sursa: Ministerul Economiei </w:t>
      </w:r>
    </w:p>
    <w:p w14:paraId="2F2ED891" w14:textId="224E3299" w:rsidR="00B53E2B" w:rsidRDefault="00B53E2B" w:rsidP="00B53E2B">
      <w:pPr>
        <w:pStyle w:val="separatorarticole"/>
        <w:rPr>
          <w:lang w:val="en-GB"/>
        </w:rPr>
      </w:pPr>
      <w:r>
        <w:rPr>
          <w:lang w:val="en-GB"/>
        </w:rPr>
        <w:t>*</w:t>
      </w:r>
    </w:p>
    <w:p w14:paraId="0CBF282F" w14:textId="77777777" w:rsidR="00B53E2B" w:rsidRPr="00B53E2B" w:rsidRDefault="00B53E2B" w:rsidP="00B53E2B">
      <w:pPr>
        <w:pStyle w:val="TitluArticolinINFOUE"/>
        <w:rPr>
          <w:lang w:val="en-GB"/>
        </w:rPr>
      </w:pPr>
      <w:bookmarkStart w:id="150" w:name="_Toc112664351"/>
      <w:r w:rsidRPr="00B53E2B">
        <w:rPr>
          <w:lang w:val="en-GB"/>
        </w:rPr>
        <w:t xml:space="preserve">Beneficiarii celei de-a doua sesiuni </w:t>
      </w:r>
      <w:proofErr w:type="gramStart"/>
      <w:r w:rsidRPr="00B53E2B">
        <w:rPr>
          <w:lang w:val="en-GB"/>
        </w:rPr>
        <w:t>a</w:t>
      </w:r>
      <w:proofErr w:type="gramEnd"/>
      <w:r w:rsidRPr="00B53E2B">
        <w:rPr>
          <w:lang w:val="en-GB"/>
        </w:rPr>
        <w:t xml:space="preserve"> Măsurii „Microgranturi” sunt obligați să depună raportul de progres, împreună cu documentele aferente, în termenul limită de 90 de zile calendaristice</w:t>
      </w:r>
      <w:bookmarkEnd w:id="150"/>
      <w:r w:rsidRPr="00B53E2B">
        <w:rPr>
          <w:lang w:val="en-GB"/>
        </w:rPr>
        <w:t xml:space="preserve"> </w:t>
      </w:r>
    </w:p>
    <w:p w14:paraId="1C754641" w14:textId="77777777" w:rsidR="00B53E2B" w:rsidRPr="00B53E2B" w:rsidRDefault="00B53E2B" w:rsidP="00B53E2B">
      <w:pPr>
        <w:rPr>
          <w:lang w:val="en-GB"/>
        </w:rPr>
      </w:pPr>
      <w:r w:rsidRPr="00B53E2B">
        <w:rPr>
          <w:lang w:val="en-GB"/>
        </w:rPr>
        <w:t xml:space="preserve">Ministerul Antreprenoriatului și Turismului reamintește beneficiarilor celei de-a doua sesiuni a Măsurii „Microgranturi” să depună raportul de progres, împreună cu documentele aferente, în termenul limită de 90 de zile calendaristice, perioadă care începe din momentul încasării ajutorului financiar. În situația nedorită în care termenul </w:t>
      </w:r>
      <w:proofErr w:type="gramStart"/>
      <w:r w:rsidRPr="00B53E2B">
        <w:rPr>
          <w:lang w:val="en-GB"/>
        </w:rPr>
        <w:t>va</w:t>
      </w:r>
      <w:proofErr w:type="gramEnd"/>
      <w:r w:rsidRPr="00B53E2B">
        <w:rPr>
          <w:lang w:val="en-GB"/>
        </w:rPr>
        <w:t xml:space="preserve"> fi depășit, conform procedurii de implementare a programului, se impune returnarea grantului primit, precum și a dobânzilor aferente.</w:t>
      </w:r>
    </w:p>
    <w:p w14:paraId="5A14E169" w14:textId="77777777" w:rsidR="00B53E2B" w:rsidRPr="00B53E2B" w:rsidRDefault="00B53E2B" w:rsidP="00B53E2B">
      <w:pPr>
        <w:rPr>
          <w:lang w:val="en-GB"/>
        </w:rPr>
      </w:pPr>
      <w:r w:rsidRPr="00B53E2B">
        <w:rPr>
          <w:lang w:val="en-GB"/>
        </w:rPr>
        <w:lastRenderedPageBreak/>
        <w:t>„Fac apel către toți profesioniștii și antreprenorii care au aplicat cu succes în cadrul celui de-al doilea apel al Măsurii</w:t>
      </w:r>
      <w:proofErr w:type="gramStart"/>
      <w:r w:rsidRPr="00B53E2B">
        <w:rPr>
          <w:lang w:val="en-GB"/>
        </w:rPr>
        <w:t>  «</w:t>
      </w:r>
      <w:proofErr w:type="gramEnd"/>
      <w:r w:rsidRPr="00B53E2B">
        <w:rPr>
          <w:lang w:val="en-GB"/>
        </w:rPr>
        <w:t xml:space="preserve">Microgranturi», să respecte termenul legal pentru transmiterea raportului de progres, prevăzut în procedura de implementare, precum și în contractul de finanțare. Nu ne dorim ca banii </w:t>
      </w:r>
      <w:proofErr w:type="gramStart"/>
      <w:r w:rsidRPr="00B53E2B">
        <w:rPr>
          <w:lang w:val="en-GB"/>
        </w:rPr>
        <w:t>să</w:t>
      </w:r>
      <w:proofErr w:type="gramEnd"/>
      <w:r w:rsidRPr="00B53E2B">
        <w:rPr>
          <w:lang w:val="en-GB"/>
        </w:rPr>
        <w:t xml:space="preserve"> revină în bugetul ministerului, ci să rămână la beneficiari! Subliniez acest lucru, mai ales în contextul în care, la începutul anului, am fost nevoiți să luăm măsuri urgente pentru repunerea în termen a peste 7.000 de operatori economici, care, în cadrul primului apel al aceleiași scheme de ajutor de stat, dar și în cadrul Măsurii 2 – Granturi pentru capital de lucru, nu au depus la timp documentele și drept consecință, s-au găsit în impostaza de a returna granturile primite”, a declarat ministrul antreprenoriatului și turismului, Constantin-Daniel Cadariu.</w:t>
      </w:r>
    </w:p>
    <w:p w14:paraId="6E186304" w14:textId="77777777" w:rsidR="00B53E2B" w:rsidRPr="00B53E2B" w:rsidRDefault="00B53E2B" w:rsidP="00B53E2B">
      <w:pPr>
        <w:rPr>
          <w:lang w:val="en-GB"/>
        </w:rPr>
      </w:pPr>
      <w:r w:rsidRPr="00B53E2B">
        <w:rPr>
          <w:lang w:val="en-GB"/>
        </w:rPr>
        <w:t xml:space="preserve">Plățile pentru cea de-a doua sesiune a Măsurii „Microgranturi”  au fost realizate în două tranșe, în perioada aprilie – august, începând cu aplicanții care au avut atribuite numere RUE între 1 și 20.000, iar ulterior cei cu numere RUE 20.001-33.555. Ajutorul financiar nerambursabil </w:t>
      </w:r>
      <w:proofErr w:type="gramStart"/>
      <w:r w:rsidRPr="00B53E2B">
        <w:rPr>
          <w:lang w:val="en-GB"/>
        </w:rPr>
        <w:t>a</w:t>
      </w:r>
      <w:proofErr w:type="gramEnd"/>
      <w:r w:rsidRPr="00B53E2B">
        <w:rPr>
          <w:lang w:val="en-GB"/>
        </w:rPr>
        <w:t xml:space="preserve"> avut o valoare maximă de 2.000 euro/beneficiar.</w:t>
      </w:r>
    </w:p>
    <w:p w14:paraId="389B838B" w14:textId="77777777" w:rsidR="00B53E2B" w:rsidRPr="00B53E2B" w:rsidRDefault="00B53E2B" w:rsidP="00B53E2B">
      <w:pPr>
        <w:rPr>
          <w:lang w:val="en-GB"/>
        </w:rPr>
      </w:pPr>
      <w:r w:rsidRPr="00B53E2B">
        <w:rPr>
          <w:lang w:val="en-GB"/>
        </w:rPr>
        <w:t>Schema de ajutor de stat a fost bugetată din sumele rămase neutilizate în cadrul primei sesiuni, respectiv 100.000.000 euro, dintre care 85.000.000 euro din POC 2014-2020 și 15.000.000 euro din cofinanțarea de la bugetul de stat.</w:t>
      </w:r>
    </w:p>
    <w:p w14:paraId="41124556" w14:textId="77777777" w:rsidR="00B53E2B" w:rsidRPr="00B53E2B" w:rsidRDefault="00B53E2B" w:rsidP="00B53E2B">
      <w:pPr>
        <w:rPr>
          <w:lang w:val="en-GB"/>
        </w:rPr>
      </w:pPr>
      <w:r w:rsidRPr="00B53E2B">
        <w:rPr>
          <w:lang w:val="en-GB"/>
        </w:rPr>
        <w:t>Măsura</w:t>
      </w:r>
      <w:proofErr w:type="gramStart"/>
      <w:r w:rsidRPr="00B53E2B">
        <w:rPr>
          <w:lang w:val="en-GB"/>
        </w:rPr>
        <w:t>  „</w:t>
      </w:r>
      <w:proofErr w:type="gramEnd"/>
      <w:r w:rsidRPr="00B53E2B">
        <w:rPr>
          <w:lang w:val="en-GB"/>
        </w:rPr>
        <w:t>Microgranturi acordate din fonduri externe nerambursabile” este parte din cadrul schemei de ajutor de stat instituită prin Ordonanța de Urgență nr. 130 din 31 iulie 2020 privind unele măsuri pentru acordarea de sprijin financiar din fonduri externe nerambursabile, cu completările și modificările ulterioare.</w:t>
      </w:r>
    </w:p>
    <w:p w14:paraId="74FAC5E9" w14:textId="77777777" w:rsidR="00B53E2B" w:rsidRPr="00B53E2B" w:rsidRDefault="00B53E2B" w:rsidP="00B53E2B">
      <w:pPr>
        <w:pStyle w:val="Stilsursa"/>
        <w:rPr>
          <w:lang w:val="en-GB"/>
        </w:rPr>
      </w:pPr>
      <w:r w:rsidRPr="00B53E2B">
        <w:rPr>
          <w:lang w:val="en-GB"/>
        </w:rPr>
        <w:t>Sursa: MAT </w:t>
      </w:r>
    </w:p>
    <w:p w14:paraId="2CF7E00A" w14:textId="4413BD22" w:rsidR="00B53E2B" w:rsidRDefault="00A563B3" w:rsidP="00A563B3">
      <w:pPr>
        <w:pStyle w:val="separatorarticole"/>
        <w:rPr>
          <w:lang w:val="en-GB"/>
        </w:rPr>
      </w:pPr>
      <w:r>
        <w:rPr>
          <w:lang w:val="en-GB"/>
        </w:rPr>
        <w:t>*</w:t>
      </w:r>
    </w:p>
    <w:p w14:paraId="74431CAE" w14:textId="77777777" w:rsidR="00A563B3" w:rsidRPr="00A563B3" w:rsidRDefault="00A563B3" w:rsidP="00A563B3">
      <w:pPr>
        <w:pStyle w:val="TitluArticolinINFOUE"/>
      </w:pPr>
      <w:bookmarkStart w:id="151" w:name="_Toc112664352"/>
      <w:r w:rsidRPr="00A563B3">
        <w:t>POC 4.1.1: Situația la zi a cererilor de finanțare depuse pe apelurile destinate investițiilor în activități productive. MIPE a publicat un manual de utilizare a aplicației</w:t>
      </w:r>
      <w:bookmarkEnd w:id="151"/>
    </w:p>
    <w:p w14:paraId="4DB0422F" w14:textId="77777777" w:rsidR="00A563B3" w:rsidRPr="00A563B3" w:rsidRDefault="00A563B3" w:rsidP="00A563B3">
      <w:r w:rsidRPr="00A563B3">
        <w:t> </w:t>
      </w:r>
    </w:p>
    <w:p w14:paraId="7DE7F264" w14:textId="77777777" w:rsidR="00A563B3" w:rsidRPr="00A563B3" w:rsidRDefault="00A563B3" w:rsidP="00A563B3">
      <w:r w:rsidRPr="00A563B3">
        <w:t>Incepând cu data de marți, 23 august 2022, apelurile de proiecte aferente acțiunii 4.1.1 - Investiții în activități productive din cadrul Programului Operațional Competitivitate 2014-2020. </w:t>
      </w:r>
    </w:p>
    <w:p w14:paraId="464AE70E" w14:textId="77777777" w:rsidR="00A563B3" w:rsidRPr="00A563B3" w:rsidRDefault="00A563B3" w:rsidP="00A563B3">
      <w:r w:rsidRPr="00A563B3">
        <w:rPr>
          <w:b/>
          <w:bCs/>
        </w:rPr>
        <w:t>Bugetul alocat </w:t>
      </w:r>
      <w:r w:rsidRPr="00A563B3">
        <w:t>este de 238.760.397 euro din care:</w:t>
      </w:r>
    </w:p>
    <w:p w14:paraId="428EE053" w14:textId="77777777" w:rsidR="00A563B3" w:rsidRPr="00A563B3" w:rsidRDefault="00A563B3" w:rsidP="00A563B3">
      <w:pPr>
        <w:numPr>
          <w:ilvl w:val="0"/>
          <w:numId w:val="37"/>
        </w:numPr>
      </w:pPr>
      <w:r w:rsidRPr="00A563B3">
        <w:t>200.000.000 euro FEDR-REACT EU, iar</w:t>
      </w:r>
    </w:p>
    <w:p w14:paraId="7E409AA1" w14:textId="77777777" w:rsidR="00A563B3" w:rsidRPr="00A563B3" w:rsidRDefault="00A563B3" w:rsidP="00A563B3">
      <w:pPr>
        <w:numPr>
          <w:ilvl w:val="0"/>
          <w:numId w:val="37"/>
        </w:numPr>
      </w:pPr>
      <w:r w:rsidRPr="00A563B3">
        <w:t>38.760.397 euro cofinanțare de la bugetul de stat, detaliată după cum urmează:</w:t>
      </w:r>
    </w:p>
    <w:p w14:paraId="0F790176" w14:textId="77777777" w:rsidR="00A563B3" w:rsidRPr="00A563B3" w:rsidRDefault="00A563B3" w:rsidP="00A563B3">
      <w:pPr>
        <w:numPr>
          <w:ilvl w:val="1"/>
          <w:numId w:val="37"/>
        </w:numPr>
      </w:pPr>
      <w:r w:rsidRPr="00A563B3">
        <w:t>schema de ajutor de minimis în valoare de 59.690.099 euro - granturi destinate investițiilor necesare capacităților de prestare de servicii;</w:t>
      </w:r>
    </w:p>
    <w:p w14:paraId="3039BFCB" w14:textId="77777777" w:rsidR="00A563B3" w:rsidRPr="00A563B3" w:rsidRDefault="00A563B3" w:rsidP="00A563B3">
      <w:pPr>
        <w:numPr>
          <w:ilvl w:val="1"/>
          <w:numId w:val="37"/>
        </w:numPr>
      </w:pPr>
      <w:r w:rsidRPr="00A563B3">
        <w:t>schema de ajutor de stat în valoare de 179.070.298 euro - granturi destinate investițiilor în retehnologizare necesare capacităților de producție.</w:t>
      </w:r>
    </w:p>
    <w:p w14:paraId="327FA3DE" w14:textId="77777777" w:rsidR="00A563B3" w:rsidRPr="00A563B3" w:rsidRDefault="00A563B3" w:rsidP="00A563B3">
      <w:r w:rsidRPr="00A563B3">
        <w:rPr>
          <w:b/>
          <w:bCs/>
          <w:u w:val="single"/>
        </w:rPr>
        <w:t>Apelul pentru proiectele care intră sub incidența ajutorului de stat</w:t>
      </w:r>
      <w:r w:rsidRPr="00A563B3">
        <w:t>, cu valoarea finanțării nerambursabile de minimum 50.000 euro și maximum 500.000 euro s-a deschis marți, 23 august, ora 10.</w:t>
      </w:r>
    </w:p>
    <w:p w14:paraId="65BE3C4F" w14:textId="77777777" w:rsidR="00A563B3" w:rsidRPr="00A563B3" w:rsidRDefault="00A563B3" w:rsidP="00A563B3">
      <w:r w:rsidRPr="00A563B3">
        <w:rPr>
          <w:b/>
          <w:bCs/>
        </w:rPr>
        <w:t>Beneficiari eligibili: </w:t>
      </w:r>
    </w:p>
    <w:p w14:paraId="4E1C9989" w14:textId="77777777" w:rsidR="00A563B3" w:rsidRPr="00A563B3" w:rsidRDefault="00A563B3" w:rsidP="00A563B3">
      <w:pPr>
        <w:numPr>
          <w:ilvl w:val="0"/>
          <w:numId w:val="38"/>
        </w:numPr>
      </w:pPr>
      <w:r w:rsidRPr="00A563B3">
        <w:t>Microîntreprinderile, întreprinderile mici și mijlocii care își desfășoară activitatea în sectoarele eligibile prevăzute în Anexa nr. 13 la Ghid, menționate mai jos:</w:t>
      </w:r>
    </w:p>
    <w:p w14:paraId="3A3AF9C2" w14:textId="77777777" w:rsidR="00A563B3" w:rsidRPr="00A563B3" w:rsidRDefault="00A563B3" w:rsidP="00A563B3">
      <w:pPr>
        <w:numPr>
          <w:ilvl w:val="1"/>
          <w:numId w:val="38"/>
        </w:numPr>
      </w:pPr>
      <w:r w:rsidRPr="00A563B3">
        <w:t>Clasa C – Industria Prelucrătoare (fără codurile 11 fabricare băuturi, 12 fabricare tutun și 254 fabricarea armamentului și muniției);</w:t>
      </w:r>
    </w:p>
    <w:p w14:paraId="038C4AEB" w14:textId="77777777" w:rsidR="00A563B3" w:rsidRPr="00A563B3" w:rsidRDefault="00A563B3" w:rsidP="00A563B3">
      <w:pPr>
        <w:numPr>
          <w:ilvl w:val="1"/>
          <w:numId w:val="38"/>
        </w:numPr>
      </w:pPr>
      <w:r w:rsidRPr="00A563B3">
        <w:t>Clasa F – Construcții;</w:t>
      </w:r>
    </w:p>
    <w:p w14:paraId="3822B8C4" w14:textId="77777777" w:rsidR="00A563B3" w:rsidRPr="00A563B3" w:rsidRDefault="00A563B3" w:rsidP="00A563B3">
      <w:pPr>
        <w:numPr>
          <w:ilvl w:val="1"/>
          <w:numId w:val="38"/>
        </w:numPr>
      </w:pPr>
      <w:r w:rsidRPr="00A563B3">
        <w:t>Clasa G – Comerț cu ridicata și cu amănuntul; Repararea autovehiculelor și motocicletelor;</w:t>
      </w:r>
    </w:p>
    <w:p w14:paraId="2717152A" w14:textId="77777777" w:rsidR="00A563B3" w:rsidRPr="00A563B3" w:rsidRDefault="00A563B3" w:rsidP="00A563B3">
      <w:pPr>
        <w:numPr>
          <w:ilvl w:val="1"/>
          <w:numId w:val="38"/>
        </w:numPr>
      </w:pPr>
      <w:r w:rsidRPr="00A563B3">
        <w:t>Clasa H – Transport și depozitare;</w:t>
      </w:r>
    </w:p>
    <w:p w14:paraId="3B93BD8E" w14:textId="77777777" w:rsidR="00A563B3" w:rsidRPr="00A563B3" w:rsidRDefault="00A563B3" w:rsidP="00A563B3">
      <w:pPr>
        <w:numPr>
          <w:ilvl w:val="1"/>
          <w:numId w:val="38"/>
        </w:numPr>
      </w:pPr>
      <w:r w:rsidRPr="00A563B3">
        <w:lastRenderedPageBreak/>
        <w:t>Clasa I – Hoteluri și restaurante potrivit anexei nr. 13</w:t>
      </w:r>
    </w:p>
    <w:p w14:paraId="2DDBCD80" w14:textId="77777777" w:rsidR="00A563B3" w:rsidRPr="00A563B3" w:rsidRDefault="00A563B3" w:rsidP="00A563B3">
      <w:r w:rsidRPr="00A563B3">
        <w:rPr>
          <w:b/>
          <w:bCs/>
        </w:rPr>
        <w:t>Valoarea granturilor </w:t>
      </w:r>
      <w:r w:rsidRPr="00A563B3">
        <w:t>pentru investiții necesare retehnologizării care se acordă pe proiect și beneficiar, sub forma de ajutor de stat, se determină în limita de maxim cinci ori cifra de afaceri realizată în anul 2019, fiind cuprinsă</w:t>
      </w:r>
      <w:r w:rsidRPr="00A563B3">
        <w:rPr>
          <w:b/>
          <w:bCs/>
        </w:rPr>
        <w:t> între 50.000 euro și maximum 500.000 eur</w:t>
      </w:r>
      <w:r w:rsidRPr="00A563B3">
        <w:t>o.</w:t>
      </w:r>
    </w:p>
    <w:p w14:paraId="646763F7" w14:textId="77777777" w:rsidR="00A563B3" w:rsidRPr="00A563B3" w:rsidRDefault="00A563B3" w:rsidP="00A563B3">
      <w:r w:rsidRPr="00A563B3">
        <w:t>Până joi, 24 august 2022, la ora 19:00 erau depuse în cadrul aplicației IMM Recover, 98 cereri de finanțare. </w:t>
      </w:r>
    </w:p>
    <w:p w14:paraId="6D72EAF8" w14:textId="66D9368D" w:rsidR="00A563B3" w:rsidRPr="00A563B3" w:rsidRDefault="00A563B3" w:rsidP="00A563B3">
      <w:r w:rsidRPr="00A563B3">
        <w:fldChar w:fldCharType="begin"/>
      </w:r>
      <w:r w:rsidRPr="00A563B3">
        <w:instrText xml:space="preserve"> INCLUDEPICTURE "https://www.fonduri-structurale.ro/uploads/media/default/0001/40/14e127bcd53204ef1f6e32ccc759fe8d166d9f6b.png" \* MERGEFORMATINET </w:instrText>
      </w:r>
      <w:r w:rsidRPr="00A563B3">
        <w:fldChar w:fldCharType="separate"/>
      </w:r>
      <w:r w:rsidR="007B47D1">
        <w:fldChar w:fldCharType="begin"/>
      </w:r>
      <w:r w:rsidR="007B47D1">
        <w:instrText xml:space="preserve"> INCLUDEPICTURE  "https://www.fonduri-structurale.ro/uploads/media/default/0001/40/14e127bcd53204ef1f6e32ccc759fe8d166d9f6b.png" \* MERGEFORMATINET </w:instrText>
      </w:r>
      <w:r w:rsidR="007B47D1">
        <w:fldChar w:fldCharType="separate"/>
      </w:r>
      <w:r w:rsidR="00011D4D">
        <w:fldChar w:fldCharType="begin"/>
      </w:r>
      <w:r w:rsidR="00011D4D">
        <w:instrText xml:space="preserve"> INCLUDEPICTURE  "https://www.fonduri-structurale.ro/uploads/media/default/0001/40/14e127bcd53204ef1f6e32ccc759fe8d166d9f6b.png" \* MERGEFORMATINET </w:instrText>
      </w:r>
      <w:r w:rsidR="00011D4D">
        <w:fldChar w:fldCharType="separate"/>
      </w:r>
      <w:r w:rsidR="008F7B9F">
        <w:fldChar w:fldCharType="begin"/>
      </w:r>
      <w:r w:rsidR="008F7B9F">
        <w:instrText xml:space="preserve"> </w:instrText>
      </w:r>
      <w:r w:rsidR="008F7B9F">
        <w:instrText>INCLUDEPICTURE  "https://www.fonduri-structurale.ro/uploads/media/default/0001/40/14e127bcd53204ef1f6e32ccc759fe8d166d9f6b.png" \* MERGEFORMATINET</w:instrText>
      </w:r>
      <w:r w:rsidR="008F7B9F">
        <w:instrText xml:space="preserve"> </w:instrText>
      </w:r>
      <w:r w:rsidR="008F7B9F">
        <w:fldChar w:fldCharType="separate"/>
      </w:r>
      <w:r w:rsidR="00250ADC">
        <w:pict w14:anchorId="1D84E585">
          <v:shape id="_x0000_i1025" type="#_x0000_t75" style="width:403.5pt;height:227.25pt">
            <v:imagedata r:id="rId38" r:href="rId39"/>
          </v:shape>
        </w:pict>
      </w:r>
      <w:r w:rsidR="008F7B9F">
        <w:fldChar w:fldCharType="end"/>
      </w:r>
      <w:r w:rsidR="00011D4D">
        <w:fldChar w:fldCharType="end"/>
      </w:r>
      <w:r w:rsidR="007B47D1">
        <w:fldChar w:fldCharType="end"/>
      </w:r>
      <w:r w:rsidRPr="00A563B3">
        <w:rPr>
          <w:lang w:val="en-GB"/>
        </w:rPr>
        <w:fldChar w:fldCharType="end"/>
      </w:r>
    </w:p>
    <w:p w14:paraId="6CAD300A" w14:textId="77777777" w:rsidR="00A563B3" w:rsidRPr="00A563B3" w:rsidRDefault="00A563B3" w:rsidP="00A563B3">
      <w:r w:rsidRPr="00A563B3">
        <w:rPr>
          <w:b/>
          <w:bCs/>
          <w:u w:val="single"/>
        </w:rPr>
        <w:t>Apelul pentru proiectele care intră sub incidența ajutorului de minimis</w:t>
      </w:r>
      <w:r w:rsidRPr="00A563B3">
        <w:t>, cu valoarea finanțării nerambursabile de minimum 50.000 euro și maximum 200.000 euro, s-a deschis în data de 24 august, ora 10. </w:t>
      </w:r>
    </w:p>
    <w:p w14:paraId="4B18EAE4" w14:textId="77777777" w:rsidR="00A563B3" w:rsidRPr="00A563B3" w:rsidRDefault="00A563B3" w:rsidP="00A563B3">
      <w:pPr>
        <w:numPr>
          <w:ilvl w:val="0"/>
          <w:numId w:val="39"/>
        </w:numPr>
      </w:pPr>
      <w:r w:rsidRPr="00A563B3">
        <w:t>Microîntreprinderile, întreprinderile mici și mijlocii care își desfășoară activitatea în sectoarele eligibile prevăzute în Anexa nr. 12 la Ghid, menționate mai jos:</w:t>
      </w:r>
    </w:p>
    <w:p w14:paraId="15F7FF07" w14:textId="77777777" w:rsidR="00A563B3" w:rsidRPr="00A563B3" w:rsidRDefault="00A563B3" w:rsidP="00A563B3">
      <w:pPr>
        <w:numPr>
          <w:ilvl w:val="1"/>
          <w:numId w:val="39"/>
        </w:numPr>
      </w:pPr>
      <w:r w:rsidRPr="00A563B3">
        <w:t>Clasa P– Învățământ;</w:t>
      </w:r>
    </w:p>
    <w:p w14:paraId="65FF6CFB" w14:textId="77777777" w:rsidR="00A563B3" w:rsidRPr="00A563B3" w:rsidRDefault="00A563B3" w:rsidP="00A563B3">
      <w:pPr>
        <w:numPr>
          <w:ilvl w:val="1"/>
          <w:numId w:val="39"/>
        </w:numPr>
      </w:pPr>
      <w:r w:rsidRPr="00A563B3">
        <w:t>Clasa Q – Sănătate și asistență socială;</w:t>
      </w:r>
    </w:p>
    <w:p w14:paraId="1304D74A" w14:textId="77777777" w:rsidR="00A563B3" w:rsidRPr="00A563B3" w:rsidRDefault="00A563B3" w:rsidP="00A563B3">
      <w:pPr>
        <w:numPr>
          <w:ilvl w:val="1"/>
          <w:numId w:val="39"/>
        </w:numPr>
      </w:pPr>
      <w:r w:rsidRPr="00A563B3">
        <w:t>Clasa S – Alte activități de servicii.</w:t>
      </w:r>
    </w:p>
    <w:p w14:paraId="3BC40042" w14:textId="77777777" w:rsidR="00A563B3" w:rsidRPr="00A563B3" w:rsidRDefault="00A563B3" w:rsidP="00A563B3">
      <w:r w:rsidRPr="00A563B3">
        <w:rPr>
          <w:b/>
          <w:bCs/>
        </w:rPr>
        <w:t>Valoarea granturilor</w:t>
      </w:r>
      <w:r w:rsidRPr="00A563B3">
        <w:t> pentru investiții necesare capacităților de prestare de servicii care se acordă pe proiect și beneficiar, sub forma de ajutor de minimis este cuprinsă între </w:t>
      </w:r>
      <w:r w:rsidRPr="00A563B3">
        <w:rPr>
          <w:b/>
          <w:bCs/>
        </w:rPr>
        <w:t>minim 50.000 euro și maxim 200.000 euro</w:t>
      </w:r>
      <w:r w:rsidRPr="00A563B3">
        <w:t> pe durata a trei exerciții financiare, în limita de maxim cinci ori cifra de afaceri realizată în anul 2019.</w:t>
      </w:r>
    </w:p>
    <w:p w14:paraId="694ABDAA" w14:textId="77777777" w:rsidR="00A563B3" w:rsidRPr="00A563B3" w:rsidRDefault="00A563B3" w:rsidP="00A563B3">
      <w:r w:rsidRPr="00A563B3">
        <w:t>Până joi, 24 august 2022, la ora 19:00 erau depuse în cadrul aplicației IMM Recover, 43 cereri de finanțare. </w:t>
      </w:r>
    </w:p>
    <w:p w14:paraId="735B0CDA" w14:textId="2FD43C41" w:rsidR="00A563B3" w:rsidRPr="00A563B3" w:rsidRDefault="00A563B3" w:rsidP="00A563B3">
      <w:r w:rsidRPr="00A563B3">
        <w:lastRenderedPageBreak/>
        <w:fldChar w:fldCharType="begin"/>
      </w:r>
      <w:r w:rsidRPr="00A563B3">
        <w:instrText xml:space="preserve"> INCLUDEPICTURE "https://www.fonduri-structurale.ro/uploads/media/default/0001/40/3c8cb38a338eb9f03434cb22530b9803ed49b5d3.png" \* MERGEFORMATINET </w:instrText>
      </w:r>
      <w:r w:rsidRPr="00A563B3">
        <w:fldChar w:fldCharType="separate"/>
      </w:r>
      <w:r w:rsidR="007B47D1">
        <w:fldChar w:fldCharType="begin"/>
      </w:r>
      <w:r w:rsidR="007B47D1">
        <w:instrText xml:space="preserve"> INCLUDEPICTURE  "https://www.fonduri-structurale.ro/uploads/media/default/0001/40/3c8cb38a338eb9f03434cb22530b9803ed49b5d3.png" \* MERGEFORMATINET </w:instrText>
      </w:r>
      <w:r w:rsidR="007B47D1">
        <w:fldChar w:fldCharType="separate"/>
      </w:r>
      <w:r w:rsidR="00011D4D">
        <w:fldChar w:fldCharType="begin"/>
      </w:r>
      <w:r w:rsidR="00011D4D">
        <w:instrText xml:space="preserve"> INCLUDEPICTURE  "https://www.fonduri-structurale.ro/uploads/media/default/0001/40/3c8cb38a338eb9f03434cb22530b9803ed49b5d3.png" \* MERGEFORMATINET </w:instrText>
      </w:r>
      <w:r w:rsidR="00011D4D">
        <w:fldChar w:fldCharType="separate"/>
      </w:r>
      <w:r w:rsidR="008F7B9F">
        <w:fldChar w:fldCharType="begin"/>
      </w:r>
      <w:r w:rsidR="008F7B9F">
        <w:instrText xml:space="preserve"> </w:instrText>
      </w:r>
      <w:r w:rsidR="008F7B9F">
        <w:instrText>INCLUDEPICTURE  "https://www.fonduri-structurale.ro/uploads/media/default/0001/40/3c8cb38a338eb9f03434cb22530b9803ed49b5d3.png" \* MERGEFORMATINET</w:instrText>
      </w:r>
      <w:r w:rsidR="008F7B9F">
        <w:instrText xml:space="preserve"> </w:instrText>
      </w:r>
      <w:r w:rsidR="008F7B9F">
        <w:fldChar w:fldCharType="separate"/>
      </w:r>
      <w:r w:rsidR="00250ADC">
        <w:pict w14:anchorId="0E65D904">
          <v:shape id="_x0000_i1026" type="#_x0000_t75" style="width:449.25pt;height:252.75pt">
            <v:imagedata r:id="rId40" r:href="rId41"/>
          </v:shape>
        </w:pict>
      </w:r>
      <w:r w:rsidR="008F7B9F">
        <w:fldChar w:fldCharType="end"/>
      </w:r>
      <w:r w:rsidR="00011D4D">
        <w:fldChar w:fldCharType="end"/>
      </w:r>
      <w:r w:rsidR="007B47D1">
        <w:fldChar w:fldCharType="end"/>
      </w:r>
      <w:r w:rsidRPr="00A563B3">
        <w:rPr>
          <w:lang w:val="en-GB"/>
        </w:rPr>
        <w:fldChar w:fldCharType="end"/>
      </w:r>
    </w:p>
    <w:p w14:paraId="07090F32" w14:textId="77777777" w:rsidR="00A563B3" w:rsidRPr="00A563B3" w:rsidRDefault="00A563B3" w:rsidP="00A563B3">
      <w:r w:rsidRPr="00A563B3">
        <w:t>Totodată, MIPE a publicat ieri, 24 august 2022, Manualul de utilizare pentru depunerea cererii de finanțare ajutor de minimis, disponibil </w:t>
      </w:r>
      <w:hyperlink r:id="rId42" w:tgtFrame="_blank" w:history="1">
        <w:r w:rsidRPr="00A563B3">
          <w:rPr>
            <w:rStyle w:val="Hyperlink"/>
            <w:b/>
            <w:bCs/>
            <w:i/>
            <w:iCs/>
            <w:szCs w:val="24"/>
          </w:rPr>
          <w:t>aici</w:t>
        </w:r>
      </w:hyperlink>
      <w:r w:rsidRPr="00A563B3">
        <w:t>. </w:t>
      </w:r>
    </w:p>
    <w:p w14:paraId="0198985B" w14:textId="77777777" w:rsidR="00A563B3" w:rsidRPr="00A563B3" w:rsidRDefault="00A563B3" w:rsidP="00A563B3">
      <w:r w:rsidRPr="00A563B3">
        <w:t>Cei care doresc să aplice și au întrebări punctuale pot apela Call-Center MIPE - 031.9268. </w:t>
      </w:r>
    </w:p>
    <w:p w14:paraId="56198E75" w14:textId="77777777" w:rsidR="00A563B3" w:rsidRPr="00A563B3" w:rsidRDefault="00A563B3" w:rsidP="00A563B3">
      <w:r w:rsidRPr="00A563B3">
        <w:t>Mai multe informații despre apel sunt disponibile </w:t>
      </w:r>
      <w:hyperlink r:id="rId43" w:tgtFrame="_blank" w:history="1">
        <w:r w:rsidRPr="00A563B3">
          <w:rPr>
            <w:rStyle w:val="Hyperlink"/>
            <w:b/>
            <w:bCs/>
            <w:i/>
            <w:iCs/>
            <w:szCs w:val="24"/>
          </w:rPr>
          <w:t>aici</w:t>
        </w:r>
      </w:hyperlink>
      <w:r w:rsidRPr="00A563B3">
        <w:t>. </w:t>
      </w:r>
    </w:p>
    <w:tbl>
      <w:tblPr>
        <w:tblW w:w="9082" w:type="dxa"/>
        <w:shd w:val="clear" w:color="auto" w:fill="FFFFFF"/>
        <w:tblCellMar>
          <w:top w:w="15" w:type="dxa"/>
          <w:left w:w="15" w:type="dxa"/>
          <w:bottom w:w="15" w:type="dxa"/>
          <w:right w:w="15" w:type="dxa"/>
        </w:tblCellMar>
        <w:tblLook w:val="04A0" w:firstRow="1" w:lastRow="0" w:firstColumn="1" w:lastColumn="0" w:noHBand="0" w:noVBand="1"/>
      </w:tblPr>
      <w:tblGrid>
        <w:gridCol w:w="9082"/>
      </w:tblGrid>
      <w:tr w:rsidR="00A563B3" w:rsidRPr="00A563B3" w14:paraId="0C5A3AEF" w14:textId="77777777" w:rsidTr="00A563B3">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320531F4" w14:textId="77777777" w:rsidR="00A563B3" w:rsidRPr="00A563B3" w:rsidRDefault="008F7B9F" w:rsidP="00A563B3">
            <w:hyperlink r:id="rId44" w:tooltip="POC 4.1.1_Manual de utilizare.docx" w:history="1">
              <w:r w:rsidR="00A563B3" w:rsidRPr="00A563B3">
                <w:rPr>
                  <w:rStyle w:val="Hyperlink"/>
                  <w:szCs w:val="24"/>
                </w:rPr>
                <w:t>POC 4.1.1_Manual de utilizare.docx</w:t>
              </w:r>
            </w:hyperlink>
          </w:p>
        </w:tc>
      </w:tr>
    </w:tbl>
    <w:p w14:paraId="7C938C68" w14:textId="04A38A6A" w:rsidR="00A563B3" w:rsidRDefault="00A563B3" w:rsidP="00A563B3">
      <w:pPr>
        <w:pStyle w:val="Stilsursa"/>
        <w:rPr>
          <w:lang w:val="en-GB"/>
        </w:rPr>
      </w:pPr>
      <w:r>
        <w:rPr>
          <w:lang w:val="en-GB"/>
        </w:rPr>
        <w:t>Sursa&gt;</w:t>
      </w:r>
      <w:hyperlink r:id="rId45" w:history="1">
        <w:r w:rsidR="00D42D51" w:rsidRPr="00403B03">
          <w:rPr>
            <w:rStyle w:val="Hyperlink"/>
            <w:sz w:val="14"/>
            <w:szCs w:val="24"/>
            <w:lang w:val="en-GB"/>
          </w:rPr>
          <w:t>www.fonduri-structurale.ro</w:t>
        </w:r>
      </w:hyperlink>
    </w:p>
    <w:p w14:paraId="17F2316F" w14:textId="14590189" w:rsidR="00D42D51" w:rsidRDefault="00D42D51" w:rsidP="00D42D51">
      <w:pPr>
        <w:pStyle w:val="separatorarticole"/>
        <w:rPr>
          <w:lang w:val="en-GB"/>
        </w:rPr>
      </w:pPr>
      <w:r>
        <w:rPr>
          <w:lang w:val="en-GB"/>
        </w:rPr>
        <w:t>*</w:t>
      </w:r>
    </w:p>
    <w:p w14:paraId="1D68AA03" w14:textId="77777777" w:rsidR="00D42D51" w:rsidRPr="00D42D51" w:rsidRDefault="00D42D51" w:rsidP="00D42D51">
      <w:pPr>
        <w:pStyle w:val="TitluArticolinINFOUE"/>
      </w:pPr>
      <w:bookmarkStart w:id="152" w:name="_Toc112664353"/>
      <w:r w:rsidRPr="00D42D51">
        <w:t>Calendarul promis de autorități pentru contractarea noilor proiecte de investiții în contextul crizelor! (POC 411/411bis, eficiență energetică)</w:t>
      </w:r>
      <w:bookmarkEnd w:id="152"/>
    </w:p>
    <w:p w14:paraId="534F075C" w14:textId="77777777" w:rsidR="00D42D51" w:rsidRPr="00D42D51" w:rsidRDefault="00D42D51" w:rsidP="00D42D51">
      <w:r w:rsidRPr="00D42D51">
        <w:t> </w:t>
      </w:r>
    </w:p>
    <w:p w14:paraId="19DA3F33" w14:textId="77777777" w:rsidR="00D42D51" w:rsidRPr="00D42D51" w:rsidRDefault="00D42D51" w:rsidP="00D42D51">
      <w:r w:rsidRPr="00D42D51">
        <w:t>În cadrul ședinței de Guvern de ieri, 24 august, a fost aprobat un Memorandum pentru aprobarea calendarului viitoarelor apeluri de proiecte lansate prin Programul Operaţional Competitivitate (POC) 2014-2020 și Programul Operațional Infrastructură Mare (POIM) 2014-2020. Sunt măsuri cu o alocare totală de 1,7 miliarde de euro.</w:t>
      </w:r>
    </w:p>
    <w:p w14:paraId="64B734C8" w14:textId="77777777" w:rsidR="00D42D51" w:rsidRPr="00D42D51" w:rsidRDefault="00D42D51" w:rsidP="00D42D51">
      <w:r w:rsidRPr="00D42D51">
        <w:t>Ministerul promite evaluări și contractări rapide pentru proiectele depuse de companii în cadrul măsurilor POC 411 și POC 411bis, dar și în cadrul măsurilor pentru eficiență energetică din cadrul POIM. Conform comunicatului publicat astăzi de MIPE, se va respecta următorul calendar al apelurilor:</w:t>
      </w:r>
    </w:p>
    <w:tbl>
      <w:tblPr>
        <w:tblW w:w="94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563"/>
        <w:gridCol w:w="1197"/>
        <w:gridCol w:w="1247"/>
        <w:gridCol w:w="3153"/>
        <w:gridCol w:w="2280"/>
      </w:tblGrid>
      <w:tr w:rsidR="00D42D51" w:rsidRPr="00D42D51" w14:paraId="5BB9B86A" w14:textId="77777777" w:rsidTr="00D42D51">
        <w:trPr>
          <w:trHeight w:val="49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370D1C4" w14:textId="77777777" w:rsidR="00D42D51" w:rsidRPr="00D42D51" w:rsidRDefault="00D42D51" w:rsidP="00D42D51">
            <w:r w:rsidRPr="00D42D51">
              <w:t> </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A2C48BB" w14:textId="77777777" w:rsidR="00D42D51" w:rsidRPr="00D42D51" w:rsidRDefault="008F7B9F" w:rsidP="00D42D51">
            <w:hyperlink r:id="rId46" w:tgtFrame="_blank" w:history="1">
              <w:r w:rsidR="00D42D51" w:rsidRPr="00D42D51">
                <w:rPr>
                  <w:rStyle w:val="Hyperlink"/>
                  <w:b/>
                  <w:bCs/>
                  <w:szCs w:val="24"/>
                </w:rPr>
                <w:t>POC 411</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FEF29CB" w14:textId="77777777" w:rsidR="00D42D51" w:rsidRPr="00D42D51" w:rsidRDefault="008F7B9F" w:rsidP="00D42D51">
            <w:hyperlink r:id="rId47" w:tgtFrame="_blank" w:history="1">
              <w:r w:rsidR="00D42D51" w:rsidRPr="00D42D51">
                <w:rPr>
                  <w:rStyle w:val="Hyperlink"/>
                  <w:b/>
                  <w:bCs/>
                  <w:szCs w:val="24"/>
                </w:rPr>
                <w:t>POCC 411bis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5230DF6" w14:textId="77777777" w:rsidR="00D42D51" w:rsidRPr="00D42D51" w:rsidRDefault="008F7B9F" w:rsidP="00D42D51">
            <w:hyperlink r:id="rId48" w:tgtFrame="_blank" w:history="1">
              <w:r w:rsidR="00D42D51" w:rsidRPr="00D42D51">
                <w:rPr>
                  <w:rStyle w:val="Hyperlink"/>
                  <w:b/>
                  <w:bCs/>
                  <w:szCs w:val="24"/>
                </w:rPr>
                <w:t>POIM – eficiență  energetică pentru IMMUri și întreprinderi mari</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DB7F92" w14:textId="77777777" w:rsidR="00D42D51" w:rsidRPr="00D42D51" w:rsidRDefault="00D42D51" w:rsidP="00D42D51">
            <w:r w:rsidRPr="00D42D51">
              <w:rPr>
                <w:b/>
                <w:bCs/>
              </w:rPr>
              <w:t>POIM – energie regenerabilă pentru autorități locale</w:t>
            </w:r>
          </w:p>
        </w:tc>
      </w:tr>
      <w:tr w:rsidR="00D42D51" w:rsidRPr="00D42D51" w14:paraId="55EA8631" w14:textId="77777777" w:rsidTr="00D42D51">
        <w:trPr>
          <w:trHeight w:val="493"/>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E49312" w14:textId="77777777" w:rsidR="00D42D51" w:rsidRPr="00D42D51" w:rsidRDefault="00D42D51" w:rsidP="00D42D51">
            <w:r w:rsidRPr="00D42D51">
              <w:t>Lansarea apel de proiecte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EB0E34" w14:textId="77777777" w:rsidR="00D42D51" w:rsidRPr="00D42D51" w:rsidRDefault="00D42D51" w:rsidP="00D42D51">
            <w:r w:rsidRPr="00D42D51">
              <w:t>23.08.2022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8CB3B0" w14:textId="77777777" w:rsidR="00D42D51" w:rsidRPr="00D42D51" w:rsidRDefault="00D42D51" w:rsidP="00D42D51">
            <w:r w:rsidRPr="00D42D51">
              <w:t>28.09.2022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D635C4" w14:textId="77777777" w:rsidR="00D42D51" w:rsidRPr="00D42D51" w:rsidRDefault="00D42D51" w:rsidP="00D42D51">
            <w:r w:rsidRPr="00D42D51">
              <w:t>23.09.2022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D956FA" w14:textId="77777777" w:rsidR="00D42D51" w:rsidRPr="00D42D51" w:rsidRDefault="00D42D51" w:rsidP="00D42D51">
            <w:r w:rsidRPr="00D42D51">
              <w:t>04.10.2022</w:t>
            </w:r>
          </w:p>
        </w:tc>
      </w:tr>
      <w:tr w:rsidR="00D42D51" w:rsidRPr="00D42D51" w14:paraId="1948754C" w14:textId="77777777" w:rsidTr="00D42D51">
        <w:trPr>
          <w:trHeight w:val="507"/>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12AE9AF" w14:textId="77777777" w:rsidR="00D42D51" w:rsidRPr="00D42D51" w:rsidRDefault="00D42D51" w:rsidP="00D42D51">
            <w:r w:rsidRPr="00D42D51">
              <w:lastRenderedPageBreak/>
              <w:t>Evaluarea apelului de proiecte</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65396ED" w14:textId="77777777" w:rsidR="00D42D51" w:rsidRPr="00D42D51" w:rsidRDefault="00D42D51" w:rsidP="00D42D51">
            <w:r w:rsidRPr="00D42D51">
              <w:t>05.09.2022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FD1A5FD" w14:textId="77777777" w:rsidR="00D42D51" w:rsidRPr="00D42D51" w:rsidRDefault="00D42D51" w:rsidP="00D42D51">
            <w:r w:rsidRPr="00D42D51">
              <w:t>14.10.2022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38D9B4FA" w14:textId="77777777" w:rsidR="00D42D51" w:rsidRPr="00D42D51" w:rsidRDefault="00D42D51" w:rsidP="00D42D51">
            <w:r w:rsidRPr="00D42D51">
              <w:t>04.10.2022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3009B09" w14:textId="77777777" w:rsidR="00D42D51" w:rsidRPr="00D42D51" w:rsidRDefault="00D42D51" w:rsidP="00D42D51">
            <w:r w:rsidRPr="00D42D51">
              <w:t>12.10.2022</w:t>
            </w:r>
          </w:p>
        </w:tc>
      </w:tr>
      <w:tr w:rsidR="00D42D51" w:rsidRPr="00D42D51" w14:paraId="3F4E22A5" w14:textId="77777777" w:rsidTr="00D42D51">
        <w:trPr>
          <w:trHeight w:val="307"/>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C8B3F6" w14:textId="77777777" w:rsidR="00D42D51" w:rsidRPr="00D42D51" w:rsidRDefault="00D42D51" w:rsidP="00D42D51">
            <w:r w:rsidRPr="00D42D51">
              <w:t>Contractare proiecte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ACA58E" w14:textId="77777777" w:rsidR="00D42D51" w:rsidRPr="00D42D51" w:rsidRDefault="00D42D51" w:rsidP="00D42D51">
            <w:r w:rsidRPr="00D42D51">
              <w:t>16.09.2022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581379" w14:textId="77777777" w:rsidR="00D42D51" w:rsidRPr="00D42D51" w:rsidRDefault="00D42D51" w:rsidP="00D42D51">
            <w:r w:rsidRPr="00D42D51">
              <w:t>21.10.2022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EFEF75" w14:textId="77777777" w:rsidR="00D42D51" w:rsidRPr="00D42D51" w:rsidRDefault="00D42D51" w:rsidP="00D42D51">
            <w:r w:rsidRPr="00D42D51">
              <w:t>15.10.2022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C247ED" w14:textId="77777777" w:rsidR="00D42D51" w:rsidRPr="00D42D51" w:rsidRDefault="00D42D51" w:rsidP="00D42D51">
            <w:r w:rsidRPr="00D42D51">
              <w:t>20.10.2022</w:t>
            </w:r>
          </w:p>
        </w:tc>
      </w:tr>
    </w:tbl>
    <w:p w14:paraId="3393DBB9" w14:textId="77777777" w:rsidR="00D42D51" w:rsidRPr="00D42D51" w:rsidRDefault="00D42D51" w:rsidP="00D42D51">
      <w:pPr>
        <w:pStyle w:val="Stilsursa"/>
      </w:pPr>
      <w:r w:rsidRPr="00D42D51">
        <w:t>Sursa: MIPE</w:t>
      </w:r>
    </w:p>
    <w:p w14:paraId="444BA8E7" w14:textId="729688FC" w:rsidR="00A563B3" w:rsidRDefault="00A03969" w:rsidP="00A03969">
      <w:pPr>
        <w:pStyle w:val="separatorarticole"/>
        <w:rPr>
          <w:lang w:val="en-GB"/>
        </w:rPr>
      </w:pPr>
      <w:r>
        <w:rPr>
          <w:lang w:val="en-GB"/>
        </w:rPr>
        <w:t>*</w:t>
      </w:r>
    </w:p>
    <w:p w14:paraId="373FDE7C" w14:textId="77777777" w:rsidR="00A03969" w:rsidRPr="00A03969" w:rsidRDefault="00A03969" w:rsidP="00A03969">
      <w:pPr>
        <w:pStyle w:val="TitluArticolinINFOUE"/>
      </w:pPr>
      <w:bookmarkStart w:id="153" w:name="_Toc112664354"/>
      <w:r w:rsidRPr="00A03969">
        <w:t>Antreprenorii mai au la dispoziție doar 8 zile pentru a se înscrie în cadrul programului Start-Up Nation 2022</w:t>
      </w:r>
      <w:bookmarkEnd w:id="153"/>
    </w:p>
    <w:p w14:paraId="497D7FB3" w14:textId="0CC1D2CE" w:rsidR="00A03969" w:rsidRPr="00A03969" w:rsidRDefault="00A03969" w:rsidP="00A03969">
      <w:r w:rsidRPr="00A03969">
        <w:t> Ministerul Antreprenoriatului și Turismului a anunțat ieri faptul că antreprenorii care doresc să obțină o finanțare de până la 200.000 lei mai au la dispoziție doar 8 zile pentru a se înscrie în cadrul programului Start-Up Nation 2022. Termenul limită este 01 septembrie, ora 20:00.</w:t>
      </w:r>
    </w:p>
    <w:p w14:paraId="6E98C0CE" w14:textId="77777777" w:rsidR="00A03969" w:rsidRPr="00A03969" w:rsidRDefault="00A03969" w:rsidP="00A03969">
      <w:r w:rsidRPr="00A03969">
        <w:t>Înscrierile se fac exclusiv online, în cadrul aplicației IMM Recover (granturi.imm.gov.ro). Aplicanții cu profilul, user și parolă generate, vor putea completa, semna electronic, încărca și ulterior transmite formularul de înscriere.</w:t>
      </w:r>
    </w:p>
    <w:p w14:paraId="75298350" w14:textId="77777777" w:rsidR="00A03969" w:rsidRPr="00A03969" w:rsidRDefault="00A03969" w:rsidP="00A03969">
      <w:r w:rsidRPr="00A03969">
        <w:t>MAT amintește faptul că în cadrul celei de-a treia ediții a programului există doi piloni: Este vorba despre Start-Up Nation România și Start-Up Nation Diaspora. Astfel, antreprenorii români stabiliți în țară, cât și cei plecați peste hotare, dar care doresc să se întoarcă acasă pentru a investi într-o afacere, au posibilitatea de a obține finanțare.</w:t>
      </w:r>
    </w:p>
    <w:p w14:paraId="549F843B" w14:textId="77777777" w:rsidR="00A03969" w:rsidRPr="00A03969" w:rsidRDefault="00A03969" w:rsidP="00A03969">
      <w:r w:rsidRPr="00A03969">
        <w:t>Până la acest moment (24 august 2022), 6.461 de antreprenori s-au înscris pentru Pilonul I (Start-Up Nation România) și 212 pentru Pilonul II (Start-Up Nation Diaspora).</w:t>
      </w:r>
    </w:p>
    <w:p w14:paraId="06A0A221" w14:textId="77777777" w:rsidR="00A03969" w:rsidRPr="00A03969" w:rsidRDefault="00A03969" w:rsidP="00A03969">
      <w:r w:rsidRPr="00A03969">
        <w:t>Puteți afla mai multe informații de </w:t>
      </w:r>
      <w:hyperlink r:id="rId49" w:tgtFrame="_blank" w:history="1">
        <w:r w:rsidRPr="00A03969">
          <w:rPr>
            <w:rStyle w:val="Hyperlink"/>
            <w:b/>
            <w:bCs/>
            <w:i/>
            <w:iCs/>
            <w:szCs w:val="24"/>
          </w:rPr>
          <w:t>aici</w:t>
        </w:r>
      </w:hyperlink>
      <w:r w:rsidRPr="00A03969">
        <w:t> sau apelând la numărul de call center 0219059. </w:t>
      </w:r>
    </w:p>
    <w:p w14:paraId="5B788588" w14:textId="2B9BC592" w:rsidR="00A03969" w:rsidRDefault="00A03969" w:rsidP="00A03969">
      <w:pPr>
        <w:pStyle w:val="Stilsursa"/>
      </w:pPr>
      <w:r w:rsidRPr="00A03969">
        <w:t>Sursa: MAT </w:t>
      </w:r>
    </w:p>
    <w:p w14:paraId="11F73208" w14:textId="53471507" w:rsidR="00A03969" w:rsidRPr="00A03969" w:rsidRDefault="00A03969" w:rsidP="00A03969">
      <w:pPr>
        <w:pStyle w:val="separatorarticole"/>
      </w:pPr>
      <w:r>
        <w:t>*</w:t>
      </w:r>
    </w:p>
    <w:p w14:paraId="1E49A819" w14:textId="77777777" w:rsidR="00A03969" w:rsidRPr="00A03969" w:rsidRDefault="00A03969" w:rsidP="00A03969">
      <w:pPr>
        <w:pStyle w:val="TitluArticolinINFOUE"/>
      </w:pPr>
      <w:bookmarkStart w:id="154" w:name="_Toc112664355"/>
      <w:r w:rsidRPr="00A03969">
        <w:t>Ordin privind aprobarea elementelor de cost semnificative pentru proiectele de infrastructură majoră de reţele sau sisteme centralizate de termoficare</w:t>
      </w:r>
      <w:bookmarkEnd w:id="154"/>
    </w:p>
    <w:p w14:paraId="0AC27E75" w14:textId="77777777" w:rsidR="00A03969" w:rsidRPr="00A03969" w:rsidRDefault="00A03969" w:rsidP="00A03969">
      <w:r w:rsidRPr="00A03969">
        <w:t> Ministrul Investițiilor și Proiectelor Europene a publicat marți, 23 august 2022, Ordinul nr. 2034/12.08.2022 privind aprobarea elementelor de cost semnificative pentru proiectele de infrastructură majoră de reţele sau sisteme centralizate de termoficare.</w:t>
      </w:r>
    </w:p>
    <w:p w14:paraId="627A0AE5" w14:textId="77777777" w:rsidR="00A03969" w:rsidRPr="00A03969" w:rsidRDefault="008F7B9F" w:rsidP="00A03969">
      <w:hyperlink r:id="rId50" w:tgtFrame="_blank" w:history="1">
        <w:r w:rsidR="00A03969" w:rsidRPr="00A03969">
          <w:rPr>
            <w:rStyle w:val="Hyperlink"/>
            <w:b/>
            <w:bCs/>
            <w:i/>
            <w:iCs/>
            <w:szCs w:val="24"/>
          </w:rPr>
          <w:t>Descarcă</w:t>
        </w:r>
      </w:hyperlink>
      <w:r w:rsidR="00A03969" w:rsidRPr="00A03969">
        <w:t> documentul</w:t>
      </w:r>
    </w:p>
    <w:tbl>
      <w:tblPr>
        <w:tblW w:w="8962" w:type="dxa"/>
        <w:shd w:val="clear" w:color="auto" w:fill="FFFFFF"/>
        <w:tblCellMar>
          <w:top w:w="15" w:type="dxa"/>
          <w:left w:w="15" w:type="dxa"/>
          <w:bottom w:w="15" w:type="dxa"/>
          <w:right w:w="15" w:type="dxa"/>
        </w:tblCellMar>
        <w:tblLook w:val="04A0" w:firstRow="1" w:lastRow="0" w:firstColumn="1" w:lastColumn="0" w:noHBand="0" w:noVBand="1"/>
      </w:tblPr>
      <w:tblGrid>
        <w:gridCol w:w="8962"/>
      </w:tblGrid>
      <w:tr w:rsidR="00A03969" w:rsidRPr="00A03969" w14:paraId="5F16A2EF" w14:textId="77777777" w:rsidTr="004A2847">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F00DC76" w14:textId="77777777" w:rsidR="00A03969" w:rsidRPr="00A03969" w:rsidRDefault="008F7B9F" w:rsidP="00A03969">
            <w:hyperlink r:id="rId51" w:tooltip="MIPE_Ordin 2034.pdf" w:history="1">
              <w:r w:rsidR="00A03969" w:rsidRPr="00A03969">
                <w:rPr>
                  <w:rStyle w:val="Hyperlink"/>
                  <w:szCs w:val="24"/>
                </w:rPr>
                <w:t>MIPE_Ordin 2034.pdf</w:t>
              </w:r>
            </w:hyperlink>
          </w:p>
        </w:tc>
      </w:tr>
    </w:tbl>
    <w:p w14:paraId="0275A5A3" w14:textId="77777777" w:rsidR="00A03969" w:rsidRPr="00A03969" w:rsidRDefault="00A03969" w:rsidP="00A03969">
      <w:pPr>
        <w:pStyle w:val="Stilsursa"/>
        <w:rPr>
          <w:lang w:val="en-GB"/>
        </w:rPr>
      </w:pPr>
      <w:r w:rsidRPr="00A03969">
        <w:rPr>
          <w:lang w:val="en-GB"/>
        </w:rPr>
        <w:t>Sursa: MIPE</w:t>
      </w:r>
    </w:p>
    <w:p w14:paraId="141225AF" w14:textId="00D19056" w:rsidR="00A03969" w:rsidRDefault="00D42D51" w:rsidP="00D42D51">
      <w:pPr>
        <w:pStyle w:val="separatorarticole"/>
        <w:rPr>
          <w:lang w:val="en-GB"/>
        </w:rPr>
      </w:pPr>
      <w:r>
        <w:rPr>
          <w:lang w:val="en-GB"/>
        </w:rPr>
        <w:t>*</w:t>
      </w:r>
    </w:p>
    <w:p w14:paraId="145D2E79" w14:textId="77777777" w:rsidR="00D42D51" w:rsidRPr="00D42D51" w:rsidRDefault="00D42D51" w:rsidP="00D42D51">
      <w:pPr>
        <w:pStyle w:val="TitluArticolinINFOUE"/>
      </w:pPr>
      <w:bookmarkStart w:id="155" w:name="_Toc112664356"/>
      <w:r w:rsidRPr="00D42D51">
        <w:t>Granturi pentru IMM-uri: Cum pot fi modificate/ relocate/ închise conturile din IMM Recover</w:t>
      </w:r>
      <w:bookmarkEnd w:id="155"/>
    </w:p>
    <w:p w14:paraId="55CC8DAE" w14:textId="77777777" w:rsidR="00D42D51" w:rsidRPr="00D42D51" w:rsidRDefault="00D42D51" w:rsidP="00D42D51">
      <w:r w:rsidRPr="00D42D51">
        <w:t> Reprezentanții legali ai firmelor care se pregătesc să depună proiecte în cadrul Acțiuni 4.1.1 POC – „Investiții în activități productive” pot urma procedura de mai jos în cazul în care doresc modificări ale conturilor înregistrate, în trecut, de persoanele juridice în platforma IMM Recover.</w:t>
      </w:r>
    </w:p>
    <w:p w14:paraId="23642F1E" w14:textId="77777777" w:rsidR="00D42D51" w:rsidRPr="00D42D51" w:rsidRDefault="00D42D51" w:rsidP="00D42D51">
      <w:r w:rsidRPr="00D42D51">
        <w:t>Conform unui comunicat al Ministerului Investițiilor și Proiectelor Europene, în situația în care cei interesați doresc relocarea unui cont în platforma IMM Recover de pe o adresă de e-mail veche, pe o adresă de e-mail nouă, este necesară transmiterea unei cereri de relocare.</w:t>
      </w:r>
    </w:p>
    <w:p w14:paraId="557062BF" w14:textId="77777777" w:rsidR="00D42D51" w:rsidRPr="00D42D51" w:rsidRDefault="00D42D51" w:rsidP="00D42D51">
      <w:r w:rsidRPr="00D42D51">
        <w:t>Adresa de e-mail la care se poate transmite cererea relocării de cont în platforma IMM Recover este modificare.cont.IMMRecover@mfe.gov.ro.</w:t>
      </w:r>
    </w:p>
    <w:p w14:paraId="538912DA" w14:textId="77777777" w:rsidR="00D42D51" w:rsidRPr="00D42D51" w:rsidRDefault="00D42D51" w:rsidP="00D42D51">
      <w:r w:rsidRPr="00D42D51">
        <w:t>Pentru relocarea conturilor cei interesați să transmiteți următoarele documente:</w:t>
      </w:r>
    </w:p>
    <w:p w14:paraId="4CA50A63" w14:textId="77777777" w:rsidR="00D42D51" w:rsidRPr="00D42D51" w:rsidRDefault="00D42D51" w:rsidP="00D42D51">
      <w:r w:rsidRPr="00D42D51">
        <w:lastRenderedPageBreak/>
        <w:t>1. Cererea relocării de cont, care să conțină:</w:t>
      </w:r>
    </w:p>
    <w:p w14:paraId="728C65F5" w14:textId="77777777" w:rsidR="00D42D51" w:rsidRPr="00D42D51" w:rsidRDefault="00D42D51" w:rsidP="00D42D51">
      <w:pPr>
        <w:numPr>
          <w:ilvl w:val="0"/>
          <w:numId w:val="48"/>
        </w:numPr>
      </w:pPr>
      <w:r w:rsidRPr="00D42D51">
        <w:t>semnătura reprezentantului legal al societății;</w:t>
      </w:r>
    </w:p>
    <w:p w14:paraId="0F305AB9" w14:textId="77777777" w:rsidR="00D42D51" w:rsidRPr="00D42D51" w:rsidRDefault="00D42D51" w:rsidP="00D42D51">
      <w:pPr>
        <w:numPr>
          <w:ilvl w:val="0"/>
          <w:numId w:val="48"/>
        </w:numPr>
      </w:pPr>
      <w:r w:rsidRPr="00D42D51">
        <w:t>datele de identificare ale societății;</w:t>
      </w:r>
    </w:p>
    <w:p w14:paraId="4D152247" w14:textId="77777777" w:rsidR="00D42D51" w:rsidRPr="00D42D51" w:rsidRDefault="00D42D51" w:rsidP="00D42D51">
      <w:pPr>
        <w:numPr>
          <w:ilvl w:val="0"/>
          <w:numId w:val="48"/>
        </w:numPr>
      </w:pPr>
      <w:r w:rsidRPr="00D42D51">
        <w:t>datele de identificare ale reprezentantului legal;</w:t>
      </w:r>
    </w:p>
    <w:p w14:paraId="3ED0EB0A" w14:textId="77777777" w:rsidR="00D42D51" w:rsidRPr="00D42D51" w:rsidRDefault="00D42D51" w:rsidP="00D42D51">
      <w:pPr>
        <w:numPr>
          <w:ilvl w:val="0"/>
          <w:numId w:val="48"/>
        </w:numPr>
      </w:pPr>
      <w:r w:rsidRPr="00D42D51">
        <w:t>motivul solicitării;</w:t>
      </w:r>
    </w:p>
    <w:p w14:paraId="6FD5B207" w14:textId="77777777" w:rsidR="00D42D51" w:rsidRPr="00D42D51" w:rsidRDefault="00D42D51" w:rsidP="00D42D51">
      <w:pPr>
        <w:numPr>
          <w:ilvl w:val="0"/>
          <w:numId w:val="48"/>
        </w:numPr>
      </w:pPr>
      <w:r w:rsidRPr="00D42D51">
        <w:t>adresa de e-mail anterioară;</w:t>
      </w:r>
    </w:p>
    <w:p w14:paraId="741B96BF" w14:textId="77777777" w:rsidR="00D42D51" w:rsidRPr="00D42D51" w:rsidRDefault="00D42D51" w:rsidP="00D42D51">
      <w:pPr>
        <w:numPr>
          <w:ilvl w:val="0"/>
          <w:numId w:val="48"/>
        </w:numPr>
      </w:pPr>
      <w:r w:rsidRPr="00D42D51">
        <w:t>noua adresă de e-mail validă pentru relocare.</w:t>
      </w:r>
    </w:p>
    <w:p w14:paraId="61732647" w14:textId="77777777" w:rsidR="00D42D51" w:rsidRPr="00D42D51" w:rsidRDefault="00D42D51" w:rsidP="00D42D51">
      <w:r w:rsidRPr="00D42D51">
        <w:rPr>
          <w:i/>
          <w:iCs/>
        </w:rPr>
        <w:t>* noul cont trebuie să fie înregistrat și profilul să fie completat pentru a se realiza relocarea.</w:t>
      </w:r>
    </w:p>
    <w:p w14:paraId="19906C9A" w14:textId="77777777" w:rsidR="00D42D51" w:rsidRPr="00D42D51" w:rsidRDefault="00D42D51" w:rsidP="00D42D51">
      <w:r w:rsidRPr="00D42D51">
        <w:t>2. Copie după actul de identitate al reprezentantului legal.</w:t>
      </w:r>
    </w:p>
    <w:p w14:paraId="54A31E9E" w14:textId="77777777" w:rsidR="00D42D51" w:rsidRPr="00D42D51" w:rsidRDefault="00D42D51" w:rsidP="00D42D51">
      <w:pPr>
        <w:pStyle w:val="Stilsursa"/>
      </w:pPr>
      <w:r w:rsidRPr="00D42D51">
        <w:t>Sursa: MIPE</w:t>
      </w:r>
    </w:p>
    <w:p w14:paraId="029AEAC5" w14:textId="02E3A226" w:rsidR="00D42D51" w:rsidRDefault="00D42D51" w:rsidP="00D42D51">
      <w:pPr>
        <w:pStyle w:val="separatorarticole"/>
        <w:rPr>
          <w:lang w:val="en-GB"/>
        </w:rPr>
      </w:pPr>
      <w:r>
        <w:rPr>
          <w:lang w:val="en-GB"/>
        </w:rPr>
        <w:t>*</w:t>
      </w:r>
    </w:p>
    <w:p w14:paraId="60E36478" w14:textId="77777777" w:rsidR="00D42D51" w:rsidRPr="00D42D51" w:rsidRDefault="00D42D51" w:rsidP="00D42D51">
      <w:pPr>
        <w:pStyle w:val="TitluArticolinINFOUE"/>
      </w:pPr>
      <w:bookmarkStart w:id="156" w:name="_Toc112664357"/>
      <w:r w:rsidRPr="00D42D51">
        <w:t>Ajutoare pentru sectoarele suin și avicol de la MADR</w:t>
      </w:r>
      <w:bookmarkEnd w:id="156"/>
    </w:p>
    <w:p w14:paraId="1D206163" w14:textId="3971DDC0" w:rsidR="00D42D51" w:rsidRPr="00D42D51" w:rsidRDefault="00D42D51" w:rsidP="00D42D51">
      <w:r w:rsidRPr="00D42D51">
        <w:t> În Ședința Guvernului din 24 august 2022 a fost adoptată o Hotărâre privind acordarea unor ajutoare excepționale producătorilor agricoli, crescători din sectoarele suin și avicol. Beneficiarii din sectorul zootehnic pot fi crescători de suine sau păsări, persoane fizice autorizate, întreprinderi individuale şi familiale și/sau persoane juridice, care dețin exploatații comerciale autorizate sanitar-veterinar.</w:t>
      </w:r>
    </w:p>
    <w:p w14:paraId="7E44E502" w14:textId="77777777" w:rsidR="00D42D51" w:rsidRPr="00D42D51" w:rsidRDefault="00D42D51" w:rsidP="00D42D51">
      <w:r w:rsidRPr="00D42D51">
        <w:t>Resursele financiare totale necesare implementării schemelor de ajutor excepțional în sectorul zootehnic au o valoare de peste 129 milioane de lei, echivalentul sumei de 26,1 milioane de euro.</w:t>
      </w:r>
    </w:p>
    <w:p w14:paraId="341279F5" w14:textId="77777777" w:rsidR="00D42D51" w:rsidRPr="00D42D51" w:rsidRDefault="00D42D51" w:rsidP="00D42D51">
      <w:r w:rsidRPr="00D42D51">
        <w:t>Valoarea totală a schemelor de ajutor excepțional în sectorul zootehnic este repartizată astfel:</w:t>
      </w:r>
      <w:r w:rsidRPr="00D42D51">
        <w:br/>
        <w:t>          a) </w:t>
      </w:r>
      <w:r w:rsidRPr="00D42D51">
        <w:rPr>
          <w:b/>
          <w:bCs/>
        </w:rPr>
        <w:t>71.759.050 lei</w:t>
      </w:r>
      <w:r w:rsidRPr="00D42D51">
        <w:t>, echivalentul sumei de </w:t>
      </w:r>
      <w:r w:rsidRPr="00D42D51">
        <w:rPr>
          <w:b/>
          <w:bCs/>
        </w:rPr>
        <w:t>14.500.000 euro</w:t>
      </w:r>
      <w:r w:rsidRPr="00D42D51">
        <w:t>, pentru sectorul suine;</w:t>
      </w:r>
      <w:r w:rsidRPr="00D42D51">
        <w:br/>
        <w:t>          b) </w:t>
      </w:r>
      <w:r w:rsidRPr="00D42D51">
        <w:rPr>
          <w:b/>
          <w:bCs/>
        </w:rPr>
        <w:t>57.407.240 lei</w:t>
      </w:r>
      <w:r w:rsidRPr="00D42D51">
        <w:t>, echivalentul sumei de </w:t>
      </w:r>
      <w:r w:rsidRPr="00D42D51">
        <w:rPr>
          <w:b/>
          <w:bCs/>
        </w:rPr>
        <w:t>11.600.000 euro</w:t>
      </w:r>
      <w:r w:rsidRPr="00D42D51">
        <w:t>, pentru sectorul avicol.  </w:t>
      </w:r>
    </w:p>
    <w:p w14:paraId="43DD8C23" w14:textId="77777777" w:rsidR="00D42D51" w:rsidRPr="00D42D51" w:rsidRDefault="00D42D51" w:rsidP="00D42D51">
      <w:r w:rsidRPr="00D42D51">
        <w:t>Cuantumul ajutorului excepțional care se acordă beneficiarilor din sectorul suin pe capacitatea de producție deținută este de:</w:t>
      </w:r>
      <w:r w:rsidRPr="00D42D51">
        <w:br/>
        <w:t>          a) 200 euro/UVM pentru capacitatea de producție animale de reproducție (scroafe și/sau scrofițe montate), </w:t>
      </w:r>
      <w:r w:rsidRPr="00D42D51">
        <w:rPr>
          <w:b/>
          <w:bCs/>
          <w:i/>
          <w:iCs/>
        </w:rPr>
        <w:t>unde 1 UVM reprezintă 2 capete.</w:t>
      </w:r>
      <w:r w:rsidRPr="00D42D51">
        <w:br/>
        <w:t>          b) 50 euro/UVM pentru capacitatea de producție suine la îngrășat, </w:t>
      </w:r>
      <w:r w:rsidRPr="00D42D51">
        <w:rPr>
          <w:b/>
          <w:bCs/>
          <w:i/>
          <w:iCs/>
        </w:rPr>
        <w:t>unde 1 UVM reprezintă 3,33 capete</w:t>
      </w:r>
      <w:r w:rsidRPr="00D42D51">
        <w:rPr>
          <w:i/>
          <w:iCs/>
        </w:rPr>
        <w:t>.</w:t>
      </w:r>
    </w:p>
    <w:p w14:paraId="2555F647" w14:textId="77777777" w:rsidR="00D42D51" w:rsidRPr="00D42D51" w:rsidRDefault="00D42D51" w:rsidP="00D42D51">
      <w:r w:rsidRPr="00D42D51">
        <w:t>Cuantumul ajutorului excepțional care se acordă beneficiarilor din sectorul avicol pe capacitatea de producție deținută este de:</w:t>
      </w:r>
      <w:r w:rsidRPr="00D42D51">
        <w:br/>
        <w:t>          a) 50 euro/UVM pentru capacitatea de producție găini reproducție rase grele și/sau tineret de reproducție, găini ouătoare și/sau tineret de înlocuire, </w:t>
      </w:r>
      <w:r w:rsidRPr="00D42D51">
        <w:rPr>
          <w:b/>
          <w:bCs/>
          <w:i/>
          <w:iCs/>
        </w:rPr>
        <w:t>unde 1 UVM reprezintă 71,42 capete;</w:t>
      </w:r>
      <w:r w:rsidRPr="00D42D51">
        <w:br/>
        <w:t>          b) 20 euro/UVM pentru capacitatea de producție pui de carne, pui de curcă, precum și pui de găină eclozionați și/sau pui de curcă eclozionați pe serie, </w:t>
      </w:r>
      <w:r w:rsidRPr="00D42D51">
        <w:rPr>
          <w:b/>
          <w:bCs/>
          <w:i/>
          <w:iCs/>
        </w:rPr>
        <w:t>unde 1 UVM pentru categoria pui de carne, pui de găină eclozionați reprezintă 142,85 capete,</w:t>
      </w:r>
      <w:r w:rsidRPr="00D42D51">
        <w:t> iar </w:t>
      </w:r>
      <w:r w:rsidRPr="00D42D51">
        <w:rPr>
          <w:b/>
          <w:bCs/>
          <w:i/>
          <w:iCs/>
        </w:rPr>
        <w:t>1 UVM pentru categoria pui de curcă, pui de curcă eclozionați reprezintă 33,33 capete.</w:t>
      </w:r>
    </w:p>
    <w:p w14:paraId="6DD5DA48" w14:textId="77777777" w:rsidR="00D42D51" w:rsidRPr="00D42D51" w:rsidRDefault="00D42D51" w:rsidP="00D42D51">
      <w:r w:rsidRPr="00D42D51">
        <w:t>Precizăm că valoarea totală ce poate fi acordată per beneficiar nu depășește echivalentul în lei a 150.000 euro în sectorul suine, respectiv 100.000 euro în sectorul avicol.</w:t>
      </w:r>
    </w:p>
    <w:p w14:paraId="4023E9DA" w14:textId="77777777" w:rsidR="00D42D51" w:rsidRPr="00D42D51" w:rsidRDefault="00D42D51" w:rsidP="00D42D51">
      <w:r w:rsidRPr="00D42D51">
        <w:t>Ajutorul excepțional vizează circa 250 potențiali beneficiari în sectorul suin cu aproximativ 553.988 UVM capacitate de producție și circa 310 beneficiari în sectorul avicol cu aproximativ 2.243.643 UVM capacitate de producție. Plata ajutoarelor excepționale trebuie să se efectueze până la data de </w:t>
      </w:r>
      <w:r w:rsidRPr="00D42D51">
        <w:rPr>
          <w:b/>
          <w:bCs/>
        </w:rPr>
        <w:t>30 septembrie 2022</w:t>
      </w:r>
      <w:r w:rsidRPr="00D42D51">
        <w:t>.</w:t>
      </w:r>
    </w:p>
    <w:p w14:paraId="3CCF270A" w14:textId="77777777" w:rsidR="00D42D51" w:rsidRPr="00D42D51" w:rsidRDefault="00D42D51" w:rsidP="00D42D51">
      <w:r w:rsidRPr="00D42D51">
        <w:t>Beneficiarii trebuie să îndeplinească următoarele condiții de eligibilitate:</w:t>
      </w:r>
    </w:p>
    <w:p w14:paraId="7219721D" w14:textId="77777777" w:rsidR="00D42D51" w:rsidRPr="00D42D51" w:rsidRDefault="00D42D51" w:rsidP="00D42D51">
      <w:r w:rsidRPr="00D42D51">
        <w:t>        a) să fie înregistraţi în registrul unic de identificare şi să deţină cod unic de înregistrare atribuit de către APIA;</w:t>
      </w:r>
      <w:r w:rsidRPr="00D42D51">
        <w:br/>
        <w:t>        b) să dețină exploatație comercială autorizată sanitar – verterinar;</w:t>
      </w:r>
      <w:r w:rsidRPr="00D42D51">
        <w:br/>
        <w:t xml:space="preserve">        c) să desfășoare activitate de creștere și/sau îngrășare și/sau reproducție a suinelor, ori activitate </w:t>
      </w:r>
      <w:r w:rsidRPr="00D42D51">
        <w:lastRenderedPageBreak/>
        <w:t>de reproducție și/sau incubație și/sau creștere a păsărilor, în perioada 24 februarie 2022 – 31 iulie 2022, cu condiția menținerii activității până la data de 31 decembrie 2022;</w:t>
      </w:r>
      <w:r w:rsidRPr="00D42D51">
        <w:br/>
        <w:t>        d) ajutoarele de adaptare excepționale se acordă pe capacitatea de producție deținută de beneficiar, echivalent UVM, în funcție de categoriile de suine sau păsări.</w:t>
      </w:r>
    </w:p>
    <w:p w14:paraId="553BA750" w14:textId="77777777" w:rsidR="00D42D51" w:rsidRPr="00D42D51" w:rsidRDefault="00D42D51" w:rsidP="00D42D51">
      <w:pPr>
        <w:pStyle w:val="Stilsursa"/>
      </w:pPr>
      <w:r w:rsidRPr="00D42D51">
        <w:t>Sursa: MADR</w:t>
      </w:r>
    </w:p>
    <w:p w14:paraId="71D02AE6" w14:textId="77777777" w:rsidR="00D42D51" w:rsidRPr="00D42D51" w:rsidRDefault="00D42D51" w:rsidP="00D42D51">
      <w:pPr>
        <w:rPr>
          <w:lang w:val="en-GB"/>
        </w:rPr>
      </w:pPr>
    </w:p>
    <w:p w14:paraId="65755D80" w14:textId="77777777" w:rsidR="003F09DF" w:rsidRPr="004C0671" w:rsidRDefault="003F09DF" w:rsidP="004C0671">
      <w:pPr>
        <w:ind w:right="198"/>
        <w:jc w:val="center"/>
        <w:rPr>
          <w:color w:val="9999FF"/>
          <w:spacing w:val="40"/>
          <w:szCs w:val="18"/>
        </w:rPr>
      </w:pPr>
      <w:bookmarkStart w:id="157" w:name="_Toc101174490"/>
      <w:bookmarkStart w:id="158" w:name="_Toc75263875"/>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2A67B043" w14:textId="7BD8B0F4" w:rsidR="00675E84" w:rsidRPr="004C0671" w:rsidRDefault="00675E84" w:rsidP="004C0671">
      <w:pPr>
        <w:pStyle w:val="Consultare"/>
        <w:tabs>
          <w:tab w:val="left" w:pos="2835"/>
        </w:tabs>
        <w:spacing w:before="120" w:after="0"/>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59" w:name="_Toc112664358"/>
      <w:bookmarkStart w:id="160" w:name="_Hlk109028946"/>
      <w:r w:rsidRPr="004C0671">
        <w:rPr>
          <w:color w:val="C00000"/>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59"/>
    </w:p>
    <w:p w14:paraId="6270DB6E" w14:textId="00970A45" w:rsidR="00322B60" w:rsidRDefault="00322B60" w:rsidP="00322B60">
      <w:pPr>
        <w:pStyle w:val="separatorarticole"/>
        <w:rPr>
          <w:lang w:val="en-GB"/>
        </w:rPr>
      </w:pPr>
      <w:r>
        <w:rPr>
          <w:lang w:val="en-GB"/>
        </w:rPr>
        <w:t>*</w:t>
      </w:r>
    </w:p>
    <w:p w14:paraId="6670FA07" w14:textId="77777777" w:rsidR="00322B60" w:rsidRPr="00322B60" w:rsidRDefault="00322B60" w:rsidP="00322B60">
      <w:pPr>
        <w:pStyle w:val="TitluArticolinINFOUE"/>
        <w:rPr>
          <w:lang w:val="en-GB"/>
        </w:rPr>
      </w:pPr>
      <w:bookmarkStart w:id="161" w:name="_Toc112664359"/>
      <w:r w:rsidRPr="00322B60">
        <w:rPr>
          <w:lang w:val="en-GB"/>
        </w:rPr>
        <w:t xml:space="preserve">Executivul </w:t>
      </w:r>
      <w:proofErr w:type="gramStart"/>
      <w:r w:rsidRPr="00322B60">
        <w:rPr>
          <w:lang w:val="en-GB"/>
        </w:rPr>
        <w:t>a</w:t>
      </w:r>
      <w:proofErr w:type="gramEnd"/>
      <w:r w:rsidRPr="00322B60">
        <w:rPr>
          <w:lang w:val="en-GB"/>
        </w:rPr>
        <w:t xml:space="preserve"> adoptat propunerea de prelungire a programului de eficientizare energetică a blocurilor finanțat prin PNRR</w:t>
      </w:r>
      <w:bookmarkEnd w:id="161"/>
    </w:p>
    <w:p w14:paraId="5FCE3407" w14:textId="2712EDE9" w:rsidR="00322B60" w:rsidRPr="00322B60" w:rsidRDefault="00322B60" w:rsidP="00322B60">
      <w:pPr>
        <w:rPr>
          <w:lang w:val="en-GB"/>
        </w:rPr>
      </w:pPr>
      <w:r w:rsidRPr="00322B60">
        <w:rPr>
          <w:lang w:val="en-GB"/>
        </w:rPr>
        <w:t xml:space="preserve"> La propunerea Ministerului Dezvoltării, în ședința de ieri, 24 august 2022, Guvernul </w:t>
      </w:r>
      <w:proofErr w:type="gramStart"/>
      <w:r w:rsidRPr="00322B60">
        <w:rPr>
          <w:lang w:val="en-GB"/>
        </w:rPr>
        <w:t>a</w:t>
      </w:r>
      <w:proofErr w:type="gramEnd"/>
      <w:r w:rsidRPr="00322B60">
        <w:rPr>
          <w:lang w:val="en-GB"/>
        </w:rPr>
        <w:t xml:space="preserve"> adoptat propunerea de prelungire a programului de eficientizare energetică a blocurilor derulat de Ministerul Dezvoltării.</w:t>
      </w:r>
    </w:p>
    <w:p w14:paraId="40E19FE9" w14:textId="77777777" w:rsidR="00322B60" w:rsidRPr="00322B60" w:rsidRDefault="00322B60" w:rsidP="00322B60">
      <w:pPr>
        <w:rPr>
          <w:lang w:val="en-GB"/>
        </w:rPr>
      </w:pPr>
      <w:r w:rsidRPr="00322B60">
        <w:rPr>
          <w:lang w:val="en-GB"/>
        </w:rPr>
        <w:t xml:space="preserve">În cadrul programului inițiat în 2019 au fost reabilitate energetic 133 blocuri de locuințe. Conform deciziei de ieri a Guvernului, programul poate continua cu o finanțare suplimentară în valoare de 30 de milioane de lei, din care vor putea fi terminate lucrările de eficientizare energetică pentru alte 189 de blocuri de locuințe care au fost incluse deja în program, dar a căror reabilitare nu a fost finalizată, a precizat ministrul Dezvoltării, Cseke Attila. </w:t>
      </w:r>
    </w:p>
    <w:p w14:paraId="3839E4C9" w14:textId="77777777" w:rsidR="00322B60" w:rsidRPr="00322B60" w:rsidRDefault="00322B60" w:rsidP="00322B60">
      <w:pPr>
        <w:rPr>
          <w:lang w:val="en-GB"/>
        </w:rPr>
      </w:pPr>
      <w:r w:rsidRPr="00322B60">
        <w:rPr>
          <w:lang w:val="en-GB"/>
        </w:rPr>
        <w:t>La continuarea programului se păstrează cotele de cofinanțare de la bugetul de stat conform legislației în vigoare la data includerii în program, respectiv 50% și 60%. Lista completă a blocurilor de locuințe vizate poate fi consultată pe pagina Ministerului Dezvoltării.</w:t>
      </w:r>
    </w:p>
    <w:p w14:paraId="5ACC154C" w14:textId="77777777" w:rsidR="00322B60" w:rsidRPr="00322B60" w:rsidRDefault="00322B60" w:rsidP="00322B60">
      <w:pPr>
        <w:rPr>
          <w:lang w:val="en-GB"/>
        </w:rPr>
      </w:pPr>
      <w:r w:rsidRPr="00322B60">
        <w:rPr>
          <w:lang w:val="en-GB"/>
        </w:rPr>
        <w:t xml:space="preserve">După cum </w:t>
      </w:r>
      <w:proofErr w:type="gramStart"/>
      <w:r w:rsidRPr="00322B60">
        <w:rPr>
          <w:lang w:val="en-GB"/>
        </w:rPr>
        <w:t>este</w:t>
      </w:r>
      <w:proofErr w:type="gramEnd"/>
      <w:r w:rsidRPr="00322B60">
        <w:rPr>
          <w:lang w:val="en-GB"/>
        </w:rPr>
        <w:t xml:space="preserve"> cunoscut, prin Planul Național de Redresare și Reziliență, Ministerul Dezvoltării finanțează reabilitarea energetică, seismică și din punct de vedere al siguranței la incendiu pentru alte 4.333 blocuri de locuințe și clădiri publice, se arată în comunicatul oficial.</w:t>
      </w:r>
    </w:p>
    <w:p w14:paraId="2F529572" w14:textId="77777777" w:rsidR="00322B60" w:rsidRPr="00322B60" w:rsidRDefault="00322B60" w:rsidP="00322B60">
      <w:pPr>
        <w:pStyle w:val="Stilsursa"/>
        <w:rPr>
          <w:lang w:val="en-GB"/>
        </w:rPr>
      </w:pPr>
      <w:r w:rsidRPr="00322B60">
        <w:rPr>
          <w:lang w:val="en-GB"/>
        </w:rPr>
        <w:t>Sursa: MDLPA</w:t>
      </w:r>
    </w:p>
    <w:p w14:paraId="31AA1AE4" w14:textId="77777777" w:rsidR="00322B60" w:rsidRPr="00322B60" w:rsidRDefault="00322B60" w:rsidP="00322B60">
      <w:pPr>
        <w:pStyle w:val="separatorarticole"/>
        <w:rPr>
          <w:lang w:val="en-GB"/>
        </w:rPr>
      </w:pPr>
      <w:r w:rsidRPr="00322B60">
        <w:rPr>
          <w:lang w:val="en-GB"/>
        </w:rPr>
        <w:t>*</w:t>
      </w:r>
    </w:p>
    <w:p w14:paraId="22BFEB94" w14:textId="77777777" w:rsidR="00A03969" w:rsidRPr="00A03969" w:rsidRDefault="00A03969" w:rsidP="00A03969">
      <w:pPr>
        <w:pStyle w:val="TitluArticolinINFOUE"/>
      </w:pPr>
      <w:bookmarkStart w:id="162" w:name="_Toc112664360"/>
      <w:r w:rsidRPr="00A03969">
        <w:t>PNRR: Proiect de OM privind aprobarea ghidului „Sprijin pentru investiții noi în suprafețe ocupate de păduri”</w:t>
      </w:r>
      <w:bookmarkEnd w:id="162"/>
    </w:p>
    <w:p w14:paraId="37BD5C1E" w14:textId="77777777" w:rsidR="00A03969" w:rsidRPr="00A03969" w:rsidRDefault="00A03969" w:rsidP="00A03969">
      <w:r w:rsidRPr="00A03969">
        <w:t> Ministerul Mediului, Apelor și Pădurilor a lansat marți, 23 august 2022, spre dezbatere publică, proiectul de O.M. privind aprobarea Ghidului Specific privind regulile și condițiile aplicabile finanțării din fondurile europene aferente Planul Național de Redresare și Reziliență în cadrul apelului de proiecte PNRR/2022/C2/S/1.A, pentru subinvestiția I.1.A  „</w:t>
      </w:r>
      <w:r w:rsidRPr="00A03969">
        <w:rPr>
          <w:b/>
          <w:bCs/>
          <w:i/>
          <w:iCs/>
        </w:rPr>
        <w:t>Sprijin pentru investiții noi în suprafețe ocupate de păduri</w:t>
      </w:r>
      <w:r w:rsidRPr="00A03969">
        <w:t>”, Investiția 1. Campania națională de împădurire și reîmpădurire, inclusiv păduri urbane, Schemă de ajutor de stat, Componenta 2: Păduri și protecția biodiversității.</w:t>
      </w:r>
    </w:p>
    <w:p w14:paraId="7683AC15" w14:textId="77777777" w:rsidR="00A03969" w:rsidRPr="00A03969" w:rsidRDefault="00A03969" w:rsidP="00A03969">
      <w:r w:rsidRPr="00A03969">
        <w:rPr>
          <w:b/>
          <w:bCs/>
        </w:rPr>
        <w:t>Tipuri de solicitanți</w:t>
      </w:r>
    </w:p>
    <w:p w14:paraId="346DA2E2" w14:textId="77777777" w:rsidR="00A03969" w:rsidRPr="00A03969" w:rsidRDefault="00A03969" w:rsidP="00A03969">
      <w:r w:rsidRPr="00A03969">
        <w:t>Beneficiar al schemei poate fi orice deținător public sau privat de teren pretabil pentru împădurire, indiferent de mărime, precum și formele asociative ale acestora.</w:t>
      </w:r>
    </w:p>
    <w:p w14:paraId="6D0E7850" w14:textId="77777777" w:rsidR="00A03969" w:rsidRPr="00A03969" w:rsidRDefault="00A03969" w:rsidP="00A03969">
      <w:r w:rsidRPr="00A03969">
        <w:t>Deținători publici de teren pretabil pentru împădurire:</w:t>
      </w:r>
    </w:p>
    <w:p w14:paraId="5F2A8873" w14:textId="77777777" w:rsidR="00A03969" w:rsidRPr="00A03969" w:rsidRDefault="00A03969" w:rsidP="00A03969">
      <w:pPr>
        <w:numPr>
          <w:ilvl w:val="0"/>
          <w:numId w:val="42"/>
        </w:numPr>
      </w:pPr>
      <w:r w:rsidRPr="00A03969">
        <w:t>unitățile administrativ-teritoriale (comune, orașe, municipii, consilii județene) pentru domeniul public deținut de către acestea, </w:t>
      </w:r>
    </w:p>
    <w:p w14:paraId="7DC1997C" w14:textId="77777777" w:rsidR="00A03969" w:rsidRPr="00A03969" w:rsidRDefault="00A03969" w:rsidP="00A03969">
      <w:pPr>
        <w:numPr>
          <w:ilvl w:val="0"/>
          <w:numId w:val="42"/>
        </w:numPr>
      </w:pPr>
      <w:r w:rsidRPr="00A03969">
        <w:t>alte persoane juridice de drept public, precum și formele asociative ale acestora.</w:t>
      </w:r>
    </w:p>
    <w:p w14:paraId="072A37F7" w14:textId="77777777" w:rsidR="00A03969" w:rsidRPr="00A03969" w:rsidRDefault="00A03969" w:rsidP="00A03969">
      <w:r w:rsidRPr="00A03969">
        <w:t>Deținători privați de teren pretabil pentru împădurire:</w:t>
      </w:r>
    </w:p>
    <w:p w14:paraId="79B1B367" w14:textId="77777777" w:rsidR="00A03969" w:rsidRPr="00A03969" w:rsidRDefault="00A03969" w:rsidP="00A03969">
      <w:pPr>
        <w:numPr>
          <w:ilvl w:val="0"/>
          <w:numId w:val="43"/>
        </w:numPr>
      </w:pPr>
      <w:r w:rsidRPr="00A03969">
        <w:t>persoanele fizice, </w:t>
      </w:r>
    </w:p>
    <w:p w14:paraId="313C6ADC" w14:textId="77777777" w:rsidR="00A03969" w:rsidRPr="00A03969" w:rsidRDefault="00A03969" w:rsidP="00A03969">
      <w:pPr>
        <w:numPr>
          <w:ilvl w:val="0"/>
          <w:numId w:val="43"/>
        </w:numPr>
      </w:pPr>
      <w:r w:rsidRPr="00A03969">
        <w:t>persoanele fizice autorizate, </w:t>
      </w:r>
    </w:p>
    <w:p w14:paraId="75DC37E2" w14:textId="77777777" w:rsidR="00A03969" w:rsidRPr="00A03969" w:rsidRDefault="00A03969" w:rsidP="00A03969">
      <w:pPr>
        <w:numPr>
          <w:ilvl w:val="0"/>
          <w:numId w:val="43"/>
        </w:numPr>
      </w:pPr>
      <w:r w:rsidRPr="00A03969">
        <w:lastRenderedPageBreak/>
        <w:t>întreprinderile individuale, </w:t>
      </w:r>
    </w:p>
    <w:p w14:paraId="1C58E1A0" w14:textId="77777777" w:rsidR="00A03969" w:rsidRPr="00A03969" w:rsidRDefault="00A03969" w:rsidP="00A03969">
      <w:pPr>
        <w:numPr>
          <w:ilvl w:val="0"/>
          <w:numId w:val="43"/>
        </w:numPr>
      </w:pPr>
      <w:r w:rsidRPr="00A03969">
        <w:t>întreprinderile familiale, </w:t>
      </w:r>
    </w:p>
    <w:p w14:paraId="18D468CE" w14:textId="77777777" w:rsidR="00A03969" w:rsidRPr="00A03969" w:rsidRDefault="00A03969" w:rsidP="00A03969">
      <w:pPr>
        <w:numPr>
          <w:ilvl w:val="0"/>
          <w:numId w:val="43"/>
        </w:numPr>
      </w:pPr>
      <w:r w:rsidRPr="00A03969">
        <w:t>societățile comerciale, </w:t>
      </w:r>
    </w:p>
    <w:p w14:paraId="27C56AB9" w14:textId="77777777" w:rsidR="00A03969" w:rsidRPr="00A03969" w:rsidRDefault="00A03969" w:rsidP="00A03969">
      <w:pPr>
        <w:numPr>
          <w:ilvl w:val="0"/>
          <w:numId w:val="43"/>
        </w:numPr>
      </w:pPr>
      <w:r w:rsidRPr="00A03969">
        <w:t>asociațiile și fundațiile, </w:t>
      </w:r>
    </w:p>
    <w:p w14:paraId="5B9C0469" w14:textId="77777777" w:rsidR="00A03969" w:rsidRPr="00A03969" w:rsidRDefault="00A03969" w:rsidP="00A03969">
      <w:pPr>
        <w:numPr>
          <w:ilvl w:val="0"/>
          <w:numId w:val="43"/>
        </w:numPr>
      </w:pPr>
      <w:r w:rsidRPr="00A03969">
        <w:t>unitățile administrativ-teritoriale (comune, orașe, municipii, consilii județene pentru domeniul privat deținut de către acestea), </w:t>
      </w:r>
    </w:p>
    <w:p w14:paraId="0B621BBF" w14:textId="77777777" w:rsidR="00A03969" w:rsidRPr="00A03969" w:rsidRDefault="00A03969" w:rsidP="00A03969">
      <w:pPr>
        <w:numPr>
          <w:ilvl w:val="0"/>
          <w:numId w:val="43"/>
        </w:numPr>
      </w:pPr>
      <w:r w:rsidRPr="00A03969">
        <w:t>alte persoane juridice de drept privat, precum și formele asociative ale acestora.</w:t>
      </w:r>
    </w:p>
    <w:p w14:paraId="4DCF1B91" w14:textId="77777777" w:rsidR="00A03969" w:rsidRPr="00A03969" w:rsidRDefault="00A03969" w:rsidP="00A03969">
      <w:r w:rsidRPr="00A03969">
        <w:rPr>
          <w:b/>
          <w:bCs/>
        </w:rPr>
        <w:t>Sprijinul financiar se acordă sub forma unor costuri standard, cu valoare fixă, care acoperă următoarele costuri eligibile:</w:t>
      </w:r>
    </w:p>
    <w:p w14:paraId="1D6177D3" w14:textId="77777777" w:rsidR="00A03969" w:rsidRPr="00A03969" w:rsidRDefault="00A03969" w:rsidP="00A03969">
      <w:pPr>
        <w:numPr>
          <w:ilvl w:val="0"/>
          <w:numId w:val="44"/>
        </w:numPr>
      </w:pPr>
      <w:r w:rsidRPr="00A03969">
        <w:t>costurile standard aferente elaborării proiectului tehnic de împăduriri, care cuprinde și costurile necesare emiterii tuturor avizelor legale; </w:t>
      </w:r>
    </w:p>
    <w:p w14:paraId="3F3E8D94" w14:textId="77777777" w:rsidR="00A03969" w:rsidRPr="00A03969" w:rsidRDefault="00A03969" w:rsidP="00A03969">
      <w:pPr>
        <w:numPr>
          <w:ilvl w:val="0"/>
          <w:numId w:val="44"/>
        </w:numPr>
      </w:pPr>
      <w:r w:rsidRPr="00A03969">
        <w:t>costurile standard aferente împrejmuirii plantației forestiere:</w:t>
      </w:r>
    </w:p>
    <w:p w14:paraId="5DCA3BE2" w14:textId="77777777" w:rsidR="00A03969" w:rsidRPr="00A03969" w:rsidRDefault="00A03969" w:rsidP="00A03969">
      <w:pPr>
        <w:numPr>
          <w:ilvl w:val="0"/>
          <w:numId w:val="44"/>
        </w:numPr>
      </w:pPr>
      <w:r w:rsidRPr="00A03969">
        <w:t>costurile standard aferente lucrărilor de înființare a plantației, defalcate pe tipuri de împăduriri (trupuri de pădure sau perdele forestiere de protecție), unități de relief (câmpie, deal, munte) și specii de bază, conform proiectului tehnic. În aceste costuri sunt incluse și lucrările de pregătire a terenului, care se execută anterior plantării;</w:t>
      </w:r>
    </w:p>
    <w:p w14:paraId="32683421" w14:textId="77777777" w:rsidR="00A03969" w:rsidRPr="00A03969" w:rsidRDefault="00A03969" w:rsidP="00A03969">
      <w:pPr>
        <w:numPr>
          <w:ilvl w:val="0"/>
          <w:numId w:val="44"/>
        </w:numPr>
      </w:pPr>
      <w:r w:rsidRPr="00A03969">
        <w:t>costurile standard aferente lucrărilor de întreținere a plantației, defalcate pe tipuri de împăduriri, unități de relief (câmpie, deal, munte) și specii de bază, acordate anual până la finalizarea perioadei prevăzute a se efectua lucrări. Dacă perioada depășește termenul final de aplicare a schemei, plățile se vor efectua în continuare din fondurile GES ale Administrației Fondului pentru Mediu (AFM). Perioada în care se efectuează lucrările de întreținere a plantației, precum și tipul lucrărilor necesare sunt stabilite în cadrul proiectului tehnic de împădurire;</w:t>
      </w:r>
    </w:p>
    <w:p w14:paraId="62A4A676" w14:textId="77777777" w:rsidR="00A03969" w:rsidRPr="00A03969" w:rsidRDefault="00A03969" w:rsidP="00A03969">
      <w:pPr>
        <w:numPr>
          <w:ilvl w:val="0"/>
          <w:numId w:val="44"/>
        </w:numPr>
      </w:pPr>
      <w:r w:rsidRPr="00A03969">
        <w:t>costurile standard aferente compensațiilor pentru acoperirea pierderilor de venit agricol ca urmare a împăduririi terenurilor agricole, acordate pentru o perioadă de 12 ani, începând cu anul de înființare a plantației, numai pentru terenurile incluse în blocurile fizice identificate în LPIS (Land Parcel Identification System = Sistemul de identificare a parcelelor agricole);</w:t>
      </w:r>
    </w:p>
    <w:p w14:paraId="6192D9DA" w14:textId="77777777" w:rsidR="00A03969" w:rsidRPr="00A03969" w:rsidRDefault="00A03969" w:rsidP="00A03969">
      <w:pPr>
        <w:numPr>
          <w:ilvl w:val="0"/>
          <w:numId w:val="44"/>
        </w:numPr>
      </w:pPr>
      <w:r w:rsidRPr="00A03969">
        <w:t>dacă este cazul, costurile pentru refacerea plantației în cazul apariției unui eveniment produs de factori biotici sau abiotici.</w:t>
      </w:r>
    </w:p>
    <w:p w14:paraId="59BC69FE" w14:textId="77777777" w:rsidR="00A03969" w:rsidRPr="00A03969" w:rsidRDefault="00A03969" w:rsidP="00A03969">
      <w:r w:rsidRPr="00A03969">
        <w:rPr>
          <w:b/>
          <w:bCs/>
        </w:rPr>
        <w:t>Rata de finanțare</w:t>
      </w:r>
    </w:p>
    <w:p w14:paraId="2C3B2166" w14:textId="77777777" w:rsidR="00A03969" w:rsidRPr="00A03969" w:rsidRDefault="00A03969" w:rsidP="00A03969">
      <w:r w:rsidRPr="00A03969">
        <w:t>Intensitatea sprijinului public nerambursabil acordat în baza schemei este de 100% din costurile standard.</w:t>
      </w:r>
    </w:p>
    <w:p w14:paraId="737CFDA6" w14:textId="77777777" w:rsidR="00A03969" w:rsidRPr="00A03969" w:rsidRDefault="00A03969" w:rsidP="00A03969">
      <w:r w:rsidRPr="00A03969">
        <w:rPr>
          <w:b/>
          <w:bCs/>
        </w:rPr>
        <w:t>Alocarea financiară </w:t>
      </w:r>
      <w:r w:rsidRPr="00A03969">
        <w:t>acordată prin PNRR, respectiv în cadrul prezentului Ghid specific pentru Subinvestiția C2/S/1.A - Împădurirea și crearea de suprafețe împădurite este de 500.000.000 Euro.</w:t>
      </w:r>
    </w:p>
    <w:p w14:paraId="1D1BC0F8" w14:textId="77777777" w:rsidR="00A03969" w:rsidRPr="00A03969" w:rsidRDefault="00A03969" w:rsidP="00A03969">
      <w:r w:rsidRPr="00A03969">
        <w:t>Sesiunea va fi de tip apel deschis pentru toți solicitanții eligibili, pe principiul „primul venit, primul servit” în limita bugetului maxim eligibil alocat, respectiv până la epuizarea alocării financiare totale.</w:t>
      </w:r>
    </w:p>
    <w:p w14:paraId="4CC6A0B7" w14:textId="77777777" w:rsidR="00A03969" w:rsidRPr="00A03969" w:rsidRDefault="008F7B9F" w:rsidP="00A03969">
      <w:hyperlink r:id="rId52" w:tgtFrame="_blank" w:history="1">
        <w:r w:rsidR="00A03969" w:rsidRPr="00A03969">
          <w:rPr>
            <w:rStyle w:val="Hyperlink"/>
            <w:b/>
            <w:bCs/>
            <w:i/>
            <w:iCs/>
            <w:szCs w:val="24"/>
          </w:rPr>
          <w:t>Descarcă</w:t>
        </w:r>
      </w:hyperlink>
      <w:r w:rsidR="00A03969" w:rsidRPr="00A03969">
        <w:t> documentele </w:t>
      </w:r>
    </w:p>
    <w:p w14:paraId="7B107647" w14:textId="77777777" w:rsidR="00A03969" w:rsidRPr="00A03969" w:rsidRDefault="00A03969" w:rsidP="00A03969">
      <w:r w:rsidRPr="00A03969">
        <w:t>Cetățenii și instituțiile interesate pot transmite opinii/propuneri/sugestii, în termen de 10 zile de la data publicării, la Ministerul Mediului, Apelor și Pădurilor, Direcția Generală PNRR la adresa de email: </w:t>
      </w:r>
      <w:hyperlink r:id="rId53" w:history="1">
        <w:r w:rsidRPr="00A03969">
          <w:rPr>
            <w:rStyle w:val="Hyperlink"/>
            <w:szCs w:val="24"/>
          </w:rPr>
          <w:t>dgpnrr@mmediu.ro</w:t>
        </w:r>
      </w:hyperlink>
      <w:r w:rsidRPr="00A03969">
        <w:t>. </w:t>
      </w:r>
    </w:p>
    <w:tbl>
      <w:tblPr>
        <w:tblW w:w="9247" w:type="dxa"/>
        <w:shd w:val="clear" w:color="auto" w:fill="FFFFFF"/>
        <w:tblCellMar>
          <w:top w:w="15" w:type="dxa"/>
          <w:left w:w="15" w:type="dxa"/>
          <w:bottom w:w="15" w:type="dxa"/>
          <w:right w:w="15" w:type="dxa"/>
        </w:tblCellMar>
        <w:tblLook w:val="04A0" w:firstRow="1" w:lastRow="0" w:firstColumn="1" w:lastColumn="0" w:noHBand="0" w:noVBand="1"/>
      </w:tblPr>
      <w:tblGrid>
        <w:gridCol w:w="9247"/>
      </w:tblGrid>
      <w:tr w:rsidR="00A03969" w:rsidRPr="00A03969" w14:paraId="77936D8C" w14:textId="77777777" w:rsidTr="00A03969">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73113E64" w14:textId="77777777" w:rsidR="00A03969" w:rsidRPr="00A03969" w:rsidRDefault="008F7B9F" w:rsidP="00A03969">
            <w:hyperlink r:id="rId54" w:tooltip="PNRR_Consultare publica_subinvestitia I.1.A.zip" w:history="1">
              <w:r w:rsidR="00A03969" w:rsidRPr="00A03969">
                <w:rPr>
                  <w:rStyle w:val="Hyperlink"/>
                  <w:szCs w:val="24"/>
                </w:rPr>
                <w:t>PNRR_Consultare publica_subinvestitia I.1.A.zip</w:t>
              </w:r>
            </w:hyperlink>
          </w:p>
        </w:tc>
      </w:tr>
    </w:tbl>
    <w:p w14:paraId="3DFB8E74" w14:textId="7407AF7A" w:rsidR="00A03969" w:rsidRDefault="00A03969" w:rsidP="00A03969">
      <w:pPr>
        <w:pStyle w:val="Stilsursa"/>
        <w:rPr>
          <w:lang w:val="en-GB"/>
        </w:rPr>
      </w:pPr>
      <w:r w:rsidRPr="00A03969">
        <w:rPr>
          <w:lang w:val="en-GB"/>
        </w:rPr>
        <w:t>Sursa: MMAP</w:t>
      </w:r>
    </w:p>
    <w:p w14:paraId="65E3D560" w14:textId="4A9AF763" w:rsidR="00A03969" w:rsidRDefault="00A03969" w:rsidP="00A03969">
      <w:pPr>
        <w:pStyle w:val="separatorarticole"/>
        <w:rPr>
          <w:lang w:val="en-GB"/>
        </w:rPr>
      </w:pPr>
      <w:r>
        <w:rPr>
          <w:lang w:val="en-GB"/>
        </w:rPr>
        <w:t>*</w:t>
      </w:r>
    </w:p>
    <w:p w14:paraId="61CEE72F" w14:textId="4BFE7C35" w:rsidR="00A03969" w:rsidRPr="00A03969" w:rsidRDefault="00A03969" w:rsidP="007B47D1">
      <w:pPr>
        <w:keepNext/>
        <w:spacing w:after="60"/>
        <w:jc w:val="both"/>
        <w:outlineLvl w:val="3"/>
        <w:rPr>
          <w:b/>
          <w:color w:val="000080"/>
          <w:szCs w:val="18"/>
          <w:lang w:val="en-GB"/>
        </w:rPr>
      </w:pPr>
      <w:bookmarkStart w:id="163" w:name="_Toc112664361"/>
      <w:r w:rsidRPr="00A03969">
        <w:rPr>
          <w:b/>
          <w:color w:val="000080"/>
          <w:szCs w:val="18"/>
          <w:lang w:val="en-GB"/>
        </w:rPr>
        <w:lastRenderedPageBreak/>
        <w:t>PNRR: A fost lansată procedura de achiziție a serviciilor de promovare a 12 rute turistice/culturale în cadrul programului „România atractivă”</w:t>
      </w:r>
      <w:bookmarkEnd w:id="163"/>
      <w:r w:rsidRPr="00A03969">
        <w:rPr>
          <w:b/>
          <w:color w:val="000080"/>
          <w:szCs w:val="18"/>
          <w:lang w:val="en-GB"/>
        </w:rPr>
        <w:t xml:space="preserve"> </w:t>
      </w:r>
    </w:p>
    <w:p w14:paraId="5987E857" w14:textId="77777777" w:rsidR="00A03969" w:rsidRPr="00A03969" w:rsidRDefault="00A03969" w:rsidP="00A03969">
      <w:pPr>
        <w:rPr>
          <w:color w:val="313131"/>
          <w:szCs w:val="18"/>
          <w:lang w:val="en-GB"/>
        </w:rPr>
      </w:pPr>
      <w:r w:rsidRPr="00A03969">
        <w:rPr>
          <w:color w:val="313131"/>
          <w:szCs w:val="18"/>
          <w:lang w:val="en-GB"/>
        </w:rPr>
        <w:t xml:space="preserve">Procedura de achiziție publică deschisă pentru achiziția serviciilor de promovare a 12 rute turistice finanțate prin PNRR a fost lansată prin publicarea anunțului de participare în Sistemul Electronic de Achiziții Publice (SEAP) și </w:t>
      </w:r>
      <w:proofErr w:type="gramStart"/>
      <w:r w:rsidRPr="00A03969">
        <w:rPr>
          <w:color w:val="313131"/>
          <w:szCs w:val="18"/>
          <w:lang w:val="en-GB"/>
        </w:rPr>
        <w:t>este</w:t>
      </w:r>
      <w:proofErr w:type="gramEnd"/>
      <w:r w:rsidRPr="00A03969">
        <w:rPr>
          <w:color w:val="313131"/>
          <w:szCs w:val="18"/>
          <w:lang w:val="en-GB"/>
        </w:rPr>
        <w:t xml:space="preserve"> disponibilă </w:t>
      </w:r>
      <w:hyperlink r:id="rId55" w:history="1">
        <w:r w:rsidRPr="00A03969">
          <w:rPr>
            <w:b/>
            <w:bCs/>
            <w:i/>
            <w:iCs/>
            <w:color w:val="0000FF"/>
            <w:szCs w:val="18"/>
            <w:u w:val="single"/>
            <w:lang w:val="en-GB"/>
          </w:rPr>
          <w:t>aici</w:t>
        </w:r>
      </w:hyperlink>
      <w:r w:rsidRPr="00A03969">
        <w:rPr>
          <w:color w:val="313131"/>
          <w:szCs w:val="18"/>
          <w:lang w:val="en-GB"/>
        </w:rPr>
        <w:t xml:space="preserve">, a anunțat Ministerul Investițiilor și Proiectelor Europene vineri, 19 august 2022. Prestatorii interesați pot </w:t>
      </w:r>
      <w:proofErr w:type="gramStart"/>
      <w:r w:rsidRPr="00A03969">
        <w:rPr>
          <w:color w:val="313131"/>
          <w:szCs w:val="18"/>
          <w:lang w:val="en-GB"/>
        </w:rPr>
        <w:t>să</w:t>
      </w:r>
      <w:proofErr w:type="gramEnd"/>
      <w:r w:rsidRPr="00A03969">
        <w:rPr>
          <w:color w:val="313131"/>
          <w:szCs w:val="18"/>
          <w:lang w:val="en-GB"/>
        </w:rPr>
        <w:t xml:space="preserve"> depună oferte în termen de 30 de zile calendaristice, începând de la această dată. Contractul de servicii de promovare a 12 rute turistice/culturale în cadrul programului „România atractivă” se va încheia între Ministerul Investițiilor și Proiectelor Europene, în calitate de beneficiar și prestatorul desemnat câștigător în urma procedurii de achiziție.</w:t>
      </w:r>
    </w:p>
    <w:p w14:paraId="4DE92B85" w14:textId="77777777" w:rsidR="00A03969" w:rsidRPr="00A03969" w:rsidRDefault="00A03969" w:rsidP="00A03969">
      <w:pPr>
        <w:rPr>
          <w:color w:val="313131"/>
          <w:szCs w:val="18"/>
          <w:lang w:val="en-GB"/>
        </w:rPr>
      </w:pPr>
      <w:r w:rsidRPr="00A03969">
        <w:rPr>
          <w:color w:val="313131"/>
          <w:szCs w:val="18"/>
          <w:lang w:val="en-GB"/>
        </w:rPr>
        <w:t>Pentru promovarea celor 12 rute turistice/culturale se va încheia un singur contract pentru toate obiectivele de la nivel național, prin desfășurarea unei proceduri de achiziție publică deschisă a serviciilor de digitalizare a valorilor aferente fiecăreia dintre cele 12 rute cultural/turistice, marcare și semnalizare a rutei/obiectivelor incluse în cadrul fiecărei rute turistice/ culturale, creare a unei oferte culturale integrate și promovare a rutelor atât online, cât și offline la nivel național și internațional.</w:t>
      </w:r>
    </w:p>
    <w:p w14:paraId="053765F6" w14:textId="77777777" w:rsidR="00A03969" w:rsidRPr="00A03969" w:rsidRDefault="00A03969" w:rsidP="00A03969">
      <w:pPr>
        <w:rPr>
          <w:color w:val="313131"/>
          <w:szCs w:val="18"/>
          <w:lang w:val="en-GB"/>
        </w:rPr>
      </w:pPr>
      <w:r w:rsidRPr="00A03969">
        <w:rPr>
          <w:color w:val="313131"/>
          <w:szCs w:val="18"/>
          <w:lang w:val="en-GB"/>
        </w:rPr>
        <w:t xml:space="preserve">Valoarea estimată a lucrărilor/serviciilor/produselor care urmează </w:t>
      </w:r>
      <w:proofErr w:type="gramStart"/>
      <w:r w:rsidRPr="00A03969">
        <w:rPr>
          <w:color w:val="313131"/>
          <w:szCs w:val="18"/>
          <w:lang w:val="en-GB"/>
        </w:rPr>
        <w:t>să</w:t>
      </w:r>
      <w:proofErr w:type="gramEnd"/>
      <w:r w:rsidRPr="00A03969">
        <w:rPr>
          <w:color w:val="313131"/>
          <w:szCs w:val="18"/>
          <w:lang w:val="en-GB"/>
        </w:rPr>
        <w:t xml:space="preserve"> fie achiziționate pentru cele 12 rute turistice/culturale şi care reprezintă, ca atare, obiectul contractului de achiziție este de aprox. 10</w:t>
      </w:r>
      <w:proofErr w:type="gramStart"/>
      <w:r w:rsidRPr="00A03969">
        <w:rPr>
          <w:color w:val="313131"/>
          <w:szCs w:val="18"/>
          <w:lang w:val="en-GB"/>
        </w:rPr>
        <w:t>,05</w:t>
      </w:r>
      <w:proofErr w:type="gramEnd"/>
      <w:r w:rsidRPr="00A03969">
        <w:rPr>
          <w:color w:val="313131"/>
          <w:szCs w:val="18"/>
          <w:lang w:val="en-GB"/>
        </w:rPr>
        <w:t xml:space="preserve"> milioane de euro fără TVA, iar durata de finalizare a contractului de servicii este de 45 de luni, dar nu mai târziu de 30 iunie 2026.</w:t>
      </w:r>
    </w:p>
    <w:p w14:paraId="394F3D46" w14:textId="77777777" w:rsidR="00A03969" w:rsidRPr="00A03969" w:rsidRDefault="00A03969" w:rsidP="00A03969">
      <w:pPr>
        <w:rPr>
          <w:color w:val="313131"/>
          <w:szCs w:val="18"/>
          <w:lang w:val="en-GB"/>
        </w:rPr>
      </w:pPr>
      <w:r w:rsidRPr="00A03969">
        <w:rPr>
          <w:color w:val="313131"/>
          <w:szCs w:val="18"/>
          <w:lang w:val="en-GB"/>
        </w:rPr>
        <w:t>Investiția în promovarea celor 12 rute turistice/culturale este inclusă Componenta 11 – Turism și Cultură a Planului Național de Redresare și Reziliență. Obiectivul acestei investiții este de a crește atractivitatea destinațiilor turistice selectate în urma dezvoltării a 12 rute turistice/culturale tematice din România și crearea de noi locuri de muncă în industria turistică.</w:t>
      </w:r>
    </w:p>
    <w:p w14:paraId="2FEE7508" w14:textId="77777777" w:rsidR="00A03969" w:rsidRPr="00A03969" w:rsidRDefault="00A03969" w:rsidP="00A03969">
      <w:pPr>
        <w:jc w:val="right"/>
        <w:rPr>
          <w:b/>
          <w:i/>
          <w:color w:val="0000FF"/>
          <w:sz w:val="14"/>
          <w:lang w:val="en-GB"/>
        </w:rPr>
      </w:pPr>
      <w:r w:rsidRPr="00A03969">
        <w:rPr>
          <w:b/>
          <w:i/>
          <w:color w:val="0000FF"/>
          <w:sz w:val="14"/>
          <w:lang w:val="en-GB"/>
        </w:rPr>
        <w:t>Sursa: MIPE </w:t>
      </w:r>
    </w:p>
    <w:p w14:paraId="36117059" w14:textId="43300480" w:rsidR="00A03969" w:rsidRDefault="001B59E0" w:rsidP="001B59E0">
      <w:pPr>
        <w:pStyle w:val="separatorarticole"/>
        <w:rPr>
          <w:lang w:val="en-GB"/>
        </w:rPr>
      </w:pPr>
      <w:r>
        <w:rPr>
          <w:lang w:val="en-GB"/>
        </w:rPr>
        <w:t>*</w:t>
      </w:r>
    </w:p>
    <w:p w14:paraId="70CEAC2A" w14:textId="6D9DC9CD" w:rsidR="001B59E0" w:rsidRPr="001B59E0" w:rsidRDefault="001B59E0" w:rsidP="001B59E0">
      <w:pPr>
        <w:pStyle w:val="TitluArticolinINFOUE"/>
      </w:pPr>
      <w:bookmarkStart w:id="164" w:name="_Toc112664362"/>
      <w:r w:rsidRPr="001B59E0">
        <w:t>PNRR: Proiect de OM privind aprobarea ghidului „Sprijinirea conectării populației cu venituri mici la rețelele de alimentare cu apă și canalizare existente”</w:t>
      </w:r>
      <w:bookmarkEnd w:id="164"/>
    </w:p>
    <w:p w14:paraId="43AFB434" w14:textId="77777777" w:rsidR="001B59E0" w:rsidRPr="001B59E0" w:rsidRDefault="001B59E0" w:rsidP="001B59E0">
      <w:r w:rsidRPr="001B59E0">
        <w:t>Ministerul Mediului, Apelor și Pădurilor a lansat ieri, 24 august 2022, spre dezbatere publică, proiectul de O.M. privind aprobarea Ghidului Specific privind regulile și condițiile aplicabile finanțării din fondurile europene aferente Planul Național de Redresare și Reziliență în cadrul apelului de proiecte PNRR/2022/C1/I3, pentru investiția I3 „</w:t>
      </w:r>
      <w:r w:rsidRPr="001B59E0">
        <w:rPr>
          <w:b/>
          <w:bCs/>
          <w:i/>
          <w:iCs/>
        </w:rPr>
        <w:t>Sprijinirea conectării populației cu venituri mici la rețelele de alimentare cu apă și canalizare existente</w:t>
      </w:r>
      <w:r w:rsidRPr="001B59E0">
        <w:t>”. </w:t>
      </w:r>
    </w:p>
    <w:p w14:paraId="46A10CED" w14:textId="77777777" w:rsidR="001B59E0" w:rsidRPr="001B59E0" w:rsidRDefault="001B59E0" w:rsidP="001B59E0">
      <w:r w:rsidRPr="001B59E0">
        <w:rPr>
          <w:b/>
          <w:bCs/>
        </w:rPr>
        <w:t>Tipuri de solicitanți</w:t>
      </w:r>
    </w:p>
    <w:p w14:paraId="2B79B85D" w14:textId="77777777" w:rsidR="001B59E0" w:rsidRPr="001B59E0" w:rsidRDefault="001B59E0" w:rsidP="001B59E0">
      <w:r w:rsidRPr="001B59E0">
        <w:t>Tipurile de solicitanți care pot depune cereri de finanțare sunt:</w:t>
      </w:r>
    </w:p>
    <w:p w14:paraId="77A2A092" w14:textId="77777777" w:rsidR="001B59E0" w:rsidRPr="001B59E0" w:rsidRDefault="001B59E0" w:rsidP="001B59E0">
      <w:pPr>
        <w:numPr>
          <w:ilvl w:val="0"/>
          <w:numId w:val="45"/>
        </w:numPr>
      </w:pPr>
      <w:r w:rsidRPr="001B59E0">
        <w:t>Operatorul de servicii de utilități publice/operatorul regional de servicii de utilități publice din sectorul de apă/apă uzată, astfel cum sunt definiți la art. 2 lit. g) și h) din Legea 51/2006 a serviciilor comunitare de utilități publice, republicată, cu modificările și completările ulterioare (în calitate de Lideri), în parteneriat cu Unitățile Administrativ Teritoriale (UAT);</w:t>
      </w:r>
    </w:p>
    <w:p w14:paraId="34F70A9C" w14:textId="77777777" w:rsidR="001B59E0" w:rsidRPr="001B59E0" w:rsidRDefault="001B59E0" w:rsidP="001B59E0">
      <w:r w:rsidRPr="001B59E0">
        <w:rPr>
          <w:b/>
          <w:bCs/>
          <w:u w:val="single"/>
        </w:rPr>
        <w:t>Alocarea apelului de proiecte</w:t>
      </w:r>
    </w:p>
    <w:p w14:paraId="045EC909" w14:textId="77777777" w:rsidR="001B59E0" w:rsidRPr="001B59E0" w:rsidRDefault="001B59E0" w:rsidP="001B59E0">
      <w:r w:rsidRPr="001B59E0">
        <w:rPr>
          <w:b/>
          <w:bCs/>
        </w:rPr>
        <w:t>Alocarea financiară totală</w:t>
      </w:r>
    </w:p>
    <w:p w14:paraId="435300E3" w14:textId="77777777" w:rsidR="001B59E0" w:rsidRPr="001B59E0" w:rsidRDefault="001B59E0" w:rsidP="001B59E0">
      <w:r w:rsidRPr="001B59E0">
        <w:t>Alocarea financiară acordată prin PNRR pentru lucrările de branșare/ racordare a gospodăriilor vulnerabile la sistemul public de alimentare cu apă şi de canalizare din cadrul Investiției I3 este de 168.000.000 Euro. </w:t>
      </w:r>
    </w:p>
    <w:p w14:paraId="6255DB28" w14:textId="77777777" w:rsidR="001B59E0" w:rsidRPr="001B59E0" w:rsidRDefault="001B59E0" w:rsidP="001B59E0">
      <w:r w:rsidRPr="001B59E0">
        <w:rPr>
          <w:b/>
          <w:bCs/>
        </w:rPr>
        <w:t>Alocarea financiară la nivel de proiect</w:t>
      </w:r>
    </w:p>
    <w:p w14:paraId="12C56D71" w14:textId="77777777" w:rsidR="001B59E0" w:rsidRPr="001B59E0" w:rsidRDefault="001B59E0" w:rsidP="001B59E0">
      <w:r w:rsidRPr="001B59E0">
        <w:t>Valoarea maximă eligibilă a proiectului corespunde unui:</w:t>
      </w:r>
    </w:p>
    <w:p w14:paraId="3B044EB5" w14:textId="77777777" w:rsidR="001B59E0" w:rsidRPr="001B59E0" w:rsidRDefault="001B59E0" w:rsidP="001B59E0">
      <w:pPr>
        <w:numPr>
          <w:ilvl w:val="0"/>
          <w:numId w:val="46"/>
        </w:numPr>
      </w:pPr>
      <w:r w:rsidRPr="001B59E0">
        <w:t>Cost unitar de cel mult 2.000 euro/gospodărie racordată și/sau branșată la sistemul public de alimentare cu apă şi de canalizare, fără TVA.</w:t>
      </w:r>
    </w:p>
    <w:p w14:paraId="2F4C5A9C" w14:textId="77777777" w:rsidR="001B59E0" w:rsidRPr="001B59E0" w:rsidRDefault="001B59E0" w:rsidP="001B59E0">
      <w:r w:rsidRPr="001B59E0">
        <w:t>Prin intermediul acestei investiții sunt vizate lucrări de branșare și/sau racordare a gospodăriilor vulnerabile (cu venituri reduse) la sistemul public de alimentare cu apă şi/sau de canalizare, respectiv:</w:t>
      </w:r>
    </w:p>
    <w:p w14:paraId="1F3CD8E2" w14:textId="77777777" w:rsidR="001B59E0" w:rsidRPr="001B59E0" w:rsidRDefault="001B59E0" w:rsidP="001B59E0">
      <w:pPr>
        <w:numPr>
          <w:ilvl w:val="0"/>
          <w:numId w:val="47"/>
        </w:numPr>
      </w:pPr>
      <w:r w:rsidRPr="001B59E0">
        <w:lastRenderedPageBreak/>
        <w:t>lucrări de branșare a gospodăriilor la sistemul public existent de alimentare cu apă:</w:t>
      </w:r>
    </w:p>
    <w:p w14:paraId="7C591124" w14:textId="77777777" w:rsidR="001B59E0" w:rsidRPr="001B59E0" w:rsidRDefault="001B59E0" w:rsidP="001B59E0">
      <w:pPr>
        <w:numPr>
          <w:ilvl w:val="0"/>
          <w:numId w:val="47"/>
        </w:numPr>
      </w:pPr>
      <w:r w:rsidRPr="001B59E0">
        <w:t>lucrări de racordare a gospodăriilor la sistemul public existent de canalizare.</w:t>
      </w:r>
    </w:p>
    <w:p w14:paraId="7FF3975F" w14:textId="77777777" w:rsidR="001B59E0" w:rsidRPr="001B59E0" w:rsidRDefault="001B59E0" w:rsidP="001B59E0">
      <w:r w:rsidRPr="001B59E0">
        <w:t>În cazul UAT în care există atât sistem de alimentare cu apă, cât și sistem de canalizare, sunt eligibile gospodăriile pentru care se solicită finanțare atât pentru realizarea lucrărilor de branșare  la sistemul public existent de alimentare cu apă, cât și pentru lucrările de racordare la sistemul public existent de canalizare.</w:t>
      </w:r>
    </w:p>
    <w:p w14:paraId="3F031D1C" w14:textId="77777777" w:rsidR="001B59E0" w:rsidRPr="001B59E0" w:rsidRDefault="001B59E0" w:rsidP="001B59E0">
      <w:r w:rsidRPr="001B59E0">
        <w:t>Pentru Investiția 3 Sprijinirea conectării populației cu venituri mici la rețelele de alimentare cu apă și/sau canalizare existente se lansează apel de proiecte pe principiul „primul venit, primul servit”, cu respectarea cerințelor privind încadrarea proiectului în specificațiile impuse de Ghid.</w:t>
      </w:r>
    </w:p>
    <w:p w14:paraId="75808FEA" w14:textId="77777777" w:rsidR="001B59E0" w:rsidRPr="001B59E0" w:rsidRDefault="008F7B9F" w:rsidP="001B59E0">
      <w:hyperlink r:id="rId56" w:tgtFrame="_blank" w:history="1">
        <w:r w:rsidR="001B59E0" w:rsidRPr="001B59E0">
          <w:rPr>
            <w:rStyle w:val="Hyperlink"/>
            <w:b/>
            <w:bCs/>
            <w:i/>
            <w:iCs/>
            <w:szCs w:val="24"/>
          </w:rPr>
          <w:t>Descarcă</w:t>
        </w:r>
      </w:hyperlink>
      <w:r w:rsidR="001B59E0" w:rsidRPr="001B59E0">
        <w:t> documentele </w:t>
      </w:r>
    </w:p>
    <w:p w14:paraId="601DEE8E" w14:textId="77777777" w:rsidR="001B59E0" w:rsidRPr="001B59E0" w:rsidRDefault="001B59E0" w:rsidP="001B59E0">
      <w:r w:rsidRPr="001B59E0">
        <w:t>Cetățenii și instituțiile interesate pot transmite opinii/propuneri/sugestii, în termen de 10 zile de la data publicării, la Ministerul Mediului, Apelor și Pădurilor, Direcția Generală PNRR la adresa de email: </w:t>
      </w:r>
      <w:hyperlink r:id="rId57" w:history="1">
        <w:r w:rsidRPr="001B59E0">
          <w:rPr>
            <w:rStyle w:val="Hyperlink"/>
            <w:szCs w:val="24"/>
          </w:rPr>
          <w:t>dgpnrr@mmediu.ro</w:t>
        </w:r>
      </w:hyperlink>
      <w:r w:rsidRPr="001B59E0">
        <w:t>. </w:t>
      </w:r>
    </w:p>
    <w:tbl>
      <w:tblPr>
        <w:tblW w:w="9652" w:type="dxa"/>
        <w:shd w:val="clear" w:color="auto" w:fill="FFFFFF"/>
        <w:tblCellMar>
          <w:top w:w="15" w:type="dxa"/>
          <w:left w:w="15" w:type="dxa"/>
          <w:bottom w:w="15" w:type="dxa"/>
          <w:right w:w="15" w:type="dxa"/>
        </w:tblCellMar>
        <w:tblLook w:val="04A0" w:firstRow="1" w:lastRow="0" w:firstColumn="1" w:lastColumn="0" w:noHBand="0" w:noVBand="1"/>
      </w:tblPr>
      <w:tblGrid>
        <w:gridCol w:w="9652"/>
      </w:tblGrid>
      <w:tr w:rsidR="001B59E0" w:rsidRPr="001B59E0" w14:paraId="076C281C" w14:textId="77777777" w:rsidTr="001B59E0">
        <w:trPr>
          <w:trHeight w:val="158"/>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F338B19" w14:textId="77777777" w:rsidR="001B59E0" w:rsidRPr="001B59E0" w:rsidRDefault="008F7B9F" w:rsidP="001B59E0">
            <w:hyperlink r:id="rId58" w:tooltip="PNRR_Consultare publica_investitia I3.zip" w:history="1">
              <w:r w:rsidR="001B59E0" w:rsidRPr="001B59E0">
                <w:rPr>
                  <w:rStyle w:val="Hyperlink"/>
                  <w:szCs w:val="24"/>
                </w:rPr>
                <w:t>PNRR_Consultare publica_investitia I3.zip</w:t>
              </w:r>
            </w:hyperlink>
          </w:p>
        </w:tc>
      </w:tr>
    </w:tbl>
    <w:p w14:paraId="2429870E" w14:textId="7D24CF2F" w:rsidR="001B59E0" w:rsidRPr="001B59E0" w:rsidRDefault="001B59E0" w:rsidP="001B59E0">
      <w:pPr>
        <w:pStyle w:val="Stilsursa"/>
        <w:rPr>
          <w:lang w:val="en-GB"/>
        </w:rPr>
      </w:pPr>
      <w:r w:rsidRPr="001B59E0">
        <w:rPr>
          <w:lang w:val="en-GB"/>
        </w:rPr>
        <w:t>Sursa: MMAP</w:t>
      </w:r>
    </w:p>
    <w:bookmarkEnd w:id="160"/>
    <w:p w14:paraId="179BAA8E" w14:textId="5BCF1710" w:rsidR="00675E84" w:rsidRPr="004C0671" w:rsidRDefault="00675E84" w:rsidP="004C0671">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7C42E288" w14:textId="77777777" w:rsidR="00ED458D" w:rsidRPr="004C0671" w:rsidRDefault="00AB6933" w:rsidP="004C0671">
      <w:pPr>
        <w:pStyle w:val="Consultare"/>
        <w:tabs>
          <w:tab w:val="left" w:pos="2835"/>
        </w:tabs>
        <w:spacing w:before="120" w:after="0"/>
        <w:rPr>
          <w:color w:val="2E74B5" w:themeColor="accent1" w:themeShade="BF"/>
          <w:szCs w:val="18"/>
        </w:rPr>
      </w:pPr>
      <w:bookmarkStart w:id="165" w:name="_Toc112664363"/>
      <w:r w:rsidRPr="004C0671">
        <w:rPr>
          <w:color w:val="2E74B5" w:themeColor="accent1" w:themeShade="BF"/>
          <w:szCs w:val="18"/>
        </w:rPr>
        <w:t>Consultări</w:t>
      </w:r>
      <w:bookmarkEnd w:id="165"/>
      <w:r w:rsidR="00ED458D" w:rsidRPr="004C0671">
        <w:rPr>
          <w:color w:val="2E74B5" w:themeColor="accent1" w:themeShade="BF"/>
          <w:szCs w:val="18"/>
        </w:rPr>
        <w:t xml:space="preserve"> </w:t>
      </w:r>
    </w:p>
    <w:p w14:paraId="3018F285" w14:textId="77777777" w:rsidR="00F05BB7" w:rsidRPr="00F05BB7" w:rsidRDefault="00F05BB7" w:rsidP="00F05BB7">
      <w:pPr>
        <w:pStyle w:val="TitluArticolinINFOUE"/>
      </w:pPr>
      <w:bookmarkStart w:id="166" w:name="_Toc112664364"/>
      <w:r w:rsidRPr="00F05BB7">
        <w:t>Păduri: Comisia se consultă cu privire la noul cadru al UE pentru monitorizarea pădurilor și planurile strategice</w:t>
      </w:r>
      <w:bookmarkEnd w:id="166"/>
    </w:p>
    <w:p w14:paraId="481CAEB5" w14:textId="77777777" w:rsidR="00F05BB7" w:rsidRPr="00F05BB7" w:rsidRDefault="00F05BB7" w:rsidP="00F05BB7">
      <w:r w:rsidRPr="00F05BB7">
        <w:t>Comisia a lansat o </w:t>
      </w:r>
      <w:hyperlink r:id="rId59" w:history="1">
        <w:r w:rsidRPr="00F05BB7">
          <w:rPr>
            <w:rStyle w:val="Hyperlink"/>
            <w:szCs w:val="24"/>
          </w:rPr>
          <w:t>consultare publică online</w:t>
        </w:r>
      </w:hyperlink>
      <w:r w:rsidRPr="00F05BB7">
        <w:t> referitoare la viitoarea propunere legislativă privind un nou cadru al UE pentru monitorizarea pădurilor și planurile strategice, astfel cum se prevede în </w:t>
      </w:r>
      <w:hyperlink r:id="rId60" w:history="1">
        <w:r w:rsidRPr="00F05BB7">
          <w:rPr>
            <w:rStyle w:val="Hyperlink"/>
            <w:szCs w:val="24"/>
          </w:rPr>
          <w:t>Strategia UE pentru păduri pentru 2030</w:t>
        </w:r>
      </w:hyperlink>
      <w:r w:rsidRPr="00F05BB7">
        <w:t>.</w:t>
      </w:r>
    </w:p>
    <w:p w14:paraId="0714EF50" w14:textId="5DFA7CEB" w:rsidR="00F05BB7" w:rsidRPr="00F05BB7" w:rsidRDefault="00F05BB7" w:rsidP="00F05BB7">
      <w:r w:rsidRPr="00F05BB7">
        <w:rPr>
          <w:noProof/>
          <w:lang w:eastAsia="ro-RO"/>
        </w:rPr>
        <w:drawing>
          <wp:anchor distT="0" distB="0" distL="114300" distR="114300" simplePos="0" relativeHeight="252035072" behindDoc="0" locked="0" layoutInCell="1" allowOverlap="1" wp14:anchorId="65A224C0" wp14:editId="75466807">
            <wp:simplePos x="0" y="0"/>
            <wp:positionH relativeFrom="column">
              <wp:posOffset>2540</wp:posOffset>
            </wp:positionH>
            <wp:positionV relativeFrom="paragraph">
              <wp:posOffset>78740</wp:posOffset>
            </wp:positionV>
            <wp:extent cx="2247900" cy="1469390"/>
            <wp:effectExtent l="0" t="0" r="0" b="0"/>
            <wp:wrapSquare wrapText="bothSides"/>
            <wp:docPr id="11" name="Imagine 11" descr="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e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4790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BB7">
        <w:t>Se urmărește elaborarea unui cadru de observare a pădurilor la nivelul UE, cu scopul de a oferi acces liber la informații detaliate, exacte, periodice și în timp util cu privire la starea și gestionarea pădurilor din UE.</w:t>
      </w:r>
    </w:p>
    <w:p w14:paraId="492D8D0E" w14:textId="77777777" w:rsidR="00F05BB7" w:rsidRPr="00F05BB7" w:rsidRDefault="00F05BB7" w:rsidP="00F05BB7">
      <w:r w:rsidRPr="00F05BB7">
        <w:t>Comisarul pentru mediu, oceane și pescuit, Virginijus </w:t>
      </w:r>
      <w:r w:rsidRPr="00F05BB7">
        <w:rPr>
          <w:b/>
          <w:bCs/>
        </w:rPr>
        <w:t>Sinkevičius</w:t>
      </w:r>
      <w:r w:rsidRPr="00F05BB7">
        <w:t>, a declarat:</w:t>
      </w:r>
      <w:r w:rsidRPr="00F05BB7">
        <w:rPr>
          <w:i/>
          <w:iCs/>
        </w:rPr>
        <w:t> „Pădurile noastre sunt supuse unei presiuni enorme. Cu toții am fost martori ai incendiilor de vegetație din această vară și, pe lângă schimbările climatice, pădurile suferă și din cauza pierderii biodiversității, a utilizării sporite a terenurilor, a dăunătorilor și a intensificării exploatării forestiere. Însă ele joacă un rol esențial și în răspunsul la aceste provocări. Noua inițiativă privind monitorizarea pădurilor și planurile strategice va asigura disponibilitatea la timp a unor informații exacte cu privire la pădurile din UE, astfel încât factorii de decizie, silvicultorii și administratorii de terenuri să poată lua măsuri rapide și decisive ca răspuns la noile presiuni asupra pădurilor.”</w:t>
      </w:r>
    </w:p>
    <w:p w14:paraId="73892661" w14:textId="77777777" w:rsidR="00F05BB7" w:rsidRPr="00F05BB7" w:rsidRDefault="00F05BB7" w:rsidP="00F05BB7">
      <w:r w:rsidRPr="00F05BB7">
        <w:t>Pe lângă îmbunătățirea monitorizării pădurilor, informațiile colectate prin observarea pădurilor vor conduce la un proces decizional bazat într-o mai mare măsură pe date privind pădurile. Acest rezultat preconizat constituie un element esențial pentru sporirea încrederii publicului în ceea ce privește gestionarea pădurilor, reducerea exploatării forestiere ilegale, stimularea și recompensarea unei gestionări mai durabile a pădurilor și sprijinirea adaptării pădurilor la schimbările climatice.</w:t>
      </w:r>
    </w:p>
    <w:p w14:paraId="6F923E56" w14:textId="77777777" w:rsidR="00F05BB7" w:rsidRPr="00F05BB7" w:rsidRDefault="00F05BB7" w:rsidP="00F05BB7">
      <w:r w:rsidRPr="00F05BB7">
        <w:t>Această inițiativă va contribui, de asemenea, la dezvoltarea unei Europe pregătite pentru era digitală, deoarece va capacita cetățenii, întreprinderile și administrațiile, oferindu-le acces la date armonizate privind pădurile și utilizând mai bine tehnologiile digitale.</w:t>
      </w:r>
    </w:p>
    <w:p w14:paraId="586E670C" w14:textId="5504C5CB" w:rsidR="00F05BB7" w:rsidRPr="00F05BB7" w:rsidRDefault="00F05BB7" w:rsidP="00F05BB7">
      <w:r w:rsidRPr="00F05BB7">
        <w:t>Prin </w:t>
      </w:r>
      <w:hyperlink r:id="rId62" w:history="1">
        <w:r w:rsidRPr="00F05BB7">
          <w:rPr>
            <w:rStyle w:val="Hyperlink"/>
            <w:szCs w:val="24"/>
          </w:rPr>
          <w:t>Pactul verde european</w:t>
        </w:r>
      </w:hyperlink>
      <w:r w:rsidRPr="00F05BB7">
        <w:t xml:space="preserve"> se solicită luarea de măsuri pentru a se îmbunătăți cantitatea și calitatea pădurilor din Uniunea Europeană, astfel încât UE să își poată atinge obiectivul de neutralitate climatică și </w:t>
      </w:r>
      <w:r w:rsidRPr="00F05BB7">
        <w:lastRenderedPageBreak/>
        <w:t>de creare a unui mediu sănătos. Noua </w:t>
      </w:r>
      <w:hyperlink r:id="rId63" w:history="1">
        <w:r w:rsidRPr="00F05BB7">
          <w:rPr>
            <w:rStyle w:val="Hyperlink"/>
            <w:szCs w:val="24"/>
          </w:rPr>
          <w:t>Strategie a UE pentru păduri pentru 2030</w:t>
        </w:r>
      </w:hyperlink>
      <w:r w:rsidRPr="00F05BB7">
        <w:t> a stabilit viziunea pentru împădurirea, conservarea și refacerea eficace a pădurilor în Europa.</w:t>
      </w:r>
    </w:p>
    <w:p w14:paraId="1E74104D" w14:textId="68DA5B9E" w:rsidR="00F05BB7" w:rsidRPr="00F05BB7" w:rsidRDefault="00F05BB7" w:rsidP="00F05BB7">
      <w:r w:rsidRPr="00F05BB7">
        <w:t>Toate părțile interesate sunt invitate să își împărtășească opiniile în cadrul </w:t>
      </w:r>
      <w:hyperlink r:id="rId64" w:history="1">
        <w:r w:rsidRPr="00F05BB7">
          <w:rPr>
            <w:rStyle w:val="Hyperlink"/>
            <w:szCs w:val="24"/>
          </w:rPr>
          <w:t>consultării publice online</w:t>
        </w:r>
      </w:hyperlink>
      <w:r w:rsidRPr="00F05BB7">
        <w:t> care se va desfășura până la 17 noiembrie. Puteți găsi mai multe informații </w:t>
      </w:r>
      <w:hyperlink r:id="rId65" w:history="1">
        <w:r w:rsidRPr="00F05BB7">
          <w:rPr>
            <w:rStyle w:val="Hyperlink"/>
            <w:szCs w:val="24"/>
          </w:rPr>
          <w:t>aici</w:t>
        </w:r>
      </w:hyperlink>
      <w:r w:rsidRPr="00F05BB7">
        <w:t>.</w:t>
      </w:r>
    </w:p>
    <w:p w14:paraId="5D69A16D" w14:textId="38593ED1" w:rsidR="00FD4615" w:rsidRPr="00943CF0" w:rsidRDefault="00FD4615" w:rsidP="00943CF0">
      <w:pPr>
        <w:pStyle w:val="Stilsursa"/>
      </w:pPr>
      <w:r w:rsidRPr="00943CF0">
        <w:t xml:space="preserve">Sursa: </w:t>
      </w:r>
      <w:r w:rsidR="00F05BB7" w:rsidRPr="00F05BB7">
        <w:t>https://romania.representation.ec.europa.eu/news/</w:t>
      </w:r>
    </w:p>
    <w:p w14:paraId="17658413" w14:textId="170B0AAA" w:rsidR="00FD4615" w:rsidRDefault="00104877" w:rsidP="00104877">
      <w:pPr>
        <w:pStyle w:val="separatorarticole"/>
      </w:pPr>
      <w:r>
        <w:t>*</w:t>
      </w:r>
    </w:p>
    <w:p w14:paraId="1EEB6353" w14:textId="77777777" w:rsidR="00104877" w:rsidRPr="00104877" w:rsidRDefault="00104877" w:rsidP="00104877">
      <w:pPr>
        <w:pStyle w:val="TitluArticolinINFOUE"/>
      </w:pPr>
      <w:bookmarkStart w:id="167" w:name="_Toc112664365"/>
      <w:r w:rsidRPr="00104877">
        <w:t>POIM: Două noi ghiduri destinate IMMurilor și întreprinderilor mari, lansate spre consultare publică!</w:t>
      </w:r>
      <w:bookmarkEnd w:id="167"/>
    </w:p>
    <w:p w14:paraId="474E3228" w14:textId="77777777" w:rsidR="00104877" w:rsidRPr="00104877" w:rsidRDefault="00104877" w:rsidP="00104877">
      <w:pPr>
        <w:rPr>
          <w:lang w:val="en-GB"/>
        </w:rPr>
      </w:pPr>
      <w:r w:rsidRPr="00104877">
        <w:rPr>
          <w:lang w:val="en-GB"/>
        </w:rPr>
        <w:t>AM POIM a lansat vineri, 19 august 2022,</w:t>
      </w:r>
      <w:proofErr w:type="gramStart"/>
      <w:r w:rsidRPr="00104877">
        <w:rPr>
          <w:lang w:val="en-GB"/>
        </w:rPr>
        <w:t>  spre</w:t>
      </w:r>
      <w:proofErr w:type="gramEnd"/>
      <w:r w:rsidRPr="00104877">
        <w:rPr>
          <w:lang w:val="en-GB"/>
        </w:rPr>
        <w:t xml:space="preserve"> consultare publică, Ghidurile pentru:</w:t>
      </w:r>
    </w:p>
    <w:p w14:paraId="1DE6FB8E" w14:textId="77777777" w:rsidR="00104877" w:rsidRPr="00104877" w:rsidRDefault="00104877" w:rsidP="00104877">
      <w:pPr>
        <w:numPr>
          <w:ilvl w:val="0"/>
          <w:numId w:val="20"/>
        </w:numPr>
        <w:rPr>
          <w:lang w:val="en-GB"/>
        </w:rPr>
      </w:pPr>
      <w:r w:rsidRPr="00104877">
        <w:rPr>
          <w:lang w:val="en-GB"/>
        </w:rPr>
        <w:t> „Sprijinirea IMM-urilor și a întreprinderilor mari în implementarea unor măsuri de îmbunătățire a eficienței energetice a clădirilor industriale și construcțiilor anexe și a clădirilor pentru prestări servicii și construcții anexe”;</w:t>
      </w:r>
    </w:p>
    <w:p w14:paraId="414D33F4" w14:textId="77777777" w:rsidR="00104877" w:rsidRPr="00104877" w:rsidRDefault="00104877" w:rsidP="00104877">
      <w:pPr>
        <w:numPr>
          <w:ilvl w:val="0"/>
          <w:numId w:val="20"/>
        </w:numPr>
        <w:rPr>
          <w:lang w:val="en-GB"/>
        </w:rPr>
      </w:pPr>
      <w:r w:rsidRPr="00104877">
        <w:rPr>
          <w:lang w:val="en-GB"/>
        </w:rPr>
        <w:t>„Sprijinirea investițiilor destinate promovării producției de energie din surse regenerabile pentru consum propriu la nivelul întreprinderilor”. </w:t>
      </w:r>
    </w:p>
    <w:p w14:paraId="49CEE86A" w14:textId="77777777" w:rsidR="00104877" w:rsidRPr="00104877" w:rsidRDefault="00104877" w:rsidP="00104877">
      <w:pPr>
        <w:rPr>
          <w:lang w:val="en-GB"/>
        </w:rPr>
      </w:pPr>
      <w:r w:rsidRPr="00104877">
        <w:rPr>
          <w:b/>
          <w:bCs/>
          <w:lang w:val="en-GB"/>
        </w:rPr>
        <w:t xml:space="preserve">Solicitanţii eligibili </w:t>
      </w:r>
      <w:r w:rsidRPr="00104877">
        <w:rPr>
          <w:lang w:val="en-GB"/>
        </w:rPr>
        <w:t>sunt:</w:t>
      </w:r>
    </w:p>
    <w:p w14:paraId="21B6FD02" w14:textId="77777777" w:rsidR="00104877" w:rsidRPr="00104877" w:rsidRDefault="00104877" w:rsidP="00104877">
      <w:pPr>
        <w:numPr>
          <w:ilvl w:val="0"/>
          <w:numId w:val="21"/>
        </w:numPr>
        <w:rPr>
          <w:lang w:val="en-GB"/>
        </w:rPr>
      </w:pPr>
      <w:r w:rsidRPr="00104877">
        <w:rPr>
          <w:lang w:val="en-GB"/>
        </w:rPr>
        <w:t>Microîntreprinderi, întreprinderi mici și mijlocii și</w:t>
      </w:r>
    </w:p>
    <w:p w14:paraId="0414E8AF" w14:textId="77777777" w:rsidR="00104877" w:rsidRPr="00104877" w:rsidRDefault="00104877" w:rsidP="00104877">
      <w:pPr>
        <w:numPr>
          <w:ilvl w:val="0"/>
          <w:numId w:val="21"/>
        </w:numPr>
        <w:rPr>
          <w:lang w:val="en-GB"/>
        </w:rPr>
      </w:pPr>
      <w:r w:rsidRPr="00104877">
        <w:rPr>
          <w:lang w:val="en-GB"/>
        </w:rPr>
        <w:t>Întreprinderi mari </w:t>
      </w:r>
    </w:p>
    <w:p w14:paraId="312F2278" w14:textId="77777777" w:rsidR="00104877" w:rsidRPr="00104877" w:rsidRDefault="00104877" w:rsidP="00104877">
      <w:pPr>
        <w:rPr>
          <w:lang w:val="en-GB"/>
        </w:rPr>
      </w:pPr>
      <w:r w:rsidRPr="00104877">
        <w:rPr>
          <w:b/>
          <w:bCs/>
          <w:u w:val="single"/>
          <w:lang w:val="en-GB"/>
        </w:rPr>
        <w:t>Ghid îmbunătățirea eficienței energetice - clădiri industriale și construcții conexe</w:t>
      </w:r>
    </w:p>
    <w:p w14:paraId="784A2577" w14:textId="77777777" w:rsidR="00104877" w:rsidRPr="00104877" w:rsidRDefault="00104877" w:rsidP="00104877">
      <w:pPr>
        <w:rPr>
          <w:lang w:val="en-GB"/>
        </w:rPr>
      </w:pPr>
      <w:r w:rsidRPr="00104877">
        <w:rPr>
          <w:b/>
          <w:bCs/>
          <w:lang w:val="en-GB"/>
        </w:rPr>
        <w:t xml:space="preserve">Bugetul alocat </w:t>
      </w:r>
      <w:r w:rsidRPr="00104877">
        <w:rPr>
          <w:lang w:val="en-GB"/>
        </w:rPr>
        <w:t xml:space="preserve">apelurilor de proiecte </w:t>
      </w:r>
      <w:proofErr w:type="gramStart"/>
      <w:r w:rsidRPr="00104877">
        <w:rPr>
          <w:lang w:val="en-GB"/>
        </w:rPr>
        <w:t>este</w:t>
      </w:r>
      <w:proofErr w:type="gramEnd"/>
      <w:r w:rsidRPr="00104877">
        <w:rPr>
          <w:lang w:val="en-GB"/>
        </w:rPr>
        <w:t xml:space="preserve"> de 200.000.000 euro. </w:t>
      </w:r>
    </w:p>
    <w:p w14:paraId="4F8C3832" w14:textId="77777777" w:rsidR="00104877" w:rsidRPr="00104877" w:rsidRDefault="00104877" w:rsidP="00104877">
      <w:pPr>
        <w:rPr>
          <w:lang w:val="en-GB"/>
        </w:rPr>
      </w:pPr>
      <w:r w:rsidRPr="00104877">
        <w:rPr>
          <w:b/>
          <w:bCs/>
          <w:lang w:val="en-GB"/>
        </w:rPr>
        <w:t xml:space="preserve">Valoarea minima eligibilă </w:t>
      </w:r>
      <w:r w:rsidRPr="00104877">
        <w:rPr>
          <w:lang w:val="en-GB"/>
        </w:rPr>
        <w:t xml:space="preserve">a finanţării nerambursabile acordate pentru un </w:t>
      </w:r>
      <w:proofErr w:type="gramStart"/>
      <w:r w:rsidRPr="00104877">
        <w:rPr>
          <w:lang w:val="en-GB"/>
        </w:rPr>
        <w:t>IMM )</w:t>
      </w:r>
      <w:proofErr w:type="gramEnd"/>
      <w:r w:rsidRPr="00104877">
        <w:rPr>
          <w:lang w:val="en-GB"/>
        </w:rPr>
        <w:t xml:space="preserve"> este de 50.000 euro, iar </w:t>
      </w:r>
      <w:r w:rsidRPr="00104877">
        <w:rPr>
          <w:b/>
          <w:bCs/>
          <w:lang w:val="en-GB"/>
        </w:rPr>
        <w:t xml:space="preserve">valoarea maximă eligibilă </w:t>
      </w:r>
      <w:r w:rsidRPr="00104877">
        <w:rPr>
          <w:lang w:val="en-GB"/>
        </w:rPr>
        <w:t>a finanţării nerambursabile acordate nu poate depăși 500.000 euro. </w:t>
      </w:r>
    </w:p>
    <w:p w14:paraId="5154BAA4" w14:textId="77777777" w:rsidR="00104877" w:rsidRPr="00104877" w:rsidRDefault="00104877" w:rsidP="00104877">
      <w:pPr>
        <w:rPr>
          <w:lang w:val="en-GB"/>
        </w:rPr>
      </w:pPr>
      <w:r w:rsidRPr="00104877">
        <w:rPr>
          <w:b/>
          <w:bCs/>
          <w:lang w:val="en-GB"/>
        </w:rPr>
        <w:t xml:space="preserve">Activităţile finanţabile </w:t>
      </w:r>
      <w:r w:rsidRPr="00104877">
        <w:rPr>
          <w:lang w:val="en-GB"/>
        </w:rPr>
        <w:t>în cadrul Obiectivului specific 11.1:</w:t>
      </w:r>
    </w:p>
    <w:p w14:paraId="3A8915AC" w14:textId="77777777" w:rsidR="00104877" w:rsidRPr="00104877" w:rsidRDefault="00104877" w:rsidP="00104877">
      <w:pPr>
        <w:numPr>
          <w:ilvl w:val="0"/>
          <w:numId w:val="22"/>
        </w:numPr>
        <w:rPr>
          <w:lang w:val="en-GB"/>
        </w:rPr>
      </w:pPr>
      <w:r w:rsidRPr="00104877">
        <w:rPr>
          <w:lang w:val="en-GB"/>
        </w:rPr>
        <w:t>lucrări de reabilitare termică a anvelopei clădirilor și construcții anexe și clădiri pentru prestări servicii și construcții anexe, inclusiv pereți exteriori, ferestre, tâmplărie, planșeu peste ultimul nivel, planșeu peste subsol, a șarpantelor și învelitoarelor, inclusiv măsuri de consolidare a clădirii, excepție făcând lucrările privind consolidări seismice.</w:t>
      </w:r>
    </w:p>
    <w:p w14:paraId="38113722" w14:textId="77777777" w:rsidR="00104877" w:rsidRPr="00104877" w:rsidRDefault="00104877" w:rsidP="00104877">
      <w:pPr>
        <w:rPr>
          <w:lang w:val="en-GB"/>
        </w:rPr>
      </w:pPr>
      <w:r w:rsidRPr="00104877">
        <w:rPr>
          <w:lang w:val="en-GB"/>
        </w:rPr>
        <w:t>Potrivit documentului, proiectele vor putea fi depuse în perioada 15 octombrie - 15 noiembrie 2022. </w:t>
      </w:r>
    </w:p>
    <w:p w14:paraId="077CF06B" w14:textId="77777777" w:rsidR="00104877" w:rsidRPr="00104877" w:rsidRDefault="008F7B9F" w:rsidP="00104877">
      <w:pPr>
        <w:rPr>
          <w:lang w:val="en-GB"/>
        </w:rPr>
      </w:pPr>
      <w:hyperlink r:id="rId66" w:tgtFrame="_blank" w:history="1">
        <w:r w:rsidR="00104877" w:rsidRPr="00104877">
          <w:rPr>
            <w:rStyle w:val="Hyperlink"/>
            <w:b/>
            <w:bCs/>
            <w:i/>
            <w:iCs/>
            <w:szCs w:val="24"/>
            <w:lang w:val="en-GB"/>
          </w:rPr>
          <w:t>Descarcă</w:t>
        </w:r>
      </w:hyperlink>
      <w:r w:rsidR="00104877" w:rsidRPr="00104877">
        <w:rPr>
          <w:lang w:val="en-GB"/>
        </w:rPr>
        <w:t xml:space="preserve"> ghidul </w:t>
      </w:r>
    </w:p>
    <w:p w14:paraId="5F1FDCE9" w14:textId="77777777" w:rsidR="00104877" w:rsidRPr="00104877" w:rsidRDefault="00104877" w:rsidP="00104877">
      <w:pPr>
        <w:rPr>
          <w:lang w:val="en-GB"/>
        </w:rPr>
      </w:pPr>
      <w:r w:rsidRPr="00104877">
        <w:rPr>
          <w:b/>
          <w:bCs/>
          <w:u w:val="single"/>
          <w:lang w:val="en-GB"/>
        </w:rPr>
        <w:t>Ghid producție de energie din surse regenerabile pentru consum propriu</w:t>
      </w:r>
    </w:p>
    <w:p w14:paraId="646ABEA5" w14:textId="77777777" w:rsidR="00104877" w:rsidRPr="00104877" w:rsidRDefault="00104877" w:rsidP="00104877">
      <w:pPr>
        <w:rPr>
          <w:lang w:val="en-GB"/>
        </w:rPr>
      </w:pPr>
      <w:r w:rsidRPr="00104877">
        <w:rPr>
          <w:b/>
          <w:bCs/>
          <w:lang w:val="en-GB"/>
        </w:rPr>
        <w:t xml:space="preserve">Bugetul alocat </w:t>
      </w:r>
      <w:r w:rsidRPr="00104877">
        <w:rPr>
          <w:lang w:val="en-GB"/>
        </w:rPr>
        <w:t>apelului</w:t>
      </w:r>
      <w:proofErr w:type="gramStart"/>
      <w:r w:rsidRPr="00104877">
        <w:rPr>
          <w:lang w:val="en-GB"/>
        </w:rPr>
        <w:t>  de</w:t>
      </w:r>
      <w:proofErr w:type="gramEnd"/>
      <w:r w:rsidRPr="00104877">
        <w:rPr>
          <w:lang w:val="en-GB"/>
        </w:rPr>
        <w:t xml:space="preserve"> proiecte este 200.000.000 euro, iar </w:t>
      </w:r>
      <w:r w:rsidRPr="00104877">
        <w:rPr>
          <w:b/>
          <w:bCs/>
          <w:lang w:val="en-GB"/>
        </w:rPr>
        <w:t xml:space="preserve">valoarea minimă acordată </w:t>
      </w:r>
      <w:r w:rsidRPr="00104877">
        <w:rPr>
          <w:lang w:val="en-GB"/>
        </w:rPr>
        <w:t xml:space="preserve">este de 50.000 euro și </w:t>
      </w:r>
      <w:r w:rsidRPr="00104877">
        <w:rPr>
          <w:b/>
          <w:bCs/>
          <w:lang w:val="en-GB"/>
        </w:rPr>
        <w:t xml:space="preserve">cea maximă </w:t>
      </w:r>
      <w:r w:rsidRPr="00104877">
        <w:rPr>
          <w:lang w:val="en-GB"/>
        </w:rPr>
        <w:t>de 500.000 euro</w:t>
      </w:r>
      <w:r w:rsidRPr="00104877">
        <w:rPr>
          <w:b/>
          <w:bCs/>
          <w:lang w:val="en-GB"/>
        </w:rPr>
        <w:t>.</w:t>
      </w:r>
    </w:p>
    <w:p w14:paraId="6E209E46" w14:textId="77777777" w:rsidR="00104877" w:rsidRPr="00104877" w:rsidRDefault="00104877" w:rsidP="00104877">
      <w:pPr>
        <w:rPr>
          <w:lang w:val="en-GB"/>
        </w:rPr>
      </w:pPr>
      <w:r w:rsidRPr="00104877">
        <w:rPr>
          <w:lang w:val="en-GB"/>
        </w:rPr>
        <w:t xml:space="preserve">Sunt sprijinite următoarele </w:t>
      </w:r>
      <w:r w:rsidRPr="00104877">
        <w:rPr>
          <w:b/>
          <w:bCs/>
          <w:lang w:val="en-GB"/>
        </w:rPr>
        <w:t>categorii de activități</w:t>
      </w:r>
      <w:r w:rsidRPr="00104877">
        <w:rPr>
          <w:lang w:val="en-GB"/>
        </w:rPr>
        <w:t>:</w:t>
      </w:r>
    </w:p>
    <w:p w14:paraId="7464D791" w14:textId="77777777" w:rsidR="00104877" w:rsidRPr="00104877" w:rsidRDefault="00104877" w:rsidP="00104877">
      <w:pPr>
        <w:numPr>
          <w:ilvl w:val="0"/>
          <w:numId w:val="23"/>
        </w:numPr>
        <w:rPr>
          <w:lang w:val="en-GB"/>
        </w:rPr>
      </w:pPr>
      <w:proofErr w:type="gramStart"/>
      <w:r w:rsidRPr="00104877">
        <w:rPr>
          <w:lang w:val="en-GB"/>
        </w:rPr>
        <w:t>investiții</w:t>
      </w:r>
      <w:proofErr w:type="gramEnd"/>
      <w:r w:rsidRPr="00104877">
        <w:rPr>
          <w:lang w:val="en-GB"/>
        </w:rPr>
        <w:t xml:space="preserve"> în echipamente/utilaje/dotări specifice necesare pentru obținerea de energie din surse regenerabile (cu excepția biomasei) destinate consumului propriu de energie, care se încadrează în capacitatea de producție specifică prosumatorului definit potrivit art. 3 pct. 95, din Legea nr. 123/2012 energiei electrice și a gazelor naturale, cu modificările și completările ulterioare. În categoria surselor de energie regenerabile se încadrează utilizarea surselor definite la art. 2 lit. m) </w:t>
      </w:r>
      <w:proofErr w:type="gramStart"/>
      <w:r w:rsidRPr="00104877">
        <w:rPr>
          <w:lang w:val="en-GB"/>
        </w:rPr>
        <w:t>din</w:t>
      </w:r>
      <w:proofErr w:type="gramEnd"/>
      <w:r w:rsidRPr="00104877">
        <w:rPr>
          <w:lang w:val="en-GB"/>
        </w:rPr>
        <w:t xml:space="preserve"> Ordonanța de Urgență nr. 112/2022.</w:t>
      </w:r>
    </w:p>
    <w:p w14:paraId="5BAEC47E" w14:textId="77777777" w:rsidR="00104877" w:rsidRPr="00104877" w:rsidRDefault="00104877" w:rsidP="00104877">
      <w:pPr>
        <w:numPr>
          <w:ilvl w:val="0"/>
          <w:numId w:val="23"/>
        </w:numPr>
        <w:rPr>
          <w:lang w:val="en-GB"/>
        </w:rPr>
      </w:pPr>
      <w:proofErr w:type="gramStart"/>
      <w:r w:rsidRPr="00104877">
        <w:rPr>
          <w:lang w:val="en-GB"/>
        </w:rPr>
        <w:t>investiții</w:t>
      </w:r>
      <w:proofErr w:type="gramEnd"/>
      <w:r w:rsidRPr="00104877">
        <w:rPr>
          <w:lang w:val="en-GB"/>
        </w:rPr>
        <w:t xml:space="preserve"> în lucrări de modernizare/reabilitare/creșterea puterilor instalate, înțelegând prin aceasta adăugarea la instalațiile de cogenerare/trigenerare existente a unor  instalații noi de producere a energiei din surse regenerabile de energie.</w:t>
      </w:r>
    </w:p>
    <w:p w14:paraId="5AB5087D" w14:textId="77777777" w:rsidR="00104877" w:rsidRPr="00104877" w:rsidRDefault="008F7B9F" w:rsidP="00104877">
      <w:pPr>
        <w:rPr>
          <w:lang w:val="en-GB"/>
        </w:rPr>
      </w:pPr>
      <w:hyperlink r:id="rId67" w:tgtFrame="_blank" w:history="1">
        <w:r w:rsidR="00104877" w:rsidRPr="00104877">
          <w:rPr>
            <w:rStyle w:val="Hyperlink"/>
            <w:b/>
            <w:bCs/>
            <w:i/>
            <w:iCs/>
            <w:szCs w:val="24"/>
            <w:lang w:val="en-GB"/>
          </w:rPr>
          <w:t>Descarcă</w:t>
        </w:r>
      </w:hyperlink>
      <w:r w:rsidR="00104877" w:rsidRPr="00104877">
        <w:rPr>
          <w:lang w:val="en-GB"/>
        </w:rPr>
        <w:t xml:space="preserve"> ghidul </w:t>
      </w:r>
    </w:p>
    <w:p w14:paraId="6E1380C5" w14:textId="77777777" w:rsidR="00104877" w:rsidRPr="00104877" w:rsidRDefault="00104877" w:rsidP="00104877">
      <w:pPr>
        <w:rPr>
          <w:lang w:val="en-GB"/>
        </w:rPr>
      </w:pPr>
      <w:r w:rsidRPr="00104877">
        <w:rPr>
          <w:lang w:val="en-GB"/>
        </w:rPr>
        <w:t xml:space="preserve">Pentru ambele documentele, propunerile și sugestiile publicului pot fi trimise la sediul din Șos. București-Ploiești, nr. 1 – 1B, Victoria Office – intrarea str. Menuetului, nr. 7, București, sector 1 și / sau pe adresa </w:t>
      </w:r>
      <w:r w:rsidRPr="00104877">
        <w:rPr>
          <w:lang w:val="en-GB"/>
        </w:rPr>
        <w:lastRenderedPageBreak/>
        <w:t xml:space="preserve">de email: </w:t>
      </w:r>
      <w:hyperlink r:id="rId68" w:history="1">
        <w:r w:rsidRPr="00104877">
          <w:rPr>
            <w:rStyle w:val="Hyperlink"/>
            <w:szCs w:val="24"/>
            <w:lang w:val="en-GB"/>
          </w:rPr>
          <w:t>secretariat.dgpim@mfe.gov.ro</w:t>
        </w:r>
      </w:hyperlink>
      <w:r w:rsidRPr="00104877">
        <w:rPr>
          <w:lang w:val="en-GB"/>
        </w:rPr>
        <w:t>, în termen de 15 zile calendaristice de la data prezentului anunț.</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4"/>
      </w:tblGrid>
      <w:tr w:rsidR="00104877" w:rsidRPr="00104877" w14:paraId="333AEBF4" w14:textId="77777777" w:rsidTr="00CE04D7">
        <w:trPr>
          <w:tblHeader/>
          <w:tblCellSpacing w:w="15" w:type="dxa"/>
        </w:trPr>
        <w:tc>
          <w:tcPr>
            <w:tcW w:w="0" w:type="auto"/>
            <w:vAlign w:val="center"/>
            <w:hideMark/>
          </w:tcPr>
          <w:p w14:paraId="4373240D" w14:textId="77777777" w:rsidR="00104877" w:rsidRPr="00104877" w:rsidRDefault="00104877" w:rsidP="00104877">
            <w:pPr>
              <w:rPr>
                <w:b/>
                <w:bCs/>
                <w:lang w:val="en-GB"/>
              </w:rPr>
            </w:pPr>
            <w:r w:rsidRPr="00104877">
              <w:rPr>
                <w:b/>
                <w:bCs/>
                <w:lang w:val="en-GB"/>
              </w:rPr>
              <w:t>Documente</w:t>
            </w:r>
          </w:p>
        </w:tc>
      </w:tr>
      <w:tr w:rsidR="00104877" w:rsidRPr="00104877" w14:paraId="5C180D51" w14:textId="77777777" w:rsidTr="00CE04D7">
        <w:trPr>
          <w:tblCellSpacing w:w="15" w:type="dxa"/>
        </w:trPr>
        <w:tc>
          <w:tcPr>
            <w:tcW w:w="0" w:type="auto"/>
            <w:vAlign w:val="center"/>
            <w:hideMark/>
          </w:tcPr>
          <w:p w14:paraId="767AB253" w14:textId="77777777" w:rsidR="00104877" w:rsidRPr="00104877" w:rsidRDefault="008F7B9F" w:rsidP="00104877">
            <w:pPr>
              <w:rPr>
                <w:lang w:val="en-GB"/>
              </w:rPr>
            </w:pPr>
            <w:hyperlink r:id="rId69" w:tooltip="POIM_Ghid masuri de imbunatatire a eficientei energetice a cladirilor industriale si constructii anexe pentru IMM-uri si intreprinderi mari.zip" w:history="1">
              <w:r w:rsidR="00104877" w:rsidRPr="00104877">
                <w:rPr>
                  <w:rStyle w:val="Hyperlink"/>
                  <w:szCs w:val="24"/>
                  <w:lang w:val="en-GB"/>
                </w:rPr>
                <w:t>POIM_Ghid masuri de imbunatatire a eficientei energetice a cladirilor industriale si constructii anexe pentru IMM-uri si intreprinderi mari.zip</w:t>
              </w:r>
            </w:hyperlink>
            <w:r w:rsidR="00104877" w:rsidRPr="00104877">
              <w:rPr>
                <w:lang w:val="en-GB"/>
              </w:rPr>
              <w:t xml:space="preserve"> </w:t>
            </w:r>
          </w:p>
        </w:tc>
      </w:tr>
      <w:tr w:rsidR="00104877" w:rsidRPr="00104877" w14:paraId="6D425437" w14:textId="77777777" w:rsidTr="00CE04D7">
        <w:trPr>
          <w:tblCellSpacing w:w="15" w:type="dxa"/>
        </w:trPr>
        <w:tc>
          <w:tcPr>
            <w:tcW w:w="0" w:type="auto"/>
            <w:vAlign w:val="center"/>
            <w:hideMark/>
          </w:tcPr>
          <w:p w14:paraId="21C3BD4F" w14:textId="77777777" w:rsidR="00104877" w:rsidRPr="00104877" w:rsidRDefault="008F7B9F" w:rsidP="00104877">
            <w:pPr>
              <w:rPr>
                <w:lang w:val="en-GB"/>
              </w:rPr>
            </w:pPr>
            <w:hyperlink r:id="rId70" w:tooltip="Ghidul solicitantului pentru sprijinirea investițiilor destinate promovării producției de energie din surse regenerabile pentru consum propriu la nivelul întreprinderilor.zip" w:history="1">
              <w:r w:rsidR="00104877" w:rsidRPr="00104877">
                <w:rPr>
                  <w:rStyle w:val="Hyperlink"/>
                  <w:szCs w:val="24"/>
                  <w:lang w:val="en-GB"/>
                </w:rPr>
                <w:t>Ghidul solicitantului pentru sprijinirea investițiilor destinate promovării producției de energie din surse regenerabile pentru consum propriu la nivelul întreprinderilor.zip</w:t>
              </w:r>
            </w:hyperlink>
          </w:p>
        </w:tc>
      </w:tr>
    </w:tbl>
    <w:p w14:paraId="1DA4CE56" w14:textId="03F521F6" w:rsidR="00104877" w:rsidRDefault="00104877" w:rsidP="00104877">
      <w:pPr>
        <w:pStyle w:val="Stilsursa"/>
      </w:pPr>
      <w:r w:rsidRPr="00104877">
        <w:t>Sursa: MIPE</w:t>
      </w:r>
    </w:p>
    <w:p w14:paraId="6E249A6E" w14:textId="640FC24D" w:rsidR="00104877" w:rsidRDefault="00104877" w:rsidP="00104877">
      <w:pPr>
        <w:pStyle w:val="separatorarticole"/>
      </w:pPr>
      <w:r>
        <w:t>*</w:t>
      </w:r>
    </w:p>
    <w:p w14:paraId="0E3AF461" w14:textId="77777777" w:rsidR="00104877" w:rsidRPr="00104877" w:rsidRDefault="00104877" w:rsidP="00104877">
      <w:pPr>
        <w:pStyle w:val="TitluArticolinINFOUE"/>
        <w:rPr>
          <w:lang w:val="en-GB"/>
        </w:rPr>
      </w:pPr>
      <w:bookmarkStart w:id="168" w:name="_Toc112664366"/>
      <w:r w:rsidRPr="00104877">
        <w:rPr>
          <w:lang w:val="en-GB"/>
        </w:rPr>
        <w:t>Proiect de OUG pentru instituirea unei scheme de ajutor de stat pentru sprijinirea operatorilor din industria de procesare a cerealelor și fabricarea uleiurilor</w:t>
      </w:r>
      <w:bookmarkEnd w:id="168"/>
      <w:r w:rsidRPr="00104877">
        <w:rPr>
          <w:lang w:val="en-GB"/>
        </w:rPr>
        <w:t xml:space="preserve"> </w:t>
      </w:r>
    </w:p>
    <w:p w14:paraId="06BDD3D5" w14:textId="77777777" w:rsidR="00104877" w:rsidRPr="00104877" w:rsidRDefault="00104877" w:rsidP="00104877">
      <w:pPr>
        <w:rPr>
          <w:lang w:val="en-GB"/>
        </w:rPr>
      </w:pPr>
      <w:r w:rsidRPr="00104877">
        <w:rPr>
          <w:lang w:val="en-GB"/>
        </w:rPr>
        <w:t>Ministerul Agriculturii și Dezvoltării Rurale a postat vineri, 19 august 2022,  în dezbatere publică un proiect de Ordonanță de Urgență ce vizează instituirea unei scheme de ajutor de stat pentru sprijinirea operatorilor din industria de procesare a cerealelor și fabricarea uleiurilor.</w:t>
      </w:r>
    </w:p>
    <w:p w14:paraId="3B743466" w14:textId="77777777" w:rsidR="00104877" w:rsidRPr="00104877" w:rsidRDefault="00104877" w:rsidP="00104877">
      <w:pPr>
        <w:rPr>
          <w:lang w:val="en-GB"/>
        </w:rPr>
      </w:pPr>
      <w:r w:rsidRPr="00104877">
        <w:rPr>
          <w:lang w:val="en-GB"/>
        </w:rPr>
        <w:t>„</w:t>
      </w:r>
      <w:r w:rsidRPr="00104877">
        <w:rPr>
          <w:i/>
          <w:iCs/>
          <w:lang w:val="en-GB"/>
        </w:rPr>
        <w:t>Venim în sprijinul producției românești prin acordarea unui suport financiar de maximum 500.000 Euro per întreprindere, pentru operatorii din industria de procesare a cerealelor și fabricarea uleiurilor. Suma totală pe care o alocăm este de 200 de milioane de euro, sub formă de granturi, pentru procesarea produselor, valorificarea superioară a acestora și asigurarea stocurilor necesare prelucrării</w:t>
      </w:r>
      <w:r w:rsidRPr="00104877">
        <w:rPr>
          <w:lang w:val="en-GB"/>
        </w:rPr>
        <w:t>”, a declarat ministrul Petre Daea.</w:t>
      </w:r>
    </w:p>
    <w:p w14:paraId="740AF25C" w14:textId="77777777" w:rsidR="00104877" w:rsidRPr="00104877" w:rsidRDefault="00104877" w:rsidP="00104877">
      <w:pPr>
        <w:rPr>
          <w:lang w:val="en-GB"/>
        </w:rPr>
      </w:pPr>
      <w:r w:rsidRPr="00104877">
        <w:rPr>
          <w:lang w:val="en-GB"/>
        </w:rPr>
        <w:t xml:space="preserve">Măsura prevăzută de acest act normativ </w:t>
      </w:r>
      <w:proofErr w:type="gramStart"/>
      <w:r w:rsidRPr="00104877">
        <w:rPr>
          <w:lang w:val="en-GB"/>
        </w:rPr>
        <w:t>este</w:t>
      </w:r>
      <w:proofErr w:type="gramEnd"/>
      <w:r w:rsidRPr="00104877">
        <w:rPr>
          <w:lang w:val="en-GB"/>
        </w:rPr>
        <w:t xml:space="preserve"> parte a răspunsului guvernamental la dificultățile înregistrate de procesatorii din industria alimentară ca urmare a declanșării războiului din Ucraina.</w:t>
      </w:r>
    </w:p>
    <w:p w14:paraId="6300B44C" w14:textId="77777777" w:rsidR="00104877" w:rsidRPr="00104877" w:rsidRDefault="00104877" w:rsidP="00104877">
      <w:pPr>
        <w:rPr>
          <w:lang w:val="en-GB"/>
        </w:rPr>
      </w:pPr>
      <w:r w:rsidRPr="00104877">
        <w:rPr>
          <w:lang w:val="en-GB"/>
        </w:rPr>
        <w:t xml:space="preserve">Proiectul de act normativ poate fi consultat </w:t>
      </w:r>
      <w:hyperlink r:id="rId71" w:tgtFrame="_blank" w:history="1">
        <w:r w:rsidRPr="00104877">
          <w:rPr>
            <w:rStyle w:val="Hyperlink"/>
            <w:b/>
            <w:bCs/>
            <w:i/>
            <w:iCs/>
            <w:szCs w:val="24"/>
            <w:lang w:val="en-GB"/>
          </w:rPr>
          <w:t>aici</w:t>
        </w:r>
      </w:hyperlink>
      <w:r w:rsidRPr="00104877">
        <w:rPr>
          <w:lang w:val="en-GB"/>
        </w:rPr>
        <w:t>,</w:t>
      </w:r>
      <w:proofErr w:type="gramStart"/>
      <w:r w:rsidRPr="00104877">
        <w:rPr>
          <w:lang w:val="en-GB"/>
        </w:rPr>
        <w:t>  iar</w:t>
      </w:r>
      <w:proofErr w:type="gramEnd"/>
      <w:r w:rsidRPr="00104877">
        <w:rPr>
          <w:lang w:val="en-GB"/>
        </w:rPr>
        <w:t xml:space="preserve"> toți cei interesați pot transmite propuneri/sugestii/observații în termen de 10 zile de la data publicării, respectiv 19 august 2022, pe adresa de e-mail: </w:t>
      </w:r>
      <w:hyperlink r:id="rId72" w:history="1">
        <w:r w:rsidRPr="00104877">
          <w:rPr>
            <w:rStyle w:val="Hyperlink"/>
            <w:szCs w:val="24"/>
            <w:lang w:val="en-GB"/>
          </w:rPr>
          <w:t>politici.agricole@madr.ro</w:t>
        </w:r>
      </w:hyperlink>
      <w:r w:rsidRPr="00104877">
        <w:rPr>
          <w:lang w:val="en-GB"/>
        </w:rPr>
        <w:t>. </w:t>
      </w:r>
    </w:p>
    <w:p w14:paraId="2D11B1A2" w14:textId="1A6339B6" w:rsidR="00104877" w:rsidRPr="00104877" w:rsidRDefault="00104877" w:rsidP="00104877">
      <w:pPr>
        <w:rPr>
          <w:lang w:val="en-GB"/>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4"/>
      </w:tblGrid>
      <w:tr w:rsidR="00104877" w:rsidRPr="00104877" w14:paraId="7C148F8C" w14:textId="77777777" w:rsidTr="00CE04D7">
        <w:trPr>
          <w:tblHeader/>
          <w:tblCellSpacing w:w="15" w:type="dxa"/>
        </w:trPr>
        <w:tc>
          <w:tcPr>
            <w:tcW w:w="0" w:type="auto"/>
            <w:vAlign w:val="center"/>
            <w:hideMark/>
          </w:tcPr>
          <w:p w14:paraId="1AD86E84" w14:textId="77777777" w:rsidR="00104877" w:rsidRPr="00104877" w:rsidRDefault="00104877" w:rsidP="00104877">
            <w:pPr>
              <w:rPr>
                <w:b/>
                <w:bCs/>
                <w:lang w:val="en-GB"/>
              </w:rPr>
            </w:pPr>
            <w:r w:rsidRPr="00104877">
              <w:rPr>
                <w:b/>
                <w:bCs/>
                <w:lang w:val="en-GB"/>
              </w:rPr>
              <w:t>Documente</w:t>
            </w:r>
          </w:p>
        </w:tc>
      </w:tr>
      <w:tr w:rsidR="00104877" w:rsidRPr="00104877" w14:paraId="4B441A4A" w14:textId="77777777" w:rsidTr="00CE04D7">
        <w:trPr>
          <w:tblCellSpacing w:w="15" w:type="dxa"/>
        </w:trPr>
        <w:tc>
          <w:tcPr>
            <w:tcW w:w="0" w:type="auto"/>
            <w:vAlign w:val="center"/>
            <w:hideMark/>
          </w:tcPr>
          <w:p w14:paraId="3BD3E6A5" w14:textId="77777777" w:rsidR="00104877" w:rsidRPr="00104877" w:rsidRDefault="008F7B9F" w:rsidP="00104877">
            <w:pPr>
              <w:rPr>
                <w:lang w:val="en-GB"/>
              </w:rPr>
            </w:pPr>
            <w:hyperlink r:id="rId73" w:tooltip="oug-schema-ajutor-stat-operatori-cereale.pdf" w:history="1">
              <w:r w:rsidR="00104877" w:rsidRPr="00104877">
                <w:rPr>
                  <w:rStyle w:val="Hyperlink"/>
                  <w:szCs w:val="24"/>
                  <w:lang w:val="en-GB"/>
                </w:rPr>
                <w:t>oug-schema-ajutor-stat-operatori-cereale.pdf</w:t>
              </w:r>
            </w:hyperlink>
          </w:p>
        </w:tc>
      </w:tr>
    </w:tbl>
    <w:p w14:paraId="4B9DF8DD" w14:textId="547EA9A3" w:rsidR="00104877" w:rsidRDefault="00104877" w:rsidP="00104877">
      <w:pPr>
        <w:pStyle w:val="Stilsursa"/>
      </w:pPr>
      <w:r w:rsidRPr="00104877">
        <w:t>Sursa: MADR</w:t>
      </w:r>
    </w:p>
    <w:p w14:paraId="1A3EBB0B" w14:textId="6390BC83" w:rsidR="00A03969" w:rsidRDefault="00A03969" w:rsidP="00A03969">
      <w:pPr>
        <w:pStyle w:val="separatorarticole"/>
      </w:pPr>
      <w:r>
        <w:t>*</w:t>
      </w:r>
    </w:p>
    <w:p w14:paraId="274DA9C3" w14:textId="77777777" w:rsidR="00A03969" w:rsidRPr="00A03969" w:rsidRDefault="00A03969" w:rsidP="00A03969">
      <w:pPr>
        <w:pStyle w:val="TitluArticolinINFOUE"/>
      </w:pPr>
      <w:bookmarkStart w:id="169" w:name="_Toc112664367"/>
      <w:r w:rsidRPr="00A03969">
        <w:t>PNRR: Ordinul pentru aprobarea ghidului adresat refacerii potențialului forestier, lansat spre consultare publică</w:t>
      </w:r>
      <w:bookmarkEnd w:id="169"/>
    </w:p>
    <w:p w14:paraId="69766B3D" w14:textId="77777777" w:rsidR="00A03969" w:rsidRPr="00A03969" w:rsidRDefault="00A03969" w:rsidP="00A03969">
      <w:r w:rsidRPr="00A03969">
        <w:t> </w:t>
      </w:r>
    </w:p>
    <w:p w14:paraId="7EFCF559" w14:textId="77777777" w:rsidR="00A03969" w:rsidRPr="00A03969" w:rsidRDefault="00A03969" w:rsidP="00A03969">
      <w:r w:rsidRPr="00A03969">
        <w:t>Ministerul Mediului, Apelor și Pădurilor a lansat la sfârșitul săptămânii trecute, spre consultare publică, proiectul de O.M. privind aprobarea Ghidului Specific privind regulile și condițiile aplicabile finanțării din fondurile europene aferente Planului Național de Redresare și Reziliență în cadrul apelului de proiecte PNRR/2022/C2/S/1.B, pentru subinvestiția I.1.B  „</w:t>
      </w:r>
      <w:r w:rsidRPr="00A03969">
        <w:rPr>
          <w:b/>
          <w:bCs/>
          <w:i/>
          <w:iCs/>
        </w:rPr>
        <w:t>Sprijin pentru refacerea potențialului forestier afectat de incendii, de fenomene meteorologice nefavorabile care pot fi asimilate unei calamități naturale, de infestări ale plantelor cu organisme dăunătoare și de evenimente catastrofale</w:t>
      </w:r>
      <w:r w:rsidRPr="00A03969">
        <w:t>”. </w:t>
      </w:r>
    </w:p>
    <w:p w14:paraId="495D50A4" w14:textId="77777777" w:rsidR="00A03969" w:rsidRPr="00A03969" w:rsidRDefault="00A03969" w:rsidP="00A03969">
      <w:r w:rsidRPr="00A03969">
        <w:rPr>
          <w:b/>
          <w:bCs/>
        </w:rPr>
        <w:t>Tipuri de solicitanți</w:t>
      </w:r>
    </w:p>
    <w:p w14:paraId="1BEB806B" w14:textId="77777777" w:rsidR="00A03969" w:rsidRPr="00A03969" w:rsidRDefault="00A03969" w:rsidP="00A03969">
      <w:r w:rsidRPr="00A03969">
        <w:t>Beneficiar al schemei poate fi orice deținător public sau privat al unui teren aflat în fondul forestier național ce a fost afectat de acțiunea unor incendii forestiere, fenomene meteorologice nefavorabile care pot fi asimilate unei calamități naturale, de infestări ale plantelor cu organisme dăunătoare și de evenimente catastrofale, pe o suprafață de minim 0,5 ha de împădurit, indiferent de mărime, precum și formele asociative ale acestora.</w:t>
      </w:r>
    </w:p>
    <w:p w14:paraId="34AA3E5F" w14:textId="77777777" w:rsidR="00A03969" w:rsidRPr="00A03969" w:rsidRDefault="00A03969" w:rsidP="00A03969">
      <w:r w:rsidRPr="00A03969">
        <w:rPr>
          <w:b/>
          <w:bCs/>
        </w:rPr>
        <w:lastRenderedPageBreak/>
        <w:t>Deținători publici de teren de împădurit</w:t>
      </w:r>
    </w:p>
    <w:p w14:paraId="02279084" w14:textId="77777777" w:rsidR="00A03969" w:rsidRPr="00A03969" w:rsidRDefault="00A03969" w:rsidP="00A03969">
      <w:pPr>
        <w:numPr>
          <w:ilvl w:val="0"/>
          <w:numId w:val="40"/>
        </w:numPr>
      </w:pPr>
      <w:r w:rsidRPr="00A03969">
        <w:t>Regia Națională a Pădurilor – Romsilva, </w:t>
      </w:r>
    </w:p>
    <w:p w14:paraId="42DFCECD" w14:textId="77777777" w:rsidR="00A03969" w:rsidRPr="00A03969" w:rsidRDefault="00A03969" w:rsidP="00A03969">
      <w:pPr>
        <w:numPr>
          <w:ilvl w:val="0"/>
          <w:numId w:val="40"/>
        </w:numPr>
      </w:pPr>
      <w:r w:rsidRPr="00A03969">
        <w:t>Institutul Național de Cercetare-Dezvoltare în Silvicultură „Marin Drăcea”, </w:t>
      </w:r>
    </w:p>
    <w:p w14:paraId="1F0D66D1" w14:textId="77777777" w:rsidR="00A03969" w:rsidRPr="00A03969" w:rsidRDefault="00A03969" w:rsidP="00A03969">
      <w:pPr>
        <w:numPr>
          <w:ilvl w:val="0"/>
          <w:numId w:val="40"/>
        </w:numPr>
      </w:pPr>
      <w:r w:rsidRPr="00A03969">
        <w:t>Regia Autonomă ”Administraţia Patrimoniului Protocolului de Stat”, </w:t>
      </w:r>
    </w:p>
    <w:p w14:paraId="602E3052" w14:textId="77777777" w:rsidR="00A03969" w:rsidRPr="00A03969" w:rsidRDefault="00A03969" w:rsidP="00A03969">
      <w:pPr>
        <w:numPr>
          <w:ilvl w:val="0"/>
          <w:numId w:val="40"/>
        </w:numPr>
      </w:pPr>
      <w:r w:rsidRPr="00A03969">
        <w:t>unitățile administrativ-teritoriale (comune, orașe, municipii, pentru domeniul public deținut de către acestea),</w:t>
      </w:r>
    </w:p>
    <w:p w14:paraId="6700B62B" w14:textId="77777777" w:rsidR="00A03969" w:rsidRPr="00A03969" w:rsidRDefault="00A03969" w:rsidP="00A03969">
      <w:pPr>
        <w:numPr>
          <w:ilvl w:val="0"/>
          <w:numId w:val="40"/>
        </w:numPr>
      </w:pPr>
      <w:r w:rsidRPr="00A03969">
        <w:t>alte persoane juridice de drept public, precum și formele asociative ale acestora.</w:t>
      </w:r>
    </w:p>
    <w:p w14:paraId="21597D8B" w14:textId="77777777" w:rsidR="00A03969" w:rsidRPr="00A03969" w:rsidRDefault="00A03969" w:rsidP="00A03969">
      <w:r w:rsidRPr="00A03969">
        <w:rPr>
          <w:b/>
          <w:bCs/>
        </w:rPr>
        <w:t>Deținători privați de teren de împădurit</w:t>
      </w:r>
    </w:p>
    <w:p w14:paraId="013202E2" w14:textId="77777777" w:rsidR="00A03969" w:rsidRPr="00A03969" w:rsidRDefault="00A03969" w:rsidP="00A03969">
      <w:pPr>
        <w:numPr>
          <w:ilvl w:val="0"/>
          <w:numId w:val="41"/>
        </w:numPr>
      </w:pPr>
      <w:r w:rsidRPr="00A03969">
        <w:t>persoanele fizice, </w:t>
      </w:r>
    </w:p>
    <w:p w14:paraId="76A55338" w14:textId="77777777" w:rsidR="00A03969" w:rsidRPr="00A03969" w:rsidRDefault="00A03969" w:rsidP="00A03969">
      <w:pPr>
        <w:numPr>
          <w:ilvl w:val="0"/>
          <w:numId w:val="41"/>
        </w:numPr>
      </w:pPr>
      <w:r w:rsidRPr="00A03969">
        <w:t>persoanele fizice autorizate, </w:t>
      </w:r>
    </w:p>
    <w:p w14:paraId="3F76713F" w14:textId="77777777" w:rsidR="00A03969" w:rsidRPr="00A03969" w:rsidRDefault="00A03969" w:rsidP="00A03969">
      <w:pPr>
        <w:numPr>
          <w:ilvl w:val="0"/>
          <w:numId w:val="41"/>
        </w:numPr>
      </w:pPr>
      <w:r w:rsidRPr="00A03969">
        <w:t>întreprinderile individuale, </w:t>
      </w:r>
    </w:p>
    <w:p w14:paraId="3DE36477" w14:textId="77777777" w:rsidR="00A03969" w:rsidRPr="00A03969" w:rsidRDefault="00A03969" w:rsidP="00A03969">
      <w:pPr>
        <w:numPr>
          <w:ilvl w:val="0"/>
          <w:numId w:val="41"/>
        </w:numPr>
      </w:pPr>
      <w:r w:rsidRPr="00A03969">
        <w:t>întreprinderile familiale, </w:t>
      </w:r>
    </w:p>
    <w:p w14:paraId="5791F641" w14:textId="77777777" w:rsidR="00A03969" w:rsidRPr="00A03969" w:rsidRDefault="00A03969" w:rsidP="00A03969">
      <w:pPr>
        <w:numPr>
          <w:ilvl w:val="0"/>
          <w:numId w:val="41"/>
        </w:numPr>
      </w:pPr>
      <w:r w:rsidRPr="00A03969">
        <w:t>societățile comerciale, </w:t>
      </w:r>
    </w:p>
    <w:p w14:paraId="15A11154" w14:textId="77777777" w:rsidR="00A03969" w:rsidRPr="00A03969" w:rsidRDefault="00A03969" w:rsidP="00A03969">
      <w:pPr>
        <w:numPr>
          <w:ilvl w:val="0"/>
          <w:numId w:val="41"/>
        </w:numPr>
      </w:pPr>
      <w:r w:rsidRPr="00A03969">
        <w:t>asociațiile și fundațiile, </w:t>
      </w:r>
    </w:p>
    <w:p w14:paraId="5F2284B4" w14:textId="77777777" w:rsidR="00A03969" w:rsidRPr="00A03969" w:rsidRDefault="00A03969" w:rsidP="00A03969">
      <w:pPr>
        <w:numPr>
          <w:ilvl w:val="0"/>
          <w:numId w:val="41"/>
        </w:numPr>
      </w:pPr>
      <w:r w:rsidRPr="00A03969">
        <w:t>unitățile administrativ-teritoriale (comune, orașe, municipii, pentru domeniul privat deținut de către acestea), </w:t>
      </w:r>
    </w:p>
    <w:p w14:paraId="4A49C847" w14:textId="77777777" w:rsidR="00A03969" w:rsidRPr="00A03969" w:rsidRDefault="00A03969" w:rsidP="00A03969">
      <w:pPr>
        <w:numPr>
          <w:ilvl w:val="0"/>
          <w:numId w:val="41"/>
        </w:numPr>
      </w:pPr>
      <w:r w:rsidRPr="00A03969">
        <w:t>alte persoane juridice de drept privat, precum și formele asociative ale acestora.</w:t>
      </w:r>
    </w:p>
    <w:p w14:paraId="0B95324C" w14:textId="77777777" w:rsidR="00A03969" w:rsidRPr="00A03969" w:rsidRDefault="00A03969" w:rsidP="00A03969">
      <w:r w:rsidRPr="00A03969">
        <w:rPr>
          <w:b/>
          <w:bCs/>
        </w:rPr>
        <w:t>Alocarea financiară</w:t>
      </w:r>
      <w:r w:rsidRPr="00A03969">
        <w:t> acordată prin PNRR, respectiv în cadrul prezentului Ghid specific pentru Subinvestiția C2/S/1.B – Refacerea potențialului forestier este de 100.000.000 Euro.</w:t>
      </w:r>
    </w:p>
    <w:p w14:paraId="75B753AA" w14:textId="77777777" w:rsidR="00A03969" w:rsidRPr="00A03969" w:rsidRDefault="00A03969" w:rsidP="00A03969">
      <w:r w:rsidRPr="00A03969">
        <w:rPr>
          <w:b/>
          <w:bCs/>
        </w:rPr>
        <w:t>Intensitatea sprijinului public nerambursabil</w:t>
      </w:r>
      <w:r w:rsidRPr="00A03969">
        <w:t> acordat în baza schemei este de 100% din valoarea prevăzută în devizul de execuție din cadrul fișei tehnice.</w:t>
      </w:r>
    </w:p>
    <w:p w14:paraId="15119A98" w14:textId="77777777" w:rsidR="00A03969" w:rsidRPr="00A03969" w:rsidRDefault="00A03969" w:rsidP="00A03969">
      <w:r w:rsidRPr="00A03969">
        <w:t>Sesiunea va fi de tip apel deschis pentru toți solicitanții eligibili, pe principiul „primul venit, primul servit” în limita bugetului maxim eligibil alocat, respectiv până la epuizarea alocării financiare totale.</w:t>
      </w:r>
    </w:p>
    <w:p w14:paraId="5F647A2E" w14:textId="77777777" w:rsidR="00A03969" w:rsidRPr="00A03969" w:rsidRDefault="008F7B9F" w:rsidP="00A03969">
      <w:hyperlink r:id="rId74" w:tgtFrame="_blank" w:history="1">
        <w:r w:rsidR="00A03969" w:rsidRPr="00A03969">
          <w:rPr>
            <w:rStyle w:val="Hyperlink"/>
            <w:b/>
            <w:bCs/>
            <w:i/>
            <w:iCs/>
            <w:szCs w:val="24"/>
          </w:rPr>
          <w:t>Descarcă</w:t>
        </w:r>
      </w:hyperlink>
      <w:r w:rsidR="00A03969" w:rsidRPr="00A03969">
        <w:t> documentele </w:t>
      </w:r>
    </w:p>
    <w:p w14:paraId="2CB0230F" w14:textId="77777777" w:rsidR="00A03969" w:rsidRPr="00A03969" w:rsidRDefault="00A03969" w:rsidP="00A03969">
      <w:r w:rsidRPr="00A03969">
        <w:t>Cetățenii și instituțiile interesate pot transmite opinii/propuneri/sugestii, în termen de 10 zile de la data publicării, respectiv 29 august 2022, la Ministerul Mediului, Apelor și Pădurilor, Direcția Generală PNRR, adresa de email: </w:t>
      </w:r>
      <w:hyperlink r:id="rId75" w:history="1">
        <w:r w:rsidRPr="00A03969">
          <w:rPr>
            <w:rStyle w:val="Hyperlink"/>
            <w:szCs w:val="24"/>
          </w:rPr>
          <w:t>dgpnrr@mmediu.ro</w:t>
        </w:r>
      </w:hyperlink>
      <w:r w:rsidRPr="00A03969">
        <w:t>.</w:t>
      </w:r>
    </w:p>
    <w:p w14:paraId="31641870" w14:textId="281279BA" w:rsidR="00A03969" w:rsidRPr="00A03969" w:rsidRDefault="00A03969" w:rsidP="00A03969"/>
    <w:tbl>
      <w:tblPr>
        <w:tblW w:w="9592" w:type="dxa"/>
        <w:shd w:val="clear" w:color="auto" w:fill="FFFFFF"/>
        <w:tblCellMar>
          <w:top w:w="15" w:type="dxa"/>
          <w:left w:w="15" w:type="dxa"/>
          <w:bottom w:w="15" w:type="dxa"/>
          <w:right w:w="15" w:type="dxa"/>
        </w:tblCellMar>
        <w:tblLook w:val="04A0" w:firstRow="1" w:lastRow="0" w:firstColumn="1" w:lastColumn="0" w:noHBand="0" w:noVBand="1"/>
      </w:tblPr>
      <w:tblGrid>
        <w:gridCol w:w="9592"/>
      </w:tblGrid>
      <w:tr w:rsidR="00A03969" w:rsidRPr="00A03969" w14:paraId="211CE3FB" w14:textId="77777777" w:rsidTr="00A03969">
        <w:trPr>
          <w:trHeight w:val="154"/>
        </w:trPr>
        <w:tc>
          <w:tcPr>
            <w:tcW w:w="0" w:type="auto"/>
            <w:tcBorders>
              <w:top w:val="single" w:sz="6" w:space="0" w:color="E1E3E4"/>
              <w:left w:val="nil"/>
              <w:bottom w:val="nil"/>
              <w:right w:val="nil"/>
            </w:tcBorders>
            <w:shd w:val="clear" w:color="auto" w:fill="FFFFFF"/>
            <w:tcMar>
              <w:top w:w="120" w:type="dxa"/>
              <w:left w:w="120" w:type="dxa"/>
              <w:bottom w:w="120" w:type="dxa"/>
              <w:right w:w="120" w:type="dxa"/>
            </w:tcMar>
            <w:hideMark/>
          </w:tcPr>
          <w:p w14:paraId="4CBD9C2A" w14:textId="77777777" w:rsidR="00A03969" w:rsidRPr="00A03969" w:rsidRDefault="008F7B9F" w:rsidP="00A03969">
            <w:hyperlink r:id="rId76" w:tooltip="PNRR_Consultare publica_subinvestitia I.1.B.zip" w:history="1">
              <w:r w:rsidR="00A03969" w:rsidRPr="00A03969">
                <w:rPr>
                  <w:rStyle w:val="Hyperlink"/>
                  <w:szCs w:val="24"/>
                </w:rPr>
                <w:t>PNRR_Consultare publica_subinvestitia I.1.B.zip</w:t>
              </w:r>
            </w:hyperlink>
          </w:p>
        </w:tc>
      </w:tr>
    </w:tbl>
    <w:p w14:paraId="429CDB0F" w14:textId="1261217D" w:rsidR="00A03969" w:rsidRPr="00A03969" w:rsidRDefault="00A03969" w:rsidP="00A03969">
      <w:pPr>
        <w:pStyle w:val="Stilsursa"/>
      </w:pPr>
      <w:r w:rsidRPr="00A03969">
        <w:t>Sursa: MMAP</w:t>
      </w:r>
    </w:p>
    <w:p w14:paraId="7C0DF96E" w14:textId="62307119" w:rsidR="00AB6933" w:rsidRPr="004C0671" w:rsidRDefault="00AB6933" w:rsidP="004C0671">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4A363124" w14:textId="3BA10ADA" w:rsidR="00B96914" w:rsidRPr="004C0671" w:rsidRDefault="00B96914" w:rsidP="004C0671">
      <w:pPr>
        <w:pStyle w:val="RezultatedinOF"/>
        <w:tabs>
          <w:tab w:val="left" w:pos="2268"/>
          <w:tab w:val="left" w:pos="2410"/>
          <w:tab w:val="left" w:pos="2694"/>
        </w:tabs>
        <w:spacing w:after="0" w:line="240" w:lineRule="auto"/>
        <w:ind w:right="198"/>
        <w:rPr>
          <w:color w:val="3B3838" w:themeColor="background2" w:themeShade="40"/>
          <w:szCs w:val="18"/>
        </w:rPr>
      </w:pPr>
      <w:bookmarkStart w:id="170" w:name="_Toc112664368"/>
      <w:bookmarkEnd w:id="157"/>
      <w:bookmarkEnd w:id="158"/>
      <w:r w:rsidRPr="004C0671">
        <w:rPr>
          <w:color w:val="006600"/>
          <w:szCs w:val="18"/>
        </w:rPr>
        <w:t xml:space="preserve">APELURI – </w:t>
      </w:r>
      <w:r w:rsidRPr="004C0671">
        <w:rPr>
          <w:color w:val="3B3838" w:themeColor="background2" w:themeShade="40"/>
          <w:szCs w:val="18"/>
        </w:rPr>
        <w:t>Finanțări</w:t>
      </w:r>
      <w:bookmarkEnd w:id="170"/>
    </w:p>
    <w:p w14:paraId="36AA1C1E" w14:textId="3430D4A6" w:rsidR="00FD4615" w:rsidRDefault="00FD4615" w:rsidP="00943CF0">
      <w:pPr>
        <w:pStyle w:val="TitluArticolinINFOUE"/>
      </w:pPr>
      <w:bookmarkStart w:id="171" w:name="_Toc112664369"/>
      <w:r w:rsidRPr="00943CF0">
        <w:t>POC 4.1.1: A început etapa de preînscriere în platforma IMM Recover pentru contractarea granturilor destinate activităților productive</w:t>
      </w:r>
      <w:bookmarkEnd w:id="171"/>
    </w:p>
    <w:p w14:paraId="5BF9F561" w14:textId="77777777" w:rsidR="008D2BB4" w:rsidRPr="008D2BB4" w:rsidRDefault="008D2BB4" w:rsidP="008D2BB4">
      <w:pPr>
        <w:rPr>
          <w:b/>
          <w:bCs/>
          <w:lang w:val="en-GB"/>
        </w:rPr>
      </w:pPr>
      <w:r w:rsidRPr="008D2BB4">
        <w:rPr>
          <w:b/>
          <w:bCs/>
          <w:lang w:val="en-GB"/>
        </w:rPr>
        <w:t>PNDR: Peste 3</w:t>
      </w:r>
      <w:proofErr w:type="gramStart"/>
      <w:r w:rsidRPr="008D2BB4">
        <w:rPr>
          <w:b/>
          <w:bCs/>
          <w:lang w:val="en-GB"/>
        </w:rPr>
        <w:t>,9</w:t>
      </w:r>
      <w:proofErr w:type="gramEnd"/>
      <w:r w:rsidRPr="008D2BB4">
        <w:rPr>
          <w:b/>
          <w:bCs/>
          <w:lang w:val="en-GB"/>
        </w:rPr>
        <w:t xml:space="preserve"> milioane euro solicitați de fermieri într-o singură săptămână pentru decontarea primelor de asigurare prin sM 17.1 </w:t>
      </w:r>
    </w:p>
    <w:p w14:paraId="1F47752A" w14:textId="77777777" w:rsidR="008D2BB4" w:rsidRPr="008D2BB4" w:rsidRDefault="008D2BB4" w:rsidP="008D2BB4">
      <w:pPr>
        <w:rPr>
          <w:lang w:val="en-GB"/>
        </w:rPr>
      </w:pPr>
      <w:r w:rsidRPr="008D2BB4">
        <w:rPr>
          <w:lang w:val="en-GB"/>
        </w:rPr>
        <w:t>Ministerul Agriculturii și Dezvoltării Rurale, prin Agenția pentru Finanțarea Investițiilor Rurale, a primit 964 de solicitări, în valoare totală nerambursabilă de 3,938 milioane de euro, pentru decontarea polițelor de asigurare încheiate de către fermieri pentru culturile de toamnă 2021 și primăvară 2022. Cererile de finanțare au fost depuse în prima săptămână a sesiunii, care a fost deschisă în acest an, în data de 9 august.</w:t>
      </w:r>
    </w:p>
    <w:p w14:paraId="13668774" w14:textId="77777777" w:rsidR="008D2BB4" w:rsidRPr="008D2BB4" w:rsidRDefault="008D2BB4" w:rsidP="008D2BB4">
      <w:pPr>
        <w:rPr>
          <w:lang w:val="en-GB"/>
        </w:rPr>
      </w:pPr>
      <w:r w:rsidRPr="008D2BB4">
        <w:rPr>
          <w:lang w:val="en-GB"/>
        </w:rPr>
        <w:lastRenderedPageBreak/>
        <w:t>AFIR primește, în perioada 9 august – 16 decembrie 2022, cereri de finanțare pentru submăsura 17.1 „</w:t>
      </w:r>
      <w:r w:rsidRPr="008D2BB4">
        <w:rPr>
          <w:b/>
          <w:bCs/>
          <w:i/>
          <w:iCs/>
          <w:lang w:val="en-GB"/>
        </w:rPr>
        <w:t>Prime de asigurare a culturilor, a animalelor și a plantelo</w:t>
      </w:r>
      <w:r w:rsidRPr="008D2BB4">
        <w:rPr>
          <w:lang w:val="en-GB"/>
        </w:rPr>
        <w:t xml:space="preserve">r” din cadrul Programului Național de Dezvoltare Rurală 2014 – 2020. Alocarea financiară disponibilă pentru această sesiune a submăsurii 17.1 </w:t>
      </w:r>
      <w:proofErr w:type="gramStart"/>
      <w:r w:rsidRPr="008D2BB4">
        <w:rPr>
          <w:lang w:val="en-GB"/>
        </w:rPr>
        <w:t>este</w:t>
      </w:r>
      <w:proofErr w:type="gramEnd"/>
      <w:r w:rsidRPr="008D2BB4">
        <w:rPr>
          <w:lang w:val="en-GB"/>
        </w:rPr>
        <w:t xml:space="preserve"> de 15.260.041 euro. </w:t>
      </w:r>
    </w:p>
    <w:p w14:paraId="5F6733A6" w14:textId="77777777" w:rsidR="008D2BB4" w:rsidRPr="008D2BB4" w:rsidRDefault="008D2BB4" w:rsidP="008D2BB4">
      <w:pPr>
        <w:rPr>
          <w:lang w:val="en-GB"/>
        </w:rPr>
      </w:pPr>
      <w:r w:rsidRPr="008D2BB4">
        <w:rPr>
          <w:lang w:val="en-GB"/>
        </w:rPr>
        <w:t>„</w:t>
      </w:r>
      <w:r w:rsidRPr="008D2BB4">
        <w:rPr>
          <w:i/>
          <w:iCs/>
          <w:lang w:val="en-GB"/>
        </w:rPr>
        <w:t xml:space="preserve">Pentru polițe de asigurare care au inclus ca eveniment asigurat și seceta </w:t>
      </w:r>
      <w:r w:rsidRPr="008D2BB4">
        <w:rPr>
          <w:b/>
          <w:bCs/>
          <w:i/>
          <w:iCs/>
          <w:lang w:val="en-GB"/>
        </w:rPr>
        <w:t>au fost depuse, până în prezent, 65 de cereri de finanțare</w:t>
      </w:r>
      <w:r w:rsidRPr="008D2BB4">
        <w:rPr>
          <w:i/>
          <w:iCs/>
          <w:lang w:val="en-GB"/>
        </w:rPr>
        <w:t xml:space="preserve"> prin care s-a solicitat o valoare a sprijinului nerambursabil de 622.376 Euro, pentru o suprafață de 15.611 hectare. Aceste polițe cuprind și alte evenimente asigurate (de exemplu, grindina, îngheț, ploi torențiale, furtună). Fermierii au depus cereri de finanțare pentru culturi precum grâu, orz, orez, soia, mazăre, legume (ardei, ceapă, vinete), dar și pomi fructiferi (vișini, caiși, cireși, pruni)</w:t>
      </w:r>
      <w:r w:rsidRPr="008D2BB4">
        <w:rPr>
          <w:lang w:val="en-GB"/>
        </w:rPr>
        <w:t>”, a declarat Dorin Opreanu, Directorul general al AFIR. </w:t>
      </w:r>
    </w:p>
    <w:p w14:paraId="15353E39" w14:textId="77777777" w:rsidR="008D2BB4" w:rsidRPr="008D2BB4" w:rsidRDefault="008D2BB4" w:rsidP="008D2BB4">
      <w:pPr>
        <w:rPr>
          <w:lang w:val="en-GB"/>
        </w:rPr>
      </w:pPr>
      <w:r w:rsidRPr="008D2BB4">
        <w:rPr>
          <w:lang w:val="en-GB"/>
        </w:rPr>
        <w:t>AFIR precizează faptul că în această sesiune pot fi depuse cereri de finanțare aferente</w:t>
      </w:r>
      <w:r w:rsidRPr="008D2BB4">
        <w:rPr>
          <w:b/>
          <w:bCs/>
          <w:lang w:val="en-GB"/>
        </w:rPr>
        <w:t xml:space="preserve"> sectorului vegetal </w:t>
      </w:r>
      <w:r w:rsidRPr="008D2BB4">
        <w:rPr>
          <w:lang w:val="en-GB"/>
        </w:rPr>
        <w:t xml:space="preserve">(pentru polițele încheiate pentru culturile de toamnă aferente anului 2021 și culturile de primăvară aferente anului 2022) și </w:t>
      </w:r>
      <w:r w:rsidRPr="008D2BB4">
        <w:rPr>
          <w:b/>
          <w:bCs/>
          <w:lang w:val="en-GB"/>
        </w:rPr>
        <w:t>sectorului zootehnic</w:t>
      </w:r>
      <w:r w:rsidRPr="008D2BB4">
        <w:rPr>
          <w:lang w:val="en-GB"/>
        </w:rPr>
        <w:t xml:space="preserve"> (pentru polițele încheiate în anul 2022). Depunerea cererilor de finanțare se realizează continuu până la epuizarea fondurilor alocate, cu posibilitatea suplimentării acesteia cu disponibilul rezultat în urma finalizării sesiunii precedente sau ca urmare a realocărilor, dacă există interes din partea solicitanților.</w:t>
      </w:r>
    </w:p>
    <w:p w14:paraId="36A0DF28" w14:textId="77777777" w:rsidR="008D2BB4" w:rsidRPr="008D2BB4" w:rsidRDefault="008D2BB4" w:rsidP="008D2BB4">
      <w:pPr>
        <w:rPr>
          <w:lang w:val="en-GB"/>
        </w:rPr>
      </w:pPr>
      <w:r w:rsidRPr="008D2BB4">
        <w:rPr>
          <w:b/>
          <w:bCs/>
          <w:lang w:val="en-GB"/>
        </w:rPr>
        <w:t>Sprijinul public nerambursabil</w:t>
      </w:r>
      <w:r w:rsidRPr="008D2BB4">
        <w:rPr>
          <w:lang w:val="en-GB"/>
        </w:rPr>
        <w:t xml:space="preserve"> acordat în cadrul acestei submăsuri </w:t>
      </w:r>
      <w:proofErr w:type="gramStart"/>
      <w:r w:rsidRPr="008D2BB4">
        <w:rPr>
          <w:lang w:val="en-GB"/>
        </w:rPr>
        <w:t>este</w:t>
      </w:r>
      <w:proofErr w:type="gramEnd"/>
      <w:r w:rsidRPr="008D2BB4">
        <w:rPr>
          <w:lang w:val="en-GB"/>
        </w:rPr>
        <w:t xml:space="preserve"> 70% din valoarea primei de asigurare eligibile și plătită efectiv de către fermier (solicitantul finanțării).</w:t>
      </w:r>
    </w:p>
    <w:p w14:paraId="549DE230" w14:textId="77777777" w:rsidR="008D2BB4" w:rsidRPr="008D2BB4" w:rsidRDefault="008D2BB4" w:rsidP="008D2BB4">
      <w:pPr>
        <w:rPr>
          <w:lang w:val="en-GB"/>
        </w:rPr>
      </w:pPr>
      <w:r w:rsidRPr="008D2BB4">
        <w:rPr>
          <w:lang w:val="en-GB"/>
        </w:rPr>
        <w:t xml:space="preserve">Pentru a putea primi sprijin prin submăsura 17.1, </w:t>
      </w:r>
      <w:r w:rsidRPr="008D2BB4">
        <w:rPr>
          <w:b/>
          <w:bCs/>
          <w:lang w:val="en-GB"/>
        </w:rPr>
        <w:t xml:space="preserve">solicitanții trebuie </w:t>
      </w:r>
      <w:proofErr w:type="gramStart"/>
      <w:r w:rsidRPr="008D2BB4">
        <w:rPr>
          <w:b/>
          <w:bCs/>
          <w:lang w:val="en-GB"/>
        </w:rPr>
        <w:t>să</w:t>
      </w:r>
      <w:proofErr w:type="gramEnd"/>
      <w:r w:rsidRPr="008D2BB4">
        <w:rPr>
          <w:b/>
          <w:bCs/>
          <w:lang w:val="en-GB"/>
        </w:rPr>
        <w:t xml:space="preserve"> fie „fermieri activi” în anul pentru care solicită sprijinul</w:t>
      </w:r>
      <w:r w:rsidRPr="008D2BB4">
        <w:rPr>
          <w:lang w:val="en-GB"/>
        </w:rPr>
        <w:t>. De asemenea, pentru a fi eligibili, fermierii trebuie să încheie un contract de asigurare pentru riscurile eligibile prevăzute în Fișa submăsurii din PNDR 2020 care să acopere toate suprafețele cultivate cu același tip de cultură/ întreg efectivul de animale aferent aceleiași specii existente în cadrul exploatației și să se angajeze să plătească valoarea integrală a primei de asigurare în cuantumul și la termenele prevăzute în contract.</w:t>
      </w:r>
    </w:p>
    <w:p w14:paraId="47FB316A" w14:textId="77777777" w:rsidR="008D2BB4" w:rsidRPr="008D2BB4" w:rsidRDefault="008D2BB4" w:rsidP="008D2BB4">
      <w:pPr>
        <w:rPr>
          <w:lang w:val="en-GB"/>
        </w:rPr>
      </w:pPr>
      <w:r w:rsidRPr="008D2BB4">
        <w:rPr>
          <w:lang w:val="en-GB"/>
        </w:rPr>
        <w:t xml:space="preserve">Depunerea cererilor de finanțare pentru sM 17.1 se face online pe site-ul agenției, conform precizărilor Ghidului solicitantului și anexelor aferente. Termenul limită de depunere pentru solicitanți </w:t>
      </w:r>
      <w:proofErr w:type="gramStart"/>
      <w:r w:rsidRPr="008D2BB4">
        <w:rPr>
          <w:lang w:val="en-GB"/>
        </w:rPr>
        <w:t>este</w:t>
      </w:r>
      <w:proofErr w:type="gramEnd"/>
      <w:r w:rsidRPr="008D2BB4">
        <w:rPr>
          <w:lang w:val="en-GB"/>
        </w:rPr>
        <w:t xml:space="preserve"> </w:t>
      </w:r>
      <w:r w:rsidRPr="008D2BB4">
        <w:rPr>
          <w:b/>
          <w:bCs/>
          <w:lang w:val="en-GB"/>
        </w:rPr>
        <w:t>16 decembrie 2022, ora 16:00</w:t>
      </w:r>
      <w:r w:rsidRPr="008D2BB4">
        <w:rPr>
          <w:lang w:val="en-GB"/>
        </w:rPr>
        <w:t>.</w:t>
      </w:r>
    </w:p>
    <w:p w14:paraId="0AA39185" w14:textId="77777777" w:rsidR="008D2BB4" w:rsidRPr="008D2BB4" w:rsidRDefault="008D2BB4" w:rsidP="00FE6066">
      <w:pPr>
        <w:pStyle w:val="Stilsursa"/>
        <w:rPr>
          <w:lang w:val="en-GB"/>
        </w:rPr>
      </w:pPr>
      <w:r w:rsidRPr="008D2BB4">
        <w:rPr>
          <w:lang w:val="en-GB"/>
        </w:rPr>
        <w:t>Sursa: AFIR </w:t>
      </w:r>
    </w:p>
    <w:p w14:paraId="505AAA49" w14:textId="249800A0" w:rsidR="008D2BB4" w:rsidRDefault="008378E1" w:rsidP="008378E1">
      <w:pPr>
        <w:pStyle w:val="separatorarticole"/>
      </w:pPr>
      <w:r>
        <w:t>*</w:t>
      </w:r>
    </w:p>
    <w:p w14:paraId="722E10E7" w14:textId="77777777" w:rsidR="008378E1" w:rsidRPr="008378E1" w:rsidRDefault="008378E1" w:rsidP="008378E1">
      <w:pPr>
        <w:rPr>
          <w:b/>
          <w:bCs/>
          <w:lang w:val="en-GB"/>
        </w:rPr>
      </w:pPr>
      <w:r w:rsidRPr="008378E1">
        <w:rPr>
          <w:b/>
          <w:bCs/>
          <w:lang w:val="en-GB"/>
        </w:rPr>
        <w:t xml:space="preserve">Active Citizens Fund: ONGurile pot aplica în cadrul celor mai noi apeluri destinate atenuării efectelor produse de criza din Ucraina </w:t>
      </w:r>
    </w:p>
    <w:p w14:paraId="6C4B6966" w14:textId="77777777" w:rsidR="008378E1" w:rsidRPr="008378E1" w:rsidRDefault="008378E1" w:rsidP="008378E1">
      <w:pPr>
        <w:rPr>
          <w:lang w:val="en-GB"/>
        </w:rPr>
      </w:pPr>
      <w:r w:rsidRPr="008378E1">
        <w:rPr>
          <w:lang w:val="en-GB"/>
        </w:rPr>
        <w:t>Programul Active Citizens Fund a lansat astăzi, 24 august, trei noi apeluri de finanțare în valoare de aproape 2 milioane de euro pentru organizațiile neguvernamentale și non-profit, respectiv:</w:t>
      </w:r>
    </w:p>
    <w:p w14:paraId="24175515" w14:textId="77777777" w:rsidR="008378E1" w:rsidRPr="008378E1" w:rsidRDefault="008378E1" w:rsidP="008378E1">
      <w:pPr>
        <w:rPr>
          <w:lang w:val="en-GB"/>
        </w:rPr>
      </w:pPr>
      <w:r w:rsidRPr="008378E1">
        <w:rPr>
          <w:b/>
          <w:bCs/>
          <w:lang w:val="en-GB"/>
        </w:rPr>
        <w:t>Apelul #1.1 – Participare civică privind criza din Ucraina (rundă unică) </w:t>
      </w:r>
    </w:p>
    <w:p w14:paraId="2E27D72E" w14:textId="77777777" w:rsidR="008378E1" w:rsidRPr="008378E1" w:rsidRDefault="008378E1" w:rsidP="008378E1">
      <w:pPr>
        <w:numPr>
          <w:ilvl w:val="0"/>
          <w:numId w:val="26"/>
        </w:numPr>
        <w:rPr>
          <w:lang w:val="en-GB"/>
        </w:rPr>
      </w:pPr>
      <w:r w:rsidRPr="008378E1">
        <w:rPr>
          <w:lang w:val="en-GB"/>
        </w:rPr>
        <w:t>În cadrul apelului se acordă granturi între 15.000 și 50.000 euro. </w:t>
      </w:r>
    </w:p>
    <w:p w14:paraId="4976BD4D" w14:textId="77777777" w:rsidR="008378E1" w:rsidRPr="008378E1" w:rsidRDefault="008378E1" w:rsidP="008378E1">
      <w:pPr>
        <w:numPr>
          <w:ilvl w:val="0"/>
          <w:numId w:val="26"/>
        </w:numPr>
        <w:rPr>
          <w:lang w:val="en-GB"/>
        </w:rPr>
      </w:pPr>
      <w:r w:rsidRPr="008378E1">
        <w:rPr>
          <w:lang w:val="en-GB"/>
        </w:rPr>
        <w:t xml:space="preserve">Obiectivul </w:t>
      </w:r>
      <w:proofErr w:type="gramStart"/>
      <w:r w:rsidRPr="008378E1">
        <w:rPr>
          <w:lang w:val="en-GB"/>
        </w:rPr>
        <w:t>este</w:t>
      </w:r>
      <w:proofErr w:type="gramEnd"/>
      <w:r w:rsidRPr="008378E1">
        <w:rPr>
          <w:lang w:val="en-GB"/>
        </w:rPr>
        <w:t xml:space="preserve"> creșterea implicării civice pentru un răspuns mai bun la criza din Ucraina.</w:t>
      </w:r>
    </w:p>
    <w:p w14:paraId="6B4918A6" w14:textId="77777777" w:rsidR="008378E1" w:rsidRPr="008378E1" w:rsidRDefault="008378E1" w:rsidP="008378E1">
      <w:pPr>
        <w:rPr>
          <w:lang w:val="en-GB"/>
        </w:rPr>
      </w:pPr>
      <w:r w:rsidRPr="008378E1">
        <w:rPr>
          <w:lang w:val="en-GB"/>
        </w:rPr>
        <w:t xml:space="preserve">Pentru mai multe detalii puteți consulta rubrica noastră de </w:t>
      </w:r>
      <w:hyperlink r:id="rId77" w:tgtFrame="_blank" w:history="1">
        <w:r w:rsidRPr="008378E1">
          <w:rPr>
            <w:rStyle w:val="Hyperlink"/>
            <w:b/>
            <w:bCs/>
            <w:i/>
            <w:iCs/>
            <w:szCs w:val="24"/>
            <w:lang w:val="en-GB"/>
          </w:rPr>
          <w:t>alte finanțări</w:t>
        </w:r>
      </w:hyperlink>
      <w:r w:rsidRPr="008378E1">
        <w:rPr>
          <w:b/>
          <w:bCs/>
          <w:i/>
          <w:iCs/>
          <w:u w:val="single"/>
          <w:lang w:val="en-GB"/>
        </w:rPr>
        <w:t>.</w:t>
      </w:r>
    </w:p>
    <w:p w14:paraId="6E4384CC" w14:textId="77777777" w:rsidR="008378E1" w:rsidRPr="008378E1" w:rsidRDefault="008378E1" w:rsidP="008378E1">
      <w:pPr>
        <w:rPr>
          <w:lang w:val="en-GB"/>
        </w:rPr>
      </w:pPr>
      <w:r w:rsidRPr="008378E1">
        <w:rPr>
          <w:b/>
          <w:bCs/>
          <w:lang w:val="en-GB"/>
        </w:rPr>
        <w:t>Apelul #4.1 – Conștientizare privind drepturile omului și tratament egal pentru persoanele refugiate din Ucraina (rundă unică)</w:t>
      </w:r>
    </w:p>
    <w:p w14:paraId="2F4A86EA" w14:textId="77777777" w:rsidR="008378E1" w:rsidRPr="008378E1" w:rsidRDefault="008378E1" w:rsidP="008378E1">
      <w:pPr>
        <w:numPr>
          <w:ilvl w:val="0"/>
          <w:numId w:val="27"/>
        </w:numPr>
        <w:rPr>
          <w:lang w:val="en-GB"/>
        </w:rPr>
      </w:pPr>
      <w:r w:rsidRPr="008378E1">
        <w:rPr>
          <w:lang w:val="en-GB"/>
        </w:rPr>
        <w:t>Granturile oferite în cadrul acestui apel se încadrează</w:t>
      </w:r>
      <w:proofErr w:type="gramStart"/>
      <w:r w:rsidRPr="008378E1">
        <w:rPr>
          <w:lang w:val="en-GB"/>
        </w:rPr>
        <w:t>  între</w:t>
      </w:r>
      <w:proofErr w:type="gramEnd"/>
      <w:r w:rsidRPr="008378E1">
        <w:rPr>
          <w:lang w:val="en-GB"/>
        </w:rPr>
        <w:t xml:space="preserve"> 50.000 și 250.000 euro.  </w:t>
      </w:r>
    </w:p>
    <w:p w14:paraId="59267BC6" w14:textId="77777777" w:rsidR="008378E1" w:rsidRPr="008378E1" w:rsidRDefault="008378E1" w:rsidP="008378E1">
      <w:pPr>
        <w:numPr>
          <w:ilvl w:val="0"/>
          <w:numId w:val="27"/>
        </w:numPr>
        <w:rPr>
          <w:lang w:val="en-GB"/>
        </w:rPr>
      </w:pPr>
      <w:r w:rsidRPr="008378E1">
        <w:rPr>
          <w:lang w:val="en-GB"/>
        </w:rPr>
        <w:t>Obiectivele sunt furnizarea de sprijin pentru persoanele refugiate din Ucraina, victime ale/aflate la risc de discriminare sau încălcare a drepturilor omului și creșterea gradului de conștientizare privind drepturile omului/ tratament egal pentru persoanele refugiate din Ucraina.</w:t>
      </w:r>
    </w:p>
    <w:p w14:paraId="346740AF" w14:textId="77777777" w:rsidR="008378E1" w:rsidRPr="008378E1" w:rsidRDefault="008378E1" w:rsidP="008378E1">
      <w:pPr>
        <w:rPr>
          <w:lang w:val="en-GB"/>
        </w:rPr>
      </w:pPr>
      <w:r w:rsidRPr="008378E1">
        <w:rPr>
          <w:lang w:val="en-GB"/>
        </w:rPr>
        <w:t xml:space="preserve">Pentru mai multe detalii puteți consulta rubrica noastră de </w:t>
      </w:r>
      <w:hyperlink r:id="rId78" w:tgtFrame="_blank" w:history="1">
        <w:r w:rsidRPr="008378E1">
          <w:rPr>
            <w:rStyle w:val="Hyperlink"/>
            <w:b/>
            <w:bCs/>
            <w:i/>
            <w:iCs/>
            <w:szCs w:val="24"/>
            <w:lang w:val="en-GB"/>
          </w:rPr>
          <w:t>alte finanțări</w:t>
        </w:r>
      </w:hyperlink>
      <w:r w:rsidRPr="008378E1">
        <w:rPr>
          <w:b/>
          <w:bCs/>
          <w:i/>
          <w:iCs/>
          <w:u w:val="single"/>
          <w:lang w:val="en-GB"/>
        </w:rPr>
        <w:t>.</w:t>
      </w:r>
    </w:p>
    <w:p w14:paraId="782946AC" w14:textId="77777777" w:rsidR="008378E1" w:rsidRPr="008378E1" w:rsidRDefault="008378E1" w:rsidP="008378E1">
      <w:pPr>
        <w:rPr>
          <w:lang w:val="en-GB"/>
        </w:rPr>
      </w:pPr>
      <w:r w:rsidRPr="008378E1">
        <w:rPr>
          <w:b/>
          <w:bCs/>
          <w:lang w:val="en-GB"/>
        </w:rPr>
        <w:t>Apelul #6.1 – Sprijin pentru persoanele refugiate din Ucraina (rundă unică)</w:t>
      </w:r>
    </w:p>
    <w:p w14:paraId="6289312A" w14:textId="77777777" w:rsidR="008378E1" w:rsidRPr="008378E1" w:rsidRDefault="008378E1" w:rsidP="008378E1">
      <w:pPr>
        <w:numPr>
          <w:ilvl w:val="0"/>
          <w:numId w:val="28"/>
        </w:numPr>
        <w:rPr>
          <w:lang w:val="en-GB"/>
        </w:rPr>
      </w:pPr>
      <w:r w:rsidRPr="008378E1">
        <w:rPr>
          <w:lang w:val="en-GB"/>
        </w:rPr>
        <w:t>Granturile acordate în cadrul apelului sunt</w:t>
      </w:r>
      <w:proofErr w:type="gramStart"/>
      <w:r w:rsidRPr="008378E1">
        <w:rPr>
          <w:lang w:val="en-GB"/>
        </w:rPr>
        <w:t>  între</w:t>
      </w:r>
      <w:proofErr w:type="gramEnd"/>
      <w:r w:rsidRPr="008378E1">
        <w:rPr>
          <w:lang w:val="en-GB"/>
        </w:rPr>
        <w:t xml:space="preserve"> 50.000 și 250.000. </w:t>
      </w:r>
    </w:p>
    <w:p w14:paraId="442FFBB0" w14:textId="77777777" w:rsidR="008378E1" w:rsidRPr="008378E1" w:rsidRDefault="008378E1" w:rsidP="008378E1">
      <w:pPr>
        <w:numPr>
          <w:ilvl w:val="0"/>
          <w:numId w:val="28"/>
        </w:numPr>
        <w:rPr>
          <w:lang w:val="en-GB"/>
        </w:rPr>
      </w:pPr>
      <w:r w:rsidRPr="008378E1">
        <w:rPr>
          <w:lang w:val="en-GB"/>
        </w:rPr>
        <w:lastRenderedPageBreak/>
        <w:t xml:space="preserve">Obiectivul acestui apel </w:t>
      </w:r>
      <w:proofErr w:type="gramStart"/>
      <w:r w:rsidRPr="008378E1">
        <w:rPr>
          <w:lang w:val="en-GB"/>
        </w:rPr>
        <w:t>este</w:t>
      </w:r>
      <w:proofErr w:type="gramEnd"/>
      <w:r w:rsidRPr="008378E1">
        <w:rPr>
          <w:lang w:val="en-GB"/>
        </w:rPr>
        <w:t xml:space="preserve"> de a oferi sprijin pentru protecția și incluziunea socială a refugiaților din Ucraina.</w:t>
      </w:r>
    </w:p>
    <w:p w14:paraId="7FD76A32" w14:textId="77777777" w:rsidR="008378E1" w:rsidRPr="008378E1" w:rsidRDefault="008378E1" w:rsidP="008378E1">
      <w:pPr>
        <w:rPr>
          <w:lang w:val="en-GB"/>
        </w:rPr>
      </w:pPr>
      <w:r w:rsidRPr="008378E1">
        <w:rPr>
          <w:lang w:val="en-GB"/>
        </w:rPr>
        <w:t xml:space="preserve">Pentru mai multe detalii puteți consulta rubrica noastră de </w:t>
      </w:r>
      <w:hyperlink r:id="rId79" w:tgtFrame="_blank" w:history="1">
        <w:r w:rsidRPr="008378E1">
          <w:rPr>
            <w:rStyle w:val="Hyperlink"/>
            <w:b/>
            <w:bCs/>
            <w:i/>
            <w:iCs/>
            <w:szCs w:val="24"/>
            <w:lang w:val="en-GB"/>
          </w:rPr>
          <w:t>alte finanțări</w:t>
        </w:r>
      </w:hyperlink>
      <w:r w:rsidRPr="008378E1">
        <w:rPr>
          <w:b/>
          <w:bCs/>
          <w:i/>
          <w:iCs/>
          <w:u w:val="single"/>
          <w:lang w:val="en-GB"/>
        </w:rPr>
        <w:t>.</w:t>
      </w:r>
    </w:p>
    <w:p w14:paraId="06120983" w14:textId="77777777" w:rsidR="008378E1" w:rsidRPr="008378E1" w:rsidRDefault="008378E1" w:rsidP="008378E1">
      <w:pPr>
        <w:rPr>
          <w:lang w:val="en-GB"/>
        </w:rPr>
      </w:pPr>
      <w:r w:rsidRPr="008378E1">
        <w:rPr>
          <w:lang w:val="en-GB"/>
        </w:rPr>
        <w:t xml:space="preserve">Procesul de depunere a Cererilor de finanțare are loc exclusiv online, pe </w:t>
      </w:r>
      <w:hyperlink r:id="rId80" w:tgtFrame="_blank" w:history="1">
        <w:r w:rsidRPr="008378E1">
          <w:rPr>
            <w:rStyle w:val="Hyperlink"/>
            <w:szCs w:val="24"/>
            <w:lang w:val="en-GB"/>
          </w:rPr>
          <w:t>platforma FDSC</w:t>
        </w:r>
      </w:hyperlink>
      <w:r w:rsidRPr="008378E1">
        <w:rPr>
          <w:lang w:val="en-GB"/>
        </w:rPr>
        <w:t xml:space="preserve">, în perioada  </w:t>
      </w:r>
      <w:r w:rsidRPr="008378E1">
        <w:rPr>
          <w:b/>
          <w:bCs/>
          <w:lang w:val="en-GB"/>
        </w:rPr>
        <w:t>24 august – 11 octombrie 2022</w:t>
      </w:r>
      <w:r w:rsidRPr="008378E1">
        <w:rPr>
          <w:lang w:val="en-GB"/>
        </w:rPr>
        <w:t>, ora 16:00 (ora României).</w:t>
      </w:r>
    </w:p>
    <w:p w14:paraId="09DF60AA" w14:textId="77777777" w:rsidR="008378E1" w:rsidRPr="008378E1" w:rsidRDefault="008378E1" w:rsidP="008378E1">
      <w:pPr>
        <w:pStyle w:val="Stilsursa"/>
        <w:rPr>
          <w:lang w:val="en-GB"/>
        </w:rPr>
      </w:pPr>
      <w:r w:rsidRPr="008378E1">
        <w:rPr>
          <w:lang w:val="en-GB"/>
        </w:rPr>
        <w:t>Sursa: ACF</w:t>
      </w:r>
    </w:p>
    <w:p w14:paraId="7EC712AD" w14:textId="0F211B7A" w:rsidR="008B23DB" w:rsidRPr="004C0671" w:rsidRDefault="008B23DB" w:rsidP="004C0671">
      <w:pPr>
        <w:ind w:right="198"/>
        <w:jc w:val="center"/>
        <w:rPr>
          <w:color w:val="9999FF"/>
          <w:spacing w:val="40"/>
          <w:szCs w:val="18"/>
        </w:rPr>
      </w:pPr>
      <w:r w:rsidRPr="004C0671">
        <w:rPr>
          <w:color w:val="9999FF"/>
          <w:spacing w:val="40"/>
          <w:szCs w:val="18"/>
        </w:rPr>
        <w:sym w:font="Wingdings" w:char="F07B"/>
      </w:r>
      <w:r w:rsidRPr="004C0671">
        <w:rPr>
          <w:color w:val="9999FF"/>
          <w:spacing w:val="40"/>
          <w:szCs w:val="18"/>
        </w:rPr>
        <w:sym w:font="Wingdings" w:char="F07B"/>
      </w:r>
      <w:r w:rsidRPr="004C0671">
        <w:rPr>
          <w:color w:val="9999FF"/>
          <w:spacing w:val="40"/>
          <w:szCs w:val="18"/>
        </w:rPr>
        <w:sym w:font="Wingdings" w:char="F07B"/>
      </w:r>
    </w:p>
    <w:p w14:paraId="105A6109" w14:textId="5058382F" w:rsidR="00033806" w:rsidRPr="004C0671" w:rsidRDefault="0001178E" w:rsidP="004C0671">
      <w:pPr>
        <w:pStyle w:val="DinactualitateaEU"/>
        <w:spacing w:after="0"/>
        <w:rPr>
          <w:szCs w:val="18"/>
        </w:rPr>
      </w:pPr>
      <w:bookmarkStart w:id="172" w:name="_Toc112664370"/>
      <w:r w:rsidRPr="004C0671">
        <w:rPr>
          <w:szCs w:val="18"/>
        </w:rPr>
        <w:t>Din actualitatea europeană</w:t>
      </w:r>
      <w:bookmarkEnd w:id="172"/>
    </w:p>
    <w:p w14:paraId="5E9A0DC8" w14:textId="3D43847B" w:rsidR="00F05BB7" w:rsidRPr="00F05BB7" w:rsidRDefault="00F05BB7" w:rsidP="00F05BB7">
      <w:pPr>
        <w:pStyle w:val="TitluArticolinINFOUE"/>
      </w:pPr>
      <w:bookmarkStart w:id="173" w:name="_Toc112664371"/>
      <w:r w:rsidRPr="00F05BB7">
        <w:rPr>
          <w:noProof/>
          <w:lang w:eastAsia="ro-RO"/>
        </w:rPr>
        <w:drawing>
          <wp:anchor distT="0" distB="0" distL="114300" distR="114300" simplePos="0" relativeHeight="252033024" behindDoc="0" locked="0" layoutInCell="1" allowOverlap="1" wp14:anchorId="4BAA4807" wp14:editId="5F3BC26D">
            <wp:simplePos x="0" y="0"/>
            <wp:positionH relativeFrom="column">
              <wp:posOffset>107315</wp:posOffset>
            </wp:positionH>
            <wp:positionV relativeFrom="paragraph">
              <wp:posOffset>28575</wp:posOffset>
            </wp:positionV>
            <wp:extent cx="2305050" cy="1542169"/>
            <wp:effectExtent l="0" t="0" r="0" b="1270"/>
            <wp:wrapSquare wrapText="bothSides"/>
            <wp:docPr id="3" name="Imagine 3" descr="SecetaRa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etaRapor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5050" cy="1542169"/>
                    </a:xfrm>
                    <a:prstGeom prst="rect">
                      <a:avLst/>
                    </a:prstGeom>
                    <a:noFill/>
                    <a:ln>
                      <a:noFill/>
                    </a:ln>
                  </pic:spPr>
                </pic:pic>
              </a:graphicData>
            </a:graphic>
          </wp:anchor>
        </w:drawing>
      </w:r>
      <w:r w:rsidRPr="00F05BB7">
        <w:t>Secetă în Europa în august 2022: deficitul sever de precipitații afectează culturile și sporește riscurile de incendii</w:t>
      </w:r>
      <w:bookmarkEnd w:id="173"/>
    </w:p>
    <w:p w14:paraId="570F984F" w14:textId="095CF12C" w:rsidR="00F05BB7" w:rsidRPr="00F05BB7" w:rsidRDefault="00F05BB7" w:rsidP="00F05BB7">
      <w:r w:rsidRPr="00F05BB7">
        <w:t>Potrivit celui mai recent raport al Centrului Comun de Cercetare (JRC) al Comisiei, intitulat </w:t>
      </w:r>
      <w:hyperlink r:id="rId82" w:history="1">
        <w:r w:rsidRPr="00F05BB7">
          <w:rPr>
            <w:rStyle w:val="Hyperlink"/>
            <w:szCs w:val="24"/>
          </w:rPr>
          <w:t>„Secetă în Europa – august 2022”</w:t>
        </w:r>
      </w:hyperlink>
      <w:r w:rsidRPr="00F05BB7">
        <w:t>, situația privind seceta rămâne gravă în multe regiuni ale Europei.</w:t>
      </w:r>
    </w:p>
    <w:p w14:paraId="0C52E2B3" w14:textId="3E89886D" w:rsidR="00F05BB7" w:rsidRPr="00F05BB7" w:rsidRDefault="00F05BB7" w:rsidP="00F05BB7"/>
    <w:p w14:paraId="62CF91E4" w14:textId="77777777" w:rsidR="00F05BB7" w:rsidRPr="00F05BB7" w:rsidRDefault="00F05BB7" w:rsidP="00F05BB7">
      <w:r w:rsidRPr="00F05BB7">
        <w:t>Potrivit celui mai recent raport al Centrului Comun de Cercetare (JRC) al Comisiei, intitulat </w:t>
      </w:r>
      <w:hyperlink r:id="rId83" w:history="1">
        <w:r w:rsidRPr="00F05BB7">
          <w:rPr>
            <w:rStyle w:val="Hyperlink"/>
            <w:szCs w:val="24"/>
          </w:rPr>
          <w:t>„Secetă în Europa – august 2022”</w:t>
        </w:r>
      </w:hyperlink>
      <w:r w:rsidRPr="00F05BB7">
        <w:rPr>
          <w:u w:val="single"/>
        </w:rPr>
        <w:t>,</w:t>
      </w:r>
      <w:r w:rsidRPr="00F05BB7">
        <w:t> care prezintă o evaluare actualizată bazată pe datele și analizele </w:t>
      </w:r>
      <w:hyperlink r:id="rId84" w:history="1">
        <w:r w:rsidRPr="00F05BB7">
          <w:rPr>
            <w:rStyle w:val="Hyperlink"/>
            <w:szCs w:val="24"/>
          </w:rPr>
          <w:t>Observatorului european al secetei</w:t>
        </w:r>
      </w:hyperlink>
      <w:r w:rsidRPr="00F05BB7">
        <w:t>, situația privind seceta rămâne gravă în multe regiuni ale Europei.</w:t>
      </w:r>
    </w:p>
    <w:p w14:paraId="501CBFC1" w14:textId="77777777" w:rsidR="00F05BB7" w:rsidRPr="00F05BB7" w:rsidRDefault="00F05BB7" w:rsidP="00F05BB7">
      <w:r w:rsidRPr="00F05BB7">
        <w:t>Evoluția și impactul secetei prelungite din UE confirmă situația îngrijorătoare din iulie 2022: pe 47 % din teritoriul UE încă se îndeplinesc condiții de avertizări meteo, ceea ce înseamnă că precipitațiile au fost mai mici decât de obicei, iar umiditatea solului este deficitară, iar 17 % din UE este în stare de alertă, ceea ce înseamnă că și vegetația și culturile prezintă efectele negative ale secetei. Cumulativ, 64 % din Europa se află sub avertizare sau alertă, ceea ce contribuie, de asemenea, la extinderea pe scară largă a zonelor aflate în pericol de incendiu, în întreaga UE.</w:t>
      </w:r>
    </w:p>
    <w:p w14:paraId="79F5267A" w14:textId="77777777" w:rsidR="00F05BB7" w:rsidRPr="00F05BB7" w:rsidRDefault="00F05BB7" w:rsidP="00F05BB7">
      <w:r w:rsidRPr="00F05BB7">
        <w:t>Comisarul pentru inovare, cercetare, cultură, educație și tineret, Mariya </w:t>
      </w:r>
      <w:r w:rsidRPr="00F05BB7">
        <w:rPr>
          <w:b/>
          <w:bCs/>
        </w:rPr>
        <w:t>Gabriel</w:t>
      </w:r>
      <w:r w:rsidRPr="00F05BB7">
        <w:t>, a declarat: </w:t>
      </w:r>
      <w:r w:rsidRPr="00F05BB7">
        <w:rPr>
          <w:i/>
          <w:iCs/>
        </w:rPr>
        <w:t>„Combinația dintre seceta severă și valurile de căldură a creat un stres fără precedent asupra nivelului apei în întreaga UE. Constatăm că ne confruntăm, în prezent, cu un sezon al incendiilor de vegetație cu mult peste medie, cu un impact important asupra producției vegetale. Schimbările climatice sunt, fără îndoială, din ce în ce mai vizibile în fiecare an; Comisia Europeană și oamenii săi de știință depun eforturi neobosite pentru a cartografia și a studia această criză cu ajutorul celor mai bune tehnologii disponibile, atât din spațiu, cât și de pe teren, și conduc eforturile de protejare a mediului nostru și a cetățenilor noștri în situații de urgență.”</w:t>
      </w:r>
    </w:p>
    <w:p w14:paraId="4CD20E94" w14:textId="77777777" w:rsidR="00F05BB7" w:rsidRPr="00F05BB7" w:rsidRDefault="00F05BB7" w:rsidP="00F05BB7">
      <w:r w:rsidRPr="00F05BB7">
        <w:t>Stresul cauzat de lipsa apei și decăldură accentuează în mod semnificativ perspectivele negative privind randamentul culturilor de vară, astfel cum se raportează în </w:t>
      </w:r>
      <w:hyperlink r:id="rId85" w:history="1">
        <w:r w:rsidRPr="00F05BB7">
          <w:rPr>
            <w:rStyle w:val="Hyperlink"/>
            <w:szCs w:val="24"/>
          </w:rPr>
          <w:t>Buletinul MARS al JRC din august 2022</w:t>
        </w:r>
      </w:hyperlink>
      <w:r w:rsidRPr="00F05BB7">
        <w:t>. Previziunile actuale privind randamentul la nivelul UE pentru porumbul boabe, boabele de soia și floarea-soarelui sunt următoarele: cu 16 %, 15 % și 12 % sub media pe 5 ani. Deficitul grav de precipitații a afectat aproape toate râurile din întreaga Europă, cu un impact negativ asupra sectorului energetic, atât asupra hidrocentralelor, cât și asupra sistemelor de răcire ale altor tipuri de centrale electrice, precum și asupra transportului fluvial. Mai multe state membre ale UE au luat măsuri de restricționare a aprovizionării cu apă, deoarece aprovizionarea cu apă încă poate fi compromisă în săptămânile următoare. În lunile următoare, până în noiembrie 2022, în regiunea euro-mediteraneeană de vest este probabil ca vremea să fie mai caldă și mai uscată decât de obicei. În ultimele zile, precipitațiile au atenuat condițiile de secetă în unele regiuni ale Europei, dar au adus noi provocări deoarece, în unele zone, s-au manifestat sub forma unor furtuni severe.</w:t>
      </w:r>
    </w:p>
    <w:p w14:paraId="31863223" w14:textId="3324CCD8" w:rsidR="00F05BB7" w:rsidRPr="00F05BB7" w:rsidRDefault="00F05BB7" w:rsidP="00F05BB7">
      <w:r w:rsidRPr="00F05BB7">
        <w:t>Potrivit experților JRC, seceta actuală pare să fie în continuare cea mai gravă din ultimii cel puțin 500 de ani. Datele finale de la sfârșitul sezonului vor confirma această evaluare preliminară. Centrul Comun de Cercetare produce informații în timp real privind seceta prin intermediul observatoarelor european și global ale secetei </w:t>
      </w:r>
      <w:hyperlink r:id="rId86" w:history="1">
        <w:r w:rsidRPr="00F05BB7">
          <w:rPr>
            <w:rStyle w:val="Hyperlink"/>
            <w:szCs w:val="24"/>
          </w:rPr>
          <w:t>(EDO</w:t>
        </w:r>
      </w:hyperlink>
      <w:r w:rsidRPr="00F05BB7">
        <w:t> și </w:t>
      </w:r>
      <w:hyperlink r:id="rId87" w:history="1">
        <w:r w:rsidRPr="00F05BB7">
          <w:rPr>
            <w:rStyle w:val="Hyperlink"/>
            <w:szCs w:val="24"/>
          </w:rPr>
          <w:t>GDO</w:t>
        </w:r>
      </w:hyperlink>
      <w:r w:rsidRPr="00F05BB7">
        <w:t>), care fac parte din </w:t>
      </w:r>
      <w:hyperlink r:id="rId88" w:history="1">
        <w:r w:rsidRPr="00F05BB7">
          <w:rPr>
            <w:rStyle w:val="Hyperlink"/>
            <w:szCs w:val="24"/>
          </w:rPr>
          <w:t xml:space="preserve">Serviciul Copernicus de gestionare a situațiilor de </w:t>
        </w:r>
        <w:r w:rsidRPr="00F05BB7">
          <w:rPr>
            <w:rStyle w:val="Hyperlink"/>
            <w:szCs w:val="24"/>
          </w:rPr>
          <w:lastRenderedPageBreak/>
          <w:t>urgență (CEMS)</w:t>
        </w:r>
      </w:hyperlink>
      <w:r w:rsidRPr="00F05BB7">
        <w:t>. Pentru mai multe informații, puteți consulta </w:t>
      </w:r>
      <w:hyperlink r:id="rId89" w:history="1">
        <w:r w:rsidRPr="00F05BB7">
          <w:rPr>
            <w:rStyle w:val="Hyperlink"/>
            <w:szCs w:val="24"/>
          </w:rPr>
          <w:t>acest articol</w:t>
        </w:r>
      </w:hyperlink>
      <w:r w:rsidRPr="00F05BB7">
        <w:t> sau vă puteți abona la </w:t>
      </w:r>
      <w:hyperlink r:id="rId90" w:history="1">
        <w:r w:rsidRPr="00F05BB7">
          <w:rPr>
            <w:rStyle w:val="Hyperlink"/>
            <w:szCs w:val="24"/>
          </w:rPr>
          <w:t>buletinul informativ al Centrului de cunoștințe privind gestionarea riscurilor de dezastre</w:t>
        </w:r>
      </w:hyperlink>
      <w:r w:rsidRPr="00F05BB7">
        <w:t>.</w:t>
      </w:r>
    </w:p>
    <w:p w14:paraId="189B031D" w14:textId="57234675" w:rsidR="00F05BB7" w:rsidRDefault="00F05BB7" w:rsidP="00F05BB7">
      <w:pPr>
        <w:jc w:val="right"/>
      </w:pPr>
      <w:r w:rsidRPr="00F05BB7">
        <w:rPr>
          <w:b/>
          <w:i/>
          <w:color w:val="0000FF"/>
          <w:sz w:val="14"/>
        </w:rPr>
        <w:t>Sursa: https://romania.representation.ec.europa.eu/</w:t>
      </w:r>
    </w:p>
    <w:p w14:paraId="7865F696" w14:textId="5757B7D4" w:rsidR="00F05BB7" w:rsidRDefault="00F05BB7" w:rsidP="00F05BB7">
      <w:pPr>
        <w:pStyle w:val="separatorarticole"/>
      </w:pPr>
      <w:r>
        <w:t>*</w:t>
      </w:r>
    </w:p>
    <w:p w14:paraId="26FF3BEA" w14:textId="77777777" w:rsidR="00B63C16" w:rsidRPr="00B63C16" w:rsidRDefault="00B63C16" w:rsidP="00B63C16">
      <w:pPr>
        <w:pStyle w:val="TitluArticolinINFOUE"/>
      </w:pPr>
      <w:bookmarkStart w:id="174" w:name="_Toc112664372"/>
      <w:r w:rsidRPr="00B63C16">
        <w:t>Venituri minime adecvate pentru condiții de viață decente în UE</w:t>
      </w:r>
      <w:bookmarkEnd w:id="174"/>
    </w:p>
    <w:p w14:paraId="3261FB0D" w14:textId="105C5832" w:rsidR="00B63C16" w:rsidRPr="00B63C16" w:rsidRDefault="00B63C16" w:rsidP="00B63C16">
      <w:pPr>
        <w:rPr>
          <w:rStyle w:val="Hyperlink"/>
          <w:szCs w:val="24"/>
        </w:rPr>
      </w:pPr>
      <w:r w:rsidRPr="00B63C16">
        <w:rPr>
          <w:b/>
          <w:bCs/>
        </w:rPr>
        <w:t xml:space="preserve">Eurodeputații sunt sunt deciși să aprobe noi reguli pentru asigurarea unor venituri minime care să ofere un nivel de trai decent în UE. </w:t>
      </w:r>
      <w:r w:rsidRPr="00B63C16">
        <w:fldChar w:fldCharType="begin"/>
      </w:r>
      <w:r w:rsidRPr="00B63C16">
        <w:instrText xml:space="preserve"> HYPERLINK "https://www.europarl.europa.eu/resources/library/images/20210706PHT07837/20210706PHT07837_original.jpg" \o "Deschidere </w:instrText>
      </w:r>
      <w:r w:rsidRPr="00B63C16">
        <w:rPr>
          <w:rFonts w:hint="eastAsia"/>
        </w:rPr>
        <w:instrText>î</w:instrText>
      </w:r>
      <w:r w:rsidRPr="00B63C16">
        <w:instrText>ntr-o nou</w:instrText>
      </w:r>
      <w:r w:rsidRPr="00B63C16">
        <w:rPr>
          <w:rFonts w:hint="eastAsia"/>
        </w:rPr>
        <w:instrText>ă</w:instrText>
      </w:r>
      <w:r w:rsidRPr="00B63C16">
        <w:instrText xml:space="preserve"> fereastr</w:instrText>
      </w:r>
      <w:r w:rsidRPr="00B63C16">
        <w:rPr>
          <w:rFonts w:hint="eastAsia"/>
        </w:rPr>
        <w:instrText>ă</w:instrText>
      </w:r>
      <w:r w:rsidRPr="00B63C16">
        <w:instrText xml:space="preserve">" \t "_blank" </w:instrText>
      </w:r>
      <w:r w:rsidRPr="00B63C16">
        <w:fldChar w:fldCharType="separate"/>
      </w:r>
    </w:p>
    <w:p w14:paraId="3C64D2D4" w14:textId="1F33EFF8" w:rsidR="00B63C16" w:rsidRPr="00B63C16" w:rsidRDefault="00B63C16" w:rsidP="00B63C16">
      <w:r w:rsidRPr="00B63C16">
        <w:rPr>
          <w:rStyle w:val="Hyperlink"/>
          <w:noProof/>
          <w:szCs w:val="24"/>
          <w:lang w:eastAsia="ro-RO"/>
        </w:rPr>
        <w:drawing>
          <wp:anchor distT="0" distB="0" distL="114300" distR="114300" simplePos="0" relativeHeight="252037120" behindDoc="0" locked="0" layoutInCell="1" allowOverlap="1" wp14:anchorId="54393981" wp14:editId="52E632B2">
            <wp:simplePos x="0" y="0"/>
            <wp:positionH relativeFrom="column">
              <wp:posOffset>2540</wp:posOffset>
            </wp:positionH>
            <wp:positionV relativeFrom="paragraph">
              <wp:posOffset>77470</wp:posOffset>
            </wp:positionV>
            <wp:extent cx="2495550" cy="1662307"/>
            <wp:effectExtent l="0" t="0" r="0" b="0"/>
            <wp:wrapSquare wrapText="bothSides"/>
            <wp:docPr id="16" name="Imagine 16" descr="O persoană în vârstă cu o asistentă medicală la domiciliu.">
              <a:hlinkClick xmlns:a="http://schemas.openxmlformats.org/drawingml/2006/main" r:id="rId91"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 persoană în vârstă cu o asistentă medicală la domiciliu.">
                      <a:hlinkClick r:id="rId91" tgtFrame="&quot;_blank&quot;" tooltip="&quot;Deschidere într-o nouă fereastră&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95550" cy="1662307"/>
                    </a:xfrm>
                    <a:prstGeom prst="rect">
                      <a:avLst/>
                    </a:prstGeom>
                    <a:noFill/>
                    <a:ln>
                      <a:noFill/>
                    </a:ln>
                  </pic:spPr>
                </pic:pic>
              </a:graphicData>
            </a:graphic>
          </wp:anchor>
        </w:drawing>
      </w:r>
      <w:r w:rsidRPr="00B63C16">
        <w:fldChar w:fldCharType="end"/>
      </w:r>
      <w:r w:rsidRPr="00B63C16">
        <w:t>Parlamentul </w:t>
      </w:r>
      <w:hyperlink r:id="rId93" w:tgtFrame="_blank" w:history="1">
        <w:r w:rsidRPr="00B63C16">
          <w:rPr>
            <w:rStyle w:val="Hyperlink"/>
            <w:szCs w:val="24"/>
          </w:rPr>
          <w:t>cere de ani buni măsuri la nivelul UE</w:t>
        </w:r>
      </w:hyperlink>
      <w:r w:rsidRPr="00B63C16">
        <w:t> pentru a asigura un venit decent tuturor lucrătorilor. </w:t>
      </w:r>
      <w:hyperlink r:id="rId94" w:tgtFrame="_blank" w:history="1">
        <w:r w:rsidRPr="00B63C16">
          <w:rPr>
            <w:rStyle w:val="Hyperlink"/>
            <w:szCs w:val="24"/>
          </w:rPr>
          <w:t>Sărăcia în rândul lucrătorilor din Uniunea Europeană</w:t>
        </w:r>
      </w:hyperlink>
      <w:r w:rsidRPr="00B63C16">
        <w:t> a crescut în ultimul deceniu, iar crizele economice, precum cea din timpul crizei Covid 19, arată că salariile minime adecvate au un rol important în protejarea lucrătorilor cu salarii mici, deoarece aceștia sunt mai vulnerabili.</w:t>
      </w:r>
      <w:r w:rsidRPr="00B63C16">
        <w:br/>
        <w:t>În urma unei </w:t>
      </w:r>
      <w:hyperlink r:id="rId95" w:tgtFrame="_blank" w:history="1">
        <w:r w:rsidRPr="00B63C16">
          <w:rPr>
            <w:rStyle w:val="Hyperlink"/>
            <w:szCs w:val="24"/>
          </w:rPr>
          <w:t>propuneri</w:t>
        </w:r>
      </w:hyperlink>
      <w:r w:rsidRPr="00B63C16">
        <w:t> a Comisiei Europene cuprinzând reguli pentru salarii minime mai adecvate, </w:t>
      </w:r>
      <w:hyperlink r:id="rId96" w:tgtFrame="_blank" w:history="1">
        <w:r w:rsidRPr="00B63C16">
          <w:rPr>
            <w:rStyle w:val="Hyperlink"/>
            <w:szCs w:val="24"/>
          </w:rPr>
          <w:t>negociatorii Parlamentului și Consiliului au ajuns la un acord în luna iunie</w:t>
        </w:r>
      </w:hyperlink>
      <w:r w:rsidRPr="00B63C16">
        <w:t>. Noile reguli vor fi supuse la vot în sesiunea plenară din septembrie.</w:t>
      </w:r>
      <w:r w:rsidRPr="00B63C16">
        <w:br/>
      </w:r>
    </w:p>
    <w:p w14:paraId="4C3B1C35" w14:textId="77777777" w:rsidR="00A2265B" w:rsidRDefault="00B63C16" w:rsidP="00B63C16">
      <w:r w:rsidRPr="00B63C16">
        <w:t>Deputații se așteaptă ca regulile să determine țările UE să ajungă la o creștere reală a salariilor și să evite competiția în domeniul costului cu forța de muncă pe piața unică, precum și să contribuie la reducerea </w:t>
      </w:r>
      <w:hyperlink r:id="rId97" w:tgtFrame="_blank" w:history="1">
        <w:r w:rsidRPr="00B63C16">
          <w:rPr>
            <w:rStyle w:val="Hyperlink"/>
            <w:szCs w:val="24"/>
          </w:rPr>
          <w:t>diferențelor de remunerare între femei și bărbați</w:t>
        </w:r>
      </w:hyperlink>
      <w:r w:rsidRPr="00B63C16">
        <w:t>, deoarece aproape 60% dintre salariații cu venituri minime din UE sunt femei.</w:t>
      </w:r>
    </w:p>
    <w:p w14:paraId="1E5DF586" w14:textId="1F2E3F32" w:rsidR="00B63C16" w:rsidRPr="00B63C16" w:rsidRDefault="00B63C16" w:rsidP="00B63C16">
      <w:r w:rsidRPr="00B63C16">
        <w:br/>
      </w:r>
      <w:r w:rsidRPr="00B63C16">
        <w:rPr>
          <w:b/>
          <w:bCs/>
          <w:i/>
          <w:iCs/>
        </w:rPr>
        <w:t>Mai multe despre </w:t>
      </w:r>
      <w:hyperlink r:id="rId98" w:tgtFrame="_blank" w:history="1">
        <w:r w:rsidRPr="00B63C16">
          <w:rPr>
            <w:rStyle w:val="Hyperlink"/>
            <w:b/>
            <w:bCs/>
            <w:i/>
            <w:iCs/>
            <w:szCs w:val="24"/>
          </w:rPr>
          <w:t>acțiunea UE pentru drepturile lucrătorilor.</w:t>
        </w:r>
      </w:hyperlink>
    </w:p>
    <w:p w14:paraId="54FB8493" w14:textId="77777777" w:rsidR="00B63C16" w:rsidRPr="00B63C16" w:rsidRDefault="00B63C16" w:rsidP="00B63C16">
      <w:r w:rsidRPr="00B63C16">
        <w:t>Ce aduce noua legislație UE pentru venituri minime</w:t>
      </w:r>
    </w:p>
    <w:p w14:paraId="0C77E1C8" w14:textId="77777777" w:rsidR="00B63C16" w:rsidRPr="00B63C16" w:rsidRDefault="00B63C16" w:rsidP="00B63C16">
      <w:r w:rsidRPr="00B63C16">
        <w:t>Statele UE vor trebui să se asigure că salariul minim național permite un nivel de trai decent. Pentru a stabili ce reprezintă un astfel de nivel de trai, se pot folosi diverși indicatori cum ar fi:</w:t>
      </w:r>
    </w:p>
    <w:p w14:paraId="6E1D715F" w14:textId="77777777" w:rsidR="00B63C16" w:rsidRPr="00B63C16" w:rsidRDefault="00B63C16" w:rsidP="00B63C16">
      <w:pPr>
        <w:numPr>
          <w:ilvl w:val="0"/>
          <w:numId w:val="13"/>
        </w:numPr>
      </w:pPr>
      <w:r w:rsidRPr="00B63C16">
        <w:t>Un coș național de bunuri și servicii la prețuri reale, care poate include activități culturale, educaționale și sociale</w:t>
      </w:r>
    </w:p>
    <w:p w14:paraId="7A9340CB" w14:textId="77777777" w:rsidR="00B63C16" w:rsidRPr="00B63C16" w:rsidRDefault="00B63C16" w:rsidP="00B63C16">
      <w:pPr>
        <w:numPr>
          <w:ilvl w:val="0"/>
          <w:numId w:val="13"/>
        </w:numPr>
      </w:pPr>
      <w:r w:rsidRPr="00B63C16">
        <w:t>O comparație a venitului minim cu valori de referință uzuale pe plan internațional cum ar fi 60% din salariul mediu brut sau 50% din media salariilor brute</w:t>
      </w:r>
    </w:p>
    <w:p w14:paraId="7E29B28A" w14:textId="77777777" w:rsidR="00B63C16" w:rsidRPr="00B63C16" w:rsidRDefault="00B63C16" w:rsidP="00B63C16">
      <w:pPr>
        <w:numPr>
          <w:ilvl w:val="0"/>
          <w:numId w:val="13"/>
        </w:numPr>
      </w:pPr>
      <w:r w:rsidRPr="00B63C16">
        <w:t>Raportarea salariului minim net la pragul sărăciei</w:t>
      </w:r>
    </w:p>
    <w:p w14:paraId="20B34FA5" w14:textId="77777777" w:rsidR="00B63C16" w:rsidRPr="00B63C16" w:rsidRDefault="00B63C16" w:rsidP="00B63C16">
      <w:pPr>
        <w:numPr>
          <w:ilvl w:val="0"/>
          <w:numId w:val="13"/>
        </w:numPr>
      </w:pPr>
      <w:r w:rsidRPr="00B63C16">
        <w:t>Puterea de cumpărare a veniturilor minime</w:t>
      </w:r>
    </w:p>
    <w:p w14:paraId="1A033BFE" w14:textId="367E5745" w:rsidR="00B63C16" w:rsidRPr="00B63C16" w:rsidRDefault="00B63C16" w:rsidP="00B63C16">
      <w:r w:rsidRPr="00B63C16">
        <w:t>Alte acțiuni pe care vor trebui să le ia guvernele naționale includ:</w:t>
      </w:r>
    </w:p>
    <w:p w14:paraId="09214AF4" w14:textId="77777777" w:rsidR="00B63C16" w:rsidRPr="00B63C16" w:rsidRDefault="00B63C16" w:rsidP="00B63C16">
      <w:pPr>
        <w:numPr>
          <w:ilvl w:val="0"/>
          <w:numId w:val="14"/>
        </w:numPr>
      </w:pPr>
      <w:r w:rsidRPr="00B63C16">
        <w:t>Promovarea negocierilor colective pentru stabilirea salariilor</w:t>
      </w:r>
    </w:p>
    <w:p w14:paraId="5D4537A6" w14:textId="77777777" w:rsidR="00B63C16" w:rsidRPr="00B63C16" w:rsidRDefault="00B63C16" w:rsidP="00B63C16">
      <w:pPr>
        <w:numPr>
          <w:ilvl w:val="0"/>
          <w:numId w:val="14"/>
        </w:numPr>
      </w:pPr>
      <w:r w:rsidRPr="00B63C16">
        <w:t>Actualizarea salariilor minime cel puțin o dată la doi ani, sau cel puțin o dată la patru ani în țările care folosesc un mecanism de indexare automată</w:t>
      </w:r>
    </w:p>
    <w:p w14:paraId="4374C04F" w14:textId="77777777" w:rsidR="00B63C16" w:rsidRPr="00B63C16" w:rsidRDefault="00B63C16" w:rsidP="00B63C16">
      <w:pPr>
        <w:numPr>
          <w:ilvl w:val="0"/>
          <w:numId w:val="14"/>
        </w:numPr>
      </w:pPr>
      <w:r w:rsidRPr="00B63C16">
        <w:t>Realizarea inspecțiilor de muncă pentru a verifica aplicarea regulilor și a sancționa condițiile de muncă abuzive</w:t>
      </w:r>
    </w:p>
    <w:p w14:paraId="71026AD7" w14:textId="5ADB97B7" w:rsidR="00B63C16" w:rsidRPr="00B63C16" w:rsidRDefault="00B63C16" w:rsidP="00B63C16">
      <w:pPr>
        <w:numPr>
          <w:ilvl w:val="0"/>
          <w:numId w:val="14"/>
        </w:numPr>
      </w:pPr>
      <w:r w:rsidRPr="00B63C16">
        <w:t>Garantarea accesului la organisme de soluționare a disputelor pentru lucrători și dreptul la recurs în justiție</w:t>
      </w:r>
    </w:p>
    <w:p w14:paraId="04C9B9A3" w14:textId="6107DC96" w:rsidR="00B63C16" w:rsidRPr="00B63C16" w:rsidRDefault="00B63C16" w:rsidP="00B63C16">
      <w:pPr>
        <w:rPr>
          <w:b/>
          <w:bCs/>
          <w:i/>
          <w:iCs/>
        </w:rPr>
      </w:pPr>
      <w:r w:rsidRPr="00B63C16">
        <w:rPr>
          <w:b/>
          <w:bCs/>
          <w:i/>
          <w:iCs/>
        </w:rPr>
        <w:t>Toate țările UE vor avea același salariu minim?</w:t>
      </w:r>
    </w:p>
    <w:p w14:paraId="32412EA1" w14:textId="4482EC73" w:rsidR="00B63C16" w:rsidRPr="00B63C16" w:rsidRDefault="00B63C16" w:rsidP="00B63C16">
      <w:r w:rsidRPr="00B63C16">
        <w:t>Nu. Fiecare țară va stabili nivelul venitului minim în funcție de condițiile socio-economice, puterea de cumpărare, nivelul productivității și evoluțiile la nivel național.</w:t>
      </w:r>
      <w:r w:rsidRPr="00B63C16">
        <w:br/>
      </w:r>
      <w:r w:rsidRPr="00B63C16">
        <w:lastRenderedPageBreak/>
        <w:br/>
        <w:t>Statele în care salariile sunt stabilite exclusiv prin negocieri și acorduri colective (vezi mai jos) nu vor fi obligate să introducă un salariu minim.</w:t>
      </w:r>
      <w:r w:rsidRPr="00B63C16">
        <w:br/>
      </w:r>
      <w:r w:rsidRPr="00B63C16">
        <w:rPr>
          <w:b/>
          <w:bCs/>
          <w:i/>
          <w:iCs/>
        </w:rPr>
        <w:t>De ce este nevoie de o lege pentru venituri minime în UE?</w:t>
      </w:r>
    </w:p>
    <w:p w14:paraId="64667CF3" w14:textId="77777777" w:rsidR="00373574" w:rsidRDefault="00373574" w:rsidP="00B63C16">
      <w:r w:rsidRPr="00B63C16">
        <w:rPr>
          <w:rStyle w:val="Hyperlink"/>
          <w:noProof/>
          <w:szCs w:val="24"/>
          <w:lang w:eastAsia="ro-RO"/>
        </w:rPr>
        <w:drawing>
          <wp:anchor distT="0" distB="0" distL="114300" distR="114300" simplePos="0" relativeHeight="252036096" behindDoc="0" locked="0" layoutInCell="1" allowOverlap="1" wp14:anchorId="325FF9CF" wp14:editId="05E495F8">
            <wp:simplePos x="0" y="0"/>
            <wp:positionH relativeFrom="column">
              <wp:posOffset>49530</wp:posOffset>
            </wp:positionH>
            <wp:positionV relativeFrom="paragraph">
              <wp:posOffset>998220</wp:posOffset>
            </wp:positionV>
            <wp:extent cx="2390775" cy="2390775"/>
            <wp:effectExtent l="0" t="0" r="9525" b="9525"/>
            <wp:wrapSquare wrapText="bothSides"/>
            <wp:docPr id="15" name="Imagine 15" descr="Lowest minimum salary in the EU (332.34€ - Bulgaria), the highest (2,256.9 – Luxembourg), and the minimum salary in XX, XXXXX. Figures from the first half of the 2022, in gross monthly wages.">
              <a:hlinkClick xmlns:a="http://schemas.openxmlformats.org/drawingml/2006/main" r:id="rId99" tgtFrame="&quot;_blank&quot;" tooltip="&quot;Deschidere într-o nouă fereastr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west minimum salary in the EU (332.34€ - Bulgaria), the highest (2,256.9 – Luxembourg), and the minimum salary in XX, XXXXX. Figures from the first half of the 2022, in gross monthly wages.">
                      <a:hlinkClick r:id="rId99" tgtFrame="&quot;_blank&quot;" tooltip="&quot;Deschidere într-o nouă fereastră&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C16" w:rsidRPr="00B63C16">
        <w:t>Salariul minim este cea mai mică remunerație pe care angajații trebuie să o primească pentru munca depusă. Deși toate țările UE au o formă sau alta de venituri minime, în majoritatea statelor membre această remunerație nu acoperă toate costurile traiului. În 2018 circa 7 din 10 lucrători cu salariu minim din UE făceau față cu greu din aceste venituri.</w:t>
      </w:r>
      <w:r w:rsidR="00B63C16" w:rsidRPr="00B63C16">
        <w:br/>
      </w:r>
      <w:r w:rsidR="00B63C16" w:rsidRPr="00B63C16">
        <w:br/>
      </w:r>
      <w:r w:rsidR="00B63C16" w:rsidRPr="00B63C16">
        <w:rPr>
          <w:b/>
          <w:bCs/>
          <w:i/>
          <w:iCs/>
        </w:rPr>
        <w:t>Aflați </w:t>
      </w:r>
      <w:hyperlink r:id="rId101" w:tgtFrame="_blank" w:history="1">
        <w:r w:rsidR="00B63C16" w:rsidRPr="00B63C16">
          <w:rPr>
            <w:rStyle w:val="Hyperlink"/>
            <w:b/>
            <w:bCs/>
            <w:i/>
            <w:iCs/>
            <w:szCs w:val="24"/>
          </w:rPr>
          <w:t>cum doresc europarlamentarii să combată sărăcia în rândul lucrătorilor din UE.</w:t>
        </w:r>
      </w:hyperlink>
    </w:p>
    <w:p w14:paraId="574C4047" w14:textId="0ACC8DBF" w:rsidR="00B63C16" w:rsidRPr="00B63C16" w:rsidRDefault="00B63C16" w:rsidP="00B63C16">
      <w:pPr>
        <w:rPr>
          <w:b/>
          <w:bCs/>
        </w:rPr>
      </w:pPr>
      <w:r w:rsidRPr="00B63C16">
        <w:rPr>
          <w:b/>
          <w:bCs/>
          <w:i/>
          <w:iCs/>
        </w:rPr>
        <w:br/>
      </w:r>
      <w:r w:rsidRPr="00B63C16">
        <w:rPr>
          <w:b/>
          <w:bCs/>
        </w:rPr>
        <w:t>Venituri minime în UE la ora actuală</w:t>
      </w:r>
    </w:p>
    <w:p w14:paraId="07032E63" w14:textId="7E4ACFAC" w:rsidR="00B63C16" w:rsidRPr="00B63C16" w:rsidRDefault="00B63C16" w:rsidP="00B63C16">
      <w:r w:rsidRPr="00B63C16">
        <w:t>Veniturile minime lunare diferă foarte mult în UE în 2021, de la 332 EUR în Bulgaria la 2 256 EUR în Luxemburg. Alt factor important pentru diferențele majore ține de </w:t>
      </w:r>
      <w:hyperlink r:id="rId102" w:tgtFrame="_blank" w:history="1">
        <w:r w:rsidRPr="00B63C16">
          <w:rPr>
            <w:rStyle w:val="Hyperlink"/>
            <w:szCs w:val="24"/>
          </w:rPr>
          <w:t>variațiile între costul vieții de la un stat la altul.</w:t>
        </w:r>
      </w:hyperlink>
    </w:p>
    <w:p w14:paraId="4E0B2A22" w14:textId="77777777" w:rsidR="00B63C16" w:rsidRPr="00B63C16" w:rsidRDefault="00B63C16" w:rsidP="00B63C16">
      <w:pPr>
        <w:rPr>
          <w:b/>
          <w:bCs/>
          <w:i/>
          <w:iCs/>
        </w:rPr>
      </w:pPr>
      <w:r w:rsidRPr="00B63C16">
        <w:rPr>
          <w:b/>
          <w:bCs/>
          <w:i/>
          <w:iCs/>
        </w:rPr>
        <w:t>Salarii minime </w:t>
      </w:r>
    </w:p>
    <w:p w14:paraId="1D5C43EE" w14:textId="77777777" w:rsidR="00B63C16" w:rsidRPr="00B63C16" w:rsidRDefault="00B63C16" w:rsidP="00B63C16">
      <w:r w:rsidRPr="00B63C16">
        <w:rPr>
          <w:b/>
          <w:bCs/>
          <w:i/>
          <w:iCs/>
        </w:rPr>
        <w:t>Mai multe </w:t>
      </w:r>
      <w:hyperlink r:id="rId103" w:tgtFrame="_blank" w:history="1">
        <w:r w:rsidRPr="00B63C16">
          <w:rPr>
            <w:rStyle w:val="Hyperlink"/>
            <w:b/>
            <w:bCs/>
            <w:i/>
            <w:iCs/>
            <w:szCs w:val="24"/>
          </w:rPr>
          <w:t>statistici privind venitul minim în țările UE</w:t>
        </w:r>
      </w:hyperlink>
      <w:r w:rsidRPr="00B63C16">
        <w:rPr>
          <w:b/>
          <w:bCs/>
          <w:i/>
          <w:iCs/>
        </w:rPr>
        <w:t>.</w:t>
      </w:r>
    </w:p>
    <w:p w14:paraId="68AC604E" w14:textId="77777777" w:rsidR="00A2265B" w:rsidRDefault="00B63C16" w:rsidP="00A2265B">
      <w:pPr>
        <w:rPr>
          <w:i/>
          <w:iCs/>
        </w:rPr>
      </w:pPr>
      <w:r w:rsidRPr="00B63C16">
        <w:rPr>
          <w:i/>
          <w:iCs/>
        </w:rPr>
        <w:t>Există două forme de venituri minime în statele UE:</w:t>
      </w:r>
    </w:p>
    <w:p w14:paraId="51139163" w14:textId="62F6552B" w:rsidR="00B63C16" w:rsidRPr="00B63C16" w:rsidRDefault="00B63C16" w:rsidP="00A2265B">
      <w:pPr>
        <w:numPr>
          <w:ilvl w:val="0"/>
          <w:numId w:val="15"/>
        </w:numPr>
      </w:pPr>
      <w:r w:rsidRPr="00B63C16">
        <w:rPr>
          <w:b/>
          <w:bCs/>
        </w:rPr>
        <w:t>Venituri minime statutare:</w:t>
      </w:r>
      <w:r w:rsidRPr="00B63C16">
        <w:t> acestea sunt reglementate prin legi sau statute. Majoritatea statelor membre au astfel de reguli.</w:t>
      </w:r>
    </w:p>
    <w:p w14:paraId="76BD5336" w14:textId="77777777" w:rsidR="00B63C16" w:rsidRPr="00B63C16" w:rsidRDefault="00B63C16" w:rsidP="00B63C16">
      <w:pPr>
        <w:numPr>
          <w:ilvl w:val="0"/>
          <w:numId w:val="15"/>
        </w:numPr>
      </w:pPr>
      <w:r w:rsidRPr="00B63C16">
        <w:rPr>
          <w:b/>
          <w:bCs/>
        </w:rPr>
        <w:t>Venituri minime negociate la nivel colectiv:</w:t>
      </w:r>
      <w:r w:rsidRPr="00B63C16">
        <w:t> în șase țări UE (Austria, Cipru, Danemarca, Finlanda, Italia și Suedia), veniturile sunt stabilite prin negocieri colective între sindicate și angajatori, acestea incluzând în anumite cazuri salariile minime.</w:t>
      </w:r>
      <w:r w:rsidRPr="00B63C16">
        <w:br/>
      </w:r>
    </w:p>
    <w:p w14:paraId="582E2D0F" w14:textId="7B6649D3" w:rsidR="00B63C16" w:rsidRPr="00B63C16" w:rsidRDefault="00B63C16" w:rsidP="00B63C16">
      <w:r w:rsidRPr="00B63C16">
        <w:t>Aflați cum lucrează UE la îmbunătățirea drepturilor lucrătorilor</w:t>
      </w:r>
    </w:p>
    <w:p w14:paraId="7E838EC2" w14:textId="77777777" w:rsidR="00B63C16" w:rsidRPr="00B63C16" w:rsidRDefault="008F7B9F" w:rsidP="00B63C16">
      <w:pPr>
        <w:numPr>
          <w:ilvl w:val="0"/>
          <w:numId w:val="16"/>
        </w:numPr>
      </w:pPr>
      <w:hyperlink r:id="rId104" w:tgtFrame="_blank" w:history="1">
        <w:r w:rsidR="00B63C16" w:rsidRPr="00B63C16">
          <w:rPr>
            <w:rStyle w:val="Hyperlink"/>
            <w:szCs w:val="24"/>
          </w:rPr>
          <w:t>Parlamentul dorește să garanteze „dreptul de a se deconecta”</w:t>
        </w:r>
      </w:hyperlink>
    </w:p>
    <w:p w14:paraId="1808A16A" w14:textId="77777777" w:rsidR="00B63C16" w:rsidRPr="00B63C16" w:rsidRDefault="008F7B9F" w:rsidP="00B63C16">
      <w:pPr>
        <w:numPr>
          <w:ilvl w:val="0"/>
          <w:numId w:val="17"/>
        </w:numPr>
      </w:pPr>
      <w:hyperlink r:id="rId105" w:tgtFrame="_blank" w:history="1">
        <w:r w:rsidR="00B63C16" w:rsidRPr="00B63C16">
          <w:rPr>
            <w:rStyle w:val="Hyperlink"/>
            <w:szCs w:val="24"/>
          </w:rPr>
          <w:t>Noi reguli pentru echilibrul dintre viața profesională și cea de familie</w:t>
        </w:r>
      </w:hyperlink>
    </w:p>
    <w:p w14:paraId="1E251994" w14:textId="1E2B21AF" w:rsidR="00B63C16" w:rsidRPr="00B63C16" w:rsidRDefault="008F7B9F" w:rsidP="00B63C16">
      <w:pPr>
        <w:numPr>
          <w:ilvl w:val="0"/>
          <w:numId w:val="17"/>
        </w:numPr>
      </w:pPr>
      <w:hyperlink r:id="rId106" w:tgtFrame="_blank" w:history="1">
        <w:r w:rsidR="00B63C16" w:rsidRPr="00B63C16">
          <w:rPr>
            <w:rStyle w:val="Hyperlink"/>
            <w:szCs w:val="24"/>
          </w:rPr>
          <w:t>Economia „gig”: legislația UE îmbunătățește drepturile lucrătorilor (infografic)</w:t>
        </w:r>
      </w:hyperlink>
    </w:p>
    <w:p w14:paraId="5E2CE71C" w14:textId="77B7FE21" w:rsidR="00B63C16" w:rsidRPr="00B63C16" w:rsidRDefault="00B63C16" w:rsidP="00B63C16">
      <w:r w:rsidRPr="00B63C16">
        <w:rPr>
          <w:i/>
          <w:iCs/>
        </w:rPr>
        <w:t>Acest articol a fost publicat pentru prima dată în 2021. A fost actualizat în august 2022 pentru a reflecta acordul negociat la care au ajuns Parlamentul și Consiliul.</w:t>
      </w:r>
    </w:p>
    <w:p w14:paraId="7BAB0C5D" w14:textId="77777777" w:rsidR="00B63C16" w:rsidRPr="00B63C16" w:rsidRDefault="00B63C16" w:rsidP="00B63C16">
      <w:r w:rsidRPr="00B63C16">
        <w:rPr>
          <w:b/>
          <w:bCs/>
        </w:rPr>
        <w:t>Mai multe informații</w:t>
      </w:r>
    </w:p>
    <w:p w14:paraId="6C063AE7" w14:textId="77777777" w:rsidR="00B63C16" w:rsidRPr="00B63C16" w:rsidRDefault="008F7B9F" w:rsidP="00B63C16">
      <w:pPr>
        <w:numPr>
          <w:ilvl w:val="0"/>
          <w:numId w:val="18"/>
        </w:numPr>
      </w:pPr>
      <w:hyperlink r:id="rId107" w:tooltip="Deschideți într-o pagină nouă" w:history="1">
        <w:r w:rsidR="00B63C16" w:rsidRPr="00B63C16">
          <w:rPr>
            <w:rStyle w:val="Hyperlink"/>
            <w:szCs w:val="24"/>
          </w:rPr>
          <w:t>Progres legislativ (EN) </w:t>
        </w:r>
      </w:hyperlink>
    </w:p>
    <w:p w14:paraId="460E9825" w14:textId="77777777" w:rsidR="00B63C16" w:rsidRPr="00B63C16" w:rsidRDefault="008F7B9F" w:rsidP="00B63C16">
      <w:pPr>
        <w:numPr>
          <w:ilvl w:val="0"/>
          <w:numId w:val="18"/>
        </w:numPr>
      </w:pPr>
      <w:hyperlink r:id="rId108" w:tgtFrame="_blank" w:tooltip="Read the PDF document" w:history="1">
        <w:r w:rsidR="00B63C16" w:rsidRPr="00B63C16">
          <w:rPr>
            <w:rStyle w:val="Hyperlink"/>
            <w:szCs w:val="24"/>
          </w:rPr>
          <w:t>Studiu: venituri minime echitabile în Europa (EN) </w:t>
        </w:r>
      </w:hyperlink>
    </w:p>
    <w:p w14:paraId="38EF9065" w14:textId="77777777" w:rsidR="00B63C16" w:rsidRPr="00B63C16" w:rsidRDefault="008F7B9F" w:rsidP="00B63C16">
      <w:pPr>
        <w:numPr>
          <w:ilvl w:val="0"/>
          <w:numId w:val="18"/>
        </w:numPr>
      </w:pPr>
      <w:hyperlink r:id="rId109" w:tgtFrame="_blank" w:tooltip="Read the PDF document" w:history="1">
        <w:r w:rsidR="00B63C16" w:rsidRPr="00B63C16">
          <w:rPr>
            <w:rStyle w:val="Hyperlink"/>
            <w:szCs w:val="24"/>
          </w:rPr>
          <w:t>Relații industriale și dialog social - venituri minime în 2021 (bilanț anual) (EN) </w:t>
        </w:r>
      </w:hyperlink>
    </w:p>
    <w:p w14:paraId="0FEF4630" w14:textId="00F7801E" w:rsidR="00A02F6D" w:rsidRDefault="00A02F6D" w:rsidP="00AF04D4">
      <w:pPr>
        <w:pStyle w:val="Stilsursa"/>
      </w:pPr>
      <w:bookmarkStart w:id="175" w:name="_Hlk112396802"/>
      <w:bookmarkStart w:id="176" w:name="_Hlk112395034"/>
      <w:r w:rsidRPr="00943CF0">
        <w:t xml:space="preserve">Sursa: </w:t>
      </w:r>
      <w:hyperlink r:id="rId110" w:history="1">
        <w:r w:rsidR="002E552D" w:rsidRPr="007505F9">
          <w:rPr>
            <w:rStyle w:val="Hyperlink"/>
            <w:sz w:val="14"/>
            <w:szCs w:val="24"/>
          </w:rPr>
          <w:t>https://www.europarl.europa.eu/news/ro/</w:t>
        </w:r>
      </w:hyperlink>
    </w:p>
    <w:bookmarkEnd w:id="175"/>
    <w:p w14:paraId="2C241B36" w14:textId="0034C123" w:rsidR="00BF1154" w:rsidRDefault="00BF1154" w:rsidP="002E552D">
      <w:pPr>
        <w:pStyle w:val="separatorarticole"/>
      </w:pPr>
    </w:p>
    <w:p w14:paraId="02E1F904" w14:textId="77777777" w:rsidR="00BF1154" w:rsidRPr="00BF1154" w:rsidRDefault="00BF1154" w:rsidP="00BF1154"/>
    <w:p w14:paraId="4D874BD5" w14:textId="6584A112" w:rsidR="002E552D" w:rsidRDefault="002E552D" w:rsidP="002E552D">
      <w:pPr>
        <w:pStyle w:val="separatorarticole"/>
      </w:pPr>
      <w:r>
        <w:t>*</w:t>
      </w:r>
    </w:p>
    <w:p w14:paraId="782191A7" w14:textId="77777777" w:rsidR="002E552D" w:rsidRPr="002E552D" w:rsidRDefault="002E552D" w:rsidP="00373574">
      <w:pPr>
        <w:pStyle w:val="TitluArticolinINFOUE"/>
      </w:pPr>
      <w:bookmarkStart w:id="177" w:name="_Toc112664373"/>
      <w:r w:rsidRPr="002E552D">
        <w:lastRenderedPageBreak/>
        <w:t>Pe agenda Parlamentului: energie, venituri minime, încărcător comun</w:t>
      </w:r>
      <w:bookmarkEnd w:id="177"/>
    </w:p>
    <w:p w14:paraId="3C0B3829" w14:textId="6BE59C50" w:rsidR="002E552D" w:rsidRPr="002E552D" w:rsidRDefault="00373574" w:rsidP="002E552D">
      <w:pPr>
        <w:rPr>
          <w:b/>
          <w:bCs/>
        </w:rPr>
      </w:pPr>
      <w:r>
        <w:rPr>
          <w:noProof/>
          <w:lang w:eastAsia="ro-RO"/>
        </w:rPr>
        <w:drawing>
          <wp:anchor distT="0" distB="0" distL="114300" distR="114300" simplePos="0" relativeHeight="252040192" behindDoc="1" locked="0" layoutInCell="1" allowOverlap="1" wp14:anchorId="15629BEB" wp14:editId="0DFE751F">
            <wp:simplePos x="0" y="0"/>
            <wp:positionH relativeFrom="column">
              <wp:posOffset>2540</wp:posOffset>
            </wp:positionH>
            <wp:positionV relativeFrom="paragraph">
              <wp:posOffset>104140</wp:posOffset>
            </wp:positionV>
            <wp:extent cx="2722245" cy="1533525"/>
            <wp:effectExtent l="0" t="0" r="1905" b="9525"/>
            <wp:wrapSquare wrapText="bothSides"/>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22245" cy="1533525"/>
                    </a:xfrm>
                    <a:prstGeom prst="rect">
                      <a:avLst/>
                    </a:prstGeom>
                    <a:noFill/>
                  </pic:spPr>
                </pic:pic>
              </a:graphicData>
            </a:graphic>
            <wp14:sizeRelH relativeFrom="page">
              <wp14:pctWidth>0</wp14:pctWidth>
            </wp14:sizeRelH>
            <wp14:sizeRelV relativeFrom="page">
              <wp14:pctHeight>0</wp14:pctHeight>
            </wp14:sizeRelV>
          </wp:anchor>
        </w:drawing>
      </w:r>
      <w:r w:rsidR="002E552D" w:rsidRPr="002E552D">
        <w:t> </w:t>
      </w:r>
      <w:r w:rsidR="002E552D" w:rsidRPr="002E552D">
        <w:rPr>
          <w:b/>
          <w:bCs/>
        </w:rPr>
        <w:t>În toamnă eurodeputații urmează să adopte noi legi care să îmbunătățească viețile europenilor în domenii cum sunt securitatea energetică, egalitatea de gen și inteligența artificială.</w:t>
      </w:r>
    </w:p>
    <w:p w14:paraId="0321D9E0" w14:textId="77777777" w:rsidR="002E552D" w:rsidRPr="002E552D" w:rsidRDefault="002E552D" w:rsidP="002E552D">
      <w:r w:rsidRPr="002E552D">
        <w:t>Ce ne rezervă a doua jumătate a lui 2022? </w:t>
      </w:r>
    </w:p>
    <w:p w14:paraId="44B00E9D" w14:textId="045CFDF5" w:rsidR="002E552D" w:rsidRPr="002E552D" w:rsidRDefault="002E552D" w:rsidP="002E552D">
      <w:pPr>
        <w:rPr>
          <w:b/>
          <w:bCs/>
        </w:rPr>
      </w:pPr>
      <w:r w:rsidRPr="002E552D">
        <w:rPr>
          <w:b/>
          <w:bCs/>
        </w:rPr>
        <w:t>Starea Uniunii</w:t>
      </w:r>
    </w:p>
    <w:p w14:paraId="3592D671" w14:textId="77777777" w:rsidR="002E552D" w:rsidRPr="002E552D" w:rsidRDefault="002E552D" w:rsidP="002E552D">
      <w:r w:rsidRPr="002E552D">
        <w:t>În cel de-al treilea discurs privind starea Uniunii, președinta Comisiei Europene, Ursula von der Leyen, va evoca principalele priorități și provocări ale Comisiei în următoarele 12 luni. Deputații europeni vor analiza activitatea Comisiei din ultimul an și se vor asigura că preocupările majore ale europenilor, cum ar fi securitatea energetică și schimbările climatice sunt luate în considerare. Dezbaterea va avea loc la Strasbourg pe 14 septembrie.</w:t>
      </w:r>
    </w:p>
    <w:p w14:paraId="02F2EAC3" w14:textId="77777777" w:rsidR="002E552D" w:rsidRPr="002E552D" w:rsidRDefault="002E552D" w:rsidP="002E552D">
      <w:pPr>
        <w:rPr>
          <w:b/>
          <w:bCs/>
        </w:rPr>
      </w:pPr>
      <w:r w:rsidRPr="002E552D">
        <w:rPr>
          <w:b/>
          <w:bCs/>
        </w:rPr>
        <w:t>Energie</w:t>
      </w:r>
    </w:p>
    <w:p w14:paraId="3C24F61C" w14:textId="77777777" w:rsidR="002E552D" w:rsidRPr="002E552D" w:rsidRDefault="002E552D" w:rsidP="002E552D">
      <w:r w:rsidRPr="002E552D">
        <w:t>Securitatea energetică a devenit o preocupare cheie de la invazia rusă în Ucraina, care a dus la o creștere abruptă a prețurilor la gaze naturale și petrol în Europa și restul lumii. Parlamentul urmează să voteze măsuri care să reducă dependența UE de combustibilii fosili de proveniență rusă și să crească producția de energie regenerabilă, inclusiv noi reguli cu privire la </w:t>
      </w:r>
      <w:hyperlink r:id="rId112" w:tgtFrame="_blank" w:history="1">
        <w:r w:rsidRPr="002E552D">
          <w:rPr>
            <w:rStyle w:val="Hyperlink"/>
            <w:szCs w:val="24"/>
          </w:rPr>
          <w:t>surse regenerabile și eficiență energetică.</w:t>
        </w:r>
      </w:hyperlink>
    </w:p>
    <w:p w14:paraId="02CF931C" w14:textId="77777777" w:rsidR="002E552D" w:rsidRPr="002E552D" w:rsidRDefault="002E552D" w:rsidP="002E552D">
      <w:pPr>
        <w:rPr>
          <w:b/>
          <w:bCs/>
        </w:rPr>
      </w:pPr>
      <w:r w:rsidRPr="002E552D">
        <w:rPr>
          <w:b/>
          <w:bCs/>
        </w:rPr>
        <w:t>Încărcătorul comun</w:t>
      </w:r>
    </w:p>
    <w:p w14:paraId="704B3890" w14:textId="77777777" w:rsidR="002E552D" w:rsidRPr="002E552D" w:rsidRDefault="002E552D" w:rsidP="002E552D">
      <w:r w:rsidRPr="002E552D">
        <w:t>Parlamentul va da undă verde regulilor care stabilesc un </w:t>
      </w:r>
      <w:hyperlink r:id="rId113" w:tgtFrame="_blank" w:history="1">
        <w:r w:rsidRPr="002E552D">
          <w:rPr>
            <w:rStyle w:val="Hyperlink"/>
            <w:szCs w:val="24"/>
          </w:rPr>
          <w:t>încărcător unic</w:t>
        </w:r>
      </w:hyperlink>
      <w:r w:rsidRPr="002E552D">
        <w:t> pentru dispozitive electronice cum sunt telefoanele mobile, tabletele și căștile. Până în toamna 2024, conectorul USB tip-C va deveni standardul încărcătoarelor din UE, indiferent de producător. Această schimbare va </w:t>
      </w:r>
      <w:hyperlink r:id="rId114" w:tgtFrame="_blank" w:history="1">
        <w:r w:rsidRPr="002E552D">
          <w:rPr>
            <w:rStyle w:val="Hyperlink"/>
            <w:szCs w:val="24"/>
          </w:rPr>
          <w:t>reduce cantitatea deșeurilor electronice</w:t>
        </w:r>
      </w:hyperlink>
      <w:r w:rsidRPr="002E552D">
        <w:t> și va ușura viața consumatorilor.</w:t>
      </w:r>
    </w:p>
    <w:p w14:paraId="14AD8598" w14:textId="77777777" w:rsidR="002E552D" w:rsidRPr="002E552D" w:rsidRDefault="002E552D" w:rsidP="002E552D">
      <w:pPr>
        <w:rPr>
          <w:b/>
          <w:bCs/>
        </w:rPr>
      </w:pPr>
      <w:r w:rsidRPr="002E552D">
        <w:rPr>
          <w:b/>
          <w:bCs/>
        </w:rPr>
        <w:t>Evoluții după Conferința privind viitorul Europei</w:t>
      </w:r>
    </w:p>
    <w:p w14:paraId="5FEACCAB" w14:textId="5A68F157" w:rsidR="002E552D" w:rsidRPr="002E552D" w:rsidRDefault="002E552D" w:rsidP="002E552D">
      <w:r w:rsidRPr="002E552D">
        <w:rPr>
          <w:b/>
          <w:bCs/>
        </w:rPr>
        <w:t> </w:t>
      </w:r>
      <w:r w:rsidRPr="002E552D">
        <w:t>Deputații europeni vor urmări evoluțiile de după cele </w:t>
      </w:r>
      <w:hyperlink r:id="rId115" w:tgtFrame="_blank" w:history="1">
        <w:r w:rsidRPr="002E552D">
          <w:rPr>
            <w:rStyle w:val="Hyperlink"/>
            <w:szCs w:val="24"/>
          </w:rPr>
          <w:t>49 de propuneri de reformă a UE</w:t>
        </w:r>
      </w:hyperlink>
      <w:r w:rsidRPr="002E552D">
        <w:t> prezentate de participanții la </w:t>
      </w:r>
      <w:hyperlink r:id="rId116" w:tgtFrame="_blank" w:history="1">
        <w:r w:rsidRPr="002E552D">
          <w:rPr>
            <w:rStyle w:val="Hyperlink"/>
            <w:szCs w:val="24"/>
          </w:rPr>
          <w:t>Conferința privind viitorul Europei</w:t>
        </w:r>
      </w:hyperlink>
      <w:r w:rsidRPr="002E552D">
        <w:t>, încheiată la 9 mai. Un eveniment ce va avea loc în toamnă va informa cetățenii în legătură cu progresele înregistrate.</w:t>
      </w:r>
    </w:p>
    <w:p w14:paraId="0AF24637" w14:textId="77777777" w:rsidR="002E552D" w:rsidRPr="002E552D" w:rsidRDefault="002E552D" w:rsidP="002E552D">
      <w:pPr>
        <w:rPr>
          <w:b/>
          <w:bCs/>
        </w:rPr>
      </w:pPr>
      <w:r w:rsidRPr="002E552D">
        <w:rPr>
          <w:b/>
          <w:bCs/>
        </w:rPr>
        <w:t>Venituri minime</w:t>
      </w:r>
    </w:p>
    <w:p w14:paraId="0B7C58B7" w14:textId="13C571D8" w:rsidR="002E552D" w:rsidRPr="002E552D" w:rsidRDefault="002E552D" w:rsidP="002E552D">
      <w:r w:rsidRPr="002E552D">
        <w:t>Primul act legislativ la nivelul UE cu privire la </w:t>
      </w:r>
      <w:hyperlink r:id="rId117" w:tgtFrame="_blank" w:history="1">
        <w:r w:rsidRPr="002E552D">
          <w:rPr>
            <w:rStyle w:val="Hyperlink"/>
            <w:szCs w:val="24"/>
          </w:rPr>
          <w:t>veniturile minime</w:t>
        </w:r>
      </w:hyperlink>
      <w:r w:rsidRPr="002E552D">
        <w:t> adecvate va fi adoptat de Parlament în septembrie. Acesta impune țărilor UE să se asigure că salariile minime statutare permit un nivel de trai decent. Deputații europeni se așteaptă ca aceste reguli să ducă la o creștere a veniturilor reale și să ajute la reducerea sărăciei în rândul lucrătorilor și a diferențelor de remunerare în funcție de gen.</w:t>
      </w:r>
    </w:p>
    <w:p w14:paraId="697EA693" w14:textId="77777777" w:rsidR="002E552D" w:rsidRPr="002E552D" w:rsidRDefault="002E552D" w:rsidP="002E552D">
      <w:pPr>
        <w:rPr>
          <w:b/>
          <w:bCs/>
        </w:rPr>
      </w:pPr>
      <w:r w:rsidRPr="002E552D">
        <w:rPr>
          <w:b/>
          <w:bCs/>
        </w:rPr>
        <w:t>Inteligența artificială</w:t>
      </w:r>
    </w:p>
    <w:p w14:paraId="57DA9902" w14:textId="77777777" w:rsidR="002E552D" w:rsidRPr="002E552D" w:rsidRDefault="002E552D" w:rsidP="002E552D">
      <w:r w:rsidRPr="002E552D">
        <w:t>Parlamentul va vota noi reguli pentru folosirea inteligenței artificiale (IA). Așa numitul act legislativ privind inteligența artificială va declanșa potențialul IA în domenii cum sunt sănătatea, mediul și schimbările climatice. </w:t>
      </w:r>
      <w:hyperlink r:id="rId118" w:tgtFrame="_blank" w:history="1">
        <w:r w:rsidRPr="002E552D">
          <w:rPr>
            <w:rStyle w:val="Hyperlink"/>
            <w:szCs w:val="24"/>
          </w:rPr>
          <w:t>Europarlamentarii doresc să preia inițiativa</w:t>
        </w:r>
      </w:hyperlink>
      <w:r w:rsidRPr="002E552D">
        <w:t> în acest domeniu, stabilind standarde clare care să reflecte valorile UE și să asigure protejarea drepturilor fundamentale.</w:t>
      </w:r>
    </w:p>
    <w:p w14:paraId="6704DCC5" w14:textId="77777777" w:rsidR="002E552D" w:rsidRPr="002E552D" w:rsidRDefault="002E552D" w:rsidP="002E552D">
      <w:pPr>
        <w:rPr>
          <w:b/>
          <w:bCs/>
        </w:rPr>
      </w:pPr>
      <w:r w:rsidRPr="002E552D">
        <w:rPr>
          <w:b/>
          <w:bCs/>
        </w:rPr>
        <w:t>Egalitatea de gen la locul de muncă</w:t>
      </w:r>
    </w:p>
    <w:p w14:paraId="61D49B12" w14:textId="77777777" w:rsidR="002E552D" w:rsidRPr="002E552D" w:rsidRDefault="002E552D" w:rsidP="002E552D">
      <w:r w:rsidRPr="002E552D">
        <w:t>Parlamentul urmează să dea undă verde unui proiect de lege pentru creșterea parității în consiliile de administrație din marile companii. </w:t>
      </w:r>
      <w:hyperlink r:id="rId119" w:tgtFrame="_blank" w:history="1">
        <w:r w:rsidRPr="002E552D">
          <w:rPr>
            <w:rStyle w:val="Hyperlink"/>
            <w:szCs w:val="24"/>
          </w:rPr>
          <w:t>Directiva privind femeile în consilii de administrație</w:t>
        </w:r>
      </w:hyperlink>
      <w:r w:rsidRPr="002E552D">
        <w:t> va introduce proceduri de recrutare transparente în companii, astfel încât cel puțin 40% din posturile de director neexecutiv sau 33% din toate posturile de director să fie ocupate de sexul subreprezentat.</w:t>
      </w:r>
      <w:r w:rsidRPr="002E552D">
        <w:br/>
      </w:r>
      <w:r w:rsidRPr="002E552D">
        <w:br/>
        <w:t>Deputații europeni vor începe, de asemenea, negocieri cu Consiliul asupra </w:t>
      </w:r>
      <w:hyperlink r:id="rId120" w:tgtFrame="_blank" w:history="1">
        <w:r w:rsidRPr="002E552D">
          <w:rPr>
            <w:rStyle w:val="Hyperlink"/>
            <w:szCs w:val="24"/>
          </w:rPr>
          <w:t>Directivei privind transparența salarială</w:t>
        </w:r>
      </w:hyperlink>
      <w:r w:rsidRPr="002E552D">
        <w:t>, care ar putea obliga anumite companii să dezvăluie salariile bărbaților și femeilor având aceeași poziție și funcție, facilitând compararea salariilor și expunând </w:t>
      </w:r>
      <w:hyperlink r:id="rId121" w:tgtFrame="_blank" w:history="1">
        <w:r w:rsidRPr="002E552D">
          <w:rPr>
            <w:rStyle w:val="Hyperlink"/>
            <w:szCs w:val="24"/>
          </w:rPr>
          <w:t>diferențele de remunerare între femei și bărbați</w:t>
        </w:r>
      </w:hyperlink>
      <w:r w:rsidRPr="002E552D">
        <w:t>.</w:t>
      </w:r>
    </w:p>
    <w:p w14:paraId="2CF9867A" w14:textId="77777777" w:rsidR="002E552D" w:rsidRPr="002E552D" w:rsidRDefault="002E552D" w:rsidP="002E552D">
      <w:pPr>
        <w:rPr>
          <w:b/>
          <w:bCs/>
        </w:rPr>
      </w:pPr>
      <w:r w:rsidRPr="002E552D">
        <w:rPr>
          <w:b/>
          <w:bCs/>
        </w:rPr>
        <w:lastRenderedPageBreak/>
        <w:t>Lucrătorii platformelor digitale</w:t>
      </w:r>
    </w:p>
    <w:p w14:paraId="76A1E493" w14:textId="77777777" w:rsidR="00373574" w:rsidRDefault="002E552D" w:rsidP="002E552D">
      <w:r w:rsidRPr="002E552D">
        <w:rPr>
          <w:b/>
          <w:bCs/>
        </w:rPr>
        <w:t> </w:t>
      </w:r>
      <w:r w:rsidRPr="002E552D">
        <w:t>Deputații europeni vor avansa o directivă pentru îmbunătățirea drepturilor </w:t>
      </w:r>
      <w:hyperlink r:id="rId122" w:tgtFrame="_blank" w:history="1">
        <w:r w:rsidRPr="002E552D">
          <w:rPr>
            <w:rStyle w:val="Hyperlink"/>
            <w:szCs w:val="24"/>
          </w:rPr>
          <w:t>lucrătorilor platformelor digitale</w:t>
        </w:r>
      </w:hyperlink>
      <w:r w:rsidRPr="002E552D">
        <w:t>, precum Uber și Deliveroo. Normele propuse urmăresc să asigure acestor lucrători o încadrare corespunzătoare modalităților lor de muncă.</w:t>
      </w:r>
      <w:r w:rsidRPr="002E552D">
        <w:br/>
        <w:t>Se estimează că nouă din zece platforme din UE încadrează în prezent persoanele care lucrează prin intermediul lor ca lucrători independenți. Din cele 28 de milioane de oameni care lucrează prin intermediul platformelor, </w:t>
      </w:r>
      <w:hyperlink r:id="rId123" w:tgtFrame="_blank" w:history="1">
        <w:r w:rsidRPr="002E552D">
          <w:rPr>
            <w:rStyle w:val="Hyperlink"/>
            <w:szCs w:val="24"/>
          </w:rPr>
          <w:t>5,5 milioane ar putea fi greșit încadrate</w:t>
        </w:r>
      </w:hyperlink>
      <w:r w:rsidRPr="002E552D">
        <w:t> în momentul de față. Drept urmare, unor persoane care lucrează prin intermediul platformelor digitale li se refuză drepturile de muncă și drepturile sociale de care ar beneficia o dată cu statutul de angajați.</w:t>
      </w:r>
    </w:p>
    <w:p w14:paraId="73EEF324" w14:textId="28EBBC41" w:rsidR="002E552D" w:rsidRPr="002E552D" w:rsidRDefault="002E552D" w:rsidP="002E552D">
      <w:pPr>
        <w:rPr>
          <w:b/>
          <w:bCs/>
        </w:rPr>
      </w:pPr>
      <w:r w:rsidRPr="002E552D">
        <w:rPr>
          <w:b/>
          <w:bCs/>
        </w:rPr>
        <w:t>Criptomonede</w:t>
      </w:r>
    </w:p>
    <w:p w14:paraId="6D88FB62" w14:textId="6266F331" w:rsidR="00373574" w:rsidRPr="002E552D" w:rsidRDefault="002E552D" w:rsidP="002E552D">
      <w:r w:rsidRPr="002E552D">
        <w:t>Deputații europeni vor vota un cadru legal pentru cripto-activele din UE. </w:t>
      </w:r>
      <w:hyperlink r:id="rId124" w:tgtFrame="_blank" w:history="1">
        <w:r w:rsidRPr="002E552D">
          <w:rPr>
            <w:rStyle w:val="Hyperlink"/>
            <w:szCs w:val="24"/>
          </w:rPr>
          <w:t>Regulile convenite de Parlament și Consiliu</w:t>
        </w:r>
      </w:hyperlink>
      <w:r w:rsidRPr="002E552D">
        <w:t> în iunie includ măsuri împotriva manipulării pieței, pentru prevenirea spălării banilor, finanțării terorismului și a altor activități criminale. Totodată acestea își propun să informeze mai bine consumatorii cu privire la riscurile, costurile și taxele legate de cripto-active, inclusiv </w:t>
      </w:r>
      <w:hyperlink r:id="rId125" w:tgtFrame="_blank" w:history="1">
        <w:r w:rsidRPr="002E552D">
          <w:rPr>
            <w:rStyle w:val="Hyperlink"/>
            <w:szCs w:val="24"/>
          </w:rPr>
          <w:t>criptomonede</w:t>
        </w:r>
      </w:hyperlink>
      <w:r w:rsidRPr="002E552D">
        <w:t> și tokenuri nefungibile (NFT).</w:t>
      </w:r>
    </w:p>
    <w:p w14:paraId="05110B8E" w14:textId="77777777" w:rsidR="002E552D" w:rsidRPr="002E552D" w:rsidRDefault="002E552D" w:rsidP="002E552D">
      <w:pPr>
        <w:rPr>
          <w:b/>
          <w:bCs/>
        </w:rPr>
      </w:pPr>
      <w:r w:rsidRPr="002E552D">
        <w:rPr>
          <w:b/>
          <w:bCs/>
        </w:rPr>
        <w:t>Premiul Saharov</w:t>
      </w:r>
    </w:p>
    <w:p w14:paraId="79F50B84" w14:textId="77777777" w:rsidR="002E552D" w:rsidRPr="002E552D" w:rsidRDefault="002E552D" w:rsidP="002E552D">
      <w:r w:rsidRPr="002E552D">
        <w:t>În decembrie, Parlamentul va acorda </w:t>
      </w:r>
      <w:hyperlink r:id="rId126" w:tgtFrame="_blank" w:history="1">
        <w:r w:rsidRPr="002E552D">
          <w:rPr>
            <w:rStyle w:val="Hyperlink"/>
            <w:szCs w:val="24"/>
          </w:rPr>
          <w:t>Premiul Saharov pentru libertatea de gândire</w:t>
        </w:r>
      </w:hyperlink>
      <w:r w:rsidRPr="002E552D">
        <w:t> care onorează an de an persoanele și organizațiile care apără drepturile omului și democrația la nivel mondial. Anul trecut, premiul </w:t>
      </w:r>
      <w:hyperlink r:id="rId127" w:tgtFrame="_blank" w:history="1">
        <w:r w:rsidRPr="002E552D">
          <w:rPr>
            <w:rStyle w:val="Hyperlink"/>
            <w:szCs w:val="24"/>
          </w:rPr>
          <w:t>a fost acordat liderului opoziției ruse și activistului anticorupție Alexei Navalny</w:t>
        </w:r>
      </w:hyperlink>
      <w:r w:rsidRPr="002E552D">
        <w:t>.</w:t>
      </w:r>
    </w:p>
    <w:p w14:paraId="4A0C7A99" w14:textId="041967A1" w:rsidR="00373574" w:rsidRDefault="00373574" w:rsidP="00373574">
      <w:pPr>
        <w:jc w:val="right"/>
        <w:rPr>
          <w:b/>
          <w:i/>
          <w:color w:val="0000FF"/>
          <w:sz w:val="14"/>
          <w:u w:val="single"/>
        </w:rPr>
      </w:pPr>
      <w:r w:rsidRPr="00373574">
        <w:rPr>
          <w:b/>
          <w:i/>
          <w:color w:val="0000FF"/>
          <w:sz w:val="14"/>
        </w:rPr>
        <w:t xml:space="preserve">Sursa: </w:t>
      </w:r>
      <w:hyperlink r:id="rId128" w:history="1">
        <w:r w:rsidRPr="00373574">
          <w:rPr>
            <w:b/>
            <w:i/>
            <w:color w:val="0000FF"/>
            <w:sz w:val="14"/>
            <w:u w:val="single"/>
          </w:rPr>
          <w:t>https://www.europarl.europa.eu/news/ro/</w:t>
        </w:r>
      </w:hyperlink>
    </w:p>
    <w:p w14:paraId="5DA932E6" w14:textId="35D28199" w:rsidR="005E038E" w:rsidRDefault="005E038E" w:rsidP="005E038E">
      <w:pPr>
        <w:pStyle w:val="separatorarticole"/>
      </w:pPr>
      <w:r>
        <w:t>*</w:t>
      </w:r>
    </w:p>
    <w:p w14:paraId="67C2A1F2" w14:textId="5A4C7B80" w:rsidR="005E038E" w:rsidRDefault="005E038E" w:rsidP="005E038E">
      <w:pPr>
        <w:pStyle w:val="TitluArticolinINFOUE"/>
        <w:jc w:val="both"/>
      </w:pPr>
      <w:bookmarkStart w:id="178" w:name="_Toc112664374"/>
      <w:r w:rsidRPr="005E038E">
        <w:t>Politica antitrust: Comisia publică un studiu de piață privind practicile de distribuție ale hotelurilor</w:t>
      </w:r>
      <w:bookmarkEnd w:id="178"/>
    </w:p>
    <w:p w14:paraId="0DCC05AD" w14:textId="77777777" w:rsidR="005E038E" w:rsidRPr="005E038E" w:rsidRDefault="005E038E" w:rsidP="005E038E">
      <w:r w:rsidRPr="005E038E">
        <w:t>Comisia Europeană </w:t>
      </w:r>
      <w:hyperlink r:id="rId129" w:history="1">
        <w:r w:rsidRPr="005E038E">
          <w:rPr>
            <w:rStyle w:val="Hyperlink"/>
            <w:szCs w:val="24"/>
          </w:rPr>
          <w:t>a publicat</w:t>
        </w:r>
      </w:hyperlink>
      <w:r w:rsidRPr="005E038E">
        <w:t> astăzi rezultatele unui studiu extern de piață privind practicile de distribuție ale hotelurilor în UE.</w:t>
      </w:r>
    </w:p>
    <w:p w14:paraId="67027DD6" w14:textId="77777777" w:rsidR="005E038E" w:rsidRPr="005E038E" w:rsidRDefault="005E038E" w:rsidP="005E038E">
      <w:r w:rsidRPr="005E038E">
        <w:t>Studiul de piață a fost efectuat în 2021 și se referă la perioada cuprinsă între 2017 și 2021. Acesta s-a axat pe un eșantion reprezentativ alcătuit din șase state membre (Austria, Belgia, Cipru, Polonia, Spania și Suedia). Studiul a avut următoarele obiective:</w:t>
      </w:r>
    </w:p>
    <w:p w14:paraId="65A2593A" w14:textId="77777777" w:rsidR="005E038E" w:rsidRPr="005E038E" w:rsidRDefault="005E038E" w:rsidP="005E038E">
      <w:pPr>
        <w:numPr>
          <w:ilvl w:val="0"/>
          <w:numId w:val="49"/>
        </w:numPr>
      </w:pPr>
      <w:r w:rsidRPr="005E038E">
        <w:t>să obțină informații actualizate privind practicile de distribuție ale hotelurilor, în urma unui exercițiu de monitorizare similar care a fost efectuat în 2016 de Rețeaua europeană în domeniul concurenței;</w:t>
      </w:r>
    </w:p>
    <w:p w14:paraId="2045E1C9" w14:textId="77777777" w:rsidR="005E038E" w:rsidRPr="005E038E" w:rsidRDefault="005E038E" w:rsidP="005E038E">
      <w:pPr>
        <w:numPr>
          <w:ilvl w:val="0"/>
          <w:numId w:val="49"/>
        </w:numPr>
      </w:pPr>
      <w:r w:rsidRPr="005E038E">
        <w:t>să stabilească dacă practicile de distribuție hotelieră diferă de la un stat membru la altul;</w:t>
      </w:r>
    </w:p>
    <w:p w14:paraId="33F39C16" w14:textId="77777777" w:rsidR="005E038E" w:rsidRPr="005E038E" w:rsidRDefault="005E038E" w:rsidP="005E038E">
      <w:pPr>
        <w:numPr>
          <w:ilvl w:val="0"/>
          <w:numId w:val="49"/>
        </w:numPr>
      </w:pPr>
      <w:r w:rsidRPr="005E038E">
        <w:t>să identifice orice modificări ale practicilor de distribuție ale hotelurilor, în raport cu rezultatele </w:t>
      </w:r>
      <w:hyperlink r:id="rId130" w:anchor=":~:text=The%20exercise%20was%20commissioned%20by%20the%20heads%20of,travel%20agents%20%28%27OTAs%27%29%20in%20their%20contracts%20with%20hotels." w:history="1">
        <w:r w:rsidRPr="005E038E">
          <w:rPr>
            <w:rStyle w:val="Hyperlink"/>
            <w:szCs w:val="24"/>
          </w:rPr>
          <w:t>exercițiului de monitorizare</w:t>
        </w:r>
      </w:hyperlink>
      <w:r w:rsidRPr="005E038E">
        <w:t> efectuat în 2016 de Rețeaua europeană în domeniul concurenței;</w:t>
      </w:r>
    </w:p>
    <w:p w14:paraId="23B7B715" w14:textId="77777777" w:rsidR="005E038E" w:rsidRPr="005E038E" w:rsidRDefault="005E038E" w:rsidP="005E038E">
      <w:pPr>
        <w:numPr>
          <w:ilvl w:val="0"/>
          <w:numId w:val="49"/>
        </w:numPr>
      </w:pPr>
      <w:r w:rsidRPr="005E038E">
        <w:t>să stabilească dacă legile care interzic utilizarea de către agențiile de turism online a clauzelor de paritate extinsă și restrânsă în Austria și în Belgia au dus la modificări ale practicilor de distribuție ale hotelurilor în aceste state membre. Clauzele de paritate le interzic hotelurilor să ofere condiții mai bune în cadrul altor canale de vânzări decât site-ul web al agenției de turism online cu care respectivele hoteluri au încheiat un contract. Clauzele de paritate extinsă se referă la preț și la alte condiții oferite de hotel în cadrul tuturor celorlalte canale de vânzări, în timp ce clauzele de paritate restrânsă se referă numai la prețurile publicate de hotel pe propriul său site web.</w:t>
      </w:r>
    </w:p>
    <w:p w14:paraId="59F77838" w14:textId="77777777" w:rsidR="005E038E" w:rsidRPr="005E038E" w:rsidRDefault="005E038E" w:rsidP="005E038E">
      <w:pPr>
        <w:rPr>
          <w:b/>
          <w:bCs/>
        </w:rPr>
      </w:pPr>
      <w:r w:rsidRPr="005E038E">
        <w:rPr>
          <w:b/>
          <w:bCs/>
        </w:rPr>
        <w:t>Principalele rezultate ale studiului de piață</w:t>
      </w:r>
    </w:p>
    <w:p w14:paraId="05CBE326" w14:textId="77777777" w:rsidR="005E038E" w:rsidRPr="005E038E" w:rsidRDefault="005E038E" w:rsidP="005E038E">
      <w:r w:rsidRPr="005E038E">
        <w:t>Rezultatele studiului de piață arată că, în comparație cu 2016, în UE nu s-au înregistrat modificări semnificative ale situației concurențiale în sectorul distribuției ofertelor de cazare la hotel. În special, au reieșit următoarele:</w:t>
      </w:r>
    </w:p>
    <w:p w14:paraId="79D5E45F" w14:textId="77777777" w:rsidR="005E038E" w:rsidRPr="005E038E" w:rsidRDefault="005E038E" w:rsidP="005E038E">
      <w:pPr>
        <w:numPr>
          <w:ilvl w:val="0"/>
          <w:numId w:val="50"/>
        </w:numPr>
      </w:pPr>
      <w:r w:rsidRPr="005E038E">
        <w:lastRenderedPageBreak/>
        <w:t>  agențiile de turism online reprezintă 44 % din vânzările de camere ale hotelurilor independente, o ușoară creștere în comparație cu 2016;</w:t>
      </w:r>
    </w:p>
    <w:p w14:paraId="1DA6F9DD" w14:textId="77777777" w:rsidR="005E038E" w:rsidRPr="005E038E" w:rsidRDefault="005E038E" w:rsidP="005E038E">
      <w:pPr>
        <w:numPr>
          <w:ilvl w:val="0"/>
          <w:numId w:val="50"/>
        </w:numPr>
      </w:pPr>
      <w:r w:rsidRPr="005E038E">
        <w:t>  Booking.com și Expedia rămân principalele agenții de turism online pentru rezervările de camere de hotel și nu există indicii privind modificări semnificative ale cotelor de piață ale agențiilor de turism online sau privind intrarea pe piață a unor noi agenții de turism online;  </w:t>
      </w:r>
    </w:p>
    <w:p w14:paraId="29CC55C0" w14:textId="77777777" w:rsidR="005E038E" w:rsidRPr="005E038E" w:rsidRDefault="005E038E" w:rsidP="005E038E">
      <w:pPr>
        <w:numPr>
          <w:ilvl w:val="0"/>
          <w:numId w:val="50"/>
        </w:numPr>
      </w:pPr>
      <w:r w:rsidRPr="005E038E">
        <w:t>  comisioanele pe care hotelurile le plătesc agențiilor de turism online au rămas stabile sau au scăzut ușor;</w:t>
      </w:r>
    </w:p>
    <w:p w14:paraId="1F025EA6" w14:textId="77777777" w:rsidR="005E038E" w:rsidRPr="005E038E" w:rsidRDefault="005E038E" w:rsidP="005E038E">
      <w:pPr>
        <w:numPr>
          <w:ilvl w:val="0"/>
          <w:numId w:val="50"/>
        </w:numPr>
      </w:pPr>
      <w:r w:rsidRPr="005E038E">
        <w:t>  s-a redus gradul de diferențiere în ceea ce privește prețul și disponibilitatea camerelor aplicat de hoteluri atât între diferitele agenții de turism online, cât și între propriile lor site-uri web și agențiile de turism online;</w:t>
      </w:r>
    </w:p>
    <w:p w14:paraId="38F5CD1D" w14:textId="77777777" w:rsidR="005E038E" w:rsidRPr="005E038E" w:rsidRDefault="005E038E" w:rsidP="005E038E">
      <w:pPr>
        <w:numPr>
          <w:ilvl w:val="0"/>
          <w:numId w:val="50"/>
        </w:numPr>
      </w:pPr>
      <w:r w:rsidRPr="005E038E">
        <w:t>  agențiile de turism online aplică măsuri comerciale, cum ar fi o vizibilitate sporită/redusă pe site-urile lor web, pentru a stimula hotelurile să le ofere cele mai bune prețuri pentru camere și cele mai bune condiții;</w:t>
      </w:r>
    </w:p>
    <w:p w14:paraId="48CA9DF6" w14:textId="77777777" w:rsidR="005E038E" w:rsidRPr="005E038E" w:rsidRDefault="005E038E" w:rsidP="005E038E">
      <w:pPr>
        <w:numPr>
          <w:ilvl w:val="0"/>
          <w:numId w:val="50"/>
        </w:numPr>
      </w:pPr>
      <w:r w:rsidRPr="005E038E">
        <w:t>  importanța relativă a canalelor de vânzări ale hotelurilor (online/offline, direct/indirect) variază într-o anumită măsură de la un stat membru la altul, dar nu există diferențe semnificative în ceea ce privește condițiile de concurență între agențiile de turism online;</w:t>
      </w:r>
    </w:p>
    <w:p w14:paraId="201ACAB3" w14:textId="77777777" w:rsidR="005E038E" w:rsidRPr="005E038E" w:rsidRDefault="005E038E" w:rsidP="005E038E">
      <w:pPr>
        <w:numPr>
          <w:ilvl w:val="0"/>
          <w:numId w:val="50"/>
        </w:numPr>
      </w:pPr>
      <w:r w:rsidRPr="005E038E">
        <w:t>  legile din Austria și din Belgia care interzic utilizarea de către agențiile de turism online a clauzelor de paritate extinsă și restrânsă nu au dus la modificări semnificative ale practicilor de distribuție hotelieră în raport cu celelalte state membre care au făcut obiectul studiului.</w:t>
      </w:r>
    </w:p>
    <w:p w14:paraId="3EDEF0D2" w14:textId="77777777" w:rsidR="005E038E" w:rsidRPr="005E038E" w:rsidRDefault="005E038E" w:rsidP="005E038E">
      <w:r w:rsidRPr="005E038E">
        <w:t>Comisia a consultat autoritățile naționale de concurență din UE cu privire la modul de concepere a studiului de piață și a discutat cu autoritățile menționate rezultatele acestui studiu.</w:t>
      </w:r>
    </w:p>
    <w:p w14:paraId="09C9802F" w14:textId="77777777" w:rsidR="005E038E" w:rsidRPr="005E038E" w:rsidRDefault="005E038E" w:rsidP="005E038E">
      <w:pPr>
        <w:rPr>
          <w:b/>
          <w:bCs/>
        </w:rPr>
      </w:pPr>
      <w:r w:rsidRPr="005E038E">
        <w:rPr>
          <w:b/>
          <w:bCs/>
        </w:rPr>
        <w:t>Etapele următoare</w:t>
      </w:r>
    </w:p>
    <w:p w14:paraId="12474107" w14:textId="77777777" w:rsidR="005E038E" w:rsidRPr="005E038E" w:rsidRDefault="005E038E" w:rsidP="005E038E">
      <w:r w:rsidRPr="005E038E">
        <w:t>Rezultatele studiului vor fi luate în considerare de Comisie și de autoritățile naționale de concurență în cadrul activității lor curente de monitorizare și de asigurare a respectării legislației în sectorul distribuției ofertelor de cazare la hotel.</w:t>
      </w:r>
    </w:p>
    <w:p w14:paraId="529654A0" w14:textId="77777777" w:rsidR="005E038E" w:rsidRPr="005E038E" w:rsidRDefault="005E038E" w:rsidP="005E038E">
      <w:r w:rsidRPr="005E038E">
        <w:t>Regulamentul privind piețele digitale, care se preconizează că va intra în vigoare la toamnă, poate avea, de asemenea, un impact asupra concurenței în sectorul distribuției ofertelor de cazare la hotel. Regulamentul menționat vizează să asigure faptul că piețele platformelor sunt contestabile și că platformele care îndeplinesc funcția de controlori de acces oferă condiții echitabile întreprinderilor utilizatoare. Regulamentul privind piețele digitale le interzice platformelor care îndeplinesc funcția de controlori de acces să aplice clauze de paritate extinsă sau restrânsă la vânzarea cu amănuntul sau măsuri comerciale echivalente. Procesul de desemnare a platformelor care îndeplinesc funcția de controlori de acces va începe de la data la care acest regulament va deveni aplicabil, și anume după șase luni de la intrarea sa în vigoare.</w:t>
      </w:r>
    </w:p>
    <w:p w14:paraId="6C3968F8" w14:textId="77777777" w:rsidR="005E038E" w:rsidRPr="005E038E" w:rsidRDefault="005E038E" w:rsidP="005E038E">
      <w:pPr>
        <w:rPr>
          <w:b/>
          <w:bCs/>
        </w:rPr>
      </w:pPr>
      <w:r w:rsidRPr="005E038E">
        <w:rPr>
          <w:b/>
          <w:bCs/>
        </w:rPr>
        <w:t>Context</w:t>
      </w:r>
    </w:p>
    <w:p w14:paraId="717CF30B" w14:textId="77777777" w:rsidR="005E038E" w:rsidRPr="005E038E" w:rsidRDefault="005E038E" w:rsidP="005E038E">
      <w:r w:rsidRPr="005E038E">
        <w:t>În ultimii ani, distribuția ofertelor de cazare la hotel a făcut obiectul mai multor intervenții antitrust și legislative.</w:t>
      </w:r>
    </w:p>
    <w:p w14:paraId="6184DE10" w14:textId="77777777" w:rsidR="005E038E" w:rsidRPr="005E038E" w:rsidRDefault="005E038E" w:rsidP="005E038E">
      <w:r w:rsidRPr="005E038E">
        <w:t xml:space="preserve">Începând din 2010, mai multe autorități naționale de concurență au investigat aplicarea clauzelor de paritate la vânzarea cu amănuntul de către agențiile de turism online în contractele încheiate cu hotelurile. Clauzele de paritate extinsă la vânzarea cu amănuntul le interzic hotelurilor să ofere prețuri mai bune pentru camere sau o disponibilitate sporită pe orice alt canal de vânzări. Clauzele de paritate restrânsă la vânzarea cu amănuntul le permit hotelurilor să ofere camere la prețuri mai bune în cadrul altor agenții de turism online și pentru vânzările offline, dar le interzic să publice prețuri mai bune pe propriul lor site web. Ca urmare a acestor investigații naționale, în aprilie 2015, autoritățile naționale de concurență din Franța, Italia și Suedia au acceptat angajamentele cu caracter obligatoriu din partea Booking.com, conform cărora, în cazul vânzării cu amănuntul în întregul Spațiu Economic European („SEE”), agenția menționată urma să elimine clauzele de paritate extinsă și să aplica clauze de paritate restrânsă pentru o perioadă de cinci ani. În august 2015, Expedia a decis, de asemenea, ca, în ceea ce privește vânzarea cu amănuntul în întregul SEE, să renunțe la clauzele de paritate extinsă și să utilizeze clauze de paritate restrânsă. În decembrie 2015, autoritatea națională de concurență din Germania a </w:t>
      </w:r>
      <w:r w:rsidRPr="005E038E">
        <w:lastRenderedPageBreak/>
        <w:t>interzis clauzele de paritate restrânsă aplicate de Booking.com. În urma introducerii de către Booking.com a unei căi de atac, această decizie a fost confirmată definitiv de Curtea Supremă din Germania.</w:t>
      </w:r>
    </w:p>
    <w:p w14:paraId="4147E966" w14:textId="77777777" w:rsidR="005E038E" w:rsidRPr="005E038E" w:rsidRDefault="005E038E" w:rsidP="005E038E">
      <w:r w:rsidRPr="005E038E">
        <w:t>În perioada 2015–2018, Franța, Austria, Italia și Belgia au adoptat legi care le interzic agențiilor de turism online să aplice clauze de paritate extinsă și restrânsă în sectorul hotelier.</w:t>
      </w:r>
    </w:p>
    <w:p w14:paraId="7ED1C2DF" w14:textId="77777777" w:rsidR="005E038E" w:rsidRPr="005E038E" w:rsidRDefault="005E038E" w:rsidP="005E038E">
      <w:r w:rsidRPr="005E038E">
        <w:t>În 2016, un grup de zece autorități naționale de concurență și Comisia au efectuat un </w:t>
      </w:r>
      <w:hyperlink r:id="rId131" w:anchor=":~:text=The%20exercise%20was%20commissioned%20by%20the%20heads%20of,travel%20agents%20%28%27OTAs%27%29%20in%20their%20contracts%20with%20hotels." w:history="1">
        <w:r w:rsidRPr="005E038E">
          <w:rPr>
            <w:rStyle w:val="Hyperlink"/>
            <w:szCs w:val="24"/>
          </w:rPr>
          <w:t>exercițiu de monitorizare</w:t>
        </w:r>
      </w:hyperlink>
      <w:r w:rsidRPr="005E038E">
        <w:t> în sectorul rezervărilor de camere de hotel pentru a măsura efectele generate de modificările clauzelor de paritate aplicate de agențiile de turism online în urma acestor intervenții în materie de reglementare.</w:t>
      </w:r>
    </w:p>
    <w:p w14:paraId="502DD687" w14:textId="77777777" w:rsidR="005E038E" w:rsidRPr="005E038E" w:rsidRDefault="005E038E" w:rsidP="005E038E">
      <w:r w:rsidRPr="005E038E">
        <w:t>În februarie 2017, pe baza rezultatelor exercițiului de monitorizare, Rețeaua europeană în domeniul concurenței a decis că este nevoie de mai mult timp pentru ca măsurile corective în materie de concurență deja adoptate să producă efecte și că situația concurențială va fi reevaluată în timp util.</w:t>
      </w:r>
    </w:p>
    <w:p w14:paraId="098BDA14" w14:textId="77777777" w:rsidR="005E038E" w:rsidRPr="005E038E" w:rsidRDefault="005E038E" w:rsidP="005E038E">
      <w:r w:rsidRPr="005E038E">
        <w:t>În 2020, Booking.com și Expedia au informat Comisia și autoritățile naționale de concurență că vor continua, cel puțin până în iunie 2023, să se abțină de la utilizarea clauzelor de paritate extinsă la vânzarea cu amănuntul în întregul SEE.</w:t>
      </w:r>
    </w:p>
    <w:p w14:paraId="5539ED5B" w14:textId="77777777" w:rsidR="005E038E" w:rsidRPr="005E038E" w:rsidRDefault="005E038E" w:rsidP="005E038E">
      <w:r w:rsidRPr="005E038E">
        <w:t>În </w:t>
      </w:r>
      <w:hyperlink r:id="rId132" w:history="1">
        <w:r w:rsidRPr="005E038E">
          <w:rPr>
            <w:rStyle w:val="Hyperlink"/>
            <w:szCs w:val="24"/>
          </w:rPr>
          <w:t>mai 2022</w:t>
        </w:r>
      </w:hyperlink>
      <w:r w:rsidRPr="005E038E">
        <w:t>, Comisia a adoptat noul Regulament de exceptare pe categorii aplicabil acordurilor verticale, care oferă un regim de protecție pentru anumite acorduri verticale, și Orientările privind restricțiile verticale care însoțesc regulamentul menționat. Clauzele de paritate extinsă la vânzarea cu amănuntul utilizate de platformele online sunt excluse din sfera de aplicare a regimului de protecție prevăzut în noul Regulament de exceptare pe categorii aplicabil acordurilor verticale. Cu toate acestea, alte tipuri de clauze de paritate, inclusiv clauzele de paritate restrânsă la vânzarea cu amănuntul, continuă să beneficieze de regimul de protecție. Orientările privind restricțiile verticale oferă întreprinderilor îndrumări referitoare la aplicarea acestui nou regulament în ceea ce privește clauzele de paritate și evaluarea clauzelor de paritate în cazuri individuale care nu se încadrează în sfera de aplicare a regimului de protecție. </w:t>
      </w:r>
    </w:p>
    <w:p w14:paraId="432AC952" w14:textId="69FA2FDF" w:rsidR="005E038E" w:rsidRPr="005E038E" w:rsidRDefault="005E038E" w:rsidP="005E038E">
      <w:pPr>
        <w:pStyle w:val="Stilsursa"/>
      </w:pPr>
      <w:r>
        <w:t>Sursa:</w:t>
      </w:r>
      <w:r w:rsidRPr="005E038E">
        <w:t xml:space="preserve"> https://ec.europa.eu/</w:t>
      </w:r>
    </w:p>
    <w:p w14:paraId="12BB8229" w14:textId="21107EA9" w:rsidR="00EB4DEC" w:rsidRDefault="00EB4DEC" w:rsidP="00EB4DEC">
      <w:pPr>
        <w:pStyle w:val="separatorarticole"/>
      </w:pPr>
      <w:r>
        <w:t>*</w:t>
      </w:r>
    </w:p>
    <w:p w14:paraId="70747F2A" w14:textId="77777777" w:rsidR="00EB4DEC" w:rsidRPr="00EB4DEC" w:rsidRDefault="00EB4DEC" w:rsidP="00EB4DEC">
      <w:pPr>
        <w:pStyle w:val="TitluArticolinINFOUE"/>
      </w:pPr>
      <w:bookmarkStart w:id="179" w:name="_Toc112664375"/>
      <w:r w:rsidRPr="00EB4DEC">
        <w:t>Ziua Internațională pentru Comemorarea Victimelor Actelor de Violență Bazate pe Religie sau Convingere (22 august 2022): Declarația Înaltului Reprezentant, în numele UE</w:t>
      </w:r>
      <w:bookmarkEnd w:id="179"/>
    </w:p>
    <w:p w14:paraId="403F59A1" w14:textId="77777777" w:rsidR="00EB4DEC" w:rsidRPr="00EB4DEC" w:rsidRDefault="00EB4DEC" w:rsidP="00EB4DEC">
      <w:r w:rsidRPr="00EB4DEC">
        <w:t>Cu ocazia Zilei Internaționale pentru Comemorarea Victimelor Actelor de Violență Bazate pe Religie sau Convingere, UE își exprimă solidaritatea cu toate victimele persecuțiilor, indiferent de locul în care se află acestea.</w:t>
      </w:r>
    </w:p>
    <w:p w14:paraId="595E5A91" w14:textId="77777777" w:rsidR="00EB4DEC" w:rsidRPr="00EB4DEC" w:rsidRDefault="00EB4DEC" w:rsidP="00EB4DEC">
      <w:r w:rsidRPr="00EB4DEC">
        <w:t>În aceste vremuri de conflicte armate și de crize umanitare pe întreg globul, anumite persoane, inclusiv cele care aparțin grupurilor minoritare, continuă să fie discriminate, persecutate, vizate, ucise, arestate, expulzate sau strămutate cu forța din cauza religiei lor sau a convingerilor umaniste și/sau ateiste. Astăzi avem ocazia de a scoate în evidență situația acestora.</w:t>
      </w:r>
    </w:p>
    <w:p w14:paraId="13C547CB" w14:textId="77777777" w:rsidR="00EB4DEC" w:rsidRPr="00EB4DEC" w:rsidRDefault="00EB4DEC" w:rsidP="00EB4DEC">
      <w:r w:rsidRPr="00EB4DEC">
        <w:t>UE subliniază importanța asigurării protecției siturilor de patrimoniu religios și a lăcașurilor de cult, în special atunci când grupuri de oameni reuniți în aceste locuri se confruntă cu amenințări. Condamnăm cu fermitate toate actele de distrugere ilegală a patrimoniului cultural, care sunt adesea comise în timpul sau în urma conflictelor armate din întreaga lume, sau ca rezultat al atacurilor teroriste, și cerem tuturor părților la conflictele armate să se abțină de la orice utilizare militară sau vizare ilegală a bunurilor culturale.</w:t>
      </w:r>
    </w:p>
    <w:p w14:paraId="125FE56E" w14:textId="77777777" w:rsidR="00EB4DEC" w:rsidRPr="00EB4DEC" w:rsidRDefault="00EB4DEC" w:rsidP="00EB4DEC">
      <w:r w:rsidRPr="00EB4DEC">
        <w:t>Religia nu poate fi utilizată pentru a justifica încălcările drepturilor omului și abuzurile sau pentru a alimenta violența. Independent de loc, de tip sau de motiv, violența, discriminarea și intimidarea pe motive de religie sau convingeri trebuie să înceteze imediat.</w:t>
      </w:r>
    </w:p>
    <w:p w14:paraId="03F166A9" w14:textId="77777777" w:rsidR="00EB4DEC" w:rsidRPr="00EB4DEC" w:rsidRDefault="00EB4DEC" w:rsidP="00EB4DEC">
      <w:r w:rsidRPr="00EB4DEC">
        <w:t>Toate statele ar trebui să apere libertatea religioasă sau de convingere în concordanță cu dreptul internațional al drepturilor omului, în special cu Declarația universală a drepturilor omului. Limitările nelegitime ar trebui revocate; legile care incriminează apostazia trebuie abrogate, iar utilizarea abuzivă de legi privind blasfemia trebuie să înceteze; incitarea la violență sau ură, convertirile forțate, discursurile de incitare la ură și campaniile de denigrare online și offline, inclusiv împotriva persoanelor care aparțin unor minorități religioase sau de convingeri, trebuie să înceteze.</w:t>
      </w:r>
    </w:p>
    <w:p w14:paraId="5EFC0FA0" w14:textId="77777777" w:rsidR="00EB4DEC" w:rsidRPr="00EB4DEC" w:rsidRDefault="00EB4DEC" w:rsidP="00EB4DEC">
      <w:r w:rsidRPr="00EB4DEC">
        <w:lastRenderedPageBreak/>
        <w:t>De asemenea, reiterăm faptul că criticile la adresa convingerilor, ideilor, liderilor religioși sau practicilor religioase nu ar trebui interzise sau sancționate penal. UE reafirmă că libertatea de religie sau de convingere și libertatea de exprimare sunt drepturi interdependente, interconectate și care se consolidează reciproc.</w:t>
      </w:r>
    </w:p>
    <w:p w14:paraId="06F049BD" w14:textId="77777777" w:rsidR="00EB4DEC" w:rsidRPr="00EB4DEC" w:rsidRDefault="00EB4DEC" w:rsidP="00EB4DEC">
      <w:r w:rsidRPr="00EB4DEC">
        <w:t>UE protejează și promovează libertatea de religie sau de convingere în toate circumstanțele. Luăm poziție împotriva persecuției și includem victimele hărțuirilor religioase în procesele de consolidare a păcii, cele de soluționare a conflictelor și cele ale justiției de tranziție.</w:t>
      </w:r>
    </w:p>
    <w:p w14:paraId="4B499E9E" w14:textId="77777777" w:rsidR="00EB4DEC" w:rsidRPr="00EB4DEC" w:rsidRDefault="00EB4DEC" w:rsidP="00EB4DEC">
      <w:r w:rsidRPr="00EB4DEC">
        <w:t>Vom continua să furnizăm sprijin de urgență apărătorilor drepturilor omului, în special celor care apără libertatea de religie sau de convingere, inclusiv prin intermediul mecanismului nostru ProtectDefenders.eu. În eforturile noastre de mediere, invităm toate părțile implicate în conflicte armate din întreaga lume să garanteze accesul deplin, neîngrădit și necondiționat la actorii umanitari care oferă asistență persoanelor care aparțin unor grupuri minoritare religioase sau de convingeri. Încurajăm dialogul interreligios, interconfesional și intercultural ca motor al înțelegerii reciproce, al respectării diversității, al coexistenței pașnice și al dezvoltării favorabile incluziunii.</w:t>
      </w:r>
    </w:p>
    <w:p w14:paraId="6256EDC3" w14:textId="77777777" w:rsidR="00EB4DEC" w:rsidRPr="00EB4DEC" w:rsidRDefault="00EB4DEC" w:rsidP="00EB4DEC">
      <w:r w:rsidRPr="00EB4DEC">
        <w:t>Odată cu marcarea celei de a 30-a aniversări a Declarației ONU cu privire la drepturile persoanelor aparținând minorităților naționale, etnice, religioase și lingvistice, este esențial să se acționeze în cadrul forurilor multilaterale. UE continuă să promoveze libertatea de religie sau de convingere în cadrul Organizației Națiunilor Unite și al altor organizații internaționale. UE îl va sprijini pe raportorul special al ONU recent numit și va colabora activ cu acesta.</w:t>
      </w:r>
    </w:p>
    <w:p w14:paraId="3BEC2DED" w14:textId="77777777" w:rsidR="00EB4DEC" w:rsidRPr="00EB4DEC" w:rsidRDefault="00EB4DEC" w:rsidP="00EB4DEC">
      <w:r w:rsidRPr="00EB4DEC">
        <w:t>Astăzi, mesajul nostru este simplu și clar: Oricărei persoane ar trebui să i se garanteze dreptul de a avea sau de a nu avea, de a alege sau de a schimba, de a practica și de a manifesta o religie sau convingere și de a nu fi discriminată și constrânsă. Victimele persecutării și discriminării nu trebuie reduse la tăcere, iar cei care se fac responsabili trebuie trași la răspundere.</w:t>
      </w:r>
    </w:p>
    <w:p w14:paraId="10D7D989" w14:textId="1BAD143B" w:rsidR="00EB4DEC" w:rsidRPr="00EB4DEC" w:rsidRDefault="00EB4DEC" w:rsidP="00EB4DEC">
      <w:pPr>
        <w:pStyle w:val="Stilsursa"/>
      </w:pPr>
      <w:r>
        <w:t>Sursa:</w:t>
      </w:r>
      <w:r w:rsidRPr="00EB4DEC">
        <w:t xml:space="preserve"> https://www.consilium.europa.eu/ro/press/</w:t>
      </w:r>
    </w:p>
    <w:p w14:paraId="20073BD7" w14:textId="77777777" w:rsidR="002E552D" w:rsidRPr="002E552D" w:rsidRDefault="002E552D" w:rsidP="002E552D"/>
    <w:p w14:paraId="15B71E2C" w14:textId="77777777" w:rsidR="0042209F" w:rsidRPr="00B76A7A" w:rsidRDefault="0042209F" w:rsidP="0042209F">
      <w:pPr>
        <w:ind w:right="198"/>
        <w:jc w:val="center"/>
        <w:rPr>
          <w:color w:val="9999FF"/>
          <w:spacing w:val="40"/>
          <w:szCs w:val="18"/>
        </w:rPr>
      </w:pPr>
      <w:bookmarkStart w:id="180" w:name="_Hlk99968589"/>
      <w:bookmarkStart w:id="181" w:name="_Hlk103591796"/>
      <w:bookmarkEnd w:id="176"/>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E170CA">
            <w:pPr>
              <w:ind w:right="198"/>
              <w:jc w:val="center"/>
              <w:rPr>
                <w:szCs w:val="18"/>
              </w:rPr>
            </w:pPr>
            <w:bookmarkStart w:id="182" w:name="_Hlk96338715"/>
            <w:bookmarkStart w:id="183" w:name="_Hlk96338547"/>
            <w:bookmarkEnd w:id="18"/>
            <w:bookmarkEnd w:id="19"/>
            <w:bookmarkEnd w:id="141"/>
            <w:bookmarkEnd w:id="142"/>
            <w:bookmarkEnd w:id="143"/>
            <w:bookmarkEnd w:id="180"/>
            <w:bookmarkEnd w:id="181"/>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E170CA">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E170CA">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82"/>
      <w:bookmarkEnd w:id="183"/>
    </w:tbl>
    <w:p w14:paraId="76A88FFA" w14:textId="77777777" w:rsidR="005D746B" w:rsidRDefault="005D746B" w:rsidP="00E170CA">
      <w:pPr>
        <w:spacing w:before="240"/>
        <w:ind w:right="198"/>
        <w:jc w:val="center"/>
        <w:rPr>
          <w:color w:val="9999FF"/>
          <w:spacing w:val="40"/>
          <w:sz w:val="16"/>
          <w:szCs w:val="16"/>
        </w:rPr>
      </w:pPr>
    </w:p>
    <w:p w14:paraId="46740B6A" w14:textId="77777777" w:rsidR="005D746B" w:rsidRDefault="005D746B">
      <w:pPr>
        <w:spacing w:before="0"/>
        <w:rPr>
          <w:color w:val="9999FF"/>
          <w:spacing w:val="40"/>
          <w:sz w:val="16"/>
          <w:szCs w:val="16"/>
        </w:rPr>
      </w:pPr>
      <w:r>
        <w:rPr>
          <w:color w:val="9999FF"/>
          <w:spacing w:val="40"/>
          <w:sz w:val="16"/>
          <w:szCs w:val="16"/>
        </w:rPr>
        <w:br w:type="page"/>
      </w:r>
    </w:p>
    <w:p w14:paraId="3CA07E99" w14:textId="5E9F0D72" w:rsidR="007102F7" w:rsidRDefault="005D746B"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744591" w:rsidRDefault="00744591" w:rsidP="007102F7">
                            <w:pPr>
                              <w:jc w:val="center"/>
                              <w:rPr>
                                <w:b/>
                                <w:smallCaps/>
                                <w:color w:val="000080"/>
                                <w:szCs w:val="18"/>
                                <w:u w:val="single"/>
                              </w:rPr>
                            </w:pPr>
                          </w:p>
                          <w:p w14:paraId="60057606" w14:textId="77777777" w:rsidR="00744591" w:rsidRDefault="00744591" w:rsidP="007102F7">
                            <w:pPr>
                              <w:jc w:val="center"/>
                              <w:rPr>
                                <w:b/>
                                <w:smallCaps/>
                                <w:color w:val="000080"/>
                                <w:szCs w:val="18"/>
                                <w:u w:val="single"/>
                              </w:rPr>
                            </w:pPr>
                          </w:p>
                          <w:p w14:paraId="4C8DBB64" w14:textId="77777777" w:rsidR="00744591" w:rsidRPr="00E32729" w:rsidRDefault="00744591"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744591" w:rsidRPr="00E32729" w:rsidRDefault="00744591"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744591" w:rsidRPr="00100481" w:rsidRDefault="00744591" w:rsidP="007102F7">
                            <w:pPr>
                              <w:pStyle w:val="Textfeedback"/>
                              <w:jc w:val="center"/>
                              <w:rPr>
                                <w:szCs w:val="18"/>
                              </w:rPr>
                            </w:pPr>
                          </w:p>
                          <w:p w14:paraId="7F5F0941" w14:textId="77777777" w:rsidR="00744591" w:rsidRDefault="00744591" w:rsidP="007102F7">
                            <w:pPr>
                              <w:spacing w:before="200"/>
                              <w:jc w:val="center"/>
                              <w:rPr>
                                <w:b/>
                                <w:smallCaps/>
                                <w:color w:val="000080"/>
                                <w:szCs w:val="18"/>
                              </w:rPr>
                            </w:pPr>
                          </w:p>
                          <w:p w14:paraId="7BF2FC4B" w14:textId="77777777" w:rsidR="00744591" w:rsidRDefault="00744591" w:rsidP="007102F7">
                            <w:pPr>
                              <w:spacing w:before="200"/>
                              <w:jc w:val="center"/>
                              <w:rPr>
                                <w:b/>
                                <w:smallCaps/>
                                <w:color w:val="000080"/>
                                <w:szCs w:val="18"/>
                              </w:rPr>
                            </w:pPr>
                          </w:p>
                          <w:p w14:paraId="33C5C8DA" w14:textId="77777777" w:rsidR="00744591" w:rsidRPr="00E32729" w:rsidRDefault="00744591" w:rsidP="007102F7">
                            <w:pPr>
                              <w:jc w:val="center"/>
                              <w:rPr>
                                <w:b/>
                                <w:smallCaps/>
                                <w:color w:val="000080"/>
                                <w:szCs w:val="18"/>
                              </w:rPr>
                            </w:pPr>
                            <w:r w:rsidRPr="00E32729">
                              <w:rPr>
                                <w:b/>
                                <w:smallCaps/>
                                <w:color w:val="000080"/>
                                <w:szCs w:val="18"/>
                              </w:rPr>
                              <w:t>Instituţia Prefectului - Judeţul Hunedoara</w:t>
                            </w:r>
                          </w:p>
                          <w:p w14:paraId="45B7138F" w14:textId="77777777" w:rsidR="00744591" w:rsidRPr="00A16260" w:rsidRDefault="00744591"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744591" w:rsidRPr="00A16260" w:rsidRDefault="00744591"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744591" w:rsidRDefault="00744591"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744591" w:rsidRPr="00A16260" w:rsidRDefault="00744591" w:rsidP="007102F7">
                            <w:pPr>
                              <w:spacing w:before="40"/>
                              <w:jc w:val="center"/>
                              <w:rPr>
                                <w:rFonts w:ascii="Book Antiqua" w:hAnsi="Book Antiqua" w:cs="Tahoma"/>
                                <w:b/>
                                <w:szCs w:val="18"/>
                              </w:rPr>
                            </w:pPr>
                          </w:p>
                          <w:p w14:paraId="6E00A896" w14:textId="77777777" w:rsidR="00744591" w:rsidRPr="00C85301" w:rsidRDefault="008F7B9F" w:rsidP="007102F7">
                            <w:pPr>
                              <w:spacing w:before="40"/>
                              <w:jc w:val="center"/>
                              <w:rPr>
                                <w:rStyle w:val="Hyperlink"/>
                                <w:rFonts w:ascii="Book Antiqua" w:hAnsi="Book Antiqua"/>
                              </w:rPr>
                            </w:pPr>
                            <w:hyperlink r:id="rId134" w:history="1">
                              <w:r w:rsidR="00744591" w:rsidRPr="00A16260">
                                <w:rPr>
                                  <w:rStyle w:val="Hyperlink"/>
                                  <w:rFonts w:ascii="Book Antiqua" w:hAnsi="Book Antiqua" w:cs="Tahoma"/>
                                </w:rPr>
                                <w:t>prefhd@prefecturahunedoara.ro</w:t>
                              </w:r>
                            </w:hyperlink>
                            <w:r w:rsidR="00744591" w:rsidRPr="00A16260">
                              <w:rPr>
                                <w:rFonts w:ascii="Book Antiqua" w:hAnsi="Book Antiqua" w:cs="Tahoma"/>
                                <w:szCs w:val="18"/>
                              </w:rPr>
                              <w:t xml:space="preserve">; </w:t>
                            </w:r>
                            <w:r w:rsidR="00744591" w:rsidRPr="00C85301">
                              <w:rPr>
                                <w:rStyle w:val="Hyperlink"/>
                                <w:rFonts w:ascii="Book Antiqua" w:hAnsi="Book Antiqua" w:cs="Tahoma"/>
                              </w:rPr>
                              <w:t>https://hd.prefectura.mai.gov.ro/</w:t>
                            </w:r>
                          </w:p>
                          <w:p w14:paraId="2A506639" w14:textId="77777777" w:rsidR="00744591" w:rsidRPr="00A16260" w:rsidRDefault="00744591"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" fillcolor="#85abcd" strokecolor="gray" strokeweight="5.25pt">
                <v:fill opacity="13107f"/>
                <v:stroke linestyle="thickThin"/>
                <v:textbox>
                  <w:txbxContent>
                    <w:p w14:paraId="74258FAB" w14:textId="77777777" w:rsidR="00744591" w:rsidRDefault="00744591" w:rsidP="007102F7">
                      <w:pPr>
                        <w:jc w:val="center"/>
                        <w:rPr>
                          <w:b/>
                          <w:smallCaps/>
                          <w:color w:val="000080"/>
                          <w:szCs w:val="18"/>
                          <w:u w:val="single"/>
                        </w:rPr>
                      </w:pPr>
                    </w:p>
                    <w:p w14:paraId="60057606" w14:textId="77777777" w:rsidR="00744591" w:rsidRDefault="00744591" w:rsidP="007102F7">
                      <w:pPr>
                        <w:jc w:val="center"/>
                        <w:rPr>
                          <w:b/>
                          <w:smallCaps/>
                          <w:color w:val="000080"/>
                          <w:szCs w:val="18"/>
                          <w:u w:val="single"/>
                        </w:rPr>
                      </w:pPr>
                    </w:p>
                    <w:p w14:paraId="4C8DBB64" w14:textId="77777777" w:rsidR="00744591" w:rsidRPr="00E32729" w:rsidRDefault="00744591" w:rsidP="007102F7">
                      <w:pPr>
                        <w:pStyle w:val="Textfeedback"/>
                        <w:jc w:val="center"/>
                        <w:rPr>
                          <w:sz w:val="24"/>
                          <w:szCs w:val="24"/>
                        </w:rPr>
                      </w:pPr>
                      <w:r w:rsidRPr="00E32729">
                        <w:rPr>
                          <w:sz w:val="24"/>
                          <w:szCs w:val="24"/>
                        </w:rPr>
                        <w:t xml:space="preserve">Acest Buletin Informativ vă </w:t>
                      </w:r>
                      <w:proofErr w:type="spellStart"/>
                      <w:r w:rsidRPr="00E32729">
                        <w:rPr>
                          <w:sz w:val="24"/>
                          <w:szCs w:val="24"/>
                        </w:rPr>
                        <w:t>aparţine</w:t>
                      </w:r>
                      <w:proofErr w:type="spellEnd"/>
                      <w:r w:rsidRPr="00E32729">
                        <w:rPr>
                          <w:sz w:val="24"/>
                          <w:szCs w:val="24"/>
                        </w:rPr>
                        <w:t xml:space="preserve"> şi ne dorim să cuprindă exact </w:t>
                      </w:r>
                      <w:proofErr w:type="spellStart"/>
                      <w:r w:rsidRPr="00E32729">
                        <w:rPr>
                          <w:sz w:val="24"/>
                          <w:szCs w:val="24"/>
                        </w:rPr>
                        <w:t>informaţiile</w:t>
                      </w:r>
                      <w:proofErr w:type="spellEnd"/>
                      <w:r w:rsidRPr="00E32729">
                        <w:rPr>
                          <w:sz w:val="24"/>
                          <w:szCs w:val="24"/>
                        </w:rPr>
                        <w:t xml:space="preserve"> care prezintă interes pentru dumneavoastră.</w:t>
                      </w:r>
                    </w:p>
                    <w:p w14:paraId="745AC4CA" w14:textId="77777777" w:rsidR="00744591" w:rsidRPr="00E32729" w:rsidRDefault="00744591" w:rsidP="007102F7">
                      <w:pPr>
                        <w:pStyle w:val="Textfeedback"/>
                        <w:jc w:val="center"/>
                        <w:rPr>
                          <w:sz w:val="24"/>
                          <w:szCs w:val="24"/>
                        </w:rPr>
                      </w:pPr>
                      <w:r w:rsidRPr="00E32729">
                        <w:rPr>
                          <w:sz w:val="24"/>
                          <w:szCs w:val="24"/>
                        </w:rPr>
                        <w:t xml:space="preserve">Sugestiile referitoare la genul de </w:t>
                      </w:r>
                      <w:proofErr w:type="spellStart"/>
                      <w:r w:rsidRPr="00E32729">
                        <w:rPr>
                          <w:sz w:val="24"/>
                          <w:szCs w:val="24"/>
                        </w:rPr>
                        <w:t>informaţie</w:t>
                      </w:r>
                      <w:proofErr w:type="spellEnd"/>
                      <w:r w:rsidRPr="00E32729">
                        <w:rPr>
                          <w:sz w:val="24"/>
                          <w:szCs w:val="24"/>
                        </w:rPr>
                        <w:t xml:space="preserve"> pe care </w:t>
                      </w:r>
                      <w:proofErr w:type="spellStart"/>
                      <w:r w:rsidRPr="00E32729">
                        <w:rPr>
                          <w:sz w:val="24"/>
                          <w:szCs w:val="24"/>
                        </w:rPr>
                        <w:t>doriţi</w:t>
                      </w:r>
                      <w:proofErr w:type="spellEnd"/>
                      <w:r w:rsidRPr="00E32729">
                        <w:rPr>
                          <w:sz w:val="24"/>
                          <w:szCs w:val="24"/>
                        </w:rPr>
                        <w:t xml:space="preserve"> să o </w:t>
                      </w:r>
                      <w:proofErr w:type="spellStart"/>
                      <w:r w:rsidRPr="00E32729">
                        <w:rPr>
                          <w:sz w:val="24"/>
                          <w:szCs w:val="24"/>
                        </w:rPr>
                        <w:t>regăsiţi</w:t>
                      </w:r>
                      <w:proofErr w:type="spellEnd"/>
                      <w:r w:rsidRPr="00E32729">
                        <w:rPr>
                          <w:sz w:val="24"/>
                          <w:szCs w:val="24"/>
                        </w:rPr>
                        <w:t xml:space="preserve"> în cuprinsul Buletinului informativ pot fi transmise pe adresa de </w:t>
                      </w:r>
                      <w:proofErr w:type="spellStart"/>
                      <w:r w:rsidRPr="00E32729">
                        <w:rPr>
                          <w:sz w:val="24"/>
                          <w:szCs w:val="24"/>
                        </w:rPr>
                        <w:t>poştă</w:t>
                      </w:r>
                      <w:proofErr w:type="spellEnd"/>
                      <w:r w:rsidRPr="00E32729">
                        <w:rPr>
                          <w:sz w:val="24"/>
                          <w:szCs w:val="24"/>
                        </w:rPr>
                        <w:t xml:space="preserve"> electronică.</w:t>
                      </w:r>
                    </w:p>
                    <w:p w14:paraId="593C74F0" w14:textId="77777777" w:rsidR="00744591" w:rsidRPr="00100481" w:rsidRDefault="00744591" w:rsidP="007102F7">
                      <w:pPr>
                        <w:pStyle w:val="Textfeedback"/>
                        <w:jc w:val="center"/>
                        <w:rPr>
                          <w:szCs w:val="18"/>
                        </w:rPr>
                      </w:pPr>
                    </w:p>
                    <w:p w14:paraId="7F5F0941" w14:textId="77777777" w:rsidR="00744591" w:rsidRDefault="00744591" w:rsidP="007102F7">
                      <w:pPr>
                        <w:spacing w:before="200"/>
                        <w:jc w:val="center"/>
                        <w:rPr>
                          <w:b/>
                          <w:smallCaps/>
                          <w:color w:val="000080"/>
                          <w:szCs w:val="18"/>
                        </w:rPr>
                      </w:pPr>
                    </w:p>
                    <w:p w14:paraId="7BF2FC4B" w14:textId="77777777" w:rsidR="00744591" w:rsidRDefault="00744591" w:rsidP="007102F7">
                      <w:pPr>
                        <w:spacing w:before="200"/>
                        <w:jc w:val="center"/>
                        <w:rPr>
                          <w:b/>
                          <w:smallCaps/>
                          <w:color w:val="000080"/>
                          <w:szCs w:val="18"/>
                        </w:rPr>
                      </w:pPr>
                    </w:p>
                    <w:p w14:paraId="33C5C8DA" w14:textId="77777777" w:rsidR="00744591" w:rsidRPr="00E32729" w:rsidRDefault="00744591" w:rsidP="007102F7">
                      <w:pPr>
                        <w:jc w:val="center"/>
                        <w:rPr>
                          <w:b/>
                          <w:smallCaps/>
                          <w:color w:val="000080"/>
                          <w:szCs w:val="18"/>
                        </w:rPr>
                      </w:pPr>
                      <w:r w:rsidRPr="00E32729">
                        <w:rPr>
                          <w:b/>
                          <w:smallCaps/>
                          <w:color w:val="000080"/>
                          <w:szCs w:val="18"/>
                        </w:rPr>
                        <w:t>Instituţia Prefectului - Judeţul Hunedoara</w:t>
                      </w:r>
                    </w:p>
                    <w:p w14:paraId="45B7138F" w14:textId="77777777" w:rsidR="00744591" w:rsidRPr="00A16260" w:rsidRDefault="00744591" w:rsidP="007102F7">
                      <w:pPr>
                        <w:spacing w:before="40"/>
                        <w:jc w:val="center"/>
                        <w:rPr>
                          <w:rFonts w:ascii="Book Antiqua" w:hAnsi="Book Antiqua" w:cs="Tahoma"/>
                          <w:szCs w:val="18"/>
                        </w:rPr>
                      </w:pPr>
                      <w:r w:rsidRPr="00A16260">
                        <w:rPr>
                          <w:rFonts w:ascii="Book Antiqua" w:hAnsi="Book Antiqua" w:cs="Tahoma"/>
                          <w:szCs w:val="18"/>
                        </w:rPr>
                        <w:t xml:space="preserve">Deva, 330025, </w:t>
                      </w:r>
                      <w:proofErr w:type="spellStart"/>
                      <w:r>
                        <w:rPr>
                          <w:rFonts w:ascii="Book Antiqua" w:hAnsi="Book Antiqua" w:cs="Tahoma"/>
                          <w:szCs w:val="18"/>
                        </w:rPr>
                        <w:t>Bdul</w:t>
                      </w:r>
                      <w:proofErr w:type="spellEnd"/>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744591" w:rsidRPr="00A16260" w:rsidRDefault="00744591"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744591" w:rsidRDefault="00744591"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744591" w:rsidRPr="00A16260" w:rsidRDefault="00744591" w:rsidP="007102F7">
                      <w:pPr>
                        <w:spacing w:before="40"/>
                        <w:jc w:val="center"/>
                        <w:rPr>
                          <w:rFonts w:ascii="Book Antiqua" w:hAnsi="Book Antiqua" w:cs="Tahoma"/>
                          <w:b/>
                          <w:szCs w:val="18"/>
                        </w:rPr>
                      </w:pPr>
                    </w:p>
                    <w:p w14:paraId="6E00A896" w14:textId="77777777" w:rsidR="00744591" w:rsidRPr="00C85301" w:rsidRDefault="00011D4D" w:rsidP="007102F7">
                      <w:pPr>
                        <w:spacing w:before="40"/>
                        <w:jc w:val="center"/>
                        <w:rPr>
                          <w:rStyle w:val="Hyperlink"/>
                          <w:rFonts w:ascii="Book Antiqua" w:hAnsi="Book Antiqua"/>
                        </w:rPr>
                      </w:pPr>
                      <w:hyperlink r:id="rId135" w:history="1">
                        <w:r w:rsidR="00744591" w:rsidRPr="00A16260">
                          <w:rPr>
                            <w:rStyle w:val="Hyperlink"/>
                            <w:rFonts w:ascii="Book Antiqua" w:hAnsi="Book Antiqua" w:cs="Tahoma"/>
                          </w:rPr>
                          <w:t>prefhd@prefecturahunedoara.ro</w:t>
                        </w:r>
                      </w:hyperlink>
                      <w:r w:rsidR="00744591" w:rsidRPr="00A16260">
                        <w:rPr>
                          <w:rFonts w:ascii="Book Antiqua" w:hAnsi="Book Antiqua" w:cs="Tahoma"/>
                          <w:szCs w:val="18"/>
                        </w:rPr>
                        <w:t xml:space="preserve">; </w:t>
                      </w:r>
                      <w:r w:rsidR="00744591" w:rsidRPr="00C85301">
                        <w:rPr>
                          <w:rStyle w:val="Hyperlink"/>
                          <w:rFonts w:ascii="Book Antiqua" w:hAnsi="Book Antiqua" w:cs="Tahoma"/>
                        </w:rPr>
                        <w:t>https://hd.prefectura.mai.gov.ro/</w:t>
                      </w:r>
                    </w:p>
                    <w:p w14:paraId="2A506639" w14:textId="77777777" w:rsidR="00744591" w:rsidRPr="00A16260" w:rsidRDefault="00744591"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136"/>
      <w:headerReference w:type="default" r:id="rId137"/>
      <w:footerReference w:type="default" r:id="rId138"/>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AD8DF8" w14:textId="77777777" w:rsidR="008F7B9F" w:rsidRDefault="008F7B9F">
      <w:r>
        <w:separator/>
      </w:r>
    </w:p>
    <w:p w14:paraId="132C531D" w14:textId="77777777" w:rsidR="008F7B9F" w:rsidRDefault="008F7B9F"/>
  </w:endnote>
  <w:endnote w:type="continuationSeparator" w:id="0">
    <w:p w14:paraId="2F4B2709" w14:textId="77777777" w:rsidR="008F7B9F" w:rsidRDefault="008F7B9F">
      <w:r>
        <w:continuationSeparator/>
      </w:r>
    </w:p>
    <w:p w14:paraId="71254A2D" w14:textId="77777777" w:rsidR="008F7B9F" w:rsidRDefault="008F7B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744591" w:rsidRPr="006E031F" w14:paraId="29C45603" w14:textId="77777777" w:rsidTr="0041562B">
      <w:trPr>
        <w:gridAfter w:val="1"/>
        <w:wAfter w:w="6" w:type="pct"/>
        <w:trHeight w:val="288"/>
      </w:trPr>
      <w:tc>
        <w:tcPr>
          <w:tcW w:w="600" w:type="pct"/>
          <w:vMerge w:val="restart"/>
          <w:vAlign w:val="center"/>
        </w:tcPr>
        <w:p w14:paraId="65FB61FF" w14:textId="77777777" w:rsidR="00744591" w:rsidRPr="008B206B" w:rsidRDefault="00744591" w:rsidP="0041562B">
          <w:pPr>
            <w:pStyle w:val="Footer"/>
            <w:spacing w:before="0"/>
            <w:rPr>
              <w:szCs w:val="18"/>
            </w:rPr>
          </w:pPr>
          <w:r w:rsidRPr="008B206B">
            <w:rPr>
              <w:szCs w:val="18"/>
            </w:rPr>
            <w:t xml:space="preserve">Anul </w:t>
          </w:r>
        </w:p>
        <w:p w14:paraId="77EB7363" w14:textId="404A0254" w:rsidR="00744591" w:rsidRPr="00E97917" w:rsidRDefault="00744591"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51513009" w:rsidR="00744591" w:rsidRPr="008B206B" w:rsidRDefault="00744591" w:rsidP="007C0CC3">
          <w:pPr>
            <w:pStyle w:val="Footer"/>
            <w:spacing w:before="0"/>
            <w:rPr>
              <w:szCs w:val="18"/>
            </w:rPr>
          </w:pPr>
          <w:r>
            <w:rPr>
              <w:szCs w:val="18"/>
            </w:rPr>
            <w:t xml:space="preserve">Numărul </w:t>
          </w:r>
          <w:r w:rsidR="00DC73F3">
            <w:rPr>
              <w:szCs w:val="18"/>
            </w:rPr>
            <w:t>34</w:t>
          </w:r>
        </w:p>
      </w:tc>
      <w:tc>
        <w:tcPr>
          <w:tcW w:w="2650" w:type="pct"/>
          <w:vAlign w:val="center"/>
        </w:tcPr>
        <w:p w14:paraId="5CFAC056" w14:textId="02885C1E" w:rsidR="00744591" w:rsidRPr="00CD7AF9" w:rsidRDefault="00DC73F3" w:rsidP="00A06265">
          <w:pPr>
            <w:spacing w:before="0"/>
            <w:jc w:val="center"/>
            <w:rPr>
              <w:rFonts w:ascii="Book Antiqua" w:hAnsi="Book Antiqua"/>
              <w:b/>
              <w:color w:val="000080"/>
              <w:spacing w:val="10"/>
              <w:szCs w:val="18"/>
            </w:rPr>
          </w:pPr>
          <w:r w:rsidRPr="00DC73F3">
            <w:rPr>
              <w:rFonts w:ascii="Book Antiqua" w:hAnsi="Book Antiqua"/>
              <w:b/>
              <w:color w:val="000080"/>
              <w:spacing w:val="10"/>
              <w:szCs w:val="18"/>
            </w:rPr>
            <w:t>22</w:t>
          </w:r>
          <w:r>
            <w:rPr>
              <w:rFonts w:ascii="Book Antiqua" w:hAnsi="Book Antiqua"/>
              <w:b/>
              <w:color w:val="000080"/>
              <w:spacing w:val="10"/>
              <w:szCs w:val="18"/>
            </w:rPr>
            <w:t xml:space="preserve"> </w:t>
          </w:r>
          <w:r w:rsidRPr="00DC73F3">
            <w:rPr>
              <w:rFonts w:ascii="Book Antiqua" w:hAnsi="Book Antiqua"/>
              <w:b/>
              <w:color w:val="000080"/>
              <w:spacing w:val="10"/>
              <w:szCs w:val="18"/>
            </w:rPr>
            <w:t>-</w:t>
          </w:r>
          <w:r>
            <w:rPr>
              <w:rFonts w:ascii="Book Antiqua" w:hAnsi="Book Antiqua"/>
              <w:b/>
              <w:color w:val="000080"/>
              <w:spacing w:val="10"/>
              <w:szCs w:val="18"/>
            </w:rPr>
            <w:t xml:space="preserve"> </w:t>
          </w:r>
          <w:r w:rsidRPr="00DC73F3">
            <w:rPr>
              <w:rFonts w:ascii="Book Antiqua" w:hAnsi="Book Antiqua"/>
              <w:b/>
              <w:color w:val="000080"/>
              <w:spacing w:val="10"/>
              <w:szCs w:val="18"/>
            </w:rPr>
            <w:t>26 august</w:t>
          </w:r>
        </w:p>
      </w:tc>
      <w:tc>
        <w:tcPr>
          <w:tcW w:w="921" w:type="pct"/>
          <w:vAlign w:val="center"/>
        </w:tcPr>
        <w:p w14:paraId="1AB19596" w14:textId="77777777" w:rsidR="00744591" w:rsidRPr="008B206B" w:rsidRDefault="00744591"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F52403">
            <w:rPr>
              <w:noProof/>
              <w:szCs w:val="18"/>
            </w:rPr>
            <w:t>2</w:t>
          </w:r>
          <w:r w:rsidRPr="008B206B">
            <w:rPr>
              <w:szCs w:val="18"/>
            </w:rPr>
            <w:fldChar w:fldCharType="end"/>
          </w:r>
        </w:p>
      </w:tc>
    </w:tr>
    <w:tr w:rsidR="00744591" w:rsidRPr="006E031F" w14:paraId="5A7A2BD8" w14:textId="77777777" w:rsidTr="00E119C2">
      <w:trPr>
        <w:trHeight w:val="257"/>
      </w:trPr>
      <w:tc>
        <w:tcPr>
          <w:tcW w:w="600" w:type="pct"/>
          <w:vMerge/>
        </w:tcPr>
        <w:p w14:paraId="6C24859B" w14:textId="77777777" w:rsidR="00744591" w:rsidRPr="006E031F" w:rsidRDefault="00744591" w:rsidP="0041562B">
          <w:pPr>
            <w:spacing w:before="0"/>
            <w:jc w:val="center"/>
            <w:rPr>
              <w:rFonts w:ascii="Book Antiqua" w:hAnsi="Book Antiqua"/>
              <w:b/>
              <w:color w:val="808080"/>
              <w:szCs w:val="18"/>
            </w:rPr>
          </w:pPr>
        </w:p>
      </w:tc>
      <w:tc>
        <w:tcPr>
          <w:tcW w:w="824" w:type="pct"/>
          <w:vMerge/>
          <w:vAlign w:val="center"/>
        </w:tcPr>
        <w:p w14:paraId="50268750" w14:textId="77777777" w:rsidR="00744591" w:rsidRPr="006E031F" w:rsidRDefault="00744591" w:rsidP="0041562B">
          <w:pPr>
            <w:spacing w:before="0"/>
            <w:jc w:val="center"/>
            <w:rPr>
              <w:rFonts w:ascii="Book Antiqua" w:hAnsi="Book Antiqua"/>
              <w:b/>
              <w:color w:val="808080"/>
              <w:szCs w:val="18"/>
            </w:rPr>
          </w:pPr>
        </w:p>
      </w:tc>
      <w:tc>
        <w:tcPr>
          <w:tcW w:w="2650" w:type="pct"/>
        </w:tcPr>
        <w:p w14:paraId="7121F994" w14:textId="77777777" w:rsidR="00744591" w:rsidRPr="006E031F" w:rsidRDefault="00744591"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744591" w:rsidRPr="006E031F" w:rsidRDefault="00744591" w:rsidP="0041562B">
          <w:pPr>
            <w:spacing w:before="0"/>
            <w:rPr>
              <w:rFonts w:ascii="Book Antiqua" w:hAnsi="Book Antiqua"/>
              <w:b/>
              <w:color w:val="808080"/>
              <w:szCs w:val="18"/>
            </w:rPr>
          </w:pPr>
        </w:p>
      </w:tc>
    </w:tr>
  </w:tbl>
  <w:p w14:paraId="1BF0DCEE" w14:textId="5F76118D" w:rsidR="00744591" w:rsidRPr="00B445F1" w:rsidRDefault="00744591" w:rsidP="00EF3149">
    <w:pPr>
      <w:tabs>
        <w:tab w:val="left" w:pos="1956"/>
        <w:tab w:val="center" w:pos="4762"/>
      </w:tabs>
    </w:pPr>
    <w:r>
      <w:tab/>
    </w:r>
    <w:r>
      <w:tab/>
    </w:r>
  </w:p>
  <w:p w14:paraId="30EB9954" w14:textId="77777777" w:rsidR="00744591" w:rsidRDefault="0074459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052918" w14:textId="77777777" w:rsidR="008F7B9F" w:rsidRDefault="008F7B9F">
      <w:r>
        <w:separator/>
      </w:r>
    </w:p>
    <w:p w14:paraId="71065E4C" w14:textId="77777777" w:rsidR="008F7B9F" w:rsidRDefault="008F7B9F"/>
  </w:footnote>
  <w:footnote w:type="continuationSeparator" w:id="0">
    <w:p w14:paraId="25E61950" w14:textId="77777777" w:rsidR="008F7B9F" w:rsidRDefault="008F7B9F">
      <w:r>
        <w:continuationSeparator/>
      </w:r>
    </w:p>
    <w:p w14:paraId="0765DBA5" w14:textId="77777777" w:rsidR="008F7B9F" w:rsidRDefault="008F7B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744591" w:rsidRDefault="00744591" w:rsidP="00633305">
    <w:pPr>
      <w:pStyle w:val="Header"/>
    </w:pPr>
  </w:p>
  <w:p w14:paraId="3D4EE5EE" w14:textId="77777777" w:rsidR="00744591" w:rsidRDefault="00744591"/>
  <w:p w14:paraId="16D7B7A0" w14:textId="77777777" w:rsidR="00744591" w:rsidRDefault="00744591"/>
  <w:p w14:paraId="32F98579" w14:textId="77777777" w:rsidR="00744591" w:rsidRDefault="007445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744591" w:rsidRDefault="00744591"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068B8"/>
    <w:multiLevelType w:val="multilevel"/>
    <w:tmpl w:val="5F165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E10B6"/>
    <w:multiLevelType w:val="multilevel"/>
    <w:tmpl w:val="83AE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C5B7D"/>
    <w:multiLevelType w:val="multilevel"/>
    <w:tmpl w:val="2BD01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B2A87"/>
    <w:multiLevelType w:val="multilevel"/>
    <w:tmpl w:val="8C06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E5A7E"/>
    <w:multiLevelType w:val="multilevel"/>
    <w:tmpl w:val="C1E62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B15C5"/>
    <w:multiLevelType w:val="multilevel"/>
    <w:tmpl w:val="98A4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523CF"/>
    <w:multiLevelType w:val="multilevel"/>
    <w:tmpl w:val="D60E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1A2428"/>
    <w:multiLevelType w:val="multilevel"/>
    <w:tmpl w:val="86584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217D13"/>
    <w:multiLevelType w:val="multilevel"/>
    <w:tmpl w:val="4ACC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7B1AC8"/>
    <w:multiLevelType w:val="multilevel"/>
    <w:tmpl w:val="2B888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124"/>
    <w:multiLevelType w:val="multilevel"/>
    <w:tmpl w:val="8802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6A3575"/>
    <w:multiLevelType w:val="multilevel"/>
    <w:tmpl w:val="FF6C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8531A4"/>
    <w:multiLevelType w:val="multilevel"/>
    <w:tmpl w:val="2084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03154"/>
    <w:multiLevelType w:val="multilevel"/>
    <w:tmpl w:val="2910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C6256E"/>
    <w:multiLevelType w:val="multilevel"/>
    <w:tmpl w:val="573AD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536C0D"/>
    <w:multiLevelType w:val="multilevel"/>
    <w:tmpl w:val="F682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CD06D6"/>
    <w:multiLevelType w:val="multilevel"/>
    <w:tmpl w:val="C9D0E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A82EF4"/>
    <w:multiLevelType w:val="multilevel"/>
    <w:tmpl w:val="FE6A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007110"/>
    <w:multiLevelType w:val="multilevel"/>
    <w:tmpl w:val="9DF2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B62D47"/>
    <w:multiLevelType w:val="multilevel"/>
    <w:tmpl w:val="5020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5705D"/>
    <w:multiLevelType w:val="multilevel"/>
    <w:tmpl w:val="F2CA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841037"/>
    <w:multiLevelType w:val="multilevel"/>
    <w:tmpl w:val="A640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775D5"/>
    <w:multiLevelType w:val="multilevel"/>
    <w:tmpl w:val="95D8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FD368B"/>
    <w:multiLevelType w:val="multilevel"/>
    <w:tmpl w:val="51FA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C55298"/>
    <w:multiLevelType w:val="multilevel"/>
    <w:tmpl w:val="D236E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864599"/>
    <w:multiLevelType w:val="multilevel"/>
    <w:tmpl w:val="781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8" w15:restartNumberingAfterBreak="0">
    <w:nsid w:val="3CDA41C4"/>
    <w:multiLevelType w:val="multilevel"/>
    <w:tmpl w:val="6D4C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E6771D"/>
    <w:multiLevelType w:val="multilevel"/>
    <w:tmpl w:val="CAFE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4D5624"/>
    <w:multiLevelType w:val="multilevel"/>
    <w:tmpl w:val="D7B6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D0352F"/>
    <w:multiLevelType w:val="multilevel"/>
    <w:tmpl w:val="20605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DB3A32"/>
    <w:multiLevelType w:val="multilevel"/>
    <w:tmpl w:val="98B4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910B76"/>
    <w:multiLevelType w:val="multilevel"/>
    <w:tmpl w:val="B652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B6D694A"/>
    <w:multiLevelType w:val="multilevel"/>
    <w:tmpl w:val="07DE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474108"/>
    <w:multiLevelType w:val="multilevel"/>
    <w:tmpl w:val="15F2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0E81F81"/>
    <w:multiLevelType w:val="multilevel"/>
    <w:tmpl w:val="C350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EC0F6C"/>
    <w:multiLevelType w:val="multilevel"/>
    <w:tmpl w:val="B7747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166DF5"/>
    <w:multiLevelType w:val="multilevel"/>
    <w:tmpl w:val="1E1E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A34E46"/>
    <w:multiLevelType w:val="multilevel"/>
    <w:tmpl w:val="34B45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632C3A"/>
    <w:multiLevelType w:val="multilevel"/>
    <w:tmpl w:val="F160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043445"/>
    <w:multiLevelType w:val="multilevel"/>
    <w:tmpl w:val="0C4A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D837C2"/>
    <w:multiLevelType w:val="multilevel"/>
    <w:tmpl w:val="BD0AC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71305F8"/>
    <w:multiLevelType w:val="multilevel"/>
    <w:tmpl w:val="6DFE0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D5D5404"/>
    <w:multiLevelType w:val="multilevel"/>
    <w:tmpl w:val="AD34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CC0F16"/>
    <w:multiLevelType w:val="multilevel"/>
    <w:tmpl w:val="D1E24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F509F8"/>
    <w:multiLevelType w:val="multilevel"/>
    <w:tmpl w:val="3A30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3A40CB"/>
    <w:multiLevelType w:val="multilevel"/>
    <w:tmpl w:val="E7F8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327381"/>
    <w:multiLevelType w:val="multilevel"/>
    <w:tmpl w:val="CC98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7"/>
  </w:num>
  <w:num w:numId="3">
    <w:abstractNumId w:val="23"/>
  </w:num>
  <w:num w:numId="4">
    <w:abstractNumId w:val="39"/>
  </w:num>
  <w:num w:numId="5">
    <w:abstractNumId w:val="2"/>
  </w:num>
  <w:num w:numId="6">
    <w:abstractNumId w:val="25"/>
  </w:num>
  <w:num w:numId="7">
    <w:abstractNumId w:val="22"/>
  </w:num>
  <w:num w:numId="8">
    <w:abstractNumId w:val="1"/>
  </w:num>
  <w:num w:numId="9">
    <w:abstractNumId w:val="3"/>
  </w:num>
  <w:num w:numId="10">
    <w:abstractNumId w:val="26"/>
  </w:num>
  <w:num w:numId="11">
    <w:abstractNumId w:val="16"/>
  </w:num>
  <w:num w:numId="12">
    <w:abstractNumId w:val="45"/>
  </w:num>
  <w:num w:numId="13">
    <w:abstractNumId w:val="12"/>
  </w:num>
  <w:num w:numId="14">
    <w:abstractNumId w:val="6"/>
  </w:num>
  <w:num w:numId="15">
    <w:abstractNumId w:val="5"/>
  </w:num>
  <w:num w:numId="16">
    <w:abstractNumId w:val="49"/>
  </w:num>
  <w:num w:numId="17">
    <w:abstractNumId w:val="0"/>
  </w:num>
  <w:num w:numId="18">
    <w:abstractNumId w:val="11"/>
  </w:num>
  <w:num w:numId="19">
    <w:abstractNumId w:val="13"/>
  </w:num>
  <w:num w:numId="20">
    <w:abstractNumId w:val="31"/>
  </w:num>
  <w:num w:numId="21">
    <w:abstractNumId w:val="32"/>
  </w:num>
  <w:num w:numId="22">
    <w:abstractNumId w:val="10"/>
  </w:num>
  <w:num w:numId="23">
    <w:abstractNumId w:val="17"/>
  </w:num>
  <w:num w:numId="24">
    <w:abstractNumId w:val="19"/>
  </w:num>
  <w:num w:numId="25">
    <w:abstractNumId w:val="36"/>
  </w:num>
  <w:num w:numId="26">
    <w:abstractNumId w:val="37"/>
  </w:num>
  <w:num w:numId="27">
    <w:abstractNumId w:val="34"/>
  </w:num>
  <w:num w:numId="28">
    <w:abstractNumId w:val="18"/>
  </w:num>
  <w:num w:numId="29">
    <w:abstractNumId w:val="41"/>
  </w:num>
  <w:num w:numId="30">
    <w:abstractNumId w:val="15"/>
  </w:num>
  <w:num w:numId="31">
    <w:abstractNumId w:val="43"/>
  </w:num>
  <w:num w:numId="32">
    <w:abstractNumId w:val="21"/>
  </w:num>
  <w:num w:numId="33">
    <w:abstractNumId w:val="14"/>
  </w:num>
  <w:num w:numId="34">
    <w:abstractNumId w:val="20"/>
  </w:num>
  <w:num w:numId="35">
    <w:abstractNumId w:val="40"/>
  </w:num>
  <w:num w:numId="36">
    <w:abstractNumId w:val="33"/>
  </w:num>
  <w:num w:numId="37">
    <w:abstractNumId w:val="42"/>
  </w:num>
  <w:num w:numId="38">
    <w:abstractNumId w:val="9"/>
  </w:num>
  <w:num w:numId="39">
    <w:abstractNumId w:val="7"/>
  </w:num>
  <w:num w:numId="40">
    <w:abstractNumId w:val="29"/>
  </w:num>
  <w:num w:numId="41">
    <w:abstractNumId w:val="48"/>
  </w:num>
  <w:num w:numId="42">
    <w:abstractNumId w:val="4"/>
  </w:num>
  <w:num w:numId="43">
    <w:abstractNumId w:val="47"/>
  </w:num>
  <w:num w:numId="44">
    <w:abstractNumId w:val="35"/>
  </w:num>
  <w:num w:numId="45">
    <w:abstractNumId w:val="46"/>
  </w:num>
  <w:num w:numId="46">
    <w:abstractNumId w:val="24"/>
  </w:num>
  <w:num w:numId="47">
    <w:abstractNumId w:val="28"/>
  </w:num>
  <w:num w:numId="48">
    <w:abstractNumId w:val="38"/>
  </w:num>
  <w:num w:numId="49">
    <w:abstractNumId w:val="30"/>
  </w:num>
  <w:num w:numId="50">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D4D"/>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54C"/>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4F0B"/>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727"/>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877"/>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3CC"/>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87F8A"/>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874"/>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63"/>
    <w:rsid w:val="001B49FB"/>
    <w:rsid w:val="001B59E0"/>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0ADC"/>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52D"/>
    <w:rsid w:val="002E57B7"/>
    <w:rsid w:val="002E5B8A"/>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B60"/>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123"/>
    <w:rsid w:val="003403E7"/>
    <w:rsid w:val="0034083C"/>
    <w:rsid w:val="00340894"/>
    <w:rsid w:val="00340A61"/>
    <w:rsid w:val="003418E1"/>
    <w:rsid w:val="00341DAB"/>
    <w:rsid w:val="00341F76"/>
    <w:rsid w:val="00342C1B"/>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574"/>
    <w:rsid w:val="00373655"/>
    <w:rsid w:val="003739DF"/>
    <w:rsid w:val="00373B35"/>
    <w:rsid w:val="00373EF4"/>
    <w:rsid w:val="003740C5"/>
    <w:rsid w:val="003745B7"/>
    <w:rsid w:val="0037471B"/>
    <w:rsid w:val="00374A20"/>
    <w:rsid w:val="00374AB6"/>
    <w:rsid w:val="00374C98"/>
    <w:rsid w:val="00374DD1"/>
    <w:rsid w:val="00374F39"/>
    <w:rsid w:val="0037513A"/>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04E"/>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7A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9E"/>
    <w:rsid w:val="003C3FC4"/>
    <w:rsid w:val="003C4231"/>
    <w:rsid w:val="003C4678"/>
    <w:rsid w:val="003C4B66"/>
    <w:rsid w:val="003C4F86"/>
    <w:rsid w:val="003C4FC6"/>
    <w:rsid w:val="003C5205"/>
    <w:rsid w:val="003C5420"/>
    <w:rsid w:val="003C5648"/>
    <w:rsid w:val="003C61A0"/>
    <w:rsid w:val="003C62B7"/>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829"/>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21"/>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71"/>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1C84"/>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9A8"/>
    <w:rsid w:val="00546CFD"/>
    <w:rsid w:val="00546F72"/>
    <w:rsid w:val="00547F78"/>
    <w:rsid w:val="00547F79"/>
    <w:rsid w:val="00550CAB"/>
    <w:rsid w:val="00551026"/>
    <w:rsid w:val="005511CE"/>
    <w:rsid w:val="0055120F"/>
    <w:rsid w:val="005512FF"/>
    <w:rsid w:val="0055163D"/>
    <w:rsid w:val="00551641"/>
    <w:rsid w:val="00551F2C"/>
    <w:rsid w:val="00552141"/>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AB6"/>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38E"/>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7C3"/>
    <w:rsid w:val="005F08C6"/>
    <w:rsid w:val="005F0B46"/>
    <w:rsid w:val="005F15C1"/>
    <w:rsid w:val="005F22B5"/>
    <w:rsid w:val="005F25C8"/>
    <w:rsid w:val="005F2A7C"/>
    <w:rsid w:val="005F3870"/>
    <w:rsid w:val="005F3C28"/>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C3C"/>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0A6"/>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BBE"/>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5FDB"/>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591"/>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1F90"/>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5FF"/>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8F1"/>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0950"/>
    <w:rsid w:val="007B2364"/>
    <w:rsid w:val="007B253B"/>
    <w:rsid w:val="007B2754"/>
    <w:rsid w:val="007B28BA"/>
    <w:rsid w:val="007B2C53"/>
    <w:rsid w:val="007B3063"/>
    <w:rsid w:val="007B38A4"/>
    <w:rsid w:val="007B3926"/>
    <w:rsid w:val="007B3D3E"/>
    <w:rsid w:val="007B3D79"/>
    <w:rsid w:val="007B3E54"/>
    <w:rsid w:val="007B3F3D"/>
    <w:rsid w:val="007B3FD3"/>
    <w:rsid w:val="007B43E4"/>
    <w:rsid w:val="007B47D1"/>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CC3"/>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8FD"/>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51D"/>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054"/>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8E1"/>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6D4"/>
    <w:rsid w:val="00854826"/>
    <w:rsid w:val="00855037"/>
    <w:rsid w:val="0085532A"/>
    <w:rsid w:val="0085540D"/>
    <w:rsid w:val="008556A1"/>
    <w:rsid w:val="0085598E"/>
    <w:rsid w:val="00855D08"/>
    <w:rsid w:val="00855F87"/>
    <w:rsid w:val="00856643"/>
    <w:rsid w:val="00856B78"/>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33"/>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B4"/>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B9F"/>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64"/>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CF0"/>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86B"/>
    <w:rsid w:val="00974963"/>
    <w:rsid w:val="009749D6"/>
    <w:rsid w:val="00974F6D"/>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2F6D"/>
    <w:rsid w:val="00A033F7"/>
    <w:rsid w:val="00A0356A"/>
    <w:rsid w:val="00A03619"/>
    <w:rsid w:val="00A0373E"/>
    <w:rsid w:val="00A03969"/>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65B"/>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3B3"/>
    <w:rsid w:val="00A56CC7"/>
    <w:rsid w:val="00A56DB7"/>
    <w:rsid w:val="00A571EF"/>
    <w:rsid w:val="00A57259"/>
    <w:rsid w:val="00A57377"/>
    <w:rsid w:val="00A573E0"/>
    <w:rsid w:val="00A574A6"/>
    <w:rsid w:val="00A57787"/>
    <w:rsid w:val="00A57AFE"/>
    <w:rsid w:val="00A57C58"/>
    <w:rsid w:val="00A602FC"/>
    <w:rsid w:val="00A604A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579"/>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04D4"/>
    <w:rsid w:val="00AF0636"/>
    <w:rsid w:val="00AF12E6"/>
    <w:rsid w:val="00AF1303"/>
    <w:rsid w:val="00AF18D8"/>
    <w:rsid w:val="00AF1938"/>
    <w:rsid w:val="00AF1A98"/>
    <w:rsid w:val="00AF22F0"/>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474"/>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77C"/>
    <w:rsid w:val="00B458D2"/>
    <w:rsid w:val="00B458FF"/>
    <w:rsid w:val="00B45956"/>
    <w:rsid w:val="00B460DB"/>
    <w:rsid w:val="00B4621B"/>
    <w:rsid w:val="00B464A1"/>
    <w:rsid w:val="00B465D8"/>
    <w:rsid w:val="00B4664B"/>
    <w:rsid w:val="00B468FB"/>
    <w:rsid w:val="00B46DAF"/>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3E2B"/>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16"/>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4E33"/>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6930"/>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8D2"/>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154"/>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F83"/>
    <w:rsid w:val="00C2621A"/>
    <w:rsid w:val="00C265B7"/>
    <w:rsid w:val="00C2699E"/>
    <w:rsid w:val="00C26D6E"/>
    <w:rsid w:val="00C27076"/>
    <w:rsid w:val="00C272B1"/>
    <w:rsid w:val="00C272BE"/>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4D9E"/>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14"/>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51"/>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492"/>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ED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416"/>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CE"/>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3F3"/>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49"/>
    <w:rsid w:val="00DD6CC1"/>
    <w:rsid w:val="00DD7504"/>
    <w:rsid w:val="00DD7957"/>
    <w:rsid w:val="00DD7F27"/>
    <w:rsid w:val="00DE10C5"/>
    <w:rsid w:val="00DE12C7"/>
    <w:rsid w:val="00DE156A"/>
    <w:rsid w:val="00DE1704"/>
    <w:rsid w:val="00DE1DAB"/>
    <w:rsid w:val="00DE25B1"/>
    <w:rsid w:val="00DE28D5"/>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116"/>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4DEC"/>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C79A8"/>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AA9"/>
    <w:rsid w:val="00F05BB7"/>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685"/>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403"/>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6F86"/>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3A6"/>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615"/>
    <w:rsid w:val="00FD494F"/>
    <w:rsid w:val="00FD49FD"/>
    <w:rsid w:val="00FD4ADC"/>
    <w:rsid w:val="00FD4B13"/>
    <w:rsid w:val="00FD4C99"/>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066"/>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BBE"/>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7B47D1"/>
    <w:pPr>
      <w:tabs>
        <w:tab w:val="right" w:leader="dot" w:pos="9356"/>
      </w:tabs>
      <w:spacing w:before="40"/>
      <w:ind w:left="1865" w:right="136" w:hanging="425"/>
      <w:jc w:val="both"/>
    </w:pPr>
    <w:rPr>
      <w:noProof/>
      <w:sz w:val="16"/>
      <w:szCs w:val="16"/>
      <w:lang w:val="en-GB"/>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 w:type="character" w:customStyle="1" w:styleId="epname">
    <w:name w:val="ep_name"/>
    <w:basedOn w:val="DefaultParagraphFont"/>
    <w:rsid w:val="00A02F6D"/>
  </w:style>
  <w:style w:type="character" w:customStyle="1" w:styleId="epicon">
    <w:name w:val="ep_icon"/>
    <w:basedOn w:val="DefaultParagraphFont"/>
    <w:rsid w:val="00A02F6D"/>
  </w:style>
  <w:style w:type="character" w:customStyle="1" w:styleId="ep-ptext">
    <w:name w:val="ep-p_text"/>
    <w:basedOn w:val="DefaultParagraphFont"/>
    <w:rsid w:val="00A02F6D"/>
  </w:style>
  <w:style w:type="character" w:customStyle="1" w:styleId="epsmall">
    <w:name w:val="ep_small"/>
    <w:basedOn w:val="DefaultParagraphFont"/>
    <w:rsid w:val="00A02F6D"/>
  </w:style>
  <w:style w:type="character" w:customStyle="1" w:styleId="epmedium">
    <w:name w:val="ep_medium"/>
    <w:basedOn w:val="DefaultParagraphFont"/>
    <w:rsid w:val="00A02F6D"/>
  </w:style>
  <w:style w:type="character" w:customStyle="1" w:styleId="eplarge">
    <w:name w:val="ep_large"/>
    <w:basedOn w:val="DefaultParagraphFont"/>
    <w:rsid w:val="00A02F6D"/>
  </w:style>
  <w:style w:type="character" w:customStyle="1" w:styleId="UnresolvedMention">
    <w:name w:val="Unresolved Mention"/>
    <w:basedOn w:val="DefaultParagraphFont"/>
    <w:uiPriority w:val="99"/>
    <w:semiHidden/>
    <w:unhideWhenUsed/>
    <w:rsid w:val="00F05B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5949211">
      <w:bodyDiv w:val="1"/>
      <w:marLeft w:val="0"/>
      <w:marRight w:val="0"/>
      <w:marTop w:val="0"/>
      <w:marBottom w:val="0"/>
      <w:divBdr>
        <w:top w:val="none" w:sz="0" w:space="0" w:color="auto"/>
        <w:left w:val="none" w:sz="0" w:space="0" w:color="auto"/>
        <w:bottom w:val="none" w:sz="0" w:space="0" w:color="auto"/>
        <w:right w:val="none" w:sz="0" w:space="0" w:color="auto"/>
      </w:divBdr>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2949">
      <w:bodyDiv w:val="1"/>
      <w:marLeft w:val="0"/>
      <w:marRight w:val="0"/>
      <w:marTop w:val="0"/>
      <w:marBottom w:val="0"/>
      <w:divBdr>
        <w:top w:val="none" w:sz="0" w:space="0" w:color="auto"/>
        <w:left w:val="none" w:sz="0" w:space="0" w:color="auto"/>
        <w:bottom w:val="none" w:sz="0" w:space="0" w:color="auto"/>
        <w:right w:val="none" w:sz="0" w:space="0" w:color="auto"/>
      </w:divBdr>
      <w:divsChild>
        <w:div w:id="1627545605">
          <w:marLeft w:val="0"/>
          <w:marRight w:val="0"/>
          <w:marTop w:val="0"/>
          <w:marBottom w:val="0"/>
          <w:divBdr>
            <w:top w:val="none" w:sz="0" w:space="0" w:color="auto"/>
            <w:left w:val="none" w:sz="0" w:space="0" w:color="auto"/>
            <w:bottom w:val="none" w:sz="0" w:space="0" w:color="auto"/>
            <w:right w:val="none" w:sz="0" w:space="0" w:color="auto"/>
          </w:divBdr>
          <w:divsChild>
            <w:div w:id="689767443">
              <w:marLeft w:val="0"/>
              <w:marRight w:val="0"/>
              <w:marTop w:val="0"/>
              <w:marBottom w:val="0"/>
              <w:divBdr>
                <w:top w:val="none" w:sz="0" w:space="0" w:color="auto"/>
                <w:left w:val="none" w:sz="0" w:space="0" w:color="auto"/>
                <w:bottom w:val="none" w:sz="0" w:space="0" w:color="auto"/>
                <w:right w:val="none" w:sz="0" w:space="0" w:color="auto"/>
              </w:divBdr>
            </w:div>
          </w:divsChild>
        </w:div>
        <w:div w:id="1796218946">
          <w:marLeft w:val="0"/>
          <w:marRight w:val="0"/>
          <w:marTop w:val="0"/>
          <w:marBottom w:val="0"/>
          <w:divBdr>
            <w:top w:val="none" w:sz="0" w:space="0" w:color="auto"/>
            <w:left w:val="none" w:sz="0" w:space="0" w:color="auto"/>
            <w:bottom w:val="none" w:sz="0" w:space="0" w:color="auto"/>
            <w:right w:val="none" w:sz="0" w:space="0" w:color="auto"/>
          </w:divBdr>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35947">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549298">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142390">
      <w:bodyDiv w:val="1"/>
      <w:marLeft w:val="0"/>
      <w:marRight w:val="0"/>
      <w:marTop w:val="0"/>
      <w:marBottom w:val="0"/>
      <w:divBdr>
        <w:top w:val="none" w:sz="0" w:space="0" w:color="auto"/>
        <w:left w:val="none" w:sz="0" w:space="0" w:color="auto"/>
        <w:bottom w:val="none" w:sz="0" w:space="0" w:color="auto"/>
        <w:right w:val="none" w:sz="0" w:space="0" w:color="auto"/>
      </w:divBdr>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632809">
      <w:bodyDiv w:val="1"/>
      <w:marLeft w:val="0"/>
      <w:marRight w:val="0"/>
      <w:marTop w:val="0"/>
      <w:marBottom w:val="0"/>
      <w:divBdr>
        <w:top w:val="none" w:sz="0" w:space="0" w:color="auto"/>
        <w:left w:val="none" w:sz="0" w:space="0" w:color="auto"/>
        <w:bottom w:val="none" w:sz="0" w:space="0" w:color="auto"/>
        <w:right w:val="none" w:sz="0" w:space="0" w:color="auto"/>
      </w:divBdr>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063130">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1326">
      <w:bodyDiv w:val="1"/>
      <w:marLeft w:val="0"/>
      <w:marRight w:val="0"/>
      <w:marTop w:val="0"/>
      <w:marBottom w:val="0"/>
      <w:divBdr>
        <w:top w:val="none" w:sz="0" w:space="0" w:color="auto"/>
        <w:left w:val="none" w:sz="0" w:space="0" w:color="auto"/>
        <w:bottom w:val="none" w:sz="0" w:space="0" w:color="auto"/>
        <w:right w:val="none" w:sz="0" w:space="0" w:color="auto"/>
      </w:divBdr>
      <w:divsChild>
        <w:div w:id="1442140183">
          <w:marLeft w:val="0"/>
          <w:marRight w:val="0"/>
          <w:marTop w:val="0"/>
          <w:marBottom w:val="0"/>
          <w:divBdr>
            <w:top w:val="none" w:sz="0" w:space="0" w:color="auto"/>
            <w:left w:val="none" w:sz="0" w:space="0" w:color="auto"/>
            <w:bottom w:val="none" w:sz="0" w:space="0" w:color="auto"/>
            <w:right w:val="none" w:sz="0" w:space="0" w:color="auto"/>
          </w:divBdr>
          <w:divsChild>
            <w:div w:id="1637372192">
              <w:marLeft w:val="0"/>
              <w:marRight w:val="0"/>
              <w:marTop w:val="0"/>
              <w:marBottom w:val="0"/>
              <w:divBdr>
                <w:top w:val="none" w:sz="0" w:space="0" w:color="auto"/>
                <w:left w:val="none" w:sz="0" w:space="0" w:color="auto"/>
                <w:bottom w:val="none" w:sz="0" w:space="0" w:color="auto"/>
                <w:right w:val="none" w:sz="0" w:space="0" w:color="auto"/>
              </w:divBdr>
              <w:divsChild>
                <w:div w:id="1920819916">
                  <w:marLeft w:val="0"/>
                  <w:marRight w:val="0"/>
                  <w:marTop w:val="0"/>
                  <w:marBottom w:val="0"/>
                  <w:divBdr>
                    <w:top w:val="none" w:sz="0" w:space="0" w:color="auto"/>
                    <w:left w:val="none" w:sz="0" w:space="0" w:color="auto"/>
                    <w:bottom w:val="none" w:sz="0" w:space="0" w:color="auto"/>
                    <w:right w:val="none" w:sz="0" w:space="0" w:color="auto"/>
                  </w:divBdr>
                  <w:divsChild>
                    <w:div w:id="1811093300">
                      <w:marLeft w:val="0"/>
                      <w:marRight w:val="0"/>
                      <w:marTop w:val="0"/>
                      <w:marBottom w:val="0"/>
                      <w:divBdr>
                        <w:top w:val="none" w:sz="0" w:space="0" w:color="auto"/>
                        <w:left w:val="none" w:sz="0" w:space="0" w:color="auto"/>
                        <w:bottom w:val="none" w:sz="0" w:space="0" w:color="auto"/>
                        <w:right w:val="none" w:sz="0" w:space="0" w:color="auto"/>
                      </w:divBdr>
                    </w:div>
                    <w:div w:id="11981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97280">
          <w:marLeft w:val="0"/>
          <w:marRight w:val="0"/>
          <w:marTop w:val="0"/>
          <w:marBottom w:val="0"/>
          <w:divBdr>
            <w:top w:val="none" w:sz="0" w:space="0" w:color="auto"/>
            <w:left w:val="none" w:sz="0" w:space="0" w:color="auto"/>
            <w:bottom w:val="none" w:sz="0" w:space="0" w:color="auto"/>
            <w:right w:val="none" w:sz="0" w:space="0" w:color="auto"/>
          </w:divBdr>
          <w:divsChild>
            <w:div w:id="525824487">
              <w:marLeft w:val="0"/>
              <w:marRight w:val="0"/>
              <w:marTop w:val="0"/>
              <w:marBottom w:val="0"/>
              <w:divBdr>
                <w:top w:val="none" w:sz="0" w:space="0" w:color="auto"/>
                <w:left w:val="none" w:sz="0" w:space="0" w:color="auto"/>
                <w:bottom w:val="none" w:sz="0" w:space="0" w:color="auto"/>
                <w:right w:val="none" w:sz="0" w:space="0" w:color="auto"/>
              </w:divBdr>
              <w:divsChild>
                <w:div w:id="1961720995">
                  <w:marLeft w:val="0"/>
                  <w:marRight w:val="0"/>
                  <w:marTop w:val="0"/>
                  <w:marBottom w:val="0"/>
                  <w:divBdr>
                    <w:top w:val="none" w:sz="0" w:space="0" w:color="auto"/>
                    <w:left w:val="none" w:sz="0" w:space="0" w:color="auto"/>
                    <w:bottom w:val="none" w:sz="0" w:space="0" w:color="auto"/>
                    <w:right w:val="none" w:sz="0" w:space="0" w:color="auto"/>
                  </w:divBdr>
                  <w:divsChild>
                    <w:div w:id="2063284468">
                      <w:marLeft w:val="0"/>
                      <w:marRight w:val="0"/>
                      <w:marTop w:val="0"/>
                      <w:marBottom w:val="0"/>
                      <w:divBdr>
                        <w:top w:val="none" w:sz="0" w:space="0" w:color="auto"/>
                        <w:left w:val="none" w:sz="0" w:space="0" w:color="auto"/>
                        <w:bottom w:val="none" w:sz="0" w:space="0" w:color="auto"/>
                        <w:right w:val="none" w:sz="0" w:space="0" w:color="auto"/>
                      </w:divBdr>
                      <w:divsChild>
                        <w:div w:id="393698607">
                          <w:marLeft w:val="0"/>
                          <w:marRight w:val="0"/>
                          <w:marTop w:val="0"/>
                          <w:marBottom w:val="0"/>
                          <w:divBdr>
                            <w:top w:val="none" w:sz="0" w:space="0" w:color="auto"/>
                            <w:left w:val="none" w:sz="0" w:space="0" w:color="auto"/>
                            <w:bottom w:val="none" w:sz="0" w:space="0" w:color="auto"/>
                            <w:right w:val="none" w:sz="0" w:space="0" w:color="auto"/>
                          </w:divBdr>
                          <w:divsChild>
                            <w:div w:id="86352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09708306">
      <w:bodyDiv w:val="1"/>
      <w:marLeft w:val="0"/>
      <w:marRight w:val="0"/>
      <w:marTop w:val="0"/>
      <w:marBottom w:val="0"/>
      <w:divBdr>
        <w:top w:val="none" w:sz="0" w:space="0" w:color="auto"/>
        <w:left w:val="none" w:sz="0" w:space="0" w:color="auto"/>
        <w:bottom w:val="none" w:sz="0" w:space="0" w:color="auto"/>
        <w:right w:val="none" w:sz="0" w:space="0" w:color="auto"/>
      </w:divBdr>
      <w:divsChild>
        <w:div w:id="1932661110">
          <w:marLeft w:val="0"/>
          <w:marRight w:val="0"/>
          <w:marTop w:val="0"/>
          <w:marBottom w:val="0"/>
          <w:divBdr>
            <w:top w:val="none" w:sz="0" w:space="0" w:color="auto"/>
            <w:left w:val="none" w:sz="0" w:space="0" w:color="auto"/>
            <w:bottom w:val="none" w:sz="0" w:space="0" w:color="auto"/>
            <w:right w:val="none" w:sz="0" w:space="0" w:color="auto"/>
          </w:divBdr>
          <w:divsChild>
            <w:div w:id="1478109713">
              <w:marLeft w:val="0"/>
              <w:marRight w:val="0"/>
              <w:marTop w:val="0"/>
              <w:marBottom w:val="0"/>
              <w:divBdr>
                <w:top w:val="none" w:sz="0" w:space="0" w:color="auto"/>
                <w:left w:val="none" w:sz="0" w:space="0" w:color="auto"/>
                <w:bottom w:val="none" w:sz="0" w:space="0" w:color="auto"/>
                <w:right w:val="none" w:sz="0" w:space="0" w:color="auto"/>
              </w:divBdr>
            </w:div>
          </w:divsChild>
        </w:div>
        <w:div w:id="1533181748">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91647">
      <w:bodyDiv w:val="1"/>
      <w:marLeft w:val="0"/>
      <w:marRight w:val="0"/>
      <w:marTop w:val="0"/>
      <w:marBottom w:val="0"/>
      <w:divBdr>
        <w:top w:val="none" w:sz="0" w:space="0" w:color="auto"/>
        <w:left w:val="none" w:sz="0" w:space="0" w:color="auto"/>
        <w:bottom w:val="none" w:sz="0" w:space="0" w:color="auto"/>
        <w:right w:val="none" w:sz="0" w:space="0" w:color="auto"/>
      </w:divBdr>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7971941">
      <w:bodyDiv w:val="1"/>
      <w:marLeft w:val="0"/>
      <w:marRight w:val="0"/>
      <w:marTop w:val="0"/>
      <w:marBottom w:val="0"/>
      <w:divBdr>
        <w:top w:val="none" w:sz="0" w:space="0" w:color="auto"/>
        <w:left w:val="none" w:sz="0" w:space="0" w:color="auto"/>
        <w:bottom w:val="none" w:sz="0" w:space="0" w:color="auto"/>
        <w:right w:val="none" w:sz="0" w:space="0" w:color="auto"/>
      </w:divBdr>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2850939">
      <w:bodyDiv w:val="1"/>
      <w:marLeft w:val="0"/>
      <w:marRight w:val="0"/>
      <w:marTop w:val="0"/>
      <w:marBottom w:val="0"/>
      <w:divBdr>
        <w:top w:val="none" w:sz="0" w:space="0" w:color="auto"/>
        <w:left w:val="none" w:sz="0" w:space="0" w:color="auto"/>
        <w:bottom w:val="none" w:sz="0" w:space="0" w:color="auto"/>
        <w:right w:val="none" w:sz="0" w:space="0" w:color="auto"/>
      </w:divBdr>
      <w:divsChild>
        <w:div w:id="800149916">
          <w:marLeft w:val="0"/>
          <w:marRight w:val="0"/>
          <w:marTop w:val="0"/>
          <w:marBottom w:val="0"/>
          <w:divBdr>
            <w:top w:val="none" w:sz="0" w:space="0" w:color="auto"/>
            <w:left w:val="none" w:sz="0" w:space="0" w:color="auto"/>
            <w:bottom w:val="none" w:sz="0" w:space="0" w:color="auto"/>
            <w:right w:val="none" w:sz="0" w:space="0" w:color="auto"/>
          </w:divBdr>
          <w:divsChild>
            <w:div w:id="1022971363">
              <w:marLeft w:val="0"/>
              <w:marRight w:val="0"/>
              <w:marTop w:val="0"/>
              <w:marBottom w:val="0"/>
              <w:divBdr>
                <w:top w:val="none" w:sz="0" w:space="0" w:color="auto"/>
                <w:left w:val="none" w:sz="0" w:space="0" w:color="auto"/>
                <w:bottom w:val="none" w:sz="0" w:space="0" w:color="auto"/>
                <w:right w:val="none" w:sz="0" w:space="0" w:color="auto"/>
              </w:divBdr>
            </w:div>
          </w:divsChild>
        </w:div>
        <w:div w:id="1976526599">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1427">
      <w:bodyDiv w:val="1"/>
      <w:marLeft w:val="0"/>
      <w:marRight w:val="0"/>
      <w:marTop w:val="0"/>
      <w:marBottom w:val="0"/>
      <w:divBdr>
        <w:top w:val="none" w:sz="0" w:space="0" w:color="auto"/>
        <w:left w:val="none" w:sz="0" w:space="0" w:color="auto"/>
        <w:bottom w:val="none" w:sz="0" w:space="0" w:color="auto"/>
        <w:right w:val="none" w:sz="0" w:space="0" w:color="auto"/>
      </w:divBdr>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255092">
      <w:bodyDiv w:val="1"/>
      <w:marLeft w:val="0"/>
      <w:marRight w:val="0"/>
      <w:marTop w:val="0"/>
      <w:marBottom w:val="0"/>
      <w:divBdr>
        <w:top w:val="none" w:sz="0" w:space="0" w:color="auto"/>
        <w:left w:val="none" w:sz="0" w:space="0" w:color="auto"/>
        <w:bottom w:val="none" w:sz="0" w:space="0" w:color="auto"/>
        <w:right w:val="none" w:sz="0" w:space="0" w:color="auto"/>
      </w:divBdr>
      <w:divsChild>
        <w:div w:id="1995452473">
          <w:marLeft w:val="0"/>
          <w:marRight w:val="0"/>
          <w:marTop w:val="0"/>
          <w:marBottom w:val="0"/>
          <w:divBdr>
            <w:top w:val="none" w:sz="0" w:space="0" w:color="auto"/>
            <w:left w:val="none" w:sz="0" w:space="0" w:color="auto"/>
            <w:bottom w:val="none" w:sz="0" w:space="0" w:color="auto"/>
            <w:right w:val="none" w:sz="0" w:space="0" w:color="auto"/>
          </w:divBdr>
          <w:divsChild>
            <w:div w:id="526454865">
              <w:marLeft w:val="0"/>
              <w:marRight w:val="0"/>
              <w:marTop w:val="0"/>
              <w:marBottom w:val="0"/>
              <w:divBdr>
                <w:top w:val="none" w:sz="0" w:space="0" w:color="auto"/>
                <w:left w:val="none" w:sz="0" w:space="0" w:color="auto"/>
                <w:bottom w:val="none" w:sz="0" w:space="0" w:color="auto"/>
                <w:right w:val="none" w:sz="0" w:space="0" w:color="auto"/>
              </w:divBdr>
              <w:divsChild>
                <w:div w:id="1373768776">
                  <w:marLeft w:val="-28545"/>
                  <w:marRight w:val="0"/>
                  <w:marTop w:val="0"/>
                  <w:marBottom w:val="0"/>
                  <w:divBdr>
                    <w:top w:val="none" w:sz="0" w:space="0" w:color="auto"/>
                    <w:left w:val="none" w:sz="0" w:space="0" w:color="auto"/>
                    <w:bottom w:val="none" w:sz="0" w:space="0" w:color="auto"/>
                    <w:right w:val="none" w:sz="0" w:space="0" w:color="auto"/>
                  </w:divBdr>
                  <w:divsChild>
                    <w:div w:id="248929198">
                      <w:marLeft w:val="0"/>
                      <w:marRight w:val="0"/>
                      <w:marTop w:val="0"/>
                      <w:marBottom w:val="0"/>
                      <w:divBdr>
                        <w:top w:val="none" w:sz="0" w:space="0" w:color="auto"/>
                        <w:left w:val="none" w:sz="0" w:space="0" w:color="auto"/>
                        <w:bottom w:val="none" w:sz="0" w:space="0" w:color="auto"/>
                        <w:right w:val="none" w:sz="0" w:space="0" w:color="auto"/>
                      </w:divBdr>
                      <w:divsChild>
                        <w:div w:id="1747412826">
                          <w:marLeft w:val="0"/>
                          <w:marRight w:val="0"/>
                          <w:marTop w:val="0"/>
                          <w:marBottom w:val="0"/>
                          <w:divBdr>
                            <w:top w:val="none" w:sz="0" w:space="0" w:color="auto"/>
                            <w:left w:val="none" w:sz="0" w:space="0" w:color="auto"/>
                            <w:bottom w:val="none" w:sz="0" w:space="0" w:color="auto"/>
                            <w:right w:val="none" w:sz="0" w:space="0" w:color="auto"/>
                          </w:divBdr>
                          <w:divsChild>
                            <w:div w:id="213077821">
                              <w:marLeft w:val="-150"/>
                              <w:marRight w:val="-150"/>
                              <w:marTop w:val="0"/>
                              <w:marBottom w:val="0"/>
                              <w:divBdr>
                                <w:top w:val="none" w:sz="0" w:space="0" w:color="auto"/>
                                <w:left w:val="none" w:sz="0" w:space="0" w:color="auto"/>
                                <w:bottom w:val="none" w:sz="0" w:space="0" w:color="auto"/>
                                <w:right w:val="none" w:sz="0" w:space="0" w:color="auto"/>
                              </w:divBdr>
                              <w:divsChild>
                                <w:div w:id="601036044">
                                  <w:marLeft w:val="0"/>
                                  <w:marRight w:val="0"/>
                                  <w:marTop w:val="0"/>
                                  <w:marBottom w:val="0"/>
                                  <w:divBdr>
                                    <w:top w:val="none" w:sz="0" w:space="0" w:color="auto"/>
                                    <w:left w:val="none" w:sz="0" w:space="0" w:color="auto"/>
                                    <w:bottom w:val="none" w:sz="0" w:space="0" w:color="auto"/>
                                    <w:right w:val="none" w:sz="0" w:space="0" w:color="auto"/>
                                  </w:divBdr>
                                  <w:divsChild>
                                    <w:div w:id="1683774617">
                                      <w:marLeft w:val="0"/>
                                      <w:marRight w:val="0"/>
                                      <w:marTop w:val="0"/>
                                      <w:marBottom w:val="0"/>
                                      <w:divBdr>
                                        <w:top w:val="none" w:sz="0" w:space="0" w:color="auto"/>
                                        <w:left w:val="none" w:sz="0" w:space="0" w:color="auto"/>
                                        <w:bottom w:val="none" w:sz="0" w:space="0" w:color="auto"/>
                                        <w:right w:val="none" w:sz="0" w:space="0" w:color="auto"/>
                                      </w:divBdr>
                                    </w:div>
                                    <w:div w:id="168495729">
                                      <w:marLeft w:val="0"/>
                                      <w:marRight w:val="0"/>
                                      <w:marTop w:val="15"/>
                                      <w:marBottom w:val="0"/>
                                      <w:divBdr>
                                        <w:top w:val="none" w:sz="0" w:space="0" w:color="auto"/>
                                        <w:left w:val="none" w:sz="0" w:space="0" w:color="auto"/>
                                        <w:bottom w:val="none" w:sz="0" w:space="0" w:color="auto"/>
                                        <w:right w:val="none" w:sz="0" w:space="0" w:color="auto"/>
                                      </w:divBdr>
                                      <w:divsChild>
                                        <w:div w:id="1867329671">
                                          <w:marLeft w:val="0"/>
                                          <w:marRight w:val="0"/>
                                          <w:marTop w:val="0"/>
                                          <w:marBottom w:val="0"/>
                                          <w:divBdr>
                                            <w:top w:val="none" w:sz="0" w:space="0" w:color="auto"/>
                                            <w:left w:val="none" w:sz="0" w:space="0" w:color="auto"/>
                                            <w:bottom w:val="none" w:sz="0" w:space="0" w:color="auto"/>
                                            <w:right w:val="none" w:sz="0" w:space="0" w:color="auto"/>
                                          </w:divBdr>
                                        </w:div>
                                        <w:div w:id="1050032732">
                                          <w:marLeft w:val="0"/>
                                          <w:marRight w:val="0"/>
                                          <w:marTop w:val="0"/>
                                          <w:marBottom w:val="0"/>
                                          <w:divBdr>
                                            <w:top w:val="none" w:sz="0" w:space="0" w:color="auto"/>
                                            <w:left w:val="none" w:sz="0" w:space="0" w:color="auto"/>
                                            <w:bottom w:val="none" w:sz="0" w:space="0" w:color="auto"/>
                                            <w:right w:val="none" w:sz="0" w:space="0" w:color="auto"/>
                                          </w:divBdr>
                                        </w:div>
                                        <w:div w:id="204513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629094">
          <w:marLeft w:val="0"/>
          <w:marRight w:val="0"/>
          <w:marTop w:val="0"/>
          <w:marBottom w:val="0"/>
          <w:divBdr>
            <w:top w:val="none" w:sz="0" w:space="0" w:color="auto"/>
            <w:left w:val="none" w:sz="0" w:space="0" w:color="auto"/>
            <w:bottom w:val="none" w:sz="0" w:space="0" w:color="auto"/>
            <w:right w:val="none" w:sz="0" w:space="0" w:color="auto"/>
          </w:divBdr>
          <w:divsChild>
            <w:div w:id="201673763">
              <w:marLeft w:val="0"/>
              <w:marRight w:val="0"/>
              <w:marTop w:val="0"/>
              <w:marBottom w:val="0"/>
              <w:divBdr>
                <w:top w:val="none" w:sz="0" w:space="0" w:color="auto"/>
                <w:left w:val="none" w:sz="0" w:space="0" w:color="auto"/>
                <w:bottom w:val="none" w:sz="0" w:space="0" w:color="auto"/>
                <w:right w:val="none" w:sz="0" w:space="0" w:color="auto"/>
              </w:divBdr>
              <w:divsChild>
                <w:div w:id="282273786">
                  <w:marLeft w:val="0"/>
                  <w:marRight w:val="0"/>
                  <w:marTop w:val="0"/>
                  <w:marBottom w:val="0"/>
                  <w:divBdr>
                    <w:top w:val="none" w:sz="0" w:space="0" w:color="auto"/>
                    <w:left w:val="none" w:sz="0" w:space="0" w:color="auto"/>
                    <w:bottom w:val="none" w:sz="0" w:space="0" w:color="auto"/>
                    <w:right w:val="none" w:sz="0" w:space="0" w:color="auto"/>
                  </w:divBdr>
                  <w:divsChild>
                    <w:div w:id="256838180">
                      <w:marLeft w:val="0"/>
                      <w:marRight w:val="0"/>
                      <w:marTop w:val="0"/>
                      <w:marBottom w:val="0"/>
                      <w:divBdr>
                        <w:top w:val="none" w:sz="0" w:space="0" w:color="auto"/>
                        <w:left w:val="none" w:sz="0" w:space="0" w:color="auto"/>
                        <w:bottom w:val="none" w:sz="0" w:space="0" w:color="auto"/>
                        <w:right w:val="none" w:sz="0" w:space="0" w:color="auto"/>
                      </w:divBdr>
                    </w:div>
                  </w:divsChild>
                </w:div>
                <w:div w:id="1260408569">
                  <w:marLeft w:val="0"/>
                  <w:marRight w:val="0"/>
                  <w:marTop w:val="0"/>
                  <w:marBottom w:val="0"/>
                  <w:divBdr>
                    <w:top w:val="none" w:sz="0" w:space="0" w:color="auto"/>
                    <w:left w:val="none" w:sz="0" w:space="0" w:color="auto"/>
                    <w:bottom w:val="none" w:sz="0" w:space="0" w:color="auto"/>
                    <w:right w:val="none" w:sz="0" w:space="0" w:color="auto"/>
                  </w:divBdr>
                  <w:divsChild>
                    <w:div w:id="2089618698">
                      <w:marLeft w:val="0"/>
                      <w:marRight w:val="0"/>
                      <w:marTop w:val="0"/>
                      <w:marBottom w:val="0"/>
                      <w:divBdr>
                        <w:top w:val="none" w:sz="0" w:space="0" w:color="auto"/>
                        <w:left w:val="none" w:sz="0" w:space="0" w:color="auto"/>
                        <w:bottom w:val="none" w:sz="0" w:space="0" w:color="auto"/>
                        <w:right w:val="none" w:sz="0" w:space="0" w:color="auto"/>
                      </w:divBdr>
                      <w:divsChild>
                        <w:div w:id="1577282334">
                          <w:marLeft w:val="0"/>
                          <w:marRight w:val="0"/>
                          <w:marTop w:val="0"/>
                          <w:marBottom w:val="0"/>
                          <w:divBdr>
                            <w:top w:val="none" w:sz="0" w:space="0" w:color="auto"/>
                            <w:left w:val="none" w:sz="0" w:space="0" w:color="auto"/>
                            <w:bottom w:val="none" w:sz="0" w:space="0" w:color="auto"/>
                            <w:right w:val="none" w:sz="0" w:space="0" w:color="auto"/>
                          </w:divBdr>
                          <w:divsChild>
                            <w:div w:id="1797983590">
                              <w:marLeft w:val="0"/>
                              <w:marRight w:val="0"/>
                              <w:marTop w:val="0"/>
                              <w:marBottom w:val="0"/>
                              <w:divBdr>
                                <w:top w:val="none" w:sz="0" w:space="0" w:color="auto"/>
                                <w:left w:val="none" w:sz="0" w:space="0" w:color="auto"/>
                                <w:bottom w:val="none" w:sz="0" w:space="0" w:color="auto"/>
                                <w:right w:val="none" w:sz="0" w:space="0" w:color="auto"/>
                              </w:divBdr>
                            </w:div>
                            <w:div w:id="252668500">
                              <w:marLeft w:val="0"/>
                              <w:marRight w:val="0"/>
                              <w:marTop w:val="0"/>
                              <w:marBottom w:val="0"/>
                              <w:divBdr>
                                <w:top w:val="none" w:sz="0" w:space="0" w:color="auto"/>
                                <w:left w:val="none" w:sz="0" w:space="0" w:color="auto"/>
                                <w:bottom w:val="none" w:sz="0" w:space="0" w:color="auto"/>
                                <w:right w:val="none" w:sz="0" w:space="0" w:color="auto"/>
                              </w:divBdr>
                            </w:div>
                            <w:div w:id="1022784308">
                              <w:marLeft w:val="0"/>
                              <w:marRight w:val="0"/>
                              <w:marTop w:val="0"/>
                              <w:marBottom w:val="0"/>
                              <w:divBdr>
                                <w:top w:val="none" w:sz="0" w:space="0" w:color="auto"/>
                                <w:left w:val="none" w:sz="0" w:space="0" w:color="auto"/>
                                <w:bottom w:val="none" w:sz="0" w:space="0" w:color="auto"/>
                                <w:right w:val="none" w:sz="0" w:space="0" w:color="auto"/>
                              </w:divBdr>
                            </w:div>
                            <w:div w:id="10687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417384">
                  <w:marLeft w:val="0"/>
                  <w:marRight w:val="0"/>
                  <w:marTop w:val="0"/>
                  <w:marBottom w:val="0"/>
                  <w:divBdr>
                    <w:top w:val="none" w:sz="0" w:space="0" w:color="auto"/>
                    <w:left w:val="none" w:sz="0" w:space="0" w:color="auto"/>
                    <w:bottom w:val="none" w:sz="0" w:space="0" w:color="auto"/>
                    <w:right w:val="none" w:sz="0" w:space="0" w:color="auto"/>
                  </w:divBdr>
                  <w:divsChild>
                    <w:div w:id="1666013111">
                      <w:marLeft w:val="0"/>
                      <w:marRight w:val="0"/>
                      <w:marTop w:val="0"/>
                      <w:marBottom w:val="0"/>
                      <w:divBdr>
                        <w:top w:val="none" w:sz="0" w:space="0" w:color="auto"/>
                        <w:left w:val="none" w:sz="0" w:space="0" w:color="auto"/>
                        <w:bottom w:val="none" w:sz="0" w:space="0" w:color="auto"/>
                        <w:right w:val="none" w:sz="0" w:space="0" w:color="auto"/>
                      </w:divBdr>
                      <w:divsChild>
                        <w:div w:id="1898005932">
                          <w:marLeft w:val="0"/>
                          <w:marRight w:val="0"/>
                          <w:marTop w:val="0"/>
                          <w:marBottom w:val="0"/>
                          <w:divBdr>
                            <w:top w:val="none" w:sz="0" w:space="0" w:color="auto"/>
                            <w:left w:val="none" w:sz="0" w:space="0" w:color="auto"/>
                            <w:bottom w:val="none" w:sz="0" w:space="0" w:color="auto"/>
                            <w:right w:val="none" w:sz="0" w:space="0" w:color="auto"/>
                          </w:divBdr>
                          <w:divsChild>
                            <w:div w:id="914629205">
                              <w:marLeft w:val="0"/>
                              <w:marRight w:val="0"/>
                              <w:marTop w:val="0"/>
                              <w:marBottom w:val="0"/>
                              <w:divBdr>
                                <w:top w:val="none" w:sz="0" w:space="0" w:color="auto"/>
                                <w:left w:val="none" w:sz="0" w:space="0" w:color="auto"/>
                                <w:bottom w:val="none" w:sz="0" w:space="0" w:color="auto"/>
                                <w:right w:val="none" w:sz="0" w:space="0" w:color="auto"/>
                              </w:divBdr>
                              <w:divsChild>
                                <w:div w:id="1503084463">
                                  <w:marLeft w:val="0"/>
                                  <w:marRight w:val="0"/>
                                  <w:marTop w:val="0"/>
                                  <w:marBottom w:val="0"/>
                                  <w:divBdr>
                                    <w:top w:val="none" w:sz="0" w:space="0" w:color="auto"/>
                                    <w:left w:val="none" w:sz="0" w:space="0" w:color="auto"/>
                                    <w:bottom w:val="none" w:sz="0" w:space="0" w:color="auto"/>
                                    <w:right w:val="none" w:sz="0" w:space="0" w:color="auto"/>
                                  </w:divBdr>
                                  <w:divsChild>
                                    <w:div w:id="13632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3022">
                              <w:marLeft w:val="0"/>
                              <w:marRight w:val="0"/>
                              <w:marTop w:val="0"/>
                              <w:marBottom w:val="0"/>
                              <w:divBdr>
                                <w:top w:val="none" w:sz="0" w:space="0" w:color="auto"/>
                                <w:left w:val="none" w:sz="0" w:space="0" w:color="auto"/>
                                <w:bottom w:val="none" w:sz="0" w:space="0" w:color="auto"/>
                                <w:right w:val="none" w:sz="0" w:space="0" w:color="auto"/>
                              </w:divBdr>
                              <w:divsChild>
                                <w:div w:id="806968713">
                                  <w:marLeft w:val="0"/>
                                  <w:marRight w:val="0"/>
                                  <w:marTop w:val="0"/>
                                  <w:marBottom w:val="0"/>
                                  <w:divBdr>
                                    <w:top w:val="none" w:sz="0" w:space="0" w:color="auto"/>
                                    <w:left w:val="none" w:sz="0" w:space="0" w:color="auto"/>
                                    <w:bottom w:val="none" w:sz="0" w:space="0" w:color="auto"/>
                                    <w:right w:val="none" w:sz="0" w:space="0" w:color="auto"/>
                                  </w:divBdr>
                                  <w:divsChild>
                                    <w:div w:id="46299029">
                                      <w:marLeft w:val="0"/>
                                      <w:marRight w:val="0"/>
                                      <w:marTop w:val="0"/>
                                      <w:marBottom w:val="0"/>
                                      <w:divBdr>
                                        <w:top w:val="none" w:sz="0" w:space="0" w:color="auto"/>
                                        <w:left w:val="none" w:sz="0" w:space="0" w:color="auto"/>
                                        <w:bottom w:val="none" w:sz="0" w:space="0" w:color="auto"/>
                                        <w:right w:val="none" w:sz="0" w:space="0" w:color="auto"/>
                                      </w:divBdr>
                                      <w:divsChild>
                                        <w:div w:id="495192024">
                                          <w:marLeft w:val="0"/>
                                          <w:marRight w:val="0"/>
                                          <w:marTop w:val="0"/>
                                          <w:marBottom w:val="0"/>
                                          <w:divBdr>
                                            <w:top w:val="none" w:sz="0" w:space="0" w:color="auto"/>
                                            <w:left w:val="none" w:sz="0" w:space="0" w:color="auto"/>
                                            <w:bottom w:val="none" w:sz="0" w:space="0" w:color="auto"/>
                                            <w:right w:val="none" w:sz="0" w:space="0" w:color="auto"/>
                                          </w:divBdr>
                                          <w:divsChild>
                                            <w:div w:id="1681009824">
                                              <w:marLeft w:val="0"/>
                                              <w:marRight w:val="0"/>
                                              <w:marTop w:val="0"/>
                                              <w:marBottom w:val="0"/>
                                              <w:divBdr>
                                                <w:top w:val="none" w:sz="0" w:space="0" w:color="auto"/>
                                                <w:left w:val="none" w:sz="0" w:space="0" w:color="auto"/>
                                                <w:bottom w:val="none" w:sz="0" w:space="0" w:color="auto"/>
                                                <w:right w:val="none" w:sz="0" w:space="0" w:color="auto"/>
                                              </w:divBdr>
                                              <w:divsChild>
                                                <w:div w:id="27579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354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260533867">
                              <w:marLeft w:val="0"/>
                              <w:marRight w:val="0"/>
                              <w:marTop w:val="0"/>
                              <w:marBottom w:val="0"/>
                              <w:divBdr>
                                <w:top w:val="none" w:sz="0" w:space="0" w:color="auto"/>
                                <w:left w:val="none" w:sz="0" w:space="0" w:color="auto"/>
                                <w:bottom w:val="none" w:sz="0" w:space="0" w:color="auto"/>
                                <w:right w:val="none" w:sz="0" w:space="0" w:color="auto"/>
                              </w:divBdr>
                              <w:divsChild>
                                <w:div w:id="1646273869">
                                  <w:marLeft w:val="0"/>
                                  <w:marRight w:val="0"/>
                                  <w:marTop w:val="0"/>
                                  <w:marBottom w:val="0"/>
                                  <w:divBdr>
                                    <w:top w:val="none" w:sz="0" w:space="0" w:color="auto"/>
                                    <w:left w:val="none" w:sz="0" w:space="0" w:color="auto"/>
                                    <w:bottom w:val="none" w:sz="0" w:space="0" w:color="auto"/>
                                    <w:right w:val="none" w:sz="0" w:space="0" w:color="auto"/>
                                  </w:divBdr>
                                  <w:divsChild>
                                    <w:div w:id="12510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0540">
                              <w:marLeft w:val="0"/>
                              <w:marRight w:val="0"/>
                              <w:marTop w:val="0"/>
                              <w:marBottom w:val="0"/>
                              <w:divBdr>
                                <w:top w:val="none" w:sz="0" w:space="0" w:color="auto"/>
                                <w:left w:val="none" w:sz="0" w:space="0" w:color="auto"/>
                                <w:bottom w:val="none" w:sz="0" w:space="0" w:color="auto"/>
                                <w:right w:val="none" w:sz="0" w:space="0" w:color="auto"/>
                              </w:divBdr>
                              <w:divsChild>
                                <w:div w:id="1971595721">
                                  <w:marLeft w:val="0"/>
                                  <w:marRight w:val="0"/>
                                  <w:marTop w:val="0"/>
                                  <w:marBottom w:val="0"/>
                                  <w:divBdr>
                                    <w:top w:val="none" w:sz="0" w:space="0" w:color="auto"/>
                                    <w:left w:val="none" w:sz="0" w:space="0" w:color="auto"/>
                                    <w:bottom w:val="none" w:sz="0" w:space="0" w:color="auto"/>
                                    <w:right w:val="none" w:sz="0" w:space="0" w:color="auto"/>
                                  </w:divBdr>
                                  <w:divsChild>
                                    <w:div w:id="1396197958">
                                      <w:marLeft w:val="0"/>
                                      <w:marRight w:val="0"/>
                                      <w:marTop w:val="0"/>
                                      <w:marBottom w:val="0"/>
                                      <w:divBdr>
                                        <w:top w:val="none" w:sz="0" w:space="0" w:color="auto"/>
                                        <w:left w:val="none" w:sz="0" w:space="0" w:color="auto"/>
                                        <w:bottom w:val="none" w:sz="0" w:space="0" w:color="auto"/>
                                        <w:right w:val="none" w:sz="0" w:space="0" w:color="auto"/>
                                      </w:divBdr>
                                      <w:divsChild>
                                        <w:div w:id="867722391">
                                          <w:marLeft w:val="0"/>
                                          <w:marRight w:val="0"/>
                                          <w:marTop w:val="0"/>
                                          <w:marBottom w:val="0"/>
                                          <w:divBdr>
                                            <w:top w:val="none" w:sz="0" w:space="0" w:color="auto"/>
                                            <w:left w:val="none" w:sz="0" w:space="0" w:color="auto"/>
                                            <w:bottom w:val="none" w:sz="0" w:space="0" w:color="auto"/>
                                            <w:right w:val="none" w:sz="0" w:space="0" w:color="auto"/>
                                          </w:divBdr>
                                          <w:divsChild>
                                            <w:div w:id="761336314">
                                              <w:marLeft w:val="0"/>
                                              <w:marRight w:val="0"/>
                                              <w:marTop w:val="0"/>
                                              <w:marBottom w:val="0"/>
                                              <w:divBdr>
                                                <w:top w:val="none" w:sz="0" w:space="0" w:color="auto"/>
                                                <w:left w:val="none" w:sz="0" w:space="0" w:color="auto"/>
                                                <w:bottom w:val="none" w:sz="0" w:space="0" w:color="auto"/>
                                                <w:right w:val="none" w:sz="0" w:space="0" w:color="auto"/>
                                              </w:divBdr>
                                              <w:divsChild>
                                                <w:div w:id="6316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101">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811945876">
                              <w:marLeft w:val="0"/>
                              <w:marRight w:val="0"/>
                              <w:marTop w:val="0"/>
                              <w:marBottom w:val="0"/>
                              <w:divBdr>
                                <w:top w:val="none" w:sz="0" w:space="0" w:color="auto"/>
                                <w:left w:val="none" w:sz="0" w:space="0" w:color="auto"/>
                                <w:bottom w:val="none" w:sz="0" w:space="0" w:color="auto"/>
                                <w:right w:val="none" w:sz="0" w:space="0" w:color="auto"/>
                              </w:divBdr>
                              <w:divsChild>
                                <w:div w:id="574894406">
                                  <w:marLeft w:val="0"/>
                                  <w:marRight w:val="0"/>
                                  <w:marTop w:val="0"/>
                                  <w:marBottom w:val="0"/>
                                  <w:divBdr>
                                    <w:top w:val="none" w:sz="0" w:space="0" w:color="auto"/>
                                    <w:left w:val="none" w:sz="0" w:space="0" w:color="auto"/>
                                    <w:bottom w:val="none" w:sz="0" w:space="0" w:color="auto"/>
                                    <w:right w:val="none" w:sz="0" w:space="0" w:color="auto"/>
                                  </w:divBdr>
                                  <w:divsChild>
                                    <w:div w:id="20725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23756">
                              <w:marLeft w:val="0"/>
                              <w:marRight w:val="0"/>
                              <w:marTop w:val="0"/>
                              <w:marBottom w:val="0"/>
                              <w:divBdr>
                                <w:top w:val="none" w:sz="0" w:space="0" w:color="auto"/>
                                <w:left w:val="none" w:sz="0" w:space="0" w:color="auto"/>
                                <w:bottom w:val="none" w:sz="0" w:space="0" w:color="auto"/>
                                <w:right w:val="none" w:sz="0" w:space="0" w:color="auto"/>
                              </w:divBdr>
                              <w:divsChild>
                                <w:div w:id="1084568849">
                                  <w:marLeft w:val="0"/>
                                  <w:marRight w:val="0"/>
                                  <w:marTop w:val="0"/>
                                  <w:marBottom w:val="0"/>
                                  <w:divBdr>
                                    <w:top w:val="none" w:sz="0" w:space="0" w:color="auto"/>
                                    <w:left w:val="none" w:sz="0" w:space="0" w:color="auto"/>
                                    <w:bottom w:val="none" w:sz="0" w:space="0" w:color="auto"/>
                                    <w:right w:val="none" w:sz="0" w:space="0" w:color="auto"/>
                                  </w:divBdr>
                                  <w:divsChild>
                                    <w:div w:id="2035885013">
                                      <w:marLeft w:val="0"/>
                                      <w:marRight w:val="0"/>
                                      <w:marTop w:val="0"/>
                                      <w:marBottom w:val="0"/>
                                      <w:divBdr>
                                        <w:top w:val="none" w:sz="0" w:space="0" w:color="auto"/>
                                        <w:left w:val="none" w:sz="0" w:space="0" w:color="auto"/>
                                        <w:bottom w:val="none" w:sz="0" w:space="0" w:color="auto"/>
                                        <w:right w:val="none" w:sz="0" w:space="0" w:color="auto"/>
                                      </w:divBdr>
                                      <w:divsChild>
                                        <w:div w:id="1209417861">
                                          <w:marLeft w:val="0"/>
                                          <w:marRight w:val="0"/>
                                          <w:marTop w:val="0"/>
                                          <w:marBottom w:val="0"/>
                                          <w:divBdr>
                                            <w:top w:val="none" w:sz="0" w:space="0" w:color="auto"/>
                                            <w:left w:val="none" w:sz="0" w:space="0" w:color="auto"/>
                                            <w:bottom w:val="none" w:sz="0" w:space="0" w:color="auto"/>
                                            <w:right w:val="none" w:sz="0" w:space="0" w:color="auto"/>
                                          </w:divBdr>
                                        </w:div>
                                        <w:div w:id="2137677456">
                                          <w:marLeft w:val="0"/>
                                          <w:marRight w:val="0"/>
                                          <w:marTop w:val="0"/>
                                          <w:marBottom w:val="0"/>
                                          <w:divBdr>
                                            <w:top w:val="none" w:sz="0" w:space="0" w:color="auto"/>
                                            <w:left w:val="none" w:sz="0" w:space="0" w:color="auto"/>
                                            <w:bottom w:val="none" w:sz="0" w:space="0" w:color="auto"/>
                                            <w:right w:val="none" w:sz="0" w:space="0" w:color="auto"/>
                                          </w:divBdr>
                                        </w:div>
                                        <w:div w:id="1723945679">
                                          <w:marLeft w:val="0"/>
                                          <w:marRight w:val="0"/>
                                          <w:marTop w:val="0"/>
                                          <w:marBottom w:val="0"/>
                                          <w:divBdr>
                                            <w:top w:val="none" w:sz="0" w:space="0" w:color="auto"/>
                                            <w:left w:val="none" w:sz="0" w:space="0" w:color="auto"/>
                                            <w:bottom w:val="none" w:sz="0" w:space="0" w:color="auto"/>
                                            <w:right w:val="none" w:sz="0" w:space="0" w:color="auto"/>
                                          </w:divBdr>
                                        </w:div>
                                        <w:div w:id="159485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2918951">
      <w:bodyDiv w:val="1"/>
      <w:marLeft w:val="0"/>
      <w:marRight w:val="0"/>
      <w:marTop w:val="0"/>
      <w:marBottom w:val="0"/>
      <w:divBdr>
        <w:top w:val="none" w:sz="0" w:space="0" w:color="auto"/>
        <w:left w:val="none" w:sz="0" w:space="0" w:color="auto"/>
        <w:bottom w:val="none" w:sz="0" w:space="0" w:color="auto"/>
        <w:right w:val="none" w:sz="0" w:space="0" w:color="auto"/>
      </w:divBdr>
      <w:divsChild>
        <w:div w:id="2031031565">
          <w:marLeft w:val="0"/>
          <w:marRight w:val="0"/>
          <w:marTop w:val="0"/>
          <w:marBottom w:val="0"/>
          <w:divBdr>
            <w:top w:val="none" w:sz="0" w:space="0" w:color="auto"/>
            <w:left w:val="none" w:sz="0" w:space="0" w:color="auto"/>
            <w:bottom w:val="none" w:sz="0" w:space="0" w:color="auto"/>
            <w:right w:val="none" w:sz="0" w:space="0" w:color="auto"/>
          </w:divBdr>
          <w:divsChild>
            <w:div w:id="1231037335">
              <w:marLeft w:val="0"/>
              <w:marRight w:val="0"/>
              <w:marTop w:val="0"/>
              <w:marBottom w:val="0"/>
              <w:divBdr>
                <w:top w:val="none" w:sz="0" w:space="0" w:color="auto"/>
                <w:left w:val="none" w:sz="0" w:space="0" w:color="auto"/>
                <w:bottom w:val="none" w:sz="0" w:space="0" w:color="auto"/>
                <w:right w:val="none" w:sz="0" w:space="0" w:color="auto"/>
              </w:divBdr>
              <w:divsChild>
                <w:div w:id="214858112">
                  <w:marLeft w:val="0"/>
                  <w:marRight w:val="0"/>
                  <w:marTop w:val="0"/>
                  <w:marBottom w:val="0"/>
                  <w:divBdr>
                    <w:top w:val="none" w:sz="0" w:space="0" w:color="auto"/>
                    <w:left w:val="none" w:sz="0" w:space="0" w:color="auto"/>
                    <w:bottom w:val="none" w:sz="0" w:space="0" w:color="auto"/>
                    <w:right w:val="none" w:sz="0" w:space="0" w:color="auto"/>
                  </w:divBdr>
                  <w:divsChild>
                    <w:div w:id="1024551067">
                      <w:marLeft w:val="0"/>
                      <w:marRight w:val="0"/>
                      <w:marTop w:val="0"/>
                      <w:marBottom w:val="0"/>
                      <w:divBdr>
                        <w:top w:val="none" w:sz="0" w:space="0" w:color="auto"/>
                        <w:left w:val="none" w:sz="0" w:space="0" w:color="auto"/>
                        <w:bottom w:val="none" w:sz="0" w:space="0" w:color="auto"/>
                        <w:right w:val="none" w:sz="0" w:space="0" w:color="auto"/>
                      </w:divBdr>
                    </w:div>
                    <w:div w:id="9354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41023">
          <w:marLeft w:val="0"/>
          <w:marRight w:val="0"/>
          <w:marTop w:val="0"/>
          <w:marBottom w:val="0"/>
          <w:divBdr>
            <w:top w:val="none" w:sz="0" w:space="0" w:color="auto"/>
            <w:left w:val="none" w:sz="0" w:space="0" w:color="auto"/>
            <w:bottom w:val="none" w:sz="0" w:space="0" w:color="auto"/>
            <w:right w:val="none" w:sz="0" w:space="0" w:color="auto"/>
          </w:divBdr>
          <w:divsChild>
            <w:div w:id="930241470">
              <w:marLeft w:val="0"/>
              <w:marRight w:val="0"/>
              <w:marTop w:val="0"/>
              <w:marBottom w:val="0"/>
              <w:divBdr>
                <w:top w:val="none" w:sz="0" w:space="0" w:color="auto"/>
                <w:left w:val="none" w:sz="0" w:space="0" w:color="auto"/>
                <w:bottom w:val="none" w:sz="0" w:space="0" w:color="auto"/>
                <w:right w:val="none" w:sz="0" w:space="0" w:color="auto"/>
              </w:divBdr>
              <w:divsChild>
                <w:div w:id="937324546">
                  <w:marLeft w:val="0"/>
                  <w:marRight w:val="0"/>
                  <w:marTop w:val="0"/>
                  <w:marBottom w:val="0"/>
                  <w:divBdr>
                    <w:top w:val="none" w:sz="0" w:space="0" w:color="auto"/>
                    <w:left w:val="none" w:sz="0" w:space="0" w:color="auto"/>
                    <w:bottom w:val="none" w:sz="0" w:space="0" w:color="auto"/>
                    <w:right w:val="none" w:sz="0" w:space="0" w:color="auto"/>
                  </w:divBdr>
                  <w:divsChild>
                    <w:div w:id="1390809017">
                      <w:marLeft w:val="0"/>
                      <w:marRight w:val="0"/>
                      <w:marTop w:val="0"/>
                      <w:marBottom w:val="0"/>
                      <w:divBdr>
                        <w:top w:val="none" w:sz="0" w:space="0" w:color="auto"/>
                        <w:left w:val="none" w:sz="0" w:space="0" w:color="auto"/>
                        <w:bottom w:val="none" w:sz="0" w:space="0" w:color="auto"/>
                        <w:right w:val="none" w:sz="0" w:space="0" w:color="auto"/>
                      </w:divBdr>
                      <w:divsChild>
                        <w:div w:id="1114984963">
                          <w:marLeft w:val="0"/>
                          <w:marRight w:val="0"/>
                          <w:marTop w:val="0"/>
                          <w:marBottom w:val="0"/>
                          <w:divBdr>
                            <w:top w:val="none" w:sz="0" w:space="0" w:color="auto"/>
                            <w:left w:val="none" w:sz="0" w:space="0" w:color="auto"/>
                            <w:bottom w:val="none" w:sz="0" w:space="0" w:color="auto"/>
                            <w:right w:val="none" w:sz="0" w:space="0" w:color="auto"/>
                          </w:divBdr>
                          <w:divsChild>
                            <w:div w:id="7307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773367">
      <w:bodyDiv w:val="1"/>
      <w:marLeft w:val="0"/>
      <w:marRight w:val="0"/>
      <w:marTop w:val="0"/>
      <w:marBottom w:val="0"/>
      <w:divBdr>
        <w:top w:val="none" w:sz="0" w:space="0" w:color="auto"/>
        <w:left w:val="none" w:sz="0" w:space="0" w:color="auto"/>
        <w:bottom w:val="none" w:sz="0" w:space="0" w:color="auto"/>
        <w:right w:val="none" w:sz="0" w:space="0" w:color="auto"/>
      </w:divBdr>
      <w:divsChild>
        <w:div w:id="1849127630">
          <w:marLeft w:val="0"/>
          <w:marRight w:val="0"/>
          <w:marTop w:val="0"/>
          <w:marBottom w:val="0"/>
          <w:divBdr>
            <w:top w:val="none" w:sz="0" w:space="0" w:color="auto"/>
            <w:left w:val="none" w:sz="0" w:space="0" w:color="auto"/>
            <w:bottom w:val="none" w:sz="0" w:space="0" w:color="auto"/>
            <w:right w:val="none" w:sz="0" w:space="0" w:color="auto"/>
          </w:divBdr>
          <w:divsChild>
            <w:div w:id="1017729589">
              <w:marLeft w:val="0"/>
              <w:marRight w:val="0"/>
              <w:marTop w:val="0"/>
              <w:marBottom w:val="0"/>
              <w:divBdr>
                <w:top w:val="none" w:sz="0" w:space="0" w:color="auto"/>
                <w:left w:val="none" w:sz="0" w:space="0" w:color="auto"/>
                <w:bottom w:val="none" w:sz="0" w:space="0" w:color="auto"/>
                <w:right w:val="none" w:sz="0" w:space="0" w:color="auto"/>
              </w:divBdr>
            </w:div>
          </w:divsChild>
        </w:div>
        <w:div w:id="1634601726">
          <w:marLeft w:val="0"/>
          <w:marRight w:val="0"/>
          <w:marTop w:val="0"/>
          <w:marBottom w:val="0"/>
          <w:divBdr>
            <w:top w:val="none" w:sz="0" w:space="0" w:color="auto"/>
            <w:left w:val="none" w:sz="0" w:space="0" w:color="auto"/>
            <w:bottom w:val="none" w:sz="0" w:space="0" w:color="auto"/>
            <w:right w:val="none" w:sz="0" w:space="0" w:color="auto"/>
          </w:divBdr>
        </w:div>
      </w:divsChild>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012454">
      <w:bodyDiv w:val="1"/>
      <w:marLeft w:val="0"/>
      <w:marRight w:val="0"/>
      <w:marTop w:val="0"/>
      <w:marBottom w:val="0"/>
      <w:divBdr>
        <w:top w:val="none" w:sz="0" w:space="0" w:color="auto"/>
        <w:left w:val="none" w:sz="0" w:space="0" w:color="auto"/>
        <w:bottom w:val="none" w:sz="0" w:space="0" w:color="auto"/>
        <w:right w:val="none" w:sz="0" w:space="0" w:color="auto"/>
      </w:divBdr>
      <w:divsChild>
        <w:div w:id="1307008378">
          <w:marLeft w:val="0"/>
          <w:marRight w:val="0"/>
          <w:marTop w:val="0"/>
          <w:marBottom w:val="0"/>
          <w:divBdr>
            <w:top w:val="none" w:sz="0" w:space="0" w:color="auto"/>
            <w:left w:val="none" w:sz="0" w:space="0" w:color="auto"/>
            <w:bottom w:val="none" w:sz="0" w:space="0" w:color="auto"/>
            <w:right w:val="none" w:sz="0" w:space="0" w:color="auto"/>
          </w:divBdr>
          <w:divsChild>
            <w:div w:id="213078934">
              <w:marLeft w:val="0"/>
              <w:marRight w:val="0"/>
              <w:marTop w:val="0"/>
              <w:marBottom w:val="300"/>
              <w:divBdr>
                <w:top w:val="none" w:sz="0" w:space="0" w:color="auto"/>
                <w:left w:val="none" w:sz="0" w:space="0" w:color="auto"/>
                <w:bottom w:val="none" w:sz="0" w:space="0" w:color="auto"/>
                <w:right w:val="none" w:sz="0" w:space="0" w:color="auto"/>
              </w:divBdr>
            </w:div>
          </w:divsChild>
        </w:div>
        <w:div w:id="636452627">
          <w:marLeft w:val="0"/>
          <w:marRight w:val="0"/>
          <w:marTop w:val="0"/>
          <w:marBottom w:val="0"/>
          <w:divBdr>
            <w:top w:val="none" w:sz="0" w:space="0" w:color="auto"/>
            <w:left w:val="none" w:sz="0" w:space="0" w:color="auto"/>
            <w:bottom w:val="none" w:sz="0" w:space="0" w:color="auto"/>
            <w:right w:val="none" w:sz="0" w:space="0" w:color="auto"/>
          </w:divBdr>
        </w:div>
      </w:divsChild>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868649">
      <w:bodyDiv w:val="1"/>
      <w:marLeft w:val="0"/>
      <w:marRight w:val="0"/>
      <w:marTop w:val="0"/>
      <w:marBottom w:val="0"/>
      <w:divBdr>
        <w:top w:val="none" w:sz="0" w:space="0" w:color="auto"/>
        <w:left w:val="none" w:sz="0" w:space="0" w:color="auto"/>
        <w:bottom w:val="none" w:sz="0" w:space="0" w:color="auto"/>
        <w:right w:val="none" w:sz="0" w:space="0" w:color="auto"/>
      </w:divBdr>
      <w:divsChild>
        <w:div w:id="1167283043">
          <w:marLeft w:val="0"/>
          <w:marRight w:val="0"/>
          <w:marTop w:val="0"/>
          <w:marBottom w:val="0"/>
          <w:divBdr>
            <w:top w:val="none" w:sz="0" w:space="0" w:color="auto"/>
            <w:left w:val="none" w:sz="0" w:space="0" w:color="auto"/>
            <w:bottom w:val="none" w:sz="0" w:space="0" w:color="auto"/>
            <w:right w:val="none" w:sz="0" w:space="0" w:color="auto"/>
          </w:divBdr>
          <w:divsChild>
            <w:div w:id="94132058">
              <w:marLeft w:val="0"/>
              <w:marRight w:val="0"/>
              <w:marTop w:val="0"/>
              <w:marBottom w:val="0"/>
              <w:divBdr>
                <w:top w:val="none" w:sz="0" w:space="0" w:color="auto"/>
                <w:left w:val="none" w:sz="0" w:space="0" w:color="auto"/>
                <w:bottom w:val="none" w:sz="0" w:space="0" w:color="auto"/>
                <w:right w:val="none" w:sz="0" w:space="0" w:color="auto"/>
              </w:divBdr>
              <w:divsChild>
                <w:div w:id="1535800595">
                  <w:marLeft w:val="0"/>
                  <w:marRight w:val="0"/>
                  <w:marTop w:val="0"/>
                  <w:marBottom w:val="0"/>
                  <w:divBdr>
                    <w:top w:val="none" w:sz="0" w:space="0" w:color="auto"/>
                    <w:left w:val="none" w:sz="0" w:space="0" w:color="auto"/>
                    <w:bottom w:val="none" w:sz="0" w:space="0" w:color="auto"/>
                    <w:right w:val="none" w:sz="0" w:space="0" w:color="auto"/>
                  </w:divBdr>
                  <w:divsChild>
                    <w:div w:id="504169478">
                      <w:marLeft w:val="0"/>
                      <w:marRight w:val="0"/>
                      <w:marTop w:val="0"/>
                      <w:marBottom w:val="0"/>
                      <w:divBdr>
                        <w:top w:val="none" w:sz="0" w:space="0" w:color="auto"/>
                        <w:left w:val="none" w:sz="0" w:space="0" w:color="auto"/>
                        <w:bottom w:val="none" w:sz="0" w:space="0" w:color="auto"/>
                        <w:right w:val="none" w:sz="0" w:space="0" w:color="auto"/>
                      </w:divBdr>
                      <w:divsChild>
                        <w:div w:id="874272828">
                          <w:marLeft w:val="0"/>
                          <w:marRight w:val="0"/>
                          <w:marTop w:val="0"/>
                          <w:marBottom w:val="0"/>
                          <w:divBdr>
                            <w:top w:val="none" w:sz="0" w:space="0" w:color="auto"/>
                            <w:left w:val="none" w:sz="0" w:space="0" w:color="auto"/>
                            <w:bottom w:val="none" w:sz="0" w:space="0" w:color="auto"/>
                            <w:right w:val="none" w:sz="0" w:space="0" w:color="auto"/>
                          </w:divBdr>
                          <w:divsChild>
                            <w:div w:id="1454322286">
                              <w:marLeft w:val="0"/>
                              <w:marRight w:val="0"/>
                              <w:marTop w:val="0"/>
                              <w:marBottom w:val="0"/>
                              <w:divBdr>
                                <w:top w:val="none" w:sz="0" w:space="0" w:color="auto"/>
                                <w:left w:val="none" w:sz="0" w:space="0" w:color="auto"/>
                                <w:bottom w:val="none" w:sz="0" w:space="0" w:color="auto"/>
                                <w:right w:val="none" w:sz="0" w:space="0" w:color="auto"/>
                              </w:divBdr>
                            </w:div>
                            <w:div w:id="557711615">
                              <w:marLeft w:val="0"/>
                              <w:marRight w:val="0"/>
                              <w:marTop w:val="15"/>
                              <w:marBottom w:val="0"/>
                              <w:divBdr>
                                <w:top w:val="none" w:sz="0" w:space="0" w:color="auto"/>
                                <w:left w:val="none" w:sz="0" w:space="0" w:color="auto"/>
                                <w:bottom w:val="none" w:sz="0" w:space="0" w:color="auto"/>
                                <w:right w:val="none" w:sz="0" w:space="0" w:color="auto"/>
                              </w:divBdr>
                              <w:divsChild>
                                <w:div w:id="1174226017">
                                  <w:marLeft w:val="0"/>
                                  <w:marRight w:val="0"/>
                                  <w:marTop w:val="0"/>
                                  <w:marBottom w:val="0"/>
                                  <w:divBdr>
                                    <w:top w:val="none" w:sz="0" w:space="0" w:color="auto"/>
                                    <w:left w:val="none" w:sz="0" w:space="0" w:color="auto"/>
                                    <w:bottom w:val="none" w:sz="0" w:space="0" w:color="auto"/>
                                    <w:right w:val="none" w:sz="0" w:space="0" w:color="auto"/>
                                  </w:divBdr>
                                </w:div>
                                <w:div w:id="12279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223702">
          <w:marLeft w:val="0"/>
          <w:marRight w:val="0"/>
          <w:marTop w:val="0"/>
          <w:marBottom w:val="0"/>
          <w:divBdr>
            <w:top w:val="none" w:sz="0" w:space="0" w:color="auto"/>
            <w:left w:val="none" w:sz="0" w:space="0" w:color="auto"/>
            <w:bottom w:val="none" w:sz="0" w:space="0" w:color="auto"/>
            <w:right w:val="none" w:sz="0" w:space="0" w:color="auto"/>
          </w:divBdr>
          <w:divsChild>
            <w:div w:id="1970745955">
              <w:marLeft w:val="0"/>
              <w:marRight w:val="0"/>
              <w:marTop w:val="0"/>
              <w:marBottom w:val="0"/>
              <w:divBdr>
                <w:top w:val="none" w:sz="0" w:space="0" w:color="auto"/>
                <w:left w:val="none" w:sz="0" w:space="0" w:color="auto"/>
                <w:bottom w:val="none" w:sz="0" w:space="0" w:color="auto"/>
                <w:right w:val="none" w:sz="0" w:space="0" w:color="auto"/>
              </w:divBdr>
              <w:divsChild>
                <w:div w:id="233130303">
                  <w:marLeft w:val="0"/>
                  <w:marRight w:val="0"/>
                  <w:marTop w:val="0"/>
                  <w:marBottom w:val="0"/>
                  <w:divBdr>
                    <w:top w:val="none" w:sz="0" w:space="0" w:color="auto"/>
                    <w:left w:val="none" w:sz="0" w:space="0" w:color="auto"/>
                    <w:bottom w:val="none" w:sz="0" w:space="0" w:color="auto"/>
                    <w:right w:val="none" w:sz="0" w:space="0" w:color="auto"/>
                  </w:divBdr>
                  <w:divsChild>
                    <w:div w:id="405303805">
                      <w:marLeft w:val="0"/>
                      <w:marRight w:val="0"/>
                      <w:marTop w:val="0"/>
                      <w:marBottom w:val="0"/>
                      <w:divBdr>
                        <w:top w:val="none" w:sz="0" w:space="0" w:color="auto"/>
                        <w:left w:val="none" w:sz="0" w:space="0" w:color="auto"/>
                        <w:bottom w:val="none" w:sz="0" w:space="0" w:color="auto"/>
                        <w:right w:val="none" w:sz="0" w:space="0" w:color="auto"/>
                      </w:divBdr>
                    </w:div>
                  </w:divsChild>
                </w:div>
                <w:div w:id="580724211">
                  <w:marLeft w:val="0"/>
                  <w:marRight w:val="0"/>
                  <w:marTop w:val="0"/>
                  <w:marBottom w:val="0"/>
                  <w:divBdr>
                    <w:top w:val="none" w:sz="0" w:space="0" w:color="auto"/>
                    <w:left w:val="none" w:sz="0" w:space="0" w:color="auto"/>
                    <w:bottom w:val="none" w:sz="0" w:space="0" w:color="auto"/>
                    <w:right w:val="none" w:sz="0" w:space="0" w:color="auto"/>
                  </w:divBdr>
                  <w:divsChild>
                    <w:div w:id="1382711069">
                      <w:marLeft w:val="0"/>
                      <w:marRight w:val="0"/>
                      <w:marTop w:val="0"/>
                      <w:marBottom w:val="0"/>
                      <w:divBdr>
                        <w:top w:val="none" w:sz="0" w:space="0" w:color="auto"/>
                        <w:left w:val="none" w:sz="0" w:space="0" w:color="auto"/>
                        <w:bottom w:val="none" w:sz="0" w:space="0" w:color="auto"/>
                        <w:right w:val="none" w:sz="0" w:space="0" w:color="auto"/>
                      </w:divBdr>
                      <w:divsChild>
                        <w:div w:id="2001035269">
                          <w:marLeft w:val="0"/>
                          <w:marRight w:val="0"/>
                          <w:marTop w:val="0"/>
                          <w:marBottom w:val="0"/>
                          <w:divBdr>
                            <w:top w:val="none" w:sz="0" w:space="0" w:color="auto"/>
                            <w:left w:val="none" w:sz="0" w:space="0" w:color="auto"/>
                            <w:bottom w:val="none" w:sz="0" w:space="0" w:color="auto"/>
                            <w:right w:val="none" w:sz="0" w:space="0" w:color="auto"/>
                          </w:divBdr>
                          <w:divsChild>
                            <w:div w:id="860431046">
                              <w:marLeft w:val="0"/>
                              <w:marRight w:val="0"/>
                              <w:marTop w:val="0"/>
                              <w:marBottom w:val="0"/>
                              <w:divBdr>
                                <w:top w:val="none" w:sz="0" w:space="0" w:color="auto"/>
                                <w:left w:val="none" w:sz="0" w:space="0" w:color="auto"/>
                                <w:bottom w:val="none" w:sz="0" w:space="0" w:color="auto"/>
                                <w:right w:val="none" w:sz="0" w:space="0" w:color="auto"/>
                              </w:divBdr>
                            </w:div>
                            <w:div w:id="587271980">
                              <w:marLeft w:val="0"/>
                              <w:marRight w:val="0"/>
                              <w:marTop w:val="0"/>
                              <w:marBottom w:val="0"/>
                              <w:divBdr>
                                <w:top w:val="none" w:sz="0" w:space="0" w:color="auto"/>
                                <w:left w:val="none" w:sz="0" w:space="0" w:color="auto"/>
                                <w:bottom w:val="none" w:sz="0" w:space="0" w:color="auto"/>
                                <w:right w:val="none" w:sz="0" w:space="0" w:color="auto"/>
                              </w:divBdr>
                            </w:div>
                            <w:div w:id="411856231">
                              <w:marLeft w:val="0"/>
                              <w:marRight w:val="0"/>
                              <w:marTop w:val="0"/>
                              <w:marBottom w:val="0"/>
                              <w:divBdr>
                                <w:top w:val="none" w:sz="0" w:space="0" w:color="auto"/>
                                <w:left w:val="none" w:sz="0" w:space="0" w:color="auto"/>
                                <w:bottom w:val="none" w:sz="0" w:space="0" w:color="auto"/>
                                <w:right w:val="none" w:sz="0" w:space="0" w:color="auto"/>
                              </w:divBdr>
                            </w:div>
                            <w:div w:id="5518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21292">
                  <w:marLeft w:val="0"/>
                  <w:marRight w:val="0"/>
                  <w:marTop w:val="0"/>
                  <w:marBottom w:val="0"/>
                  <w:divBdr>
                    <w:top w:val="none" w:sz="0" w:space="0" w:color="auto"/>
                    <w:left w:val="none" w:sz="0" w:space="0" w:color="auto"/>
                    <w:bottom w:val="none" w:sz="0" w:space="0" w:color="auto"/>
                    <w:right w:val="none" w:sz="0" w:space="0" w:color="auto"/>
                  </w:divBdr>
                  <w:divsChild>
                    <w:div w:id="177041948">
                      <w:marLeft w:val="0"/>
                      <w:marRight w:val="0"/>
                      <w:marTop w:val="0"/>
                      <w:marBottom w:val="0"/>
                      <w:divBdr>
                        <w:top w:val="none" w:sz="0" w:space="0" w:color="auto"/>
                        <w:left w:val="none" w:sz="0" w:space="0" w:color="auto"/>
                        <w:bottom w:val="none" w:sz="0" w:space="0" w:color="auto"/>
                        <w:right w:val="none" w:sz="0" w:space="0" w:color="auto"/>
                      </w:divBdr>
                      <w:divsChild>
                        <w:div w:id="602227467">
                          <w:marLeft w:val="0"/>
                          <w:marRight w:val="0"/>
                          <w:marTop w:val="0"/>
                          <w:marBottom w:val="0"/>
                          <w:divBdr>
                            <w:top w:val="none" w:sz="0" w:space="0" w:color="auto"/>
                            <w:left w:val="none" w:sz="0" w:space="0" w:color="auto"/>
                            <w:bottom w:val="none" w:sz="0" w:space="0" w:color="auto"/>
                            <w:right w:val="none" w:sz="0" w:space="0" w:color="auto"/>
                          </w:divBdr>
                          <w:divsChild>
                            <w:div w:id="886339634">
                              <w:marLeft w:val="0"/>
                              <w:marRight w:val="0"/>
                              <w:marTop w:val="0"/>
                              <w:marBottom w:val="0"/>
                              <w:divBdr>
                                <w:top w:val="none" w:sz="0" w:space="0" w:color="auto"/>
                                <w:left w:val="none" w:sz="0" w:space="0" w:color="auto"/>
                                <w:bottom w:val="none" w:sz="0" w:space="0" w:color="auto"/>
                                <w:right w:val="none" w:sz="0" w:space="0" w:color="auto"/>
                              </w:divBdr>
                              <w:divsChild>
                                <w:div w:id="373774380">
                                  <w:marLeft w:val="0"/>
                                  <w:marRight w:val="0"/>
                                  <w:marTop w:val="0"/>
                                  <w:marBottom w:val="0"/>
                                  <w:divBdr>
                                    <w:top w:val="none" w:sz="0" w:space="0" w:color="auto"/>
                                    <w:left w:val="none" w:sz="0" w:space="0" w:color="auto"/>
                                    <w:bottom w:val="none" w:sz="0" w:space="0" w:color="auto"/>
                                    <w:right w:val="none" w:sz="0" w:space="0" w:color="auto"/>
                                  </w:divBdr>
                                  <w:divsChild>
                                    <w:div w:id="175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8453">
                              <w:marLeft w:val="0"/>
                              <w:marRight w:val="0"/>
                              <w:marTop w:val="0"/>
                              <w:marBottom w:val="0"/>
                              <w:divBdr>
                                <w:top w:val="none" w:sz="0" w:space="0" w:color="auto"/>
                                <w:left w:val="none" w:sz="0" w:space="0" w:color="auto"/>
                                <w:bottom w:val="none" w:sz="0" w:space="0" w:color="auto"/>
                                <w:right w:val="none" w:sz="0" w:space="0" w:color="auto"/>
                              </w:divBdr>
                              <w:divsChild>
                                <w:div w:id="225457188">
                                  <w:marLeft w:val="0"/>
                                  <w:marRight w:val="0"/>
                                  <w:marTop w:val="0"/>
                                  <w:marBottom w:val="0"/>
                                  <w:divBdr>
                                    <w:top w:val="none" w:sz="0" w:space="0" w:color="auto"/>
                                    <w:left w:val="none" w:sz="0" w:space="0" w:color="auto"/>
                                    <w:bottom w:val="none" w:sz="0" w:space="0" w:color="auto"/>
                                    <w:right w:val="none" w:sz="0" w:space="0" w:color="auto"/>
                                  </w:divBdr>
                                  <w:divsChild>
                                    <w:div w:id="426582551">
                                      <w:marLeft w:val="15"/>
                                      <w:marRight w:val="0"/>
                                      <w:marTop w:val="15"/>
                                      <w:marBottom w:val="0"/>
                                      <w:divBdr>
                                        <w:top w:val="none" w:sz="0" w:space="0" w:color="auto"/>
                                        <w:left w:val="none" w:sz="0" w:space="0" w:color="auto"/>
                                        <w:bottom w:val="none" w:sz="0" w:space="0" w:color="auto"/>
                                        <w:right w:val="none" w:sz="0" w:space="0" w:color="auto"/>
                                      </w:divBdr>
                                    </w:div>
                                    <w:div w:id="49691080">
                                      <w:marLeft w:val="0"/>
                                      <w:marRight w:val="0"/>
                                      <w:marTop w:val="0"/>
                                      <w:marBottom w:val="0"/>
                                      <w:divBdr>
                                        <w:top w:val="none" w:sz="0" w:space="0" w:color="auto"/>
                                        <w:left w:val="none" w:sz="0" w:space="0" w:color="auto"/>
                                        <w:bottom w:val="none" w:sz="0" w:space="0" w:color="auto"/>
                                        <w:right w:val="none" w:sz="0" w:space="0" w:color="auto"/>
                                      </w:divBdr>
                                      <w:divsChild>
                                        <w:div w:id="167264060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9418840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2032950866">
                              <w:marLeft w:val="0"/>
                              <w:marRight w:val="0"/>
                              <w:marTop w:val="0"/>
                              <w:marBottom w:val="0"/>
                              <w:divBdr>
                                <w:top w:val="none" w:sz="0" w:space="0" w:color="auto"/>
                                <w:left w:val="none" w:sz="0" w:space="0" w:color="auto"/>
                                <w:bottom w:val="none" w:sz="0" w:space="0" w:color="auto"/>
                                <w:right w:val="none" w:sz="0" w:space="0" w:color="auto"/>
                              </w:divBdr>
                              <w:divsChild>
                                <w:div w:id="133715924">
                                  <w:marLeft w:val="0"/>
                                  <w:marRight w:val="0"/>
                                  <w:marTop w:val="0"/>
                                  <w:marBottom w:val="0"/>
                                  <w:divBdr>
                                    <w:top w:val="none" w:sz="0" w:space="0" w:color="auto"/>
                                    <w:left w:val="none" w:sz="0" w:space="0" w:color="auto"/>
                                    <w:bottom w:val="none" w:sz="0" w:space="0" w:color="auto"/>
                                    <w:right w:val="none" w:sz="0" w:space="0" w:color="auto"/>
                                  </w:divBdr>
                                  <w:divsChild>
                                    <w:div w:id="165329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7690379">
      <w:bodyDiv w:val="1"/>
      <w:marLeft w:val="0"/>
      <w:marRight w:val="0"/>
      <w:marTop w:val="0"/>
      <w:marBottom w:val="0"/>
      <w:divBdr>
        <w:top w:val="none" w:sz="0" w:space="0" w:color="auto"/>
        <w:left w:val="none" w:sz="0" w:space="0" w:color="auto"/>
        <w:bottom w:val="none" w:sz="0" w:space="0" w:color="auto"/>
        <w:right w:val="none" w:sz="0" w:space="0" w:color="auto"/>
      </w:divBdr>
      <w:divsChild>
        <w:div w:id="1488398237">
          <w:marLeft w:val="0"/>
          <w:marRight w:val="0"/>
          <w:marTop w:val="0"/>
          <w:marBottom w:val="0"/>
          <w:divBdr>
            <w:top w:val="none" w:sz="0" w:space="0" w:color="auto"/>
            <w:left w:val="none" w:sz="0" w:space="0" w:color="auto"/>
            <w:bottom w:val="none" w:sz="0" w:space="0" w:color="auto"/>
            <w:right w:val="none" w:sz="0" w:space="0" w:color="auto"/>
          </w:divBdr>
          <w:divsChild>
            <w:div w:id="848759534">
              <w:marLeft w:val="0"/>
              <w:marRight w:val="0"/>
              <w:marTop w:val="0"/>
              <w:marBottom w:val="0"/>
              <w:divBdr>
                <w:top w:val="none" w:sz="0" w:space="0" w:color="auto"/>
                <w:left w:val="none" w:sz="0" w:space="0" w:color="auto"/>
                <w:bottom w:val="none" w:sz="0" w:space="0" w:color="auto"/>
                <w:right w:val="none" w:sz="0" w:space="0" w:color="auto"/>
              </w:divBdr>
              <w:divsChild>
                <w:div w:id="242842117">
                  <w:marLeft w:val="0"/>
                  <w:marRight w:val="0"/>
                  <w:marTop w:val="0"/>
                  <w:marBottom w:val="0"/>
                  <w:divBdr>
                    <w:top w:val="none" w:sz="0" w:space="0" w:color="auto"/>
                    <w:left w:val="none" w:sz="0" w:space="0" w:color="auto"/>
                    <w:bottom w:val="none" w:sz="0" w:space="0" w:color="auto"/>
                    <w:right w:val="none" w:sz="0" w:space="0" w:color="auto"/>
                  </w:divBdr>
                  <w:divsChild>
                    <w:div w:id="1035892100">
                      <w:marLeft w:val="0"/>
                      <w:marRight w:val="0"/>
                      <w:marTop w:val="0"/>
                      <w:marBottom w:val="0"/>
                      <w:divBdr>
                        <w:top w:val="none" w:sz="0" w:space="0" w:color="auto"/>
                        <w:left w:val="none" w:sz="0" w:space="0" w:color="auto"/>
                        <w:bottom w:val="none" w:sz="0" w:space="0" w:color="auto"/>
                        <w:right w:val="none" w:sz="0" w:space="0" w:color="auto"/>
                      </w:divBdr>
                    </w:div>
                    <w:div w:id="2097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32377">
          <w:marLeft w:val="0"/>
          <w:marRight w:val="0"/>
          <w:marTop w:val="0"/>
          <w:marBottom w:val="0"/>
          <w:divBdr>
            <w:top w:val="none" w:sz="0" w:space="0" w:color="auto"/>
            <w:left w:val="none" w:sz="0" w:space="0" w:color="auto"/>
            <w:bottom w:val="none" w:sz="0" w:space="0" w:color="auto"/>
            <w:right w:val="none" w:sz="0" w:space="0" w:color="auto"/>
          </w:divBdr>
          <w:divsChild>
            <w:div w:id="533352205">
              <w:marLeft w:val="0"/>
              <w:marRight w:val="0"/>
              <w:marTop w:val="0"/>
              <w:marBottom w:val="0"/>
              <w:divBdr>
                <w:top w:val="none" w:sz="0" w:space="0" w:color="auto"/>
                <w:left w:val="none" w:sz="0" w:space="0" w:color="auto"/>
                <w:bottom w:val="none" w:sz="0" w:space="0" w:color="auto"/>
                <w:right w:val="none" w:sz="0" w:space="0" w:color="auto"/>
              </w:divBdr>
              <w:divsChild>
                <w:div w:id="985933163">
                  <w:marLeft w:val="0"/>
                  <w:marRight w:val="0"/>
                  <w:marTop w:val="0"/>
                  <w:marBottom w:val="0"/>
                  <w:divBdr>
                    <w:top w:val="none" w:sz="0" w:space="0" w:color="auto"/>
                    <w:left w:val="none" w:sz="0" w:space="0" w:color="auto"/>
                    <w:bottom w:val="none" w:sz="0" w:space="0" w:color="auto"/>
                    <w:right w:val="none" w:sz="0" w:space="0" w:color="auto"/>
                  </w:divBdr>
                  <w:divsChild>
                    <w:div w:id="1812095515">
                      <w:marLeft w:val="0"/>
                      <w:marRight w:val="0"/>
                      <w:marTop w:val="0"/>
                      <w:marBottom w:val="0"/>
                      <w:divBdr>
                        <w:top w:val="none" w:sz="0" w:space="0" w:color="auto"/>
                        <w:left w:val="none" w:sz="0" w:space="0" w:color="auto"/>
                        <w:bottom w:val="none" w:sz="0" w:space="0" w:color="auto"/>
                        <w:right w:val="none" w:sz="0" w:space="0" w:color="auto"/>
                      </w:divBdr>
                      <w:divsChild>
                        <w:div w:id="579294844">
                          <w:marLeft w:val="0"/>
                          <w:marRight w:val="0"/>
                          <w:marTop w:val="0"/>
                          <w:marBottom w:val="0"/>
                          <w:divBdr>
                            <w:top w:val="none" w:sz="0" w:space="0" w:color="auto"/>
                            <w:left w:val="none" w:sz="0" w:space="0" w:color="auto"/>
                            <w:bottom w:val="none" w:sz="0" w:space="0" w:color="auto"/>
                            <w:right w:val="none" w:sz="0" w:space="0" w:color="auto"/>
                          </w:divBdr>
                          <w:divsChild>
                            <w:div w:id="14572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345759">
      <w:bodyDiv w:val="1"/>
      <w:marLeft w:val="0"/>
      <w:marRight w:val="0"/>
      <w:marTop w:val="0"/>
      <w:marBottom w:val="0"/>
      <w:divBdr>
        <w:top w:val="none" w:sz="0" w:space="0" w:color="auto"/>
        <w:left w:val="none" w:sz="0" w:space="0" w:color="auto"/>
        <w:bottom w:val="none" w:sz="0" w:space="0" w:color="auto"/>
        <w:right w:val="none" w:sz="0" w:space="0" w:color="auto"/>
      </w:divBdr>
      <w:divsChild>
        <w:div w:id="213933537">
          <w:marLeft w:val="0"/>
          <w:marRight w:val="0"/>
          <w:marTop w:val="0"/>
          <w:marBottom w:val="0"/>
          <w:divBdr>
            <w:top w:val="none" w:sz="0" w:space="0" w:color="auto"/>
            <w:left w:val="none" w:sz="0" w:space="0" w:color="auto"/>
            <w:bottom w:val="none" w:sz="0" w:space="0" w:color="auto"/>
            <w:right w:val="none" w:sz="0" w:space="0" w:color="auto"/>
          </w:divBdr>
          <w:divsChild>
            <w:div w:id="296300397">
              <w:marLeft w:val="0"/>
              <w:marRight w:val="0"/>
              <w:marTop w:val="0"/>
              <w:marBottom w:val="0"/>
              <w:divBdr>
                <w:top w:val="none" w:sz="0" w:space="0" w:color="auto"/>
                <w:left w:val="none" w:sz="0" w:space="0" w:color="auto"/>
                <w:bottom w:val="none" w:sz="0" w:space="0" w:color="auto"/>
                <w:right w:val="none" w:sz="0" w:space="0" w:color="auto"/>
              </w:divBdr>
              <w:divsChild>
                <w:div w:id="826095497">
                  <w:marLeft w:val="0"/>
                  <w:marRight w:val="0"/>
                  <w:marTop w:val="0"/>
                  <w:marBottom w:val="0"/>
                  <w:divBdr>
                    <w:top w:val="none" w:sz="0" w:space="0" w:color="auto"/>
                    <w:left w:val="none" w:sz="0" w:space="0" w:color="auto"/>
                    <w:bottom w:val="none" w:sz="0" w:space="0" w:color="auto"/>
                    <w:right w:val="none" w:sz="0" w:space="0" w:color="auto"/>
                  </w:divBdr>
                  <w:divsChild>
                    <w:div w:id="2120224541">
                      <w:marLeft w:val="0"/>
                      <w:marRight w:val="0"/>
                      <w:marTop w:val="0"/>
                      <w:marBottom w:val="0"/>
                      <w:divBdr>
                        <w:top w:val="none" w:sz="0" w:space="0" w:color="auto"/>
                        <w:left w:val="none" w:sz="0" w:space="0" w:color="auto"/>
                        <w:bottom w:val="none" w:sz="0" w:space="0" w:color="auto"/>
                        <w:right w:val="none" w:sz="0" w:space="0" w:color="auto"/>
                      </w:divBdr>
                    </w:div>
                    <w:div w:id="16794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578219">
          <w:marLeft w:val="0"/>
          <w:marRight w:val="0"/>
          <w:marTop w:val="0"/>
          <w:marBottom w:val="0"/>
          <w:divBdr>
            <w:top w:val="none" w:sz="0" w:space="0" w:color="auto"/>
            <w:left w:val="none" w:sz="0" w:space="0" w:color="auto"/>
            <w:bottom w:val="none" w:sz="0" w:space="0" w:color="auto"/>
            <w:right w:val="none" w:sz="0" w:space="0" w:color="auto"/>
          </w:divBdr>
          <w:divsChild>
            <w:div w:id="986401958">
              <w:marLeft w:val="0"/>
              <w:marRight w:val="0"/>
              <w:marTop w:val="0"/>
              <w:marBottom w:val="0"/>
              <w:divBdr>
                <w:top w:val="none" w:sz="0" w:space="0" w:color="auto"/>
                <w:left w:val="none" w:sz="0" w:space="0" w:color="auto"/>
                <w:bottom w:val="none" w:sz="0" w:space="0" w:color="auto"/>
                <w:right w:val="none" w:sz="0" w:space="0" w:color="auto"/>
              </w:divBdr>
              <w:divsChild>
                <w:div w:id="843712627">
                  <w:marLeft w:val="0"/>
                  <w:marRight w:val="0"/>
                  <w:marTop w:val="0"/>
                  <w:marBottom w:val="0"/>
                  <w:divBdr>
                    <w:top w:val="none" w:sz="0" w:space="0" w:color="auto"/>
                    <w:left w:val="none" w:sz="0" w:space="0" w:color="auto"/>
                    <w:bottom w:val="none" w:sz="0" w:space="0" w:color="auto"/>
                    <w:right w:val="none" w:sz="0" w:space="0" w:color="auto"/>
                  </w:divBdr>
                  <w:divsChild>
                    <w:div w:id="2011135970">
                      <w:marLeft w:val="0"/>
                      <w:marRight w:val="0"/>
                      <w:marTop w:val="0"/>
                      <w:marBottom w:val="0"/>
                      <w:divBdr>
                        <w:top w:val="none" w:sz="0" w:space="0" w:color="auto"/>
                        <w:left w:val="none" w:sz="0" w:space="0" w:color="auto"/>
                        <w:bottom w:val="none" w:sz="0" w:space="0" w:color="auto"/>
                        <w:right w:val="none" w:sz="0" w:space="0" w:color="auto"/>
                      </w:divBdr>
                      <w:divsChild>
                        <w:div w:id="1942715731">
                          <w:marLeft w:val="0"/>
                          <w:marRight w:val="0"/>
                          <w:marTop w:val="0"/>
                          <w:marBottom w:val="0"/>
                          <w:divBdr>
                            <w:top w:val="none" w:sz="0" w:space="0" w:color="auto"/>
                            <w:left w:val="none" w:sz="0" w:space="0" w:color="auto"/>
                            <w:bottom w:val="none" w:sz="0" w:space="0" w:color="auto"/>
                            <w:right w:val="none" w:sz="0" w:space="0" w:color="auto"/>
                          </w:divBdr>
                          <w:divsChild>
                            <w:div w:id="3410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896718">
      <w:bodyDiv w:val="1"/>
      <w:marLeft w:val="0"/>
      <w:marRight w:val="0"/>
      <w:marTop w:val="0"/>
      <w:marBottom w:val="0"/>
      <w:divBdr>
        <w:top w:val="none" w:sz="0" w:space="0" w:color="auto"/>
        <w:left w:val="none" w:sz="0" w:space="0" w:color="auto"/>
        <w:bottom w:val="none" w:sz="0" w:space="0" w:color="auto"/>
        <w:right w:val="none" w:sz="0" w:space="0" w:color="auto"/>
      </w:divBdr>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276">
      <w:bodyDiv w:val="1"/>
      <w:marLeft w:val="0"/>
      <w:marRight w:val="0"/>
      <w:marTop w:val="0"/>
      <w:marBottom w:val="0"/>
      <w:divBdr>
        <w:top w:val="none" w:sz="0" w:space="0" w:color="auto"/>
        <w:left w:val="none" w:sz="0" w:space="0" w:color="auto"/>
        <w:bottom w:val="none" w:sz="0" w:space="0" w:color="auto"/>
        <w:right w:val="none" w:sz="0" w:space="0" w:color="auto"/>
      </w:divBdr>
      <w:divsChild>
        <w:div w:id="1884822914">
          <w:marLeft w:val="0"/>
          <w:marRight w:val="0"/>
          <w:marTop w:val="0"/>
          <w:marBottom w:val="0"/>
          <w:divBdr>
            <w:top w:val="none" w:sz="0" w:space="0" w:color="auto"/>
            <w:left w:val="none" w:sz="0" w:space="0" w:color="auto"/>
            <w:bottom w:val="none" w:sz="0" w:space="0" w:color="auto"/>
            <w:right w:val="none" w:sz="0" w:space="0" w:color="auto"/>
          </w:divBdr>
          <w:divsChild>
            <w:div w:id="1957759306">
              <w:marLeft w:val="0"/>
              <w:marRight w:val="0"/>
              <w:marTop w:val="0"/>
              <w:marBottom w:val="0"/>
              <w:divBdr>
                <w:top w:val="none" w:sz="0" w:space="0" w:color="auto"/>
                <w:left w:val="none" w:sz="0" w:space="0" w:color="auto"/>
                <w:bottom w:val="none" w:sz="0" w:space="0" w:color="auto"/>
                <w:right w:val="none" w:sz="0" w:space="0" w:color="auto"/>
              </w:divBdr>
              <w:divsChild>
                <w:div w:id="78135680">
                  <w:marLeft w:val="-28545"/>
                  <w:marRight w:val="0"/>
                  <w:marTop w:val="0"/>
                  <w:marBottom w:val="0"/>
                  <w:divBdr>
                    <w:top w:val="none" w:sz="0" w:space="0" w:color="auto"/>
                    <w:left w:val="none" w:sz="0" w:space="0" w:color="auto"/>
                    <w:bottom w:val="none" w:sz="0" w:space="0" w:color="auto"/>
                    <w:right w:val="none" w:sz="0" w:space="0" w:color="auto"/>
                  </w:divBdr>
                  <w:divsChild>
                    <w:div w:id="1257061677">
                      <w:marLeft w:val="0"/>
                      <w:marRight w:val="0"/>
                      <w:marTop w:val="0"/>
                      <w:marBottom w:val="0"/>
                      <w:divBdr>
                        <w:top w:val="none" w:sz="0" w:space="0" w:color="auto"/>
                        <w:left w:val="none" w:sz="0" w:space="0" w:color="auto"/>
                        <w:bottom w:val="none" w:sz="0" w:space="0" w:color="auto"/>
                        <w:right w:val="none" w:sz="0" w:space="0" w:color="auto"/>
                      </w:divBdr>
                      <w:divsChild>
                        <w:div w:id="342978556">
                          <w:marLeft w:val="0"/>
                          <w:marRight w:val="0"/>
                          <w:marTop w:val="0"/>
                          <w:marBottom w:val="0"/>
                          <w:divBdr>
                            <w:top w:val="none" w:sz="0" w:space="0" w:color="auto"/>
                            <w:left w:val="none" w:sz="0" w:space="0" w:color="auto"/>
                            <w:bottom w:val="none" w:sz="0" w:space="0" w:color="auto"/>
                            <w:right w:val="none" w:sz="0" w:space="0" w:color="auto"/>
                          </w:divBdr>
                          <w:divsChild>
                            <w:div w:id="673726432">
                              <w:marLeft w:val="-150"/>
                              <w:marRight w:val="-150"/>
                              <w:marTop w:val="0"/>
                              <w:marBottom w:val="0"/>
                              <w:divBdr>
                                <w:top w:val="none" w:sz="0" w:space="0" w:color="auto"/>
                                <w:left w:val="none" w:sz="0" w:space="0" w:color="auto"/>
                                <w:bottom w:val="none" w:sz="0" w:space="0" w:color="auto"/>
                                <w:right w:val="none" w:sz="0" w:space="0" w:color="auto"/>
                              </w:divBdr>
                              <w:divsChild>
                                <w:div w:id="1724449500">
                                  <w:marLeft w:val="0"/>
                                  <w:marRight w:val="0"/>
                                  <w:marTop w:val="0"/>
                                  <w:marBottom w:val="0"/>
                                  <w:divBdr>
                                    <w:top w:val="none" w:sz="0" w:space="0" w:color="auto"/>
                                    <w:left w:val="none" w:sz="0" w:space="0" w:color="auto"/>
                                    <w:bottom w:val="none" w:sz="0" w:space="0" w:color="auto"/>
                                    <w:right w:val="none" w:sz="0" w:space="0" w:color="auto"/>
                                  </w:divBdr>
                                  <w:divsChild>
                                    <w:div w:id="86655629">
                                      <w:marLeft w:val="0"/>
                                      <w:marRight w:val="0"/>
                                      <w:marTop w:val="0"/>
                                      <w:marBottom w:val="0"/>
                                      <w:divBdr>
                                        <w:top w:val="none" w:sz="0" w:space="0" w:color="auto"/>
                                        <w:left w:val="none" w:sz="0" w:space="0" w:color="auto"/>
                                        <w:bottom w:val="none" w:sz="0" w:space="0" w:color="auto"/>
                                        <w:right w:val="none" w:sz="0" w:space="0" w:color="auto"/>
                                      </w:divBdr>
                                    </w:div>
                                    <w:div w:id="1414472626">
                                      <w:marLeft w:val="0"/>
                                      <w:marRight w:val="0"/>
                                      <w:marTop w:val="15"/>
                                      <w:marBottom w:val="0"/>
                                      <w:divBdr>
                                        <w:top w:val="none" w:sz="0" w:space="0" w:color="auto"/>
                                        <w:left w:val="none" w:sz="0" w:space="0" w:color="auto"/>
                                        <w:bottom w:val="none" w:sz="0" w:space="0" w:color="auto"/>
                                        <w:right w:val="none" w:sz="0" w:space="0" w:color="auto"/>
                                      </w:divBdr>
                                      <w:divsChild>
                                        <w:div w:id="891429974">
                                          <w:marLeft w:val="0"/>
                                          <w:marRight w:val="0"/>
                                          <w:marTop w:val="0"/>
                                          <w:marBottom w:val="0"/>
                                          <w:divBdr>
                                            <w:top w:val="none" w:sz="0" w:space="0" w:color="auto"/>
                                            <w:left w:val="none" w:sz="0" w:space="0" w:color="auto"/>
                                            <w:bottom w:val="none" w:sz="0" w:space="0" w:color="auto"/>
                                            <w:right w:val="none" w:sz="0" w:space="0" w:color="auto"/>
                                          </w:divBdr>
                                        </w:div>
                                        <w:div w:id="353190881">
                                          <w:marLeft w:val="0"/>
                                          <w:marRight w:val="0"/>
                                          <w:marTop w:val="0"/>
                                          <w:marBottom w:val="0"/>
                                          <w:divBdr>
                                            <w:top w:val="none" w:sz="0" w:space="0" w:color="auto"/>
                                            <w:left w:val="none" w:sz="0" w:space="0" w:color="auto"/>
                                            <w:bottom w:val="none" w:sz="0" w:space="0" w:color="auto"/>
                                            <w:right w:val="none" w:sz="0" w:space="0" w:color="auto"/>
                                          </w:divBdr>
                                        </w:div>
                                        <w:div w:id="10136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08183">
          <w:marLeft w:val="0"/>
          <w:marRight w:val="0"/>
          <w:marTop w:val="0"/>
          <w:marBottom w:val="0"/>
          <w:divBdr>
            <w:top w:val="none" w:sz="0" w:space="0" w:color="auto"/>
            <w:left w:val="none" w:sz="0" w:space="0" w:color="auto"/>
            <w:bottom w:val="none" w:sz="0" w:space="0" w:color="auto"/>
            <w:right w:val="none" w:sz="0" w:space="0" w:color="auto"/>
          </w:divBdr>
          <w:divsChild>
            <w:div w:id="527525741">
              <w:marLeft w:val="0"/>
              <w:marRight w:val="0"/>
              <w:marTop w:val="0"/>
              <w:marBottom w:val="0"/>
              <w:divBdr>
                <w:top w:val="none" w:sz="0" w:space="0" w:color="auto"/>
                <w:left w:val="none" w:sz="0" w:space="0" w:color="auto"/>
                <w:bottom w:val="none" w:sz="0" w:space="0" w:color="auto"/>
                <w:right w:val="none" w:sz="0" w:space="0" w:color="auto"/>
              </w:divBdr>
              <w:divsChild>
                <w:div w:id="1077896258">
                  <w:marLeft w:val="0"/>
                  <w:marRight w:val="0"/>
                  <w:marTop w:val="0"/>
                  <w:marBottom w:val="0"/>
                  <w:divBdr>
                    <w:top w:val="none" w:sz="0" w:space="0" w:color="auto"/>
                    <w:left w:val="none" w:sz="0" w:space="0" w:color="auto"/>
                    <w:bottom w:val="none" w:sz="0" w:space="0" w:color="auto"/>
                    <w:right w:val="none" w:sz="0" w:space="0" w:color="auto"/>
                  </w:divBdr>
                  <w:divsChild>
                    <w:div w:id="405882730">
                      <w:marLeft w:val="0"/>
                      <w:marRight w:val="0"/>
                      <w:marTop w:val="0"/>
                      <w:marBottom w:val="0"/>
                      <w:divBdr>
                        <w:top w:val="none" w:sz="0" w:space="0" w:color="auto"/>
                        <w:left w:val="none" w:sz="0" w:space="0" w:color="auto"/>
                        <w:bottom w:val="none" w:sz="0" w:space="0" w:color="auto"/>
                        <w:right w:val="none" w:sz="0" w:space="0" w:color="auto"/>
                      </w:divBdr>
                    </w:div>
                  </w:divsChild>
                </w:div>
                <w:div w:id="929460970">
                  <w:marLeft w:val="0"/>
                  <w:marRight w:val="0"/>
                  <w:marTop w:val="0"/>
                  <w:marBottom w:val="0"/>
                  <w:divBdr>
                    <w:top w:val="none" w:sz="0" w:space="0" w:color="auto"/>
                    <w:left w:val="none" w:sz="0" w:space="0" w:color="auto"/>
                    <w:bottom w:val="none" w:sz="0" w:space="0" w:color="auto"/>
                    <w:right w:val="none" w:sz="0" w:space="0" w:color="auto"/>
                  </w:divBdr>
                  <w:divsChild>
                    <w:div w:id="1253122088">
                      <w:marLeft w:val="0"/>
                      <w:marRight w:val="0"/>
                      <w:marTop w:val="0"/>
                      <w:marBottom w:val="0"/>
                      <w:divBdr>
                        <w:top w:val="none" w:sz="0" w:space="0" w:color="auto"/>
                        <w:left w:val="none" w:sz="0" w:space="0" w:color="auto"/>
                        <w:bottom w:val="none" w:sz="0" w:space="0" w:color="auto"/>
                        <w:right w:val="none" w:sz="0" w:space="0" w:color="auto"/>
                      </w:divBdr>
                      <w:divsChild>
                        <w:div w:id="1492910325">
                          <w:marLeft w:val="0"/>
                          <w:marRight w:val="0"/>
                          <w:marTop w:val="0"/>
                          <w:marBottom w:val="0"/>
                          <w:divBdr>
                            <w:top w:val="none" w:sz="0" w:space="0" w:color="auto"/>
                            <w:left w:val="none" w:sz="0" w:space="0" w:color="auto"/>
                            <w:bottom w:val="none" w:sz="0" w:space="0" w:color="auto"/>
                            <w:right w:val="none" w:sz="0" w:space="0" w:color="auto"/>
                          </w:divBdr>
                          <w:divsChild>
                            <w:div w:id="1104567785">
                              <w:marLeft w:val="0"/>
                              <w:marRight w:val="0"/>
                              <w:marTop w:val="0"/>
                              <w:marBottom w:val="0"/>
                              <w:divBdr>
                                <w:top w:val="none" w:sz="0" w:space="0" w:color="auto"/>
                                <w:left w:val="none" w:sz="0" w:space="0" w:color="auto"/>
                                <w:bottom w:val="none" w:sz="0" w:space="0" w:color="auto"/>
                                <w:right w:val="none" w:sz="0" w:space="0" w:color="auto"/>
                              </w:divBdr>
                            </w:div>
                            <w:div w:id="1311714421">
                              <w:marLeft w:val="0"/>
                              <w:marRight w:val="0"/>
                              <w:marTop w:val="0"/>
                              <w:marBottom w:val="0"/>
                              <w:divBdr>
                                <w:top w:val="none" w:sz="0" w:space="0" w:color="auto"/>
                                <w:left w:val="none" w:sz="0" w:space="0" w:color="auto"/>
                                <w:bottom w:val="none" w:sz="0" w:space="0" w:color="auto"/>
                                <w:right w:val="none" w:sz="0" w:space="0" w:color="auto"/>
                              </w:divBdr>
                            </w:div>
                            <w:div w:id="316228742">
                              <w:marLeft w:val="0"/>
                              <w:marRight w:val="0"/>
                              <w:marTop w:val="0"/>
                              <w:marBottom w:val="0"/>
                              <w:divBdr>
                                <w:top w:val="none" w:sz="0" w:space="0" w:color="auto"/>
                                <w:left w:val="none" w:sz="0" w:space="0" w:color="auto"/>
                                <w:bottom w:val="none" w:sz="0" w:space="0" w:color="auto"/>
                                <w:right w:val="none" w:sz="0" w:space="0" w:color="auto"/>
                              </w:divBdr>
                            </w:div>
                            <w:div w:id="1642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652932">
                  <w:marLeft w:val="0"/>
                  <w:marRight w:val="0"/>
                  <w:marTop w:val="0"/>
                  <w:marBottom w:val="0"/>
                  <w:divBdr>
                    <w:top w:val="none" w:sz="0" w:space="0" w:color="auto"/>
                    <w:left w:val="none" w:sz="0" w:space="0" w:color="auto"/>
                    <w:bottom w:val="none" w:sz="0" w:space="0" w:color="auto"/>
                    <w:right w:val="none" w:sz="0" w:space="0" w:color="auto"/>
                  </w:divBdr>
                  <w:divsChild>
                    <w:div w:id="764612254">
                      <w:marLeft w:val="0"/>
                      <w:marRight w:val="0"/>
                      <w:marTop w:val="0"/>
                      <w:marBottom w:val="0"/>
                      <w:divBdr>
                        <w:top w:val="none" w:sz="0" w:space="0" w:color="auto"/>
                        <w:left w:val="none" w:sz="0" w:space="0" w:color="auto"/>
                        <w:bottom w:val="none" w:sz="0" w:space="0" w:color="auto"/>
                        <w:right w:val="none" w:sz="0" w:space="0" w:color="auto"/>
                      </w:divBdr>
                      <w:divsChild>
                        <w:div w:id="494421428">
                          <w:marLeft w:val="0"/>
                          <w:marRight w:val="0"/>
                          <w:marTop w:val="0"/>
                          <w:marBottom w:val="0"/>
                          <w:divBdr>
                            <w:top w:val="none" w:sz="0" w:space="0" w:color="auto"/>
                            <w:left w:val="none" w:sz="0" w:space="0" w:color="auto"/>
                            <w:bottom w:val="none" w:sz="0" w:space="0" w:color="auto"/>
                            <w:right w:val="none" w:sz="0" w:space="0" w:color="auto"/>
                          </w:divBdr>
                          <w:divsChild>
                            <w:div w:id="762456655">
                              <w:marLeft w:val="0"/>
                              <w:marRight w:val="0"/>
                              <w:marTop w:val="0"/>
                              <w:marBottom w:val="0"/>
                              <w:divBdr>
                                <w:top w:val="none" w:sz="0" w:space="0" w:color="auto"/>
                                <w:left w:val="none" w:sz="0" w:space="0" w:color="auto"/>
                                <w:bottom w:val="none" w:sz="0" w:space="0" w:color="auto"/>
                                <w:right w:val="none" w:sz="0" w:space="0" w:color="auto"/>
                              </w:divBdr>
                              <w:divsChild>
                                <w:div w:id="372852809">
                                  <w:marLeft w:val="0"/>
                                  <w:marRight w:val="0"/>
                                  <w:marTop w:val="0"/>
                                  <w:marBottom w:val="0"/>
                                  <w:divBdr>
                                    <w:top w:val="none" w:sz="0" w:space="0" w:color="auto"/>
                                    <w:left w:val="none" w:sz="0" w:space="0" w:color="auto"/>
                                    <w:bottom w:val="none" w:sz="0" w:space="0" w:color="auto"/>
                                    <w:right w:val="none" w:sz="0" w:space="0" w:color="auto"/>
                                  </w:divBdr>
                                  <w:divsChild>
                                    <w:div w:id="565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927">
                              <w:marLeft w:val="0"/>
                              <w:marRight w:val="0"/>
                              <w:marTop w:val="0"/>
                              <w:marBottom w:val="0"/>
                              <w:divBdr>
                                <w:top w:val="none" w:sz="0" w:space="0" w:color="auto"/>
                                <w:left w:val="none" w:sz="0" w:space="0" w:color="auto"/>
                                <w:bottom w:val="none" w:sz="0" w:space="0" w:color="auto"/>
                                <w:right w:val="none" w:sz="0" w:space="0" w:color="auto"/>
                              </w:divBdr>
                              <w:divsChild>
                                <w:div w:id="1872453600">
                                  <w:marLeft w:val="0"/>
                                  <w:marRight w:val="0"/>
                                  <w:marTop w:val="0"/>
                                  <w:marBottom w:val="0"/>
                                  <w:divBdr>
                                    <w:top w:val="none" w:sz="0" w:space="0" w:color="auto"/>
                                    <w:left w:val="none" w:sz="0" w:space="0" w:color="auto"/>
                                    <w:bottom w:val="none" w:sz="0" w:space="0" w:color="auto"/>
                                    <w:right w:val="none" w:sz="0" w:space="0" w:color="auto"/>
                                  </w:divBdr>
                                  <w:divsChild>
                                    <w:div w:id="929657466">
                                      <w:marLeft w:val="0"/>
                                      <w:marRight w:val="0"/>
                                      <w:marTop w:val="0"/>
                                      <w:marBottom w:val="0"/>
                                      <w:divBdr>
                                        <w:top w:val="none" w:sz="0" w:space="0" w:color="auto"/>
                                        <w:left w:val="none" w:sz="0" w:space="0" w:color="auto"/>
                                        <w:bottom w:val="none" w:sz="0" w:space="0" w:color="auto"/>
                                        <w:right w:val="none" w:sz="0" w:space="0" w:color="auto"/>
                                      </w:divBdr>
                                      <w:divsChild>
                                        <w:div w:id="1618871490">
                                          <w:marLeft w:val="0"/>
                                          <w:marRight w:val="0"/>
                                          <w:marTop w:val="0"/>
                                          <w:marBottom w:val="0"/>
                                          <w:divBdr>
                                            <w:top w:val="none" w:sz="0" w:space="0" w:color="auto"/>
                                            <w:left w:val="none" w:sz="0" w:space="0" w:color="auto"/>
                                            <w:bottom w:val="none" w:sz="0" w:space="0" w:color="auto"/>
                                            <w:right w:val="none" w:sz="0" w:space="0" w:color="auto"/>
                                          </w:divBdr>
                                          <w:divsChild>
                                            <w:div w:id="1526021937">
                                              <w:marLeft w:val="0"/>
                                              <w:marRight w:val="0"/>
                                              <w:marTop w:val="0"/>
                                              <w:marBottom w:val="0"/>
                                              <w:divBdr>
                                                <w:top w:val="none" w:sz="0" w:space="0" w:color="auto"/>
                                                <w:left w:val="none" w:sz="0" w:space="0" w:color="auto"/>
                                                <w:bottom w:val="none" w:sz="0" w:space="0" w:color="auto"/>
                                                <w:right w:val="none" w:sz="0" w:space="0" w:color="auto"/>
                                              </w:divBdr>
                                              <w:divsChild>
                                                <w:div w:id="562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8008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614633542">
                              <w:marLeft w:val="0"/>
                              <w:marRight w:val="0"/>
                              <w:marTop w:val="0"/>
                              <w:marBottom w:val="0"/>
                              <w:divBdr>
                                <w:top w:val="none" w:sz="0" w:space="0" w:color="auto"/>
                                <w:left w:val="none" w:sz="0" w:space="0" w:color="auto"/>
                                <w:bottom w:val="none" w:sz="0" w:space="0" w:color="auto"/>
                                <w:right w:val="none" w:sz="0" w:space="0" w:color="auto"/>
                              </w:divBdr>
                              <w:divsChild>
                                <w:div w:id="394209902">
                                  <w:marLeft w:val="0"/>
                                  <w:marRight w:val="0"/>
                                  <w:marTop w:val="0"/>
                                  <w:marBottom w:val="0"/>
                                  <w:divBdr>
                                    <w:top w:val="none" w:sz="0" w:space="0" w:color="auto"/>
                                    <w:left w:val="none" w:sz="0" w:space="0" w:color="auto"/>
                                    <w:bottom w:val="none" w:sz="0" w:space="0" w:color="auto"/>
                                    <w:right w:val="none" w:sz="0" w:space="0" w:color="auto"/>
                                  </w:divBdr>
                                  <w:divsChild>
                                    <w:div w:id="92025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72724">
                              <w:marLeft w:val="0"/>
                              <w:marRight w:val="0"/>
                              <w:marTop w:val="0"/>
                              <w:marBottom w:val="0"/>
                              <w:divBdr>
                                <w:top w:val="none" w:sz="0" w:space="0" w:color="auto"/>
                                <w:left w:val="none" w:sz="0" w:space="0" w:color="auto"/>
                                <w:bottom w:val="none" w:sz="0" w:space="0" w:color="auto"/>
                                <w:right w:val="none" w:sz="0" w:space="0" w:color="auto"/>
                              </w:divBdr>
                              <w:divsChild>
                                <w:div w:id="819417551">
                                  <w:marLeft w:val="0"/>
                                  <w:marRight w:val="0"/>
                                  <w:marTop w:val="0"/>
                                  <w:marBottom w:val="0"/>
                                  <w:divBdr>
                                    <w:top w:val="none" w:sz="0" w:space="0" w:color="auto"/>
                                    <w:left w:val="none" w:sz="0" w:space="0" w:color="auto"/>
                                    <w:bottom w:val="none" w:sz="0" w:space="0" w:color="auto"/>
                                    <w:right w:val="none" w:sz="0" w:space="0" w:color="auto"/>
                                  </w:divBdr>
                                  <w:divsChild>
                                    <w:div w:id="125895651">
                                      <w:marLeft w:val="0"/>
                                      <w:marRight w:val="0"/>
                                      <w:marTop w:val="0"/>
                                      <w:marBottom w:val="0"/>
                                      <w:divBdr>
                                        <w:top w:val="none" w:sz="0" w:space="0" w:color="auto"/>
                                        <w:left w:val="none" w:sz="0" w:space="0" w:color="auto"/>
                                        <w:bottom w:val="none" w:sz="0" w:space="0" w:color="auto"/>
                                        <w:right w:val="none" w:sz="0" w:space="0" w:color="auto"/>
                                      </w:divBdr>
                                      <w:divsChild>
                                        <w:div w:id="1736967986">
                                          <w:marLeft w:val="0"/>
                                          <w:marRight w:val="0"/>
                                          <w:marTop w:val="0"/>
                                          <w:marBottom w:val="0"/>
                                          <w:divBdr>
                                            <w:top w:val="none" w:sz="0" w:space="0" w:color="auto"/>
                                            <w:left w:val="none" w:sz="0" w:space="0" w:color="auto"/>
                                            <w:bottom w:val="none" w:sz="0" w:space="0" w:color="auto"/>
                                            <w:right w:val="none" w:sz="0" w:space="0" w:color="auto"/>
                                          </w:divBdr>
                                          <w:divsChild>
                                            <w:div w:id="1150290974">
                                              <w:marLeft w:val="0"/>
                                              <w:marRight w:val="0"/>
                                              <w:marTop w:val="0"/>
                                              <w:marBottom w:val="0"/>
                                              <w:divBdr>
                                                <w:top w:val="none" w:sz="0" w:space="0" w:color="auto"/>
                                                <w:left w:val="none" w:sz="0" w:space="0" w:color="auto"/>
                                                <w:bottom w:val="none" w:sz="0" w:space="0" w:color="auto"/>
                                                <w:right w:val="none" w:sz="0" w:space="0" w:color="auto"/>
                                              </w:divBdr>
                                              <w:divsChild>
                                                <w:div w:id="147968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036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766808134">
                              <w:marLeft w:val="0"/>
                              <w:marRight w:val="0"/>
                              <w:marTop w:val="0"/>
                              <w:marBottom w:val="0"/>
                              <w:divBdr>
                                <w:top w:val="none" w:sz="0" w:space="0" w:color="auto"/>
                                <w:left w:val="none" w:sz="0" w:space="0" w:color="auto"/>
                                <w:bottom w:val="none" w:sz="0" w:space="0" w:color="auto"/>
                                <w:right w:val="none" w:sz="0" w:space="0" w:color="auto"/>
                              </w:divBdr>
                              <w:divsChild>
                                <w:div w:id="1613971059">
                                  <w:marLeft w:val="0"/>
                                  <w:marRight w:val="0"/>
                                  <w:marTop w:val="0"/>
                                  <w:marBottom w:val="0"/>
                                  <w:divBdr>
                                    <w:top w:val="none" w:sz="0" w:space="0" w:color="auto"/>
                                    <w:left w:val="none" w:sz="0" w:space="0" w:color="auto"/>
                                    <w:bottom w:val="none" w:sz="0" w:space="0" w:color="auto"/>
                                    <w:right w:val="none" w:sz="0" w:space="0" w:color="auto"/>
                                  </w:divBdr>
                                  <w:divsChild>
                                    <w:div w:id="14950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60816">
                              <w:marLeft w:val="0"/>
                              <w:marRight w:val="0"/>
                              <w:marTop w:val="0"/>
                              <w:marBottom w:val="0"/>
                              <w:divBdr>
                                <w:top w:val="none" w:sz="0" w:space="0" w:color="auto"/>
                                <w:left w:val="none" w:sz="0" w:space="0" w:color="auto"/>
                                <w:bottom w:val="none" w:sz="0" w:space="0" w:color="auto"/>
                                <w:right w:val="none" w:sz="0" w:space="0" w:color="auto"/>
                              </w:divBdr>
                              <w:divsChild>
                                <w:div w:id="1207762999">
                                  <w:marLeft w:val="0"/>
                                  <w:marRight w:val="0"/>
                                  <w:marTop w:val="0"/>
                                  <w:marBottom w:val="0"/>
                                  <w:divBdr>
                                    <w:top w:val="none" w:sz="0" w:space="0" w:color="auto"/>
                                    <w:left w:val="none" w:sz="0" w:space="0" w:color="auto"/>
                                    <w:bottom w:val="none" w:sz="0" w:space="0" w:color="auto"/>
                                    <w:right w:val="none" w:sz="0" w:space="0" w:color="auto"/>
                                  </w:divBdr>
                                  <w:divsChild>
                                    <w:div w:id="2086999360">
                                      <w:marLeft w:val="0"/>
                                      <w:marRight w:val="0"/>
                                      <w:marTop w:val="0"/>
                                      <w:marBottom w:val="0"/>
                                      <w:divBdr>
                                        <w:top w:val="none" w:sz="0" w:space="0" w:color="auto"/>
                                        <w:left w:val="none" w:sz="0" w:space="0" w:color="auto"/>
                                        <w:bottom w:val="none" w:sz="0" w:space="0" w:color="auto"/>
                                        <w:right w:val="none" w:sz="0" w:space="0" w:color="auto"/>
                                      </w:divBdr>
                                      <w:divsChild>
                                        <w:div w:id="1181896193">
                                          <w:marLeft w:val="0"/>
                                          <w:marRight w:val="0"/>
                                          <w:marTop w:val="0"/>
                                          <w:marBottom w:val="0"/>
                                          <w:divBdr>
                                            <w:top w:val="none" w:sz="0" w:space="0" w:color="auto"/>
                                            <w:left w:val="none" w:sz="0" w:space="0" w:color="auto"/>
                                            <w:bottom w:val="none" w:sz="0" w:space="0" w:color="auto"/>
                                            <w:right w:val="none" w:sz="0" w:space="0" w:color="auto"/>
                                          </w:divBdr>
                                        </w:div>
                                        <w:div w:id="1114012637">
                                          <w:marLeft w:val="0"/>
                                          <w:marRight w:val="0"/>
                                          <w:marTop w:val="0"/>
                                          <w:marBottom w:val="0"/>
                                          <w:divBdr>
                                            <w:top w:val="none" w:sz="0" w:space="0" w:color="auto"/>
                                            <w:left w:val="none" w:sz="0" w:space="0" w:color="auto"/>
                                            <w:bottom w:val="none" w:sz="0" w:space="0" w:color="auto"/>
                                            <w:right w:val="none" w:sz="0" w:space="0" w:color="auto"/>
                                          </w:divBdr>
                                        </w:div>
                                        <w:div w:id="2144535791">
                                          <w:marLeft w:val="0"/>
                                          <w:marRight w:val="0"/>
                                          <w:marTop w:val="0"/>
                                          <w:marBottom w:val="0"/>
                                          <w:divBdr>
                                            <w:top w:val="none" w:sz="0" w:space="0" w:color="auto"/>
                                            <w:left w:val="none" w:sz="0" w:space="0" w:color="auto"/>
                                            <w:bottom w:val="none" w:sz="0" w:space="0" w:color="auto"/>
                                            <w:right w:val="none" w:sz="0" w:space="0" w:color="auto"/>
                                          </w:divBdr>
                                        </w:div>
                                        <w:div w:id="137896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413">
      <w:bodyDiv w:val="1"/>
      <w:marLeft w:val="0"/>
      <w:marRight w:val="0"/>
      <w:marTop w:val="0"/>
      <w:marBottom w:val="0"/>
      <w:divBdr>
        <w:top w:val="none" w:sz="0" w:space="0" w:color="auto"/>
        <w:left w:val="none" w:sz="0" w:space="0" w:color="auto"/>
        <w:bottom w:val="none" w:sz="0" w:space="0" w:color="auto"/>
        <w:right w:val="none" w:sz="0" w:space="0" w:color="auto"/>
      </w:divBdr>
      <w:divsChild>
        <w:div w:id="766585809">
          <w:marLeft w:val="0"/>
          <w:marRight w:val="0"/>
          <w:marTop w:val="0"/>
          <w:marBottom w:val="0"/>
          <w:divBdr>
            <w:top w:val="none" w:sz="0" w:space="0" w:color="auto"/>
            <w:left w:val="none" w:sz="0" w:space="0" w:color="auto"/>
            <w:bottom w:val="none" w:sz="0" w:space="0" w:color="auto"/>
            <w:right w:val="none" w:sz="0" w:space="0" w:color="auto"/>
          </w:divBdr>
          <w:divsChild>
            <w:div w:id="1405761494">
              <w:marLeft w:val="0"/>
              <w:marRight w:val="0"/>
              <w:marTop w:val="0"/>
              <w:marBottom w:val="0"/>
              <w:divBdr>
                <w:top w:val="none" w:sz="0" w:space="0" w:color="auto"/>
                <w:left w:val="none" w:sz="0" w:space="0" w:color="auto"/>
                <w:bottom w:val="none" w:sz="0" w:space="0" w:color="auto"/>
                <w:right w:val="none" w:sz="0" w:space="0" w:color="auto"/>
              </w:divBdr>
              <w:divsChild>
                <w:div w:id="61173273">
                  <w:marLeft w:val="0"/>
                  <w:marRight w:val="0"/>
                  <w:marTop w:val="0"/>
                  <w:marBottom w:val="0"/>
                  <w:divBdr>
                    <w:top w:val="none" w:sz="0" w:space="0" w:color="auto"/>
                    <w:left w:val="none" w:sz="0" w:space="0" w:color="auto"/>
                    <w:bottom w:val="none" w:sz="0" w:space="0" w:color="auto"/>
                    <w:right w:val="none" w:sz="0" w:space="0" w:color="auto"/>
                  </w:divBdr>
                  <w:divsChild>
                    <w:div w:id="939794394">
                      <w:marLeft w:val="0"/>
                      <w:marRight w:val="0"/>
                      <w:marTop w:val="0"/>
                      <w:marBottom w:val="0"/>
                      <w:divBdr>
                        <w:top w:val="none" w:sz="0" w:space="0" w:color="auto"/>
                        <w:left w:val="none" w:sz="0" w:space="0" w:color="auto"/>
                        <w:bottom w:val="none" w:sz="0" w:space="0" w:color="auto"/>
                        <w:right w:val="none" w:sz="0" w:space="0" w:color="auto"/>
                      </w:divBdr>
                      <w:divsChild>
                        <w:div w:id="159776886">
                          <w:marLeft w:val="0"/>
                          <w:marRight w:val="0"/>
                          <w:marTop w:val="0"/>
                          <w:marBottom w:val="0"/>
                          <w:divBdr>
                            <w:top w:val="none" w:sz="0" w:space="0" w:color="auto"/>
                            <w:left w:val="none" w:sz="0" w:space="0" w:color="auto"/>
                            <w:bottom w:val="none" w:sz="0" w:space="0" w:color="auto"/>
                            <w:right w:val="none" w:sz="0" w:space="0" w:color="auto"/>
                          </w:divBdr>
                          <w:divsChild>
                            <w:div w:id="1181359262">
                              <w:marLeft w:val="0"/>
                              <w:marRight w:val="0"/>
                              <w:marTop w:val="0"/>
                              <w:marBottom w:val="0"/>
                              <w:divBdr>
                                <w:top w:val="none" w:sz="0" w:space="0" w:color="auto"/>
                                <w:left w:val="none" w:sz="0" w:space="0" w:color="auto"/>
                                <w:bottom w:val="none" w:sz="0" w:space="0" w:color="auto"/>
                                <w:right w:val="none" w:sz="0" w:space="0" w:color="auto"/>
                              </w:divBdr>
                            </w:div>
                            <w:div w:id="1365446884">
                              <w:marLeft w:val="0"/>
                              <w:marRight w:val="0"/>
                              <w:marTop w:val="15"/>
                              <w:marBottom w:val="0"/>
                              <w:divBdr>
                                <w:top w:val="none" w:sz="0" w:space="0" w:color="auto"/>
                                <w:left w:val="none" w:sz="0" w:space="0" w:color="auto"/>
                                <w:bottom w:val="none" w:sz="0" w:space="0" w:color="auto"/>
                                <w:right w:val="none" w:sz="0" w:space="0" w:color="auto"/>
                              </w:divBdr>
                              <w:divsChild>
                                <w:div w:id="2012946548">
                                  <w:marLeft w:val="0"/>
                                  <w:marRight w:val="0"/>
                                  <w:marTop w:val="0"/>
                                  <w:marBottom w:val="0"/>
                                  <w:divBdr>
                                    <w:top w:val="none" w:sz="0" w:space="0" w:color="auto"/>
                                    <w:left w:val="none" w:sz="0" w:space="0" w:color="auto"/>
                                    <w:bottom w:val="none" w:sz="0" w:space="0" w:color="auto"/>
                                    <w:right w:val="none" w:sz="0" w:space="0" w:color="auto"/>
                                  </w:divBdr>
                                </w:div>
                                <w:div w:id="105974281">
                                  <w:marLeft w:val="0"/>
                                  <w:marRight w:val="0"/>
                                  <w:marTop w:val="0"/>
                                  <w:marBottom w:val="0"/>
                                  <w:divBdr>
                                    <w:top w:val="none" w:sz="0" w:space="0" w:color="auto"/>
                                    <w:left w:val="none" w:sz="0" w:space="0" w:color="auto"/>
                                    <w:bottom w:val="none" w:sz="0" w:space="0" w:color="auto"/>
                                    <w:right w:val="none" w:sz="0" w:space="0" w:color="auto"/>
                                  </w:divBdr>
                                </w:div>
                                <w:div w:id="2799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866357">
          <w:marLeft w:val="0"/>
          <w:marRight w:val="0"/>
          <w:marTop w:val="0"/>
          <w:marBottom w:val="0"/>
          <w:divBdr>
            <w:top w:val="none" w:sz="0" w:space="0" w:color="auto"/>
            <w:left w:val="none" w:sz="0" w:space="0" w:color="auto"/>
            <w:bottom w:val="none" w:sz="0" w:space="0" w:color="auto"/>
            <w:right w:val="none" w:sz="0" w:space="0" w:color="auto"/>
          </w:divBdr>
          <w:divsChild>
            <w:div w:id="389695311">
              <w:marLeft w:val="0"/>
              <w:marRight w:val="0"/>
              <w:marTop w:val="0"/>
              <w:marBottom w:val="0"/>
              <w:divBdr>
                <w:top w:val="none" w:sz="0" w:space="0" w:color="auto"/>
                <w:left w:val="none" w:sz="0" w:space="0" w:color="auto"/>
                <w:bottom w:val="none" w:sz="0" w:space="0" w:color="auto"/>
                <w:right w:val="none" w:sz="0" w:space="0" w:color="auto"/>
              </w:divBdr>
              <w:divsChild>
                <w:div w:id="22169324">
                  <w:marLeft w:val="0"/>
                  <w:marRight w:val="0"/>
                  <w:marTop w:val="0"/>
                  <w:marBottom w:val="0"/>
                  <w:divBdr>
                    <w:top w:val="none" w:sz="0" w:space="0" w:color="auto"/>
                    <w:left w:val="none" w:sz="0" w:space="0" w:color="auto"/>
                    <w:bottom w:val="none" w:sz="0" w:space="0" w:color="auto"/>
                    <w:right w:val="none" w:sz="0" w:space="0" w:color="auto"/>
                  </w:divBdr>
                  <w:divsChild>
                    <w:div w:id="2032684815">
                      <w:marLeft w:val="0"/>
                      <w:marRight w:val="0"/>
                      <w:marTop w:val="0"/>
                      <w:marBottom w:val="0"/>
                      <w:divBdr>
                        <w:top w:val="none" w:sz="0" w:space="0" w:color="auto"/>
                        <w:left w:val="none" w:sz="0" w:space="0" w:color="auto"/>
                        <w:bottom w:val="none" w:sz="0" w:space="0" w:color="auto"/>
                        <w:right w:val="none" w:sz="0" w:space="0" w:color="auto"/>
                      </w:divBdr>
                    </w:div>
                  </w:divsChild>
                </w:div>
                <w:div w:id="2097284565">
                  <w:marLeft w:val="0"/>
                  <w:marRight w:val="0"/>
                  <w:marTop w:val="0"/>
                  <w:marBottom w:val="0"/>
                  <w:divBdr>
                    <w:top w:val="none" w:sz="0" w:space="0" w:color="auto"/>
                    <w:left w:val="none" w:sz="0" w:space="0" w:color="auto"/>
                    <w:bottom w:val="none" w:sz="0" w:space="0" w:color="auto"/>
                    <w:right w:val="none" w:sz="0" w:space="0" w:color="auto"/>
                  </w:divBdr>
                  <w:divsChild>
                    <w:div w:id="1990211384">
                      <w:marLeft w:val="0"/>
                      <w:marRight w:val="0"/>
                      <w:marTop w:val="0"/>
                      <w:marBottom w:val="0"/>
                      <w:divBdr>
                        <w:top w:val="none" w:sz="0" w:space="0" w:color="auto"/>
                        <w:left w:val="none" w:sz="0" w:space="0" w:color="auto"/>
                        <w:bottom w:val="none" w:sz="0" w:space="0" w:color="auto"/>
                        <w:right w:val="none" w:sz="0" w:space="0" w:color="auto"/>
                      </w:divBdr>
                      <w:divsChild>
                        <w:div w:id="54818434">
                          <w:marLeft w:val="0"/>
                          <w:marRight w:val="0"/>
                          <w:marTop w:val="0"/>
                          <w:marBottom w:val="0"/>
                          <w:divBdr>
                            <w:top w:val="none" w:sz="0" w:space="0" w:color="auto"/>
                            <w:left w:val="none" w:sz="0" w:space="0" w:color="auto"/>
                            <w:bottom w:val="none" w:sz="0" w:space="0" w:color="auto"/>
                            <w:right w:val="none" w:sz="0" w:space="0" w:color="auto"/>
                          </w:divBdr>
                          <w:divsChild>
                            <w:div w:id="1914853744">
                              <w:marLeft w:val="0"/>
                              <w:marRight w:val="0"/>
                              <w:marTop w:val="0"/>
                              <w:marBottom w:val="0"/>
                              <w:divBdr>
                                <w:top w:val="none" w:sz="0" w:space="0" w:color="auto"/>
                                <w:left w:val="none" w:sz="0" w:space="0" w:color="auto"/>
                                <w:bottom w:val="none" w:sz="0" w:space="0" w:color="auto"/>
                                <w:right w:val="none" w:sz="0" w:space="0" w:color="auto"/>
                              </w:divBdr>
                            </w:div>
                            <w:div w:id="1086728868">
                              <w:marLeft w:val="0"/>
                              <w:marRight w:val="0"/>
                              <w:marTop w:val="0"/>
                              <w:marBottom w:val="0"/>
                              <w:divBdr>
                                <w:top w:val="none" w:sz="0" w:space="0" w:color="auto"/>
                                <w:left w:val="none" w:sz="0" w:space="0" w:color="auto"/>
                                <w:bottom w:val="none" w:sz="0" w:space="0" w:color="auto"/>
                                <w:right w:val="none" w:sz="0" w:space="0" w:color="auto"/>
                              </w:divBdr>
                            </w:div>
                            <w:div w:id="1655375181">
                              <w:marLeft w:val="0"/>
                              <w:marRight w:val="0"/>
                              <w:marTop w:val="0"/>
                              <w:marBottom w:val="0"/>
                              <w:divBdr>
                                <w:top w:val="none" w:sz="0" w:space="0" w:color="auto"/>
                                <w:left w:val="none" w:sz="0" w:space="0" w:color="auto"/>
                                <w:bottom w:val="none" w:sz="0" w:space="0" w:color="auto"/>
                                <w:right w:val="none" w:sz="0" w:space="0" w:color="auto"/>
                              </w:divBdr>
                            </w:div>
                            <w:div w:id="191878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4875">
                  <w:marLeft w:val="0"/>
                  <w:marRight w:val="0"/>
                  <w:marTop w:val="0"/>
                  <w:marBottom w:val="0"/>
                  <w:divBdr>
                    <w:top w:val="none" w:sz="0" w:space="0" w:color="auto"/>
                    <w:left w:val="none" w:sz="0" w:space="0" w:color="auto"/>
                    <w:bottom w:val="none" w:sz="0" w:space="0" w:color="auto"/>
                    <w:right w:val="none" w:sz="0" w:space="0" w:color="auto"/>
                  </w:divBdr>
                  <w:divsChild>
                    <w:div w:id="335765370">
                      <w:marLeft w:val="0"/>
                      <w:marRight w:val="0"/>
                      <w:marTop w:val="0"/>
                      <w:marBottom w:val="0"/>
                      <w:divBdr>
                        <w:top w:val="none" w:sz="0" w:space="0" w:color="auto"/>
                        <w:left w:val="none" w:sz="0" w:space="0" w:color="auto"/>
                        <w:bottom w:val="none" w:sz="0" w:space="0" w:color="auto"/>
                        <w:right w:val="none" w:sz="0" w:space="0" w:color="auto"/>
                      </w:divBdr>
                      <w:divsChild>
                        <w:div w:id="1249532925">
                          <w:marLeft w:val="0"/>
                          <w:marRight w:val="0"/>
                          <w:marTop w:val="0"/>
                          <w:marBottom w:val="0"/>
                          <w:divBdr>
                            <w:top w:val="none" w:sz="0" w:space="0" w:color="auto"/>
                            <w:left w:val="none" w:sz="0" w:space="0" w:color="auto"/>
                            <w:bottom w:val="none" w:sz="0" w:space="0" w:color="auto"/>
                            <w:right w:val="none" w:sz="0" w:space="0" w:color="auto"/>
                          </w:divBdr>
                          <w:divsChild>
                            <w:div w:id="326253150">
                              <w:marLeft w:val="0"/>
                              <w:marRight w:val="0"/>
                              <w:marTop w:val="0"/>
                              <w:marBottom w:val="0"/>
                              <w:divBdr>
                                <w:top w:val="none" w:sz="0" w:space="0" w:color="auto"/>
                                <w:left w:val="none" w:sz="0" w:space="0" w:color="auto"/>
                                <w:bottom w:val="none" w:sz="0" w:space="0" w:color="auto"/>
                                <w:right w:val="none" w:sz="0" w:space="0" w:color="auto"/>
                              </w:divBdr>
                              <w:divsChild>
                                <w:div w:id="962660783">
                                  <w:marLeft w:val="0"/>
                                  <w:marRight w:val="0"/>
                                  <w:marTop w:val="0"/>
                                  <w:marBottom w:val="0"/>
                                  <w:divBdr>
                                    <w:top w:val="none" w:sz="0" w:space="0" w:color="auto"/>
                                    <w:left w:val="none" w:sz="0" w:space="0" w:color="auto"/>
                                    <w:bottom w:val="none" w:sz="0" w:space="0" w:color="auto"/>
                                    <w:right w:val="none" w:sz="0" w:space="0" w:color="auto"/>
                                  </w:divBdr>
                                  <w:divsChild>
                                    <w:div w:id="14893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422">
                              <w:marLeft w:val="0"/>
                              <w:marRight w:val="0"/>
                              <w:marTop w:val="0"/>
                              <w:marBottom w:val="0"/>
                              <w:divBdr>
                                <w:top w:val="none" w:sz="0" w:space="0" w:color="auto"/>
                                <w:left w:val="none" w:sz="0" w:space="0" w:color="auto"/>
                                <w:bottom w:val="none" w:sz="0" w:space="0" w:color="auto"/>
                                <w:right w:val="none" w:sz="0" w:space="0" w:color="auto"/>
                              </w:divBdr>
                              <w:divsChild>
                                <w:div w:id="579173369">
                                  <w:marLeft w:val="0"/>
                                  <w:marRight w:val="0"/>
                                  <w:marTop w:val="0"/>
                                  <w:marBottom w:val="0"/>
                                  <w:divBdr>
                                    <w:top w:val="none" w:sz="0" w:space="0" w:color="auto"/>
                                    <w:left w:val="none" w:sz="0" w:space="0" w:color="auto"/>
                                    <w:bottom w:val="none" w:sz="0" w:space="0" w:color="auto"/>
                                    <w:right w:val="none" w:sz="0" w:space="0" w:color="auto"/>
                                  </w:divBdr>
                                  <w:divsChild>
                                    <w:div w:id="1157965360">
                                      <w:marLeft w:val="0"/>
                                      <w:marRight w:val="0"/>
                                      <w:marTop w:val="0"/>
                                      <w:marBottom w:val="0"/>
                                      <w:divBdr>
                                        <w:top w:val="none" w:sz="0" w:space="0" w:color="auto"/>
                                        <w:left w:val="none" w:sz="0" w:space="0" w:color="auto"/>
                                        <w:bottom w:val="none" w:sz="0" w:space="0" w:color="auto"/>
                                        <w:right w:val="none" w:sz="0" w:space="0" w:color="auto"/>
                                      </w:divBdr>
                                      <w:divsChild>
                                        <w:div w:id="1067998802">
                                          <w:marLeft w:val="0"/>
                                          <w:marRight w:val="0"/>
                                          <w:marTop w:val="0"/>
                                          <w:marBottom w:val="0"/>
                                          <w:divBdr>
                                            <w:top w:val="none" w:sz="0" w:space="0" w:color="auto"/>
                                            <w:left w:val="none" w:sz="0" w:space="0" w:color="auto"/>
                                            <w:bottom w:val="none" w:sz="0" w:space="0" w:color="auto"/>
                                            <w:right w:val="none" w:sz="0" w:space="0" w:color="auto"/>
                                          </w:divBdr>
                                          <w:divsChild>
                                            <w:div w:id="1091390965">
                                              <w:marLeft w:val="0"/>
                                              <w:marRight w:val="0"/>
                                              <w:marTop w:val="0"/>
                                              <w:marBottom w:val="0"/>
                                              <w:divBdr>
                                                <w:top w:val="none" w:sz="0" w:space="0" w:color="auto"/>
                                                <w:left w:val="none" w:sz="0" w:space="0" w:color="auto"/>
                                                <w:bottom w:val="none" w:sz="0" w:space="0" w:color="auto"/>
                                                <w:right w:val="none" w:sz="0" w:space="0" w:color="auto"/>
                                              </w:divBdr>
                                              <w:divsChild>
                                                <w:div w:id="15728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1288">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 w:id="1053390265">
                              <w:marLeft w:val="0"/>
                              <w:marRight w:val="0"/>
                              <w:marTop w:val="0"/>
                              <w:marBottom w:val="0"/>
                              <w:divBdr>
                                <w:top w:val="none" w:sz="0" w:space="0" w:color="auto"/>
                                <w:left w:val="none" w:sz="0" w:space="0" w:color="auto"/>
                                <w:bottom w:val="none" w:sz="0" w:space="0" w:color="auto"/>
                                <w:right w:val="none" w:sz="0" w:space="0" w:color="auto"/>
                              </w:divBdr>
                              <w:divsChild>
                                <w:div w:id="524833472">
                                  <w:marLeft w:val="0"/>
                                  <w:marRight w:val="0"/>
                                  <w:marTop w:val="0"/>
                                  <w:marBottom w:val="0"/>
                                  <w:divBdr>
                                    <w:top w:val="none" w:sz="0" w:space="0" w:color="auto"/>
                                    <w:left w:val="none" w:sz="0" w:space="0" w:color="auto"/>
                                    <w:bottom w:val="none" w:sz="0" w:space="0" w:color="auto"/>
                                    <w:right w:val="none" w:sz="0" w:space="0" w:color="auto"/>
                                  </w:divBdr>
                                  <w:divsChild>
                                    <w:div w:id="2186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958">
                              <w:marLeft w:val="0"/>
                              <w:marRight w:val="0"/>
                              <w:marTop w:val="0"/>
                              <w:marBottom w:val="0"/>
                              <w:divBdr>
                                <w:top w:val="none" w:sz="0" w:space="0" w:color="auto"/>
                                <w:left w:val="none" w:sz="0" w:space="0" w:color="auto"/>
                                <w:bottom w:val="none" w:sz="0" w:space="0" w:color="auto"/>
                                <w:right w:val="none" w:sz="0" w:space="0" w:color="auto"/>
                              </w:divBdr>
                              <w:divsChild>
                                <w:div w:id="843740522">
                                  <w:marLeft w:val="0"/>
                                  <w:marRight w:val="0"/>
                                  <w:marTop w:val="0"/>
                                  <w:marBottom w:val="0"/>
                                  <w:divBdr>
                                    <w:top w:val="none" w:sz="0" w:space="0" w:color="auto"/>
                                    <w:left w:val="none" w:sz="0" w:space="0" w:color="auto"/>
                                    <w:bottom w:val="none" w:sz="0" w:space="0" w:color="auto"/>
                                    <w:right w:val="none" w:sz="0" w:space="0" w:color="auto"/>
                                  </w:divBdr>
                                  <w:divsChild>
                                    <w:div w:id="1488858600">
                                      <w:marLeft w:val="0"/>
                                      <w:marRight w:val="0"/>
                                      <w:marTop w:val="0"/>
                                      <w:marBottom w:val="0"/>
                                      <w:divBdr>
                                        <w:top w:val="none" w:sz="0" w:space="0" w:color="auto"/>
                                        <w:left w:val="none" w:sz="0" w:space="0" w:color="auto"/>
                                        <w:bottom w:val="none" w:sz="0" w:space="0" w:color="auto"/>
                                        <w:right w:val="none" w:sz="0" w:space="0" w:color="auto"/>
                                      </w:divBdr>
                                      <w:divsChild>
                                        <w:div w:id="1894998535">
                                          <w:marLeft w:val="0"/>
                                          <w:marRight w:val="0"/>
                                          <w:marTop w:val="0"/>
                                          <w:marBottom w:val="0"/>
                                          <w:divBdr>
                                            <w:top w:val="dotted" w:sz="12" w:space="0" w:color="D1D3D4"/>
                                            <w:left w:val="none" w:sz="0" w:space="0" w:color="auto"/>
                                            <w:bottom w:val="dotted" w:sz="12" w:space="0" w:color="D1D3D4"/>
                                            <w:right w:val="none" w:sz="0" w:space="0" w:color="auto"/>
                                          </w:divBdr>
                                          <w:divsChild>
                                            <w:div w:id="1965114533">
                                              <w:marLeft w:val="0"/>
                                              <w:marRight w:val="0"/>
                                              <w:marTop w:val="0"/>
                                              <w:marBottom w:val="0"/>
                                              <w:divBdr>
                                                <w:top w:val="none" w:sz="0" w:space="0" w:color="auto"/>
                                                <w:left w:val="none" w:sz="0" w:space="0" w:color="auto"/>
                                                <w:bottom w:val="none" w:sz="0" w:space="0" w:color="auto"/>
                                                <w:right w:val="none" w:sz="0" w:space="0" w:color="auto"/>
                                              </w:divBdr>
                                              <w:divsChild>
                                                <w:div w:id="1515264582">
                                                  <w:marLeft w:val="0"/>
                                                  <w:marRight w:val="0"/>
                                                  <w:marTop w:val="0"/>
                                                  <w:marBottom w:val="0"/>
                                                  <w:divBdr>
                                                    <w:top w:val="none" w:sz="0" w:space="0" w:color="auto"/>
                                                    <w:left w:val="none" w:sz="0" w:space="0" w:color="auto"/>
                                                    <w:bottom w:val="none" w:sz="0" w:space="0" w:color="auto"/>
                                                    <w:right w:val="none" w:sz="0" w:space="0" w:color="auto"/>
                                                  </w:divBdr>
                                                </w:div>
                                              </w:divsChild>
                                            </w:div>
                                            <w:div w:id="2133553563">
                                              <w:marLeft w:val="-30"/>
                                              <w:marRight w:val="0"/>
                                              <w:marTop w:val="0"/>
                                              <w:marBottom w:val="0"/>
                                              <w:divBdr>
                                                <w:top w:val="none" w:sz="0" w:space="0" w:color="auto"/>
                                                <w:left w:val="none" w:sz="0" w:space="0" w:color="auto"/>
                                                <w:bottom w:val="none" w:sz="0" w:space="0" w:color="auto"/>
                                                <w:right w:val="none" w:sz="0" w:space="0" w:color="auto"/>
                                              </w:divBdr>
                                            </w:div>
                                            <w:div w:id="1976132332">
                                              <w:marLeft w:val="-30"/>
                                              <w:marRight w:val="0"/>
                                              <w:marTop w:val="0"/>
                                              <w:marBottom w:val="0"/>
                                              <w:divBdr>
                                                <w:top w:val="none" w:sz="0" w:space="0" w:color="auto"/>
                                                <w:left w:val="none" w:sz="0" w:space="0" w:color="auto"/>
                                                <w:bottom w:val="none" w:sz="0" w:space="0" w:color="auto"/>
                                                <w:right w:val="none" w:sz="0" w:space="0" w:color="auto"/>
                                              </w:divBdr>
                                            </w:div>
                                            <w:div w:id="28004241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7797">
                              <w:marLeft w:val="0"/>
                              <w:marRight w:val="0"/>
                              <w:marTop w:val="0"/>
                              <w:marBottom w:val="0"/>
                              <w:divBdr>
                                <w:top w:val="none" w:sz="0" w:space="0" w:color="auto"/>
                                <w:left w:val="none" w:sz="0" w:space="0" w:color="auto"/>
                                <w:bottom w:val="none" w:sz="0" w:space="0" w:color="auto"/>
                                <w:right w:val="none" w:sz="0" w:space="0" w:color="auto"/>
                              </w:divBdr>
                              <w:divsChild>
                                <w:div w:id="1055153922">
                                  <w:marLeft w:val="0"/>
                                  <w:marRight w:val="0"/>
                                  <w:marTop w:val="0"/>
                                  <w:marBottom w:val="0"/>
                                  <w:divBdr>
                                    <w:top w:val="none" w:sz="0" w:space="0" w:color="auto"/>
                                    <w:left w:val="none" w:sz="0" w:space="0" w:color="auto"/>
                                    <w:bottom w:val="none" w:sz="0" w:space="0" w:color="auto"/>
                                    <w:right w:val="none" w:sz="0" w:space="0" w:color="auto"/>
                                  </w:divBdr>
                                  <w:divsChild>
                                    <w:div w:id="84721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291349">
                              <w:marLeft w:val="0"/>
                              <w:marRight w:val="0"/>
                              <w:marTop w:val="0"/>
                              <w:marBottom w:val="0"/>
                              <w:divBdr>
                                <w:top w:val="none" w:sz="0" w:space="0" w:color="auto"/>
                                <w:left w:val="none" w:sz="0" w:space="0" w:color="auto"/>
                                <w:bottom w:val="none" w:sz="0" w:space="0" w:color="auto"/>
                                <w:right w:val="none" w:sz="0" w:space="0" w:color="auto"/>
                              </w:divBdr>
                              <w:divsChild>
                                <w:div w:id="563418695">
                                  <w:marLeft w:val="0"/>
                                  <w:marRight w:val="0"/>
                                  <w:marTop w:val="0"/>
                                  <w:marBottom w:val="0"/>
                                  <w:divBdr>
                                    <w:top w:val="none" w:sz="0" w:space="0" w:color="auto"/>
                                    <w:left w:val="none" w:sz="0" w:space="0" w:color="auto"/>
                                    <w:bottom w:val="none" w:sz="0" w:space="0" w:color="auto"/>
                                    <w:right w:val="none" w:sz="0" w:space="0" w:color="auto"/>
                                  </w:divBdr>
                                  <w:divsChild>
                                    <w:div w:id="1890145944">
                                      <w:marLeft w:val="0"/>
                                      <w:marRight w:val="0"/>
                                      <w:marTop w:val="0"/>
                                      <w:marBottom w:val="0"/>
                                      <w:divBdr>
                                        <w:top w:val="none" w:sz="0" w:space="0" w:color="auto"/>
                                        <w:left w:val="none" w:sz="0" w:space="0" w:color="auto"/>
                                        <w:bottom w:val="none" w:sz="0" w:space="0" w:color="auto"/>
                                        <w:right w:val="none" w:sz="0" w:space="0" w:color="auto"/>
                                      </w:divBdr>
                                      <w:divsChild>
                                        <w:div w:id="1467969467">
                                          <w:marLeft w:val="0"/>
                                          <w:marRight w:val="0"/>
                                          <w:marTop w:val="0"/>
                                          <w:marBottom w:val="0"/>
                                          <w:divBdr>
                                            <w:top w:val="dotted" w:sz="12" w:space="0" w:color="D1D3D4"/>
                                            <w:left w:val="none" w:sz="0" w:space="0" w:color="auto"/>
                                            <w:bottom w:val="dotted" w:sz="12" w:space="0" w:color="D1D3D4"/>
                                            <w:right w:val="none" w:sz="0" w:space="0" w:color="auto"/>
                                          </w:divBdr>
                                          <w:divsChild>
                                            <w:div w:id="444736049">
                                              <w:blockQuote w:val="1"/>
                                              <w:marLeft w:val="0"/>
                                              <w:marRight w:val="0"/>
                                              <w:marTop w:val="0"/>
                                              <w:marBottom w:val="0"/>
                                              <w:divBdr>
                                                <w:top w:val="none" w:sz="0" w:space="0" w:color="auto"/>
                                                <w:left w:val="none" w:sz="0" w:space="0" w:color="auto"/>
                                                <w:bottom w:val="none" w:sz="0" w:space="0" w:color="auto"/>
                                                <w:right w:val="none" w:sz="0" w:space="0" w:color="auto"/>
                                              </w:divBdr>
                                            </w:div>
                                            <w:div w:id="1670520086">
                                              <w:marLeft w:val="0"/>
                                              <w:marRight w:val="0"/>
                                              <w:marTop w:val="0"/>
                                              <w:marBottom w:val="0"/>
                                              <w:divBdr>
                                                <w:top w:val="none" w:sz="0" w:space="0" w:color="auto"/>
                                                <w:left w:val="none" w:sz="0" w:space="0" w:color="auto"/>
                                                <w:bottom w:val="none" w:sz="0" w:space="0" w:color="auto"/>
                                                <w:right w:val="none" w:sz="0" w:space="0" w:color="auto"/>
                                              </w:divBdr>
                                              <w:divsChild>
                                                <w:div w:id="1256553315">
                                                  <w:marLeft w:val="0"/>
                                                  <w:marRight w:val="0"/>
                                                  <w:marTop w:val="0"/>
                                                  <w:marBottom w:val="0"/>
                                                  <w:divBdr>
                                                    <w:top w:val="none" w:sz="0" w:space="0" w:color="auto"/>
                                                    <w:left w:val="none" w:sz="0" w:space="0" w:color="auto"/>
                                                    <w:bottom w:val="none" w:sz="0" w:space="0" w:color="auto"/>
                                                    <w:right w:val="none" w:sz="0" w:space="0" w:color="auto"/>
                                                  </w:divBdr>
                                                </w:div>
                                                <w:div w:id="10129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22973">
                              <w:marLeft w:val="0"/>
                              <w:marRight w:val="0"/>
                              <w:marTop w:val="0"/>
                              <w:marBottom w:val="0"/>
                              <w:divBdr>
                                <w:top w:val="none" w:sz="0" w:space="0" w:color="auto"/>
                                <w:left w:val="none" w:sz="0" w:space="0" w:color="auto"/>
                                <w:bottom w:val="none" w:sz="0" w:space="0" w:color="auto"/>
                                <w:right w:val="none" w:sz="0" w:space="0" w:color="auto"/>
                              </w:divBdr>
                              <w:divsChild>
                                <w:div w:id="2098550637">
                                  <w:marLeft w:val="0"/>
                                  <w:marRight w:val="0"/>
                                  <w:marTop w:val="0"/>
                                  <w:marBottom w:val="0"/>
                                  <w:divBdr>
                                    <w:top w:val="none" w:sz="0" w:space="0" w:color="auto"/>
                                    <w:left w:val="none" w:sz="0" w:space="0" w:color="auto"/>
                                    <w:bottom w:val="none" w:sz="0" w:space="0" w:color="auto"/>
                                    <w:right w:val="none" w:sz="0" w:space="0" w:color="auto"/>
                                  </w:divBdr>
                                  <w:divsChild>
                                    <w:div w:id="162091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59669">
                              <w:marLeft w:val="0"/>
                              <w:marRight w:val="0"/>
                              <w:marTop w:val="0"/>
                              <w:marBottom w:val="0"/>
                              <w:divBdr>
                                <w:top w:val="none" w:sz="0" w:space="0" w:color="auto"/>
                                <w:left w:val="none" w:sz="0" w:space="0" w:color="auto"/>
                                <w:bottom w:val="none" w:sz="0" w:space="0" w:color="auto"/>
                                <w:right w:val="none" w:sz="0" w:space="0" w:color="auto"/>
                              </w:divBdr>
                              <w:divsChild>
                                <w:div w:id="476842880">
                                  <w:marLeft w:val="0"/>
                                  <w:marRight w:val="0"/>
                                  <w:marTop w:val="0"/>
                                  <w:marBottom w:val="0"/>
                                  <w:divBdr>
                                    <w:top w:val="none" w:sz="0" w:space="0" w:color="auto"/>
                                    <w:left w:val="none" w:sz="0" w:space="0" w:color="auto"/>
                                    <w:bottom w:val="none" w:sz="0" w:space="0" w:color="auto"/>
                                    <w:right w:val="none" w:sz="0" w:space="0" w:color="auto"/>
                                  </w:divBdr>
                                  <w:divsChild>
                                    <w:div w:id="363216014">
                                      <w:marLeft w:val="0"/>
                                      <w:marRight w:val="0"/>
                                      <w:marTop w:val="0"/>
                                      <w:marBottom w:val="0"/>
                                      <w:divBdr>
                                        <w:top w:val="none" w:sz="0" w:space="0" w:color="auto"/>
                                        <w:left w:val="none" w:sz="0" w:space="0" w:color="auto"/>
                                        <w:bottom w:val="none" w:sz="0" w:space="0" w:color="auto"/>
                                        <w:right w:val="none" w:sz="0" w:space="0" w:color="auto"/>
                                      </w:divBdr>
                                      <w:divsChild>
                                        <w:div w:id="1648244156">
                                          <w:marLeft w:val="0"/>
                                          <w:marRight w:val="0"/>
                                          <w:marTop w:val="0"/>
                                          <w:marBottom w:val="0"/>
                                          <w:divBdr>
                                            <w:top w:val="dotted" w:sz="12" w:space="0" w:color="D1D3D4"/>
                                            <w:left w:val="none" w:sz="0" w:space="0" w:color="auto"/>
                                            <w:bottom w:val="dotted" w:sz="12" w:space="0" w:color="D1D3D4"/>
                                            <w:right w:val="none" w:sz="0" w:space="0" w:color="auto"/>
                                          </w:divBdr>
                                          <w:divsChild>
                                            <w:div w:id="343287345">
                                              <w:blockQuote w:val="1"/>
                                              <w:marLeft w:val="0"/>
                                              <w:marRight w:val="0"/>
                                              <w:marTop w:val="0"/>
                                              <w:marBottom w:val="0"/>
                                              <w:divBdr>
                                                <w:top w:val="none" w:sz="0" w:space="0" w:color="auto"/>
                                                <w:left w:val="none" w:sz="0" w:space="0" w:color="auto"/>
                                                <w:bottom w:val="none" w:sz="0" w:space="0" w:color="auto"/>
                                                <w:right w:val="none" w:sz="0" w:space="0" w:color="auto"/>
                                              </w:divBdr>
                                            </w:div>
                                            <w:div w:id="771362442">
                                              <w:marLeft w:val="0"/>
                                              <w:marRight w:val="0"/>
                                              <w:marTop w:val="0"/>
                                              <w:marBottom w:val="0"/>
                                              <w:divBdr>
                                                <w:top w:val="none" w:sz="0" w:space="0" w:color="auto"/>
                                                <w:left w:val="none" w:sz="0" w:space="0" w:color="auto"/>
                                                <w:bottom w:val="none" w:sz="0" w:space="0" w:color="auto"/>
                                                <w:right w:val="none" w:sz="0" w:space="0" w:color="auto"/>
                                              </w:divBdr>
                                              <w:divsChild>
                                                <w:div w:id="2123761143">
                                                  <w:marLeft w:val="0"/>
                                                  <w:marRight w:val="0"/>
                                                  <w:marTop w:val="0"/>
                                                  <w:marBottom w:val="0"/>
                                                  <w:divBdr>
                                                    <w:top w:val="none" w:sz="0" w:space="0" w:color="auto"/>
                                                    <w:left w:val="none" w:sz="0" w:space="0" w:color="auto"/>
                                                    <w:bottom w:val="none" w:sz="0" w:space="0" w:color="auto"/>
                                                    <w:right w:val="none" w:sz="0" w:space="0" w:color="auto"/>
                                                  </w:divBdr>
                                                </w:div>
                                                <w:div w:id="189958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080915">
                              <w:marLeft w:val="0"/>
                              <w:marRight w:val="0"/>
                              <w:marTop w:val="0"/>
                              <w:marBottom w:val="0"/>
                              <w:divBdr>
                                <w:top w:val="none" w:sz="0" w:space="0" w:color="auto"/>
                                <w:left w:val="none" w:sz="0" w:space="0" w:color="auto"/>
                                <w:bottom w:val="none" w:sz="0" w:space="0" w:color="auto"/>
                                <w:right w:val="none" w:sz="0" w:space="0" w:color="auto"/>
                              </w:divBdr>
                              <w:divsChild>
                                <w:div w:id="632253667">
                                  <w:marLeft w:val="0"/>
                                  <w:marRight w:val="0"/>
                                  <w:marTop w:val="0"/>
                                  <w:marBottom w:val="0"/>
                                  <w:divBdr>
                                    <w:top w:val="none" w:sz="0" w:space="0" w:color="auto"/>
                                    <w:left w:val="none" w:sz="0" w:space="0" w:color="auto"/>
                                    <w:bottom w:val="none" w:sz="0" w:space="0" w:color="auto"/>
                                    <w:right w:val="none" w:sz="0" w:space="0" w:color="auto"/>
                                  </w:divBdr>
                                  <w:divsChild>
                                    <w:div w:id="15998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7349">
      <w:bodyDiv w:val="1"/>
      <w:marLeft w:val="0"/>
      <w:marRight w:val="0"/>
      <w:marTop w:val="0"/>
      <w:marBottom w:val="0"/>
      <w:divBdr>
        <w:top w:val="none" w:sz="0" w:space="0" w:color="auto"/>
        <w:left w:val="none" w:sz="0" w:space="0" w:color="auto"/>
        <w:bottom w:val="none" w:sz="0" w:space="0" w:color="auto"/>
        <w:right w:val="none" w:sz="0" w:space="0" w:color="auto"/>
      </w:divBdr>
      <w:divsChild>
        <w:div w:id="1954047113">
          <w:marLeft w:val="0"/>
          <w:marRight w:val="0"/>
          <w:marTop w:val="0"/>
          <w:marBottom w:val="0"/>
          <w:divBdr>
            <w:top w:val="none" w:sz="0" w:space="0" w:color="auto"/>
            <w:left w:val="none" w:sz="0" w:space="0" w:color="auto"/>
            <w:bottom w:val="none" w:sz="0" w:space="0" w:color="auto"/>
            <w:right w:val="none" w:sz="0" w:space="0" w:color="auto"/>
          </w:divBdr>
          <w:divsChild>
            <w:div w:id="127747744">
              <w:marLeft w:val="0"/>
              <w:marRight w:val="0"/>
              <w:marTop w:val="0"/>
              <w:marBottom w:val="0"/>
              <w:divBdr>
                <w:top w:val="none" w:sz="0" w:space="0" w:color="auto"/>
                <w:left w:val="none" w:sz="0" w:space="0" w:color="auto"/>
                <w:bottom w:val="none" w:sz="0" w:space="0" w:color="auto"/>
                <w:right w:val="none" w:sz="0" w:space="0" w:color="auto"/>
              </w:divBdr>
            </w:div>
          </w:divsChild>
        </w:div>
        <w:div w:id="1217085560">
          <w:marLeft w:val="0"/>
          <w:marRight w:val="0"/>
          <w:marTop w:val="0"/>
          <w:marBottom w:val="0"/>
          <w:divBdr>
            <w:top w:val="none" w:sz="0" w:space="0" w:color="auto"/>
            <w:left w:val="none" w:sz="0" w:space="0" w:color="auto"/>
            <w:bottom w:val="none" w:sz="0" w:space="0" w:color="auto"/>
            <w:right w:val="none" w:sz="0" w:space="0" w:color="auto"/>
          </w:divBdr>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425661">
      <w:bodyDiv w:val="1"/>
      <w:marLeft w:val="0"/>
      <w:marRight w:val="0"/>
      <w:marTop w:val="0"/>
      <w:marBottom w:val="0"/>
      <w:divBdr>
        <w:top w:val="none" w:sz="0" w:space="0" w:color="auto"/>
        <w:left w:val="none" w:sz="0" w:space="0" w:color="auto"/>
        <w:bottom w:val="none" w:sz="0" w:space="0" w:color="auto"/>
        <w:right w:val="none" w:sz="0" w:space="0" w:color="auto"/>
      </w:divBdr>
      <w:divsChild>
        <w:div w:id="139814866">
          <w:marLeft w:val="0"/>
          <w:marRight w:val="0"/>
          <w:marTop w:val="0"/>
          <w:marBottom w:val="0"/>
          <w:divBdr>
            <w:top w:val="none" w:sz="0" w:space="0" w:color="auto"/>
            <w:left w:val="none" w:sz="0" w:space="0" w:color="auto"/>
            <w:bottom w:val="none" w:sz="0" w:space="0" w:color="auto"/>
            <w:right w:val="none" w:sz="0" w:space="0" w:color="auto"/>
          </w:divBdr>
          <w:divsChild>
            <w:div w:id="1506045876">
              <w:marLeft w:val="0"/>
              <w:marRight w:val="0"/>
              <w:marTop w:val="0"/>
              <w:marBottom w:val="0"/>
              <w:divBdr>
                <w:top w:val="none" w:sz="0" w:space="0" w:color="auto"/>
                <w:left w:val="none" w:sz="0" w:space="0" w:color="auto"/>
                <w:bottom w:val="none" w:sz="0" w:space="0" w:color="auto"/>
                <w:right w:val="none" w:sz="0" w:space="0" w:color="auto"/>
              </w:divBdr>
            </w:div>
          </w:divsChild>
        </w:div>
        <w:div w:id="173305542">
          <w:marLeft w:val="0"/>
          <w:marRight w:val="0"/>
          <w:marTop w:val="0"/>
          <w:marBottom w:val="0"/>
          <w:divBdr>
            <w:top w:val="none" w:sz="0" w:space="0" w:color="auto"/>
            <w:left w:val="none" w:sz="0" w:space="0" w:color="auto"/>
            <w:bottom w:val="none" w:sz="0" w:space="0" w:color="auto"/>
            <w:right w:val="none" w:sz="0" w:space="0" w:color="auto"/>
          </w:divBdr>
        </w:div>
      </w:divsChild>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5966306">
      <w:bodyDiv w:val="1"/>
      <w:marLeft w:val="0"/>
      <w:marRight w:val="0"/>
      <w:marTop w:val="0"/>
      <w:marBottom w:val="0"/>
      <w:divBdr>
        <w:top w:val="none" w:sz="0" w:space="0" w:color="auto"/>
        <w:left w:val="none" w:sz="0" w:space="0" w:color="auto"/>
        <w:bottom w:val="none" w:sz="0" w:space="0" w:color="auto"/>
        <w:right w:val="none" w:sz="0" w:space="0" w:color="auto"/>
      </w:divBdr>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046945">
      <w:bodyDiv w:val="1"/>
      <w:marLeft w:val="0"/>
      <w:marRight w:val="0"/>
      <w:marTop w:val="0"/>
      <w:marBottom w:val="0"/>
      <w:divBdr>
        <w:top w:val="none" w:sz="0" w:space="0" w:color="auto"/>
        <w:left w:val="none" w:sz="0" w:space="0" w:color="auto"/>
        <w:bottom w:val="none" w:sz="0" w:space="0" w:color="auto"/>
        <w:right w:val="none" w:sz="0" w:space="0" w:color="auto"/>
      </w:divBdr>
      <w:divsChild>
        <w:div w:id="65274660">
          <w:marLeft w:val="0"/>
          <w:marRight w:val="0"/>
          <w:marTop w:val="0"/>
          <w:marBottom w:val="0"/>
          <w:divBdr>
            <w:top w:val="none" w:sz="0" w:space="0" w:color="auto"/>
            <w:left w:val="none" w:sz="0" w:space="0" w:color="auto"/>
            <w:bottom w:val="none" w:sz="0" w:space="0" w:color="auto"/>
            <w:right w:val="none" w:sz="0" w:space="0" w:color="auto"/>
          </w:divBdr>
          <w:divsChild>
            <w:div w:id="830095955">
              <w:marLeft w:val="0"/>
              <w:marRight w:val="0"/>
              <w:marTop w:val="0"/>
              <w:marBottom w:val="0"/>
              <w:divBdr>
                <w:top w:val="none" w:sz="0" w:space="0" w:color="auto"/>
                <w:left w:val="none" w:sz="0" w:space="0" w:color="auto"/>
                <w:bottom w:val="none" w:sz="0" w:space="0" w:color="auto"/>
                <w:right w:val="none" w:sz="0" w:space="0" w:color="auto"/>
              </w:divBdr>
            </w:div>
          </w:divsChild>
        </w:div>
        <w:div w:id="34695264">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579624">
      <w:bodyDiv w:val="1"/>
      <w:marLeft w:val="0"/>
      <w:marRight w:val="0"/>
      <w:marTop w:val="0"/>
      <w:marBottom w:val="0"/>
      <w:divBdr>
        <w:top w:val="none" w:sz="0" w:space="0" w:color="auto"/>
        <w:left w:val="none" w:sz="0" w:space="0" w:color="auto"/>
        <w:bottom w:val="none" w:sz="0" w:space="0" w:color="auto"/>
        <w:right w:val="none" w:sz="0" w:space="0" w:color="auto"/>
      </w:divBdr>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59895008">
      <w:bodyDiv w:val="1"/>
      <w:marLeft w:val="0"/>
      <w:marRight w:val="0"/>
      <w:marTop w:val="0"/>
      <w:marBottom w:val="0"/>
      <w:divBdr>
        <w:top w:val="none" w:sz="0" w:space="0" w:color="auto"/>
        <w:left w:val="none" w:sz="0" w:space="0" w:color="auto"/>
        <w:bottom w:val="none" w:sz="0" w:space="0" w:color="auto"/>
        <w:right w:val="none" w:sz="0" w:space="0" w:color="auto"/>
      </w:divBdr>
    </w:div>
    <w:div w:id="1360005868">
      <w:bodyDiv w:val="1"/>
      <w:marLeft w:val="0"/>
      <w:marRight w:val="0"/>
      <w:marTop w:val="0"/>
      <w:marBottom w:val="0"/>
      <w:divBdr>
        <w:top w:val="none" w:sz="0" w:space="0" w:color="auto"/>
        <w:left w:val="none" w:sz="0" w:space="0" w:color="auto"/>
        <w:bottom w:val="none" w:sz="0" w:space="0" w:color="auto"/>
        <w:right w:val="none" w:sz="0" w:space="0" w:color="auto"/>
      </w:divBdr>
      <w:divsChild>
        <w:div w:id="430705641">
          <w:marLeft w:val="0"/>
          <w:marRight w:val="0"/>
          <w:marTop w:val="0"/>
          <w:marBottom w:val="0"/>
          <w:divBdr>
            <w:top w:val="none" w:sz="0" w:space="0" w:color="auto"/>
            <w:left w:val="none" w:sz="0" w:space="0" w:color="auto"/>
            <w:bottom w:val="none" w:sz="0" w:space="0" w:color="auto"/>
            <w:right w:val="none" w:sz="0" w:space="0" w:color="auto"/>
          </w:divBdr>
          <w:divsChild>
            <w:div w:id="1067386751">
              <w:marLeft w:val="0"/>
              <w:marRight w:val="0"/>
              <w:marTop w:val="0"/>
              <w:marBottom w:val="300"/>
              <w:divBdr>
                <w:top w:val="none" w:sz="0" w:space="0" w:color="auto"/>
                <w:left w:val="none" w:sz="0" w:space="0" w:color="auto"/>
                <w:bottom w:val="none" w:sz="0" w:space="0" w:color="auto"/>
                <w:right w:val="none" w:sz="0" w:space="0" w:color="auto"/>
              </w:divBdr>
            </w:div>
          </w:divsChild>
        </w:div>
        <w:div w:id="129329785">
          <w:marLeft w:val="0"/>
          <w:marRight w:val="0"/>
          <w:marTop w:val="0"/>
          <w:marBottom w:val="0"/>
          <w:divBdr>
            <w:top w:val="none" w:sz="0" w:space="0" w:color="auto"/>
            <w:left w:val="none" w:sz="0" w:space="0" w:color="auto"/>
            <w:bottom w:val="none" w:sz="0" w:space="0" w:color="auto"/>
            <w:right w:val="none" w:sz="0" w:space="0" w:color="auto"/>
          </w:divBdr>
        </w:div>
      </w:divsChild>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039988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19016205">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278908">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296218">
      <w:bodyDiv w:val="1"/>
      <w:marLeft w:val="0"/>
      <w:marRight w:val="0"/>
      <w:marTop w:val="0"/>
      <w:marBottom w:val="0"/>
      <w:divBdr>
        <w:top w:val="none" w:sz="0" w:space="0" w:color="auto"/>
        <w:left w:val="none" w:sz="0" w:space="0" w:color="auto"/>
        <w:bottom w:val="none" w:sz="0" w:space="0" w:color="auto"/>
        <w:right w:val="none" w:sz="0" w:space="0" w:color="auto"/>
      </w:divBdr>
      <w:divsChild>
        <w:div w:id="244269721">
          <w:marLeft w:val="0"/>
          <w:marRight w:val="0"/>
          <w:marTop w:val="0"/>
          <w:marBottom w:val="0"/>
          <w:divBdr>
            <w:top w:val="none" w:sz="0" w:space="0" w:color="auto"/>
            <w:left w:val="none" w:sz="0" w:space="0" w:color="auto"/>
            <w:bottom w:val="none" w:sz="0" w:space="0" w:color="auto"/>
            <w:right w:val="none" w:sz="0" w:space="0" w:color="auto"/>
          </w:divBdr>
          <w:divsChild>
            <w:div w:id="1730300960">
              <w:marLeft w:val="0"/>
              <w:marRight w:val="0"/>
              <w:marTop w:val="0"/>
              <w:marBottom w:val="0"/>
              <w:divBdr>
                <w:top w:val="none" w:sz="0" w:space="0" w:color="auto"/>
                <w:left w:val="none" w:sz="0" w:space="0" w:color="auto"/>
                <w:bottom w:val="none" w:sz="0" w:space="0" w:color="auto"/>
                <w:right w:val="none" w:sz="0" w:space="0" w:color="auto"/>
              </w:divBdr>
              <w:divsChild>
                <w:div w:id="838470122">
                  <w:marLeft w:val="0"/>
                  <w:marRight w:val="0"/>
                  <w:marTop w:val="0"/>
                  <w:marBottom w:val="0"/>
                  <w:divBdr>
                    <w:top w:val="none" w:sz="0" w:space="0" w:color="auto"/>
                    <w:left w:val="none" w:sz="0" w:space="0" w:color="auto"/>
                    <w:bottom w:val="none" w:sz="0" w:space="0" w:color="auto"/>
                    <w:right w:val="none" w:sz="0" w:space="0" w:color="auto"/>
                  </w:divBdr>
                  <w:divsChild>
                    <w:div w:id="86391593">
                      <w:marLeft w:val="0"/>
                      <w:marRight w:val="0"/>
                      <w:marTop w:val="0"/>
                      <w:marBottom w:val="0"/>
                      <w:divBdr>
                        <w:top w:val="none" w:sz="0" w:space="0" w:color="auto"/>
                        <w:left w:val="none" w:sz="0" w:space="0" w:color="auto"/>
                        <w:bottom w:val="none" w:sz="0" w:space="0" w:color="auto"/>
                        <w:right w:val="none" w:sz="0" w:space="0" w:color="auto"/>
                      </w:divBdr>
                      <w:divsChild>
                        <w:div w:id="16585466">
                          <w:marLeft w:val="0"/>
                          <w:marRight w:val="0"/>
                          <w:marTop w:val="0"/>
                          <w:marBottom w:val="0"/>
                          <w:divBdr>
                            <w:top w:val="none" w:sz="0" w:space="0" w:color="auto"/>
                            <w:left w:val="none" w:sz="0" w:space="0" w:color="auto"/>
                            <w:bottom w:val="none" w:sz="0" w:space="0" w:color="auto"/>
                            <w:right w:val="none" w:sz="0" w:space="0" w:color="auto"/>
                          </w:divBdr>
                          <w:divsChild>
                            <w:div w:id="1087843657">
                              <w:marLeft w:val="0"/>
                              <w:marRight w:val="0"/>
                              <w:marTop w:val="0"/>
                              <w:marBottom w:val="0"/>
                              <w:divBdr>
                                <w:top w:val="none" w:sz="0" w:space="0" w:color="auto"/>
                                <w:left w:val="none" w:sz="0" w:space="0" w:color="auto"/>
                                <w:bottom w:val="none" w:sz="0" w:space="0" w:color="auto"/>
                                <w:right w:val="none" w:sz="0" w:space="0" w:color="auto"/>
                              </w:divBdr>
                            </w:div>
                            <w:div w:id="1387950938">
                              <w:marLeft w:val="0"/>
                              <w:marRight w:val="0"/>
                              <w:marTop w:val="15"/>
                              <w:marBottom w:val="0"/>
                              <w:divBdr>
                                <w:top w:val="none" w:sz="0" w:space="0" w:color="auto"/>
                                <w:left w:val="none" w:sz="0" w:space="0" w:color="auto"/>
                                <w:bottom w:val="none" w:sz="0" w:space="0" w:color="auto"/>
                                <w:right w:val="none" w:sz="0" w:space="0" w:color="auto"/>
                              </w:divBdr>
                              <w:divsChild>
                                <w:div w:id="1576084055">
                                  <w:marLeft w:val="0"/>
                                  <w:marRight w:val="0"/>
                                  <w:marTop w:val="0"/>
                                  <w:marBottom w:val="0"/>
                                  <w:divBdr>
                                    <w:top w:val="none" w:sz="0" w:space="0" w:color="auto"/>
                                    <w:left w:val="none" w:sz="0" w:space="0" w:color="auto"/>
                                    <w:bottom w:val="none" w:sz="0" w:space="0" w:color="auto"/>
                                    <w:right w:val="none" w:sz="0" w:space="0" w:color="auto"/>
                                  </w:divBdr>
                                </w:div>
                                <w:div w:id="174136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532589">
          <w:marLeft w:val="0"/>
          <w:marRight w:val="0"/>
          <w:marTop w:val="0"/>
          <w:marBottom w:val="0"/>
          <w:divBdr>
            <w:top w:val="none" w:sz="0" w:space="0" w:color="auto"/>
            <w:left w:val="none" w:sz="0" w:space="0" w:color="auto"/>
            <w:bottom w:val="none" w:sz="0" w:space="0" w:color="auto"/>
            <w:right w:val="none" w:sz="0" w:space="0" w:color="auto"/>
          </w:divBdr>
          <w:divsChild>
            <w:div w:id="1291596707">
              <w:marLeft w:val="0"/>
              <w:marRight w:val="0"/>
              <w:marTop w:val="0"/>
              <w:marBottom w:val="0"/>
              <w:divBdr>
                <w:top w:val="none" w:sz="0" w:space="0" w:color="auto"/>
                <w:left w:val="none" w:sz="0" w:space="0" w:color="auto"/>
                <w:bottom w:val="none" w:sz="0" w:space="0" w:color="auto"/>
                <w:right w:val="none" w:sz="0" w:space="0" w:color="auto"/>
              </w:divBdr>
              <w:divsChild>
                <w:div w:id="201213646">
                  <w:marLeft w:val="0"/>
                  <w:marRight w:val="0"/>
                  <w:marTop w:val="0"/>
                  <w:marBottom w:val="0"/>
                  <w:divBdr>
                    <w:top w:val="none" w:sz="0" w:space="0" w:color="auto"/>
                    <w:left w:val="none" w:sz="0" w:space="0" w:color="auto"/>
                    <w:bottom w:val="none" w:sz="0" w:space="0" w:color="auto"/>
                    <w:right w:val="none" w:sz="0" w:space="0" w:color="auto"/>
                  </w:divBdr>
                  <w:divsChild>
                    <w:div w:id="226648725">
                      <w:marLeft w:val="0"/>
                      <w:marRight w:val="0"/>
                      <w:marTop w:val="0"/>
                      <w:marBottom w:val="0"/>
                      <w:divBdr>
                        <w:top w:val="none" w:sz="0" w:space="0" w:color="auto"/>
                        <w:left w:val="none" w:sz="0" w:space="0" w:color="auto"/>
                        <w:bottom w:val="none" w:sz="0" w:space="0" w:color="auto"/>
                        <w:right w:val="none" w:sz="0" w:space="0" w:color="auto"/>
                      </w:divBdr>
                    </w:div>
                  </w:divsChild>
                </w:div>
                <w:div w:id="1539590341">
                  <w:marLeft w:val="0"/>
                  <w:marRight w:val="0"/>
                  <w:marTop w:val="0"/>
                  <w:marBottom w:val="0"/>
                  <w:divBdr>
                    <w:top w:val="none" w:sz="0" w:space="0" w:color="auto"/>
                    <w:left w:val="none" w:sz="0" w:space="0" w:color="auto"/>
                    <w:bottom w:val="none" w:sz="0" w:space="0" w:color="auto"/>
                    <w:right w:val="none" w:sz="0" w:space="0" w:color="auto"/>
                  </w:divBdr>
                  <w:divsChild>
                    <w:div w:id="67896016">
                      <w:marLeft w:val="0"/>
                      <w:marRight w:val="0"/>
                      <w:marTop w:val="0"/>
                      <w:marBottom w:val="0"/>
                      <w:divBdr>
                        <w:top w:val="none" w:sz="0" w:space="0" w:color="auto"/>
                        <w:left w:val="none" w:sz="0" w:space="0" w:color="auto"/>
                        <w:bottom w:val="none" w:sz="0" w:space="0" w:color="auto"/>
                        <w:right w:val="none" w:sz="0" w:space="0" w:color="auto"/>
                      </w:divBdr>
                      <w:divsChild>
                        <w:div w:id="742684550">
                          <w:marLeft w:val="0"/>
                          <w:marRight w:val="0"/>
                          <w:marTop w:val="0"/>
                          <w:marBottom w:val="0"/>
                          <w:divBdr>
                            <w:top w:val="none" w:sz="0" w:space="0" w:color="auto"/>
                            <w:left w:val="none" w:sz="0" w:space="0" w:color="auto"/>
                            <w:bottom w:val="none" w:sz="0" w:space="0" w:color="auto"/>
                            <w:right w:val="none" w:sz="0" w:space="0" w:color="auto"/>
                          </w:divBdr>
                          <w:divsChild>
                            <w:div w:id="145559508">
                              <w:marLeft w:val="0"/>
                              <w:marRight w:val="0"/>
                              <w:marTop w:val="0"/>
                              <w:marBottom w:val="0"/>
                              <w:divBdr>
                                <w:top w:val="none" w:sz="0" w:space="0" w:color="auto"/>
                                <w:left w:val="none" w:sz="0" w:space="0" w:color="auto"/>
                                <w:bottom w:val="none" w:sz="0" w:space="0" w:color="auto"/>
                                <w:right w:val="none" w:sz="0" w:space="0" w:color="auto"/>
                              </w:divBdr>
                            </w:div>
                            <w:div w:id="1297182594">
                              <w:marLeft w:val="0"/>
                              <w:marRight w:val="0"/>
                              <w:marTop w:val="0"/>
                              <w:marBottom w:val="0"/>
                              <w:divBdr>
                                <w:top w:val="none" w:sz="0" w:space="0" w:color="auto"/>
                                <w:left w:val="none" w:sz="0" w:space="0" w:color="auto"/>
                                <w:bottom w:val="none" w:sz="0" w:space="0" w:color="auto"/>
                                <w:right w:val="none" w:sz="0" w:space="0" w:color="auto"/>
                              </w:divBdr>
                            </w:div>
                            <w:div w:id="106001981">
                              <w:marLeft w:val="0"/>
                              <w:marRight w:val="0"/>
                              <w:marTop w:val="0"/>
                              <w:marBottom w:val="0"/>
                              <w:divBdr>
                                <w:top w:val="none" w:sz="0" w:space="0" w:color="auto"/>
                                <w:left w:val="none" w:sz="0" w:space="0" w:color="auto"/>
                                <w:bottom w:val="none" w:sz="0" w:space="0" w:color="auto"/>
                                <w:right w:val="none" w:sz="0" w:space="0" w:color="auto"/>
                              </w:divBdr>
                            </w:div>
                            <w:div w:id="105296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0824">
                  <w:marLeft w:val="0"/>
                  <w:marRight w:val="0"/>
                  <w:marTop w:val="0"/>
                  <w:marBottom w:val="0"/>
                  <w:divBdr>
                    <w:top w:val="none" w:sz="0" w:space="0" w:color="auto"/>
                    <w:left w:val="none" w:sz="0" w:space="0" w:color="auto"/>
                    <w:bottom w:val="none" w:sz="0" w:space="0" w:color="auto"/>
                    <w:right w:val="none" w:sz="0" w:space="0" w:color="auto"/>
                  </w:divBdr>
                  <w:divsChild>
                    <w:div w:id="1755661674">
                      <w:marLeft w:val="0"/>
                      <w:marRight w:val="0"/>
                      <w:marTop w:val="0"/>
                      <w:marBottom w:val="0"/>
                      <w:divBdr>
                        <w:top w:val="none" w:sz="0" w:space="0" w:color="auto"/>
                        <w:left w:val="none" w:sz="0" w:space="0" w:color="auto"/>
                        <w:bottom w:val="none" w:sz="0" w:space="0" w:color="auto"/>
                        <w:right w:val="none" w:sz="0" w:space="0" w:color="auto"/>
                      </w:divBdr>
                      <w:divsChild>
                        <w:div w:id="581449337">
                          <w:marLeft w:val="0"/>
                          <w:marRight w:val="0"/>
                          <w:marTop w:val="0"/>
                          <w:marBottom w:val="0"/>
                          <w:divBdr>
                            <w:top w:val="none" w:sz="0" w:space="0" w:color="auto"/>
                            <w:left w:val="none" w:sz="0" w:space="0" w:color="auto"/>
                            <w:bottom w:val="none" w:sz="0" w:space="0" w:color="auto"/>
                            <w:right w:val="none" w:sz="0" w:space="0" w:color="auto"/>
                          </w:divBdr>
                          <w:divsChild>
                            <w:div w:id="637076788">
                              <w:marLeft w:val="0"/>
                              <w:marRight w:val="0"/>
                              <w:marTop w:val="0"/>
                              <w:marBottom w:val="0"/>
                              <w:divBdr>
                                <w:top w:val="none" w:sz="0" w:space="0" w:color="auto"/>
                                <w:left w:val="none" w:sz="0" w:space="0" w:color="auto"/>
                                <w:bottom w:val="none" w:sz="0" w:space="0" w:color="auto"/>
                                <w:right w:val="none" w:sz="0" w:space="0" w:color="auto"/>
                              </w:divBdr>
                              <w:divsChild>
                                <w:div w:id="1509442459">
                                  <w:marLeft w:val="0"/>
                                  <w:marRight w:val="0"/>
                                  <w:marTop w:val="0"/>
                                  <w:marBottom w:val="0"/>
                                  <w:divBdr>
                                    <w:top w:val="none" w:sz="0" w:space="0" w:color="auto"/>
                                    <w:left w:val="none" w:sz="0" w:space="0" w:color="auto"/>
                                    <w:bottom w:val="none" w:sz="0" w:space="0" w:color="auto"/>
                                    <w:right w:val="none" w:sz="0" w:space="0" w:color="auto"/>
                                  </w:divBdr>
                                  <w:divsChild>
                                    <w:div w:id="13431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2139">
                              <w:marLeft w:val="0"/>
                              <w:marRight w:val="0"/>
                              <w:marTop w:val="0"/>
                              <w:marBottom w:val="0"/>
                              <w:divBdr>
                                <w:top w:val="none" w:sz="0" w:space="0" w:color="auto"/>
                                <w:left w:val="none" w:sz="0" w:space="0" w:color="auto"/>
                                <w:bottom w:val="none" w:sz="0" w:space="0" w:color="auto"/>
                                <w:right w:val="none" w:sz="0" w:space="0" w:color="auto"/>
                              </w:divBdr>
                              <w:divsChild>
                                <w:div w:id="249046767">
                                  <w:marLeft w:val="0"/>
                                  <w:marRight w:val="0"/>
                                  <w:marTop w:val="0"/>
                                  <w:marBottom w:val="0"/>
                                  <w:divBdr>
                                    <w:top w:val="none" w:sz="0" w:space="0" w:color="auto"/>
                                    <w:left w:val="none" w:sz="0" w:space="0" w:color="auto"/>
                                    <w:bottom w:val="none" w:sz="0" w:space="0" w:color="auto"/>
                                    <w:right w:val="none" w:sz="0" w:space="0" w:color="auto"/>
                                  </w:divBdr>
                                  <w:divsChild>
                                    <w:div w:id="794375540">
                                      <w:marLeft w:val="15"/>
                                      <w:marRight w:val="0"/>
                                      <w:marTop w:val="15"/>
                                      <w:marBottom w:val="0"/>
                                      <w:divBdr>
                                        <w:top w:val="none" w:sz="0" w:space="0" w:color="auto"/>
                                        <w:left w:val="none" w:sz="0" w:space="0" w:color="auto"/>
                                        <w:bottom w:val="none" w:sz="0" w:space="0" w:color="auto"/>
                                        <w:right w:val="none" w:sz="0" w:space="0" w:color="auto"/>
                                      </w:divBdr>
                                    </w:div>
                                    <w:div w:id="300155244">
                                      <w:marLeft w:val="0"/>
                                      <w:marRight w:val="0"/>
                                      <w:marTop w:val="0"/>
                                      <w:marBottom w:val="0"/>
                                      <w:divBdr>
                                        <w:top w:val="none" w:sz="0" w:space="0" w:color="auto"/>
                                        <w:left w:val="none" w:sz="0" w:space="0" w:color="auto"/>
                                        <w:bottom w:val="none" w:sz="0" w:space="0" w:color="auto"/>
                                        <w:right w:val="none" w:sz="0" w:space="0" w:color="auto"/>
                                      </w:divBdr>
                                      <w:divsChild>
                                        <w:div w:id="252007570">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7860032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709184913">
                              <w:marLeft w:val="0"/>
                              <w:marRight w:val="0"/>
                              <w:marTop w:val="0"/>
                              <w:marBottom w:val="0"/>
                              <w:divBdr>
                                <w:top w:val="none" w:sz="0" w:space="0" w:color="auto"/>
                                <w:left w:val="none" w:sz="0" w:space="0" w:color="auto"/>
                                <w:bottom w:val="none" w:sz="0" w:space="0" w:color="auto"/>
                                <w:right w:val="none" w:sz="0" w:space="0" w:color="auto"/>
                              </w:divBdr>
                              <w:divsChild>
                                <w:div w:id="2020111314">
                                  <w:marLeft w:val="0"/>
                                  <w:marRight w:val="0"/>
                                  <w:marTop w:val="0"/>
                                  <w:marBottom w:val="0"/>
                                  <w:divBdr>
                                    <w:top w:val="none" w:sz="0" w:space="0" w:color="auto"/>
                                    <w:left w:val="none" w:sz="0" w:space="0" w:color="auto"/>
                                    <w:bottom w:val="none" w:sz="0" w:space="0" w:color="auto"/>
                                    <w:right w:val="none" w:sz="0" w:space="0" w:color="auto"/>
                                  </w:divBdr>
                                  <w:divsChild>
                                    <w:div w:id="29048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093819">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585523">
      <w:bodyDiv w:val="1"/>
      <w:marLeft w:val="0"/>
      <w:marRight w:val="0"/>
      <w:marTop w:val="0"/>
      <w:marBottom w:val="0"/>
      <w:divBdr>
        <w:top w:val="none" w:sz="0" w:space="0" w:color="auto"/>
        <w:left w:val="none" w:sz="0" w:space="0" w:color="auto"/>
        <w:bottom w:val="none" w:sz="0" w:space="0" w:color="auto"/>
        <w:right w:val="none" w:sz="0" w:space="0" w:color="auto"/>
      </w:divBdr>
      <w:divsChild>
        <w:div w:id="2124763759">
          <w:marLeft w:val="0"/>
          <w:marRight w:val="0"/>
          <w:marTop w:val="0"/>
          <w:marBottom w:val="0"/>
          <w:divBdr>
            <w:top w:val="none" w:sz="0" w:space="0" w:color="auto"/>
            <w:left w:val="none" w:sz="0" w:space="0" w:color="auto"/>
            <w:bottom w:val="none" w:sz="0" w:space="0" w:color="auto"/>
            <w:right w:val="none" w:sz="0" w:space="0" w:color="auto"/>
          </w:divBdr>
        </w:div>
        <w:div w:id="95638197">
          <w:marLeft w:val="0"/>
          <w:marRight w:val="0"/>
          <w:marTop w:val="150"/>
          <w:marBottom w:val="150"/>
          <w:divBdr>
            <w:top w:val="single" w:sz="6" w:space="4" w:color="D7D7D7"/>
            <w:left w:val="none" w:sz="0" w:space="0" w:color="auto"/>
            <w:bottom w:val="single" w:sz="6" w:space="4" w:color="D7D7D7"/>
            <w:right w:val="none" w:sz="0" w:space="0" w:color="auto"/>
          </w:divBdr>
        </w:div>
        <w:div w:id="197551254">
          <w:marLeft w:val="0"/>
          <w:marRight w:val="0"/>
          <w:marTop w:val="0"/>
          <w:marBottom w:val="0"/>
          <w:divBdr>
            <w:top w:val="none" w:sz="0" w:space="0" w:color="auto"/>
            <w:left w:val="none" w:sz="0" w:space="0" w:color="auto"/>
            <w:bottom w:val="none" w:sz="0" w:space="0" w:color="auto"/>
            <w:right w:val="none" w:sz="0" w:space="0" w:color="auto"/>
          </w:divBdr>
        </w:div>
      </w:divsChild>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298">
      <w:bodyDiv w:val="1"/>
      <w:marLeft w:val="0"/>
      <w:marRight w:val="0"/>
      <w:marTop w:val="0"/>
      <w:marBottom w:val="0"/>
      <w:divBdr>
        <w:top w:val="none" w:sz="0" w:space="0" w:color="auto"/>
        <w:left w:val="none" w:sz="0" w:space="0" w:color="auto"/>
        <w:bottom w:val="none" w:sz="0" w:space="0" w:color="auto"/>
        <w:right w:val="none" w:sz="0" w:space="0" w:color="auto"/>
      </w:divBdr>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1163">
      <w:bodyDiv w:val="1"/>
      <w:marLeft w:val="0"/>
      <w:marRight w:val="0"/>
      <w:marTop w:val="0"/>
      <w:marBottom w:val="0"/>
      <w:divBdr>
        <w:top w:val="none" w:sz="0" w:space="0" w:color="auto"/>
        <w:left w:val="none" w:sz="0" w:space="0" w:color="auto"/>
        <w:bottom w:val="none" w:sz="0" w:space="0" w:color="auto"/>
        <w:right w:val="none" w:sz="0" w:space="0" w:color="auto"/>
      </w:divBdr>
      <w:divsChild>
        <w:div w:id="777990847">
          <w:marLeft w:val="0"/>
          <w:marRight w:val="0"/>
          <w:marTop w:val="0"/>
          <w:marBottom w:val="0"/>
          <w:divBdr>
            <w:top w:val="none" w:sz="0" w:space="0" w:color="auto"/>
            <w:left w:val="none" w:sz="0" w:space="0" w:color="auto"/>
            <w:bottom w:val="none" w:sz="0" w:space="0" w:color="auto"/>
            <w:right w:val="none" w:sz="0" w:space="0" w:color="auto"/>
          </w:divBdr>
        </w:div>
        <w:div w:id="137549941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17759">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794734">
      <w:bodyDiv w:val="1"/>
      <w:marLeft w:val="0"/>
      <w:marRight w:val="0"/>
      <w:marTop w:val="0"/>
      <w:marBottom w:val="0"/>
      <w:divBdr>
        <w:top w:val="none" w:sz="0" w:space="0" w:color="auto"/>
        <w:left w:val="none" w:sz="0" w:space="0" w:color="auto"/>
        <w:bottom w:val="none" w:sz="0" w:space="0" w:color="auto"/>
        <w:right w:val="none" w:sz="0" w:space="0" w:color="auto"/>
      </w:divBdr>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12026657">
      <w:bodyDiv w:val="1"/>
      <w:marLeft w:val="0"/>
      <w:marRight w:val="0"/>
      <w:marTop w:val="0"/>
      <w:marBottom w:val="0"/>
      <w:divBdr>
        <w:top w:val="none" w:sz="0" w:space="0" w:color="auto"/>
        <w:left w:val="none" w:sz="0" w:space="0" w:color="auto"/>
        <w:bottom w:val="none" w:sz="0" w:space="0" w:color="auto"/>
        <w:right w:val="none" w:sz="0" w:space="0" w:color="auto"/>
      </w:divBdr>
      <w:divsChild>
        <w:div w:id="601575543">
          <w:marLeft w:val="0"/>
          <w:marRight w:val="0"/>
          <w:marTop w:val="0"/>
          <w:marBottom w:val="0"/>
          <w:divBdr>
            <w:top w:val="none" w:sz="0" w:space="0" w:color="auto"/>
            <w:left w:val="none" w:sz="0" w:space="0" w:color="auto"/>
            <w:bottom w:val="none" w:sz="0" w:space="0" w:color="auto"/>
            <w:right w:val="none" w:sz="0" w:space="0" w:color="auto"/>
          </w:divBdr>
          <w:divsChild>
            <w:div w:id="182598351">
              <w:marLeft w:val="0"/>
              <w:marRight w:val="0"/>
              <w:marTop w:val="0"/>
              <w:marBottom w:val="0"/>
              <w:divBdr>
                <w:top w:val="none" w:sz="0" w:space="0" w:color="auto"/>
                <w:left w:val="none" w:sz="0" w:space="0" w:color="auto"/>
                <w:bottom w:val="none" w:sz="0" w:space="0" w:color="auto"/>
                <w:right w:val="none" w:sz="0" w:space="0" w:color="auto"/>
              </w:divBdr>
              <w:divsChild>
                <w:div w:id="256330140">
                  <w:marLeft w:val="0"/>
                  <w:marRight w:val="0"/>
                  <w:marTop w:val="0"/>
                  <w:marBottom w:val="0"/>
                  <w:divBdr>
                    <w:top w:val="none" w:sz="0" w:space="0" w:color="auto"/>
                    <w:left w:val="none" w:sz="0" w:space="0" w:color="auto"/>
                    <w:bottom w:val="none" w:sz="0" w:space="0" w:color="auto"/>
                    <w:right w:val="none" w:sz="0" w:space="0" w:color="auto"/>
                  </w:divBdr>
                  <w:divsChild>
                    <w:div w:id="1961187188">
                      <w:marLeft w:val="0"/>
                      <w:marRight w:val="0"/>
                      <w:marTop w:val="0"/>
                      <w:marBottom w:val="0"/>
                      <w:divBdr>
                        <w:top w:val="none" w:sz="0" w:space="0" w:color="auto"/>
                        <w:left w:val="none" w:sz="0" w:space="0" w:color="auto"/>
                        <w:bottom w:val="none" w:sz="0" w:space="0" w:color="auto"/>
                        <w:right w:val="none" w:sz="0" w:space="0" w:color="auto"/>
                      </w:divBdr>
                      <w:divsChild>
                        <w:div w:id="865217609">
                          <w:marLeft w:val="0"/>
                          <w:marRight w:val="0"/>
                          <w:marTop w:val="0"/>
                          <w:marBottom w:val="0"/>
                          <w:divBdr>
                            <w:top w:val="none" w:sz="0" w:space="0" w:color="auto"/>
                            <w:left w:val="none" w:sz="0" w:space="0" w:color="auto"/>
                            <w:bottom w:val="none" w:sz="0" w:space="0" w:color="auto"/>
                            <w:right w:val="none" w:sz="0" w:space="0" w:color="auto"/>
                          </w:divBdr>
                          <w:divsChild>
                            <w:div w:id="1384252714">
                              <w:marLeft w:val="0"/>
                              <w:marRight w:val="0"/>
                              <w:marTop w:val="0"/>
                              <w:marBottom w:val="0"/>
                              <w:divBdr>
                                <w:top w:val="none" w:sz="0" w:space="0" w:color="auto"/>
                                <w:left w:val="none" w:sz="0" w:space="0" w:color="auto"/>
                                <w:bottom w:val="none" w:sz="0" w:space="0" w:color="auto"/>
                                <w:right w:val="none" w:sz="0" w:space="0" w:color="auto"/>
                              </w:divBdr>
                            </w:div>
                            <w:div w:id="619843947">
                              <w:marLeft w:val="0"/>
                              <w:marRight w:val="0"/>
                              <w:marTop w:val="15"/>
                              <w:marBottom w:val="0"/>
                              <w:divBdr>
                                <w:top w:val="none" w:sz="0" w:space="0" w:color="auto"/>
                                <w:left w:val="none" w:sz="0" w:space="0" w:color="auto"/>
                                <w:bottom w:val="none" w:sz="0" w:space="0" w:color="auto"/>
                                <w:right w:val="none" w:sz="0" w:space="0" w:color="auto"/>
                              </w:divBdr>
                              <w:divsChild>
                                <w:div w:id="504325116">
                                  <w:marLeft w:val="0"/>
                                  <w:marRight w:val="0"/>
                                  <w:marTop w:val="0"/>
                                  <w:marBottom w:val="0"/>
                                  <w:divBdr>
                                    <w:top w:val="none" w:sz="0" w:space="0" w:color="auto"/>
                                    <w:left w:val="none" w:sz="0" w:space="0" w:color="auto"/>
                                    <w:bottom w:val="none" w:sz="0" w:space="0" w:color="auto"/>
                                    <w:right w:val="none" w:sz="0" w:space="0" w:color="auto"/>
                                  </w:divBdr>
                                </w:div>
                                <w:div w:id="15809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57702">
          <w:marLeft w:val="0"/>
          <w:marRight w:val="0"/>
          <w:marTop w:val="0"/>
          <w:marBottom w:val="0"/>
          <w:divBdr>
            <w:top w:val="none" w:sz="0" w:space="0" w:color="auto"/>
            <w:left w:val="none" w:sz="0" w:space="0" w:color="auto"/>
            <w:bottom w:val="none" w:sz="0" w:space="0" w:color="auto"/>
            <w:right w:val="none" w:sz="0" w:space="0" w:color="auto"/>
          </w:divBdr>
          <w:divsChild>
            <w:div w:id="419375875">
              <w:marLeft w:val="0"/>
              <w:marRight w:val="0"/>
              <w:marTop w:val="0"/>
              <w:marBottom w:val="0"/>
              <w:divBdr>
                <w:top w:val="none" w:sz="0" w:space="0" w:color="auto"/>
                <w:left w:val="none" w:sz="0" w:space="0" w:color="auto"/>
                <w:bottom w:val="none" w:sz="0" w:space="0" w:color="auto"/>
                <w:right w:val="none" w:sz="0" w:space="0" w:color="auto"/>
              </w:divBdr>
              <w:divsChild>
                <w:div w:id="1125274275">
                  <w:marLeft w:val="0"/>
                  <w:marRight w:val="0"/>
                  <w:marTop w:val="0"/>
                  <w:marBottom w:val="0"/>
                  <w:divBdr>
                    <w:top w:val="none" w:sz="0" w:space="0" w:color="auto"/>
                    <w:left w:val="none" w:sz="0" w:space="0" w:color="auto"/>
                    <w:bottom w:val="none" w:sz="0" w:space="0" w:color="auto"/>
                    <w:right w:val="none" w:sz="0" w:space="0" w:color="auto"/>
                  </w:divBdr>
                  <w:divsChild>
                    <w:div w:id="254094164">
                      <w:marLeft w:val="0"/>
                      <w:marRight w:val="0"/>
                      <w:marTop w:val="0"/>
                      <w:marBottom w:val="0"/>
                      <w:divBdr>
                        <w:top w:val="none" w:sz="0" w:space="0" w:color="auto"/>
                        <w:left w:val="none" w:sz="0" w:space="0" w:color="auto"/>
                        <w:bottom w:val="none" w:sz="0" w:space="0" w:color="auto"/>
                        <w:right w:val="none" w:sz="0" w:space="0" w:color="auto"/>
                      </w:divBdr>
                    </w:div>
                  </w:divsChild>
                </w:div>
                <w:div w:id="317657142">
                  <w:marLeft w:val="0"/>
                  <w:marRight w:val="0"/>
                  <w:marTop w:val="0"/>
                  <w:marBottom w:val="0"/>
                  <w:divBdr>
                    <w:top w:val="none" w:sz="0" w:space="0" w:color="auto"/>
                    <w:left w:val="none" w:sz="0" w:space="0" w:color="auto"/>
                    <w:bottom w:val="none" w:sz="0" w:space="0" w:color="auto"/>
                    <w:right w:val="none" w:sz="0" w:space="0" w:color="auto"/>
                  </w:divBdr>
                  <w:divsChild>
                    <w:div w:id="1083719818">
                      <w:marLeft w:val="0"/>
                      <w:marRight w:val="0"/>
                      <w:marTop w:val="0"/>
                      <w:marBottom w:val="0"/>
                      <w:divBdr>
                        <w:top w:val="none" w:sz="0" w:space="0" w:color="auto"/>
                        <w:left w:val="none" w:sz="0" w:space="0" w:color="auto"/>
                        <w:bottom w:val="none" w:sz="0" w:space="0" w:color="auto"/>
                        <w:right w:val="none" w:sz="0" w:space="0" w:color="auto"/>
                      </w:divBdr>
                      <w:divsChild>
                        <w:div w:id="1675113117">
                          <w:marLeft w:val="0"/>
                          <w:marRight w:val="0"/>
                          <w:marTop w:val="0"/>
                          <w:marBottom w:val="0"/>
                          <w:divBdr>
                            <w:top w:val="none" w:sz="0" w:space="0" w:color="auto"/>
                            <w:left w:val="none" w:sz="0" w:space="0" w:color="auto"/>
                            <w:bottom w:val="none" w:sz="0" w:space="0" w:color="auto"/>
                            <w:right w:val="none" w:sz="0" w:space="0" w:color="auto"/>
                          </w:divBdr>
                          <w:divsChild>
                            <w:div w:id="1637952172">
                              <w:marLeft w:val="0"/>
                              <w:marRight w:val="0"/>
                              <w:marTop w:val="0"/>
                              <w:marBottom w:val="0"/>
                              <w:divBdr>
                                <w:top w:val="none" w:sz="0" w:space="0" w:color="auto"/>
                                <w:left w:val="none" w:sz="0" w:space="0" w:color="auto"/>
                                <w:bottom w:val="none" w:sz="0" w:space="0" w:color="auto"/>
                                <w:right w:val="none" w:sz="0" w:space="0" w:color="auto"/>
                              </w:divBdr>
                            </w:div>
                            <w:div w:id="196166237">
                              <w:marLeft w:val="0"/>
                              <w:marRight w:val="0"/>
                              <w:marTop w:val="0"/>
                              <w:marBottom w:val="0"/>
                              <w:divBdr>
                                <w:top w:val="none" w:sz="0" w:space="0" w:color="auto"/>
                                <w:left w:val="none" w:sz="0" w:space="0" w:color="auto"/>
                                <w:bottom w:val="none" w:sz="0" w:space="0" w:color="auto"/>
                                <w:right w:val="none" w:sz="0" w:space="0" w:color="auto"/>
                              </w:divBdr>
                            </w:div>
                            <w:div w:id="279411191">
                              <w:marLeft w:val="0"/>
                              <w:marRight w:val="0"/>
                              <w:marTop w:val="0"/>
                              <w:marBottom w:val="0"/>
                              <w:divBdr>
                                <w:top w:val="none" w:sz="0" w:space="0" w:color="auto"/>
                                <w:left w:val="none" w:sz="0" w:space="0" w:color="auto"/>
                                <w:bottom w:val="none" w:sz="0" w:space="0" w:color="auto"/>
                                <w:right w:val="none" w:sz="0" w:space="0" w:color="auto"/>
                              </w:divBdr>
                            </w:div>
                            <w:div w:id="7218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60321">
                  <w:marLeft w:val="0"/>
                  <w:marRight w:val="0"/>
                  <w:marTop w:val="0"/>
                  <w:marBottom w:val="0"/>
                  <w:divBdr>
                    <w:top w:val="none" w:sz="0" w:space="0" w:color="auto"/>
                    <w:left w:val="none" w:sz="0" w:space="0" w:color="auto"/>
                    <w:bottom w:val="none" w:sz="0" w:space="0" w:color="auto"/>
                    <w:right w:val="none" w:sz="0" w:space="0" w:color="auto"/>
                  </w:divBdr>
                  <w:divsChild>
                    <w:div w:id="1525552474">
                      <w:marLeft w:val="0"/>
                      <w:marRight w:val="0"/>
                      <w:marTop w:val="0"/>
                      <w:marBottom w:val="0"/>
                      <w:divBdr>
                        <w:top w:val="none" w:sz="0" w:space="0" w:color="auto"/>
                        <w:left w:val="none" w:sz="0" w:space="0" w:color="auto"/>
                        <w:bottom w:val="none" w:sz="0" w:space="0" w:color="auto"/>
                        <w:right w:val="none" w:sz="0" w:space="0" w:color="auto"/>
                      </w:divBdr>
                      <w:divsChild>
                        <w:div w:id="1082022637">
                          <w:marLeft w:val="0"/>
                          <w:marRight w:val="0"/>
                          <w:marTop w:val="0"/>
                          <w:marBottom w:val="0"/>
                          <w:divBdr>
                            <w:top w:val="none" w:sz="0" w:space="0" w:color="auto"/>
                            <w:left w:val="none" w:sz="0" w:space="0" w:color="auto"/>
                            <w:bottom w:val="none" w:sz="0" w:space="0" w:color="auto"/>
                            <w:right w:val="none" w:sz="0" w:space="0" w:color="auto"/>
                          </w:divBdr>
                          <w:divsChild>
                            <w:div w:id="780609438">
                              <w:marLeft w:val="0"/>
                              <w:marRight w:val="0"/>
                              <w:marTop w:val="0"/>
                              <w:marBottom w:val="0"/>
                              <w:divBdr>
                                <w:top w:val="none" w:sz="0" w:space="0" w:color="auto"/>
                                <w:left w:val="none" w:sz="0" w:space="0" w:color="auto"/>
                                <w:bottom w:val="none" w:sz="0" w:space="0" w:color="auto"/>
                                <w:right w:val="none" w:sz="0" w:space="0" w:color="auto"/>
                              </w:divBdr>
                              <w:divsChild>
                                <w:div w:id="811555921">
                                  <w:marLeft w:val="0"/>
                                  <w:marRight w:val="0"/>
                                  <w:marTop w:val="0"/>
                                  <w:marBottom w:val="0"/>
                                  <w:divBdr>
                                    <w:top w:val="none" w:sz="0" w:space="0" w:color="auto"/>
                                    <w:left w:val="none" w:sz="0" w:space="0" w:color="auto"/>
                                    <w:bottom w:val="none" w:sz="0" w:space="0" w:color="auto"/>
                                    <w:right w:val="none" w:sz="0" w:space="0" w:color="auto"/>
                                  </w:divBdr>
                                  <w:divsChild>
                                    <w:div w:id="168940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95541">
                              <w:marLeft w:val="0"/>
                              <w:marRight w:val="0"/>
                              <w:marTop w:val="0"/>
                              <w:marBottom w:val="0"/>
                              <w:divBdr>
                                <w:top w:val="none" w:sz="0" w:space="0" w:color="auto"/>
                                <w:left w:val="none" w:sz="0" w:space="0" w:color="auto"/>
                                <w:bottom w:val="none" w:sz="0" w:space="0" w:color="auto"/>
                                <w:right w:val="none" w:sz="0" w:space="0" w:color="auto"/>
                              </w:divBdr>
                              <w:divsChild>
                                <w:div w:id="11806553">
                                  <w:marLeft w:val="0"/>
                                  <w:marRight w:val="0"/>
                                  <w:marTop w:val="0"/>
                                  <w:marBottom w:val="0"/>
                                  <w:divBdr>
                                    <w:top w:val="none" w:sz="0" w:space="0" w:color="auto"/>
                                    <w:left w:val="none" w:sz="0" w:space="0" w:color="auto"/>
                                    <w:bottom w:val="none" w:sz="0" w:space="0" w:color="auto"/>
                                    <w:right w:val="none" w:sz="0" w:space="0" w:color="auto"/>
                                  </w:divBdr>
                                  <w:divsChild>
                                    <w:div w:id="473718992">
                                      <w:marLeft w:val="15"/>
                                      <w:marRight w:val="0"/>
                                      <w:marTop w:val="15"/>
                                      <w:marBottom w:val="0"/>
                                      <w:divBdr>
                                        <w:top w:val="none" w:sz="0" w:space="0" w:color="auto"/>
                                        <w:left w:val="none" w:sz="0" w:space="0" w:color="auto"/>
                                        <w:bottom w:val="none" w:sz="0" w:space="0" w:color="auto"/>
                                        <w:right w:val="none" w:sz="0" w:space="0" w:color="auto"/>
                                      </w:divBdr>
                                    </w:div>
                                    <w:div w:id="1780249967">
                                      <w:marLeft w:val="0"/>
                                      <w:marRight w:val="0"/>
                                      <w:marTop w:val="0"/>
                                      <w:marBottom w:val="0"/>
                                      <w:divBdr>
                                        <w:top w:val="none" w:sz="0" w:space="0" w:color="auto"/>
                                        <w:left w:val="none" w:sz="0" w:space="0" w:color="auto"/>
                                        <w:bottom w:val="none" w:sz="0" w:space="0" w:color="auto"/>
                                        <w:right w:val="none" w:sz="0" w:space="0" w:color="auto"/>
                                      </w:divBdr>
                                      <w:divsChild>
                                        <w:div w:id="747919442">
                                          <w:marLeft w:val="0"/>
                                          <w:marRight w:val="0"/>
                                          <w:marTop w:val="0"/>
                                          <w:marBottom w:val="0"/>
                                          <w:divBdr>
                                            <w:top w:val="single" w:sz="6" w:space="0" w:color="D1D3D4"/>
                                            <w:left w:val="single" w:sz="6" w:space="0" w:color="D1D3D4"/>
                                            <w:bottom w:val="single" w:sz="6" w:space="0" w:color="D1D3D4"/>
                                            <w:right w:val="single" w:sz="6" w:space="0" w:color="D1D3D4"/>
                                          </w:divBdr>
                                        </w:div>
                                      </w:divsChild>
                                    </w:div>
                                    <w:div w:id="1488938702">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 w:id="1295328747">
                              <w:marLeft w:val="0"/>
                              <w:marRight w:val="0"/>
                              <w:marTop w:val="0"/>
                              <w:marBottom w:val="0"/>
                              <w:divBdr>
                                <w:top w:val="none" w:sz="0" w:space="0" w:color="auto"/>
                                <w:left w:val="none" w:sz="0" w:space="0" w:color="auto"/>
                                <w:bottom w:val="none" w:sz="0" w:space="0" w:color="auto"/>
                                <w:right w:val="none" w:sz="0" w:space="0" w:color="auto"/>
                              </w:divBdr>
                              <w:divsChild>
                                <w:div w:id="1172642863">
                                  <w:marLeft w:val="0"/>
                                  <w:marRight w:val="0"/>
                                  <w:marTop w:val="0"/>
                                  <w:marBottom w:val="0"/>
                                  <w:divBdr>
                                    <w:top w:val="none" w:sz="0" w:space="0" w:color="auto"/>
                                    <w:left w:val="none" w:sz="0" w:space="0" w:color="auto"/>
                                    <w:bottom w:val="none" w:sz="0" w:space="0" w:color="auto"/>
                                    <w:right w:val="none" w:sz="0" w:space="0" w:color="auto"/>
                                  </w:divBdr>
                                  <w:divsChild>
                                    <w:div w:id="12591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74798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1538029">
      <w:bodyDiv w:val="1"/>
      <w:marLeft w:val="0"/>
      <w:marRight w:val="0"/>
      <w:marTop w:val="0"/>
      <w:marBottom w:val="0"/>
      <w:divBdr>
        <w:top w:val="none" w:sz="0" w:space="0" w:color="auto"/>
        <w:left w:val="none" w:sz="0" w:space="0" w:color="auto"/>
        <w:bottom w:val="none" w:sz="0" w:space="0" w:color="auto"/>
        <w:right w:val="none" w:sz="0" w:space="0" w:color="auto"/>
      </w:divBdr>
      <w:divsChild>
        <w:div w:id="2039963838">
          <w:marLeft w:val="0"/>
          <w:marRight w:val="0"/>
          <w:marTop w:val="0"/>
          <w:marBottom w:val="0"/>
          <w:divBdr>
            <w:top w:val="none" w:sz="0" w:space="0" w:color="auto"/>
            <w:left w:val="none" w:sz="0" w:space="0" w:color="auto"/>
            <w:bottom w:val="none" w:sz="0" w:space="0" w:color="auto"/>
            <w:right w:val="none" w:sz="0" w:space="0" w:color="auto"/>
          </w:divBdr>
        </w:div>
        <w:div w:id="2075230105">
          <w:marLeft w:val="0"/>
          <w:marRight w:val="0"/>
          <w:marTop w:val="150"/>
          <w:marBottom w:val="150"/>
          <w:divBdr>
            <w:top w:val="single" w:sz="6" w:space="4" w:color="D7D7D7"/>
            <w:left w:val="none" w:sz="0" w:space="0" w:color="auto"/>
            <w:bottom w:val="single" w:sz="6" w:space="4" w:color="D7D7D7"/>
            <w:right w:val="none" w:sz="0" w:space="0" w:color="auto"/>
          </w:divBdr>
        </w:div>
        <w:div w:id="740785963">
          <w:marLeft w:val="0"/>
          <w:marRight w:val="0"/>
          <w:marTop w:val="0"/>
          <w:marBottom w:val="375"/>
          <w:divBdr>
            <w:top w:val="none" w:sz="0" w:space="0" w:color="auto"/>
            <w:left w:val="none" w:sz="0" w:space="0" w:color="auto"/>
            <w:bottom w:val="none" w:sz="0" w:space="0" w:color="auto"/>
            <w:right w:val="none" w:sz="0" w:space="0" w:color="auto"/>
          </w:divBdr>
          <w:divsChild>
            <w:div w:id="1244487648">
              <w:marLeft w:val="0"/>
              <w:marRight w:val="150"/>
              <w:marTop w:val="0"/>
              <w:marBottom w:val="0"/>
              <w:divBdr>
                <w:top w:val="none" w:sz="0" w:space="0" w:color="auto"/>
                <w:left w:val="none" w:sz="0" w:space="0" w:color="auto"/>
                <w:bottom w:val="none" w:sz="0" w:space="0" w:color="auto"/>
                <w:right w:val="none" w:sz="0" w:space="0" w:color="auto"/>
              </w:divBdr>
            </w:div>
          </w:divsChild>
        </w:div>
        <w:div w:id="138171291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7192160">
      <w:bodyDiv w:val="1"/>
      <w:marLeft w:val="0"/>
      <w:marRight w:val="0"/>
      <w:marTop w:val="0"/>
      <w:marBottom w:val="0"/>
      <w:divBdr>
        <w:top w:val="none" w:sz="0" w:space="0" w:color="auto"/>
        <w:left w:val="none" w:sz="0" w:space="0" w:color="auto"/>
        <w:bottom w:val="none" w:sz="0" w:space="0" w:color="auto"/>
        <w:right w:val="none" w:sz="0" w:space="0" w:color="auto"/>
      </w:divBdr>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18480388">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otsa.ro/" TargetMode="External"/><Relationship Id="rId117" Type="http://schemas.openxmlformats.org/officeDocument/2006/relationships/hyperlink" Target="https://www.europarl.europa.eu/news/ro/headlines/society/20210628STO07263/venituri-minime-adecvate-pentru-conditii-de-viata-decente-in-ue" TargetMode="External"/><Relationship Id="rId21" Type="http://schemas.openxmlformats.org/officeDocument/2006/relationships/image" Target="media/image11.png"/><Relationship Id="rId42" Type="http://schemas.openxmlformats.org/officeDocument/2006/relationships/hyperlink" Target="https://www.fonduri-structurale.ro/descarca-document/39816" TargetMode="External"/><Relationship Id="rId47" Type="http://schemas.openxmlformats.org/officeDocument/2006/relationships/hyperlink" Target="https://www.fonduri-structurale.ro/stiri/29326/consultare-publica-pe-marginea-ghidului-solicitantului-aferent-actiunii-4-1-1-bis-dedicat-retehnologizarii-imm-urilor-din-domeniul-industriei-alimentare-si-al-constructiilor" TargetMode="External"/><Relationship Id="rId63" Type="http://schemas.openxmlformats.org/officeDocument/2006/relationships/hyperlink" Target="https://ec.europa.eu/environment/strategy/forest-strategy_en" TargetMode="External"/><Relationship Id="rId68" Type="http://schemas.openxmlformats.org/officeDocument/2006/relationships/hyperlink" Target="mailto:secretariat.dgpim@mfe.gov.ro" TargetMode="External"/><Relationship Id="rId84" Type="http://schemas.openxmlformats.org/officeDocument/2006/relationships/hyperlink" Target="https://edo.jrc.ec.europa.eu/edov2/php/index.php?id=1000" TargetMode="External"/><Relationship Id="rId89" Type="http://schemas.openxmlformats.org/officeDocument/2006/relationships/hyperlink" Target="https://joint-research-centre.ec.europa.eu/jrc-news/summer-drought-keeps-its-grip-europe-2022-08-22_en" TargetMode="External"/><Relationship Id="rId112" Type="http://schemas.openxmlformats.org/officeDocument/2006/relationships/hyperlink" Target="https://www.europarl.europa.eu/news/ro/press-room/20220711IPR35006/meps-back-boost-for-renewables-use-and-energy-savings" TargetMode="External"/><Relationship Id="rId133" Type="http://schemas.openxmlformats.org/officeDocument/2006/relationships/image" Target="media/image20.emf"/><Relationship Id="rId138" Type="http://schemas.openxmlformats.org/officeDocument/2006/relationships/footer" Target="footer1.xml"/><Relationship Id="rId16" Type="http://schemas.openxmlformats.org/officeDocument/2006/relationships/image" Target="media/image7.jpeg"/><Relationship Id="rId107" Type="http://schemas.openxmlformats.org/officeDocument/2006/relationships/hyperlink" Target="https://www.europarl.europa.eu/legislative-train/theme-an-economy-that-works-for-people/file-fair-minimum-wages" TargetMode="External"/><Relationship Id="rId11" Type="http://schemas.openxmlformats.org/officeDocument/2006/relationships/image" Target="media/image4.jpeg"/><Relationship Id="rId32" Type="http://schemas.openxmlformats.org/officeDocument/2006/relationships/hyperlink" Target="https://www.fonduri-structurale.ro/stiri/29342/poc-4-1-1-a-inceput-etapa-de-preinscriere-in-platforma-imm-recover-pentru-contractarea-granturilor-destinate-activitatilor-productive" TargetMode="External"/><Relationship Id="rId37" Type="http://schemas.openxmlformats.org/officeDocument/2006/relationships/hyperlink" Target="http://www.fonduri-structurale.ro" TargetMode="External"/><Relationship Id="rId53" Type="http://schemas.openxmlformats.org/officeDocument/2006/relationships/hyperlink" Target="mailto:dgpnrr@mmediu.ro" TargetMode="External"/><Relationship Id="rId58" Type="http://schemas.openxmlformats.org/officeDocument/2006/relationships/hyperlink" Target="https://www.fonduri-structurale.ro/descarca-document/39819" TargetMode="External"/><Relationship Id="rId74" Type="http://schemas.openxmlformats.org/officeDocument/2006/relationships/hyperlink" Target="https://www.fonduri-structurale.ro/descarca-document/39817" TargetMode="External"/><Relationship Id="rId79" Type="http://schemas.openxmlformats.org/officeDocument/2006/relationships/hyperlink" Target="https://www.fonduri-structurale.ro/alte-finantari/628/active-citizens-fund-apelul-6-1-sprijin-pentru-persoanele-refugiate-din-ucraina" TargetMode="External"/><Relationship Id="rId102" Type="http://schemas.openxmlformats.org/officeDocument/2006/relationships/hyperlink" Target="https://ec.europa.eu/eurostat/statistics-explained/index.php?title=Comparative_price_levels_of_consumer_goods_and_services" TargetMode="External"/><Relationship Id="rId123" Type="http://schemas.openxmlformats.org/officeDocument/2006/relationships/hyperlink" Target="https://ec.europa.eu/commission/presscorner/detail/ro/qanda_21_6606" TargetMode="External"/><Relationship Id="rId128" Type="http://schemas.openxmlformats.org/officeDocument/2006/relationships/hyperlink" Target="https://www.europarl.europa.eu/news/ro/" TargetMode="External"/><Relationship Id="rId5" Type="http://schemas.openxmlformats.org/officeDocument/2006/relationships/webSettings" Target="webSettings.xml"/><Relationship Id="rId90" Type="http://schemas.openxmlformats.org/officeDocument/2006/relationships/hyperlink" Target="https://drmkc.jrc.ec.europa.eu/events-news/newsletter" TargetMode="External"/><Relationship Id="rId95" Type="http://schemas.openxmlformats.org/officeDocument/2006/relationships/hyperlink" Target="https://eur-lex.europa.eu/legal-content/RO/TXT/?uri=CELEX%3A52020PC0682" TargetMode="External"/><Relationship Id="rId22" Type="http://schemas.openxmlformats.org/officeDocument/2006/relationships/image" Target="media/image12.png"/><Relationship Id="rId27" Type="http://schemas.openxmlformats.org/officeDocument/2006/relationships/hyperlink" Target="https://techcelerator.co/" TargetMode="External"/><Relationship Id="rId43" Type="http://schemas.openxmlformats.org/officeDocument/2006/relationships/hyperlink" Target="https://www.fonduri-structurale.ro/fisa-proiect/4/programul-operational-competitivitate/530/poc-4-1-1-investitii-in-activitati-productive" TargetMode="External"/><Relationship Id="rId48" Type="http://schemas.openxmlformats.org/officeDocument/2006/relationships/hyperlink" Target="https://www.fonduri-structurale.ro/stiri/29377/poim-apelul-destinat-eficientei-energetice-la-nivelul-immurilor-si-intreprinderilor-mari-lansat-spre-consultare-publica" TargetMode="External"/><Relationship Id="rId64" Type="http://schemas.openxmlformats.org/officeDocument/2006/relationships/hyperlink" Target="https://ec.europa.eu/eusurvey/runner/EUForestMonitoringStrategicPlansSurvey2022" TargetMode="External"/><Relationship Id="rId69" Type="http://schemas.openxmlformats.org/officeDocument/2006/relationships/hyperlink" Target="https://www.fonduri-structurale.ro/descarca-document/39808" TargetMode="External"/><Relationship Id="rId113" Type="http://schemas.openxmlformats.org/officeDocument/2006/relationships/hyperlink" Target="https://www.europarl.europa.eu/news/ro/headlines/society/20220413STO27211/conectorul-usb-c-va-deveni-in-doi-ani-incarcatorul-comun" TargetMode="External"/><Relationship Id="rId118" Type="http://schemas.openxmlformats.org/officeDocument/2006/relationships/hyperlink" Target="https://www.europarl.europa.eu/news/ro/headlines/priorities/inteligenta-artificiala-in-ue/20201015STO89417/norme-privind-ia-ce-doreste-parlamentul-european" TargetMode="External"/><Relationship Id="rId134" Type="http://schemas.openxmlformats.org/officeDocument/2006/relationships/hyperlink" Target="mailto:prefhd@comser.ro"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onduri-structurale.ro/descarca-document/39812" TargetMode="External"/><Relationship Id="rId72" Type="http://schemas.openxmlformats.org/officeDocument/2006/relationships/hyperlink" Target="mailto:politici.agricole@madr.ro" TargetMode="External"/><Relationship Id="rId80" Type="http://schemas.openxmlformats.org/officeDocument/2006/relationships/hyperlink" Target="https://finantaripublice.fdsc.ro" TargetMode="External"/><Relationship Id="rId85" Type="http://schemas.openxmlformats.org/officeDocument/2006/relationships/hyperlink" Target="https://publications.jrc.ec.europa.eu/repository/handle/JRC127964" TargetMode="External"/><Relationship Id="rId93" Type="http://schemas.openxmlformats.org/officeDocument/2006/relationships/hyperlink" Target="https://www.europarl.europa.eu/news/ro/press-room/20191007IPR63551/meps-call-for-decisive-action-to-fight-inequalities-in-the-eu" TargetMode="External"/><Relationship Id="rId98" Type="http://schemas.openxmlformats.org/officeDocument/2006/relationships/hyperlink" Target="https://www.europarl.europa.eu/news/ro/headlines/priorities/social/20190506STO44344/cum-imbunatateste-ue-drepturile-lucratorilor-si-conditiile-de-munca" TargetMode="External"/><Relationship Id="rId121" Type="http://schemas.openxmlformats.org/officeDocument/2006/relationships/hyperlink" Target="https://www.europarl.europa.eu/news/ro/headlines/priorities/egalitatea-de-gen/20200227STO73521/cum-eliminam-diferenta-de-remunerare-intre-femei-si-barbati-in-u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s://startupreaktor.com/" TargetMode="External"/><Relationship Id="rId33" Type="http://schemas.openxmlformats.org/officeDocument/2006/relationships/hyperlink" Target="https://www.fonduri-structurale.ro/stiri/29326/consultare-publica-pe-marginea-ghidului-solicitantului-aferent-actiunii-4-1-1-bis-dedicat-retehnologizarii-imm-urilor-din-domeniul-industriei-alimentare-si-al-constructiilor" TargetMode="External"/><Relationship Id="rId38" Type="http://schemas.openxmlformats.org/officeDocument/2006/relationships/image" Target="media/image13.png"/><Relationship Id="rId46" Type="http://schemas.openxmlformats.org/officeDocument/2006/relationships/hyperlink" Target="https://www.fonduri-structurale.ro/fisa-proiect/4/programul-operational-competitivitate/530/poc-4-1-1-investitii-in-activitati-productive" TargetMode="External"/><Relationship Id="rId59" Type="http://schemas.openxmlformats.org/officeDocument/2006/relationships/hyperlink" Target="https://ec.europa.eu/info/law/better-regulation/have-your-say/initiatives/13396-EU-forests-new-EU-Framework-for-Forest-Monitoring-and-Strategic-Plans_en" TargetMode="External"/><Relationship Id="rId67" Type="http://schemas.openxmlformats.org/officeDocument/2006/relationships/hyperlink" Target="https://www.fonduri-structurale.ro/descarca-document/39809" TargetMode="External"/><Relationship Id="rId103" Type="http://schemas.openxmlformats.org/officeDocument/2006/relationships/hyperlink" Target="https://www.europarl.europa.eu/news/ro/RegData/etudes/BRIE/2020/659294/EPRS_BRI(2020)659294_EN.pdf" TargetMode="External"/><Relationship Id="rId108" Type="http://schemas.openxmlformats.org/officeDocument/2006/relationships/hyperlink" Target="https://www.europarl.europa.eu/RegData/etudes/BRIE/2020/642386/IPOL_BRI(2020)642386_EN.pdf" TargetMode="External"/><Relationship Id="rId116" Type="http://schemas.openxmlformats.org/officeDocument/2006/relationships/hyperlink" Target="https://futureu.europa.eu/?locale=ro" TargetMode="External"/><Relationship Id="rId124" Type="http://schemas.openxmlformats.org/officeDocument/2006/relationships/hyperlink" Target="https://www.europarl.europa.eu/news/ro/press-room/20220613IPR32840/cryptocurrencies-in-the-eu-deal-struck-between-parliament-and-council" TargetMode="External"/><Relationship Id="rId129" Type="http://schemas.openxmlformats.org/officeDocument/2006/relationships/hyperlink" Target="https://competition-policy.ec.europa.eu/document/download/1551a94d-e3c0-4175-bdff-d54aef2f6606_en" TargetMode="External"/><Relationship Id="rId137" Type="http://schemas.openxmlformats.org/officeDocument/2006/relationships/header" Target="header2.xml"/><Relationship Id="rId20" Type="http://schemas.openxmlformats.org/officeDocument/2006/relationships/hyperlink" Target="https://gov.ro/ro/media/comunicate" TargetMode="External"/><Relationship Id="rId41" Type="http://schemas.openxmlformats.org/officeDocument/2006/relationships/image" Target="https://www.fonduri-structurale.ro/uploads/media/default/0001/40/3c8cb38a338eb9f03434cb22530b9803ed49b5d3.png" TargetMode="External"/><Relationship Id="rId54" Type="http://schemas.openxmlformats.org/officeDocument/2006/relationships/hyperlink" Target="https://www.fonduri-structurale.ro/descarca-document/39818" TargetMode="External"/><Relationship Id="rId62" Type="http://schemas.openxmlformats.org/officeDocument/2006/relationships/hyperlink" Target="https://ec.europa.eu/info/strategy/priorities-2019-2024/european-green-deal_en" TargetMode="External"/><Relationship Id="rId70" Type="http://schemas.openxmlformats.org/officeDocument/2006/relationships/hyperlink" Target="https://www.fonduri-structurale.ro/descarca-document/39809" TargetMode="External"/><Relationship Id="rId75" Type="http://schemas.openxmlformats.org/officeDocument/2006/relationships/hyperlink" Target="mailto:dgpnrr@mmediu.ro" TargetMode="External"/><Relationship Id="rId83" Type="http://schemas.openxmlformats.org/officeDocument/2006/relationships/hyperlink" Target="https://edo.jrc.ec.europa.eu/documents/news/GDO-EDODroughtNews202208_Europe.pdf" TargetMode="External"/><Relationship Id="rId88" Type="http://schemas.openxmlformats.org/officeDocument/2006/relationships/hyperlink" Target="https://emergency.copernicus.eu/" TargetMode="External"/><Relationship Id="rId91" Type="http://schemas.openxmlformats.org/officeDocument/2006/relationships/hyperlink" Target="https://www.europarl.europa.eu/resources/library/images/20210706PHT07837/20210706PHT07837_original.jpg" TargetMode="External"/><Relationship Id="rId96" Type="http://schemas.openxmlformats.org/officeDocument/2006/relationships/hyperlink" Target="https://www.europarl.europa.eu/news/ro/press-room/20220603IPR32188/deal-reached-on-new-rules-for-adequate-minimum-wages-in-the-eu" TargetMode="External"/><Relationship Id="rId111" Type="http://schemas.openxmlformats.org/officeDocument/2006/relationships/image" Target="media/image19.png"/><Relationship Id="rId132" Type="http://schemas.openxmlformats.org/officeDocument/2006/relationships/hyperlink" Target="https://ec.europa.eu/commission/presscorner/detail/ro/ip_22_2844"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https://www.fonduri-structurale.ro/uploads/media/default/0001/40/219f90ab03420ef908b44ce64f65b48cb64963a9.png" TargetMode="External"/><Relationship Id="rId28" Type="http://schemas.openxmlformats.org/officeDocument/2006/relationships/hyperlink" Target="http://weronin.com/" TargetMode="External"/><Relationship Id="rId36" Type="http://schemas.openxmlformats.org/officeDocument/2006/relationships/hyperlink" Target="https://ssima.eu/application-for-physicians/" TargetMode="External"/><Relationship Id="rId49" Type="http://schemas.openxmlformats.org/officeDocument/2006/relationships/hyperlink" Target="https://www.fonduri-structurale.ro/alte-finantari/595/programul-pentru-stimularea-infiintarii-intreprinderilor-mici-si-mijlocii-start-up-nation-romania-editia-a-iii-a" TargetMode="External"/><Relationship Id="rId57" Type="http://schemas.openxmlformats.org/officeDocument/2006/relationships/hyperlink" Target="mailto:dgpnrr@mmediu.ro" TargetMode="External"/><Relationship Id="rId106" Type="http://schemas.openxmlformats.org/officeDocument/2006/relationships/hyperlink" Target="https://www.europarl.europa.eu/news/ro/headlines/priorities/social/20190404STO35070/legislatia-ue-imbunatateste-drepturile-lucratorilor" TargetMode="External"/><Relationship Id="rId114" Type="http://schemas.openxmlformats.org/officeDocument/2006/relationships/hyperlink" Target="https://www.europarl.europa.eu/news/ro/headlines/priorities/economia-circulara/20201208STO93325/deseurile-electronice-in-ue-date-si-cifre-infografic" TargetMode="External"/><Relationship Id="rId119" Type="http://schemas.openxmlformats.org/officeDocument/2006/relationships/hyperlink" Target="https://www.europarl.europa.eu/news/ro/press-room/20220603IPR32195/women-on-boards-deal-to-boost-gender-balance-in-companies" TargetMode="External"/><Relationship Id="rId127" Type="http://schemas.openxmlformats.org/officeDocument/2006/relationships/hyperlink" Target="https://www.europarl.europa.eu/news/ro/headlines/eu-affairs/20211209STO19125/premiul-saharov-2021-parlamentul-il-omagiaza-pe-alexei-navalnii" TargetMode="External"/><Relationship Id="rId10" Type="http://schemas.openxmlformats.org/officeDocument/2006/relationships/image" Target="media/image3.png"/><Relationship Id="rId31" Type="http://schemas.openxmlformats.org/officeDocument/2006/relationships/hyperlink" Target="mailto:tudor@rotsa.ro" TargetMode="External"/><Relationship Id="rId44" Type="http://schemas.openxmlformats.org/officeDocument/2006/relationships/hyperlink" Target="https://www.fonduri-structurale.ro/descarca-document/39816" TargetMode="External"/><Relationship Id="rId52" Type="http://schemas.openxmlformats.org/officeDocument/2006/relationships/hyperlink" Target="https://www.fonduri-structurale.ro/descarca-document/39818" TargetMode="External"/><Relationship Id="rId60" Type="http://schemas.openxmlformats.org/officeDocument/2006/relationships/hyperlink" Target="https://ec.europa.eu/environment/strategy/forest-strategy_en" TargetMode="External"/><Relationship Id="rId65" Type="http://schemas.openxmlformats.org/officeDocument/2006/relationships/hyperlink" Target="https://environment.ec.europa.eu/news/forests-commission-consults-new-eu-framework-forest-monitoring-and-strategic-plans-2022-08-25_en" TargetMode="External"/><Relationship Id="rId73" Type="http://schemas.openxmlformats.org/officeDocument/2006/relationships/hyperlink" Target="https://www.fonduri-structurale.ro/descarca-document/39806" TargetMode="External"/><Relationship Id="rId78" Type="http://schemas.openxmlformats.org/officeDocument/2006/relationships/hyperlink" Target="https://www.fonduri-structurale.ro/alte-finantari/627/active-citizens-fund-apel-4-1-constientizare-privind-drepturile-omului-si-tratament-egal-pentru-persoanele-refugiate-din-ucraina" TargetMode="External"/><Relationship Id="rId81" Type="http://schemas.openxmlformats.org/officeDocument/2006/relationships/image" Target="media/image16.png"/><Relationship Id="rId86" Type="http://schemas.openxmlformats.org/officeDocument/2006/relationships/hyperlink" Target="https://edo.jrc.ec.europa.eu/" TargetMode="External"/><Relationship Id="rId94" Type="http://schemas.openxmlformats.org/officeDocument/2006/relationships/hyperlink" Target="https://ec.europa.eu/eurostat/databrowser/view/tespm070/default/table?lang=en" TargetMode="External"/><Relationship Id="rId99" Type="http://schemas.openxmlformats.org/officeDocument/2006/relationships/hyperlink" Target="https://www.europarl.europa.eu/resources/library/images/20220729PHT36706/20220729PHT36706_original.jpg" TargetMode="External"/><Relationship Id="rId101" Type="http://schemas.openxmlformats.org/officeDocument/2006/relationships/hyperlink" Target="https://www.europarl.europa.eu/news/en/headlines/priorities/social/20210211STO97613/how-meps-want-to-tackle-in-work-poverty-in-the-eu" TargetMode="External"/><Relationship Id="rId122" Type="http://schemas.openxmlformats.org/officeDocument/2006/relationships/hyperlink" Target="https://www.europarl.europa.eu/news/en/headlines/priorities/social/20210211STO97613/how-meps-want-to-tackle-in-work-poverty-in-the-eu" TargetMode="External"/><Relationship Id="rId130" Type="http://schemas.openxmlformats.org/officeDocument/2006/relationships/hyperlink" Target="https://ec.europa.eu/competition/ecn/hotel_monitoring_report_en.pdf" TargetMode="External"/><Relationship Id="rId135" Type="http://schemas.openxmlformats.org/officeDocument/2006/relationships/hyperlink" Target="mailto:prefhd@comser.r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image" Target="media/image9.jpeg"/><Relationship Id="rId39" Type="http://schemas.openxmlformats.org/officeDocument/2006/relationships/image" Target="https://www.fonduri-structurale.ro/uploads/media/default/0001/40/14e127bcd53204ef1f6e32ccc759fe8d166d9f6b.png" TargetMode="External"/><Relationship Id="rId109" Type="http://schemas.openxmlformats.org/officeDocument/2006/relationships/hyperlink" Target="https://www.eurofound.europa.eu/sites/default/files/ef_publication/field_ef_document/ef21015en.pdf" TargetMode="External"/><Relationship Id="rId34" Type="http://schemas.openxmlformats.org/officeDocument/2006/relationships/hyperlink" Target="https://www.fonduri-structurale.ro/stiri/29377/poim-apelul-destinat-eficientei-energetice-la-nivelul-immurilor-si-intreprinderilor-mari-lansat-spre-consultare-publica" TargetMode="External"/><Relationship Id="rId50" Type="http://schemas.openxmlformats.org/officeDocument/2006/relationships/hyperlink" Target="https://www.fonduri-structurale.ro/descarca-document/39812" TargetMode="External"/><Relationship Id="rId55" Type="http://schemas.openxmlformats.org/officeDocument/2006/relationships/hyperlink" Target="https://e-licitatie.ro/pub/notices/c-notice/v2/view/100154081" TargetMode="External"/><Relationship Id="rId76" Type="http://schemas.openxmlformats.org/officeDocument/2006/relationships/hyperlink" Target="https://www.fonduri-structurale.ro/descarca-document/39817" TargetMode="External"/><Relationship Id="rId97" Type="http://schemas.openxmlformats.org/officeDocument/2006/relationships/hyperlink" Target="https://www.europarl.europa.eu/news/ro/headlines/priorities/social/20190712STO56961/lupta-parlamentului-pentru-egalitatea-de-gen-in-ue" TargetMode="External"/><Relationship Id="rId104" Type="http://schemas.openxmlformats.org/officeDocument/2006/relationships/hyperlink" Target="https://www.europarl.europa.eu/news/ro/headlines/society/20210121STO96103/parlamentul-doreste-sa-garanteze-dreptul-de-a-se-deconecta" TargetMode="External"/><Relationship Id="rId120" Type="http://schemas.openxmlformats.org/officeDocument/2006/relationships/hyperlink" Target="https://eur-lex.europa.eu/legal-content/RO/TXT/?uri=CELEX%3A52021PC0093" TargetMode="External"/><Relationship Id="rId125" Type="http://schemas.openxmlformats.org/officeDocument/2006/relationships/hyperlink" Target="https://www.europarl.europa.eu/news/ro/headlines/economy/20220324STO26154/riscurile-asociate-criptomonedelor-si-beneficiile-legislatiei-ue" TargetMode="External"/><Relationship Id="rId7" Type="http://schemas.openxmlformats.org/officeDocument/2006/relationships/endnotes" Target="endnotes.xml"/><Relationship Id="rId71" Type="http://schemas.openxmlformats.org/officeDocument/2006/relationships/hyperlink" Target="https://www.fonduri-structurale.ro/descarca-document/39806" TargetMode="External"/><Relationship Id="rId92" Type="http://schemas.openxmlformats.org/officeDocument/2006/relationships/image" Target="media/image17.jpeg"/><Relationship Id="rId2" Type="http://schemas.openxmlformats.org/officeDocument/2006/relationships/numbering" Target="numbering.xml"/><Relationship Id="rId29" Type="http://schemas.openxmlformats.org/officeDocument/2006/relationships/hyperlink" Target="https://www.f6s.com/startup-reaktor/apply" TargetMode="External"/><Relationship Id="rId24" Type="http://schemas.openxmlformats.org/officeDocument/2006/relationships/hyperlink" Target="https://startupreaktor.com/" TargetMode="External"/><Relationship Id="rId40" Type="http://schemas.openxmlformats.org/officeDocument/2006/relationships/image" Target="media/image14.png"/><Relationship Id="rId45" Type="http://schemas.openxmlformats.org/officeDocument/2006/relationships/hyperlink" Target="http://www.fonduri-structurale.ro" TargetMode="External"/><Relationship Id="rId66" Type="http://schemas.openxmlformats.org/officeDocument/2006/relationships/hyperlink" Target="https://www.fonduri-structurale.ro/descarca-document/39808" TargetMode="External"/><Relationship Id="rId87" Type="http://schemas.openxmlformats.org/officeDocument/2006/relationships/hyperlink" Target="https://edo.jrc.ec.europa.eu/gdo" TargetMode="External"/><Relationship Id="rId110" Type="http://schemas.openxmlformats.org/officeDocument/2006/relationships/hyperlink" Target="https://www.europarl.europa.eu/news/ro/" TargetMode="External"/><Relationship Id="rId115" Type="http://schemas.openxmlformats.org/officeDocument/2006/relationships/hyperlink" Target="https://www.europarl.europa.eu/news/ro/headlines/priorities/viitorul-ue-evolutii-dupa-conferinta" TargetMode="External"/><Relationship Id="rId131" Type="http://schemas.openxmlformats.org/officeDocument/2006/relationships/hyperlink" Target="https://ec.europa.eu/competition/ecn/hotel_monitoring_report_en.pdf" TargetMode="External"/><Relationship Id="rId136" Type="http://schemas.openxmlformats.org/officeDocument/2006/relationships/header" Target="header1.xml"/><Relationship Id="rId61" Type="http://schemas.openxmlformats.org/officeDocument/2006/relationships/image" Target="media/image15.jpeg"/><Relationship Id="rId82" Type="http://schemas.openxmlformats.org/officeDocument/2006/relationships/hyperlink" Target="https://edo.jrc.ec.europa.eu/documents/news/GDO-EDODroughtNews202208_Europe.pdf" TargetMode="External"/><Relationship Id="rId19" Type="http://schemas.openxmlformats.org/officeDocument/2006/relationships/image" Target="media/image10.jpeg"/><Relationship Id="rId14" Type="http://schemas.openxmlformats.org/officeDocument/2006/relationships/hyperlink" Target="http://www.monitoruloficial.ro/RO/article--e-Monitor.html" TargetMode="External"/><Relationship Id="rId30" Type="http://schemas.openxmlformats.org/officeDocument/2006/relationships/hyperlink" Target="https://www.f6s.com/startup-reaktor/apply" TargetMode="External"/><Relationship Id="rId35" Type="http://schemas.openxmlformats.org/officeDocument/2006/relationships/hyperlink" Target="https://ssima.eu" TargetMode="External"/><Relationship Id="rId56" Type="http://schemas.openxmlformats.org/officeDocument/2006/relationships/hyperlink" Target="https://www.fonduri-structurale.ro/descarca-document/39819" TargetMode="External"/><Relationship Id="rId77" Type="http://schemas.openxmlformats.org/officeDocument/2006/relationships/hyperlink" Target="https://www.fonduri-structurale.ro/alte-finantari/626/active-citizens-fund-apelul-1-1-participare-civica-privind-criza-din-ucraina" TargetMode="External"/><Relationship Id="rId100" Type="http://schemas.openxmlformats.org/officeDocument/2006/relationships/image" Target="media/image18.jpeg"/><Relationship Id="rId105" Type="http://schemas.openxmlformats.org/officeDocument/2006/relationships/hyperlink" Target="https://www.europarl.europa.eu/news/ro/headlines/priorities/social/20180706STO07413/noi-reguli-pentru-echilibrul-dintre-viata-profesionala-si-cea-de-familie" TargetMode="External"/><Relationship Id="rId126" Type="http://schemas.openxmlformats.org/officeDocument/2006/relationships/hyperlink" Target="https://www.europarl.europa.eu/sakharovprize/ro/ho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2F2C4-314D-4874-AB1B-23B86E61C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618</TotalTime>
  <Pages>42</Pages>
  <Words>22994</Words>
  <Characters>133369</Characters>
  <Application>Microsoft Office Word</Application>
  <DocSecurity>0</DocSecurity>
  <Lines>1111</Lines>
  <Paragraphs>312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156051</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30</cp:revision>
  <cp:lastPrinted>2022-08-30T06:43:00Z</cp:lastPrinted>
  <dcterms:created xsi:type="dcterms:W3CDTF">2022-08-25T05:54:00Z</dcterms:created>
  <dcterms:modified xsi:type="dcterms:W3CDTF">2022-08-30T06:43:00Z</dcterms:modified>
</cp:coreProperties>
</file>