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9A3BEC" w14:textId="675A9814" w:rsidR="00697BDC" w:rsidRDefault="008652DB" w:rsidP="00FE7328">
      <w:pPr>
        <w:ind w:right="198"/>
        <w:jc w:val="center"/>
      </w:pPr>
      <w:bookmarkStart w:id="0" w:name="_GoBack"/>
      <w:bookmarkEnd w:id="0"/>
      <w:r w:rsidRPr="00F50627">
        <w:rPr>
          <w:b/>
          <w:bCs/>
          <w:i/>
          <w:iCs/>
          <w:noProof/>
          <w:sz w:val="24"/>
          <w:szCs w:val="15"/>
          <w:lang w:eastAsia="ro-RO"/>
        </w:rPr>
        <w:drawing>
          <wp:anchor distT="0" distB="0" distL="114300" distR="114300" simplePos="0" relativeHeight="251933696" behindDoc="0" locked="0" layoutInCell="1" allowOverlap="1" wp14:anchorId="28DE11E7" wp14:editId="198934EC">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6F29">
        <w:rPr>
          <w:noProof/>
          <w:lang w:eastAsia="ro-RO"/>
        </w:rPr>
        <w:t xml:space="preserve">  </w:t>
      </w:r>
    </w:p>
    <w:p w14:paraId="11AD33F6" w14:textId="0435A337" w:rsidR="00212894" w:rsidRPr="00863A3C" w:rsidRDefault="00743613" w:rsidP="00B2000B">
      <w:pPr>
        <w:ind w:right="198"/>
        <w:jc w:val="center"/>
      </w:pPr>
      <w:r w:rsidRPr="00F50627">
        <w:rPr>
          <w:b/>
          <w:bCs/>
          <w:i/>
          <w:iCs/>
          <w:noProof/>
          <w:sz w:val="24"/>
          <w:szCs w:val="15"/>
          <w:lang w:eastAsia="ro-RO"/>
        </w:rPr>
        <w:drawing>
          <wp:anchor distT="0" distB="0" distL="114300" distR="114300" simplePos="0" relativeHeight="251639808" behindDoc="1" locked="0" layoutInCell="1" allowOverlap="1" wp14:anchorId="3BA79E6E" wp14:editId="210C3503">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A9D">
        <w:rPr>
          <w:rFonts w:ascii="Book Antiqua" w:hAnsi="Book Antiqua"/>
          <w:b/>
          <w:bCs/>
          <w:i/>
          <w:iCs/>
          <w:sz w:val="24"/>
          <w:szCs w:val="18"/>
        </w:rPr>
        <w:t xml:space="preserve"> </w:t>
      </w:r>
    </w:p>
    <w:p w14:paraId="0704C738" w14:textId="6DDA78E9" w:rsidR="0029188B"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64343A3C" w14:textId="710CE57B" w:rsidR="0029188B" w:rsidRDefault="0029188B" w:rsidP="00B2000B">
      <w:pPr>
        <w:tabs>
          <w:tab w:val="left" w:pos="4170"/>
        </w:tabs>
        <w:spacing w:before="0"/>
        <w:ind w:right="198" w:firstLine="567"/>
        <w:jc w:val="both"/>
        <w:rPr>
          <w:rFonts w:ascii="Book Antiqua" w:hAnsi="Book Antiqua"/>
          <w:b/>
          <w:bCs/>
          <w:i/>
          <w:iCs/>
          <w:sz w:val="24"/>
          <w:szCs w:val="18"/>
        </w:rPr>
      </w:pPr>
    </w:p>
    <w:p w14:paraId="00270392" w14:textId="29717B99" w:rsidR="00FE7328"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4080E423" w14:textId="019F76F3" w:rsidR="00FE7328" w:rsidRDefault="00FE7328" w:rsidP="00B2000B">
      <w:pPr>
        <w:tabs>
          <w:tab w:val="left" w:pos="4170"/>
        </w:tabs>
        <w:spacing w:before="0"/>
        <w:ind w:right="198" w:firstLine="567"/>
        <w:jc w:val="both"/>
        <w:rPr>
          <w:rFonts w:ascii="Book Antiqua" w:hAnsi="Book Antiqua"/>
          <w:b/>
          <w:bCs/>
          <w:i/>
          <w:iCs/>
          <w:sz w:val="24"/>
          <w:szCs w:val="18"/>
        </w:rPr>
      </w:pPr>
      <w:r>
        <w:rPr>
          <w:noProof/>
          <w:lang w:eastAsia="ro-RO"/>
        </w:rPr>
        <mc:AlternateContent>
          <mc:Choice Requires="wps">
            <w:drawing>
              <wp:anchor distT="0" distB="0" distL="114300" distR="114300" simplePos="0" relativeHeight="251640832" behindDoc="1" locked="0" layoutInCell="1" allowOverlap="1" wp14:anchorId="651C52AA" wp14:editId="50F728E8">
                <wp:simplePos x="0" y="0"/>
                <wp:positionH relativeFrom="column">
                  <wp:posOffset>231775</wp:posOffset>
                </wp:positionH>
                <wp:positionV relativeFrom="page">
                  <wp:posOffset>1515110</wp:posOffset>
                </wp:positionV>
                <wp:extent cx="6064885" cy="8467090"/>
                <wp:effectExtent l="38100" t="38100" r="31115" b="2921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8467090"/>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7712FB" w:rsidRDefault="007712FB"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6" style="position:absolute;left:0;text-align:left;margin-left:18.25pt;margin-top:119.3pt;width:477.55pt;height:66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" fillcolor="#cdddeb" strokecolor="gray" strokeweight="6.25pt">
                <v:fill opacity="52428f"/>
                <v:stroke linestyle="thickThin"/>
                <v:textbox>
                  <w:txbxContent>
                    <w:p w14:paraId="4D240BDE" w14:textId="77777777" w:rsidR="007712FB" w:rsidRDefault="007712FB" w:rsidP="005357F8"/>
                  </w:txbxContent>
                </v:textbox>
                <w10:wrap anchory="page"/>
              </v:rect>
            </w:pict>
          </mc:Fallback>
        </mc:AlternateContent>
      </w:r>
    </w:p>
    <w:p w14:paraId="58F78B6B" w14:textId="73C0A4D8" w:rsidR="00933498" w:rsidRPr="00B27C55" w:rsidRDefault="00784815" w:rsidP="00B2000B">
      <w:pPr>
        <w:tabs>
          <w:tab w:val="left" w:pos="4170"/>
        </w:tabs>
        <w:spacing w:before="0"/>
        <w:ind w:right="198" w:firstLine="567"/>
        <w:jc w:val="both"/>
        <w:rPr>
          <w:rFonts w:ascii="Book Antiqua" w:hAnsi="Book Antiqua"/>
          <w:b/>
          <w:bCs/>
          <w:sz w:val="16"/>
          <w:szCs w:val="16"/>
        </w:rPr>
      </w:pPr>
      <w:r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4BEC9D4C" w14:textId="77777777" w:rsidR="00FE7328" w:rsidRDefault="005D0FC6" w:rsidP="00D2537B">
      <w:pPr>
        <w:spacing w:before="0"/>
        <w:ind w:right="198" w:firstLine="142"/>
        <w:jc w:val="both"/>
        <w:rPr>
          <w:noProof/>
        </w:rPr>
      </w:pPr>
      <w:r w:rsidRPr="00BD4A03">
        <w:rPr>
          <w:noProof/>
          <w:lang w:eastAsia="ro-RO"/>
        </w:rPr>
        <mc:AlternateContent>
          <mc:Choice Requires="wps">
            <w:drawing>
              <wp:anchor distT="0" distB="0" distL="114300" distR="114300" simplePos="0" relativeHeight="251997184" behindDoc="1" locked="1" layoutInCell="1" allowOverlap="1" wp14:anchorId="4DCB54DF" wp14:editId="664654B0">
                <wp:simplePos x="0" y="0"/>
                <wp:positionH relativeFrom="column">
                  <wp:posOffset>-749935</wp:posOffset>
                </wp:positionH>
                <wp:positionV relativeFrom="page">
                  <wp:posOffset>9997440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4B14AEA8" w:rsidR="007712FB" w:rsidRDefault="007712FB"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15</w:t>
                            </w:r>
                          </w:p>
                          <w:p w14:paraId="300DDA87" w14:textId="22C4852D" w:rsidR="007712FB" w:rsidRPr="005E3F6E" w:rsidRDefault="007712FB" w:rsidP="006932BF">
                            <w:pPr>
                              <w:spacing w:after="120"/>
                              <w:jc w:val="center"/>
                              <w:rPr>
                                <w:rFonts w:ascii="Book Antiqua" w:hAnsi="Book Antiqua"/>
                                <w:b/>
                                <w:color w:val="000080"/>
                                <w:spacing w:val="10"/>
                                <w:szCs w:val="18"/>
                              </w:rPr>
                            </w:pPr>
                            <w:r>
                              <w:rPr>
                                <w:rFonts w:ascii="Book Antiqua" w:hAnsi="Book Antiqua"/>
                                <w:b/>
                                <w:color w:val="000080"/>
                                <w:spacing w:val="10"/>
                                <w:szCs w:val="18"/>
                              </w:rPr>
                              <w:t>11 – 15 aprilie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B54DF" id="_x0000_t202" coordsize="21600,21600" o:spt="202" path="m,l,21600r21600,l21600,xe">
                <v:stroke joinstyle="miter"/>
                <v:path gradientshapeok="t" o:connecttype="rect"/>
              </v:shapetype>
              <v:shape id="Casetă text 3" o:spid="_x0000_s1027" type="#_x0000_t202" style="position:absolute;left:0;text-align:left;margin-left:-59.05pt;margin-top:787.2pt;width:156.75pt;height:45.6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" stroked="f">
                <v:fill opacity="0"/>
                <v:textbox>
                  <w:txbxContent>
                    <w:p w14:paraId="3A783173" w14:textId="4B14AEA8" w:rsidR="007712FB" w:rsidRDefault="007712FB"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15</w:t>
                      </w:r>
                    </w:p>
                    <w:p w14:paraId="300DDA87" w14:textId="22C4852D" w:rsidR="007712FB" w:rsidRPr="005E3F6E" w:rsidRDefault="007712FB" w:rsidP="006932BF">
                      <w:pPr>
                        <w:spacing w:after="120"/>
                        <w:jc w:val="center"/>
                        <w:rPr>
                          <w:rFonts w:ascii="Book Antiqua" w:hAnsi="Book Antiqua"/>
                          <w:b/>
                          <w:color w:val="000080"/>
                          <w:spacing w:val="10"/>
                          <w:szCs w:val="18"/>
                        </w:rPr>
                      </w:pPr>
                      <w:r>
                        <w:rPr>
                          <w:rFonts w:ascii="Book Antiqua" w:hAnsi="Book Antiqua"/>
                          <w:b/>
                          <w:color w:val="000080"/>
                          <w:spacing w:val="10"/>
                          <w:szCs w:val="18"/>
                        </w:rPr>
                        <w:t>11 – 15 aprilie</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4F5B4699" w14:textId="77777777" w:rsidR="00FE7328" w:rsidRDefault="007712FB">
      <w:pPr>
        <w:pStyle w:val="TOC2"/>
        <w:rPr>
          <w:rFonts w:asciiTheme="minorHAnsi" w:eastAsiaTheme="minorEastAsia" w:hAnsiTheme="minorHAnsi" w:cstheme="minorBidi"/>
          <w:b w:val="0"/>
          <w:bCs w:val="0"/>
          <w:smallCaps w:val="0"/>
          <w:sz w:val="22"/>
          <w:szCs w:val="22"/>
          <w:lang w:eastAsia="ro-RO"/>
        </w:rPr>
      </w:pPr>
      <w:hyperlink w:anchor="_Toc101174460" w:history="1">
        <w:r w:rsidR="00FE7328" w:rsidRPr="00D032E8">
          <w:rPr>
            <w:rStyle w:val="Hyperlink"/>
            <w:rFonts w:ascii="Book Antiqua" w:hAnsi="Book Antiqua"/>
          </w:rPr>
          <w:t xml:space="preserve">Repere din agenda publică a conducerii Instituţiei Prefectului -  Judeţul  Hunedoara  în  </w:t>
        </w:r>
        <w:r w:rsidR="00FE7328" w:rsidRPr="00D032E8">
          <w:rPr>
            <w:rStyle w:val="Hyperlink"/>
            <w:rFonts w:ascii="Book Antiqua" w:hAnsi="Book Antiqua"/>
            <w:spacing w:val="-6"/>
          </w:rPr>
          <w:t>perioada  11 – 15 aprilie  2022</w:t>
        </w:r>
        <w:r w:rsidR="00FE7328">
          <w:rPr>
            <w:webHidden/>
          </w:rPr>
          <w:tab/>
        </w:r>
        <w:r w:rsidR="00FE7328">
          <w:rPr>
            <w:webHidden/>
          </w:rPr>
          <w:fldChar w:fldCharType="begin"/>
        </w:r>
        <w:r w:rsidR="00FE7328">
          <w:rPr>
            <w:webHidden/>
          </w:rPr>
          <w:instrText xml:space="preserve"> PAGEREF _Toc101174460 \h </w:instrText>
        </w:r>
        <w:r w:rsidR="00FE7328">
          <w:rPr>
            <w:webHidden/>
          </w:rPr>
        </w:r>
        <w:r w:rsidR="00FE7328">
          <w:rPr>
            <w:webHidden/>
          </w:rPr>
          <w:fldChar w:fldCharType="separate"/>
        </w:r>
        <w:r w:rsidR="007B4E9B">
          <w:rPr>
            <w:webHidden/>
          </w:rPr>
          <w:t>3</w:t>
        </w:r>
        <w:r w:rsidR="00FE7328">
          <w:rPr>
            <w:webHidden/>
          </w:rPr>
          <w:fldChar w:fldCharType="end"/>
        </w:r>
      </w:hyperlink>
    </w:p>
    <w:p w14:paraId="7BB03B30" w14:textId="22FD725E" w:rsidR="00FE7328" w:rsidRDefault="007712FB">
      <w:pPr>
        <w:pStyle w:val="TOC2"/>
        <w:rPr>
          <w:rFonts w:asciiTheme="minorHAnsi" w:eastAsiaTheme="minorEastAsia" w:hAnsiTheme="minorHAnsi" w:cstheme="minorBidi"/>
          <w:b w:val="0"/>
          <w:bCs w:val="0"/>
          <w:smallCaps w:val="0"/>
          <w:sz w:val="22"/>
          <w:szCs w:val="22"/>
          <w:lang w:eastAsia="ro-RO"/>
        </w:rPr>
      </w:pPr>
      <w:hyperlink w:anchor="_Toc101174461" w:history="1">
        <w:r w:rsidR="00FE7328" w:rsidRPr="00D032E8">
          <w:rPr>
            <w:rStyle w:val="Hyperlink"/>
            <w:rFonts w:ascii="Book Antiqua" w:hAnsi="Book Antiqua"/>
            <w:spacing w:val="-6"/>
          </w:rPr>
          <w:t>Selec</w:t>
        </w:r>
        <w:r w:rsidR="00FE7328" w:rsidRPr="00D032E8">
          <w:rPr>
            <w:rStyle w:val="Hyperlink"/>
            <w:rFonts w:ascii="Cambria" w:hAnsi="Cambria" w:cs="Cambria"/>
            <w:spacing w:val="-6"/>
          </w:rPr>
          <w:t>ț</w:t>
        </w:r>
        <w:r w:rsidR="00FE7328" w:rsidRPr="00D032E8">
          <w:rPr>
            <w:rStyle w:val="Hyperlink"/>
            <w:rFonts w:ascii="Book Antiqua" w:hAnsi="Book Antiqua"/>
            <w:spacing w:val="-6"/>
          </w:rPr>
          <w:t>ie de Acte normative apărute în Monitorul Oficial al României</w:t>
        </w:r>
        <w:r w:rsidR="00FE7328" w:rsidRPr="00D032E8">
          <w:rPr>
            <w:rStyle w:val="Hyperlink"/>
          </w:rPr>
          <w:t xml:space="preserve">  </w:t>
        </w:r>
        <w:r w:rsidR="00FE7328" w:rsidRPr="00D032E8">
          <w:rPr>
            <w:rStyle w:val="Hyperlink"/>
            <w:rFonts w:ascii="Book Antiqua" w:hAnsi="Book Antiqua"/>
            <w:spacing w:val="-6"/>
          </w:rPr>
          <w:t>în perioada  11 – 15 aprilie, 2022</w:t>
        </w:r>
        <w:r w:rsidR="00FE7328">
          <w:rPr>
            <w:webHidden/>
          </w:rPr>
          <w:tab/>
        </w:r>
        <w:r w:rsidR="00FE7328">
          <w:rPr>
            <w:webHidden/>
          </w:rPr>
          <w:fldChar w:fldCharType="begin"/>
        </w:r>
        <w:r w:rsidR="00FE7328">
          <w:rPr>
            <w:webHidden/>
          </w:rPr>
          <w:instrText xml:space="preserve"> PAGEREF _Toc101174461 \h </w:instrText>
        </w:r>
        <w:r w:rsidR="00FE7328">
          <w:rPr>
            <w:webHidden/>
          </w:rPr>
        </w:r>
        <w:r w:rsidR="00FE7328">
          <w:rPr>
            <w:webHidden/>
          </w:rPr>
          <w:fldChar w:fldCharType="separate"/>
        </w:r>
        <w:r w:rsidR="007B4E9B">
          <w:rPr>
            <w:webHidden/>
          </w:rPr>
          <w:t>4</w:t>
        </w:r>
        <w:r w:rsidR="00FE7328">
          <w:rPr>
            <w:webHidden/>
          </w:rPr>
          <w:fldChar w:fldCharType="end"/>
        </w:r>
      </w:hyperlink>
    </w:p>
    <w:p w14:paraId="32DB97F3" w14:textId="77777777" w:rsidR="00FE7328" w:rsidRDefault="007712FB">
      <w:pPr>
        <w:pStyle w:val="TOC2"/>
        <w:rPr>
          <w:rFonts w:asciiTheme="minorHAnsi" w:eastAsiaTheme="minorEastAsia" w:hAnsiTheme="minorHAnsi" w:cstheme="minorBidi"/>
          <w:b w:val="0"/>
          <w:bCs w:val="0"/>
          <w:smallCaps w:val="0"/>
          <w:sz w:val="22"/>
          <w:szCs w:val="22"/>
          <w:lang w:eastAsia="ro-RO"/>
        </w:rPr>
      </w:pPr>
      <w:hyperlink w:anchor="_Toc101174462" w:history="1">
        <w:r w:rsidR="00FE7328" w:rsidRPr="00D032E8">
          <w:rPr>
            <w:rStyle w:val="Hyperlink"/>
          </w:rPr>
          <w:t>Comunicate de presă ale Guvernului României</w:t>
        </w:r>
        <w:r w:rsidR="00FE7328">
          <w:rPr>
            <w:webHidden/>
          </w:rPr>
          <w:tab/>
        </w:r>
        <w:r w:rsidR="00FE7328">
          <w:rPr>
            <w:webHidden/>
          </w:rPr>
          <w:fldChar w:fldCharType="begin"/>
        </w:r>
        <w:r w:rsidR="00FE7328">
          <w:rPr>
            <w:webHidden/>
          </w:rPr>
          <w:instrText xml:space="preserve"> PAGEREF _Toc101174462 \h </w:instrText>
        </w:r>
        <w:r w:rsidR="00FE7328">
          <w:rPr>
            <w:webHidden/>
          </w:rPr>
        </w:r>
        <w:r w:rsidR="00FE7328">
          <w:rPr>
            <w:webHidden/>
          </w:rPr>
          <w:fldChar w:fldCharType="separate"/>
        </w:r>
        <w:r w:rsidR="007B4E9B">
          <w:rPr>
            <w:webHidden/>
          </w:rPr>
          <w:t>5</w:t>
        </w:r>
        <w:r w:rsidR="00FE7328">
          <w:rPr>
            <w:webHidden/>
          </w:rPr>
          <w:fldChar w:fldCharType="end"/>
        </w:r>
      </w:hyperlink>
    </w:p>
    <w:p w14:paraId="2D611454" w14:textId="14E1BBA8" w:rsidR="00FE7328" w:rsidRDefault="007712FB">
      <w:pPr>
        <w:pStyle w:val="TOC4"/>
        <w:rPr>
          <w:rFonts w:asciiTheme="minorHAnsi" w:eastAsiaTheme="minorEastAsia" w:hAnsiTheme="minorHAnsi" w:cstheme="minorBidi"/>
          <w:sz w:val="22"/>
          <w:szCs w:val="22"/>
          <w:lang w:eastAsia="ro-RO"/>
        </w:rPr>
      </w:pPr>
      <w:hyperlink w:anchor="_Toc101174463" w:history="1">
        <w:r w:rsidR="00FE7328" w:rsidRPr="00D032E8">
          <w:rPr>
            <w:rStyle w:val="Hyperlink"/>
          </w:rPr>
          <w:t>Întrevederea premierului Nicolae-Ionel Ciucă cu o delegație a Congresului SUA</w:t>
        </w:r>
        <w:r w:rsidR="00FE7328">
          <w:rPr>
            <w:webHidden/>
          </w:rPr>
          <w:tab/>
        </w:r>
        <w:r w:rsidR="00FE7328">
          <w:rPr>
            <w:webHidden/>
          </w:rPr>
          <w:fldChar w:fldCharType="begin"/>
        </w:r>
        <w:r w:rsidR="00FE7328">
          <w:rPr>
            <w:webHidden/>
          </w:rPr>
          <w:instrText xml:space="preserve"> PAGEREF _Toc101174463 \h </w:instrText>
        </w:r>
        <w:r w:rsidR="00FE7328">
          <w:rPr>
            <w:webHidden/>
          </w:rPr>
        </w:r>
        <w:r w:rsidR="00FE7328">
          <w:rPr>
            <w:webHidden/>
          </w:rPr>
          <w:fldChar w:fldCharType="separate"/>
        </w:r>
        <w:r w:rsidR="007B4E9B">
          <w:rPr>
            <w:webHidden/>
          </w:rPr>
          <w:t>5</w:t>
        </w:r>
        <w:r w:rsidR="00FE7328">
          <w:rPr>
            <w:webHidden/>
          </w:rPr>
          <w:fldChar w:fldCharType="end"/>
        </w:r>
      </w:hyperlink>
    </w:p>
    <w:p w14:paraId="0055A633" w14:textId="3F5CEDF9" w:rsidR="00FE7328" w:rsidRDefault="007712FB">
      <w:pPr>
        <w:pStyle w:val="TOC4"/>
        <w:rPr>
          <w:rFonts w:asciiTheme="minorHAnsi" w:eastAsiaTheme="minorEastAsia" w:hAnsiTheme="minorHAnsi" w:cstheme="minorBidi"/>
          <w:sz w:val="22"/>
          <w:szCs w:val="22"/>
          <w:lang w:eastAsia="ro-RO"/>
        </w:rPr>
      </w:pPr>
      <w:hyperlink w:anchor="_Toc101174464" w:history="1">
        <w:r w:rsidR="00FE7328" w:rsidRPr="00D032E8">
          <w:rPr>
            <w:rStyle w:val="Hyperlink"/>
          </w:rPr>
          <w:t>Tinerii sunt așteptați să se înscrie pentru Programul oficial de Internship al Guvernului României - ediția a IX-a, 2022</w:t>
        </w:r>
        <w:r w:rsidR="00FE7328">
          <w:rPr>
            <w:webHidden/>
          </w:rPr>
          <w:tab/>
        </w:r>
        <w:r w:rsidR="00FE7328">
          <w:rPr>
            <w:webHidden/>
          </w:rPr>
          <w:fldChar w:fldCharType="begin"/>
        </w:r>
        <w:r w:rsidR="00FE7328">
          <w:rPr>
            <w:webHidden/>
          </w:rPr>
          <w:instrText xml:space="preserve"> PAGEREF _Toc101174464 \h </w:instrText>
        </w:r>
        <w:r w:rsidR="00FE7328">
          <w:rPr>
            <w:webHidden/>
          </w:rPr>
        </w:r>
        <w:r w:rsidR="00FE7328">
          <w:rPr>
            <w:webHidden/>
          </w:rPr>
          <w:fldChar w:fldCharType="separate"/>
        </w:r>
        <w:r w:rsidR="007B4E9B">
          <w:rPr>
            <w:webHidden/>
          </w:rPr>
          <w:t>6</w:t>
        </w:r>
        <w:r w:rsidR="00FE7328">
          <w:rPr>
            <w:webHidden/>
          </w:rPr>
          <w:fldChar w:fldCharType="end"/>
        </w:r>
      </w:hyperlink>
    </w:p>
    <w:p w14:paraId="70D5912C" w14:textId="2AE171FF" w:rsidR="00FE7328" w:rsidRDefault="007712FB">
      <w:pPr>
        <w:pStyle w:val="TOC4"/>
        <w:rPr>
          <w:rFonts w:asciiTheme="minorHAnsi" w:eastAsiaTheme="minorEastAsia" w:hAnsiTheme="minorHAnsi" w:cstheme="minorBidi"/>
          <w:sz w:val="22"/>
          <w:szCs w:val="22"/>
          <w:lang w:eastAsia="ro-RO"/>
        </w:rPr>
      </w:pPr>
      <w:hyperlink w:anchor="_Toc101174465" w:history="1">
        <w:r w:rsidR="00FE7328" w:rsidRPr="00D032E8">
          <w:rPr>
            <w:rStyle w:val="Hyperlink"/>
          </w:rPr>
          <w:t>Prim-ministrul Nicolae-Ionel Ciucă, discuții cu Adina Vălean, comisar european pentru transporturi</w:t>
        </w:r>
        <w:r w:rsidR="00FE7328">
          <w:rPr>
            <w:webHidden/>
          </w:rPr>
          <w:tab/>
        </w:r>
        <w:r w:rsidR="00FE7328">
          <w:rPr>
            <w:webHidden/>
          </w:rPr>
          <w:fldChar w:fldCharType="begin"/>
        </w:r>
        <w:r w:rsidR="00FE7328">
          <w:rPr>
            <w:webHidden/>
          </w:rPr>
          <w:instrText xml:space="preserve"> PAGEREF _Toc101174465 \h </w:instrText>
        </w:r>
        <w:r w:rsidR="00FE7328">
          <w:rPr>
            <w:webHidden/>
          </w:rPr>
        </w:r>
        <w:r w:rsidR="00FE7328">
          <w:rPr>
            <w:webHidden/>
          </w:rPr>
          <w:fldChar w:fldCharType="separate"/>
        </w:r>
        <w:r w:rsidR="007B4E9B">
          <w:rPr>
            <w:webHidden/>
          </w:rPr>
          <w:t>6</w:t>
        </w:r>
        <w:r w:rsidR="00FE7328">
          <w:rPr>
            <w:webHidden/>
          </w:rPr>
          <w:fldChar w:fldCharType="end"/>
        </w:r>
      </w:hyperlink>
    </w:p>
    <w:p w14:paraId="4C2F29FD" w14:textId="48EE0B80" w:rsidR="00FE7328" w:rsidRDefault="007712FB">
      <w:pPr>
        <w:pStyle w:val="TOC4"/>
        <w:rPr>
          <w:rFonts w:asciiTheme="minorHAnsi" w:eastAsiaTheme="minorEastAsia" w:hAnsiTheme="minorHAnsi" w:cstheme="minorBidi"/>
          <w:sz w:val="22"/>
          <w:szCs w:val="22"/>
          <w:lang w:eastAsia="ro-RO"/>
        </w:rPr>
      </w:pPr>
      <w:hyperlink w:anchor="_Toc101174466" w:history="1">
        <w:r w:rsidR="00FE7328" w:rsidRPr="00D032E8">
          <w:rPr>
            <w:rStyle w:val="Hyperlink"/>
          </w:rPr>
          <w:t>Întrevederea premierului Nicolae-Ionel Ciucă cu Tilman Moritz Kuban, membru al Parlamentului German, Katja Christina Plate, Director al Fundației Konrad Adenauer pentru România și Republica Moldova, și Dr. Peer Gebauer, ambasadorul Republicii Federale Germania în România</w:t>
        </w:r>
        <w:r w:rsidR="00FE7328">
          <w:rPr>
            <w:webHidden/>
          </w:rPr>
          <w:tab/>
        </w:r>
        <w:r w:rsidR="00FE7328">
          <w:rPr>
            <w:webHidden/>
          </w:rPr>
          <w:fldChar w:fldCharType="begin"/>
        </w:r>
        <w:r w:rsidR="00FE7328">
          <w:rPr>
            <w:webHidden/>
          </w:rPr>
          <w:instrText xml:space="preserve"> PAGEREF _Toc101174466 \h </w:instrText>
        </w:r>
        <w:r w:rsidR="00FE7328">
          <w:rPr>
            <w:webHidden/>
          </w:rPr>
        </w:r>
        <w:r w:rsidR="00FE7328">
          <w:rPr>
            <w:webHidden/>
          </w:rPr>
          <w:fldChar w:fldCharType="separate"/>
        </w:r>
        <w:r w:rsidR="007B4E9B">
          <w:rPr>
            <w:webHidden/>
          </w:rPr>
          <w:t>7</w:t>
        </w:r>
        <w:r w:rsidR="00FE7328">
          <w:rPr>
            <w:webHidden/>
          </w:rPr>
          <w:fldChar w:fldCharType="end"/>
        </w:r>
      </w:hyperlink>
    </w:p>
    <w:p w14:paraId="486AB171" w14:textId="022383D2" w:rsidR="00FE7328" w:rsidRDefault="007712FB">
      <w:pPr>
        <w:pStyle w:val="TOC4"/>
        <w:rPr>
          <w:rFonts w:asciiTheme="minorHAnsi" w:eastAsiaTheme="minorEastAsia" w:hAnsiTheme="minorHAnsi" w:cstheme="minorBidi"/>
          <w:sz w:val="22"/>
          <w:szCs w:val="22"/>
          <w:lang w:eastAsia="ro-RO"/>
        </w:rPr>
      </w:pPr>
      <w:hyperlink w:anchor="_Toc101174467" w:history="1">
        <w:r w:rsidR="00FE7328" w:rsidRPr="00D032E8">
          <w:rPr>
            <w:rStyle w:val="Hyperlink"/>
          </w:rPr>
          <w:t>Întrevederea dintre prim-ministrul Nicolae-Ionel Ciucă și comisarul european pentru mediu, oceane și pescuit, Virginijus Sinkevičius</w:t>
        </w:r>
        <w:r w:rsidR="00FE7328">
          <w:rPr>
            <w:webHidden/>
          </w:rPr>
          <w:tab/>
        </w:r>
        <w:r w:rsidR="00FE7328">
          <w:rPr>
            <w:webHidden/>
          </w:rPr>
          <w:fldChar w:fldCharType="begin"/>
        </w:r>
        <w:r w:rsidR="00FE7328">
          <w:rPr>
            <w:webHidden/>
          </w:rPr>
          <w:instrText xml:space="preserve"> PAGEREF _Toc101174467 \h </w:instrText>
        </w:r>
        <w:r w:rsidR="00FE7328">
          <w:rPr>
            <w:webHidden/>
          </w:rPr>
        </w:r>
        <w:r w:rsidR="00FE7328">
          <w:rPr>
            <w:webHidden/>
          </w:rPr>
          <w:fldChar w:fldCharType="separate"/>
        </w:r>
        <w:r w:rsidR="007B4E9B">
          <w:rPr>
            <w:webHidden/>
          </w:rPr>
          <w:t>7</w:t>
        </w:r>
        <w:r w:rsidR="00FE7328">
          <w:rPr>
            <w:webHidden/>
          </w:rPr>
          <w:fldChar w:fldCharType="end"/>
        </w:r>
      </w:hyperlink>
    </w:p>
    <w:p w14:paraId="4026106C" w14:textId="77777777" w:rsidR="00FE7328" w:rsidRDefault="007712FB">
      <w:pPr>
        <w:pStyle w:val="TOC4"/>
        <w:rPr>
          <w:rFonts w:asciiTheme="minorHAnsi" w:eastAsiaTheme="minorEastAsia" w:hAnsiTheme="minorHAnsi" w:cstheme="minorBidi"/>
          <w:sz w:val="22"/>
          <w:szCs w:val="22"/>
          <w:lang w:eastAsia="ro-RO"/>
        </w:rPr>
      </w:pPr>
      <w:hyperlink w:anchor="_Toc101174468" w:history="1">
        <w:r w:rsidR="00FE7328" w:rsidRPr="00D032E8">
          <w:rPr>
            <w:rStyle w:val="Hyperlink"/>
          </w:rPr>
          <w:t>Întâmpinarea de către premierul Nicolae-Ionel Ciucă a prim-ministrului Regatului Belgiei, Alexander De Croo</w:t>
        </w:r>
        <w:r w:rsidR="00FE7328">
          <w:rPr>
            <w:webHidden/>
          </w:rPr>
          <w:tab/>
        </w:r>
        <w:r w:rsidR="00FE7328">
          <w:rPr>
            <w:webHidden/>
          </w:rPr>
          <w:fldChar w:fldCharType="begin"/>
        </w:r>
        <w:r w:rsidR="00FE7328">
          <w:rPr>
            <w:webHidden/>
          </w:rPr>
          <w:instrText xml:space="preserve"> PAGEREF _Toc101174468 \h </w:instrText>
        </w:r>
        <w:r w:rsidR="00FE7328">
          <w:rPr>
            <w:webHidden/>
          </w:rPr>
        </w:r>
        <w:r w:rsidR="00FE7328">
          <w:rPr>
            <w:webHidden/>
          </w:rPr>
          <w:fldChar w:fldCharType="separate"/>
        </w:r>
        <w:r w:rsidR="007B4E9B">
          <w:rPr>
            <w:webHidden/>
          </w:rPr>
          <w:t>8</w:t>
        </w:r>
        <w:r w:rsidR="00FE7328">
          <w:rPr>
            <w:webHidden/>
          </w:rPr>
          <w:fldChar w:fldCharType="end"/>
        </w:r>
      </w:hyperlink>
    </w:p>
    <w:p w14:paraId="0F50C6F2" w14:textId="77777777" w:rsidR="00FE7328" w:rsidRDefault="007712FB">
      <w:pPr>
        <w:pStyle w:val="TOC4"/>
        <w:rPr>
          <w:rFonts w:asciiTheme="minorHAnsi" w:eastAsiaTheme="minorEastAsia" w:hAnsiTheme="minorHAnsi" w:cstheme="minorBidi"/>
          <w:sz w:val="22"/>
          <w:szCs w:val="22"/>
          <w:lang w:eastAsia="ro-RO"/>
        </w:rPr>
      </w:pPr>
      <w:hyperlink w:anchor="_Toc101174469" w:history="1">
        <w:r w:rsidR="00FE7328" w:rsidRPr="00D032E8">
          <w:rPr>
            <w:rStyle w:val="Hyperlink"/>
          </w:rPr>
          <w:t>Premierul Nicolae-Ionel Ciucă: Fondurile europene și facilitățile oferte de Grupul Băncii Mondiale reprezintă un sprijin important pentru a accesa resursele de dezvoltare</w:t>
        </w:r>
        <w:r w:rsidR="00FE7328">
          <w:rPr>
            <w:webHidden/>
          </w:rPr>
          <w:tab/>
        </w:r>
        <w:r w:rsidR="00FE7328">
          <w:rPr>
            <w:webHidden/>
          </w:rPr>
          <w:fldChar w:fldCharType="begin"/>
        </w:r>
        <w:r w:rsidR="00FE7328">
          <w:rPr>
            <w:webHidden/>
          </w:rPr>
          <w:instrText xml:space="preserve"> PAGEREF _Toc101174469 \h </w:instrText>
        </w:r>
        <w:r w:rsidR="00FE7328">
          <w:rPr>
            <w:webHidden/>
          </w:rPr>
        </w:r>
        <w:r w:rsidR="00FE7328">
          <w:rPr>
            <w:webHidden/>
          </w:rPr>
          <w:fldChar w:fldCharType="separate"/>
        </w:r>
        <w:r w:rsidR="007B4E9B">
          <w:rPr>
            <w:webHidden/>
          </w:rPr>
          <w:t>8</w:t>
        </w:r>
        <w:r w:rsidR="00FE7328">
          <w:rPr>
            <w:webHidden/>
          </w:rPr>
          <w:fldChar w:fldCharType="end"/>
        </w:r>
      </w:hyperlink>
    </w:p>
    <w:p w14:paraId="28ECDEDF" w14:textId="77777777" w:rsidR="00FE7328" w:rsidRDefault="007712FB">
      <w:pPr>
        <w:pStyle w:val="TOC4"/>
        <w:rPr>
          <w:rFonts w:asciiTheme="minorHAnsi" w:eastAsiaTheme="minorEastAsia" w:hAnsiTheme="minorHAnsi" w:cstheme="minorBidi"/>
          <w:sz w:val="22"/>
          <w:szCs w:val="22"/>
          <w:lang w:eastAsia="ro-RO"/>
        </w:rPr>
      </w:pPr>
      <w:hyperlink w:anchor="_Toc101174470" w:history="1">
        <w:r w:rsidR="00FE7328" w:rsidRPr="00D032E8">
          <w:rPr>
            <w:rStyle w:val="Hyperlink"/>
          </w:rPr>
          <w:t>Premierul Nicolae-Ionel Ciucă, întâlnire cu reprezentantele Confederației Naționale pentru Antreprenoriat Feminin</w:t>
        </w:r>
        <w:r w:rsidR="00FE7328">
          <w:rPr>
            <w:webHidden/>
          </w:rPr>
          <w:tab/>
        </w:r>
        <w:r w:rsidR="00FE7328">
          <w:rPr>
            <w:webHidden/>
          </w:rPr>
          <w:fldChar w:fldCharType="begin"/>
        </w:r>
        <w:r w:rsidR="00FE7328">
          <w:rPr>
            <w:webHidden/>
          </w:rPr>
          <w:instrText xml:space="preserve"> PAGEREF _Toc101174470 \h </w:instrText>
        </w:r>
        <w:r w:rsidR="00FE7328">
          <w:rPr>
            <w:webHidden/>
          </w:rPr>
        </w:r>
        <w:r w:rsidR="00FE7328">
          <w:rPr>
            <w:webHidden/>
          </w:rPr>
          <w:fldChar w:fldCharType="separate"/>
        </w:r>
        <w:r w:rsidR="007B4E9B">
          <w:rPr>
            <w:webHidden/>
          </w:rPr>
          <w:t>9</w:t>
        </w:r>
        <w:r w:rsidR="00FE7328">
          <w:rPr>
            <w:webHidden/>
          </w:rPr>
          <w:fldChar w:fldCharType="end"/>
        </w:r>
      </w:hyperlink>
    </w:p>
    <w:p w14:paraId="222EEA41" w14:textId="77777777" w:rsidR="00FE7328" w:rsidRDefault="007712FB">
      <w:pPr>
        <w:pStyle w:val="TOC4"/>
        <w:rPr>
          <w:rFonts w:asciiTheme="minorHAnsi" w:eastAsiaTheme="minorEastAsia" w:hAnsiTheme="minorHAnsi" w:cstheme="minorBidi"/>
          <w:sz w:val="22"/>
          <w:szCs w:val="22"/>
          <w:lang w:eastAsia="ro-RO"/>
        </w:rPr>
      </w:pPr>
      <w:hyperlink w:anchor="_Toc101174471" w:history="1">
        <w:r w:rsidR="00FE7328" w:rsidRPr="00D032E8">
          <w:rPr>
            <w:rStyle w:val="Hyperlink"/>
          </w:rPr>
          <w:t>Întrevederea premierului Nicolae-Ionel Ciucă cu o delegație de congressmani condusă de Mike Quigley</w:t>
        </w:r>
        <w:r w:rsidR="00FE7328">
          <w:rPr>
            <w:webHidden/>
          </w:rPr>
          <w:tab/>
        </w:r>
        <w:r w:rsidR="00FE7328">
          <w:rPr>
            <w:webHidden/>
          </w:rPr>
          <w:fldChar w:fldCharType="begin"/>
        </w:r>
        <w:r w:rsidR="00FE7328">
          <w:rPr>
            <w:webHidden/>
          </w:rPr>
          <w:instrText xml:space="preserve"> PAGEREF _Toc101174471 \h </w:instrText>
        </w:r>
        <w:r w:rsidR="00FE7328">
          <w:rPr>
            <w:webHidden/>
          </w:rPr>
        </w:r>
        <w:r w:rsidR="00FE7328">
          <w:rPr>
            <w:webHidden/>
          </w:rPr>
          <w:fldChar w:fldCharType="separate"/>
        </w:r>
        <w:r w:rsidR="007B4E9B">
          <w:rPr>
            <w:webHidden/>
          </w:rPr>
          <w:t>10</w:t>
        </w:r>
        <w:r w:rsidR="00FE7328">
          <w:rPr>
            <w:webHidden/>
          </w:rPr>
          <w:fldChar w:fldCharType="end"/>
        </w:r>
      </w:hyperlink>
    </w:p>
    <w:p w14:paraId="7CDD7FE6" w14:textId="77777777" w:rsidR="00FE7328" w:rsidRDefault="007712FB">
      <w:pPr>
        <w:pStyle w:val="TOC4"/>
        <w:rPr>
          <w:rFonts w:asciiTheme="minorHAnsi" w:eastAsiaTheme="minorEastAsia" w:hAnsiTheme="minorHAnsi" w:cstheme="minorBidi"/>
          <w:sz w:val="22"/>
          <w:szCs w:val="22"/>
          <w:lang w:eastAsia="ro-RO"/>
        </w:rPr>
      </w:pPr>
      <w:hyperlink w:anchor="_Toc101174472" w:history="1">
        <w:r w:rsidR="00FE7328" w:rsidRPr="00D032E8">
          <w:rPr>
            <w:rStyle w:val="Hyperlink"/>
          </w:rPr>
          <w:t>Vizita premierului Nicolae-Ionel Ciucă la societatea Yazaki România SRL Brăila</w:t>
        </w:r>
        <w:r w:rsidR="00FE7328">
          <w:rPr>
            <w:webHidden/>
          </w:rPr>
          <w:tab/>
        </w:r>
        <w:r w:rsidR="00FE7328">
          <w:rPr>
            <w:webHidden/>
          </w:rPr>
          <w:fldChar w:fldCharType="begin"/>
        </w:r>
        <w:r w:rsidR="00FE7328">
          <w:rPr>
            <w:webHidden/>
          </w:rPr>
          <w:instrText xml:space="preserve"> PAGEREF _Toc101174472 \h </w:instrText>
        </w:r>
        <w:r w:rsidR="00FE7328">
          <w:rPr>
            <w:webHidden/>
          </w:rPr>
        </w:r>
        <w:r w:rsidR="00FE7328">
          <w:rPr>
            <w:webHidden/>
          </w:rPr>
          <w:fldChar w:fldCharType="separate"/>
        </w:r>
        <w:r w:rsidR="007B4E9B">
          <w:rPr>
            <w:webHidden/>
          </w:rPr>
          <w:t>10</w:t>
        </w:r>
        <w:r w:rsidR="00FE7328">
          <w:rPr>
            <w:webHidden/>
          </w:rPr>
          <w:fldChar w:fldCharType="end"/>
        </w:r>
      </w:hyperlink>
    </w:p>
    <w:p w14:paraId="588094E9" w14:textId="77777777" w:rsidR="00FE7328" w:rsidRDefault="007712FB">
      <w:pPr>
        <w:pStyle w:val="TOC4"/>
        <w:rPr>
          <w:rFonts w:asciiTheme="minorHAnsi" w:eastAsiaTheme="minorEastAsia" w:hAnsiTheme="minorHAnsi" w:cstheme="minorBidi"/>
          <w:sz w:val="22"/>
          <w:szCs w:val="22"/>
          <w:lang w:eastAsia="ro-RO"/>
        </w:rPr>
      </w:pPr>
      <w:hyperlink w:anchor="_Toc101174473" w:history="1">
        <w:r w:rsidR="00FE7328" w:rsidRPr="00D032E8">
          <w:rPr>
            <w:rStyle w:val="Hyperlink"/>
          </w:rPr>
          <w:t>Vizita prim-ministrului Nicolae-Ionel Ciucă la societatea GreenGroup</w:t>
        </w:r>
        <w:r w:rsidR="00FE7328">
          <w:rPr>
            <w:webHidden/>
          </w:rPr>
          <w:tab/>
        </w:r>
        <w:r w:rsidR="00FE7328">
          <w:rPr>
            <w:webHidden/>
          </w:rPr>
          <w:fldChar w:fldCharType="begin"/>
        </w:r>
        <w:r w:rsidR="00FE7328">
          <w:rPr>
            <w:webHidden/>
          </w:rPr>
          <w:instrText xml:space="preserve"> PAGEREF _Toc101174473 \h </w:instrText>
        </w:r>
        <w:r w:rsidR="00FE7328">
          <w:rPr>
            <w:webHidden/>
          </w:rPr>
        </w:r>
        <w:r w:rsidR="00FE7328">
          <w:rPr>
            <w:webHidden/>
          </w:rPr>
          <w:fldChar w:fldCharType="separate"/>
        </w:r>
        <w:r w:rsidR="007B4E9B">
          <w:rPr>
            <w:webHidden/>
          </w:rPr>
          <w:t>11</w:t>
        </w:r>
        <w:r w:rsidR="00FE7328">
          <w:rPr>
            <w:webHidden/>
          </w:rPr>
          <w:fldChar w:fldCharType="end"/>
        </w:r>
      </w:hyperlink>
    </w:p>
    <w:p w14:paraId="57DDA04F" w14:textId="77777777" w:rsidR="00FE7328" w:rsidRDefault="007712FB">
      <w:pPr>
        <w:pStyle w:val="TOC2"/>
        <w:rPr>
          <w:rFonts w:asciiTheme="minorHAnsi" w:eastAsiaTheme="minorEastAsia" w:hAnsiTheme="minorHAnsi" w:cstheme="minorBidi"/>
          <w:b w:val="0"/>
          <w:bCs w:val="0"/>
          <w:smallCaps w:val="0"/>
          <w:sz w:val="22"/>
          <w:szCs w:val="22"/>
          <w:lang w:eastAsia="ro-RO"/>
        </w:rPr>
      </w:pPr>
      <w:hyperlink w:anchor="_Toc101174474" w:history="1">
        <w:r w:rsidR="00FE7328" w:rsidRPr="00D032E8">
          <w:rPr>
            <w:rStyle w:val="Hyperlink"/>
          </w:rPr>
          <w:t>Informaţie Europeană</w:t>
        </w:r>
        <w:r w:rsidR="00FE7328">
          <w:rPr>
            <w:webHidden/>
          </w:rPr>
          <w:tab/>
        </w:r>
        <w:r w:rsidR="00FE7328">
          <w:rPr>
            <w:webHidden/>
          </w:rPr>
          <w:fldChar w:fldCharType="begin"/>
        </w:r>
        <w:r w:rsidR="00FE7328">
          <w:rPr>
            <w:webHidden/>
          </w:rPr>
          <w:instrText xml:space="preserve"> PAGEREF _Toc101174474 \h </w:instrText>
        </w:r>
        <w:r w:rsidR="00FE7328">
          <w:rPr>
            <w:webHidden/>
          </w:rPr>
        </w:r>
        <w:r w:rsidR="00FE7328">
          <w:rPr>
            <w:webHidden/>
          </w:rPr>
          <w:fldChar w:fldCharType="separate"/>
        </w:r>
        <w:r w:rsidR="007B4E9B">
          <w:rPr>
            <w:webHidden/>
          </w:rPr>
          <w:t>12</w:t>
        </w:r>
        <w:r w:rsidR="00FE7328">
          <w:rPr>
            <w:webHidden/>
          </w:rPr>
          <w:fldChar w:fldCharType="end"/>
        </w:r>
      </w:hyperlink>
    </w:p>
    <w:p w14:paraId="1C83CB77" w14:textId="77777777" w:rsidR="00FE7328" w:rsidRDefault="007712FB">
      <w:pPr>
        <w:pStyle w:val="TOC2"/>
        <w:rPr>
          <w:rFonts w:asciiTheme="minorHAnsi" w:eastAsiaTheme="minorEastAsia" w:hAnsiTheme="minorHAnsi" w:cstheme="minorBidi"/>
          <w:b w:val="0"/>
          <w:bCs w:val="0"/>
          <w:smallCaps w:val="0"/>
          <w:sz w:val="22"/>
          <w:szCs w:val="22"/>
          <w:lang w:eastAsia="ro-RO"/>
        </w:rPr>
      </w:pPr>
      <w:hyperlink w:anchor="_Toc101174476" w:history="1">
        <w:r w:rsidR="00FE7328" w:rsidRPr="00D032E8">
          <w:rPr>
            <w:rStyle w:val="Hyperlink"/>
          </w:rPr>
          <w:t>NOUTĂȚI – Informații UTILE</w:t>
        </w:r>
        <w:r w:rsidR="00FE7328">
          <w:rPr>
            <w:webHidden/>
          </w:rPr>
          <w:tab/>
        </w:r>
        <w:r w:rsidR="00FE7328">
          <w:rPr>
            <w:webHidden/>
          </w:rPr>
          <w:fldChar w:fldCharType="begin"/>
        </w:r>
        <w:r w:rsidR="00FE7328">
          <w:rPr>
            <w:webHidden/>
          </w:rPr>
          <w:instrText xml:space="preserve"> PAGEREF _Toc101174476 \h </w:instrText>
        </w:r>
        <w:r w:rsidR="00FE7328">
          <w:rPr>
            <w:webHidden/>
          </w:rPr>
        </w:r>
        <w:r w:rsidR="00FE7328">
          <w:rPr>
            <w:webHidden/>
          </w:rPr>
          <w:fldChar w:fldCharType="separate"/>
        </w:r>
        <w:r w:rsidR="007B4E9B">
          <w:rPr>
            <w:webHidden/>
          </w:rPr>
          <w:t>12</w:t>
        </w:r>
        <w:r w:rsidR="00FE7328">
          <w:rPr>
            <w:webHidden/>
          </w:rPr>
          <w:fldChar w:fldCharType="end"/>
        </w:r>
      </w:hyperlink>
    </w:p>
    <w:p w14:paraId="07216695" w14:textId="77777777" w:rsidR="00FE7328" w:rsidRDefault="007712FB">
      <w:pPr>
        <w:pStyle w:val="TOC4"/>
        <w:rPr>
          <w:rFonts w:asciiTheme="minorHAnsi" w:eastAsiaTheme="minorEastAsia" w:hAnsiTheme="minorHAnsi" w:cstheme="minorBidi"/>
          <w:sz w:val="22"/>
          <w:szCs w:val="22"/>
          <w:lang w:eastAsia="ro-RO"/>
        </w:rPr>
      </w:pPr>
      <w:hyperlink w:anchor="_Toc101174477" w:history="1">
        <w:r w:rsidR="00FE7328" w:rsidRPr="00D032E8">
          <w:rPr>
            <w:rStyle w:val="Hyperlink"/>
          </w:rPr>
          <w:t>Undă verde din partea reprezentanților permanenți ai UE pentru crearea unor obligațiuni verzi europene</w:t>
        </w:r>
        <w:r w:rsidR="00FE7328">
          <w:rPr>
            <w:webHidden/>
          </w:rPr>
          <w:tab/>
        </w:r>
        <w:r w:rsidR="00FE7328">
          <w:rPr>
            <w:webHidden/>
          </w:rPr>
          <w:fldChar w:fldCharType="begin"/>
        </w:r>
        <w:r w:rsidR="00FE7328">
          <w:rPr>
            <w:webHidden/>
          </w:rPr>
          <w:instrText xml:space="preserve"> PAGEREF _Toc101174477 \h </w:instrText>
        </w:r>
        <w:r w:rsidR="00FE7328">
          <w:rPr>
            <w:webHidden/>
          </w:rPr>
        </w:r>
        <w:r w:rsidR="00FE7328">
          <w:rPr>
            <w:webHidden/>
          </w:rPr>
          <w:fldChar w:fldCharType="separate"/>
        </w:r>
        <w:r w:rsidR="007B4E9B">
          <w:rPr>
            <w:webHidden/>
          </w:rPr>
          <w:t>12</w:t>
        </w:r>
        <w:r w:rsidR="00FE7328">
          <w:rPr>
            <w:webHidden/>
          </w:rPr>
          <w:fldChar w:fldCharType="end"/>
        </w:r>
      </w:hyperlink>
    </w:p>
    <w:p w14:paraId="27690725" w14:textId="4DE6EE30" w:rsidR="00FE7328" w:rsidRDefault="007712FB">
      <w:pPr>
        <w:pStyle w:val="TOC4"/>
        <w:rPr>
          <w:rFonts w:asciiTheme="minorHAnsi" w:eastAsiaTheme="minorEastAsia" w:hAnsiTheme="minorHAnsi" w:cstheme="minorBidi"/>
          <w:sz w:val="22"/>
          <w:szCs w:val="22"/>
          <w:lang w:eastAsia="ro-RO"/>
        </w:rPr>
      </w:pPr>
      <w:hyperlink w:anchor="_Toc101174478" w:history="1">
        <w:r w:rsidR="00FE7328" w:rsidRPr="00D032E8">
          <w:rPr>
            <w:rStyle w:val="Hyperlink"/>
          </w:rPr>
          <w:t>Executivul a aprobat Ordonanța de Urgență care prevede ajustarea valorilor din contractele de investiții publice</w:t>
        </w:r>
        <w:r w:rsidR="00FE7328">
          <w:rPr>
            <w:webHidden/>
          </w:rPr>
          <w:tab/>
        </w:r>
        <w:r w:rsidR="00FE7328">
          <w:rPr>
            <w:webHidden/>
          </w:rPr>
          <w:fldChar w:fldCharType="begin"/>
        </w:r>
        <w:r w:rsidR="00FE7328">
          <w:rPr>
            <w:webHidden/>
          </w:rPr>
          <w:instrText xml:space="preserve"> PAGEREF _Toc101174478 \h </w:instrText>
        </w:r>
        <w:r w:rsidR="00FE7328">
          <w:rPr>
            <w:webHidden/>
          </w:rPr>
        </w:r>
        <w:r w:rsidR="00FE7328">
          <w:rPr>
            <w:webHidden/>
          </w:rPr>
          <w:fldChar w:fldCharType="separate"/>
        </w:r>
        <w:r w:rsidR="007B4E9B">
          <w:rPr>
            <w:webHidden/>
          </w:rPr>
          <w:t>13</w:t>
        </w:r>
        <w:r w:rsidR="00FE7328">
          <w:rPr>
            <w:webHidden/>
          </w:rPr>
          <w:fldChar w:fldCharType="end"/>
        </w:r>
      </w:hyperlink>
    </w:p>
    <w:p w14:paraId="0343E5F2" w14:textId="0197F048" w:rsidR="00FE7328" w:rsidRDefault="007712FB">
      <w:pPr>
        <w:pStyle w:val="TOC4"/>
        <w:rPr>
          <w:rFonts w:asciiTheme="minorHAnsi" w:eastAsiaTheme="minorEastAsia" w:hAnsiTheme="minorHAnsi" w:cstheme="minorBidi"/>
          <w:sz w:val="22"/>
          <w:szCs w:val="22"/>
          <w:lang w:eastAsia="ro-RO"/>
        </w:rPr>
      </w:pPr>
      <w:hyperlink w:anchor="_Toc101174479" w:history="1">
        <w:r w:rsidR="00FE7328" w:rsidRPr="00D032E8">
          <w:rPr>
            <w:rStyle w:val="Hyperlink"/>
          </w:rPr>
          <w:t>România a trimis Comisiei Europene propunerea actualizată de Acord de Parteneriat 2021-2027</w:t>
        </w:r>
        <w:r w:rsidR="00FE7328">
          <w:rPr>
            <w:webHidden/>
          </w:rPr>
          <w:tab/>
        </w:r>
        <w:r w:rsidR="00FE7328">
          <w:rPr>
            <w:webHidden/>
          </w:rPr>
          <w:fldChar w:fldCharType="begin"/>
        </w:r>
        <w:r w:rsidR="00FE7328">
          <w:rPr>
            <w:webHidden/>
          </w:rPr>
          <w:instrText xml:space="preserve"> PAGEREF _Toc101174479 \h </w:instrText>
        </w:r>
        <w:r w:rsidR="00FE7328">
          <w:rPr>
            <w:webHidden/>
          </w:rPr>
        </w:r>
        <w:r w:rsidR="00FE7328">
          <w:rPr>
            <w:webHidden/>
          </w:rPr>
          <w:fldChar w:fldCharType="separate"/>
        </w:r>
        <w:r w:rsidR="007B4E9B">
          <w:rPr>
            <w:webHidden/>
          </w:rPr>
          <w:t>13</w:t>
        </w:r>
        <w:r w:rsidR="00FE7328">
          <w:rPr>
            <w:webHidden/>
          </w:rPr>
          <w:fldChar w:fldCharType="end"/>
        </w:r>
      </w:hyperlink>
    </w:p>
    <w:p w14:paraId="5ED91DAC" w14:textId="2F152D0E" w:rsidR="00FE7328" w:rsidRDefault="007712FB">
      <w:pPr>
        <w:pStyle w:val="TOC4"/>
        <w:rPr>
          <w:rFonts w:asciiTheme="minorHAnsi" w:eastAsiaTheme="minorEastAsia" w:hAnsiTheme="minorHAnsi" w:cstheme="minorBidi"/>
          <w:sz w:val="22"/>
          <w:szCs w:val="22"/>
          <w:lang w:eastAsia="ro-RO"/>
        </w:rPr>
      </w:pPr>
      <w:hyperlink w:anchor="_Toc101174480" w:history="1">
        <w:r w:rsidR="00FE7328" w:rsidRPr="00D032E8">
          <w:rPr>
            <w:rStyle w:val="Hyperlink"/>
          </w:rPr>
          <w:t>Legea prin care se vor acorda facilități fiscale pentru persoanele ce lucrează în domeniile agricultură și industrie alimentară, adoptată de Parlamentul României</w:t>
        </w:r>
        <w:r w:rsidR="00FE7328">
          <w:rPr>
            <w:webHidden/>
          </w:rPr>
          <w:tab/>
        </w:r>
        <w:r w:rsidR="00FE7328">
          <w:rPr>
            <w:webHidden/>
          </w:rPr>
          <w:fldChar w:fldCharType="begin"/>
        </w:r>
        <w:r w:rsidR="00FE7328">
          <w:rPr>
            <w:webHidden/>
          </w:rPr>
          <w:instrText xml:space="preserve"> PAGEREF _Toc101174480 \h </w:instrText>
        </w:r>
        <w:r w:rsidR="00FE7328">
          <w:rPr>
            <w:webHidden/>
          </w:rPr>
        </w:r>
        <w:r w:rsidR="00FE7328">
          <w:rPr>
            <w:webHidden/>
          </w:rPr>
          <w:fldChar w:fldCharType="separate"/>
        </w:r>
        <w:r w:rsidR="007B4E9B">
          <w:rPr>
            <w:webHidden/>
          </w:rPr>
          <w:t>14</w:t>
        </w:r>
        <w:r w:rsidR="00FE7328">
          <w:rPr>
            <w:webHidden/>
          </w:rPr>
          <w:fldChar w:fldCharType="end"/>
        </w:r>
      </w:hyperlink>
    </w:p>
    <w:p w14:paraId="4A54487F" w14:textId="46C50711" w:rsidR="00FE7328" w:rsidRDefault="007712FB">
      <w:pPr>
        <w:pStyle w:val="TOC4"/>
        <w:rPr>
          <w:rFonts w:asciiTheme="minorHAnsi" w:eastAsiaTheme="minorEastAsia" w:hAnsiTheme="minorHAnsi" w:cstheme="minorBidi"/>
          <w:sz w:val="22"/>
          <w:szCs w:val="22"/>
          <w:lang w:eastAsia="ro-RO"/>
        </w:rPr>
      </w:pPr>
      <w:hyperlink w:anchor="_Toc101174481" w:history="1">
        <w:r w:rsidR="00FE7328" w:rsidRPr="00D032E8">
          <w:rPr>
            <w:rStyle w:val="Hyperlink"/>
          </w:rPr>
          <w:t>POCU: Instrucțiune privind respectarea criteriilor de acordare a ajutorului de minimis în cadrul proiectelor pentru înființarea de întreprinderi sociale în mediul rural</w:t>
        </w:r>
        <w:r w:rsidR="00FE7328">
          <w:rPr>
            <w:webHidden/>
          </w:rPr>
          <w:tab/>
        </w:r>
        <w:r w:rsidR="00FE7328">
          <w:rPr>
            <w:webHidden/>
          </w:rPr>
          <w:fldChar w:fldCharType="begin"/>
        </w:r>
        <w:r w:rsidR="00FE7328">
          <w:rPr>
            <w:webHidden/>
          </w:rPr>
          <w:instrText xml:space="preserve"> PAGEREF _Toc101174481 \h </w:instrText>
        </w:r>
        <w:r w:rsidR="00FE7328">
          <w:rPr>
            <w:webHidden/>
          </w:rPr>
        </w:r>
        <w:r w:rsidR="00FE7328">
          <w:rPr>
            <w:webHidden/>
          </w:rPr>
          <w:fldChar w:fldCharType="separate"/>
        </w:r>
        <w:r w:rsidR="007B4E9B">
          <w:rPr>
            <w:webHidden/>
          </w:rPr>
          <w:t>15</w:t>
        </w:r>
        <w:r w:rsidR="00FE7328">
          <w:rPr>
            <w:webHidden/>
          </w:rPr>
          <w:fldChar w:fldCharType="end"/>
        </w:r>
      </w:hyperlink>
    </w:p>
    <w:p w14:paraId="1E6E0808" w14:textId="7EE15424" w:rsidR="00FE7328" w:rsidRDefault="007712FB">
      <w:pPr>
        <w:pStyle w:val="TOC4"/>
        <w:rPr>
          <w:rFonts w:asciiTheme="minorHAnsi" w:eastAsiaTheme="minorEastAsia" w:hAnsiTheme="minorHAnsi" w:cstheme="minorBidi"/>
          <w:sz w:val="22"/>
          <w:szCs w:val="22"/>
          <w:lang w:eastAsia="ro-RO"/>
        </w:rPr>
      </w:pPr>
      <w:hyperlink w:anchor="_Toc101174482" w:history="1">
        <w:r w:rsidR="00FE7328" w:rsidRPr="00D032E8">
          <w:rPr>
            <w:rStyle w:val="Hyperlink"/>
          </w:rPr>
          <w:t>POCU: Instrucțiune privind respectarea criteriilor de acordare a ajutorului de minimis în cadrul proiectelor „Innotech Student”</w:t>
        </w:r>
        <w:r w:rsidR="00FE7328">
          <w:rPr>
            <w:webHidden/>
          </w:rPr>
          <w:tab/>
        </w:r>
        <w:r w:rsidR="00FE7328">
          <w:rPr>
            <w:webHidden/>
          </w:rPr>
          <w:fldChar w:fldCharType="begin"/>
        </w:r>
        <w:r w:rsidR="00FE7328">
          <w:rPr>
            <w:webHidden/>
          </w:rPr>
          <w:instrText xml:space="preserve"> PAGEREF _Toc101174482 \h </w:instrText>
        </w:r>
        <w:r w:rsidR="00FE7328">
          <w:rPr>
            <w:webHidden/>
          </w:rPr>
        </w:r>
        <w:r w:rsidR="00FE7328">
          <w:rPr>
            <w:webHidden/>
          </w:rPr>
          <w:fldChar w:fldCharType="separate"/>
        </w:r>
        <w:r w:rsidR="007B4E9B">
          <w:rPr>
            <w:webHidden/>
          </w:rPr>
          <w:t>15</w:t>
        </w:r>
        <w:r w:rsidR="00FE7328">
          <w:rPr>
            <w:webHidden/>
          </w:rPr>
          <w:fldChar w:fldCharType="end"/>
        </w:r>
      </w:hyperlink>
    </w:p>
    <w:p w14:paraId="7E36D0DA" w14:textId="748862AB" w:rsidR="00FE7328" w:rsidRDefault="007712FB">
      <w:pPr>
        <w:pStyle w:val="TOC4"/>
        <w:rPr>
          <w:rFonts w:asciiTheme="minorHAnsi" w:eastAsiaTheme="minorEastAsia" w:hAnsiTheme="minorHAnsi" w:cstheme="minorBidi"/>
          <w:sz w:val="22"/>
          <w:szCs w:val="22"/>
          <w:lang w:eastAsia="ro-RO"/>
        </w:rPr>
      </w:pPr>
      <w:hyperlink w:anchor="_Toc101174483" w:history="1">
        <w:r w:rsidR="00FE7328" w:rsidRPr="00D032E8">
          <w:rPr>
            <w:rStyle w:val="Hyperlink"/>
          </w:rPr>
          <w:t>POCU: Instrucțiune privind respectarea criteriilor de acordare a ajutorului de minimis în cadrul proiectelor „VIITOR PENTRU TINERII NEETs II”</w:t>
        </w:r>
        <w:r w:rsidR="00FE7328">
          <w:rPr>
            <w:webHidden/>
          </w:rPr>
          <w:tab/>
        </w:r>
        <w:r w:rsidR="00FE7328">
          <w:rPr>
            <w:webHidden/>
          </w:rPr>
          <w:fldChar w:fldCharType="begin"/>
        </w:r>
        <w:r w:rsidR="00FE7328">
          <w:rPr>
            <w:webHidden/>
          </w:rPr>
          <w:instrText xml:space="preserve"> PAGEREF _Toc101174483 \h </w:instrText>
        </w:r>
        <w:r w:rsidR="00FE7328">
          <w:rPr>
            <w:webHidden/>
          </w:rPr>
        </w:r>
        <w:r w:rsidR="00FE7328">
          <w:rPr>
            <w:webHidden/>
          </w:rPr>
          <w:fldChar w:fldCharType="separate"/>
        </w:r>
        <w:r w:rsidR="007B4E9B">
          <w:rPr>
            <w:webHidden/>
          </w:rPr>
          <w:t>15</w:t>
        </w:r>
        <w:r w:rsidR="00FE7328">
          <w:rPr>
            <w:webHidden/>
          </w:rPr>
          <w:fldChar w:fldCharType="end"/>
        </w:r>
      </w:hyperlink>
    </w:p>
    <w:p w14:paraId="17F73302" w14:textId="77777777" w:rsidR="00FE7328" w:rsidRDefault="007712FB">
      <w:pPr>
        <w:pStyle w:val="TOC4"/>
        <w:rPr>
          <w:rFonts w:asciiTheme="minorHAnsi" w:eastAsiaTheme="minorEastAsia" w:hAnsiTheme="minorHAnsi" w:cstheme="minorBidi"/>
          <w:sz w:val="22"/>
          <w:szCs w:val="22"/>
          <w:lang w:eastAsia="ro-RO"/>
        </w:rPr>
      </w:pPr>
      <w:hyperlink w:anchor="_Toc101174484" w:history="1">
        <w:r w:rsidR="00FE7328" w:rsidRPr="00D032E8">
          <w:rPr>
            <w:rStyle w:val="Hyperlink"/>
          </w:rPr>
          <w:t>POCU: Instrucțiune privind respectarea criteriilor de acordare a ajutorului de minimis în cadrul proiectelor „VIITOR PENTRU TINERII NEETs I”</w:t>
        </w:r>
        <w:r w:rsidR="00FE7328">
          <w:rPr>
            <w:webHidden/>
          </w:rPr>
          <w:tab/>
        </w:r>
        <w:r w:rsidR="00FE7328">
          <w:rPr>
            <w:webHidden/>
          </w:rPr>
          <w:fldChar w:fldCharType="begin"/>
        </w:r>
        <w:r w:rsidR="00FE7328">
          <w:rPr>
            <w:webHidden/>
          </w:rPr>
          <w:instrText xml:space="preserve"> PAGEREF _Toc101174484 \h </w:instrText>
        </w:r>
        <w:r w:rsidR="00FE7328">
          <w:rPr>
            <w:webHidden/>
          </w:rPr>
        </w:r>
        <w:r w:rsidR="00FE7328">
          <w:rPr>
            <w:webHidden/>
          </w:rPr>
          <w:fldChar w:fldCharType="separate"/>
        </w:r>
        <w:r w:rsidR="007B4E9B">
          <w:rPr>
            <w:webHidden/>
          </w:rPr>
          <w:t>15</w:t>
        </w:r>
        <w:r w:rsidR="00FE7328">
          <w:rPr>
            <w:webHidden/>
          </w:rPr>
          <w:fldChar w:fldCharType="end"/>
        </w:r>
      </w:hyperlink>
    </w:p>
    <w:p w14:paraId="016C984A" w14:textId="77777777" w:rsidR="00FE7328" w:rsidRDefault="007712FB">
      <w:pPr>
        <w:pStyle w:val="TOC4"/>
        <w:rPr>
          <w:rFonts w:asciiTheme="minorHAnsi" w:eastAsiaTheme="minorEastAsia" w:hAnsiTheme="minorHAnsi" w:cstheme="minorBidi"/>
          <w:sz w:val="22"/>
          <w:szCs w:val="22"/>
          <w:lang w:eastAsia="ro-RO"/>
        </w:rPr>
      </w:pPr>
      <w:hyperlink w:anchor="_Toc101174485" w:history="1">
        <w:r w:rsidR="00FE7328" w:rsidRPr="00D032E8">
          <w:rPr>
            <w:rStyle w:val="Hyperlink"/>
          </w:rPr>
          <w:t>POCU: Instrucțiune privind respectarea criteriilor de acordare a ajutorului de minimis în cadrul proiectelor destinate implementării SDL în comunitățile cu o populație de până la 20.000 locuitori</w:t>
        </w:r>
        <w:r w:rsidR="00FE7328">
          <w:rPr>
            <w:webHidden/>
          </w:rPr>
          <w:tab/>
        </w:r>
        <w:r w:rsidR="00FE7328">
          <w:rPr>
            <w:webHidden/>
          </w:rPr>
          <w:fldChar w:fldCharType="begin"/>
        </w:r>
        <w:r w:rsidR="00FE7328">
          <w:rPr>
            <w:webHidden/>
          </w:rPr>
          <w:instrText xml:space="preserve"> PAGEREF _Toc101174485 \h </w:instrText>
        </w:r>
        <w:r w:rsidR="00FE7328">
          <w:rPr>
            <w:webHidden/>
          </w:rPr>
        </w:r>
        <w:r w:rsidR="00FE7328">
          <w:rPr>
            <w:webHidden/>
          </w:rPr>
          <w:fldChar w:fldCharType="separate"/>
        </w:r>
        <w:r w:rsidR="007B4E9B">
          <w:rPr>
            <w:webHidden/>
          </w:rPr>
          <w:t>16</w:t>
        </w:r>
        <w:r w:rsidR="00FE7328">
          <w:rPr>
            <w:webHidden/>
          </w:rPr>
          <w:fldChar w:fldCharType="end"/>
        </w:r>
      </w:hyperlink>
    </w:p>
    <w:p w14:paraId="3E1B0A14" w14:textId="77777777" w:rsidR="00FE7328" w:rsidRDefault="007712FB">
      <w:pPr>
        <w:pStyle w:val="TOC4"/>
        <w:rPr>
          <w:rFonts w:asciiTheme="minorHAnsi" w:eastAsiaTheme="minorEastAsia" w:hAnsiTheme="minorHAnsi" w:cstheme="minorBidi"/>
          <w:sz w:val="22"/>
          <w:szCs w:val="22"/>
          <w:lang w:eastAsia="ro-RO"/>
        </w:rPr>
      </w:pPr>
      <w:hyperlink w:anchor="_Toc101174486" w:history="1">
        <w:r w:rsidR="00FE7328" w:rsidRPr="00D032E8">
          <w:rPr>
            <w:rStyle w:val="Hyperlink"/>
          </w:rPr>
          <w:t>POCU: Instrucțiune privind respectarea criteriilor de acordare a ajutorului de minimis în cadrul proiectelor destinate implementării SDL în orașe/municipii cu o populație de peste 20.000 locuitori</w:t>
        </w:r>
        <w:r w:rsidR="00FE7328">
          <w:rPr>
            <w:webHidden/>
          </w:rPr>
          <w:tab/>
        </w:r>
        <w:r w:rsidR="00FE7328">
          <w:rPr>
            <w:webHidden/>
          </w:rPr>
          <w:fldChar w:fldCharType="begin"/>
        </w:r>
        <w:r w:rsidR="00FE7328">
          <w:rPr>
            <w:webHidden/>
          </w:rPr>
          <w:instrText xml:space="preserve"> PAGEREF _Toc101174486 \h </w:instrText>
        </w:r>
        <w:r w:rsidR="00FE7328">
          <w:rPr>
            <w:webHidden/>
          </w:rPr>
        </w:r>
        <w:r w:rsidR="00FE7328">
          <w:rPr>
            <w:webHidden/>
          </w:rPr>
          <w:fldChar w:fldCharType="separate"/>
        </w:r>
        <w:r w:rsidR="007B4E9B">
          <w:rPr>
            <w:webHidden/>
          </w:rPr>
          <w:t>16</w:t>
        </w:r>
        <w:r w:rsidR="00FE7328">
          <w:rPr>
            <w:webHidden/>
          </w:rPr>
          <w:fldChar w:fldCharType="end"/>
        </w:r>
      </w:hyperlink>
    </w:p>
    <w:p w14:paraId="2E5E67C7" w14:textId="77777777" w:rsidR="00FE7328" w:rsidRDefault="007712FB">
      <w:pPr>
        <w:pStyle w:val="TOC4"/>
        <w:rPr>
          <w:rFonts w:asciiTheme="minorHAnsi" w:eastAsiaTheme="minorEastAsia" w:hAnsiTheme="minorHAnsi" w:cstheme="minorBidi"/>
          <w:sz w:val="22"/>
          <w:szCs w:val="22"/>
          <w:lang w:eastAsia="ro-RO"/>
        </w:rPr>
      </w:pPr>
      <w:hyperlink w:anchor="_Toc101174487" w:history="1">
        <w:r w:rsidR="00FE7328" w:rsidRPr="00D032E8">
          <w:rPr>
            <w:rStyle w:val="Hyperlink"/>
          </w:rPr>
          <w:t>Măsurile economice și sociale propuse de Coaliția de guvernare prin pachetul „Sprijin pentru România”</w:t>
        </w:r>
        <w:r w:rsidR="00FE7328">
          <w:rPr>
            <w:webHidden/>
          </w:rPr>
          <w:tab/>
        </w:r>
        <w:r w:rsidR="00FE7328">
          <w:rPr>
            <w:webHidden/>
          </w:rPr>
          <w:fldChar w:fldCharType="begin"/>
        </w:r>
        <w:r w:rsidR="00FE7328">
          <w:rPr>
            <w:webHidden/>
          </w:rPr>
          <w:instrText xml:space="preserve"> PAGEREF _Toc101174487 \h </w:instrText>
        </w:r>
        <w:r w:rsidR="00FE7328">
          <w:rPr>
            <w:webHidden/>
          </w:rPr>
        </w:r>
        <w:r w:rsidR="00FE7328">
          <w:rPr>
            <w:webHidden/>
          </w:rPr>
          <w:fldChar w:fldCharType="separate"/>
        </w:r>
        <w:r w:rsidR="007B4E9B">
          <w:rPr>
            <w:webHidden/>
          </w:rPr>
          <w:t>16</w:t>
        </w:r>
        <w:r w:rsidR="00FE7328">
          <w:rPr>
            <w:webHidden/>
          </w:rPr>
          <w:fldChar w:fldCharType="end"/>
        </w:r>
      </w:hyperlink>
    </w:p>
    <w:p w14:paraId="76BFF94F" w14:textId="77777777" w:rsidR="00FE7328" w:rsidRDefault="007712FB">
      <w:pPr>
        <w:pStyle w:val="TOC4"/>
        <w:rPr>
          <w:rFonts w:asciiTheme="minorHAnsi" w:eastAsiaTheme="minorEastAsia" w:hAnsiTheme="minorHAnsi" w:cstheme="minorBidi"/>
          <w:sz w:val="22"/>
          <w:szCs w:val="22"/>
          <w:lang w:eastAsia="ro-RO"/>
        </w:rPr>
      </w:pPr>
      <w:hyperlink w:anchor="_Toc101174488" w:history="1">
        <w:r w:rsidR="00FE7328" w:rsidRPr="00D032E8">
          <w:rPr>
            <w:rStyle w:val="Hyperlink"/>
          </w:rPr>
          <w:t>Instrucțiune destinată beneficiarilor proiectelor finanțate prin POIM – AP 9,10, OS 10.1</w:t>
        </w:r>
        <w:r w:rsidR="00FE7328">
          <w:rPr>
            <w:webHidden/>
          </w:rPr>
          <w:tab/>
        </w:r>
        <w:r w:rsidR="00FE7328">
          <w:rPr>
            <w:webHidden/>
          </w:rPr>
          <w:fldChar w:fldCharType="begin"/>
        </w:r>
        <w:r w:rsidR="00FE7328">
          <w:rPr>
            <w:webHidden/>
          </w:rPr>
          <w:instrText xml:space="preserve"> PAGEREF _Toc101174488 \h </w:instrText>
        </w:r>
        <w:r w:rsidR="00FE7328">
          <w:rPr>
            <w:webHidden/>
          </w:rPr>
        </w:r>
        <w:r w:rsidR="00FE7328">
          <w:rPr>
            <w:webHidden/>
          </w:rPr>
          <w:fldChar w:fldCharType="separate"/>
        </w:r>
        <w:r w:rsidR="007B4E9B">
          <w:rPr>
            <w:webHidden/>
          </w:rPr>
          <w:t>17</w:t>
        </w:r>
        <w:r w:rsidR="00FE7328">
          <w:rPr>
            <w:webHidden/>
          </w:rPr>
          <w:fldChar w:fldCharType="end"/>
        </w:r>
      </w:hyperlink>
    </w:p>
    <w:p w14:paraId="3DCC387F" w14:textId="77777777" w:rsidR="00FE7328" w:rsidRDefault="007712FB">
      <w:pPr>
        <w:pStyle w:val="TOC4"/>
        <w:rPr>
          <w:rFonts w:asciiTheme="minorHAnsi" w:eastAsiaTheme="minorEastAsia" w:hAnsiTheme="minorHAnsi" w:cstheme="minorBidi"/>
          <w:sz w:val="22"/>
          <w:szCs w:val="22"/>
          <w:lang w:eastAsia="ro-RO"/>
        </w:rPr>
      </w:pPr>
      <w:hyperlink w:anchor="_Toc101174489" w:history="1">
        <w:r w:rsidR="00FE7328" w:rsidRPr="00D032E8">
          <w:rPr>
            <w:rStyle w:val="Hyperlink"/>
          </w:rPr>
          <w:t>Noi modificări la schema de ajutor de minimis dedicată sectorului cultural independent</w:t>
        </w:r>
        <w:r w:rsidR="00FE7328">
          <w:rPr>
            <w:webHidden/>
          </w:rPr>
          <w:tab/>
        </w:r>
        <w:r w:rsidR="00FE7328">
          <w:rPr>
            <w:webHidden/>
          </w:rPr>
          <w:fldChar w:fldCharType="begin"/>
        </w:r>
        <w:r w:rsidR="00FE7328">
          <w:rPr>
            <w:webHidden/>
          </w:rPr>
          <w:instrText xml:space="preserve"> PAGEREF _Toc101174489 \h </w:instrText>
        </w:r>
        <w:r w:rsidR="00FE7328">
          <w:rPr>
            <w:webHidden/>
          </w:rPr>
        </w:r>
        <w:r w:rsidR="00FE7328">
          <w:rPr>
            <w:webHidden/>
          </w:rPr>
          <w:fldChar w:fldCharType="separate"/>
        </w:r>
        <w:r w:rsidR="007B4E9B">
          <w:rPr>
            <w:webHidden/>
          </w:rPr>
          <w:t>17</w:t>
        </w:r>
        <w:r w:rsidR="00FE7328">
          <w:rPr>
            <w:webHidden/>
          </w:rPr>
          <w:fldChar w:fldCharType="end"/>
        </w:r>
      </w:hyperlink>
    </w:p>
    <w:p w14:paraId="5FB83C1E" w14:textId="77777777" w:rsidR="00C6453C" w:rsidRDefault="00C6453C">
      <w:pPr>
        <w:pStyle w:val="TOC2"/>
        <w:rPr>
          <w:rStyle w:val="Hyperlink"/>
        </w:rPr>
      </w:pPr>
    </w:p>
    <w:p w14:paraId="39E7305A" w14:textId="30305883" w:rsidR="00C6453C" w:rsidRDefault="00C6453C">
      <w:pPr>
        <w:pStyle w:val="TOC2"/>
        <w:rPr>
          <w:rStyle w:val="Hyperlink"/>
        </w:rPr>
      </w:pPr>
    </w:p>
    <w:p w14:paraId="5EA03015" w14:textId="03CD4AF9" w:rsidR="00FE7328" w:rsidRDefault="00C6453C">
      <w:pPr>
        <w:pStyle w:val="TOC2"/>
        <w:rPr>
          <w:rFonts w:asciiTheme="minorHAnsi" w:eastAsiaTheme="minorEastAsia" w:hAnsiTheme="minorHAnsi" w:cstheme="minorBidi"/>
          <w:b w:val="0"/>
          <w:bCs w:val="0"/>
          <w:smallCaps w:val="0"/>
          <w:sz w:val="22"/>
          <w:szCs w:val="22"/>
          <w:lang w:eastAsia="ro-RO"/>
        </w:rPr>
      </w:pPr>
      <w:r>
        <w:rPr>
          <w:lang w:eastAsia="ro-RO"/>
        </w:rPr>
        <w:lastRenderedPageBreak/>
        <mc:AlternateContent>
          <mc:Choice Requires="wps">
            <w:drawing>
              <wp:anchor distT="0" distB="0" distL="114300" distR="114300" simplePos="0" relativeHeight="252061696" behindDoc="1" locked="0" layoutInCell="1" allowOverlap="1" wp14:anchorId="657739E5" wp14:editId="5483CF65">
                <wp:simplePos x="0" y="0"/>
                <wp:positionH relativeFrom="column">
                  <wp:posOffset>126365</wp:posOffset>
                </wp:positionH>
                <wp:positionV relativeFrom="page">
                  <wp:posOffset>1228725</wp:posOffset>
                </wp:positionV>
                <wp:extent cx="6064885" cy="3848100"/>
                <wp:effectExtent l="38100" t="38100" r="31115" b="38100"/>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3848100"/>
                        </a:xfrm>
                        <a:prstGeom prst="rect">
                          <a:avLst/>
                        </a:prstGeom>
                        <a:solidFill>
                          <a:srgbClr val="CDDDEB">
                            <a:alpha val="80000"/>
                          </a:srgbClr>
                        </a:solidFill>
                        <a:ln w="79375" cmpd="thickThin">
                          <a:solidFill>
                            <a:srgbClr val="808080"/>
                          </a:solidFill>
                          <a:miter lim="800000"/>
                          <a:headEnd/>
                          <a:tailEnd/>
                        </a:ln>
                      </wps:spPr>
                      <wps:txbx>
                        <w:txbxContent>
                          <w:p w14:paraId="29AC35D0" w14:textId="77777777" w:rsidR="007712FB" w:rsidRDefault="007712FB" w:rsidP="00C645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739E5" id="_x0000_s1028" style="position:absolute;left:0;text-align:left;margin-left:9.95pt;margin-top:96.75pt;width:477.55pt;height:303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" fillcolor="#cdddeb" strokecolor="gray" strokeweight="6.25pt">
                <v:fill opacity="52428f"/>
                <v:stroke linestyle="thickThin"/>
                <v:textbox>
                  <w:txbxContent>
                    <w:p w14:paraId="29AC35D0" w14:textId="77777777" w:rsidR="007712FB" w:rsidRDefault="007712FB" w:rsidP="00C6453C"/>
                  </w:txbxContent>
                </v:textbox>
                <w10:wrap anchory="page"/>
              </v:rect>
            </w:pict>
          </mc:Fallback>
        </mc:AlternateContent>
      </w:r>
      <w:hyperlink w:anchor="_Toc101174490" w:history="1">
        <w:r w:rsidR="00FE7328" w:rsidRPr="00D032E8">
          <w:rPr>
            <w:rStyle w:val="Hyperlink"/>
          </w:rPr>
          <w:t>Consultări publice</w:t>
        </w:r>
        <w:r w:rsidR="00FE7328">
          <w:rPr>
            <w:webHidden/>
          </w:rPr>
          <w:tab/>
        </w:r>
        <w:r w:rsidR="00FE7328">
          <w:rPr>
            <w:webHidden/>
          </w:rPr>
          <w:fldChar w:fldCharType="begin"/>
        </w:r>
        <w:r w:rsidR="00FE7328">
          <w:rPr>
            <w:webHidden/>
          </w:rPr>
          <w:instrText xml:space="preserve"> PAGEREF _Toc101174490 \h </w:instrText>
        </w:r>
        <w:r w:rsidR="00FE7328">
          <w:rPr>
            <w:webHidden/>
          </w:rPr>
        </w:r>
        <w:r w:rsidR="00FE7328">
          <w:rPr>
            <w:webHidden/>
          </w:rPr>
          <w:fldChar w:fldCharType="separate"/>
        </w:r>
        <w:r w:rsidR="007B4E9B">
          <w:rPr>
            <w:webHidden/>
          </w:rPr>
          <w:t>19</w:t>
        </w:r>
        <w:r w:rsidR="00FE7328">
          <w:rPr>
            <w:webHidden/>
          </w:rPr>
          <w:fldChar w:fldCharType="end"/>
        </w:r>
      </w:hyperlink>
    </w:p>
    <w:p w14:paraId="42618E90" w14:textId="226AAFA7" w:rsidR="00FE7328" w:rsidRDefault="007712FB">
      <w:pPr>
        <w:pStyle w:val="TOC4"/>
        <w:rPr>
          <w:rFonts w:asciiTheme="minorHAnsi" w:eastAsiaTheme="minorEastAsia" w:hAnsiTheme="minorHAnsi" w:cstheme="minorBidi"/>
          <w:sz w:val="22"/>
          <w:szCs w:val="22"/>
          <w:lang w:eastAsia="ro-RO"/>
        </w:rPr>
      </w:pPr>
      <w:hyperlink w:anchor="_Toc101174491" w:history="1">
        <w:r w:rsidR="00FE7328" w:rsidRPr="00D032E8">
          <w:rPr>
            <w:rStyle w:val="Hyperlink"/>
          </w:rPr>
          <w:t>Oportunitățile de finanțare prin POR Vest 2021-2027 în domeniile turismului și culturii</w:t>
        </w:r>
        <w:r w:rsidR="00FE7328">
          <w:rPr>
            <w:webHidden/>
          </w:rPr>
          <w:tab/>
        </w:r>
        <w:r w:rsidR="00FE7328">
          <w:rPr>
            <w:webHidden/>
          </w:rPr>
          <w:fldChar w:fldCharType="begin"/>
        </w:r>
        <w:r w:rsidR="00FE7328">
          <w:rPr>
            <w:webHidden/>
          </w:rPr>
          <w:instrText xml:space="preserve"> PAGEREF _Toc101174491 \h </w:instrText>
        </w:r>
        <w:r w:rsidR="00FE7328">
          <w:rPr>
            <w:webHidden/>
          </w:rPr>
        </w:r>
        <w:r w:rsidR="00FE7328">
          <w:rPr>
            <w:webHidden/>
          </w:rPr>
          <w:fldChar w:fldCharType="separate"/>
        </w:r>
        <w:r w:rsidR="007B4E9B">
          <w:rPr>
            <w:webHidden/>
          </w:rPr>
          <w:t>19</w:t>
        </w:r>
        <w:r w:rsidR="00FE7328">
          <w:rPr>
            <w:webHidden/>
          </w:rPr>
          <w:fldChar w:fldCharType="end"/>
        </w:r>
      </w:hyperlink>
    </w:p>
    <w:p w14:paraId="33A70A99" w14:textId="65F481EC" w:rsidR="00FE7328" w:rsidRDefault="007712FB">
      <w:pPr>
        <w:pStyle w:val="TOC4"/>
        <w:rPr>
          <w:rFonts w:asciiTheme="minorHAnsi" w:eastAsiaTheme="minorEastAsia" w:hAnsiTheme="minorHAnsi" w:cstheme="minorBidi"/>
          <w:sz w:val="22"/>
          <w:szCs w:val="22"/>
          <w:lang w:eastAsia="ro-RO"/>
        </w:rPr>
      </w:pPr>
      <w:hyperlink w:anchor="_Toc101174492" w:history="1">
        <w:r w:rsidR="00FE7328" w:rsidRPr="00D032E8">
          <w:rPr>
            <w:rStyle w:val="Hyperlink"/>
          </w:rPr>
          <w:t>HG 807/2014: Sunt propuse mai multe domenii eligibile pentru investițiile mai mari de 1 milion de euro! O primă variantă a grilei de punctaj, în consultare publică</w:t>
        </w:r>
        <w:r w:rsidR="00FE7328">
          <w:rPr>
            <w:webHidden/>
          </w:rPr>
          <w:tab/>
        </w:r>
        <w:r w:rsidR="00FE7328">
          <w:rPr>
            <w:webHidden/>
          </w:rPr>
          <w:fldChar w:fldCharType="begin"/>
        </w:r>
        <w:r w:rsidR="00FE7328">
          <w:rPr>
            <w:webHidden/>
          </w:rPr>
          <w:instrText xml:space="preserve"> PAGEREF _Toc101174492 \h </w:instrText>
        </w:r>
        <w:r w:rsidR="00FE7328">
          <w:rPr>
            <w:webHidden/>
          </w:rPr>
        </w:r>
        <w:r w:rsidR="00FE7328">
          <w:rPr>
            <w:webHidden/>
          </w:rPr>
          <w:fldChar w:fldCharType="separate"/>
        </w:r>
        <w:r w:rsidR="007B4E9B">
          <w:rPr>
            <w:webHidden/>
          </w:rPr>
          <w:t>21</w:t>
        </w:r>
        <w:r w:rsidR="00FE7328">
          <w:rPr>
            <w:webHidden/>
          </w:rPr>
          <w:fldChar w:fldCharType="end"/>
        </w:r>
      </w:hyperlink>
    </w:p>
    <w:p w14:paraId="2A4E52B8" w14:textId="77777777" w:rsidR="00FE7328" w:rsidRDefault="007712FB">
      <w:pPr>
        <w:pStyle w:val="TOC2"/>
        <w:rPr>
          <w:rFonts w:asciiTheme="minorHAnsi" w:eastAsiaTheme="minorEastAsia" w:hAnsiTheme="minorHAnsi" w:cstheme="minorBidi"/>
          <w:b w:val="0"/>
          <w:bCs w:val="0"/>
          <w:smallCaps w:val="0"/>
          <w:sz w:val="22"/>
          <w:szCs w:val="22"/>
          <w:lang w:eastAsia="ro-RO"/>
        </w:rPr>
      </w:pPr>
      <w:hyperlink w:anchor="_Toc101174493" w:history="1">
        <w:r w:rsidR="00FE7328" w:rsidRPr="00D032E8">
          <w:rPr>
            <w:rStyle w:val="Hyperlink"/>
          </w:rPr>
          <w:t>APELURI – Finanțări</w:t>
        </w:r>
        <w:r w:rsidR="00FE7328">
          <w:rPr>
            <w:webHidden/>
          </w:rPr>
          <w:tab/>
        </w:r>
        <w:r w:rsidR="00FE7328">
          <w:rPr>
            <w:webHidden/>
          </w:rPr>
          <w:fldChar w:fldCharType="begin"/>
        </w:r>
        <w:r w:rsidR="00FE7328">
          <w:rPr>
            <w:webHidden/>
          </w:rPr>
          <w:instrText xml:space="preserve"> PAGEREF _Toc101174493 \h </w:instrText>
        </w:r>
        <w:r w:rsidR="00FE7328">
          <w:rPr>
            <w:webHidden/>
          </w:rPr>
        </w:r>
        <w:r w:rsidR="00FE7328">
          <w:rPr>
            <w:webHidden/>
          </w:rPr>
          <w:fldChar w:fldCharType="separate"/>
        </w:r>
        <w:r w:rsidR="007B4E9B">
          <w:rPr>
            <w:webHidden/>
          </w:rPr>
          <w:t>21</w:t>
        </w:r>
        <w:r w:rsidR="00FE7328">
          <w:rPr>
            <w:webHidden/>
          </w:rPr>
          <w:fldChar w:fldCharType="end"/>
        </w:r>
      </w:hyperlink>
    </w:p>
    <w:p w14:paraId="19C82D18" w14:textId="79F23DC1" w:rsidR="00FE7328" w:rsidRDefault="007712FB">
      <w:pPr>
        <w:pStyle w:val="TOC4"/>
        <w:rPr>
          <w:rFonts w:asciiTheme="minorHAnsi" w:eastAsiaTheme="minorEastAsia" w:hAnsiTheme="minorHAnsi" w:cstheme="minorBidi"/>
          <w:sz w:val="22"/>
          <w:szCs w:val="22"/>
          <w:lang w:eastAsia="ro-RO"/>
        </w:rPr>
      </w:pPr>
      <w:hyperlink w:anchor="_Toc101174494" w:history="1">
        <w:r w:rsidR="00FE7328" w:rsidRPr="00D032E8">
          <w:rPr>
            <w:rStyle w:val="Hyperlink"/>
          </w:rPr>
          <w:t>Programul Național Apicol 2020-2022 a fost aprobat! Noi măsuri simplificate de accesare a finanțării</w:t>
        </w:r>
        <w:r w:rsidR="00FE7328">
          <w:rPr>
            <w:webHidden/>
          </w:rPr>
          <w:tab/>
        </w:r>
        <w:r w:rsidR="00FE7328">
          <w:rPr>
            <w:webHidden/>
          </w:rPr>
          <w:fldChar w:fldCharType="begin"/>
        </w:r>
        <w:r w:rsidR="00FE7328">
          <w:rPr>
            <w:webHidden/>
          </w:rPr>
          <w:instrText xml:space="preserve"> PAGEREF _Toc101174494 \h </w:instrText>
        </w:r>
        <w:r w:rsidR="00FE7328">
          <w:rPr>
            <w:webHidden/>
          </w:rPr>
        </w:r>
        <w:r w:rsidR="00FE7328">
          <w:rPr>
            <w:webHidden/>
          </w:rPr>
          <w:fldChar w:fldCharType="separate"/>
        </w:r>
        <w:r w:rsidR="007B4E9B">
          <w:rPr>
            <w:webHidden/>
          </w:rPr>
          <w:t>21</w:t>
        </w:r>
        <w:r w:rsidR="00FE7328">
          <w:rPr>
            <w:webHidden/>
          </w:rPr>
          <w:fldChar w:fldCharType="end"/>
        </w:r>
      </w:hyperlink>
    </w:p>
    <w:p w14:paraId="2F76B9CD" w14:textId="414B63F8" w:rsidR="00FE7328" w:rsidRDefault="007712FB">
      <w:pPr>
        <w:pStyle w:val="TOC4"/>
        <w:rPr>
          <w:rFonts w:asciiTheme="minorHAnsi" w:eastAsiaTheme="minorEastAsia" w:hAnsiTheme="minorHAnsi" w:cstheme="minorBidi"/>
          <w:sz w:val="22"/>
          <w:szCs w:val="22"/>
          <w:lang w:eastAsia="ro-RO"/>
        </w:rPr>
      </w:pPr>
      <w:hyperlink w:anchor="_Toc101174495" w:history="1">
        <w:r w:rsidR="00FE7328" w:rsidRPr="00D032E8">
          <w:rPr>
            <w:rStyle w:val="Hyperlink"/>
          </w:rPr>
          <w:t>Un nou apel a fost lansat în cadrul programului „SMEs Growth”, finanțat cu fonduri norvegiene!</w:t>
        </w:r>
        <w:r w:rsidR="00FE7328">
          <w:rPr>
            <w:webHidden/>
          </w:rPr>
          <w:tab/>
        </w:r>
        <w:r w:rsidR="00FE7328">
          <w:rPr>
            <w:webHidden/>
          </w:rPr>
          <w:fldChar w:fldCharType="begin"/>
        </w:r>
        <w:r w:rsidR="00FE7328">
          <w:rPr>
            <w:webHidden/>
          </w:rPr>
          <w:instrText xml:space="preserve"> PAGEREF _Toc101174495 \h </w:instrText>
        </w:r>
        <w:r w:rsidR="00FE7328">
          <w:rPr>
            <w:webHidden/>
          </w:rPr>
        </w:r>
        <w:r w:rsidR="00FE7328">
          <w:rPr>
            <w:webHidden/>
          </w:rPr>
          <w:fldChar w:fldCharType="separate"/>
        </w:r>
        <w:r w:rsidR="007B4E9B">
          <w:rPr>
            <w:webHidden/>
          </w:rPr>
          <w:t>22</w:t>
        </w:r>
        <w:r w:rsidR="00FE7328">
          <w:rPr>
            <w:webHidden/>
          </w:rPr>
          <w:fldChar w:fldCharType="end"/>
        </w:r>
      </w:hyperlink>
    </w:p>
    <w:p w14:paraId="78C2BD45" w14:textId="7F5E78DB" w:rsidR="00FE7328" w:rsidRDefault="007712FB">
      <w:pPr>
        <w:pStyle w:val="TOC4"/>
        <w:rPr>
          <w:rFonts w:asciiTheme="minorHAnsi" w:eastAsiaTheme="minorEastAsia" w:hAnsiTheme="minorHAnsi" w:cstheme="minorBidi"/>
          <w:sz w:val="22"/>
          <w:szCs w:val="22"/>
          <w:lang w:eastAsia="ro-RO"/>
        </w:rPr>
      </w:pPr>
      <w:hyperlink w:anchor="_Toc101174496" w:history="1">
        <w:r w:rsidR="00FE7328" w:rsidRPr="00D032E8">
          <w:rPr>
            <w:rStyle w:val="Hyperlink"/>
          </w:rPr>
          <w:t>4,65 milioane euro pentru îmbunătățirea accesului la finanțare pentru antreprenorii care își desfășoară activitatea în comunitățile de romi</w:t>
        </w:r>
        <w:r w:rsidR="00FE7328">
          <w:rPr>
            <w:webHidden/>
          </w:rPr>
          <w:tab/>
        </w:r>
        <w:r w:rsidR="00FE7328">
          <w:rPr>
            <w:webHidden/>
          </w:rPr>
          <w:fldChar w:fldCharType="begin"/>
        </w:r>
        <w:r w:rsidR="00FE7328">
          <w:rPr>
            <w:webHidden/>
          </w:rPr>
          <w:instrText xml:space="preserve"> PAGEREF _Toc101174496 \h </w:instrText>
        </w:r>
        <w:r w:rsidR="00FE7328">
          <w:rPr>
            <w:webHidden/>
          </w:rPr>
        </w:r>
        <w:r w:rsidR="00FE7328">
          <w:rPr>
            <w:webHidden/>
          </w:rPr>
          <w:fldChar w:fldCharType="separate"/>
        </w:r>
        <w:r w:rsidR="007B4E9B">
          <w:rPr>
            <w:webHidden/>
          </w:rPr>
          <w:t>23</w:t>
        </w:r>
        <w:r w:rsidR="00FE7328">
          <w:rPr>
            <w:webHidden/>
          </w:rPr>
          <w:fldChar w:fldCharType="end"/>
        </w:r>
      </w:hyperlink>
    </w:p>
    <w:p w14:paraId="61E3EB10" w14:textId="2AB8F6B6" w:rsidR="00FE7328" w:rsidRDefault="007712FB">
      <w:pPr>
        <w:pStyle w:val="TOC4"/>
        <w:rPr>
          <w:rFonts w:asciiTheme="minorHAnsi" w:eastAsiaTheme="minorEastAsia" w:hAnsiTheme="minorHAnsi" w:cstheme="minorBidi"/>
          <w:sz w:val="22"/>
          <w:szCs w:val="22"/>
          <w:lang w:eastAsia="ro-RO"/>
        </w:rPr>
      </w:pPr>
      <w:hyperlink w:anchor="_Toc101174497" w:history="1">
        <w:r w:rsidR="00FE7328" w:rsidRPr="00D032E8">
          <w:rPr>
            <w:rStyle w:val="Hyperlink"/>
          </w:rPr>
          <w:t>Primul apel din cadrul Programului Interreg Europe! ONG-urile, instituțiile publice și organismele de drept public pot aplica pentru finanțare</w:t>
        </w:r>
        <w:r w:rsidR="00FE7328">
          <w:rPr>
            <w:webHidden/>
          </w:rPr>
          <w:tab/>
        </w:r>
        <w:r w:rsidR="00FE7328">
          <w:rPr>
            <w:webHidden/>
          </w:rPr>
          <w:fldChar w:fldCharType="begin"/>
        </w:r>
        <w:r w:rsidR="00FE7328">
          <w:rPr>
            <w:webHidden/>
          </w:rPr>
          <w:instrText xml:space="preserve"> PAGEREF _Toc101174497 \h </w:instrText>
        </w:r>
        <w:r w:rsidR="00FE7328">
          <w:rPr>
            <w:webHidden/>
          </w:rPr>
        </w:r>
        <w:r w:rsidR="00FE7328">
          <w:rPr>
            <w:webHidden/>
          </w:rPr>
          <w:fldChar w:fldCharType="separate"/>
        </w:r>
        <w:r w:rsidR="007B4E9B">
          <w:rPr>
            <w:webHidden/>
          </w:rPr>
          <w:t>24</w:t>
        </w:r>
        <w:r w:rsidR="00FE7328">
          <w:rPr>
            <w:webHidden/>
          </w:rPr>
          <w:fldChar w:fldCharType="end"/>
        </w:r>
      </w:hyperlink>
    </w:p>
    <w:p w14:paraId="7FBDAD55" w14:textId="77777777" w:rsidR="00FE7328" w:rsidRDefault="007712FB">
      <w:pPr>
        <w:pStyle w:val="TOC2"/>
        <w:rPr>
          <w:rFonts w:asciiTheme="minorHAnsi" w:eastAsiaTheme="minorEastAsia" w:hAnsiTheme="minorHAnsi" w:cstheme="minorBidi"/>
          <w:b w:val="0"/>
          <w:bCs w:val="0"/>
          <w:smallCaps w:val="0"/>
          <w:sz w:val="22"/>
          <w:szCs w:val="22"/>
          <w:lang w:eastAsia="ro-RO"/>
        </w:rPr>
      </w:pPr>
      <w:hyperlink w:anchor="_Toc101174498" w:history="1">
        <w:r w:rsidR="00FE7328" w:rsidRPr="00D032E8">
          <w:rPr>
            <w:rStyle w:val="Hyperlink"/>
          </w:rPr>
          <w:t>Din actualitatea europeană</w:t>
        </w:r>
        <w:r w:rsidR="00FE7328">
          <w:rPr>
            <w:webHidden/>
          </w:rPr>
          <w:tab/>
        </w:r>
        <w:r w:rsidR="00FE7328">
          <w:rPr>
            <w:webHidden/>
          </w:rPr>
          <w:fldChar w:fldCharType="begin"/>
        </w:r>
        <w:r w:rsidR="00FE7328">
          <w:rPr>
            <w:webHidden/>
          </w:rPr>
          <w:instrText xml:space="preserve"> PAGEREF _Toc101174498 \h </w:instrText>
        </w:r>
        <w:r w:rsidR="00FE7328">
          <w:rPr>
            <w:webHidden/>
          </w:rPr>
        </w:r>
        <w:r w:rsidR="00FE7328">
          <w:rPr>
            <w:webHidden/>
          </w:rPr>
          <w:fldChar w:fldCharType="separate"/>
        </w:r>
        <w:r w:rsidR="007B4E9B">
          <w:rPr>
            <w:webHidden/>
          </w:rPr>
          <w:t>24</w:t>
        </w:r>
        <w:r w:rsidR="00FE7328">
          <w:rPr>
            <w:webHidden/>
          </w:rPr>
          <w:fldChar w:fldCharType="end"/>
        </w:r>
      </w:hyperlink>
    </w:p>
    <w:p w14:paraId="2AAFA4FE" w14:textId="77777777" w:rsidR="00FE7328" w:rsidRDefault="007712FB">
      <w:pPr>
        <w:pStyle w:val="TOC4"/>
        <w:rPr>
          <w:rFonts w:asciiTheme="minorHAnsi" w:eastAsiaTheme="minorEastAsia" w:hAnsiTheme="minorHAnsi" w:cstheme="minorBidi"/>
          <w:sz w:val="22"/>
          <w:szCs w:val="22"/>
          <w:lang w:eastAsia="ro-RO"/>
        </w:rPr>
      </w:pPr>
      <w:hyperlink w:anchor="_Toc101174499" w:history="1">
        <w:r w:rsidR="00FE7328" w:rsidRPr="00D032E8">
          <w:rPr>
            <w:rStyle w:val="Hyperlink"/>
          </w:rPr>
          <w:t>Jurnalism european: jurnaliștii aspiranți sunt invitați să își depună candidatura pentru un program de formare</w:t>
        </w:r>
        <w:r w:rsidR="00FE7328">
          <w:rPr>
            <w:webHidden/>
          </w:rPr>
          <w:tab/>
        </w:r>
        <w:r w:rsidR="00FE7328">
          <w:rPr>
            <w:webHidden/>
          </w:rPr>
          <w:fldChar w:fldCharType="begin"/>
        </w:r>
        <w:r w:rsidR="00FE7328">
          <w:rPr>
            <w:webHidden/>
          </w:rPr>
          <w:instrText xml:space="preserve"> PAGEREF _Toc101174499 \h </w:instrText>
        </w:r>
        <w:r w:rsidR="00FE7328">
          <w:rPr>
            <w:webHidden/>
          </w:rPr>
        </w:r>
        <w:r w:rsidR="00FE7328">
          <w:rPr>
            <w:webHidden/>
          </w:rPr>
          <w:fldChar w:fldCharType="separate"/>
        </w:r>
        <w:r w:rsidR="007B4E9B">
          <w:rPr>
            <w:webHidden/>
          </w:rPr>
          <w:t>24</w:t>
        </w:r>
        <w:r w:rsidR="00FE7328">
          <w:rPr>
            <w:webHidden/>
          </w:rPr>
          <w:fldChar w:fldCharType="end"/>
        </w:r>
      </w:hyperlink>
    </w:p>
    <w:p w14:paraId="2F597BB7" w14:textId="77777777" w:rsidR="00FE7328" w:rsidRDefault="007712FB">
      <w:pPr>
        <w:pStyle w:val="TOC4"/>
        <w:rPr>
          <w:rFonts w:asciiTheme="minorHAnsi" w:eastAsiaTheme="minorEastAsia" w:hAnsiTheme="minorHAnsi" w:cstheme="minorBidi"/>
          <w:sz w:val="22"/>
          <w:szCs w:val="22"/>
          <w:lang w:eastAsia="ro-RO"/>
        </w:rPr>
      </w:pPr>
      <w:hyperlink w:anchor="_Toc101174500" w:history="1">
        <w:r w:rsidR="00FE7328" w:rsidRPr="00D032E8">
          <w:rPr>
            <w:rStyle w:val="Hyperlink"/>
          </w:rPr>
          <w:t>Ocuparea forței de muncă și inovarea socială: 4,65 milioane EUR pentru sprijinirea antreprenoriatului și a creării de locuri de muncă în comunitățile de romi</w:t>
        </w:r>
        <w:r w:rsidR="00FE7328">
          <w:rPr>
            <w:webHidden/>
          </w:rPr>
          <w:tab/>
        </w:r>
        <w:r w:rsidR="00FE7328">
          <w:rPr>
            <w:webHidden/>
          </w:rPr>
          <w:fldChar w:fldCharType="begin"/>
        </w:r>
        <w:r w:rsidR="00FE7328">
          <w:rPr>
            <w:webHidden/>
          </w:rPr>
          <w:instrText xml:space="preserve"> PAGEREF _Toc101174500 \h </w:instrText>
        </w:r>
        <w:r w:rsidR="00FE7328">
          <w:rPr>
            <w:webHidden/>
          </w:rPr>
        </w:r>
        <w:r w:rsidR="00FE7328">
          <w:rPr>
            <w:webHidden/>
          </w:rPr>
          <w:fldChar w:fldCharType="separate"/>
        </w:r>
        <w:r w:rsidR="007B4E9B">
          <w:rPr>
            <w:webHidden/>
          </w:rPr>
          <w:t>25</w:t>
        </w:r>
        <w:r w:rsidR="00FE7328">
          <w:rPr>
            <w:webHidden/>
          </w:rPr>
          <w:fldChar w:fldCharType="end"/>
        </w:r>
      </w:hyperlink>
    </w:p>
    <w:p w14:paraId="16EBF459" w14:textId="77777777" w:rsidR="00FE7328" w:rsidRDefault="007712FB">
      <w:pPr>
        <w:pStyle w:val="TOC2"/>
        <w:rPr>
          <w:rFonts w:asciiTheme="minorHAnsi" w:eastAsiaTheme="minorEastAsia" w:hAnsiTheme="minorHAnsi" w:cstheme="minorBidi"/>
          <w:b w:val="0"/>
          <w:bCs w:val="0"/>
          <w:smallCaps w:val="0"/>
          <w:sz w:val="22"/>
          <w:szCs w:val="22"/>
          <w:lang w:eastAsia="ro-RO"/>
        </w:rPr>
      </w:pPr>
      <w:hyperlink w:anchor="_Toc101174501" w:history="1">
        <w:r w:rsidR="00FE7328" w:rsidRPr="00D032E8">
          <w:rPr>
            <w:rStyle w:val="Hyperlink"/>
          </w:rPr>
          <w:t>#Ucraina</w:t>
        </w:r>
        <w:r w:rsidR="00FE7328">
          <w:rPr>
            <w:webHidden/>
          </w:rPr>
          <w:tab/>
        </w:r>
        <w:r w:rsidR="00FE7328">
          <w:rPr>
            <w:webHidden/>
          </w:rPr>
          <w:fldChar w:fldCharType="begin"/>
        </w:r>
        <w:r w:rsidR="00FE7328">
          <w:rPr>
            <w:webHidden/>
          </w:rPr>
          <w:instrText xml:space="preserve"> PAGEREF _Toc101174501 \h </w:instrText>
        </w:r>
        <w:r w:rsidR="00FE7328">
          <w:rPr>
            <w:webHidden/>
          </w:rPr>
        </w:r>
        <w:r w:rsidR="00FE7328">
          <w:rPr>
            <w:webHidden/>
          </w:rPr>
          <w:fldChar w:fldCharType="separate"/>
        </w:r>
        <w:r w:rsidR="007B4E9B">
          <w:rPr>
            <w:webHidden/>
          </w:rPr>
          <w:t>26</w:t>
        </w:r>
        <w:r w:rsidR="00FE7328">
          <w:rPr>
            <w:webHidden/>
          </w:rPr>
          <w:fldChar w:fldCharType="end"/>
        </w:r>
      </w:hyperlink>
    </w:p>
    <w:p w14:paraId="7509BE24" w14:textId="77777777" w:rsidR="00FE7328" w:rsidRDefault="007712FB">
      <w:pPr>
        <w:pStyle w:val="TOC4"/>
        <w:rPr>
          <w:rFonts w:asciiTheme="minorHAnsi" w:eastAsiaTheme="minorEastAsia" w:hAnsiTheme="minorHAnsi" w:cstheme="minorBidi"/>
          <w:sz w:val="22"/>
          <w:szCs w:val="22"/>
          <w:lang w:eastAsia="ro-RO"/>
        </w:rPr>
      </w:pPr>
      <w:hyperlink w:anchor="_Toc101174502" w:history="1">
        <w:r w:rsidR="00FE7328" w:rsidRPr="00D032E8">
          <w:rPr>
            <w:rStyle w:val="Hyperlink"/>
          </w:rPr>
          <w:t>Bugetul UE pentru 2023: „finanțare semnificativă” necesară pentru abordarea consecințelor războiului din Ucraina</w:t>
        </w:r>
        <w:r w:rsidR="00FE7328">
          <w:rPr>
            <w:webHidden/>
          </w:rPr>
          <w:tab/>
        </w:r>
        <w:r w:rsidR="00FE7328">
          <w:rPr>
            <w:webHidden/>
          </w:rPr>
          <w:fldChar w:fldCharType="begin"/>
        </w:r>
        <w:r w:rsidR="00FE7328">
          <w:rPr>
            <w:webHidden/>
          </w:rPr>
          <w:instrText xml:space="preserve"> PAGEREF _Toc101174502 \h </w:instrText>
        </w:r>
        <w:r w:rsidR="00FE7328">
          <w:rPr>
            <w:webHidden/>
          </w:rPr>
        </w:r>
        <w:r w:rsidR="00FE7328">
          <w:rPr>
            <w:webHidden/>
          </w:rPr>
          <w:fldChar w:fldCharType="separate"/>
        </w:r>
        <w:r w:rsidR="007B4E9B">
          <w:rPr>
            <w:webHidden/>
          </w:rPr>
          <w:t>26</w:t>
        </w:r>
        <w:r w:rsidR="00FE7328">
          <w:rPr>
            <w:webHidden/>
          </w:rPr>
          <w:fldChar w:fldCharType="end"/>
        </w:r>
      </w:hyperlink>
    </w:p>
    <w:p w14:paraId="7F2E31A0" w14:textId="7234D88D" w:rsidR="00933498" w:rsidRDefault="00D55F50" w:rsidP="00C5062F">
      <w:pPr>
        <w:pStyle w:val="TOC4"/>
        <w:rPr>
          <w:rStyle w:val="Hyperlink"/>
          <w:noProof w:val="0"/>
          <w:sz w:val="19"/>
          <w:szCs w:val="19"/>
        </w:rPr>
      </w:pPr>
      <w:r w:rsidRPr="00BD4A03">
        <w:rPr>
          <w:rStyle w:val="Hyperlink"/>
          <w:noProof w:val="0"/>
          <w:sz w:val="19"/>
          <w:szCs w:val="19"/>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1"/>
    </w:p>
    <w:p w14:paraId="2C1483C0" w14:textId="555CF13E" w:rsidR="00D92761" w:rsidRDefault="00D92761" w:rsidP="00D92761"/>
    <w:p w14:paraId="00276F5C" w14:textId="7E99A64E" w:rsidR="00D92761" w:rsidRDefault="00D92761">
      <w:pPr>
        <w:spacing w:before="0"/>
      </w:pPr>
      <w:r>
        <w:br w:type="page"/>
      </w:r>
    </w:p>
    <w:p w14:paraId="4FA8C69A" w14:textId="0D004C82" w:rsidR="006538AC" w:rsidRDefault="003075AF" w:rsidP="00B2000B">
      <w:pPr>
        <w:pStyle w:val="AgendaPrefect"/>
        <w:spacing w:before="0" w:after="0"/>
        <w:ind w:right="198"/>
        <w:rPr>
          <w:rFonts w:ascii="Book Antiqua" w:hAnsi="Book Antiqua"/>
          <w:color w:val="auto"/>
          <w:spacing w:val="-6"/>
          <w:sz w:val="20"/>
        </w:rPr>
      </w:pPr>
      <w:bookmarkStart w:id="10" w:name="_Toc101174460"/>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2"/>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A44312">
        <w:rPr>
          <w:rFonts w:ascii="Book Antiqua" w:hAnsi="Book Antiqua"/>
          <w:color w:val="auto"/>
          <w:spacing w:val="-6"/>
          <w:sz w:val="20"/>
        </w:rPr>
        <w:t xml:space="preserve"> </w:t>
      </w:r>
      <w:r w:rsidR="00EE7E6F">
        <w:rPr>
          <w:rFonts w:ascii="Book Antiqua" w:hAnsi="Book Antiqua"/>
          <w:color w:val="auto"/>
          <w:spacing w:val="-6"/>
          <w:sz w:val="20"/>
        </w:rPr>
        <w:t>11</w:t>
      </w:r>
      <w:r w:rsidR="00392349" w:rsidRPr="00392349">
        <w:rPr>
          <w:rFonts w:ascii="Book Antiqua" w:hAnsi="Book Antiqua"/>
          <w:color w:val="auto"/>
          <w:spacing w:val="-6"/>
          <w:sz w:val="20"/>
        </w:rPr>
        <w:t xml:space="preserve"> – </w:t>
      </w:r>
      <w:r w:rsidR="00EE7E6F">
        <w:rPr>
          <w:rFonts w:ascii="Book Antiqua" w:hAnsi="Book Antiqua"/>
          <w:color w:val="auto"/>
          <w:spacing w:val="-6"/>
          <w:sz w:val="20"/>
        </w:rPr>
        <w:t>15</w:t>
      </w:r>
      <w:r w:rsidR="00392349" w:rsidRPr="00392349">
        <w:rPr>
          <w:rFonts w:ascii="Book Antiqua" w:hAnsi="Book Antiqua"/>
          <w:color w:val="auto"/>
          <w:spacing w:val="-6"/>
          <w:sz w:val="20"/>
        </w:rPr>
        <w:t xml:space="preserve"> aprilie</w:t>
      </w:r>
      <w:r w:rsidR="00B35445">
        <w:rPr>
          <w:rFonts w:ascii="Book Antiqua" w:hAnsi="Book Antiqua"/>
          <w:color w:val="auto"/>
          <w:spacing w:val="-6"/>
          <w:sz w:val="20"/>
        </w:rPr>
        <w:t xml:space="preserve"> </w:t>
      </w:r>
      <w:r w:rsidR="009E2EE4" w:rsidRPr="009E2EE4">
        <w:rPr>
          <w:rFonts w:ascii="Book Antiqua" w:hAnsi="Book Antiqua"/>
          <w:color w:val="auto"/>
          <w:spacing w:val="-6"/>
          <w:sz w:val="20"/>
        </w:rPr>
        <w:t xml:space="preserve"> 202</w:t>
      </w:r>
      <w:r w:rsidR="006C6248">
        <w:rPr>
          <w:rFonts w:ascii="Book Antiqua" w:hAnsi="Book Antiqua"/>
          <w:color w:val="auto"/>
          <w:spacing w:val="-6"/>
          <w:sz w:val="20"/>
        </w:rPr>
        <w:t>2</w:t>
      </w:r>
      <w:bookmarkEnd w:id="10"/>
    </w:p>
    <w:p w14:paraId="18D7DFE8" w14:textId="371FE191"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D004F9">
        <w:rPr>
          <w:rFonts w:ascii="Times New Roman" w:hAnsi="Times New Roman"/>
          <w:sz w:val="24"/>
          <w:szCs w:val="20"/>
        </w:rPr>
        <w:t>ților</w:t>
      </w:r>
      <w:r w:rsidR="00A94792">
        <w:rPr>
          <w:rFonts w:ascii="Times New Roman" w:hAnsi="Times New Roman"/>
          <w:sz w:val="24"/>
          <w:szCs w:val="20"/>
        </w:rPr>
        <w:t xml:space="preserve">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D004F9">
        <w:rPr>
          <w:rFonts w:ascii="Times New Roman" w:hAnsi="Times New Roman"/>
          <w:sz w:val="24"/>
          <w:szCs w:val="20"/>
        </w:rPr>
        <w:t xml:space="preserve"> și Gheorghe-Bogdan URDEA</w:t>
      </w:r>
      <w:r w:rsidR="00A73B2D" w:rsidRPr="00F50627">
        <w:rPr>
          <w:rFonts w:ascii="Book Antiqua" w:hAnsi="Book Antiqua"/>
          <w:sz w:val="24"/>
          <w:szCs w:val="20"/>
        </w:rPr>
        <w:t>:</w:t>
      </w:r>
    </w:p>
    <w:tbl>
      <w:tblPr>
        <w:tblW w:w="4921" w:type="pct"/>
        <w:shd w:val="clear" w:color="auto" w:fill="BDCBF1"/>
        <w:tblLayout w:type="fixed"/>
        <w:tblLook w:val="04A0" w:firstRow="1" w:lastRow="0" w:firstColumn="1" w:lastColumn="0" w:noHBand="0" w:noVBand="1"/>
      </w:tblPr>
      <w:tblGrid>
        <w:gridCol w:w="8094"/>
        <w:gridCol w:w="1309"/>
      </w:tblGrid>
      <w:tr w:rsidR="003075AF" w:rsidRPr="00F50627" w14:paraId="3E29C9AE" w14:textId="77777777" w:rsidTr="00424A1F">
        <w:trPr>
          <w:trHeight w:val="577"/>
          <w:tblHeader/>
        </w:trPr>
        <w:tc>
          <w:tcPr>
            <w:tcW w:w="4304" w:type="pct"/>
            <w:tcBorders>
              <w:top w:val="nil"/>
              <w:left w:val="nil"/>
              <w:bottom w:val="double" w:sz="4" w:space="0" w:color="006600"/>
              <w:right w:val="double" w:sz="4" w:space="0" w:color="006600"/>
            </w:tcBorders>
            <w:shd w:val="clear" w:color="auto" w:fill="BDCBF1"/>
            <w:vAlign w:val="center"/>
          </w:tcPr>
          <w:p w14:paraId="2CB59894" w14:textId="3DFFEC0B"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696" w:type="pct"/>
            <w:tcBorders>
              <w:top w:val="nil"/>
              <w:left w:val="double" w:sz="4" w:space="0" w:color="006600"/>
              <w:bottom w:val="double" w:sz="4" w:space="0" w:color="006600"/>
              <w:right w:val="nil"/>
            </w:tcBorders>
            <w:shd w:val="clear" w:color="auto" w:fill="BDCBF1"/>
            <w:vAlign w:val="center"/>
          </w:tcPr>
          <w:p w14:paraId="4DAB42AD" w14:textId="77777777" w:rsidR="003075AF" w:rsidRPr="00C900A3" w:rsidRDefault="003075AF" w:rsidP="00B2000B">
            <w:pPr>
              <w:ind w:right="198"/>
              <w:rPr>
                <w:rFonts w:ascii="Book Antiqua" w:hAnsi="Book Antiqua" w:cs="Arial"/>
                <w:b/>
                <w:sz w:val="22"/>
                <w:szCs w:val="22"/>
              </w:rPr>
            </w:pPr>
            <w:r w:rsidRPr="00C900A3">
              <w:rPr>
                <w:rFonts w:ascii="Times New Roman" w:hAnsi="Times New Roman"/>
                <w:b/>
                <w:bCs/>
                <w:i/>
                <w:iCs/>
                <w:color w:val="000000"/>
                <w:sz w:val="22"/>
                <w:szCs w:val="22"/>
              </w:rPr>
              <w:t>Data</w:t>
            </w:r>
          </w:p>
        </w:tc>
      </w:tr>
      <w:tr w:rsidR="00621B33" w:rsidRPr="00621B33" w14:paraId="1A3A2CC1" w14:textId="77777777" w:rsidTr="00424A1F">
        <w:trPr>
          <w:trHeight w:val="802"/>
        </w:trPr>
        <w:tc>
          <w:tcPr>
            <w:tcW w:w="4304" w:type="pct"/>
            <w:tcBorders>
              <w:top w:val="dotted" w:sz="4" w:space="0" w:color="A6A6A6"/>
              <w:left w:val="nil"/>
              <w:bottom w:val="dotted" w:sz="4" w:space="0" w:color="A6A6A6"/>
              <w:right w:val="double" w:sz="4" w:space="0" w:color="006600"/>
            </w:tcBorders>
            <w:shd w:val="clear" w:color="auto" w:fill="auto"/>
          </w:tcPr>
          <w:p w14:paraId="2770980C" w14:textId="19D5C190" w:rsidR="00621B33" w:rsidRPr="00621B33" w:rsidRDefault="00C13572" w:rsidP="00621B33">
            <w:pPr>
              <w:spacing w:before="40"/>
              <w:ind w:right="198"/>
              <w:jc w:val="both"/>
              <w:rPr>
                <w:rFonts w:ascii="Book Antiqua" w:hAnsi="Book Antiqua"/>
                <w:i/>
                <w:iCs/>
                <w:color w:val="000000"/>
                <w:spacing w:val="-4"/>
                <w:sz w:val="22"/>
                <w:szCs w:val="22"/>
              </w:rPr>
            </w:pPr>
            <w:r w:rsidRPr="00C13572">
              <w:rPr>
                <w:rFonts w:ascii="Book Antiqua" w:hAnsi="Book Antiqua"/>
                <w:i/>
                <w:iCs/>
                <w:color w:val="000000"/>
                <w:spacing w:val="-4"/>
                <w:sz w:val="22"/>
                <w:szCs w:val="22"/>
              </w:rPr>
              <w:t>Întâlnire operativă cu şefii şi coordonatorii structurilor de specialitate din Instituţia Prefectului - judeţul Hunedoara.</w:t>
            </w:r>
          </w:p>
        </w:tc>
        <w:tc>
          <w:tcPr>
            <w:tcW w:w="696" w:type="pct"/>
            <w:tcBorders>
              <w:top w:val="dotted" w:sz="4" w:space="0" w:color="A6A6A6"/>
              <w:left w:val="double" w:sz="4" w:space="0" w:color="006600"/>
              <w:bottom w:val="dotted" w:sz="4" w:space="0" w:color="A6A6A6"/>
              <w:right w:val="nil"/>
            </w:tcBorders>
            <w:shd w:val="clear" w:color="auto" w:fill="auto"/>
          </w:tcPr>
          <w:p w14:paraId="2585D49C" w14:textId="65D644EA" w:rsidR="00621B33" w:rsidRPr="00621B33" w:rsidRDefault="00C13572" w:rsidP="00621B33">
            <w:pPr>
              <w:ind w:right="198"/>
              <w:rPr>
                <w:rFonts w:ascii="Times New Roman" w:hAnsi="Times New Roman"/>
                <w:b/>
                <w:bCs/>
                <w:i/>
                <w:iCs/>
                <w:spacing w:val="-4"/>
                <w:sz w:val="22"/>
                <w:szCs w:val="22"/>
              </w:rPr>
            </w:pPr>
            <w:r>
              <w:rPr>
                <w:rFonts w:ascii="Times New Roman" w:hAnsi="Times New Roman"/>
                <w:b/>
                <w:bCs/>
                <w:i/>
                <w:iCs/>
                <w:spacing w:val="-4"/>
                <w:sz w:val="22"/>
                <w:szCs w:val="22"/>
              </w:rPr>
              <w:t>11</w:t>
            </w:r>
            <w:r w:rsidR="00621B33" w:rsidRPr="00621B33">
              <w:rPr>
                <w:rFonts w:ascii="Times New Roman" w:hAnsi="Times New Roman"/>
                <w:b/>
                <w:bCs/>
                <w:i/>
                <w:iCs/>
                <w:spacing w:val="-4"/>
                <w:sz w:val="22"/>
                <w:szCs w:val="22"/>
              </w:rPr>
              <w:t xml:space="preserve"> aprilie </w:t>
            </w:r>
          </w:p>
        </w:tc>
      </w:tr>
      <w:tr w:rsidR="00C13572" w:rsidRPr="00621B33" w14:paraId="248E179B" w14:textId="77777777" w:rsidTr="00424A1F">
        <w:trPr>
          <w:trHeight w:val="692"/>
        </w:trPr>
        <w:tc>
          <w:tcPr>
            <w:tcW w:w="4304" w:type="pct"/>
            <w:tcBorders>
              <w:top w:val="dotted" w:sz="4" w:space="0" w:color="A6A6A6"/>
              <w:left w:val="nil"/>
              <w:bottom w:val="dotted" w:sz="4" w:space="0" w:color="A6A6A6"/>
              <w:right w:val="double" w:sz="4" w:space="0" w:color="006600"/>
            </w:tcBorders>
            <w:shd w:val="clear" w:color="auto" w:fill="auto"/>
          </w:tcPr>
          <w:p w14:paraId="76798C1A" w14:textId="21197671" w:rsidR="00C13572" w:rsidRPr="00621B33" w:rsidRDefault="00C13572" w:rsidP="00C13572">
            <w:pPr>
              <w:spacing w:before="40"/>
              <w:ind w:right="198"/>
              <w:jc w:val="both"/>
              <w:rPr>
                <w:rFonts w:ascii="Book Antiqua" w:hAnsi="Book Antiqua"/>
                <w:i/>
                <w:iCs/>
                <w:color w:val="000000"/>
                <w:spacing w:val="-4"/>
                <w:sz w:val="22"/>
                <w:szCs w:val="22"/>
              </w:rPr>
            </w:pPr>
            <w:r w:rsidRPr="00C13572">
              <w:rPr>
                <w:rFonts w:ascii="Book Antiqua" w:hAnsi="Book Antiqua"/>
                <w:i/>
                <w:iCs/>
                <w:color w:val="000000"/>
                <w:spacing w:val="-4"/>
                <w:sz w:val="22"/>
                <w:szCs w:val="22"/>
              </w:rPr>
              <w:t>Întâlnire de lucru cu reprezentan</w:t>
            </w:r>
            <w:r w:rsidRPr="00C13572">
              <w:rPr>
                <w:rFonts w:ascii="Cambria" w:hAnsi="Cambria" w:cs="Cambria"/>
                <w:i/>
                <w:iCs/>
                <w:color w:val="000000"/>
                <w:spacing w:val="-4"/>
                <w:sz w:val="22"/>
                <w:szCs w:val="22"/>
              </w:rPr>
              <w:t>ț</w:t>
            </w:r>
            <w:r w:rsidRPr="00C13572">
              <w:rPr>
                <w:rFonts w:ascii="Book Antiqua" w:hAnsi="Book Antiqua"/>
                <w:i/>
                <w:iCs/>
                <w:color w:val="000000"/>
                <w:spacing w:val="-4"/>
                <w:sz w:val="22"/>
                <w:szCs w:val="22"/>
              </w:rPr>
              <w:t>ii IPJ Hunedoara, ISU Hunedoara, IJJ Hunedoara, DSP Hunedoara.</w:t>
            </w:r>
          </w:p>
        </w:tc>
        <w:tc>
          <w:tcPr>
            <w:tcW w:w="696" w:type="pct"/>
            <w:tcBorders>
              <w:top w:val="dotted" w:sz="4" w:space="0" w:color="A6A6A6"/>
              <w:left w:val="double" w:sz="4" w:space="0" w:color="006600"/>
              <w:bottom w:val="dotted" w:sz="4" w:space="0" w:color="A6A6A6"/>
              <w:right w:val="nil"/>
            </w:tcBorders>
            <w:shd w:val="clear" w:color="auto" w:fill="auto"/>
          </w:tcPr>
          <w:p w14:paraId="3000AA32" w14:textId="31EB1465" w:rsidR="00C13572" w:rsidRPr="00621B33" w:rsidRDefault="00C13572" w:rsidP="00C13572">
            <w:pPr>
              <w:ind w:right="198"/>
              <w:rPr>
                <w:rFonts w:ascii="Times New Roman" w:hAnsi="Times New Roman"/>
                <w:b/>
                <w:bCs/>
                <w:i/>
                <w:iCs/>
                <w:spacing w:val="-4"/>
                <w:sz w:val="22"/>
                <w:szCs w:val="22"/>
              </w:rPr>
            </w:pPr>
            <w:r w:rsidRPr="00B50680">
              <w:rPr>
                <w:rFonts w:ascii="Times New Roman" w:hAnsi="Times New Roman"/>
                <w:b/>
                <w:bCs/>
                <w:i/>
                <w:iCs/>
                <w:spacing w:val="-4"/>
                <w:sz w:val="22"/>
                <w:szCs w:val="22"/>
              </w:rPr>
              <w:t xml:space="preserve">11 aprilie </w:t>
            </w:r>
          </w:p>
        </w:tc>
      </w:tr>
      <w:tr w:rsidR="00C13572" w:rsidRPr="00621B33" w14:paraId="12746DE6" w14:textId="77777777" w:rsidTr="00424A1F">
        <w:trPr>
          <w:trHeight w:val="546"/>
        </w:trPr>
        <w:tc>
          <w:tcPr>
            <w:tcW w:w="4304" w:type="pct"/>
            <w:tcBorders>
              <w:top w:val="dotted" w:sz="4" w:space="0" w:color="A6A6A6"/>
              <w:left w:val="nil"/>
              <w:bottom w:val="dotted" w:sz="4" w:space="0" w:color="A6A6A6"/>
              <w:right w:val="double" w:sz="4" w:space="0" w:color="006600"/>
            </w:tcBorders>
            <w:shd w:val="clear" w:color="auto" w:fill="auto"/>
          </w:tcPr>
          <w:p w14:paraId="2ABC9802" w14:textId="282069FB" w:rsidR="00C13572" w:rsidRPr="00621B33" w:rsidRDefault="00C13572" w:rsidP="00C13572">
            <w:pPr>
              <w:spacing w:before="40"/>
              <w:ind w:right="198"/>
              <w:jc w:val="both"/>
              <w:rPr>
                <w:rFonts w:ascii="Book Antiqua" w:hAnsi="Book Antiqua"/>
                <w:i/>
                <w:iCs/>
                <w:color w:val="000000"/>
                <w:spacing w:val="-4"/>
                <w:sz w:val="22"/>
                <w:szCs w:val="22"/>
              </w:rPr>
            </w:pPr>
            <w:r w:rsidRPr="00C13572">
              <w:rPr>
                <w:rFonts w:ascii="Book Antiqua" w:hAnsi="Book Antiqua"/>
                <w:i/>
                <w:iCs/>
                <w:color w:val="000000"/>
                <w:spacing w:val="-4"/>
                <w:sz w:val="22"/>
                <w:szCs w:val="22"/>
              </w:rPr>
              <w:t>Participare la programul artistic al comunită</w:t>
            </w:r>
            <w:r w:rsidRPr="00C13572">
              <w:rPr>
                <w:rFonts w:ascii="Cambria" w:hAnsi="Cambria" w:cs="Cambria"/>
                <w:i/>
                <w:iCs/>
                <w:color w:val="000000"/>
                <w:spacing w:val="-4"/>
                <w:sz w:val="22"/>
                <w:szCs w:val="22"/>
              </w:rPr>
              <w:t>ț</w:t>
            </w:r>
            <w:r w:rsidRPr="00C13572">
              <w:rPr>
                <w:rFonts w:ascii="Book Antiqua" w:hAnsi="Book Antiqua"/>
                <w:i/>
                <w:iCs/>
                <w:color w:val="000000"/>
                <w:spacing w:val="-4"/>
                <w:sz w:val="22"/>
                <w:szCs w:val="22"/>
              </w:rPr>
              <w:t>ii rome, dedicat Zilei Interna</w:t>
            </w:r>
            <w:r w:rsidRPr="00C13572">
              <w:rPr>
                <w:rFonts w:ascii="Cambria" w:hAnsi="Cambria" w:cs="Cambria"/>
                <w:i/>
                <w:iCs/>
                <w:color w:val="000000"/>
                <w:spacing w:val="-4"/>
                <w:sz w:val="22"/>
                <w:szCs w:val="22"/>
              </w:rPr>
              <w:t>ț</w:t>
            </w:r>
            <w:r w:rsidRPr="00C13572">
              <w:rPr>
                <w:rFonts w:ascii="Book Antiqua" w:hAnsi="Book Antiqua"/>
                <w:i/>
                <w:iCs/>
                <w:color w:val="000000"/>
                <w:spacing w:val="-4"/>
                <w:sz w:val="22"/>
                <w:szCs w:val="22"/>
              </w:rPr>
              <w:t xml:space="preserve">ionale a Romilor. </w:t>
            </w:r>
          </w:p>
        </w:tc>
        <w:tc>
          <w:tcPr>
            <w:tcW w:w="696" w:type="pct"/>
            <w:tcBorders>
              <w:top w:val="dotted" w:sz="4" w:space="0" w:color="A6A6A6"/>
              <w:left w:val="double" w:sz="4" w:space="0" w:color="006600"/>
              <w:bottom w:val="dotted" w:sz="4" w:space="0" w:color="A6A6A6"/>
              <w:right w:val="nil"/>
            </w:tcBorders>
            <w:shd w:val="clear" w:color="auto" w:fill="auto"/>
          </w:tcPr>
          <w:p w14:paraId="20204E9C" w14:textId="4818A6EC" w:rsidR="00C13572" w:rsidRPr="00621B33" w:rsidRDefault="00C13572" w:rsidP="00C13572">
            <w:pPr>
              <w:ind w:right="198"/>
              <w:rPr>
                <w:rFonts w:ascii="Times New Roman" w:hAnsi="Times New Roman"/>
                <w:b/>
                <w:bCs/>
                <w:i/>
                <w:iCs/>
                <w:spacing w:val="-4"/>
                <w:sz w:val="22"/>
                <w:szCs w:val="22"/>
              </w:rPr>
            </w:pPr>
            <w:r w:rsidRPr="00B50680">
              <w:rPr>
                <w:rFonts w:ascii="Times New Roman" w:hAnsi="Times New Roman"/>
                <w:b/>
                <w:bCs/>
                <w:i/>
                <w:iCs/>
                <w:spacing w:val="-4"/>
                <w:sz w:val="22"/>
                <w:szCs w:val="22"/>
              </w:rPr>
              <w:t xml:space="preserve">11 aprilie </w:t>
            </w:r>
          </w:p>
        </w:tc>
      </w:tr>
      <w:tr w:rsidR="00C13572" w:rsidRPr="00621B33" w14:paraId="6B4FDBB5" w14:textId="77777777" w:rsidTr="00424A1F">
        <w:trPr>
          <w:trHeight w:val="518"/>
        </w:trPr>
        <w:tc>
          <w:tcPr>
            <w:tcW w:w="4304" w:type="pct"/>
            <w:tcBorders>
              <w:top w:val="dotted" w:sz="4" w:space="0" w:color="A6A6A6"/>
              <w:left w:val="nil"/>
              <w:bottom w:val="dotted" w:sz="4" w:space="0" w:color="A6A6A6"/>
              <w:right w:val="double" w:sz="4" w:space="0" w:color="006600"/>
            </w:tcBorders>
            <w:shd w:val="clear" w:color="auto" w:fill="auto"/>
          </w:tcPr>
          <w:p w14:paraId="10955634" w14:textId="4C9C110B" w:rsidR="00C13572" w:rsidRPr="00621B33" w:rsidRDefault="00C13572" w:rsidP="00C13572">
            <w:pPr>
              <w:spacing w:before="40"/>
              <w:ind w:right="198"/>
              <w:jc w:val="both"/>
              <w:rPr>
                <w:rFonts w:ascii="Book Antiqua" w:hAnsi="Book Antiqua"/>
                <w:i/>
                <w:iCs/>
                <w:color w:val="000000"/>
                <w:spacing w:val="-4"/>
                <w:sz w:val="22"/>
                <w:szCs w:val="22"/>
              </w:rPr>
            </w:pPr>
            <w:r w:rsidRPr="00C13572">
              <w:rPr>
                <w:rFonts w:ascii="Book Antiqua" w:hAnsi="Book Antiqua"/>
                <w:i/>
                <w:iCs/>
                <w:color w:val="000000"/>
                <w:spacing w:val="-4"/>
                <w:sz w:val="22"/>
                <w:szCs w:val="22"/>
              </w:rPr>
              <w:t>Participare la emisiunea „În lumina adevărului”, transmisă de televiziunea „Info HD”.</w:t>
            </w:r>
          </w:p>
        </w:tc>
        <w:tc>
          <w:tcPr>
            <w:tcW w:w="696" w:type="pct"/>
            <w:tcBorders>
              <w:top w:val="dotted" w:sz="4" w:space="0" w:color="A6A6A6"/>
              <w:left w:val="double" w:sz="4" w:space="0" w:color="006600"/>
              <w:bottom w:val="dotted" w:sz="4" w:space="0" w:color="A6A6A6"/>
              <w:right w:val="nil"/>
            </w:tcBorders>
            <w:shd w:val="clear" w:color="auto" w:fill="auto"/>
          </w:tcPr>
          <w:p w14:paraId="4C18B7CC" w14:textId="233F0C7A" w:rsidR="00C13572" w:rsidRPr="00621B33" w:rsidRDefault="00C13572" w:rsidP="00C13572">
            <w:pPr>
              <w:ind w:right="198"/>
              <w:rPr>
                <w:rFonts w:ascii="Times New Roman" w:hAnsi="Times New Roman"/>
                <w:b/>
                <w:bCs/>
                <w:i/>
                <w:iCs/>
                <w:spacing w:val="-4"/>
                <w:sz w:val="22"/>
                <w:szCs w:val="22"/>
              </w:rPr>
            </w:pPr>
            <w:r w:rsidRPr="00B50680">
              <w:rPr>
                <w:rFonts w:ascii="Times New Roman" w:hAnsi="Times New Roman"/>
                <w:b/>
                <w:bCs/>
                <w:i/>
                <w:iCs/>
                <w:spacing w:val="-4"/>
                <w:sz w:val="22"/>
                <w:szCs w:val="22"/>
              </w:rPr>
              <w:t>1</w:t>
            </w:r>
            <w:r>
              <w:rPr>
                <w:rFonts w:ascii="Times New Roman" w:hAnsi="Times New Roman"/>
                <w:b/>
                <w:bCs/>
                <w:i/>
                <w:iCs/>
                <w:spacing w:val="-4"/>
                <w:sz w:val="22"/>
                <w:szCs w:val="22"/>
              </w:rPr>
              <w:t>2</w:t>
            </w:r>
            <w:r w:rsidRPr="00B50680">
              <w:rPr>
                <w:rFonts w:ascii="Times New Roman" w:hAnsi="Times New Roman"/>
                <w:b/>
                <w:bCs/>
                <w:i/>
                <w:iCs/>
                <w:spacing w:val="-4"/>
                <w:sz w:val="22"/>
                <w:szCs w:val="22"/>
              </w:rPr>
              <w:t xml:space="preserve"> aprilie </w:t>
            </w:r>
          </w:p>
        </w:tc>
      </w:tr>
      <w:tr w:rsidR="00C13572" w:rsidRPr="00621B33" w14:paraId="2FB5C0D6" w14:textId="77777777" w:rsidTr="00424A1F">
        <w:trPr>
          <w:trHeight w:val="1277"/>
        </w:trPr>
        <w:tc>
          <w:tcPr>
            <w:tcW w:w="4304" w:type="pct"/>
            <w:tcBorders>
              <w:top w:val="dotted" w:sz="4" w:space="0" w:color="A6A6A6"/>
              <w:left w:val="nil"/>
              <w:bottom w:val="dotted" w:sz="4" w:space="0" w:color="A6A6A6"/>
              <w:right w:val="double" w:sz="4" w:space="0" w:color="006600"/>
            </w:tcBorders>
            <w:shd w:val="clear" w:color="auto" w:fill="auto"/>
          </w:tcPr>
          <w:p w14:paraId="244635F5" w14:textId="64E60B99" w:rsidR="00C13572" w:rsidRPr="00C13572" w:rsidRDefault="00C13572" w:rsidP="00C13572">
            <w:pPr>
              <w:spacing w:before="40"/>
              <w:ind w:right="198"/>
              <w:jc w:val="both"/>
              <w:rPr>
                <w:rFonts w:ascii="Book Antiqua" w:hAnsi="Book Antiqua"/>
                <w:i/>
                <w:iCs/>
                <w:color w:val="000000"/>
                <w:spacing w:val="-4"/>
                <w:sz w:val="22"/>
                <w:szCs w:val="22"/>
              </w:rPr>
            </w:pPr>
            <w:r w:rsidRPr="00C13572">
              <w:rPr>
                <w:rFonts w:ascii="Book Antiqua" w:hAnsi="Book Antiqua"/>
                <w:i/>
                <w:iCs/>
                <w:color w:val="000000"/>
                <w:spacing w:val="-4"/>
                <w:sz w:val="22"/>
                <w:szCs w:val="22"/>
              </w:rPr>
              <w:t>Întâlnire de lucru cu reprezentan</w:t>
            </w:r>
            <w:r w:rsidRPr="00C13572">
              <w:rPr>
                <w:rFonts w:ascii="Cambria" w:hAnsi="Cambria" w:cs="Cambria"/>
                <w:i/>
                <w:iCs/>
                <w:color w:val="000000"/>
                <w:spacing w:val="-4"/>
                <w:sz w:val="22"/>
                <w:szCs w:val="22"/>
              </w:rPr>
              <w:t>ț</w:t>
            </w:r>
            <w:r w:rsidRPr="00C13572">
              <w:rPr>
                <w:rFonts w:ascii="Book Antiqua" w:hAnsi="Book Antiqua"/>
                <w:i/>
                <w:iCs/>
                <w:color w:val="000000"/>
                <w:spacing w:val="-4"/>
                <w:sz w:val="22"/>
                <w:szCs w:val="22"/>
              </w:rPr>
              <w:t>i ai Agen</w:t>
            </w:r>
            <w:r w:rsidRPr="00C13572">
              <w:rPr>
                <w:rFonts w:ascii="Cambria" w:hAnsi="Cambria" w:cs="Cambria"/>
                <w:i/>
                <w:iCs/>
                <w:color w:val="000000"/>
                <w:spacing w:val="-4"/>
                <w:sz w:val="22"/>
                <w:szCs w:val="22"/>
              </w:rPr>
              <w:t>ț</w:t>
            </w:r>
            <w:r w:rsidRPr="00C13572">
              <w:rPr>
                <w:rFonts w:ascii="Book Antiqua" w:hAnsi="Book Antiqua"/>
                <w:i/>
                <w:iCs/>
                <w:color w:val="000000"/>
                <w:spacing w:val="-4"/>
                <w:sz w:val="22"/>
                <w:szCs w:val="22"/>
              </w:rPr>
              <w:t>iei de Protec</w:t>
            </w:r>
            <w:r w:rsidRPr="00C13572">
              <w:rPr>
                <w:rFonts w:ascii="Cambria" w:hAnsi="Cambria" w:cs="Cambria"/>
                <w:i/>
                <w:iCs/>
                <w:color w:val="000000"/>
                <w:spacing w:val="-4"/>
                <w:sz w:val="22"/>
                <w:szCs w:val="22"/>
              </w:rPr>
              <w:t>ț</w:t>
            </w:r>
            <w:r w:rsidRPr="00C13572">
              <w:rPr>
                <w:rFonts w:ascii="Book Antiqua" w:hAnsi="Book Antiqua"/>
                <w:i/>
                <w:iCs/>
                <w:color w:val="000000"/>
                <w:spacing w:val="-4"/>
                <w:sz w:val="22"/>
                <w:szCs w:val="22"/>
              </w:rPr>
              <w:t>ia Mediului, Comisariatului Jude</w:t>
            </w:r>
            <w:r w:rsidRPr="00C13572">
              <w:rPr>
                <w:rFonts w:ascii="Cambria" w:hAnsi="Cambria" w:cs="Cambria"/>
                <w:i/>
                <w:iCs/>
                <w:color w:val="000000"/>
                <w:spacing w:val="-4"/>
                <w:sz w:val="22"/>
                <w:szCs w:val="22"/>
              </w:rPr>
              <w:t>ț</w:t>
            </w:r>
            <w:r w:rsidRPr="00C13572">
              <w:rPr>
                <w:rFonts w:ascii="Book Antiqua" w:hAnsi="Book Antiqua"/>
                <w:i/>
                <w:iCs/>
                <w:color w:val="000000"/>
                <w:spacing w:val="-4"/>
                <w:sz w:val="22"/>
                <w:szCs w:val="22"/>
              </w:rPr>
              <w:t>ean Hunedoara al G</w:t>
            </w:r>
            <w:r w:rsidRPr="00C13572">
              <w:rPr>
                <w:rFonts w:ascii="Book Antiqua" w:hAnsi="Book Antiqua" w:cs="Book Antiqua"/>
                <w:i/>
                <w:iCs/>
                <w:color w:val="000000"/>
                <w:spacing w:val="-4"/>
                <w:sz w:val="22"/>
                <w:szCs w:val="22"/>
              </w:rPr>
              <w:t>ă</w:t>
            </w:r>
            <w:r w:rsidRPr="00C13572">
              <w:rPr>
                <w:rFonts w:ascii="Book Antiqua" w:hAnsi="Book Antiqua"/>
                <w:i/>
                <w:iCs/>
                <w:color w:val="000000"/>
                <w:spacing w:val="-4"/>
                <w:sz w:val="22"/>
                <w:szCs w:val="22"/>
              </w:rPr>
              <w:t>rzii Na</w:t>
            </w:r>
            <w:r w:rsidRPr="00C13572">
              <w:rPr>
                <w:rFonts w:ascii="Cambria" w:hAnsi="Cambria" w:cs="Cambria"/>
                <w:i/>
                <w:iCs/>
                <w:color w:val="000000"/>
                <w:spacing w:val="-4"/>
                <w:sz w:val="22"/>
                <w:szCs w:val="22"/>
              </w:rPr>
              <w:t>ț</w:t>
            </w:r>
            <w:r w:rsidRPr="00C13572">
              <w:rPr>
                <w:rFonts w:ascii="Book Antiqua" w:hAnsi="Book Antiqua"/>
                <w:i/>
                <w:iCs/>
                <w:color w:val="000000"/>
                <w:spacing w:val="-4"/>
                <w:sz w:val="22"/>
                <w:szCs w:val="22"/>
              </w:rPr>
              <w:t>ionale de Mediu, Consiliului Jude</w:t>
            </w:r>
            <w:r w:rsidRPr="00C13572">
              <w:rPr>
                <w:rFonts w:ascii="Cambria" w:hAnsi="Cambria" w:cs="Cambria"/>
                <w:i/>
                <w:iCs/>
                <w:color w:val="000000"/>
                <w:spacing w:val="-4"/>
                <w:sz w:val="22"/>
                <w:szCs w:val="22"/>
              </w:rPr>
              <w:t>ț</w:t>
            </w:r>
            <w:r w:rsidRPr="00C13572">
              <w:rPr>
                <w:rFonts w:ascii="Book Antiqua" w:hAnsi="Book Antiqua"/>
                <w:i/>
                <w:iCs/>
                <w:color w:val="000000"/>
                <w:spacing w:val="-4"/>
                <w:sz w:val="22"/>
                <w:szCs w:val="22"/>
              </w:rPr>
              <w:t>ean Hunedoara,  Asocia</w:t>
            </w:r>
            <w:r w:rsidRPr="00C13572">
              <w:rPr>
                <w:rFonts w:ascii="Cambria" w:hAnsi="Cambria" w:cs="Cambria"/>
                <w:i/>
                <w:iCs/>
                <w:color w:val="000000"/>
                <w:spacing w:val="-4"/>
                <w:sz w:val="22"/>
                <w:szCs w:val="22"/>
              </w:rPr>
              <w:t>ț</w:t>
            </w:r>
            <w:r w:rsidRPr="00C13572">
              <w:rPr>
                <w:rFonts w:ascii="Book Antiqua" w:hAnsi="Book Antiqua"/>
                <w:i/>
                <w:iCs/>
                <w:color w:val="000000"/>
                <w:spacing w:val="-4"/>
                <w:sz w:val="22"/>
                <w:szCs w:val="22"/>
              </w:rPr>
              <w:t>iei de Dezvoltare Intercomunitar</w:t>
            </w:r>
            <w:r w:rsidRPr="00C13572">
              <w:rPr>
                <w:rFonts w:ascii="Book Antiqua" w:hAnsi="Book Antiqua" w:cs="Book Antiqua"/>
                <w:i/>
                <w:iCs/>
                <w:color w:val="000000"/>
                <w:spacing w:val="-4"/>
                <w:sz w:val="22"/>
                <w:szCs w:val="22"/>
              </w:rPr>
              <w:t>ă</w:t>
            </w:r>
            <w:r w:rsidRPr="00C13572">
              <w:rPr>
                <w:rFonts w:ascii="Book Antiqua" w:hAnsi="Book Antiqua"/>
                <w:i/>
                <w:iCs/>
                <w:color w:val="000000"/>
                <w:spacing w:val="-4"/>
                <w:sz w:val="22"/>
                <w:szCs w:val="22"/>
              </w:rPr>
              <w:t xml:space="preserve"> </w:t>
            </w:r>
            <w:r w:rsidRPr="00C13572">
              <w:rPr>
                <w:rFonts w:ascii="Book Antiqua" w:hAnsi="Book Antiqua" w:cs="Book Antiqua"/>
                <w:i/>
                <w:iCs/>
                <w:color w:val="000000"/>
                <w:spacing w:val="-4"/>
                <w:sz w:val="22"/>
                <w:szCs w:val="22"/>
              </w:rPr>
              <w:t>„</w:t>
            </w:r>
            <w:r w:rsidRPr="00C13572">
              <w:rPr>
                <w:rFonts w:ascii="Book Antiqua" w:hAnsi="Book Antiqua"/>
                <w:i/>
                <w:iCs/>
                <w:color w:val="000000"/>
                <w:spacing w:val="-4"/>
                <w:sz w:val="22"/>
                <w:szCs w:val="22"/>
              </w:rPr>
              <w:t>Sistemul Integrat de Gestionare a De</w:t>
            </w:r>
            <w:r w:rsidRPr="00C13572">
              <w:rPr>
                <w:rFonts w:ascii="Cambria" w:hAnsi="Cambria" w:cs="Cambria"/>
                <w:i/>
                <w:iCs/>
                <w:color w:val="000000"/>
                <w:spacing w:val="-4"/>
                <w:sz w:val="22"/>
                <w:szCs w:val="22"/>
              </w:rPr>
              <w:t>ș</w:t>
            </w:r>
            <w:r w:rsidRPr="00C13572">
              <w:rPr>
                <w:rFonts w:ascii="Book Antiqua" w:hAnsi="Book Antiqua"/>
                <w:i/>
                <w:iCs/>
                <w:color w:val="000000"/>
                <w:spacing w:val="-4"/>
                <w:sz w:val="22"/>
                <w:szCs w:val="22"/>
              </w:rPr>
              <w:t>eurilor</w:t>
            </w:r>
            <w:r w:rsidRPr="00C13572">
              <w:rPr>
                <w:rFonts w:ascii="Book Antiqua" w:hAnsi="Book Antiqua" w:cs="Book Antiqua"/>
                <w:i/>
                <w:iCs/>
                <w:color w:val="000000"/>
                <w:spacing w:val="-4"/>
                <w:sz w:val="22"/>
                <w:szCs w:val="22"/>
              </w:rPr>
              <w:t>”</w:t>
            </w:r>
            <w:r w:rsidRPr="00C13572">
              <w:rPr>
                <w:rFonts w:ascii="Book Antiqua" w:hAnsi="Book Antiqua"/>
                <w:i/>
                <w:iCs/>
                <w:color w:val="000000"/>
                <w:spacing w:val="-4"/>
                <w:sz w:val="22"/>
                <w:szCs w:val="22"/>
              </w:rPr>
              <w:t xml:space="preserve">, Primăriei Deva </w:t>
            </w:r>
            <w:r w:rsidRPr="00C13572">
              <w:rPr>
                <w:rFonts w:ascii="Cambria" w:hAnsi="Cambria" w:cs="Cambria"/>
                <w:i/>
                <w:iCs/>
                <w:color w:val="000000"/>
                <w:spacing w:val="-4"/>
                <w:sz w:val="22"/>
                <w:szCs w:val="22"/>
              </w:rPr>
              <w:t>ș</w:t>
            </w:r>
            <w:r w:rsidRPr="00C13572">
              <w:rPr>
                <w:rFonts w:ascii="Book Antiqua" w:hAnsi="Book Antiqua"/>
                <w:i/>
                <w:iCs/>
                <w:color w:val="000000"/>
                <w:spacing w:val="-4"/>
                <w:sz w:val="22"/>
                <w:szCs w:val="22"/>
              </w:rPr>
              <w:t xml:space="preserve">i ai </w:t>
            </w:r>
            <w:r w:rsidRPr="00C13572">
              <w:rPr>
                <w:rFonts w:ascii="Book Antiqua" w:hAnsi="Book Antiqua" w:cs="Book Antiqua"/>
                <w:i/>
                <w:iCs/>
                <w:color w:val="000000"/>
                <w:spacing w:val="-4"/>
                <w:sz w:val="22"/>
                <w:szCs w:val="22"/>
              </w:rPr>
              <w:t>„</w:t>
            </w:r>
            <w:r w:rsidRPr="00C13572">
              <w:rPr>
                <w:rFonts w:ascii="Book Antiqua" w:hAnsi="Book Antiqua"/>
                <w:i/>
                <w:iCs/>
                <w:color w:val="000000"/>
                <w:spacing w:val="-4"/>
                <w:sz w:val="22"/>
                <w:szCs w:val="22"/>
              </w:rPr>
              <w:t>SUPERCOM</w:t>
            </w:r>
            <w:r w:rsidRPr="00C13572">
              <w:rPr>
                <w:rFonts w:ascii="Book Antiqua" w:hAnsi="Book Antiqua" w:cs="Book Antiqua"/>
                <w:i/>
                <w:iCs/>
                <w:color w:val="000000"/>
                <w:spacing w:val="-4"/>
                <w:sz w:val="22"/>
                <w:szCs w:val="22"/>
              </w:rPr>
              <w:t>”</w:t>
            </w:r>
            <w:r w:rsidRPr="00C13572">
              <w:rPr>
                <w:rFonts w:ascii="Book Antiqua" w:hAnsi="Book Antiqua"/>
                <w:i/>
                <w:iCs/>
                <w:color w:val="000000"/>
                <w:spacing w:val="-4"/>
                <w:sz w:val="22"/>
                <w:szCs w:val="22"/>
              </w:rPr>
              <w:t xml:space="preserve"> S.A.  </w:t>
            </w:r>
          </w:p>
        </w:tc>
        <w:tc>
          <w:tcPr>
            <w:tcW w:w="696" w:type="pct"/>
            <w:tcBorders>
              <w:top w:val="dotted" w:sz="4" w:space="0" w:color="A6A6A6"/>
              <w:left w:val="double" w:sz="4" w:space="0" w:color="006600"/>
              <w:bottom w:val="dotted" w:sz="4" w:space="0" w:color="A6A6A6"/>
              <w:right w:val="nil"/>
            </w:tcBorders>
            <w:shd w:val="clear" w:color="auto" w:fill="auto"/>
          </w:tcPr>
          <w:p w14:paraId="3490BD2A" w14:textId="3FDC274D" w:rsidR="00C13572" w:rsidRPr="00621B33" w:rsidRDefault="00C13572" w:rsidP="00C13572">
            <w:pPr>
              <w:ind w:right="198"/>
              <w:rPr>
                <w:rFonts w:ascii="Times New Roman" w:hAnsi="Times New Roman"/>
                <w:b/>
                <w:bCs/>
                <w:i/>
                <w:iCs/>
                <w:spacing w:val="-4"/>
                <w:sz w:val="22"/>
                <w:szCs w:val="22"/>
              </w:rPr>
            </w:pPr>
            <w:r w:rsidRPr="00B50680">
              <w:rPr>
                <w:rFonts w:ascii="Times New Roman" w:hAnsi="Times New Roman"/>
                <w:b/>
                <w:bCs/>
                <w:i/>
                <w:iCs/>
                <w:spacing w:val="-4"/>
                <w:sz w:val="22"/>
                <w:szCs w:val="22"/>
              </w:rPr>
              <w:t>1</w:t>
            </w:r>
            <w:r>
              <w:rPr>
                <w:rFonts w:ascii="Times New Roman" w:hAnsi="Times New Roman"/>
                <w:b/>
                <w:bCs/>
                <w:i/>
                <w:iCs/>
                <w:spacing w:val="-4"/>
                <w:sz w:val="22"/>
                <w:szCs w:val="22"/>
              </w:rPr>
              <w:t xml:space="preserve">2 </w:t>
            </w:r>
            <w:r w:rsidRPr="00B50680">
              <w:rPr>
                <w:rFonts w:ascii="Times New Roman" w:hAnsi="Times New Roman"/>
                <w:b/>
                <w:bCs/>
                <w:i/>
                <w:iCs/>
                <w:spacing w:val="-4"/>
                <w:sz w:val="22"/>
                <w:szCs w:val="22"/>
              </w:rPr>
              <w:t xml:space="preserve">aprilie </w:t>
            </w:r>
          </w:p>
        </w:tc>
      </w:tr>
      <w:tr w:rsidR="00C13572" w:rsidRPr="00621B33" w14:paraId="1A519FC2" w14:textId="77777777" w:rsidTr="00424A1F">
        <w:trPr>
          <w:trHeight w:val="563"/>
        </w:trPr>
        <w:tc>
          <w:tcPr>
            <w:tcW w:w="4304" w:type="pct"/>
            <w:tcBorders>
              <w:top w:val="dotted" w:sz="4" w:space="0" w:color="A6A6A6"/>
              <w:left w:val="nil"/>
              <w:bottom w:val="dotted" w:sz="4" w:space="0" w:color="A6A6A6"/>
              <w:right w:val="double" w:sz="4" w:space="0" w:color="006600"/>
            </w:tcBorders>
            <w:shd w:val="clear" w:color="auto" w:fill="auto"/>
          </w:tcPr>
          <w:p w14:paraId="196C90FF" w14:textId="621E0A5B" w:rsidR="00C13572" w:rsidRPr="00C13572" w:rsidRDefault="00C13572" w:rsidP="00C13572">
            <w:pPr>
              <w:spacing w:before="40"/>
              <w:ind w:right="198"/>
              <w:jc w:val="both"/>
              <w:rPr>
                <w:rFonts w:ascii="Book Antiqua" w:hAnsi="Book Antiqua"/>
                <w:i/>
                <w:iCs/>
                <w:color w:val="000000"/>
                <w:spacing w:val="-4"/>
                <w:sz w:val="22"/>
                <w:szCs w:val="22"/>
              </w:rPr>
            </w:pPr>
            <w:r w:rsidRPr="00C13572">
              <w:rPr>
                <w:rFonts w:ascii="Book Antiqua" w:hAnsi="Book Antiqua"/>
                <w:i/>
                <w:iCs/>
                <w:color w:val="000000"/>
                <w:spacing w:val="-4"/>
                <w:sz w:val="22"/>
                <w:szCs w:val="22"/>
              </w:rPr>
              <w:t>Vizită de lucru în comunele Bo</w:t>
            </w:r>
            <w:r w:rsidRPr="00C13572">
              <w:rPr>
                <w:rFonts w:ascii="Cambria" w:hAnsi="Cambria" w:cs="Cambria"/>
                <w:i/>
                <w:iCs/>
                <w:color w:val="000000"/>
                <w:spacing w:val="-4"/>
                <w:sz w:val="22"/>
                <w:szCs w:val="22"/>
              </w:rPr>
              <w:t>ș</w:t>
            </w:r>
            <w:r w:rsidRPr="00C13572">
              <w:rPr>
                <w:rFonts w:ascii="Book Antiqua" w:hAnsi="Book Antiqua"/>
                <w:i/>
                <w:iCs/>
                <w:color w:val="000000"/>
                <w:spacing w:val="-4"/>
                <w:sz w:val="22"/>
                <w:szCs w:val="22"/>
              </w:rPr>
              <w:t xml:space="preserve">orod </w:t>
            </w:r>
            <w:r w:rsidRPr="00C13572">
              <w:rPr>
                <w:rFonts w:ascii="Cambria" w:hAnsi="Cambria" w:cs="Cambria"/>
                <w:i/>
                <w:iCs/>
                <w:color w:val="000000"/>
                <w:spacing w:val="-4"/>
                <w:sz w:val="22"/>
                <w:szCs w:val="22"/>
              </w:rPr>
              <w:t>ș</w:t>
            </w:r>
            <w:r w:rsidRPr="00C13572">
              <w:rPr>
                <w:rFonts w:ascii="Book Antiqua" w:hAnsi="Book Antiqua"/>
                <w:i/>
                <w:iCs/>
                <w:color w:val="000000"/>
                <w:spacing w:val="-4"/>
                <w:sz w:val="22"/>
                <w:szCs w:val="22"/>
              </w:rPr>
              <w:t>i Bretea Rom</w:t>
            </w:r>
            <w:r w:rsidRPr="00C13572">
              <w:rPr>
                <w:rFonts w:ascii="Book Antiqua" w:hAnsi="Book Antiqua" w:cs="Book Antiqua"/>
                <w:i/>
                <w:iCs/>
                <w:color w:val="000000"/>
                <w:spacing w:val="-4"/>
                <w:sz w:val="22"/>
                <w:szCs w:val="22"/>
              </w:rPr>
              <w:t>â</w:t>
            </w:r>
            <w:r w:rsidRPr="00C13572">
              <w:rPr>
                <w:rFonts w:ascii="Book Antiqua" w:hAnsi="Book Antiqua"/>
                <w:i/>
                <w:iCs/>
                <w:color w:val="000000"/>
                <w:spacing w:val="-4"/>
                <w:sz w:val="22"/>
                <w:szCs w:val="22"/>
              </w:rPr>
              <w:t>n</w:t>
            </w:r>
            <w:r w:rsidRPr="00C13572">
              <w:rPr>
                <w:rFonts w:ascii="Book Antiqua" w:hAnsi="Book Antiqua" w:cs="Book Antiqua"/>
                <w:i/>
                <w:iCs/>
                <w:color w:val="000000"/>
                <w:spacing w:val="-4"/>
                <w:sz w:val="22"/>
                <w:szCs w:val="22"/>
              </w:rPr>
              <w:t>ă</w:t>
            </w:r>
            <w:r w:rsidRPr="00C13572">
              <w:rPr>
                <w:rFonts w:ascii="Book Antiqua" w:hAnsi="Book Antiqua"/>
                <w:i/>
                <w:iCs/>
                <w:color w:val="000000"/>
                <w:spacing w:val="-4"/>
                <w:sz w:val="22"/>
                <w:szCs w:val="22"/>
              </w:rPr>
              <w:t xml:space="preserve">.  </w:t>
            </w:r>
          </w:p>
        </w:tc>
        <w:tc>
          <w:tcPr>
            <w:tcW w:w="696" w:type="pct"/>
            <w:tcBorders>
              <w:top w:val="dotted" w:sz="4" w:space="0" w:color="A6A6A6"/>
              <w:left w:val="double" w:sz="4" w:space="0" w:color="006600"/>
              <w:bottom w:val="dotted" w:sz="4" w:space="0" w:color="A6A6A6"/>
              <w:right w:val="nil"/>
            </w:tcBorders>
            <w:shd w:val="clear" w:color="auto" w:fill="auto"/>
          </w:tcPr>
          <w:p w14:paraId="75034A98" w14:textId="13DCD94D" w:rsidR="00C13572" w:rsidRPr="00621B33" w:rsidRDefault="00C13572" w:rsidP="00C13572">
            <w:pPr>
              <w:ind w:right="198"/>
              <w:rPr>
                <w:rFonts w:ascii="Times New Roman" w:hAnsi="Times New Roman"/>
                <w:b/>
                <w:bCs/>
                <w:i/>
                <w:iCs/>
                <w:spacing w:val="-4"/>
                <w:sz w:val="22"/>
                <w:szCs w:val="22"/>
              </w:rPr>
            </w:pPr>
            <w:r w:rsidRPr="00B50680">
              <w:rPr>
                <w:rFonts w:ascii="Times New Roman" w:hAnsi="Times New Roman"/>
                <w:b/>
                <w:bCs/>
                <w:i/>
                <w:iCs/>
                <w:spacing w:val="-4"/>
                <w:sz w:val="22"/>
                <w:szCs w:val="22"/>
              </w:rPr>
              <w:t>1</w:t>
            </w:r>
            <w:r>
              <w:rPr>
                <w:rFonts w:ascii="Times New Roman" w:hAnsi="Times New Roman"/>
                <w:b/>
                <w:bCs/>
                <w:i/>
                <w:iCs/>
                <w:spacing w:val="-4"/>
                <w:sz w:val="22"/>
                <w:szCs w:val="22"/>
              </w:rPr>
              <w:t>2</w:t>
            </w:r>
            <w:r w:rsidRPr="00B50680">
              <w:rPr>
                <w:rFonts w:ascii="Times New Roman" w:hAnsi="Times New Roman"/>
                <w:b/>
                <w:bCs/>
                <w:i/>
                <w:iCs/>
                <w:spacing w:val="-4"/>
                <w:sz w:val="22"/>
                <w:szCs w:val="22"/>
              </w:rPr>
              <w:t xml:space="preserve"> aprilie </w:t>
            </w:r>
          </w:p>
        </w:tc>
      </w:tr>
      <w:tr w:rsidR="00C13572" w:rsidRPr="00621B33" w14:paraId="588315CC" w14:textId="77777777" w:rsidTr="00424A1F">
        <w:trPr>
          <w:trHeight w:val="348"/>
        </w:trPr>
        <w:tc>
          <w:tcPr>
            <w:tcW w:w="4304" w:type="pct"/>
            <w:tcBorders>
              <w:top w:val="dotted" w:sz="4" w:space="0" w:color="A6A6A6"/>
              <w:left w:val="nil"/>
              <w:bottom w:val="dotted" w:sz="4" w:space="0" w:color="A6A6A6"/>
              <w:right w:val="double" w:sz="4" w:space="0" w:color="006600"/>
            </w:tcBorders>
            <w:shd w:val="clear" w:color="auto" w:fill="auto"/>
          </w:tcPr>
          <w:p w14:paraId="0D3E5456" w14:textId="061AE359" w:rsidR="00C13572" w:rsidRPr="00621B33" w:rsidRDefault="00C13572" w:rsidP="00C13572">
            <w:pPr>
              <w:spacing w:before="40"/>
              <w:ind w:right="198"/>
              <w:jc w:val="both"/>
              <w:rPr>
                <w:rFonts w:ascii="Book Antiqua" w:hAnsi="Book Antiqua"/>
                <w:i/>
                <w:iCs/>
                <w:color w:val="000000"/>
                <w:spacing w:val="-4"/>
                <w:sz w:val="22"/>
                <w:szCs w:val="22"/>
              </w:rPr>
            </w:pPr>
            <w:r w:rsidRPr="00C13572">
              <w:rPr>
                <w:rFonts w:ascii="Book Antiqua" w:hAnsi="Book Antiqua"/>
                <w:i/>
                <w:iCs/>
                <w:color w:val="000000"/>
                <w:spacing w:val="-4"/>
                <w:sz w:val="22"/>
                <w:szCs w:val="22"/>
              </w:rPr>
              <w:t>Întâlnire de lucru cu pre</w:t>
            </w:r>
            <w:r w:rsidRPr="00C13572">
              <w:rPr>
                <w:rFonts w:ascii="Cambria" w:hAnsi="Cambria" w:cs="Cambria"/>
                <w:i/>
                <w:iCs/>
                <w:color w:val="000000"/>
                <w:spacing w:val="-4"/>
                <w:sz w:val="22"/>
                <w:szCs w:val="22"/>
              </w:rPr>
              <w:t>ș</w:t>
            </w:r>
            <w:r w:rsidRPr="00C13572">
              <w:rPr>
                <w:rFonts w:ascii="Book Antiqua" w:hAnsi="Book Antiqua"/>
                <w:i/>
                <w:iCs/>
                <w:color w:val="000000"/>
                <w:spacing w:val="-4"/>
                <w:sz w:val="22"/>
                <w:szCs w:val="22"/>
              </w:rPr>
              <w:t>edintele Federa</w:t>
            </w:r>
            <w:r w:rsidRPr="00C13572">
              <w:rPr>
                <w:rFonts w:ascii="Cambria" w:hAnsi="Cambria" w:cs="Cambria"/>
                <w:i/>
                <w:iCs/>
                <w:color w:val="000000"/>
                <w:spacing w:val="-4"/>
                <w:sz w:val="22"/>
                <w:szCs w:val="22"/>
              </w:rPr>
              <w:t>ț</w:t>
            </w:r>
            <w:r w:rsidRPr="00C13572">
              <w:rPr>
                <w:rFonts w:ascii="Book Antiqua" w:hAnsi="Book Antiqua"/>
                <w:i/>
                <w:iCs/>
                <w:color w:val="000000"/>
                <w:spacing w:val="-4"/>
                <w:sz w:val="22"/>
                <w:szCs w:val="22"/>
              </w:rPr>
              <w:t>iei Phralipe de Integrare European</w:t>
            </w:r>
            <w:r w:rsidRPr="00C13572">
              <w:rPr>
                <w:rFonts w:ascii="Book Antiqua" w:hAnsi="Book Antiqua" w:cs="Book Antiqua"/>
                <w:i/>
                <w:iCs/>
                <w:color w:val="000000"/>
                <w:spacing w:val="-4"/>
                <w:sz w:val="22"/>
                <w:szCs w:val="22"/>
              </w:rPr>
              <w:t>ă</w:t>
            </w:r>
            <w:r w:rsidRPr="00C13572">
              <w:rPr>
                <w:rFonts w:ascii="Book Antiqua" w:hAnsi="Book Antiqua"/>
                <w:i/>
                <w:iCs/>
                <w:color w:val="000000"/>
                <w:spacing w:val="-4"/>
                <w:sz w:val="22"/>
                <w:szCs w:val="22"/>
              </w:rPr>
              <w:t>.</w:t>
            </w:r>
          </w:p>
        </w:tc>
        <w:tc>
          <w:tcPr>
            <w:tcW w:w="696" w:type="pct"/>
            <w:tcBorders>
              <w:top w:val="dotted" w:sz="4" w:space="0" w:color="A6A6A6"/>
              <w:left w:val="double" w:sz="4" w:space="0" w:color="006600"/>
              <w:bottom w:val="dotted" w:sz="4" w:space="0" w:color="A6A6A6"/>
              <w:right w:val="nil"/>
            </w:tcBorders>
            <w:shd w:val="clear" w:color="auto" w:fill="auto"/>
          </w:tcPr>
          <w:p w14:paraId="2B362DAD" w14:textId="50BBED1D" w:rsidR="00C13572" w:rsidRPr="00621B33" w:rsidRDefault="00C13572" w:rsidP="00C13572">
            <w:pPr>
              <w:ind w:right="198"/>
              <w:rPr>
                <w:rFonts w:ascii="Times New Roman" w:hAnsi="Times New Roman"/>
                <w:b/>
                <w:bCs/>
                <w:i/>
                <w:iCs/>
                <w:spacing w:val="-4"/>
                <w:sz w:val="22"/>
                <w:szCs w:val="22"/>
              </w:rPr>
            </w:pPr>
            <w:r w:rsidRPr="00B50680">
              <w:rPr>
                <w:rFonts w:ascii="Times New Roman" w:hAnsi="Times New Roman"/>
                <w:b/>
                <w:bCs/>
                <w:i/>
                <w:iCs/>
                <w:spacing w:val="-4"/>
                <w:sz w:val="22"/>
                <w:szCs w:val="22"/>
              </w:rPr>
              <w:t>1</w:t>
            </w:r>
            <w:r>
              <w:rPr>
                <w:rFonts w:ascii="Times New Roman" w:hAnsi="Times New Roman"/>
                <w:b/>
                <w:bCs/>
                <w:i/>
                <w:iCs/>
                <w:spacing w:val="-4"/>
                <w:sz w:val="22"/>
                <w:szCs w:val="22"/>
              </w:rPr>
              <w:t>3</w:t>
            </w:r>
            <w:r w:rsidRPr="00B50680">
              <w:rPr>
                <w:rFonts w:ascii="Times New Roman" w:hAnsi="Times New Roman"/>
                <w:b/>
                <w:bCs/>
                <w:i/>
                <w:iCs/>
                <w:spacing w:val="-4"/>
                <w:sz w:val="22"/>
                <w:szCs w:val="22"/>
              </w:rPr>
              <w:t xml:space="preserve"> aprilie </w:t>
            </w:r>
          </w:p>
        </w:tc>
      </w:tr>
      <w:tr w:rsidR="00C13572" w:rsidRPr="00621B33" w14:paraId="73BE8B59" w14:textId="77777777" w:rsidTr="00424A1F">
        <w:trPr>
          <w:trHeight w:val="148"/>
        </w:trPr>
        <w:tc>
          <w:tcPr>
            <w:tcW w:w="4304" w:type="pct"/>
            <w:tcBorders>
              <w:top w:val="dotted" w:sz="4" w:space="0" w:color="A6A6A6"/>
              <w:left w:val="nil"/>
              <w:bottom w:val="dotted" w:sz="4" w:space="0" w:color="A6A6A6"/>
              <w:right w:val="double" w:sz="4" w:space="0" w:color="006600"/>
            </w:tcBorders>
            <w:shd w:val="clear" w:color="auto" w:fill="auto"/>
          </w:tcPr>
          <w:p w14:paraId="1AEB1070" w14:textId="7F700D39" w:rsidR="00C13572" w:rsidRPr="00621B33" w:rsidRDefault="00C13572" w:rsidP="00C13572">
            <w:pPr>
              <w:spacing w:before="40"/>
              <w:ind w:right="198"/>
              <w:jc w:val="both"/>
              <w:rPr>
                <w:rFonts w:ascii="Book Antiqua" w:hAnsi="Book Antiqua"/>
                <w:i/>
                <w:iCs/>
                <w:color w:val="000000"/>
                <w:spacing w:val="-4"/>
                <w:sz w:val="22"/>
                <w:szCs w:val="22"/>
              </w:rPr>
            </w:pPr>
            <w:r w:rsidRPr="00C13572">
              <w:rPr>
                <w:rFonts w:ascii="Book Antiqua" w:hAnsi="Book Antiqua"/>
                <w:i/>
                <w:iCs/>
                <w:color w:val="000000"/>
                <w:spacing w:val="-4"/>
                <w:sz w:val="22"/>
                <w:szCs w:val="22"/>
              </w:rPr>
              <w:t xml:space="preserve">Participare la </w:t>
            </w:r>
            <w:r w:rsidRPr="00C13572">
              <w:rPr>
                <w:rFonts w:ascii="Cambria" w:hAnsi="Cambria" w:cs="Cambria"/>
                <w:i/>
                <w:iCs/>
                <w:color w:val="000000"/>
                <w:spacing w:val="-4"/>
                <w:sz w:val="22"/>
                <w:szCs w:val="22"/>
              </w:rPr>
              <w:t>ș</w:t>
            </w:r>
            <w:r w:rsidRPr="00C13572">
              <w:rPr>
                <w:rFonts w:ascii="Book Antiqua" w:hAnsi="Book Antiqua"/>
                <w:i/>
                <w:iCs/>
                <w:color w:val="000000"/>
                <w:spacing w:val="-4"/>
                <w:sz w:val="22"/>
                <w:szCs w:val="22"/>
              </w:rPr>
              <w:t>edin</w:t>
            </w:r>
            <w:r w:rsidRPr="00C13572">
              <w:rPr>
                <w:rFonts w:ascii="Cambria" w:hAnsi="Cambria" w:cs="Cambria"/>
                <w:i/>
                <w:iCs/>
                <w:color w:val="000000"/>
                <w:spacing w:val="-4"/>
                <w:sz w:val="22"/>
                <w:szCs w:val="22"/>
              </w:rPr>
              <w:t>ț</w:t>
            </w:r>
            <w:r w:rsidRPr="00C13572">
              <w:rPr>
                <w:rFonts w:ascii="Book Antiqua" w:hAnsi="Book Antiqua"/>
                <w:i/>
                <w:iCs/>
                <w:color w:val="000000"/>
                <w:spacing w:val="-4"/>
                <w:sz w:val="22"/>
                <w:szCs w:val="22"/>
              </w:rPr>
              <w:t>a Colegiului Prefectural Hunedoara.</w:t>
            </w:r>
          </w:p>
        </w:tc>
        <w:tc>
          <w:tcPr>
            <w:tcW w:w="696" w:type="pct"/>
            <w:tcBorders>
              <w:top w:val="dotted" w:sz="4" w:space="0" w:color="A6A6A6"/>
              <w:left w:val="double" w:sz="4" w:space="0" w:color="006600"/>
              <w:bottom w:val="dotted" w:sz="4" w:space="0" w:color="A6A6A6"/>
              <w:right w:val="nil"/>
            </w:tcBorders>
            <w:shd w:val="clear" w:color="auto" w:fill="auto"/>
          </w:tcPr>
          <w:p w14:paraId="46E25408" w14:textId="203491D7" w:rsidR="00C13572" w:rsidRPr="00621B33" w:rsidRDefault="00C13572" w:rsidP="00C13572">
            <w:pPr>
              <w:ind w:right="198"/>
              <w:rPr>
                <w:rFonts w:ascii="Times New Roman" w:hAnsi="Times New Roman"/>
                <w:b/>
                <w:bCs/>
                <w:i/>
                <w:iCs/>
                <w:spacing w:val="-4"/>
                <w:sz w:val="22"/>
                <w:szCs w:val="22"/>
              </w:rPr>
            </w:pPr>
            <w:r w:rsidRPr="00B50680">
              <w:rPr>
                <w:rFonts w:ascii="Times New Roman" w:hAnsi="Times New Roman"/>
                <w:b/>
                <w:bCs/>
                <w:i/>
                <w:iCs/>
                <w:spacing w:val="-4"/>
                <w:sz w:val="22"/>
                <w:szCs w:val="22"/>
              </w:rPr>
              <w:t>1</w:t>
            </w:r>
            <w:r>
              <w:rPr>
                <w:rFonts w:ascii="Times New Roman" w:hAnsi="Times New Roman"/>
                <w:b/>
                <w:bCs/>
                <w:i/>
                <w:iCs/>
                <w:spacing w:val="-4"/>
                <w:sz w:val="22"/>
                <w:szCs w:val="22"/>
              </w:rPr>
              <w:t>4</w:t>
            </w:r>
            <w:r w:rsidRPr="00B50680">
              <w:rPr>
                <w:rFonts w:ascii="Times New Roman" w:hAnsi="Times New Roman"/>
                <w:b/>
                <w:bCs/>
                <w:i/>
                <w:iCs/>
                <w:spacing w:val="-4"/>
                <w:sz w:val="22"/>
                <w:szCs w:val="22"/>
              </w:rPr>
              <w:t xml:space="preserve"> aprilie </w:t>
            </w:r>
          </w:p>
        </w:tc>
      </w:tr>
      <w:tr w:rsidR="00424A1F" w:rsidRPr="00621B33" w14:paraId="0FE72BF2" w14:textId="77777777" w:rsidTr="00424A1F">
        <w:trPr>
          <w:trHeight w:val="148"/>
        </w:trPr>
        <w:tc>
          <w:tcPr>
            <w:tcW w:w="4304" w:type="pct"/>
            <w:tcBorders>
              <w:top w:val="dotted" w:sz="4" w:space="0" w:color="A6A6A6"/>
              <w:left w:val="nil"/>
              <w:bottom w:val="dotted" w:sz="4" w:space="0" w:color="A6A6A6"/>
              <w:right w:val="double" w:sz="4" w:space="0" w:color="006600"/>
            </w:tcBorders>
            <w:shd w:val="clear" w:color="auto" w:fill="auto"/>
          </w:tcPr>
          <w:p w14:paraId="0E55911C" w14:textId="2BD3325D" w:rsidR="00424A1F" w:rsidRPr="00621B33" w:rsidRDefault="00424A1F" w:rsidP="00424A1F">
            <w:pPr>
              <w:spacing w:before="40"/>
              <w:ind w:right="198"/>
              <w:jc w:val="both"/>
              <w:rPr>
                <w:rFonts w:ascii="Book Antiqua" w:hAnsi="Book Antiqua"/>
                <w:i/>
                <w:iCs/>
                <w:color w:val="000000"/>
                <w:spacing w:val="-4"/>
                <w:sz w:val="22"/>
                <w:szCs w:val="22"/>
              </w:rPr>
            </w:pPr>
            <w:r w:rsidRPr="00424A1F">
              <w:rPr>
                <w:rFonts w:ascii="Book Antiqua" w:hAnsi="Book Antiqua"/>
                <w:i/>
                <w:iCs/>
                <w:color w:val="000000"/>
                <w:spacing w:val="-4"/>
                <w:sz w:val="22"/>
                <w:szCs w:val="22"/>
              </w:rPr>
              <w:t>Participare la deschiderea evenimentulu„BURSA LOCURILOR DE MUNCĂ” organizată la Oră</w:t>
            </w:r>
            <w:r w:rsidRPr="00424A1F">
              <w:rPr>
                <w:rFonts w:ascii="Cambria" w:hAnsi="Cambria" w:cs="Cambria"/>
                <w:i/>
                <w:iCs/>
                <w:color w:val="000000"/>
                <w:spacing w:val="-4"/>
                <w:sz w:val="22"/>
                <w:szCs w:val="22"/>
              </w:rPr>
              <w:t>ș</w:t>
            </w:r>
            <w:r w:rsidRPr="00424A1F">
              <w:rPr>
                <w:rFonts w:ascii="Book Antiqua" w:hAnsi="Book Antiqua"/>
                <w:i/>
                <w:iCs/>
                <w:color w:val="000000"/>
                <w:spacing w:val="-4"/>
                <w:sz w:val="22"/>
                <w:szCs w:val="22"/>
              </w:rPr>
              <w:t>tie de Agen</w:t>
            </w:r>
            <w:r w:rsidRPr="00424A1F">
              <w:rPr>
                <w:rFonts w:ascii="Book Antiqua" w:hAnsi="Book Antiqua" w:cs="Book Antiqua"/>
                <w:i/>
                <w:iCs/>
                <w:color w:val="000000"/>
                <w:spacing w:val="-4"/>
                <w:sz w:val="22"/>
                <w:szCs w:val="22"/>
              </w:rPr>
              <w:t>ţ</w:t>
            </w:r>
            <w:r w:rsidRPr="00424A1F">
              <w:rPr>
                <w:rFonts w:ascii="Book Antiqua" w:hAnsi="Book Antiqua"/>
                <w:i/>
                <w:iCs/>
                <w:color w:val="000000"/>
                <w:spacing w:val="-4"/>
                <w:sz w:val="22"/>
                <w:szCs w:val="22"/>
              </w:rPr>
              <w:t>ia Jude</w:t>
            </w:r>
            <w:r w:rsidRPr="00424A1F">
              <w:rPr>
                <w:rFonts w:ascii="Book Antiqua" w:hAnsi="Book Antiqua" w:cs="Book Antiqua"/>
                <w:i/>
                <w:iCs/>
                <w:color w:val="000000"/>
                <w:spacing w:val="-4"/>
                <w:sz w:val="22"/>
                <w:szCs w:val="22"/>
              </w:rPr>
              <w:t>ţ</w:t>
            </w:r>
            <w:r w:rsidRPr="00424A1F">
              <w:rPr>
                <w:rFonts w:ascii="Book Antiqua" w:hAnsi="Book Antiqua"/>
                <w:i/>
                <w:iCs/>
                <w:color w:val="000000"/>
                <w:spacing w:val="-4"/>
                <w:sz w:val="22"/>
                <w:szCs w:val="22"/>
              </w:rPr>
              <w:t>ean</w:t>
            </w:r>
            <w:r w:rsidRPr="00424A1F">
              <w:rPr>
                <w:rFonts w:ascii="Book Antiqua" w:hAnsi="Book Antiqua" w:cs="Book Antiqua"/>
                <w:i/>
                <w:iCs/>
                <w:color w:val="000000"/>
                <w:spacing w:val="-4"/>
                <w:sz w:val="22"/>
                <w:szCs w:val="22"/>
              </w:rPr>
              <w:t>ă</w:t>
            </w:r>
            <w:r w:rsidRPr="00424A1F">
              <w:rPr>
                <w:rFonts w:ascii="Book Antiqua" w:hAnsi="Book Antiqua"/>
                <w:i/>
                <w:iCs/>
                <w:color w:val="000000"/>
                <w:spacing w:val="-4"/>
                <w:sz w:val="22"/>
                <w:szCs w:val="22"/>
              </w:rPr>
              <w:t xml:space="preserve"> pentru Ocuparea For</w:t>
            </w:r>
            <w:r w:rsidRPr="00424A1F">
              <w:rPr>
                <w:rFonts w:ascii="Book Antiqua" w:hAnsi="Book Antiqua" w:cs="Book Antiqua"/>
                <w:i/>
                <w:iCs/>
                <w:color w:val="000000"/>
                <w:spacing w:val="-4"/>
                <w:sz w:val="22"/>
                <w:szCs w:val="22"/>
              </w:rPr>
              <w:t>ţ</w:t>
            </w:r>
            <w:r w:rsidRPr="00424A1F">
              <w:rPr>
                <w:rFonts w:ascii="Book Antiqua" w:hAnsi="Book Antiqua"/>
                <w:i/>
                <w:iCs/>
                <w:color w:val="000000"/>
                <w:spacing w:val="-4"/>
                <w:sz w:val="22"/>
                <w:szCs w:val="22"/>
              </w:rPr>
              <w:t>ei de Munc</w:t>
            </w:r>
            <w:r w:rsidRPr="00424A1F">
              <w:rPr>
                <w:rFonts w:ascii="Book Antiqua" w:hAnsi="Book Antiqua" w:cs="Book Antiqua"/>
                <w:i/>
                <w:iCs/>
                <w:color w:val="000000"/>
                <w:spacing w:val="-4"/>
                <w:sz w:val="22"/>
                <w:szCs w:val="22"/>
              </w:rPr>
              <w:t>ă</w:t>
            </w:r>
            <w:r w:rsidRPr="00424A1F">
              <w:rPr>
                <w:rFonts w:ascii="Book Antiqua" w:hAnsi="Book Antiqua"/>
                <w:i/>
                <w:iCs/>
                <w:color w:val="000000"/>
                <w:spacing w:val="-4"/>
                <w:sz w:val="22"/>
                <w:szCs w:val="22"/>
              </w:rPr>
              <w:t xml:space="preserve"> Hunedoara.  </w:t>
            </w:r>
          </w:p>
        </w:tc>
        <w:tc>
          <w:tcPr>
            <w:tcW w:w="696" w:type="pct"/>
            <w:tcBorders>
              <w:top w:val="dotted" w:sz="4" w:space="0" w:color="A6A6A6"/>
              <w:left w:val="double" w:sz="4" w:space="0" w:color="006600"/>
              <w:bottom w:val="dotted" w:sz="4" w:space="0" w:color="A6A6A6"/>
              <w:right w:val="nil"/>
            </w:tcBorders>
            <w:shd w:val="clear" w:color="auto" w:fill="auto"/>
          </w:tcPr>
          <w:p w14:paraId="03AC9BF1" w14:textId="62ACDC56" w:rsidR="00424A1F" w:rsidRPr="00621B33" w:rsidRDefault="00424A1F" w:rsidP="00424A1F">
            <w:pPr>
              <w:ind w:right="198"/>
              <w:rPr>
                <w:rFonts w:ascii="Times New Roman" w:hAnsi="Times New Roman"/>
                <w:b/>
                <w:bCs/>
                <w:i/>
                <w:iCs/>
                <w:spacing w:val="-4"/>
                <w:sz w:val="22"/>
                <w:szCs w:val="22"/>
              </w:rPr>
            </w:pPr>
            <w:r w:rsidRPr="00885085">
              <w:rPr>
                <w:rFonts w:ascii="Times New Roman" w:hAnsi="Times New Roman"/>
                <w:b/>
                <w:bCs/>
                <w:i/>
                <w:iCs/>
                <w:spacing w:val="-4"/>
                <w:sz w:val="22"/>
                <w:szCs w:val="22"/>
              </w:rPr>
              <w:t xml:space="preserve">14 aprilie </w:t>
            </w:r>
          </w:p>
        </w:tc>
      </w:tr>
      <w:tr w:rsidR="00424A1F" w:rsidRPr="00621B33" w14:paraId="55222D8E" w14:textId="77777777" w:rsidTr="00424A1F">
        <w:trPr>
          <w:trHeight w:val="614"/>
        </w:trPr>
        <w:tc>
          <w:tcPr>
            <w:tcW w:w="4304" w:type="pct"/>
            <w:tcBorders>
              <w:top w:val="dotted" w:sz="4" w:space="0" w:color="A6A6A6"/>
              <w:left w:val="nil"/>
              <w:bottom w:val="dotted" w:sz="4" w:space="0" w:color="A6A6A6"/>
              <w:right w:val="double" w:sz="4" w:space="0" w:color="006600"/>
            </w:tcBorders>
            <w:shd w:val="clear" w:color="auto" w:fill="auto"/>
          </w:tcPr>
          <w:p w14:paraId="7CE123F9" w14:textId="1D76E79D" w:rsidR="00424A1F" w:rsidRPr="00621B33" w:rsidRDefault="00424A1F" w:rsidP="00424A1F">
            <w:pPr>
              <w:spacing w:before="40"/>
              <w:ind w:right="198"/>
              <w:jc w:val="both"/>
              <w:rPr>
                <w:rFonts w:ascii="Book Antiqua" w:hAnsi="Book Antiqua"/>
                <w:i/>
                <w:iCs/>
                <w:color w:val="000000"/>
                <w:spacing w:val="-4"/>
                <w:sz w:val="22"/>
                <w:szCs w:val="22"/>
              </w:rPr>
            </w:pPr>
            <w:r w:rsidRPr="00424A1F">
              <w:rPr>
                <w:rFonts w:ascii="Book Antiqua" w:hAnsi="Book Antiqua"/>
                <w:i/>
                <w:iCs/>
                <w:color w:val="000000"/>
                <w:spacing w:val="-4"/>
                <w:sz w:val="22"/>
                <w:szCs w:val="22"/>
              </w:rPr>
              <w:t>Deplasare la Bucure</w:t>
            </w:r>
            <w:r w:rsidRPr="00424A1F">
              <w:rPr>
                <w:rFonts w:ascii="Cambria" w:hAnsi="Cambria" w:cs="Cambria"/>
                <w:i/>
                <w:iCs/>
                <w:color w:val="000000"/>
                <w:spacing w:val="-4"/>
                <w:sz w:val="22"/>
                <w:szCs w:val="22"/>
              </w:rPr>
              <w:t>ș</w:t>
            </w:r>
            <w:r w:rsidRPr="00424A1F">
              <w:rPr>
                <w:rFonts w:ascii="Book Antiqua" w:hAnsi="Book Antiqua"/>
                <w:i/>
                <w:iCs/>
                <w:color w:val="000000"/>
                <w:spacing w:val="-4"/>
                <w:sz w:val="22"/>
                <w:szCs w:val="22"/>
              </w:rPr>
              <w:t>ti la Ministerul Afacerilor Interne</w:t>
            </w:r>
          </w:p>
        </w:tc>
        <w:tc>
          <w:tcPr>
            <w:tcW w:w="696" w:type="pct"/>
            <w:tcBorders>
              <w:top w:val="dotted" w:sz="4" w:space="0" w:color="A6A6A6"/>
              <w:left w:val="double" w:sz="4" w:space="0" w:color="006600"/>
              <w:bottom w:val="dotted" w:sz="4" w:space="0" w:color="A6A6A6"/>
              <w:right w:val="nil"/>
            </w:tcBorders>
            <w:shd w:val="clear" w:color="auto" w:fill="auto"/>
          </w:tcPr>
          <w:p w14:paraId="642E0928" w14:textId="1C8DB838" w:rsidR="00424A1F" w:rsidRPr="00621B33" w:rsidRDefault="00424A1F" w:rsidP="00424A1F">
            <w:pPr>
              <w:ind w:right="198"/>
              <w:rPr>
                <w:rFonts w:ascii="Times New Roman" w:hAnsi="Times New Roman"/>
                <w:b/>
                <w:bCs/>
                <w:i/>
                <w:iCs/>
                <w:spacing w:val="-4"/>
                <w:sz w:val="22"/>
                <w:szCs w:val="22"/>
              </w:rPr>
            </w:pPr>
            <w:r w:rsidRPr="00885085">
              <w:rPr>
                <w:rFonts w:ascii="Times New Roman" w:hAnsi="Times New Roman"/>
                <w:b/>
                <w:bCs/>
                <w:i/>
                <w:iCs/>
                <w:spacing w:val="-4"/>
                <w:sz w:val="22"/>
                <w:szCs w:val="22"/>
              </w:rPr>
              <w:t xml:space="preserve">14 aprilie </w:t>
            </w:r>
          </w:p>
        </w:tc>
      </w:tr>
      <w:tr w:rsidR="00C13572" w:rsidRPr="00621B33" w14:paraId="070EC520" w14:textId="77777777" w:rsidTr="00424A1F">
        <w:trPr>
          <w:trHeight w:val="978"/>
        </w:trPr>
        <w:tc>
          <w:tcPr>
            <w:tcW w:w="4304" w:type="pct"/>
            <w:tcBorders>
              <w:top w:val="dotted" w:sz="4" w:space="0" w:color="A6A6A6"/>
              <w:left w:val="nil"/>
              <w:bottom w:val="dotted" w:sz="4" w:space="0" w:color="A6A6A6"/>
              <w:right w:val="double" w:sz="4" w:space="0" w:color="006600"/>
            </w:tcBorders>
            <w:shd w:val="clear" w:color="auto" w:fill="auto"/>
          </w:tcPr>
          <w:p w14:paraId="2EE003BE" w14:textId="2A84A019" w:rsidR="00C13572" w:rsidRPr="00621B33" w:rsidRDefault="00424A1F" w:rsidP="00C13572">
            <w:pPr>
              <w:spacing w:before="40"/>
              <w:ind w:right="198"/>
              <w:jc w:val="both"/>
              <w:rPr>
                <w:rFonts w:ascii="Book Antiqua" w:hAnsi="Book Antiqua"/>
                <w:i/>
                <w:iCs/>
                <w:color w:val="000000"/>
                <w:spacing w:val="-4"/>
                <w:sz w:val="22"/>
                <w:szCs w:val="22"/>
              </w:rPr>
            </w:pPr>
            <w:r w:rsidRPr="00424A1F">
              <w:rPr>
                <w:rFonts w:ascii="Book Antiqua" w:hAnsi="Book Antiqua"/>
                <w:i/>
                <w:iCs/>
                <w:color w:val="000000"/>
                <w:spacing w:val="-4"/>
                <w:sz w:val="22"/>
                <w:szCs w:val="22"/>
              </w:rPr>
              <w:t xml:space="preserve">Participare la dezbaterea „Starea economică </w:t>
            </w:r>
            <w:r w:rsidRPr="00424A1F">
              <w:rPr>
                <w:rFonts w:ascii="Cambria" w:hAnsi="Cambria" w:cs="Cambria"/>
                <w:i/>
                <w:iCs/>
                <w:color w:val="000000"/>
                <w:spacing w:val="-4"/>
                <w:sz w:val="22"/>
                <w:szCs w:val="22"/>
              </w:rPr>
              <w:t>ș</w:t>
            </w:r>
            <w:r w:rsidRPr="00424A1F">
              <w:rPr>
                <w:rFonts w:ascii="Book Antiqua" w:hAnsi="Book Antiqua"/>
                <w:i/>
                <w:iCs/>
                <w:color w:val="000000"/>
                <w:spacing w:val="-4"/>
                <w:sz w:val="22"/>
                <w:szCs w:val="22"/>
              </w:rPr>
              <w:t>i social</w:t>
            </w:r>
            <w:r w:rsidRPr="00424A1F">
              <w:rPr>
                <w:rFonts w:ascii="Book Antiqua" w:hAnsi="Book Antiqua" w:cs="Book Antiqua"/>
                <w:i/>
                <w:iCs/>
                <w:color w:val="000000"/>
                <w:spacing w:val="-4"/>
                <w:sz w:val="22"/>
                <w:szCs w:val="22"/>
              </w:rPr>
              <w:t>ă</w:t>
            </w:r>
            <w:r w:rsidRPr="00424A1F">
              <w:rPr>
                <w:rFonts w:ascii="Book Antiqua" w:hAnsi="Book Antiqua"/>
                <w:i/>
                <w:iCs/>
                <w:color w:val="000000"/>
                <w:spacing w:val="-4"/>
                <w:sz w:val="22"/>
                <w:szCs w:val="22"/>
              </w:rPr>
              <w:t xml:space="preserve"> a ruralului rom</w:t>
            </w:r>
            <w:r w:rsidRPr="00424A1F">
              <w:rPr>
                <w:rFonts w:ascii="Book Antiqua" w:hAnsi="Book Antiqua" w:cs="Book Antiqua"/>
                <w:i/>
                <w:iCs/>
                <w:color w:val="000000"/>
                <w:spacing w:val="-4"/>
                <w:sz w:val="22"/>
                <w:szCs w:val="22"/>
              </w:rPr>
              <w:t>â</w:t>
            </w:r>
            <w:r w:rsidRPr="00424A1F">
              <w:rPr>
                <w:rFonts w:ascii="Book Antiqua" w:hAnsi="Book Antiqua"/>
                <w:i/>
                <w:iCs/>
                <w:color w:val="000000"/>
                <w:spacing w:val="-4"/>
                <w:sz w:val="22"/>
                <w:szCs w:val="22"/>
              </w:rPr>
              <w:t>nesc dup</w:t>
            </w:r>
            <w:r w:rsidRPr="00424A1F">
              <w:rPr>
                <w:rFonts w:ascii="Book Antiqua" w:hAnsi="Book Antiqua" w:cs="Book Antiqua"/>
                <w:i/>
                <w:iCs/>
                <w:color w:val="000000"/>
                <w:spacing w:val="-4"/>
                <w:sz w:val="22"/>
                <w:szCs w:val="22"/>
              </w:rPr>
              <w:t>ă</w:t>
            </w:r>
            <w:r w:rsidRPr="00424A1F">
              <w:rPr>
                <w:rFonts w:ascii="Book Antiqua" w:hAnsi="Book Antiqua"/>
                <w:i/>
                <w:iCs/>
                <w:color w:val="000000"/>
                <w:spacing w:val="-4"/>
                <w:sz w:val="22"/>
                <w:szCs w:val="22"/>
              </w:rPr>
              <w:t xml:space="preserve"> 15 ani de la aderarea la Uniunea European</w:t>
            </w:r>
            <w:r w:rsidRPr="00424A1F">
              <w:rPr>
                <w:rFonts w:ascii="Book Antiqua" w:hAnsi="Book Antiqua" w:cs="Book Antiqua"/>
                <w:i/>
                <w:iCs/>
                <w:color w:val="000000"/>
                <w:spacing w:val="-4"/>
                <w:sz w:val="22"/>
                <w:szCs w:val="22"/>
              </w:rPr>
              <w:t>ă”</w:t>
            </w:r>
            <w:r w:rsidRPr="00424A1F">
              <w:rPr>
                <w:rFonts w:ascii="Book Antiqua" w:hAnsi="Book Antiqua"/>
                <w:i/>
                <w:iCs/>
                <w:color w:val="000000"/>
                <w:spacing w:val="-4"/>
                <w:sz w:val="22"/>
                <w:szCs w:val="22"/>
              </w:rPr>
              <w:t>, organizat</w:t>
            </w:r>
            <w:r w:rsidRPr="00424A1F">
              <w:rPr>
                <w:rFonts w:ascii="Book Antiqua" w:hAnsi="Book Antiqua" w:cs="Book Antiqua"/>
                <w:i/>
                <w:iCs/>
                <w:color w:val="000000"/>
                <w:spacing w:val="-4"/>
                <w:sz w:val="22"/>
                <w:szCs w:val="22"/>
              </w:rPr>
              <w:t>ă</w:t>
            </w:r>
            <w:r w:rsidRPr="00424A1F">
              <w:rPr>
                <w:rFonts w:ascii="Book Antiqua" w:hAnsi="Book Antiqua"/>
                <w:i/>
                <w:iCs/>
                <w:color w:val="000000"/>
                <w:spacing w:val="-4"/>
                <w:sz w:val="22"/>
                <w:szCs w:val="22"/>
              </w:rPr>
              <w:t xml:space="preserve"> de Consor</w:t>
            </w:r>
            <w:r w:rsidRPr="00424A1F">
              <w:rPr>
                <w:rFonts w:ascii="Cambria" w:hAnsi="Cambria" w:cs="Cambria"/>
                <w:i/>
                <w:iCs/>
                <w:color w:val="000000"/>
                <w:spacing w:val="-4"/>
                <w:sz w:val="22"/>
                <w:szCs w:val="22"/>
              </w:rPr>
              <w:t>ț</w:t>
            </w:r>
            <w:r w:rsidRPr="00424A1F">
              <w:rPr>
                <w:rFonts w:ascii="Book Antiqua" w:hAnsi="Book Antiqua"/>
                <w:i/>
                <w:iCs/>
                <w:color w:val="000000"/>
                <w:spacing w:val="-4"/>
                <w:sz w:val="22"/>
                <w:szCs w:val="22"/>
              </w:rPr>
              <w:t xml:space="preserve">iul academic </w:t>
            </w:r>
            <w:r w:rsidRPr="00424A1F">
              <w:rPr>
                <w:rFonts w:ascii="Cambria" w:hAnsi="Cambria" w:cs="Cambria"/>
                <w:i/>
                <w:iCs/>
                <w:color w:val="000000"/>
                <w:spacing w:val="-4"/>
                <w:sz w:val="22"/>
                <w:szCs w:val="22"/>
              </w:rPr>
              <w:t>ș</w:t>
            </w:r>
            <w:r w:rsidRPr="00424A1F">
              <w:rPr>
                <w:rFonts w:ascii="Book Antiqua" w:hAnsi="Book Antiqua"/>
                <w:i/>
                <w:iCs/>
                <w:color w:val="000000"/>
                <w:spacing w:val="-4"/>
                <w:sz w:val="22"/>
                <w:szCs w:val="22"/>
              </w:rPr>
              <w:t>i universitar pentru dezvoltare durabil</w:t>
            </w:r>
            <w:r w:rsidRPr="00424A1F">
              <w:rPr>
                <w:rFonts w:ascii="Book Antiqua" w:hAnsi="Book Antiqua" w:cs="Book Antiqua"/>
                <w:i/>
                <w:iCs/>
                <w:color w:val="000000"/>
                <w:spacing w:val="-4"/>
                <w:sz w:val="22"/>
                <w:szCs w:val="22"/>
              </w:rPr>
              <w:t>ă</w:t>
            </w:r>
            <w:r w:rsidRPr="00424A1F">
              <w:rPr>
                <w:rFonts w:ascii="Book Antiqua" w:hAnsi="Book Antiqua"/>
                <w:i/>
                <w:iCs/>
                <w:color w:val="000000"/>
                <w:spacing w:val="-4"/>
                <w:sz w:val="22"/>
                <w:szCs w:val="22"/>
              </w:rPr>
              <w:t xml:space="preserve"> </w:t>
            </w:r>
            <w:r w:rsidRPr="00424A1F">
              <w:rPr>
                <w:rFonts w:ascii="Book Antiqua" w:hAnsi="Book Antiqua" w:cs="Book Antiqua"/>
                <w:i/>
                <w:iCs/>
                <w:color w:val="000000"/>
                <w:spacing w:val="-4"/>
                <w:sz w:val="22"/>
                <w:szCs w:val="22"/>
              </w:rPr>
              <w:t>„</w:t>
            </w:r>
            <w:r w:rsidRPr="00424A1F">
              <w:rPr>
                <w:rFonts w:ascii="Book Antiqua" w:hAnsi="Book Antiqua"/>
                <w:i/>
                <w:iCs/>
                <w:color w:val="000000"/>
                <w:spacing w:val="-4"/>
                <w:sz w:val="22"/>
                <w:szCs w:val="22"/>
              </w:rPr>
              <w:t xml:space="preserve">General Berthelot </w:t>
            </w:r>
            <w:r w:rsidRPr="00424A1F">
              <w:rPr>
                <w:rFonts w:ascii="Book Antiqua" w:hAnsi="Book Antiqua" w:cs="Book Antiqua"/>
                <w:i/>
                <w:iCs/>
                <w:color w:val="000000"/>
                <w:spacing w:val="-4"/>
                <w:sz w:val="22"/>
                <w:szCs w:val="22"/>
              </w:rPr>
              <w:t>–</w:t>
            </w:r>
            <w:r w:rsidRPr="00424A1F">
              <w:rPr>
                <w:rFonts w:ascii="Book Antiqua" w:hAnsi="Book Antiqua"/>
                <w:i/>
                <w:iCs/>
                <w:color w:val="000000"/>
                <w:spacing w:val="-4"/>
                <w:sz w:val="22"/>
                <w:szCs w:val="22"/>
              </w:rPr>
              <w:t xml:space="preserve"> Ha</w:t>
            </w:r>
            <w:r w:rsidRPr="00424A1F">
              <w:rPr>
                <w:rFonts w:ascii="Cambria" w:hAnsi="Cambria" w:cs="Cambria"/>
                <w:i/>
                <w:iCs/>
                <w:color w:val="000000"/>
                <w:spacing w:val="-4"/>
                <w:sz w:val="22"/>
                <w:szCs w:val="22"/>
              </w:rPr>
              <w:t>ț</w:t>
            </w:r>
            <w:r w:rsidRPr="00424A1F">
              <w:rPr>
                <w:rFonts w:ascii="Book Antiqua" w:hAnsi="Book Antiqua"/>
                <w:i/>
                <w:iCs/>
                <w:color w:val="000000"/>
                <w:spacing w:val="-4"/>
                <w:sz w:val="22"/>
                <w:szCs w:val="22"/>
              </w:rPr>
              <w:t>eg</w:t>
            </w:r>
            <w:r w:rsidRPr="00424A1F">
              <w:rPr>
                <w:rFonts w:ascii="Book Antiqua" w:hAnsi="Book Antiqua" w:cs="Book Antiqua"/>
                <w:i/>
                <w:iCs/>
                <w:color w:val="000000"/>
                <w:spacing w:val="-4"/>
                <w:sz w:val="22"/>
                <w:szCs w:val="22"/>
              </w:rPr>
              <w:t>”</w:t>
            </w:r>
            <w:r>
              <w:rPr>
                <w:rFonts w:ascii="Book Antiqua" w:hAnsi="Book Antiqua"/>
                <w:i/>
                <w:iCs/>
                <w:color w:val="000000"/>
                <w:spacing w:val="-4"/>
                <w:sz w:val="22"/>
                <w:szCs w:val="22"/>
              </w:rPr>
              <w:t>.</w:t>
            </w:r>
          </w:p>
        </w:tc>
        <w:tc>
          <w:tcPr>
            <w:tcW w:w="696" w:type="pct"/>
            <w:tcBorders>
              <w:top w:val="dotted" w:sz="4" w:space="0" w:color="A6A6A6"/>
              <w:left w:val="double" w:sz="4" w:space="0" w:color="006600"/>
              <w:bottom w:val="dotted" w:sz="4" w:space="0" w:color="A6A6A6"/>
              <w:right w:val="nil"/>
            </w:tcBorders>
            <w:shd w:val="clear" w:color="auto" w:fill="auto"/>
          </w:tcPr>
          <w:p w14:paraId="62FC607F" w14:textId="4F0CBC61" w:rsidR="00C13572" w:rsidRPr="00621B33" w:rsidRDefault="00424A1F" w:rsidP="00C13572">
            <w:pPr>
              <w:ind w:right="198"/>
              <w:rPr>
                <w:rFonts w:ascii="Times New Roman" w:hAnsi="Times New Roman"/>
                <w:b/>
                <w:bCs/>
                <w:i/>
                <w:iCs/>
                <w:spacing w:val="-4"/>
                <w:sz w:val="22"/>
                <w:szCs w:val="22"/>
              </w:rPr>
            </w:pPr>
            <w:r>
              <w:rPr>
                <w:rFonts w:ascii="Times New Roman" w:hAnsi="Times New Roman"/>
                <w:b/>
                <w:bCs/>
                <w:i/>
                <w:iCs/>
                <w:spacing w:val="-4"/>
                <w:sz w:val="22"/>
                <w:szCs w:val="22"/>
              </w:rPr>
              <w:t>15</w:t>
            </w:r>
            <w:r w:rsidRPr="00B50680">
              <w:rPr>
                <w:rFonts w:ascii="Times New Roman" w:hAnsi="Times New Roman"/>
                <w:b/>
                <w:bCs/>
                <w:i/>
                <w:iCs/>
                <w:spacing w:val="-4"/>
                <w:sz w:val="22"/>
                <w:szCs w:val="22"/>
              </w:rPr>
              <w:t xml:space="preserve"> aprilie</w:t>
            </w:r>
          </w:p>
        </w:tc>
      </w:tr>
    </w:tbl>
    <w:p w14:paraId="3802920E" w14:textId="5EC3B834"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55A9E22D" w14:textId="6C65C908" w:rsidR="00DB1642" w:rsidRDefault="00DB1642" w:rsidP="00B2000B">
      <w:pPr>
        <w:pStyle w:val="separatorcapitole"/>
        <w:spacing w:before="0"/>
        <w:ind w:right="198"/>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r w:rsidRPr="00F50627">
        <w:sym w:font="Wingdings" w:char="F07B"/>
      </w:r>
      <w:r w:rsidRPr="00F50627">
        <w:sym w:font="Wingdings" w:char="F07B"/>
      </w:r>
      <w:r w:rsidRPr="00F50627">
        <w:sym w:font="Wingdings" w:char="F07B"/>
      </w:r>
    </w:p>
    <w:p w14:paraId="5B64163E" w14:textId="77777777" w:rsidR="00312FDF" w:rsidRDefault="00312FDF" w:rsidP="00AF6222">
      <w:pPr>
        <w:spacing w:before="0"/>
        <w:jc w:val="center"/>
        <w:rPr>
          <w:szCs w:val="18"/>
        </w:rPr>
      </w:pPr>
    </w:p>
    <w:p w14:paraId="4B373C9F" w14:textId="77777777" w:rsidR="00312FDF" w:rsidRDefault="00312FDF">
      <w:pPr>
        <w:spacing w:before="0"/>
        <w:rPr>
          <w:szCs w:val="18"/>
        </w:rPr>
      </w:pPr>
      <w:r>
        <w:rPr>
          <w:szCs w:val="18"/>
        </w:rPr>
        <w:br w:type="page"/>
      </w:r>
    </w:p>
    <w:p w14:paraId="7156AFF0" w14:textId="29B621B1" w:rsidR="00DB1642" w:rsidRDefault="00DB1642" w:rsidP="00AF6222">
      <w:pPr>
        <w:spacing w:before="0"/>
        <w:jc w:val="center"/>
        <w:rPr>
          <w:szCs w:val="18"/>
        </w:rPr>
      </w:pPr>
      <w:r w:rsidRPr="00F50627">
        <w:rPr>
          <w:noProof/>
          <w:lang w:eastAsia="ro-RO"/>
        </w:rPr>
        <w:lastRenderedPageBreak/>
        <w:drawing>
          <wp:inline distT="0" distB="0" distL="0" distR="0" wp14:anchorId="1BA6DE74" wp14:editId="31473F84">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1A4F2AE9" w:rsidR="00B577BB" w:rsidRDefault="002F743E" w:rsidP="00B2000B">
      <w:pPr>
        <w:pStyle w:val="AgendaPrefect"/>
        <w:spacing w:before="0" w:after="0"/>
        <w:ind w:left="360" w:right="198"/>
        <w:rPr>
          <w:rFonts w:ascii="Book Antiqua" w:hAnsi="Book Antiqua"/>
          <w:spacing w:val="-6"/>
          <w:sz w:val="20"/>
        </w:rPr>
      </w:pPr>
      <w:bookmarkStart w:id="19" w:name="_Toc9266392"/>
      <w:bookmarkStart w:id="20" w:name="_Toc12617696"/>
      <w:bookmarkStart w:id="21" w:name="_Toc101174461"/>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sidRPr="00F50627">
        <w:rPr>
          <w:rFonts w:ascii="Book Antiqua" w:hAnsi="Book Antiqua"/>
          <w:spacing w:val="-6"/>
          <w:sz w:val="20"/>
        </w:rPr>
        <w:t>în perioada</w:t>
      </w:r>
      <w:r w:rsidR="00B35445">
        <w:rPr>
          <w:rFonts w:ascii="Book Antiqua" w:hAnsi="Book Antiqua"/>
          <w:spacing w:val="-6"/>
          <w:sz w:val="20"/>
        </w:rPr>
        <w:t xml:space="preserve"> </w:t>
      </w:r>
      <w:r w:rsidR="00B577BB" w:rsidRPr="00F50627">
        <w:rPr>
          <w:rFonts w:ascii="Book Antiqua" w:hAnsi="Book Antiqua"/>
          <w:spacing w:val="-6"/>
          <w:sz w:val="20"/>
        </w:rPr>
        <w:t xml:space="preserve"> </w:t>
      </w:r>
      <w:bookmarkStart w:id="69" w:name="_Hlk89673293"/>
      <w:r w:rsidR="00EE7E6F">
        <w:rPr>
          <w:rFonts w:ascii="Book Antiqua" w:hAnsi="Book Antiqua"/>
          <w:spacing w:val="-6"/>
          <w:sz w:val="20"/>
        </w:rPr>
        <w:t>11</w:t>
      </w:r>
      <w:r w:rsidR="00392349" w:rsidRPr="00392349">
        <w:rPr>
          <w:rFonts w:ascii="Book Antiqua" w:hAnsi="Book Antiqua"/>
          <w:spacing w:val="-6"/>
          <w:sz w:val="20"/>
        </w:rPr>
        <w:t xml:space="preserve"> – </w:t>
      </w:r>
      <w:r w:rsidR="00EE7E6F">
        <w:rPr>
          <w:rFonts w:ascii="Book Antiqua" w:hAnsi="Book Antiqua"/>
          <w:spacing w:val="-6"/>
          <w:sz w:val="20"/>
        </w:rPr>
        <w:t>15</w:t>
      </w:r>
      <w:r w:rsidR="00392349" w:rsidRPr="00392349">
        <w:rPr>
          <w:rFonts w:ascii="Book Antiqua" w:hAnsi="Book Antiqua"/>
          <w:spacing w:val="-6"/>
          <w:sz w:val="20"/>
        </w:rPr>
        <w:t xml:space="preserve"> aprilie</w:t>
      </w:r>
      <w:r w:rsidR="00AB4E40" w:rsidRPr="00F50627">
        <w:rPr>
          <w:rFonts w:ascii="Book Antiqua" w:hAnsi="Book Antiqua"/>
          <w:spacing w:val="-6"/>
          <w:sz w:val="20"/>
        </w:rPr>
        <w:t>, 202</w:t>
      </w:r>
      <w:bookmarkEnd w:id="69"/>
      <w:r w:rsidR="006C6248">
        <w:rPr>
          <w:rFonts w:ascii="Book Antiqua" w:hAnsi="Book Antiqua"/>
          <w:spacing w:val="-6"/>
          <w:sz w:val="20"/>
        </w:rPr>
        <w:t>2</w:t>
      </w:r>
      <w:bookmarkEnd w:id="21"/>
    </w:p>
    <w:p w14:paraId="410A1A9C" w14:textId="0FCB6A26" w:rsidR="00403466" w:rsidRDefault="00403466" w:rsidP="00C46D15">
      <w:pPr>
        <w:ind w:right="198"/>
        <w:jc w:val="both"/>
        <w:rPr>
          <w:rFonts w:cs="Arial"/>
          <w:b/>
          <w:bCs/>
          <w:smallCaps/>
          <w:color w:val="0000FF"/>
          <w:szCs w:val="18"/>
          <w:u w:val="single"/>
        </w:rPr>
      </w:pPr>
      <w:bookmarkStart w:id="70" w:name="_Hlk100566590"/>
      <w:r w:rsidRPr="0041382A">
        <w:rPr>
          <w:rFonts w:cs="Arial"/>
          <w:b/>
          <w:bCs/>
          <w:smallCaps/>
          <w:color w:val="0000FF"/>
          <w:szCs w:val="18"/>
          <w:u w:val="single"/>
        </w:rPr>
        <w:t>M. Of. nr.</w:t>
      </w:r>
      <w:r>
        <w:rPr>
          <w:rFonts w:cs="Arial"/>
          <w:b/>
          <w:bCs/>
          <w:smallCaps/>
          <w:color w:val="0000FF"/>
          <w:szCs w:val="18"/>
          <w:u w:val="single"/>
        </w:rPr>
        <w:t xml:space="preserve"> 35</w:t>
      </w:r>
      <w:r w:rsidR="004C3B35">
        <w:rPr>
          <w:rFonts w:cs="Arial"/>
          <w:b/>
          <w:bCs/>
          <w:smallCaps/>
          <w:color w:val="0000FF"/>
          <w:szCs w:val="18"/>
          <w:u w:val="single"/>
        </w:rPr>
        <w:t>3</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sidR="004C3B35">
        <w:rPr>
          <w:rFonts w:cs="Arial"/>
          <w:b/>
          <w:bCs/>
          <w:smallCaps/>
          <w:color w:val="0000FF"/>
          <w:szCs w:val="18"/>
          <w:u w:val="single"/>
        </w:rPr>
        <w:t>11</w:t>
      </w:r>
      <w:r>
        <w:rPr>
          <w:rFonts w:cs="Arial"/>
          <w:b/>
          <w:bCs/>
          <w:smallCaps/>
          <w:color w:val="0000FF"/>
          <w:szCs w:val="18"/>
          <w:u w:val="single"/>
        </w:rPr>
        <w:t xml:space="preserve"> aprilie 2022</w:t>
      </w:r>
    </w:p>
    <w:p w14:paraId="6E1E6D33" w14:textId="0B01C07A" w:rsidR="00403466" w:rsidRPr="00403466" w:rsidRDefault="004C3B35" w:rsidP="00403466">
      <w:pPr>
        <w:pStyle w:val="ListParagraph"/>
        <w:numPr>
          <w:ilvl w:val="0"/>
          <w:numId w:val="3"/>
        </w:numPr>
        <w:ind w:left="0" w:right="198"/>
        <w:jc w:val="both"/>
        <w:rPr>
          <w:szCs w:val="18"/>
        </w:rPr>
      </w:pPr>
      <w:bookmarkStart w:id="71" w:name="_Hlk100566516"/>
      <w:r>
        <w:rPr>
          <w:rFonts w:ascii="Verdana" w:hAnsi="Verdana"/>
          <w:b/>
          <w:sz w:val="18"/>
          <w:szCs w:val="18"/>
        </w:rPr>
        <w:t>33</w:t>
      </w:r>
      <w:r w:rsidR="00403466" w:rsidRPr="006F608D">
        <w:rPr>
          <w:rFonts w:ascii="Verdana" w:hAnsi="Verdana"/>
          <w:b/>
          <w:sz w:val="18"/>
          <w:szCs w:val="18"/>
        </w:rPr>
        <w:t xml:space="preserve"> </w:t>
      </w:r>
      <w:r w:rsidR="00403466" w:rsidRPr="006F608D">
        <w:rPr>
          <w:rFonts w:ascii="Verdana" w:hAnsi="Verdana"/>
          <w:b/>
          <w:sz w:val="18"/>
          <w:szCs w:val="18"/>
          <w:lang w:val="ro-RO"/>
        </w:rPr>
        <w:t>-</w:t>
      </w:r>
      <w:r w:rsidR="00403466" w:rsidRPr="006F608D">
        <w:rPr>
          <w:rFonts w:ascii="Verdana" w:hAnsi="Verdana" w:cs="Arial"/>
          <w:b/>
          <w:color w:val="153E7E"/>
          <w:sz w:val="18"/>
          <w:szCs w:val="18"/>
          <w:lang w:val="ro-RO"/>
        </w:rPr>
        <w:t xml:space="preserve"> </w:t>
      </w:r>
      <w:r>
        <w:rPr>
          <w:rFonts w:ascii="Verdana" w:hAnsi="Verdana" w:cs="Arial"/>
          <w:b/>
          <w:color w:val="153E7E"/>
          <w:sz w:val="18"/>
          <w:szCs w:val="18"/>
          <w:lang w:val="ro-RO"/>
        </w:rPr>
        <w:t>Senatul</w:t>
      </w:r>
      <w:r w:rsidR="00403466" w:rsidRPr="00403466">
        <w:rPr>
          <w:rFonts w:ascii="Verdana" w:hAnsi="Verdana" w:cs="Arial"/>
          <w:b/>
          <w:color w:val="153E7E"/>
          <w:sz w:val="18"/>
          <w:szCs w:val="18"/>
          <w:lang w:val="ro-RO"/>
        </w:rPr>
        <w:t xml:space="preserve"> României</w:t>
      </w:r>
      <w:r w:rsidR="00403466" w:rsidRPr="006F608D">
        <w:rPr>
          <w:rFonts w:ascii="Verdana" w:hAnsi="Verdana" w:cs="Arial"/>
          <w:b/>
          <w:color w:val="153E7E"/>
          <w:sz w:val="18"/>
          <w:szCs w:val="18"/>
          <w:lang w:val="ro-RO"/>
        </w:rPr>
        <w:t xml:space="preserve"> </w:t>
      </w:r>
      <w:r w:rsidR="00403466" w:rsidRPr="006F608D">
        <w:rPr>
          <w:rFonts w:ascii="Verdana" w:hAnsi="Verdana" w:cs="Arial"/>
          <w:color w:val="153E7E"/>
          <w:sz w:val="18"/>
          <w:szCs w:val="18"/>
          <w:lang w:val="ro-RO"/>
        </w:rPr>
        <w:t xml:space="preserve">- </w:t>
      </w:r>
      <w:bookmarkEnd w:id="70"/>
      <w:bookmarkEnd w:id="71"/>
      <w:r w:rsidRPr="004C3B35">
        <w:rPr>
          <w:rFonts w:ascii="Verdana" w:hAnsi="Verdana"/>
          <w:sz w:val="18"/>
          <w:szCs w:val="18"/>
          <w:lang w:val="ro-RO"/>
        </w:rPr>
        <w:t>Hotărâre referitoare la propunerea de Directivă a Consiliului de stabilire a dispozițiilor detaliate de exercitare a dreptului de a vota și de a candida la alegerile pentru Parlamentul European de către cetățenii Uniunii care își au reședința într-un stat membru și care nu sunt resortisanți ai acestuia (reformare) - COM(2021) 732 final</w:t>
      </w:r>
      <w:r w:rsidR="00403466" w:rsidRPr="00403466">
        <w:rPr>
          <w:rFonts w:ascii="Verdana" w:hAnsi="Verdana"/>
          <w:sz w:val="18"/>
          <w:szCs w:val="18"/>
          <w:lang w:val="ro-RO"/>
        </w:rPr>
        <w:t>“</w:t>
      </w:r>
    </w:p>
    <w:p w14:paraId="1C5C7EB9" w14:textId="070F0ABC" w:rsidR="00C46D15" w:rsidRDefault="00C46D15" w:rsidP="00C46D15">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354</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11 aprilie 2022</w:t>
      </w:r>
    </w:p>
    <w:p w14:paraId="23762F50" w14:textId="42A4E4F8" w:rsidR="00C46D15" w:rsidRPr="001C5702" w:rsidRDefault="00C46D15" w:rsidP="00C46D15">
      <w:pPr>
        <w:pStyle w:val="ListParagraph"/>
        <w:numPr>
          <w:ilvl w:val="0"/>
          <w:numId w:val="3"/>
        </w:numPr>
        <w:ind w:left="0" w:right="198"/>
        <w:jc w:val="both"/>
        <w:rPr>
          <w:szCs w:val="18"/>
        </w:rPr>
      </w:pPr>
      <w:r>
        <w:rPr>
          <w:rFonts w:ascii="Verdana" w:hAnsi="Verdana"/>
          <w:b/>
          <w:sz w:val="18"/>
          <w:szCs w:val="18"/>
        </w:rPr>
        <w:t>230</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C46D15">
        <w:rPr>
          <w:rFonts w:ascii="Verdana" w:hAnsi="Verdana" w:cs="Arial"/>
          <w:b/>
          <w:color w:val="153E7E"/>
          <w:sz w:val="18"/>
          <w:szCs w:val="18"/>
          <w:lang w:val="ro-RO"/>
        </w:rPr>
        <w:t>Autoritatea Națională de Reglementare pentru Serviciile Comunitare de Utilități Publice</w:t>
      </w:r>
      <w:r w:rsidRPr="006F608D">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C46D15">
        <w:rPr>
          <w:rFonts w:ascii="Verdana" w:hAnsi="Verdana"/>
          <w:sz w:val="18"/>
          <w:szCs w:val="18"/>
          <w:lang w:val="ro-RO"/>
        </w:rPr>
        <w:t>Ordin privind aprobarea Metodologiei de ajustare tarifară a prețurilor/tarifelor pentru serviciile publice de alimentare cu apă și de canalizare, pe baza strategiei de tarifare aferente planului de afaceri</w:t>
      </w:r>
    </w:p>
    <w:p w14:paraId="506EE458" w14:textId="3CFE22A9" w:rsidR="001C5702" w:rsidRPr="00403466" w:rsidRDefault="001C5702" w:rsidP="001C5702">
      <w:pPr>
        <w:pStyle w:val="ListParagraph"/>
        <w:numPr>
          <w:ilvl w:val="0"/>
          <w:numId w:val="3"/>
        </w:numPr>
        <w:ind w:left="0" w:right="198"/>
        <w:jc w:val="both"/>
        <w:rPr>
          <w:szCs w:val="18"/>
        </w:rPr>
      </w:pPr>
      <w:r>
        <w:rPr>
          <w:rFonts w:ascii="Verdana" w:hAnsi="Verdana"/>
          <w:b/>
          <w:sz w:val="18"/>
          <w:szCs w:val="18"/>
        </w:rPr>
        <w:t>231</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C46D15">
        <w:rPr>
          <w:rFonts w:ascii="Verdana" w:hAnsi="Verdana" w:cs="Arial"/>
          <w:b/>
          <w:color w:val="153E7E"/>
          <w:sz w:val="18"/>
          <w:szCs w:val="18"/>
          <w:lang w:val="ro-RO"/>
        </w:rPr>
        <w:t>Autoritatea Națională de Reglementare pentru Serviciile Comunitare de Utilități Publice</w:t>
      </w:r>
      <w:r w:rsidRPr="006F608D">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1C5702">
        <w:rPr>
          <w:rFonts w:ascii="Verdana" w:hAnsi="Verdana"/>
          <w:sz w:val="18"/>
          <w:szCs w:val="18"/>
          <w:lang w:val="ro-RO"/>
        </w:rPr>
        <w:t>Ordin privind aprobarea Metodologiei de evaluare a modului de implementare a strategiilor de tarifare elaborate în conformitate cu Metodologia de analiză cost-beneficiu pentru investițiile în infrastructura de apă, aprobată prin Hotărârea Guvernului nr. 677/2017</w:t>
      </w:r>
    </w:p>
    <w:p w14:paraId="02B84460" w14:textId="1F27A190" w:rsidR="001C5702" w:rsidRDefault="001C5702" w:rsidP="001C5702">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355</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11 aprilie 2022</w:t>
      </w:r>
    </w:p>
    <w:p w14:paraId="7223D49D" w14:textId="61329893" w:rsidR="001C5702" w:rsidRPr="001C5702" w:rsidRDefault="001C5702" w:rsidP="001C5702">
      <w:pPr>
        <w:pStyle w:val="ListParagraph"/>
        <w:numPr>
          <w:ilvl w:val="0"/>
          <w:numId w:val="3"/>
        </w:numPr>
        <w:ind w:left="0" w:right="198"/>
        <w:jc w:val="both"/>
        <w:rPr>
          <w:szCs w:val="18"/>
        </w:rPr>
      </w:pPr>
      <w:r>
        <w:rPr>
          <w:rFonts w:ascii="Verdana" w:hAnsi="Verdana"/>
          <w:b/>
          <w:sz w:val="18"/>
          <w:szCs w:val="18"/>
        </w:rPr>
        <w:t>42</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1C5702">
        <w:rPr>
          <w:rFonts w:ascii="Verdana" w:hAnsi="Verdana" w:cs="Arial"/>
          <w:b/>
          <w:color w:val="153E7E"/>
          <w:sz w:val="18"/>
          <w:szCs w:val="18"/>
          <w:lang w:val="ro-RO"/>
        </w:rPr>
        <w:t>Guvernul României</w:t>
      </w:r>
      <w:r w:rsidRPr="006F608D">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1C5702">
        <w:rPr>
          <w:rFonts w:ascii="Verdana" w:hAnsi="Verdana"/>
          <w:sz w:val="18"/>
          <w:szCs w:val="18"/>
          <w:lang w:val="ro-RO"/>
        </w:rPr>
        <w:t>Ordonanță de urgență pentru modificarea și completarea Ordonanței de urgență a Guvernului nr. 27/2022 privind măsurile aplicabile clienților finali din piața de energie electrică și gaze naturale în perioada 1 aprilie 2022-31 martie 2023, precum și pentru modificarea și completarea unor acte normative din domeniul energiei</w:t>
      </w:r>
    </w:p>
    <w:p w14:paraId="770E2321" w14:textId="720823B3" w:rsidR="005D2DD0" w:rsidRDefault="005D2DD0" w:rsidP="005D2DD0">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359</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12 aprilie 2022</w:t>
      </w:r>
    </w:p>
    <w:p w14:paraId="74669123" w14:textId="6B4CB74D" w:rsidR="005D2DD0" w:rsidRPr="005D2DD0" w:rsidRDefault="005D2DD0" w:rsidP="005D2DD0">
      <w:pPr>
        <w:pStyle w:val="ListParagraph"/>
        <w:numPr>
          <w:ilvl w:val="0"/>
          <w:numId w:val="3"/>
        </w:numPr>
        <w:ind w:left="0" w:right="198"/>
        <w:jc w:val="both"/>
        <w:rPr>
          <w:b/>
          <w:szCs w:val="18"/>
        </w:rPr>
      </w:pPr>
      <w:r>
        <w:rPr>
          <w:rFonts w:ascii="Verdana" w:hAnsi="Verdana"/>
          <w:b/>
          <w:sz w:val="18"/>
          <w:szCs w:val="18"/>
        </w:rPr>
        <w:t>440</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1C5702">
        <w:rPr>
          <w:rFonts w:ascii="Verdana" w:hAnsi="Verdana" w:cs="Arial"/>
          <w:b/>
          <w:color w:val="153E7E"/>
          <w:sz w:val="18"/>
          <w:szCs w:val="18"/>
          <w:lang w:val="ro-RO"/>
        </w:rPr>
        <w:t>Guvernul României</w:t>
      </w:r>
      <w:r w:rsidRPr="006F608D">
        <w:rPr>
          <w:rFonts w:ascii="Verdana" w:hAnsi="Verdana" w:cs="Arial"/>
          <w:b/>
          <w:color w:val="153E7E"/>
          <w:sz w:val="18"/>
          <w:szCs w:val="18"/>
          <w:lang w:val="ro-RO"/>
        </w:rPr>
        <w:t xml:space="preserve"> </w:t>
      </w:r>
      <w:r w:rsidRPr="005D2DD0">
        <w:rPr>
          <w:rFonts w:ascii="Verdana" w:hAnsi="Verdana" w:cs="Arial"/>
          <w:b/>
          <w:color w:val="153E7E"/>
          <w:sz w:val="18"/>
          <w:szCs w:val="18"/>
          <w:lang w:val="ro-RO"/>
        </w:rPr>
        <w:t xml:space="preserve">- </w:t>
      </w:r>
      <w:r w:rsidRPr="005D2DD0">
        <w:rPr>
          <w:rFonts w:ascii="Verdana" w:hAnsi="Verdana"/>
          <w:sz w:val="18"/>
          <w:szCs w:val="18"/>
          <w:lang w:val="ro-RO"/>
        </w:rPr>
        <w:t>Hotărâre pentru aprobarea Strategiei naționale privind incluziunea socială și reducerea sărăciei pentru perioada 2022-2027</w:t>
      </w:r>
    </w:p>
    <w:p w14:paraId="58E7D1F7" w14:textId="48F7E8B2" w:rsidR="001C5702" w:rsidRPr="005D2DD0" w:rsidRDefault="005D2DD0" w:rsidP="00C46D15">
      <w:pPr>
        <w:pStyle w:val="ListParagraph"/>
        <w:numPr>
          <w:ilvl w:val="0"/>
          <w:numId w:val="3"/>
        </w:numPr>
        <w:ind w:left="0" w:right="198"/>
        <w:jc w:val="both"/>
        <w:rPr>
          <w:rFonts w:ascii="Verdana" w:hAnsi="Verdana"/>
          <w:sz w:val="18"/>
          <w:szCs w:val="18"/>
          <w:lang w:val="ro-RO"/>
        </w:rPr>
      </w:pPr>
      <w:r w:rsidRPr="005D2DD0">
        <w:rPr>
          <w:rFonts w:ascii="Verdana" w:hAnsi="Verdana"/>
          <w:b/>
          <w:sz w:val="18"/>
          <w:szCs w:val="18"/>
          <w:lang w:val="ro-RO"/>
        </w:rPr>
        <w:t>930</w:t>
      </w:r>
      <w:r w:rsidRPr="005D2DD0">
        <w:rPr>
          <w:rFonts w:ascii="Verdana" w:hAnsi="Verdana"/>
          <w:sz w:val="18"/>
          <w:szCs w:val="18"/>
          <w:lang w:val="ro-RO"/>
        </w:rPr>
        <w:t xml:space="preserve"> -</w:t>
      </w:r>
      <w:r>
        <w:rPr>
          <w:rFonts w:ascii="Verdana" w:hAnsi="Verdana"/>
          <w:sz w:val="18"/>
          <w:szCs w:val="18"/>
          <w:lang w:val="ro-RO"/>
        </w:rPr>
        <w:t xml:space="preserve">  </w:t>
      </w:r>
      <w:r w:rsidRPr="005D2DD0">
        <w:rPr>
          <w:rFonts w:ascii="Verdana" w:hAnsi="Verdana" w:cs="Arial"/>
          <w:b/>
          <w:color w:val="153E7E"/>
          <w:sz w:val="18"/>
          <w:szCs w:val="18"/>
          <w:lang w:val="ro-RO"/>
        </w:rPr>
        <w:t>Ministerul Finanțelor</w:t>
      </w:r>
      <w:r>
        <w:rPr>
          <w:rFonts w:ascii="Verdana" w:hAnsi="Verdana"/>
          <w:sz w:val="18"/>
          <w:szCs w:val="18"/>
          <w:lang w:val="ro-RO"/>
        </w:rPr>
        <w:t xml:space="preserve">- </w:t>
      </w:r>
      <w:r w:rsidRPr="005D2DD0">
        <w:rPr>
          <w:rFonts w:ascii="Verdana" w:hAnsi="Verdana"/>
          <w:sz w:val="18"/>
          <w:szCs w:val="18"/>
          <w:lang w:val="ro-RO"/>
        </w:rPr>
        <w:t xml:space="preserve"> Ordin privind modificarea Ordinului ministrului finanțelor publice nr. 1.801/2020 pentru aprobarea componenței, a modelelor și a normelor metodologice de elaborare a rapoartelor privind situațiile financiare, a rapoartelor privind notele la situațiile financiare și alte rapoarte/anexe trimestriale și anuale generate din sistemul național de raportare - Forexebug</w:t>
      </w:r>
    </w:p>
    <w:p w14:paraId="00B79BAE" w14:textId="764441A9" w:rsidR="005D2DD0" w:rsidRDefault="005D2DD0" w:rsidP="005D2DD0">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360</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12 aprilie 2022</w:t>
      </w:r>
    </w:p>
    <w:p w14:paraId="1EDC026F" w14:textId="7626FB15" w:rsidR="005D2DD0" w:rsidRPr="005D2DD0" w:rsidRDefault="005D2DD0" w:rsidP="005D2DD0">
      <w:pPr>
        <w:pStyle w:val="ListParagraph"/>
        <w:numPr>
          <w:ilvl w:val="0"/>
          <w:numId w:val="3"/>
        </w:numPr>
        <w:ind w:left="0" w:right="198"/>
        <w:jc w:val="both"/>
        <w:rPr>
          <w:b/>
          <w:szCs w:val="18"/>
        </w:rPr>
      </w:pPr>
      <w:r>
        <w:rPr>
          <w:rFonts w:ascii="Verdana" w:hAnsi="Verdana"/>
          <w:b/>
          <w:sz w:val="18"/>
          <w:szCs w:val="18"/>
        </w:rPr>
        <w:t>1137</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5D2DD0">
        <w:rPr>
          <w:rFonts w:ascii="Verdana" w:hAnsi="Verdana" w:cs="Arial"/>
          <w:b/>
          <w:color w:val="153E7E"/>
          <w:sz w:val="18"/>
          <w:szCs w:val="18"/>
          <w:lang w:val="ro-RO"/>
        </w:rPr>
        <w:t>Ministerul Sănătății</w:t>
      </w:r>
      <w:r w:rsidRPr="006F608D">
        <w:rPr>
          <w:rFonts w:ascii="Verdana" w:hAnsi="Verdana" w:cs="Arial"/>
          <w:b/>
          <w:color w:val="153E7E"/>
          <w:sz w:val="18"/>
          <w:szCs w:val="18"/>
          <w:lang w:val="ro-RO"/>
        </w:rPr>
        <w:t xml:space="preserve"> </w:t>
      </w:r>
      <w:r w:rsidRPr="005D2DD0">
        <w:rPr>
          <w:rFonts w:ascii="Verdana" w:hAnsi="Verdana" w:cs="Arial"/>
          <w:b/>
          <w:color w:val="153E7E"/>
          <w:sz w:val="18"/>
          <w:szCs w:val="18"/>
          <w:lang w:val="ro-RO"/>
        </w:rPr>
        <w:t xml:space="preserve">- </w:t>
      </w:r>
      <w:r w:rsidRPr="005D2DD0">
        <w:rPr>
          <w:rFonts w:ascii="Verdana" w:hAnsi="Verdana"/>
          <w:sz w:val="18"/>
          <w:szCs w:val="18"/>
          <w:lang w:val="ro-RO"/>
        </w:rPr>
        <w:t>Ordin privind abrogarea Ordinului ministrului sănătății nr. 436/2020 pentru aprobarea Protocolului specific privind managementul în caz de deces al pacienților infectați cu noul coronavirus (SARS-CoV-2)</w:t>
      </w:r>
    </w:p>
    <w:p w14:paraId="1D512299" w14:textId="082894B9" w:rsidR="00B14ACE" w:rsidRDefault="00B14ACE" w:rsidP="00B14ACE">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363</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12 aprilie 2022</w:t>
      </w:r>
    </w:p>
    <w:p w14:paraId="4CA90758" w14:textId="2476D012" w:rsidR="00B14ACE" w:rsidRPr="00B14ACE" w:rsidRDefault="00B14ACE" w:rsidP="00B14ACE">
      <w:pPr>
        <w:pStyle w:val="ListParagraph"/>
        <w:numPr>
          <w:ilvl w:val="0"/>
          <w:numId w:val="3"/>
        </w:numPr>
        <w:ind w:left="0" w:right="198"/>
        <w:jc w:val="both"/>
        <w:rPr>
          <w:b/>
          <w:szCs w:val="18"/>
        </w:rPr>
      </w:pPr>
      <w:r>
        <w:rPr>
          <w:rFonts w:ascii="Verdana" w:hAnsi="Verdana"/>
          <w:b/>
          <w:sz w:val="18"/>
          <w:szCs w:val="18"/>
        </w:rPr>
        <w:t>81</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B14ACE">
        <w:rPr>
          <w:rFonts w:ascii="Verdana" w:hAnsi="Verdana" w:cs="Arial"/>
          <w:b/>
          <w:color w:val="153E7E"/>
          <w:sz w:val="18"/>
          <w:szCs w:val="18"/>
          <w:lang w:val="ro-RO"/>
        </w:rPr>
        <w:t>Parlamentul României</w:t>
      </w:r>
      <w:r w:rsidRPr="006F608D">
        <w:rPr>
          <w:rFonts w:ascii="Verdana" w:hAnsi="Verdana" w:cs="Arial"/>
          <w:b/>
          <w:color w:val="153E7E"/>
          <w:sz w:val="18"/>
          <w:szCs w:val="18"/>
          <w:lang w:val="ro-RO"/>
        </w:rPr>
        <w:t xml:space="preserve"> </w:t>
      </w:r>
      <w:r w:rsidRPr="005D2DD0">
        <w:rPr>
          <w:rFonts w:ascii="Verdana" w:hAnsi="Verdana" w:cs="Arial"/>
          <w:b/>
          <w:color w:val="153E7E"/>
          <w:sz w:val="18"/>
          <w:szCs w:val="18"/>
          <w:lang w:val="ro-RO"/>
        </w:rPr>
        <w:t xml:space="preserve">- </w:t>
      </w:r>
      <w:r w:rsidRPr="00B14ACE">
        <w:rPr>
          <w:rFonts w:ascii="Verdana" w:hAnsi="Verdana"/>
          <w:sz w:val="18"/>
          <w:szCs w:val="18"/>
          <w:lang w:val="ro-RO"/>
        </w:rPr>
        <w:t> Lege privind practicile comerciale neloiale dintre întreprinderi în cadrul lanțului de aprovizionare agricol și alimentar</w:t>
      </w:r>
    </w:p>
    <w:p w14:paraId="43BC50F1" w14:textId="0FBCD77E" w:rsidR="00B14ACE" w:rsidRPr="00B14ACE" w:rsidRDefault="00B14ACE" w:rsidP="00B14ACE">
      <w:pPr>
        <w:pStyle w:val="ListParagraph"/>
        <w:numPr>
          <w:ilvl w:val="0"/>
          <w:numId w:val="3"/>
        </w:numPr>
        <w:ind w:left="0" w:right="198"/>
        <w:jc w:val="both"/>
        <w:rPr>
          <w:rFonts w:ascii="Verdana" w:hAnsi="Verdana"/>
          <w:sz w:val="18"/>
          <w:szCs w:val="18"/>
          <w:lang w:val="ro-RO"/>
        </w:rPr>
      </w:pPr>
      <w:r>
        <w:rPr>
          <w:rFonts w:ascii="Verdana" w:hAnsi="Verdana"/>
          <w:b/>
          <w:sz w:val="18"/>
          <w:szCs w:val="18"/>
        </w:rPr>
        <w:t xml:space="preserve">474 </w:t>
      </w:r>
      <w:r w:rsidRPr="00B14ACE">
        <w:rPr>
          <w:rFonts w:ascii="Verdana" w:hAnsi="Verdana" w:cs="Arial"/>
          <w:b/>
          <w:color w:val="153E7E"/>
          <w:sz w:val="18"/>
          <w:szCs w:val="18"/>
          <w:lang w:val="ro-RO"/>
        </w:rPr>
        <w:t>- Guvernul României</w:t>
      </w:r>
      <w:r>
        <w:rPr>
          <w:rFonts w:ascii="Arial" w:hAnsi="Arial" w:cs="Arial"/>
          <w:color w:val="153E7E"/>
        </w:rPr>
        <w:t xml:space="preserve"> </w:t>
      </w:r>
      <w:r w:rsidRPr="00B14ACE">
        <w:rPr>
          <w:rFonts w:ascii="Verdana" w:hAnsi="Verdana"/>
          <w:sz w:val="18"/>
          <w:szCs w:val="18"/>
          <w:lang w:val="ro-RO"/>
        </w:rPr>
        <w:t>- Hotărâre pentru modificarea și completarea Normelor metodologice de aplicare a prevederilor Ordonanței Guvernului nr. 129/2000 privind formarea profesională a adulților, aprobate prin Hotărârea Guvernului nr. 522/2003</w:t>
      </w:r>
    </w:p>
    <w:p w14:paraId="24C1C7A9" w14:textId="3ADC92F7" w:rsidR="00B14ACE" w:rsidRDefault="00B14ACE" w:rsidP="00B14ACE">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365</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13 aprilie 2022</w:t>
      </w:r>
    </w:p>
    <w:p w14:paraId="39156CEC" w14:textId="2868736D" w:rsidR="00B14ACE" w:rsidRPr="00B14ACE" w:rsidRDefault="00B14ACE" w:rsidP="00B14ACE">
      <w:pPr>
        <w:pStyle w:val="ListParagraph"/>
        <w:numPr>
          <w:ilvl w:val="0"/>
          <w:numId w:val="3"/>
        </w:numPr>
        <w:ind w:left="0" w:right="198"/>
        <w:jc w:val="both"/>
        <w:rPr>
          <w:b/>
          <w:szCs w:val="18"/>
        </w:rPr>
      </w:pPr>
      <w:r>
        <w:rPr>
          <w:rFonts w:ascii="Verdana" w:hAnsi="Verdana"/>
          <w:b/>
          <w:sz w:val="18"/>
          <w:szCs w:val="18"/>
        </w:rPr>
        <w:t>473</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Pr>
          <w:rFonts w:ascii="Verdana" w:hAnsi="Verdana" w:cs="Arial"/>
          <w:b/>
          <w:color w:val="153E7E"/>
          <w:sz w:val="18"/>
          <w:szCs w:val="18"/>
          <w:lang w:val="ro-RO"/>
        </w:rPr>
        <w:t>Guvernul</w:t>
      </w:r>
      <w:r w:rsidRPr="00B14ACE">
        <w:rPr>
          <w:rFonts w:ascii="Verdana" w:hAnsi="Verdana" w:cs="Arial"/>
          <w:b/>
          <w:color w:val="153E7E"/>
          <w:sz w:val="18"/>
          <w:szCs w:val="18"/>
          <w:lang w:val="ro-RO"/>
        </w:rPr>
        <w:t xml:space="preserve"> României</w:t>
      </w:r>
      <w:r w:rsidRPr="006F608D">
        <w:rPr>
          <w:rFonts w:ascii="Verdana" w:hAnsi="Verdana" w:cs="Arial"/>
          <w:b/>
          <w:color w:val="153E7E"/>
          <w:sz w:val="18"/>
          <w:szCs w:val="18"/>
          <w:lang w:val="ro-RO"/>
        </w:rPr>
        <w:t xml:space="preserve"> </w:t>
      </w:r>
      <w:r w:rsidRPr="005D2DD0">
        <w:rPr>
          <w:rFonts w:ascii="Verdana" w:hAnsi="Verdana" w:cs="Arial"/>
          <w:b/>
          <w:color w:val="153E7E"/>
          <w:sz w:val="18"/>
          <w:szCs w:val="18"/>
          <w:lang w:val="ro-RO"/>
        </w:rPr>
        <w:t xml:space="preserve">- </w:t>
      </w:r>
      <w:r w:rsidRPr="00B14ACE">
        <w:rPr>
          <w:rFonts w:ascii="Verdana" w:hAnsi="Verdana"/>
          <w:sz w:val="18"/>
          <w:szCs w:val="18"/>
          <w:lang w:val="ro-RO"/>
        </w:rPr>
        <w:t> Hotărâre privind modificarea anexei nr. 1 la Hotărârea Guvernului nr. 906/2020 pentru punerea în aplicare a unor prevederi ale Ordonanței de urgență a Guvernului nr. 57/2019 privind Codul administrativ</w:t>
      </w:r>
    </w:p>
    <w:p w14:paraId="038B5B42" w14:textId="782952DD" w:rsidR="008C3232" w:rsidRDefault="008C3232" w:rsidP="008C3232">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366</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13 aprilie 2022</w:t>
      </w:r>
    </w:p>
    <w:p w14:paraId="4FCF5CED" w14:textId="134CA4AD" w:rsidR="00341F76" w:rsidRPr="00341F76" w:rsidRDefault="00341F76" w:rsidP="00341F76">
      <w:pPr>
        <w:pStyle w:val="ListParagraph"/>
        <w:numPr>
          <w:ilvl w:val="0"/>
          <w:numId w:val="3"/>
        </w:numPr>
        <w:ind w:left="0" w:right="198"/>
        <w:jc w:val="both"/>
        <w:rPr>
          <w:rFonts w:ascii="Verdana" w:hAnsi="Verdana"/>
          <w:sz w:val="18"/>
          <w:szCs w:val="18"/>
          <w:lang w:val="ro-RO"/>
        </w:rPr>
      </w:pPr>
      <w:r w:rsidRPr="00341F76">
        <w:rPr>
          <w:rFonts w:ascii="Verdana" w:hAnsi="Verdana"/>
          <w:b/>
          <w:sz w:val="18"/>
          <w:szCs w:val="18"/>
        </w:rPr>
        <w:t>86</w:t>
      </w:r>
      <w:r w:rsidR="008C3232" w:rsidRPr="00341F76">
        <w:rPr>
          <w:rFonts w:ascii="Verdana" w:hAnsi="Verdana"/>
          <w:b/>
          <w:sz w:val="18"/>
          <w:szCs w:val="18"/>
        </w:rPr>
        <w:t xml:space="preserve"> </w:t>
      </w:r>
      <w:r w:rsidR="008C3232" w:rsidRPr="00341F76">
        <w:rPr>
          <w:rFonts w:ascii="Verdana" w:hAnsi="Verdana"/>
          <w:b/>
          <w:sz w:val="18"/>
          <w:szCs w:val="18"/>
          <w:lang w:val="ro-RO"/>
        </w:rPr>
        <w:t>-</w:t>
      </w:r>
      <w:r w:rsidR="008C3232" w:rsidRPr="00341F76">
        <w:rPr>
          <w:rFonts w:ascii="Verdana" w:hAnsi="Verdana" w:cs="Arial"/>
          <w:b/>
          <w:color w:val="153E7E"/>
          <w:sz w:val="18"/>
          <w:szCs w:val="18"/>
          <w:lang w:val="ro-RO"/>
        </w:rPr>
        <w:t xml:space="preserve"> </w:t>
      </w:r>
      <w:r w:rsidRPr="00341F76">
        <w:rPr>
          <w:rFonts w:ascii="Verdana" w:hAnsi="Verdana" w:cs="Arial"/>
          <w:b/>
          <w:color w:val="153E7E"/>
          <w:sz w:val="18"/>
          <w:szCs w:val="18"/>
          <w:lang w:val="ro-RO"/>
        </w:rPr>
        <w:t>Parlamentul României</w:t>
      </w:r>
      <w:r w:rsidR="008C3232" w:rsidRPr="00341F76">
        <w:rPr>
          <w:rFonts w:ascii="Verdana" w:hAnsi="Verdana" w:cs="Arial"/>
          <w:b/>
          <w:color w:val="153E7E"/>
          <w:sz w:val="18"/>
          <w:szCs w:val="18"/>
          <w:lang w:val="ro-RO"/>
        </w:rPr>
        <w:t xml:space="preserve">- </w:t>
      </w:r>
      <w:r w:rsidR="008C3232" w:rsidRPr="00341F76">
        <w:rPr>
          <w:rFonts w:ascii="Verdana" w:hAnsi="Verdana"/>
          <w:sz w:val="18"/>
          <w:szCs w:val="18"/>
          <w:lang w:val="ro-RO"/>
        </w:rPr>
        <w:t> </w:t>
      </w:r>
      <w:r w:rsidRPr="00341F76">
        <w:rPr>
          <w:rFonts w:ascii="Verdana" w:hAnsi="Verdana"/>
          <w:sz w:val="18"/>
          <w:szCs w:val="18"/>
          <w:lang w:val="ro-RO"/>
        </w:rPr>
        <w:t>Lege pentru completarea Legii nr. 98/2016 privind achizițiile publice și pentru modificarea și completarea Legii nr. 99/2016 privind achizițiile sectoriale</w:t>
      </w:r>
    </w:p>
    <w:p w14:paraId="1438997E" w14:textId="308C4AB4" w:rsidR="008C3232" w:rsidRPr="00341F76" w:rsidRDefault="00341F76" w:rsidP="008C3232">
      <w:pPr>
        <w:pStyle w:val="ListParagraph"/>
        <w:numPr>
          <w:ilvl w:val="0"/>
          <w:numId w:val="3"/>
        </w:numPr>
        <w:ind w:left="0" w:right="198"/>
        <w:jc w:val="both"/>
        <w:rPr>
          <w:rFonts w:ascii="Verdana" w:hAnsi="Verdana"/>
          <w:sz w:val="18"/>
          <w:szCs w:val="18"/>
          <w:lang w:val="ro-RO"/>
        </w:rPr>
      </w:pPr>
      <w:r w:rsidRPr="00341F76">
        <w:rPr>
          <w:rFonts w:ascii="Verdana" w:hAnsi="Verdana"/>
          <w:b/>
          <w:sz w:val="18"/>
          <w:szCs w:val="18"/>
          <w:lang w:val="ro-RO"/>
        </w:rPr>
        <w:t>955</w:t>
      </w:r>
      <w:r w:rsidRPr="00341F76">
        <w:rPr>
          <w:rFonts w:ascii="Verdana" w:hAnsi="Verdana"/>
          <w:sz w:val="18"/>
          <w:szCs w:val="18"/>
          <w:lang w:val="ro-RO"/>
        </w:rPr>
        <w:t xml:space="preserve"> - </w:t>
      </w:r>
      <w:r w:rsidRPr="00341F76">
        <w:rPr>
          <w:rFonts w:ascii="Verdana" w:hAnsi="Verdana" w:cs="Arial"/>
          <w:b/>
          <w:color w:val="153E7E"/>
          <w:sz w:val="18"/>
          <w:szCs w:val="18"/>
          <w:lang w:val="ro-RO"/>
        </w:rPr>
        <w:t>Ministerul Finanțelor</w:t>
      </w:r>
      <w:r>
        <w:rPr>
          <w:rFonts w:ascii="Arial" w:hAnsi="Arial" w:cs="Arial"/>
          <w:color w:val="153E7E"/>
        </w:rPr>
        <w:t xml:space="preserve"> - </w:t>
      </w:r>
      <w:r w:rsidRPr="00341F76">
        <w:rPr>
          <w:rFonts w:ascii="Verdana" w:hAnsi="Verdana"/>
          <w:sz w:val="18"/>
          <w:szCs w:val="18"/>
          <w:lang w:val="ro-RO"/>
        </w:rPr>
        <w:t>Ordin privind aprobarea Procedurii de implementare și a schemei de ajutor de stat asociate Programului IMM PROD</w:t>
      </w:r>
    </w:p>
    <w:p w14:paraId="4E2DEE37" w14:textId="38F423D4" w:rsidR="00341F76" w:rsidRDefault="00341F76" w:rsidP="00341F76">
      <w:pPr>
        <w:ind w:right="198"/>
        <w:jc w:val="both"/>
        <w:rPr>
          <w:rFonts w:cs="Arial"/>
          <w:b/>
          <w:bCs/>
          <w:smallCaps/>
          <w:color w:val="0000FF"/>
          <w:szCs w:val="18"/>
          <w:u w:val="single"/>
        </w:rPr>
      </w:pPr>
      <w:r w:rsidRPr="0041382A">
        <w:rPr>
          <w:rFonts w:cs="Arial"/>
          <w:b/>
          <w:bCs/>
          <w:smallCaps/>
          <w:color w:val="0000FF"/>
          <w:szCs w:val="18"/>
          <w:u w:val="single"/>
        </w:rPr>
        <w:lastRenderedPageBreak/>
        <w:t>M. Of. nr.</w:t>
      </w:r>
      <w:r>
        <w:rPr>
          <w:rFonts w:cs="Arial"/>
          <w:b/>
          <w:bCs/>
          <w:smallCaps/>
          <w:color w:val="0000FF"/>
          <w:szCs w:val="18"/>
          <w:u w:val="single"/>
        </w:rPr>
        <w:t xml:space="preserve"> 368</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14 aprilie 2022</w:t>
      </w:r>
    </w:p>
    <w:p w14:paraId="562052D7" w14:textId="1E3F9870" w:rsidR="00341F76" w:rsidRPr="00967582" w:rsidRDefault="00341F76" w:rsidP="00341F76">
      <w:pPr>
        <w:pStyle w:val="ListParagraph"/>
        <w:numPr>
          <w:ilvl w:val="0"/>
          <w:numId w:val="3"/>
        </w:numPr>
        <w:ind w:left="0" w:right="198"/>
        <w:jc w:val="both"/>
        <w:rPr>
          <w:rFonts w:ascii="Verdana" w:hAnsi="Verdana"/>
          <w:sz w:val="18"/>
          <w:szCs w:val="18"/>
          <w:lang w:val="ro-RO"/>
        </w:rPr>
      </w:pPr>
      <w:r>
        <w:rPr>
          <w:rFonts w:ascii="Verdana" w:hAnsi="Verdana"/>
          <w:b/>
          <w:sz w:val="18"/>
          <w:szCs w:val="18"/>
        </w:rPr>
        <w:t>467</w:t>
      </w:r>
      <w:r w:rsidRPr="00341F76">
        <w:rPr>
          <w:rFonts w:ascii="Verdana" w:hAnsi="Verdana"/>
          <w:b/>
          <w:sz w:val="18"/>
          <w:szCs w:val="18"/>
        </w:rPr>
        <w:t xml:space="preserve"> </w:t>
      </w:r>
      <w:r w:rsidRPr="00341F76">
        <w:rPr>
          <w:rFonts w:ascii="Verdana" w:hAnsi="Verdana"/>
          <w:b/>
          <w:sz w:val="18"/>
          <w:szCs w:val="18"/>
          <w:lang w:val="ro-RO"/>
        </w:rPr>
        <w:t>-</w:t>
      </w:r>
      <w:r w:rsidRPr="00341F76">
        <w:rPr>
          <w:rFonts w:ascii="Verdana" w:hAnsi="Verdana" w:cs="Arial"/>
          <w:b/>
          <w:color w:val="153E7E"/>
          <w:sz w:val="18"/>
          <w:szCs w:val="18"/>
          <w:lang w:val="ro-RO"/>
        </w:rPr>
        <w:t xml:space="preserve"> </w:t>
      </w:r>
      <w:r w:rsidR="00967582" w:rsidRPr="00967582">
        <w:rPr>
          <w:rFonts w:ascii="Verdana" w:hAnsi="Verdana" w:cs="Arial"/>
          <w:b/>
          <w:color w:val="153E7E"/>
          <w:sz w:val="18"/>
          <w:szCs w:val="18"/>
          <w:lang w:val="ro-RO"/>
        </w:rPr>
        <w:t>Guvernul României</w:t>
      </w:r>
      <w:r w:rsidRPr="00341F76">
        <w:rPr>
          <w:rFonts w:ascii="Arial" w:hAnsi="Arial" w:cs="Arial"/>
          <w:color w:val="153E7E"/>
        </w:rPr>
        <w:t xml:space="preserve">-  </w:t>
      </w:r>
      <w:r w:rsidRPr="00967582">
        <w:rPr>
          <w:rFonts w:ascii="Verdana" w:hAnsi="Verdana"/>
          <w:sz w:val="18"/>
          <w:szCs w:val="18"/>
          <w:lang w:val="ro-RO"/>
        </w:rPr>
        <w:t>Hotărâre pentru aprobarea Metodologiei de elaborare și execuție a programelor bugetare</w:t>
      </w:r>
    </w:p>
    <w:p w14:paraId="53188DF8" w14:textId="7F616302" w:rsidR="00341F76" w:rsidRPr="00341F76" w:rsidRDefault="00341F76" w:rsidP="00341F76">
      <w:pPr>
        <w:pStyle w:val="ListParagraph"/>
        <w:numPr>
          <w:ilvl w:val="0"/>
          <w:numId w:val="3"/>
        </w:numPr>
        <w:ind w:left="0" w:right="198"/>
        <w:jc w:val="both"/>
        <w:rPr>
          <w:rFonts w:ascii="Verdana" w:hAnsi="Verdana"/>
          <w:sz w:val="18"/>
          <w:szCs w:val="18"/>
          <w:lang w:val="ro-RO"/>
        </w:rPr>
      </w:pPr>
    </w:p>
    <w:p w14:paraId="2B523FC2" w14:textId="044DE6D5" w:rsidR="00967582" w:rsidRDefault="00967582" w:rsidP="00D82948">
      <w:pPr>
        <w:ind w:right="198"/>
        <w:jc w:val="both"/>
        <w:rPr>
          <w:rFonts w:cs="Arial"/>
          <w:b/>
          <w:bCs/>
          <w:smallCaps/>
          <w:color w:val="0000FF"/>
          <w:szCs w:val="18"/>
          <w:u w:val="single"/>
        </w:rPr>
      </w:pPr>
      <w:r w:rsidRPr="00967582">
        <w:rPr>
          <w:rFonts w:cs="Arial"/>
          <w:b/>
          <w:bCs/>
          <w:smallCaps/>
          <w:color w:val="0000FF"/>
          <w:szCs w:val="18"/>
          <w:u w:val="single"/>
        </w:rPr>
        <w:t>M. Of. nr. 3</w:t>
      </w:r>
      <w:r>
        <w:rPr>
          <w:rFonts w:cs="Arial"/>
          <w:b/>
          <w:bCs/>
          <w:smallCaps/>
          <w:color w:val="0000FF"/>
          <w:szCs w:val="18"/>
          <w:u w:val="single"/>
        </w:rPr>
        <w:t>7</w:t>
      </w:r>
      <w:r w:rsidR="00D82948">
        <w:rPr>
          <w:rFonts w:cs="Arial"/>
          <w:b/>
          <w:bCs/>
          <w:smallCaps/>
          <w:color w:val="0000FF"/>
          <w:szCs w:val="18"/>
          <w:u w:val="single"/>
        </w:rPr>
        <w:t>3</w:t>
      </w:r>
      <w:r w:rsidRPr="00967582">
        <w:rPr>
          <w:rFonts w:cs="Arial"/>
          <w:b/>
          <w:bCs/>
          <w:smallCaps/>
          <w:color w:val="0000FF"/>
          <w:szCs w:val="18"/>
          <w:u w:val="single"/>
        </w:rPr>
        <w:t>/ 14 aprilie 2022</w:t>
      </w:r>
    </w:p>
    <w:p w14:paraId="3B9D3BEA" w14:textId="26F1EEE5" w:rsidR="00D82948" w:rsidRPr="00295C89" w:rsidRDefault="00D82948" w:rsidP="00D82948">
      <w:pPr>
        <w:pStyle w:val="ListParagraph"/>
        <w:numPr>
          <w:ilvl w:val="0"/>
          <w:numId w:val="3"/>
        </w:numPr>
        <w:ind w:left="0" w:right="198"/>
        <w:jc w:val="both"/>
        <w:rPr>
          <w:rFonts w:ascii="Verdana" w:hAnsi="Verdana"/>
          <w:b/>
          <w:sz w:val="18"/>
          <w:szCs w:val="18"/>
        </w:rPr>
      </w:pPr>
      <w:r w:rsidRPr="00D82948">
        <w:rPr>
          <w:rFonts w:ascii="Verdana" w:hAnsi="Verdana"/>
          <w:b/>
          <w:sz w:val="18"/>
          <w:szCs w:val="18"/>
        </w:rPr>
        <w:t xml:space="preserve">44 </w:t>
      </w:r>
      <w:r>
        <w:rPr>
          <w:rFonts w:ascii="Verdana" w:hAnsi="Verdana"/>
          <w:sz w:val="18"/>
          <w:szCs w:val="18"/>
        </w:rPr>
        <w:t xml:space="preserve">- </w:t>
      </w:r>
      <w:r w:rsidRPr="00D82948">
        <w:rPr>
          <w:rFonts w:ascii="Verdana" w:hAnsi="Verdana" w:cs="Arial"/>
          <w:b/>
          <w:color w:val="153E7E"/>
          <w:sz w:val="18"/>
          <w:szCs w:val="18"/>
          <w:lang w:val="ro-RO"/>
        </w:rPr>
        <w:t>Guvernul României</w:t>
      </w:r>
      <w:r>
        <w:rPr>
          <w:rFonts w:ascii="Verdana" w:hAnsi="Verdana"/>
          <w:sz w:val="18"/>
          <w:szCs w:val="18"/>
        </w:rPr>
        <w:t xml:space="preserve">- </w:t>
      </w:r>
      <w:r w:rsidRPr="00D82948">
        <w:rPr>
          <w:rFonts w:ascii="Verdana" w:hAnsi="Verdana"/>
          <w:sz w:val="18"/>
          <w:szCs w:val="18"/>
        </w:rPr>
        <w:t xml:space="preserve"> Ordonanță de urgență privind stabilirea unor măsuri în cadrul sistemului de sănătate, precum și pentru interpretarea, modificarea și completarea unor acte normative</w:t>
      </w:r>
    </w:p>
    <w:p w14:paraId="1A4591B1" w14:textId="52FFB003" w:rsidR="00295C89" w:rsidRDefault="00295C89" w:rsidP="00295C89">
      <w:pPr>
        <w:ind w:right="198"/>
        <w:jc w:val="both"/>
        <w:rPr>
          <w:rFonts w:cs="Arial"/>
          <w:b/>
          <w:bCs/>
          <w:smallCaps/>
          <w:color w:val="0000FF"/>
          <w:szCs w:val="18"/>
          <w:u w:val="single"/>
        </w:rPr>
      </w:pPr>
      <w:r w:rsidRPr="00967582">
        <w:rPr>
          <w:rFonts w:cs="Arial"/>
          <w:b/>
          <w:bCs/>
          <w:smallCaps/>
          <w:color w:val="0000FF"/>
          <w:szCs w:val="18"/>
          <w:u w:val="single"/>
        </w:rPr>
        <w:t>M. Of. nr. 3</w:t>
      </w:r>
      <w:r>
        <w:rPr>
          <w:rFonts w:cs="Arial"/>
          <w:b/>
          <w:bCs/>
          <w:smallCaps/>
          <w:color w:val="0000FF"/>
          <w:szCs w:val="18"/>
          <w:u w:val="single"/>
        </w:rPr>
        <w:t>75</w:t>
      </w:r>
      <w:r w:rsidRPr="00967582">
        <w:rPr>
          <w:rFonts w:cs="Arial"/>
          <w:b/>
          <w:bCs/>
          <w:smallCaps/>
          <w:color w:val="0000FF"/>
          <w:szCs w:val="18"/>
          <w:u w:val="single"/>
        </w:rPr>
        <w:t>/ 1</w:t>
      </w:r>
      <w:r>
        <w:rPr>
          <w:rFonts w:cs="Arial"/>
          <w:b/>
          <w:bCs/>
          <w:smallCaps/>
          <w:color w:val="0000FF"/>
          <w:szCs w:val="18"/>
          <w:u w:val="single"/>
        </w:rPr>
        <w:t>5</w:t>
      </w:r>
      <w:r w:rsidRPr="00967582">
        <w:rPr>
          <w:rFonts w:cs="Arial"/>
          <w:b/>
          <w:bCs/>
          <w:smallCaps/>
          <w:color w:val="0000FF"/>
          <w:szCs w:val="18"/>
          <w:u w:val="single"/>
        </w:rPr>
        <w:t xml:space="preserve"> aprilie 2022</w:t>
      </w:r>
    </w:p>
    <w:p w14:paraId="79F2E3ED" w14:textId="5F0E49CB" w:rsidR="00295C89" w:rsidRPr="00D82948" w:rsidRDefault="00295C89" w:rsidP="00295C89">
      <w:pPr>
        <w:pStyle w:val="ListParagraph"/>
        <w:numPr>
          <w:ilvl w:val="0"/>
          <w:numId w:val="3"/>
        </w:numPr>
        <w:ind w:left="0" w:right="198"/>
        <w:jc w:val="both"/>
        <w:rPr>
          <w:rFonts w:ascii="Verdana" w:hAnsi="Verdana"/>
          <w:b/>
          <w:sz w:val="18"/>
          <w:szCs w:val="18"/>
        </w:rPr>
      </w:pPr>
      <w:r w:rsidRPr="00D82948">
        <w:rPr>
          <w:rFonts w:ascii="Verdana" w:hAnsi="Verdana"/>
          <w:b/>
          <w:sz w:val="18"/>
          <w:szCs w:val="18"/>
        </w:rPr>
        <w:t>4</w:t>
      </w:r>
      <w:r w:rsidR="00312FDF">
        <w:rPr>
          <w:rFonts w:ascii="Verdana" w:hAnsi="Verdana"/>
          <w:b/>
          <w:sz w:val="18"/>
          <w:szCs w:val="18"/>
        </w:rPr>
        <w:t>90</w:t>
      </w:r>
      <w:r w:rsidRPr="00D82948">
        <w:rPr>
          <w:rFonts w:ascii="Verdana" w:hAnsi="Verdana"/>
          <w:b/>
          <w:sz w:val="18"/>
          <w:szCs w:val="18"/>
        </w:rPr>
        <w:t xml:space="preserve"> </w:t>
      </w:r>
      <w:r>
        <w:rPr>
          <w:rFonts w:ascii="Verdana" w:hAnsi="Verdana"/>
          <w:sz w:val="18"/>
          <w:szCs w:val="18"/>
        </w:rPr>
        <w:t xml:space="preserve">- </w:t>
      </w:r>
      <w:r w:rsidRPr="00D82948">
        <w:rPr>
          <w:rFonts w:ascii="Verdana" w:hAnsi="Verdana" w:cs="Arial"/>
          <w:b/>
          <w:color w:val="153E7E"/>
          <w:sz w:val="18"/>
          <w:szCs w:val="18"/>
          <w:lang w:val="ro-RO"/>
        </w:rPr>
        <w:t>Guvernul României</w:t>
      </w:r>
      <w:r>
        <w:rPr>
          <w:rFonts w:ascii="Verdana" w:hAnsi="Verdana"/>
          <w:sz w:val="18"/>
          <w:szCs w:val="18"/>
        </w:rPr>
        <w:t xml:space="preserve">- </w:t>
      </w:r>
      <w:r w:rsidRPr="00D82948">
        <w:rPr>
          <w:rFonts w:ascii="Verdana" w:hAnsi="Verdana"/>
          <w:sz w:val="18"/>
          <w:szCs w:val="18"/>
        </w:rPr>
        <w:t xml:space="preserve"> </w:t>
      </w:r>
      <w:r w:rsidR="00312FDF" w:rsidRPr="00312FDF">
        <w:rPr>
          <w:rFonts w:ascii="Verdana" w:hAnsi="Verdana"/>
          <w:sz w:val="18"/>
          <w:szCs w:val="18"/>
          <w:lang w:val="ro-RO"/>
        </w:rPr>
        <w:t>Hotărâre pentru aprobarea Strategiei naționale privind drepturile persoanelor cu dizabilități „O Românie echitabilă“ 2022-2027</w:t>
      </w:r>
    </w:p>
    <w:p w14:paraId="72C92C42" w14:textId="6B5CB1D2" w:rsidR="00312FDF" w:rsidRDefault="00312FDF" w:rsidP="00312FDF">
      <w:pPr>
        <w:ind w:right="198"/>
        <w:jc w:val="both"/>
        <w:rPr>
          <w:rFonts w:cs="Arial"/>
          <w:b/>
          <w:bCs/>
          <w:smallCaps/>
          <w:color w:val="0000FF"/>
          <w:szCs w:val="18"/>
          <w:u w:val="single"/>
        </w:rPr>
      </w:pPr>
      <w:r w:rsidRPr="00967582">
        <w:rPr>
          <w:rFonts w:cs="Arial"/>
          <w:b/>
          <w:bCs/>
          <w:smallCaps/>
          <w:color w:val="0000FF"/>
          <w:szCs w:val="18"/>
          <w:u w:val="single"/>
        </w:rPr>
        <w:t>M. Of. nr. 3</w:t>
      </w:r>
      <w:r>
        <w:rPr>
          <w:rFonts w:cs="Arial"/>
          <w:b/>
          <w:bCs/>
          <w:smallCaps/>
          <w:color w:val="0000FF"/>
          <w:szCs w:val="18"/>
          <w:u w:val="single"/>
        </w:rPr>
        <w:t>77</w:t>
      </w:r>
      <w:r w:rsidRPr="00967582">
        <w:rPr>
          <w:rFonts w:cs="Arial"/>
          <w:b/>
          <w:bCs/>
          <w:smallCaps/>
          <w:color w:val="0000FF"/>
          <w:szCs w:val="18"/>
          <w:u w:val="single"/>
        </w:rPr>
        <w:t>/ 1</w:t>
      </w:r>
      <w:r>
        <w:rPr>
          <w:rFonts w:cs="Arial"/>
          <w:b/>
          <w:bCs/>
          <w:smallCaps/>
          <w:color w:val="0000FF"/>
          <w:szCs w:val="18"/>
          <w:u w:val="single"/>
        </w:rPr>
        <w:t>5</w:t>
      </w:r>
      <w:r w:rsidRPr="00967582">
        <w:rPr>
          <w:rFonts w:cs="Arial"/>
          <w:b/>
          <w:bCs/>
          <w:smallCaps/>
          <w:color w:val="0000FF"/>
          <w:szCs w:val="18"/>
          <w:u w:val="single"/>
        </w:rPr>
        <w:t xml:space="preserve"> aprilie 2022</w:t>
      </w:r>
    </w:p>
    <w:p w14:paraId="695919F4" w14:textId="1A8AD6EE" w:rsidR="00295C89" w:rsidRPr="00312FDF" w:rsidRDefault="00312FDF" w:rsidP="00312FDF">
      <w:pPr>
        <w:pStyle w:val="ListParagraph"/>
        <w:numPr>
          <w:ilvl w:val="0"/>
          <w:numId w:val="3"/>
        </w:numPr>
        <w:ind w:left="0" w:right="198"/>
        <w:jc w:val="both"/>
        <w:rPr>
          <w:rFonts w:ascii="Verdana" w:hAnsi="Verdana"/>
          <w:b/>
          <w:sz w:val="18"/>
          <w:szCs w:val="18"/>
        </w:rPr>
      </w:pPr>
      <w:r w:rsidRPr="00D82948">
        <w:rPr>
          <w:rFonts w:ascii="Verdana" w:hAnsi="Verdana"/>
          <w:b/>
          <w:sz w:val="18"/>
          <w:szCs w:val="18"/>
        </w:rPr>
        <w:t>4</w:t>
      </w:r>
      <w:r>
        <w:rPr>
          <w:rFonts w:ascii="Verdana" w:hAnsi="Verdana"/>
          <w:b/>
          <w:sz w:val="18"/>
          <w:szCs w:val="18"/>
        </w:rPr>
        <w:t>7</w:t>
      </w:r>
      <w:r w:rsidRPr="00D82948">
        <w:rPr>
          <w:rFonts w:ascii="Verdana" w:hAnsi="Verdana"/>
          <w:b/>
          <w:sz w:val="18"/>
          <w:szCs w:val="18"/>
        </w:rPr>
        <w:t xml:space="preserve"> </w:t>
      </w:r>
      <w:r>
        <w:rPr>
          <w:rFonts w:ascii="Verdana" w:hAnsi="Verdana"/>
          <w:sz w:val="18"/>
          <w:szCs w:val="18"/>
        </w:rPr>
        <w:t xml:space="preserve">- </w:t>
      </w:r>
      <w:r w:rsidRPr="00D82948">
        <w:rPr>
          <w:rFonts w:ascii="Verdana" w:hAnsi="Verdana" w:cs="Arial"/>
          <w:b/>
          <w:color w:val="153E7E"/>
          <w:sz w:val="18"/>
          <w:szCs w:val="18"/>
          <w:lang w:val="ro-RO"/>
        </w:rPr>
        <w:t>Guvernul României</w:t>
      </w:r>
      <w:r>
        <w:rPr>
          <w:rFonts w:ascii="Verdana" w:hAnsi="Verdana"/>
          <w:sz w:val="18"/>
          <w:szCs w:val="18"/>
        </w:rPr>
        <w:t xml:space="preserve">- </w:t>
      </w:r>
      <w:r w:rsidRPr="00D82948">
        <w:rPr>
          <w:rFonts w:ascii="Verdana" w:hAnsi="Verdana"/>
          <w:sz w:val="18"/>
          <w:szCs w:val="18"/>
        </w:rPr>
        <w:t xml:space="preserve"> </w:t>
      </w:r>
      <w:r w:rsidRPr="00312FDF">
        <w:rPr>
          <w:rFonts w:ascii="Verdana" w:hAnsi="Verdana"/>
          <w:sz w:val="18"/>
          <w:szCs w:val="18"/>
          <w:lang w:val="ro-RO"/>
        </w:rPr>
        <w:t>Ordonanță de urgență privind ajustarea prețurilor contractelor de achiziție publică/contractelor sectoriale/ contractelor de concesiune/acordurilor-cadru</w:t>
      </w:r>
    </w:p>
    <w:p w14:paraId="29F128EA" w14:textId="2E1B82A2" w:rsidR="00DB1642" w:rsidRPr="00F50627" w:rsidRDefault="002F743E" w:rsidP="00B2000B">
      <w:pPr>
        <w:pStyle w:val="Stilsursa"/>
        <w:spacing w:before="0"/>
        <w:ind w:right="198"/>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155C7DC0">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961057" w:rsidRPr="00F50627">
        <w:rPr>
          <w:szCs w:val="14"/>
        </w:rPr>
        <w:t xml:space="preserve"> </w:t>
      </w:r>
    </w:p>
    <w:p w14:paraId="23BB6FC7" w14:textId="37E488C3" w:rsidR="00DB1642" w:rsidRDefault="00DB1642" w:rsidP="00B2000B">
      <w:pPr>
        <w:pStyle w:val="Stilsursa"/>
        <w:spacing w:before="0"/>
        <w:ind w:right="198"/>
        <w:rPr>
          <w:szCs w:val="14"/>
        </w:rPr>
      </w:pPr>
      <w:bookmarkStart w:id="72" w:name="_Toc466963739"/>
      <w:bookmarkStart w:id="73" w:name="_Toc466979916"/>
      <w:bookmarkStart w:id="74" w:name="_Toc471563015"/>
      <w:bookmarkStart w:id="75" w:name="_Toc471731292"/>
      <w:bookmarkStart w:id="76" w:name="_Toc472338683"/>
      <w:bookmarkStart w:id="77" w:name="_Toc473218180"/>
      <w:bookmarkStart w:id="78" w:name="_Toc474059051"/>
      <w:bookmarkStart w:id="79" w:name="_Toc474495557"/>
      <w:bookmarkStart w:id="80" w:name="_Toc475352759"/>
      <w:bookmarkStart w:id="81" w:name="_Toc476739894"/>
      <w:bookmarkStart w:id="82" w:name="_Toc477177296"/>
      <w:bookmarkStart w:id="83" w:name="_Toc477777062"/>
      <w:bookmarkStart w:id="84" w:name="_Toc478389420"/>
      <w:bookmarkStart w:id="85" w:name="_Toc479606758"/>
      <w:bookmarkStart w:id="86" w:name="_Toc486251855"/>
      <w:bookmarkStart w:id="87" w:name="_Toc486331070"/>
      <w:bookmarkStart w:id="88" w:name="_Toc486333440"/>
      <w:bookmarkStart w:id="89" w:name="_Toc492996408"/>
      <w:bookmarkStart w:id="90" w:name="_Toc503284367"/>
      <w:bookmarkStart w:id="91" w:name="_Toc504038454"/>
      <w:bookmarkStart w:id="92" w:name="_Toc534654854"/>
      <w:bookmarkStart w:id="93" w:name="_Toc534655685"/>
      <w:bookmarkStart w:id="94" w:name="_Toc534656759"/>
      <w:bookmarkStart w:id="95" w:name="_Toc534657364"/>
      <w:bookmarkStart w:id="96" w:name="_Toc534657904"/>
      <w:bookmarkStart w:id="97" w:name="_Toc534658319"/>
      <w:bookmarkStart w:id="98" w:name="_Toc534658840"/>
      <w:bookmarkStart w:id="99" w:name="_Toc534659385"/>
      <w:bookmarkStart w:id="100" w:name="_Toc534659920"/>
      <w:bookmarkStart w:id="101" w:name="_Toc534660444"/>
      <w:bookmarkStart w:id="102" w:name="_Toc534661788"/>
      <w:bookmarkStart w:id="103" w:name="_Toc534662923"/>
      <w:bookmarkStart w:id="104" w:name="_Toc534663922"/>
      <w:bookmarkStart w:id="105" w:name="_Toc535315378"/>
      <w:bookmarkStart w:id="106" w:name="_Toc535315448"/>
      <w:bookmarkStart w:id="107" w:name="_Toc536193153"/>
      <w:bookmarkStart w:id="108" w:name="_Toc2601511"/>
      <w:bookmarkStart w:id="109" w:name="_Toc3205609"/>
      <w:bookmarkStart w:id="110" w:name="_Toc4760790"/>
      <w:bookmarkStart w:id="111" w:name="_Toc5634690"/>
      <w:bookmarkStart w:id="112" w:name="_Toc6411932"/>
      <w:bookmarkStart w:id="113" w:name="_Toc7101129"/>
      <w:bookmarkStart w:id="114" w:name="_Toc8805104"/>
      <w:bookmarkStart w:id="115" w:name="_Toc8805134"/>
      <w:bookmarkStart w:id="116" w:name="_Toc9266394"/>
      <w:bookmarkStart w:id="117" w:name="_Toc12617698"/>
      <w:bookmarkStart w:id="118"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75271948" w14:textId="272C1B26" w:rsidR="00D91995" w:rsidRDefault="00D91995" w:rsidP="00B2000B">
      <w:pPr>
        <w:pStyle w:val="separatorcapitole"/>
        <w:spacing w:after="0"/>
        <w:ind w:right="198"/>
      </w:pPr>
      <w:bookmarkStart w:id="119" w:name="_Hlk94011750"/>
      <w:r w:rsidRPr="00F50627">
        <w:sym w:font="Wingdings" w:char="F07B"/>
      </w:r>
      <w:r w:rsidRPr="00F50627">
        <w:sym w:font="Wingdings" w:char="F07B"/>
      </w:r>
      <w:r w:rsidRPr="00F50627">
        <w:sym w:font="Wingdings" w:char="F07B"/>
      </w:r>
    </w:p>
    <w:bookmarkEnd w:id="119"/>
    <w:p w14:paraId="6994BAA0" w14:textId="555C1158" w:rsidR="004537A3" w:rsidRDefault="004537A3" w:rsidP="00C25CBD"/>
    <w:p w14:paraId="0C0CEE28" w14:textId="48124951" w:rsidR="00F56410" w:rsidRDefault="00967582" w:rsidP="00B2000B">
      <w:pPr>
        <w:pStyle w:val="InfoEuropeana"/>
        <w:spacing w:before="0"/>
        <w:ind w:right="198"/>
      </w:pPr>
      <w:bookmarkStart w:id="120" w:name="_Toc101174462"/>
      <w:r>
        <w:rPr>
          <w:noProof/>
          <w:lang w:eastAsia="ro-RO"/>
        </w:rPr>
        <w:drawing>
          <wp:anchor distT="0" distB="0" distL="114300" distR="114300" simplePos="0" relativeHeight="252057600" behindDoc="1" locked="0" layoutInCell="1" allowOverlap="1" wp14:anchorId="39C7D2BB" wp14:editId="146CD3B9">
            <wp:simplePos x="0" y="0"/>
            <wp:positionH relativeFrom="column">
              <wp:posOffset>2540</wp:posOffset>
            </wp:positionH>
            <wp:positionV relativeFrom="paragraph">
              <wp:posOffset>0</wp:posOffset>
            </wp:positionV>
            <wp:extent cx="723900" cy="723900"/>
            <wp:effectExtent l="0" t="0" r="0" b="0"/>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410">
        <w:t>C</w:t>
      </w:r>
      <w:r w:rsidR="009E2EE4">
        <w:t>o</w:t>
      </w:r>
      <w:r w:rsidR="00F56410">
        <w:t>municate de presă ale Guvernului României</w:t>
      </w:r>
      <w:bookmarkEnd w:id="120"/>
    </w:p>
    <w:p w14:paraId="494E1CF0" w14:textId="77777777" w:rsidR="004C044B" w:rsidRPr="00312FDF" w:rsidRDefault="004C044B" w:rsidP="00312FDF">
      <w:pPr>
        <w:pStyle w:val="TitluArticolinINFOUE"/>
        <w:rPr>
          <w:lang w:eastAsia="ro-RO"/>
        </w:rPr>
      </w:pPr>
      <w:bookmarkStart w:id="121" w:name="_Toc101174463"/>
      <w:r w:rsidRPr="00312FDF">
        <w:t>Întrevederea premierului Nicolae-Ionel Ciucă cu o delegație a Congresului SUA</w:t>
      </w:r>
      <w:bookmarkEnd w:id="121"/>
    </w:p>
    <w:p w14:paraId="207CC07F" w14:textId="77777777" w:rsid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Prim-ministrul Nicolae-Ionel Ciucă a avut o întrevedere cu delegația congresman-ilor SUA condusă de liderul minorității republicane din Congres, Kevin McCarthy.</w:t>
      </w:r>
    </w:p>
    <w:p w14:paraId="3B062F30" w14:textId="77777777" w:rsid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Discuțiile au avut în vedere situația generată de agresiunea militară din Ucraina,  gestionarea fluxului de refugiați în contextul crizei umanitare, precum și efectele asupra regiunii.</w:t>
      </w:r>
    </w:p>
    <w:p w14:paraId="6B504F3A" w14:textId="77777777" w:rsid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Prim-ministrul Nicolae-Ionel Ciucă a menționat că România a oferit sprijin cetățenilor ucraineni refugiați în țara noastră, precum și autorităților ucrainene, prin implicarea și coordonarea eforturilor societății cu cele ale instituțiilor statului. Guvernul a pregătit a două etapă de răspuns la criza refugiaților, respectiv integrarea lor socială, prin asigurarea dreptului la muncă cetățenilor ucraineni care rămân în România și a dreptului la educație pentru copiii și tinerii din Ucraina.</w:t>
      </w:r>
    </w:p>
    <w:p w14:paraId="26B88059" w14:textId="77777777" w:rsid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De asemenea, premierul a prezentat perspectivele Guvernului și importanța creșterii prezenței americane în Estul Europei și în România pentru întărirea posturii de apărare și descurajare în țara noastră, în perspectiva Summit-ului NATO de la Madrid.</w:t>
      </w:r>
    </w:p>
    <w:p w14:paraId="725BB75E" w14:textId="77777777" w:rsid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Tema legată de resursele energetice actuale, precum și de perspectiva asigurării independenței energetice a României a fost abordată în cadrul discuției. În acest context, premierul a subliniat importanța colaborării bilaterale pentru construirea grupurilor 3 și 4 ale Centralei Nucleare de la Cernavodă și transferul tehnologic de SMR-reactoare mici modulare.</w:t>
      </w:r>
    </w:p>
    <w:p w14:paraId="09AA29E5" w14:textId="77777777" w:rsid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Reprezentanții Congresului SUA au mulțumit României pentru modul exemplar în care a reușit să se mobilizeze pentru a gestiona fluxurile de refugiați - la nivel instituțional, al societății civile și al cetățenilor.</w:t>
      </w:r>
    </w:p>
    <w:p w14:paraId="263CD3FF" w14:textId="77777777" w:rsid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Șeful delegației americane, congressman-ul Kevin McCarthy, a dat asigurări că revine la Washington pregătit pentru a susține sprijinul american urgent pentru România la toate nivelurile solicitate: transferul tehnologic american la nivelul SMR-urilor, soluția de finanțare pentru reactoarele nucleare de la Cernavodă și celelalte programe, care iau în considerare cunoașterea în domeniul nuclear și existența forței de muncă specializată, dar și perspectiva dezvoltării tehnologiei și utilizării la nivelul întregii Europe.</w:t>
      </w:r>
    </w:p>
    <w:p w14:paraId="597C13F2" w14:textId="671C8876"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De asemenea, vor fi adăugate elementele de sprijin pentru întărirea flancului Estic, livrările la timp de echipamente și aprobarea transferurilor tehnologice în materie care vor fi solicitate de către partea română.</w:t>
      </w:r>
    </w:p>
    <w:p w14:paraId="709CDE01" w14:textId="039C072F" w:rsidR="00967582" w:rsidRPr="00312FDF" w:rsidRDefault="004C044B" w:rsidP="00312FDF">
      <w:pPr>
        <w:pStyle w:val="separatorarticole"/>
      </w:pPr>
      <w:r w:rsidRPr="00312FDF">
        <w:t>*</w:t>
      </w:r>
    </w:p>
    <w:p w14:paraId="0D7521E1" w14:textId="77777777" w:rsidR="004C044B" w:rsidRPr="00312FDF" w:rsidRDefault="004C044B" w:rsidP="00312FDF">
      <w:pPr>
        <w:pStyle w:val="TitluArticolinINFOUE"/>
        <w:rPr>
          <w:lang w:eastAsia="ro-RO"/>
        </w:rPr>
      </w:pPr>
      <w:bookmarkStart w:id="122" w:name="_Toc101174464"/>
      <w:r w:rsidRPr="00312FDF">
        <w:lastRenderedPageBreak/>
        <w:t>Tinerii sunt așteptați să se înscrie pentru Programul oficial de Internship al Guvernului României - ediția a IX-a, 2022</w:t>
      </w:r>
      <w:bookmarkEnd w:id="122"/>
    </w:p>
    <w:p w14:paraId="700C6442" w14:textId="77777777" w:rsid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Guvernul României dă startul înscrierilor pentru Programul oficial de Internship, ediția a IX-a, care se va desfășura în perioada 11 iulie - 9 septembrie 2022 și în cadrul căruia 150 de studenți și absolvenți ai formelor de învățământ din România și din străinătate vor putea să se familiarizeze cu specificul activității guvernamentale în cele mai importante instituții ale administrației publice centrale.</w:t>
      </w:r>
    </w:p>
    <w:p w14:paraId="5C5324D1" w14:textId="77777777" w:rsid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”Vă așteptăm în Programul de Internship al Guvernului să investiți  entuziasmul, creativitatea și elanul dumneavoastră tineresc în modelarea viitorului României. Veniți cu ceea ce vă doriți de la România de mâine, cu idei bune, ieșite din tipare, veniți cu dorința de mai bine pentru toți românii! Să construim o Românie în care tinerii să-și dorească să rămână. Vă aștept la Palatul Victoria!”, transmite premierul Nicolae-Ionel Ciucă.</w:t>
      </w:r>
    </w:p>
    <w:p w14:paraId="1C24DF5B" w14:textId="77777777" w:rsidR="00E2455C"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Înscrierile au loc în perioada 11 aprilie - 10 mai 2022,  pe platforma </w:t>
      </w:r>
      <w:hyperlink r:id="rId15" w:history="1">
        <w:r w:rsidRPr="00312FDF">
          <w:rPr>
            <w:rStyle w:val="Strong"/>
            <w:i/>
            <w:iCs/>
            <w:bdr w:val="none" w:sz="0" w:space="0" w:color="auto" w:frame="1"/>
          </w:rPr>
          <w:t>www.internship.gov.ro</w:t>
        </w:r>
      </w:hyperlink>
      <w:r w:rsidRPr="00312FDF">
        <w:rPr>
          <w:rFonts w:ascii="Verdana" w:hAnsi="Verdana"/>
          <w:sz w:val="18"/>
          <w:szCs w:val="18"/>
        </w:rPr>
        <w:t>, unde fiecare tânăr care aplică trebuie să-și creeze un profil de candidat în cadrul programului, urmând ca o comisie să analizeze dosarele și să organizeze interviuri în baza cărora se va face selecția celor care vor deveni interni.</w:t>
      </w:r>
    </w:p>
    <w:p w14:paraId="58F39CB1" w14:textId="77777777" w:rsidR="00E2455C"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Condițiile de participare sunt următoarele:</w:t>
      </w:r>
    </w:p>
    <w:p w14:paraId="7C96A356" w14:textId="77777777" w:rsidR="00E2455C" w:rsidRDefault="004C044B" w:rsidP="00E2455C">
      <w:pPr>
        <w:pStyle w:val="NormalWeb"/>
        <w:spacing w:before="120" w:beforeAutospacing="0" w:after="0" w:afterAutospacing="0"/>
        <w:textAlignment w:val="baseline"/>
        <w:rPr>
          <w:rFonts w:ascii="Verdana" w:hAnsi="Verdana"/>
          <w:sz w:val="18"/>
          <w:szCs w:val="18"/>
        </w:rPr>
      </w:pPr>
      <w:r w:rsidRPr="00312FDF">
        <w:rPr>
          <w:rFonts w:ascii="Verdana" w:hAnsi="Verdana"/>
          <w:sz w:val="18"/>
          <w:szCs w:val="18"/>
        </w:rPr>
        <w:t>•vârsta de 16 ani împlinită, dar nu mai mult de 27 de ani;</w:t>
      </w:r>
      <w:r w:rsidRPr="00312FDF">
        <w:rPr>
          <w:rFonts w:ascii="Verdana" w:hAnsi="Verdana"/>
          <w:sz w:val="18"/>
          <w:szCs w:val="18"/>
        </w:rPr>
        <w:br/>
        <w:t>•cetățenie română;</w:t>
      </w:r>
      <w:r w:rsidRPr="00312FDF">
        <w:rPr>
          <w:rFonts w:ascii="Verdana" w:hAnsi="Verdana"/>
          <w:sz w:val="18"/>
          <w:szCs w:val="18"/>
        </w:rPr>
        <w:br/>
        <w:t>•capacitate deplină de exercițiu;</w:t>
      </w:r>
      <w:r w:rsidRPr="00312FDF">
        <w:rPr>
          <w:rFonts w:ascii="Verdana" w:hAnsi="Verdana"/>
          <w:sz w:val="18"/>
          <w:szCs w:val="18"/>
        </w:rPr>
        <w:br/>
        <w:t>•cunoașterea limbii română, scris și vorbit;</w:t>
      </w:r>
      <w:r w:rsidRPr="00312FDF">
        <w:rPr>
          <w:rFonts w:ascii="Verdana" w:hAnsi="Verdana"/>
          <w:sz w:val="18"/>
          <w:szCs w:val="18"/>
        </w:rPr>
        <w:br/>
        <w:t>•cunoașterea a cel puțin unei limbi străine de circulație internațională;</w:t>
      </w:r>
      <w:r w:rsidRPr="00312FDF">
        <w:rPr>
          <w:rFonts w:ascii="Verdana" w:hAnsi="Verdana"/>
          <w:sz w:val="18"/>
          <w:szCs w:val="18"/>
        </w:rPr>
        <w:br/>
        <w:t>•cunoștințe în domeniul IT;</w:t>
      </w:r>
      <w:r w:rsidRPr="00312FDF">
        <w:rPr>
          <w:rFonts w:ascii="Verdana" w:hAnsi="Verdana"/>
          <w:sz w:val="18"/>
          <w:szCs w:val="18"/>
        </w:rPr>
        <w:br/>
        <w:t>•aplicantul nu este activ pe piața muncii;</w:t>
      </w:r>
      <w:r w:rsidRPr="00312FDF">
        <w:rPr>
          <w:rFonts w:ascii="Verdana" w:hAnsi="Verdana"/>
          <w:sz w:val="18"/>
          <w:szCs w:val="18"/>
        </w:rPr>
        <w:br/>
        <w:t>•aplicantul nu a absolvit anterior Programul Oficial de Internship al Guvernului României;</w:t>
      </w:r>
      <w:r w:rsidRPr="00312FDF">
        <w:rPr>
          <w:rFonts w:ascii="Verdana" w:hAnsi="Verdana"/>
          <w:sz w:val="18"/>
          <w:szCs w:val="18"/>
        </w:rPr>
        <w:br/>
        <w:t>•aplicantul îndeplinește condițiile generale prevăzute de Legea nr. 176/2018 privind internshipul, cu modificările și completările ulterioare.</w:t>
      </w:r>
    </w:p>
    <w:p w14:paraId="5C79E838" w14:textId="77777777" w:rsidR="00E2455C" w:rsidRDefault="004C044B" w:rsidP="00E2455C">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Candidaturile vor fi evaluate în perioada 11 mai - 10 iunie, iar rezultatele vor fi anunțate luni, 13 iunie, pe site-ul Secretariatului General al Guvernului.</w:t>
      </w:r>
    </w:p>
    <w:p w14:paraId="31F9FD81" w14:textId="77777777" w:rsidR="00E2455C" w:rsidRDefault="004C044B" w:rsidP="00E2455C">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Pe perioada Programului de Internship, internii vor beneficia de o indemnizație lunară echivalentă salariului minim pe economie, iar la final vor primi de la Secretariatul General al Guvernului un certificat care atestă stagiul de practică.</w:t>
      </w:r>
    </w:p>
    <w:p w14:paraId="070B4476" w14:textId="5E7F1E4B" w:rsidR="004C044B" w:rsidRPr="00312FDF" w:rsidRDefault="004C044B" w:rsidP="00E2455C">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Din 2013, când a avut loc prima ediție, în Programul de Internship al Guvernului României s-au implicat peste 75 de ministere, autorități și agenții guvernamentale, aproximativ 1500 de tineri și au fost desfășurate peste 300 de evenimente la care stagiarii au participat.</w:t>
      </w:r>
    </w:p>
    <w:p w14:paraId="13CC5731" w14:textId="7C11062D" w:rsidR="004C044B" w:rsidRPr="00312FDF" w:rsidRDefault="004C044B" w:rsidP="00E2455C">
      <w:pPr>
        <w:pStyle w:val="separatorarticole"/>
      </w:pPr>
      <w:r w:rsidRPr="00312FDF">
        <w:t>*</w:t>
      </w:r>
    </w:p>
    <w:p w14:paraId="33D96961" w14:textId="77777777" w:rsidR="004C044B" w:rsidRPr="00312FDF" w:rsidRDefault="004C044B" w:rsidP="00E2455C">
      <w:pPr>
        <w:pStyle w:val="TitluArticolinINFOUE"/>
        <w:rPr>
          <w:lang w:eastAsia="ro-RO"/>
        </w:rPr>
      </w:pPr>
      <w:bookmarkStart w:id="123" w:name="_Toc101174465"/>
      <w:r w:rsidRPr="00312FDF">
        <w:t>Prim-ministrul Nicolae-Ionel Ciucă, discuții cu Adina Vălean, comisar european pentru transporturi</w:t>
      </w:r>
      <w:bookmarkEnd w:id="123"/>
    </w:p>
    <w:p w14:paraId="10556253"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Prim-ministrul Nicolae-Ionel Ciucă s-a întâlnit, astăzi, 11 aprilie, la Palatul Victoria, cu Adina Vălean, comisarul european pentru transporturi. Pe agendă s-au aflat dezvoltarea infrastructurii de transport din România, respectiv impactul crizei din Ucraina.</w:t>
      </w:r>
    </w:p>
    <w:p w14:paraId="36A9CB91"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Cei doi oficiali au trecut succint în revistă măsurile europene în sectorul transporturilor pe fondul actualei crize, iar premierul României a evidențiat sprijinul solidar și consistent al autorităților și al societății civile în asigurarea cu operativitate a serviciilor gratuite de transport în ajutorul refugiaților. Comisarul european Vălean a arătat că toate eforturile României sunt remarcate și apreciate la Bruxelles.</w:t>
      </w:r>
    </w:p>
    <w:p w14:paraId="2AF3431B"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Cei doi oficiali au agreat o cooperare strânsă pentru facilitarea transportului de mărfuri din Ucraina și Republica Moldova prin utilizarea infrastructurii rutiere, feroviare și portuare a pentru a fi realizate exporturile de cereale din Ucraina, conform contractelor existente, dată fiind importanța acestora inclusiv din perspectiva securității alimentare a unor state terțe, precum cele din Africa.</w:t>
      </w:r>
    </w:p>
    <w:p w14:paraId="51623CF2"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lastRenderedPageBreak/>
        <w:t>În cadrul schimbului de opinii a fost subliniată importanța consolidării infrastructurii de transporturi în caz de criză majoră, având în vedere contribuția semnificativă a acestui sector la o redresare accelerată a economiei.</w:t>
      </w:r>
    </w:p>
    <w:p w14:paraId="40C8FD76"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Prim-ministrul Nicolae-Ionel Ciucă a reafirmat angajamentul ferm al Guvernului privind investițiile în dezvoltarea infrastructurii naționale de transport. A exprimat aprecieri pentru inițiativa lansată de comisarul Vălean privind constituirea unui grup de lucru dedicat identificării de soluții pentru creșterea absorbției fondurilor europene de către România în ceea ce privește proiectele de infrastructură de transport.</w:t>
      </w:r>
    </w:p>
    <w:p w14:paraId="79B060C5"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Premierul Ciucă a arătat că circumstanțele actuale necesită o mai mare flexibilitate în aplicare unor reguli care pot afecta transportatorii. Referindu-se la implicațiile pachetului legislativ european Fit for 55 asupra domeniului transporturilor, prim-ministrul României a subliniat că atingerea obiectivelor de decarbonare în sectorul transporturilor este o sarcină tot mai complexă într-un sector afectat de multiple crize și care ar trebui să poată crește pentru a avea capacitatea de finanțare a tranziției ecologice.</w:t>
      </w:r>
    </w:p>
    <w:p w14:paraId="3CAAB5E6" w14:textId="2BCA0278" w:rsidR="004C044B" w:rsidRPr="00312FDF" w:rsidRDefault="004C044B" w:rsidP="00E2455C">
      <w:pPr>
        <w:pStyle w:val="separatorarticole"/>
      </w:pPr>
      <w:r w:rsidRPr="00312FDF">
        <w:t>*</w:t>
      </w:r>
    </w:p>
    <w:p w14:paraId="4BB824B5" w14:textId="77777777" w:rsidR="004C044B" w:rsidRPr="00312FDF" w:rsidRDefault="004C044B" w:rsidP="00E2455C">
      <w:pPr>
        <w:pStyle w:val="TitluArticolinINFOUE"/>
        <w:rPr>
          <w:lang w:eastAsia="ro-RO"/>
        </w:rPr>
      </w:pPr>
      <w:bookmarkStart w:id="124" w:name="_Toc101174466"/>
      <w:r w:rsidRPr="00312FDF">
        <w:t>Întrevederea premierului Nicolae-Ionel Ciucă cu Tilman Moritz Kuban, membru al Parlamentului German, Katja Christina Plate, Director al Fundației Konrad Adenauer pentru România și Republica Moldova, și Dr. Peer Gebauer, ambasadorul Republicii Federale Germania în România</w:t>
      </w:r>
      <w:bookmarkEnd w:id="124"/>
    </w:p>
    <w:p w14:paraId="27B9498F"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Prim-ministrul Nicolae-Ionel Ciucă i-a primit astăzi, la Palatul Victoria, pe Tilman Kuban, membru al Parlamentului Federal German, Katja Christina Plate, directorul Fundației Konrad Adenauer pentru România și Republica Moldova, Gebauer Peer Olav, ambasadorul Republicii Federale Germania în România.</w:t>
      </w:r>
    </w:p>
    <w:p w14:paraId="0A47BF4E"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Cooperarea economică bilaterală, stimularea investițiilor germane în România și gestionarea impactului agresiunii militare din Ucraina au fost subiectele aflate pe agenda întrevederii.</w:t>
      </w:r>
    </w:p>
    <w:p w14:paraId="7D82CA54"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Style w:val="Emphasis"/>
          <w:bdr w:val="none" w:sz="0" w:space="0" w:color="auto" w:frame="1"/>
        </w:rPr>
        <w:t>”Guvernul încurajează companiile străine, inclusiv pe cele germane să investească în România. Un punct central al pachetului ”Sprijin pentru România”, lansat aseară, îl reprezintă sprijinirea investițiilor naționale și străine, motor al creșterii economice”,</w:t>
      </w:r>
      <w:r w:rsidRPr="00312FDF">
        <w:rPr>
          <w:rFonts w:ascii="Verdana" w:hAnsi="Verdana"/>
          <w:sz w:val="18"/>
          <w:szCs w:val="18"/>
        </w:rPr>
        <w:t> a afirmat premierul.</w:t>
      </w:r>
    </w:p>
    <w:p w14:paraId="1D990529"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Șeful Executivului a menționat obiectivul României de asigurare a independenței energetice, prin susținerea de investiții și promovarea energiei din surse alternative.</w:t>
      </w:r>
    </w:p>
    <w:p w14:paraId="1267A720"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În acest context, prim-ministrul a apreciat relația bilaterală, îndeosebi în plan economic, având în vedere faptul că Germania este cel mai important partener comercial al României și unul dintre principalii investitori în economia românească. </w:t>
      </w:r>
    </w:p>
    <w:p w14:paraId="2D833711"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La rândul său, consilierul de stat în cadrul Cancelariei Prim-ministrului Mara Mareș a apreciat cooperarea politică bilaterală și la nivel european, precum și relația excelentă și constructivă dintre reprezentanții României și Germaniei atât în nivel bilateral, cât și în cadrele multilaterale din care ambele state fac parte.</w:t>
      </w:r>
    </w:p>
    <w:p w14:paraId="1DE442BF"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Reprezentantul delegației germane, Tilman Kuban, a felicitat autoritățile române pentru implicarea în gestionarea crizei umanitare și pentru asistența oferită refugiaților cetățenilor și a dat asigurări că Germania va rămâne implicată în apărarea flancului de est.</w:t>
      </w:r>
    </w:p>
    <w:p w14:paraId="58E15C5F"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Cele două părți au apreciat, de asemenea, unitatea și coeziunea de care partenerii euro-atlantici dau dovadă, precum și rolul României în consolidarea posturii aliate în regiune.</w:t>
      </w:r>
    </w:p>
    <w:p w14:paraId="71ECFD9A" w14:textId="0F21BE07" w:rsidR="004C044B" w:rsidRPr="00312FDF" w:rsidRDefault="004C044B" w:rsidP="00E2455C">
      <w:pPr>
        <w:pStyle w:val="separatorarticole"/>
      </w:pPr>
      <w:r w:rsidRPr="00312FDF">
        <w:t>*</w:t>
      </w:r>
    </w:p>
    <w:p w14:paraId="3585D54B" w14:textId="77777777" w:rsidR="004C044B" w:rsidRPr="00312FDF" w:rsidRDefault="004C044B" w:rsidP="00E2455C">
      <w:pPr>
        <w:pStyle w:val="TitluArticolinINFOUE"/>
        <w:rPr>
          <w:lang w:eastAsia="ro-RO"/>
        </w:rPr>
      </w:pPr>
      <w:bookmarkStart w:id="125" w:name="_Toc101174467"/>
      <w:r w:rsidRPr="00312FDF">
        <w:t>Întrevederea dintre prim-ministrul Nicolae-Ionel Ciucă și comisarul european pentru mediu, oceane și pescuit, Virginijus Sinkevičius</w:t>
      </w:r>
      <w:bookmarkEnd w:id="125"/>
    </w:p>
    <w:p w14:paraId="448461B1"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Prim-ministrul Nicolae-Ionel Ciucă s-a întâlnit, astăzi, 12 aprilie, la Palatul Victoria, cu comisarul european pentru mediu, oceane și pescuit, Virginijus Sinkevičius.</w:t>
      </w:r>
    </w:p>
    <w:p w14:paraId="25A49C51"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Schimbul de opinii a evidențiat necesitatea ca protecția mediului să se mențină în atenție permanentă la nivelul Guvernului, printr-o abordare integrată, nefiind doar apanajul specific al ministerului cu atribuții directe în domeniu.</w:t>
      </w:r>
    </w:p>
    <w:p w14:paraId="370DA12C"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lastRenderedPageBreak/>
        <w:t>Cei doi oficiali au convenit să continue cooperarea strânsă, astfel încât să fie asigurat un progres durabil în gestionarea dosarelor de mediu. A fost recunoscută nevoia unui progres rapid în implementarea de către România a măsurilor adecvate pentru creșterea calității aerului, închiderea depozitelor neconforme de deșeuri și a instrumentelor de combatere a tăierilor ilegale de arbori.</w:t>
      </w:r>
    </w:p>
    <w:p w14:paraId="20ECF558"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Prim-ministrul Nicolae Ciucă a subliniat angajamentul direct, personal, și al echipei guvernamentale, pentru implementarea corespunzătoare a legislației europene de mediu și implicarea pro-activă în soluționarea procedurilor de</w:t>
      </w:r>
      <w:r w:rsidRPr="00312FDF">
        <w:rPr>
          <w:rStyle w:val="Emphasis"/>
          <w:bdr w:val="none" w:sz="0" w:space="0" w:color="auto" w:frame="1"/>
        </w:rPr>
        <w:t> infringement</w:t>
      </w:r>
      <w:r w:rsidRPr="00312FDF">
        <w:rPr>
          <w:rFonts w:ascii="Verdana" w:hAnsi="Verdana"/>
          <w:sz w:val="18"/>
          <w:szCs w:val="18"/>
        </w:rPr>
        <w:t> în curs.</w:t>
      </w:r>
    </w:p>
    <w:p w14:paraId="3D8CFB13"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Premierul României a confirmat că în plan național există o viziune integrată privind protecția mediului, însă este necesar ca deciziile concrete să țină cont și de context. A exemplificat cu faptul că “înverzirea” sectorului energetic trebuie să ia în considerare actuala criză. A reamintit importanța deosebită pe care România o acordă energiei nucleare și gazelor naturale ca surse de energie de tranziție.</w:t>
      </w:r>
    </w:p>
    <w:p w14:paraId="6488D407"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Șeful Guvernului a subliniat rolul educației și al tinerilor în susținerea eforturilor legate de tranziția ecologică și de protecția mediului.</w:t>
      </w:r>
    </w:p>
    <w:p w14:paraId="4A8FF11D" w14:textId="42052375" w:rsidR="004C044B" w:rsidRPr="00312FDF" w:rsidRDefault="004C044B" w:rsidP="00E2455C">
      <w:pPr>
        <w:pStyle w:val="separatorarticole"/>
      </w:pPr>
      <w:r w:rsidRPr="00312FDF">
        <w:t>*</w:t>
      </w:r>
    </w:p>
    <w:p w14:paraId="0CF62465" w14:textId="77777777" w:rsidR="004C044B" w:rsidRPr="00312FDF" w:rsidRDefault="004C044B" w:rsidP="00E2455C">
      <w:pPr>
        <w:pStyle w:val="TitluArticolinINFOUE"/>
        <w:rPr>
          <w:lang w:eastAsia="ro-RO"/>
        </w:rPr>
      </w:pPr>
      <w:bookmarkStart w:id="126" w:name="_Toc101174468"/>
      <w:r w:rsidRPr="00312FDF">
        <w:t>Întâmpinarea de către premierul Nicolae-Ionel Ciucă a prim-ministrului Regatului Belgiei, Alexander De Croo</w:t>
      </w:r>
      <w:bookmarkEnd w:id="126"/>
    </w:p>
    <w:p w14:paraId="57CA454B"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Prim-ministrul Nicolae-Ionel Ciucă s-a întâlnit, la Palatul Victoria, cu prim-ministrul Regatului Belgiei, Alexander De Croo.</w:t>
      </w:r>
    </w:p>
    <w:p w14:paraId="05D127A4"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Cei doi premieri au analizat, în cadrul unui mic dejun de lucru, situația de securitate din regiune și impactul generat de agresiunea militară rusă din Ucraina.</w:t>
      </w:r>
    </w:p>
    <w:p w14:paraId="43EA6671"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Premierul român a evidențiat solidaritatea statelor membre UE și la nivelul aliaților NATO, subliniind nevoia de a întări Flancul Estic al Alianței Nord-Atlantice. În acest sens, prim-ministrul Nicolae-Ionel Ciucă a transmis mulțumiri omologului belgian pentru decizia de a contribui cu trupe la întărirea apărării aliate în România, ceea ce transmite dovada clară a solidarității între aliați.</w:t>
      </w:r>
    </w:p>
    <w:p w14:paraId="1268C8CE"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Șeful Executivului român a menționat efortul autorităților române, alături de societatea civilă, de a gestiona fluxul celor peste 700.000 de refugiați din Ucraina, un exemplu de gestionare a unei situații complexe, la granițele externe ale Uniunii Europene.</w:t>
      </w:r>
    </w:p>
    <w:p w14:paraId="58EC52D0"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Style w:val="Emphasis"/>
          <w:bdr w:val="none" w:sz="0" w:space="0" w:color="auto" w:frame="1"/>
        </w:rPr>
        <w:t>“Am demonstrat că acționăm responsabil în protejarea frontierelor externe ale UE și în gestionarea unor fluxuri mari de refugiați. Românii au arătat solidaritate, empatie și determinare în sprijinirea cetățenilor ucraineni afectați de război”</w:t>
      </w:r>
      <w:r w:rsidRPr="00312FDF">
        <w:rPr>
          <w:rFonts w:ascii="Verdana" w:hAnsi="Verdana"/>
          <w:sz w:val="18"/>
          <w:szCs w:val="18"/>
        </w:rPr>
        <w:t>, a declarat premierul Nicolae-Ionel Ciucă. Acesta a subliniat preocupările Republicii Moldova și necesitatea unui sprijin financiar european susținut, care să permită gestionarea crizei refugiaților ucraineni precum și a efectelor economice generate de conflictul din regiune.</w:t>
      </w:r>
    </w:p>
    <w:p w14:paraId="7D31D671"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Din perspectivă europeană, nevoia de a consolida independența energetică și de a gestiona impactul economic generat de agresiunea militară rusă asupra Ucrainei va necesita întărirea cooperării între statele membre, pentru a proteja cetățenii și mediul de afaceri. În context, cei doi premieri au agreat avansarea cooperării bilaterale în sectorul energetic, cu accent pe nuclear și regenerabile. Aceste obiective se adaugă celui de cooperare româno-belgiană în domeniul microelectronicii.</w:t>
      </w:r>
    </w:p>
    <w:p w14:paraId="7BFCA7EE"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Premierii român și belgian au apreciat solidaritatea europeană și rolul UE in găsirea de soluții pentru ieșirea din criză.  Premierul Ciucă a reamintit obiectivul României de a adera la Schengen, ca formă de cooperarea europeană aprofundată.</w:t>
      </w:r>
    </w:p>
    <w:p w14:paraId="26C35178"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În cadrul dialogului, a fost apreciat rolul important al comunității de români din Belgia, precum și cel al întreprinzătorilor belgieni din România.</w:t>
      </w:r>
    </w:p>
    <w:p w14:paraId="62C1DB40" w14:textId="3EA709AC" w:rsidR="004C044B" w:rsidRPr="00312FDF" w:rsidRDefault="004C044B" w:rsidP="00E2455C">
      <w:pPr>
        <w:pStyle w:val="separatorarticole"/>
      </w:pPr>
      <w:r w:rsidRPr="00312FDF">
        <w:t>*</w:t>
      </w:r>
    </w:p>
    <w:p w14:paraId="0D253D06" w14:textId="77777777" w:rsidR="004C044B" w:rsidRPr="00312FDF" w:rsidRDefault="004C044B" w:rsidP="00E2455C">
      <w:pPr>
        <w:pStyle w:val="TitluArticolinINFOUE"/>
        <w:rPr>
          <w:lang w:eastAsia="ro-RO"/>
        </w:rPr>
      </w:pPr>
      <w:bookmarkStart w:id="127" w:name="_Toc101174469"/>
      <w:r w:rsidRPr="00312FDF">
        <w:t>Premierul Nicolae-Ionel Ciucă: Fondurile europene și facilitățile oferte de Grupul Băncii Mondiale reprezintă un sprijin important pentru a accesa resursele de dezvoltare</w:t>
      </w:r>
      <w:bookmarkEnd w:id="127"/>
    </w:p>
    <w:p w14:paraId="46B0BD1A"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Prim-ministrul Nicolae-Ionel Ciucă s-a întâlnit, la Palatul Victoria, cu președintele Grupului Băncii Mondiale, David Malpass. Cu acest prilej, au fost remarcate progresele înregistrate de România în cei 30 de ani de implementare a programelor de dezvoltare cu Banca Mondială, care au contribuit la consolidarea dezvoltării țării noastre în contextul aprofundării integrării euro-atlantice.</w:t>
      </w:r>
    </w:p>
    <w:p w14:paraId="05535A80"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lastRenderedPageBreak/>
        <w:t>Premierul român a prezentat viziunea Guvernului privind abordarea integrată a investițiilor realizate cu bani europeni și din bugetul național, alături de alte instrumente financiare internaționale.</w:t>
      </w:r>
    </w:p>
    <w:p w14:paraId="69C3A1FC"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Style w:val="Emphasis"/>
          <w:bdr w:val="none" w:sz="0" w:space="0" w:color="auto" w:frame="1"/>
        </w:rPr>
        <w:t>“Sunt încrezător că fondurile europene și facilitățile oferte de Grupul Băncii Mondiale reprezintă un sprijin important pentru a accesa resursele de dezvoltare necesare. Avem cel mai mare buget de investiții alocat în ultimii 30 de ani și dorim să contribuim prin stabilitatea noastră, la stabilitatea din regiunea noastră. Am lansat programul Sprijin pentru România, alocând pentru investiții 60 la sută din cele 17,3 miliarde lei”</w:t>
      </w:r>
      <w:r w:rsidRPr="00312FDF">
        <w:rPr>
          <w:rFonts w:ascii="Verdana" w:hAnsi="Verdana"/>
          <w:sz w:val="18"/>
          <w:szCs w:val="18"/>
        </w:rPr>
        <w:t>, a declarat prim-ministrul Nicolae-Ionel Ciucă.</w:t>
      </w:r>
    </w:p>
    <w:p w14:paraId="112A3750"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În cadrul dialogului, a fost apreciată funcționarea sistemului monetar și stabilitatea cursului de schimb din România, fiind evidențiată și creșterea cu 25 la sută a bugetului apărării, până la 2,5 la sută din PIB.</w:t>
      </w:r>
    </w:p>
    <w:p w14:paraId="1B98A7B8"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Rolul dezvoltării economice rămâne determinant în consolidarea eforturilor de modernizare, fiind remarcată importanța finalizării  drumurilor și a altor proiecte de infrastructură mare.</w:t>
      </w:r>
    </w:p>
    <w:p w14:paraId="4A670566"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În privința gestionării efectelor generate de agresiunea militară rusă din Ucraina, premierul a prezentat efortul autorităților privind sprijinul acordat celor peste 740.000 de refugiați care au intrat în România de la începutul conflictului. Accesul la servicii sociale, în coordonare cu partenerii europeni și internaționali, alături de societatea civilă, precum și solidaritatea manifestată de români au fost remarcate în cadrul dialogului.</w:t>
      </w:r>
    </w:p>
    <w:p w14:paraId="6D4705CD"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Prim-ministrul a evidențiat situația Republicii Moldova, afectată de gestionarea fluxului de refugiați, care are nevoie de sprijin pentru echilibrarea bugetară și derularea exporturilor pe piața europeană.</w:t>
      </w:r>
    </w:p>
    <w:p w14:paraId="58B66AF4"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Șeful Executivului a oferit detalii privind suportul acordat de Guvernul României pentru tranzitul de mărfuri, pentru facilitarea exporturilor din Ucraina, pentru a menține lanțurile de aprovizionare. În acest sens, Guvernul aprobă azi finanțarea extinderii fluxurilor de marfă în Portul Constanța, prin dezvoltarea infrastructurii feroviare și ulterior folosirea Dunării ca rută de transport.</w:t>
      </w:r>
    </w:p>
    <w:p w14:paraId="6931F89E"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În domeniul energiei, au fost semnalate oportunitățile oferite de finanțările europene, care pot fi dinamizate cu sprijinul Băncii Mondiale. Nevoia reducerii dependenței de gazul rusesc și reconfigurarea lanțurilor de afaceri europene vor putea oferi noi oportunități pentru România.</w:t>
      </w:r>
    </w:p>
    <w:p w14:paraId="3D1BA768"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Prim-ministrul Nicolae-Ionel Ciucă a prezentat planurile României de a dezvolta capacitățile de producție a energiei electrice și extinderea exploatărilor de gaze naturale, inclusiv off-shore. Prin Planul Național de Redresare și Reziliență, România va dezvolta  investiții  în producerea de energie cu mijloace regenerabile, de energie verde. Din aceleași resurse europene, vor fi alocate 500 de milioane de euro pentru capacitățile de producție pentru microcipuri, semiconductori.</w:t>
      </w:r>
    </w:p>
    <w:p w14:paraId="68F20ABC"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Pregătirea forței de muncă și, în mod special, educația digitală au fost menționate ca priorități în eforturile de a oferi un nivel de calificare cât mai înalt, în acest sens, premierul menționând implementarea proiectului  România Educată.</w:t>
      </w:r>
    </w:p>
    <w:p w14:paraId="2892B2DA"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Valorificarea potențialului agricol al României,  în contextul conflictului din Ucraina, este o necesitate remarcată în cadrul întâlnirii, în acest sens fiind menționat sprijinul financiar necesar pentru dezvoltarea și modernizarea  sistemului de irigații.</w:t>
      </w:r>
    </w:p>
    <w:p w14:paraId="1EE425E5"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Aderarea la OCDE, vitală pentru consolidarea profilului economic al României, a fost apreciată ca obiectiv strategic, după aderarea la UE și NATO, fiind de natură a genera crearea de noi locuri de muncă, mai multe investiții, oportunități de dezvoltare.</w:t>
      </w:r>
    </w:p>
    <w:p w14:paraId="783C5C1F" w14:textId="19F3E3D7" w:rsidR="004C044B" w:rsidRPr="00312FDF" w:rsidRDefault="004C044B" w:rsidP="00E2455C">
      <w:pPr>
        <w:pStyle w:val="separatorarticole"/>
      </w:pPr>
      <w:r w:rsidRPr="00312FDF">
        <w:t>*</w:t>
      </w:r>
    </w:p>
    <w:p w14:paraId="379C1DB9" w14:textId="77777777" w:rsidR="004C044B" w:rsidRPr="00312FDF" w:rsidRDefault="004C044B" w:rsidP="00E2455C">
      <w:pPr>
        <w:pStyle w:val="TitluArticolinINFOUE"/>
        <w:rPr>
          <w:lang w:eastAsia="ro-RO"/>
        </w:rPr>
      </w:pPr>
      <w:bookmarkStart w:id="128" w:name="_Toc101174470"/>
      <w:r w:rsidRPr="00312FDF">
        <w:t>Premierul Nicolae-Ionel Ciucă, întâlnire cu reprezentantele Confederației Naționale pentru Antreprenoriat Feminin</w:t>
      </w:r>
      <w:bookmarkEnd w:id="128"/>
    </w:p>
    <w:p w14:paraId="0B777719"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Măsurile pentru susținerea mediului de afaceri, politicile publice destinate mai multor sectoare economice, digitalizarea și educația antreprenorială au fost între temele discutate astăzi de prim-ministrul Nicolae-Ionel Ciucă la consultările cu reprezentantele Confederației Naționale pentru Antreprenoriat Feminin (CONAF).</w:t>
      </w:r>
    </w:p>
    <w:p w14:paraId="0120A76B"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Creșterea gradului de digitalizare, atât la nivelul instituțiilor publice, pentru a reduce procedurile birocratice pentru companii, cât și la nivelul antreprenorilor români, pentru a crește competitivitatea și a eficientiza costurile de operare, a fost un subiect de interes pentru ambele părți.</w:t>
      </w:r>
    </w:p>
    <w:p w14:paraId="5CC36339"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lastRenderedPageBreak/>
        <w:t>Prim-ministrul Nicolae-Ionel Ciucă a arătat că digitalizarea administrației publice și a economiei este prioritară pentru Guvern, menționând măsurile recent adoptate, respectiv extinderea E-Factura și implementarea proiectului Radarul Mărfurilor.</w:t>
      </w:r>
    </w:p>
    <w:p w14:paraId="4EC27A1E"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”România este o țară sigură, cu o economie stabilă, ferm angajată spre dezvoltare. Guvernul susține în continuare investițiile, un mecanism important fiind pachetul de măsuri ”Sprijin pentru România”, pe care am început să îl implementăm. Suntem pregătiți să facem pasul spre digitalizare, să conlucrăm cu mediul asociativ pentru a oferi predictibilitate, șanse egale de dezvoltare și pentru a susține educația antreprenorială”, a afirmat premierul Nicolae-Ionel Ciucă.</w:t>
      </w:r>
    </w:p>
    <w:p w14:paraId="15D3B23C"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Șeful Executivului a susținut propunerea CONAF pentru atenuarea inegalităților, prin asigurarea reprezentării echitabile de gen în consiliile de administrație a companiilor la care statul deține calitatea de acționar majoritar. Împreună cu reprezentanții mediului de afaceri va fi identificată modalitatea cea mai eficientă privind implementarea unei astfel de politici publice.</w:t>
      </w:r>
    </w:p>
    <w:p w14:paraId="75695965"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Totodată, a fost evidențiată necesitatea elaborării unei strategii privind educația antreprenorială, care să poată genera un plan de acțiuni pentru creșterea competențelor resurselor umane.</w:t>
      </w:r>
    </w:p>
    <w:p w14:paraId="65978155"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La întâlnire au participat, împreună cu prim-ministrul, reprezentanți ai Ministerului Investițiilor și Proiectelor Europene, ai Ministerului Muncii și Solidarității Sociale, ai Ministerului Antreprenoriatului și Turismului, consilieri de stat din Cancelaria Prim-Ministrului.</w:t>
      </w:r>
    </w:p>
    <w:p w14:paraId="00498DA6"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Din partea CONAF, au participat președintele organizației, Cristina Chiriac, vicepreședintele Asociației Naționale a Antreprenorilor, Nicoleta Munteanu, precum și alte reprezentante ale Confederației, respectiv Mirela Iordan,  Dana Jianu și  Roxana Burdan-Mircea.</w:t>
      </w:r>
    </w:p>
    <w:p w14:paraId="3C785D1D" w14:textId="3F2A67E7" w:rsidR="004C044B" w:rsidRPr="00312FDF" w:rsidRDefault="004C044B" w:rsidP="00E2455C">
      <w:pPr>
        <w:pStyle w:val="separatorarticole"/>
      </w:pPr>
      <w:r w:rsidRPr="00312FDF">
        <w:t>*</w:t>
      </w:r>
    </w:p>
    <w:p w14:paraId="4F9907AC" w14:textId="77777777" w:rsidR="004C044B" w:rsidRPr="00312FDF" w:rsidRDefault="004C044B" w:rsidP="00E2455C">
      <w:pPr>
        <w:pStyle w:val="TitluArticolinINFOUE"/>
        <w:rPr>
          <w:lang w:eastAsia="ro-RO"/>
        </w:rPr>
      </w:pPr>
      <w:bookmarkStart w:id="129" w:name="_Toc101174471"/>
      <w:r w:rsidRPr="00312FDF">
        <w:t>Întrevederea premierului Nicolae-Ionel Ciucă cu o delegație de congressmani condusă de Mike Quigley</w:t>
      </w:r>
      <w:bookmarkEnd w:id="129"/>
    </w:p>
    <w:p w14:paraId="64CE70DC"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Prim-ministrul Nicolae-Ionel Ciucă a primit astăzi un grup de congressmani   conduși de Mike Quigley, care, anterior României, a vizitat Polonia și Slovacia.</w:t>
      </w:r>
    </w:p>
    <w:p w14:paraId="5ECC8D99"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Discuțiile s-au concentrat asupra situației de securitate, a sprijinului de care România are nevoie în viitor pentru a-și asigura apărarea și asistența umanitară oferită  refugiaților ucraineni ajunși în țara noastră. Un alt aspect abordat a vizat evaluarea României în legătură cu situația din Ucraina și evoluțiile militare posibile pe teren.</w:t>
      </w:r>
    </w:p>
    <w:p w14:paraId="68611313"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Mike Quigley, membru al Camerei Reprezentanților, și colegii săi au mulțumit României și prim-ministrului Nicolae-Ionel Ciucă pentru tot efortul depus de la începutul crizei, pentru sprijinul oferit Ucrainei și gestionarea valului de refugiați. Cei trei reprezentanți ai Congresului SUA au apreciat solidaritatea și ospitalitatea românilor manifestată în relația cu refugiații ucraineni care au fost obligați de război să-și părăsească țara. De asemenea, a fost apreciat sprijinul acordat ucrainenilor rămași să lupte în țara lor, ajutorul umanitar oferit sub formă de hrană, apă, medicamente, tratament medical de urgență și de combustibil.</w:t>
      </w:r>
    </w:p>
    <w:p w14:paraId="6F25C0B4" w14:textId="77777777" w:rsidR="004C044B" w:rsidRPr="00312FDF" w:rsidRDefault="004C044B"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Prim-ministrul Nicolae-Ionel Ciucă a mulțumit, la rândul său, pentru suportul acordat de către Statele Unite pentru dotarea și pregătirea forțelor armate române. Premierul a menționat nevoia asigurării securității la Marea Neagră și în partea sudică a flancului estic al NATO, precum și a unei prezențe permanente a trupelor americane, într-un număr suficient, pentru a asigura descurajarea și apărarea și a subliniat solidaritatea aliată în raport cu statele din Flancul Estic.</w:t>
      </w:r>
    </w:p>
    <w:p w14:paraId="716EB533" w14:textId="24C42FC9" w:rsidR="004C044B" w:rsidRPr="00312FDF" w:rsidRDefault="004C044B" w:rsidP="00E2455C">
      <w:pPr>
        <w:pStyle w:val="separatorarticole"/>
      </w:pPr>
      <w:r w:rsidRPr="00312FDF">
        <w:t>*</w:t>
      </w:r>
    </w:p>
    <w:p w14:paraId="5AF3332B" w14:textId="77777777" w:rsidR="00692016" w:rsidRPr="00312FDF" w:rsidRDefault="00692016" w:rsidP="00E2455C">
      <w:pPr>
        <w:pStyle w:val="TitluArticolinINFOUE"/>
        <w:rPr>
          <w:lang w:eastAsia="ro-RO"/>
        </w:rPr>
      </w:pPr>
      <w:bookmarkStart w:id="130" w:name="_Toc101174472"/>
      <w:r w:rsidRPr="00312FDF">
        <w:t>Vizita premierului Nicolae-Ionel Ciucă la societatea Yazaki România SRL Brăila</w:t>
      </w:r>
      <w:bookmarkEnd w:id="130"/>
    </w:p>
    <w:p w14:paraId="546921AC" w14:textId="77777777" w:rsidR="00692016" w:rsidRPr="00312FDF" w:rsidRDefault="00692016"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Premierul Nicolae-Ionel Ciucă a vizitat astăzi societatea Yazaki România SRL Brăila, o investiție de 50 de milioane de euro care produce cablaje pentru industria de automobile.</w:t>
      </w:r>
    </w:p>
    <w:p w14:paraId="603D9EF8" w14:textId="77777777" w:rsidR="00692016" w:rsidRPr="00312FDF" w:rsidRDefault="00692016"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Întâlnirea cu managementul fabricii care oferă 3.600 de locuri de muncă cetățenilor din Brăila și din zonele apropiate este foarte utilă pentru a pregăti cât mai bine implementarea soluțiilor cuprinse în pachetul ”Sprijin pentru România”, a afirmat prim-ministrul.</w:t>
      </w:r>
    </w:p>
    <w:p w14:paraId="370887FB" w14:textId="77777777" w:rsidR="00692016" w:rsidRPr="00312FDF" w:rsidRDefault="00692016"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lastRenderedPageBreak/>
        <w:t>Șeful Executivului a prezentat pachetul de măsuri în valoare de 17,3 miliarde de lei, din care aproximativ 60% sunt fonduri direcționate pentru susținerea investițiilor, a retehnologizării industriale și deschiderea unor noi proiecte.</w:t>
      </w:r>
    </w:p>
    <w:p w14:paraId="5D5573A3" w14:textId="77777777" w:rsidR="00692016" w:rsidRPr="00312FDF" w:rsidRDefault="00692016" w:rsidP="00312FDF">
      <w:pPr>
        <w:pStyle w:val="NormalWeb"/>
        <w:spacing w:before="120" w:beforeAutospacing="0" w:after="0" w:afterAutospacing="0"/>
        <w:jc w:val="both"/>
        <w:textAlignment w:val="baseline"/>
        <w:rPr>
          <w:rFonts w:ascii="Verdana" w:hAnsi="Verdana"/>
          <w:sz w:val="18"/>
          <w:szCs w:val="18"/>
        </w:rPr>
      </w:pPr>
      <w:r w:rsidRPr="00312FDF">
        <w:rPr>
          <w:rStyle w:val="Emphasis"/>
          <w:bdr w:val="none" w:sz="0" w:space="0" w:color="auto" w:frame="1"/>
        </w:rPr>
        <w:t>”Am început deja să punem în aplicare soluțiile de sprijin pentru economia României. În ședința de ieri am aprobat o alocare de 1,77 miliarde de lei pentru investițiile publice. Susținem, în același timp, investițiile private. În scurt timp vom aproba schema de ajutor de stat destinată stimulării investițiilor cu impact major în economie, un mecanism eficient și corelat celorlalte politici guvernamentale”</w:t>
      </w:r>
      <w:r w:rsidRPr="00312FDF">
        <w:rPr>
          <w:rFonts w:ascii="Verdana" w:hAnsi="Verdana"/>
          <w:sz w:val="18"/>
          <w:szCs w:val="18"/>
        </w:rPr>
        <w:t>, a afirmat premierul Nicolae-Ionel Ciucă.</w:t>
      </w:r>
    </w:p>
    <w:p w14:paraId="32420AAF" w14:textId="77777777" w:rsidR="00692016" w:rsidRPr="00312FDF" w:rsidRDefault="00692016"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Reprezentanții societății Yazaki au salutat lansarea pachetului de sprijin și au anunțat că pregătesc investiții importante pentru fabricile de la Brăila și Ploiești.</w:t>
      </w:r>
    </w:p>
    <w:p w14:paraId="2AA0A694" w14:textId="77777777" w:rsidR="00692016" w:rsidRPr="00312FDF" w:rsidRDefault="00692016"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Un alt subiect a fost legat de politicile guvernamentale de menținere a locurilor de muncă și încurajarea creării altora noi, în contextul în care societatea se află între beneficiarii ajutorului de stat pentru compensarea pierderilor generate de pandemie.</w:t>
      </w:r>
    </w:p>
    <w:p w14:paraId="70234EC9" w14:textId="77777777" w:rsidR="00692016" w:rsidRPr="00312FDF" w:rsidRDefault="00692016" w:rsidP="00312FDF">
      <w:pPr>
        <w:pStyle w:val="NormalWeb"/>
        <w:spacing w:before="120" w:beforeAutospacing="0" w:after="0" w:afterAutospacing="0"/>
        <w:jc w:val="both"/>
        <w:textAlignment w:val="baseline"/>
        <w:rPr>
          <w:rFonts w:ascii="Verdana" w:hAnsi="Verdana"/>
          <w:sz w:val="18"/>
          <w:szCs w:val="18"/>
        </w:rPr>
      </w:pPr>
      <w:r w:rsidRPr="00312FDF">
        <w:rPr>
          <w:rStyle w:val="Emphasis"/>
          <w:bdr w:val="none" w:sz="0" w:space="0" w:color="auto" w:frame="1"/>
        </w:rPr>
        <w:t>”Faptul că la nivel național peste 9.000 de angajați ai companiei și-au păstrat locurile de muncă în pofida dificultăților generate de criza sanitară se datorează și sprijinului guvernamental. În luna decembrie a anului trecut compania a beneficiat de ajutor de stat în valoare de 15 milioane de lei pentru plata salariilor, o modalitate de compensare a pierderilor generate de pandemia COVID-19”</w:t>
      </w:r>
      <w:r w:rsidRPr="00312FDF">
        <w:rPr>
          <w:rFonts w:ascii="Verdana" w:hAnsi="Verdana"/>
          <w:sz w:val="18"/>
          <w:szCs w:val="18"/>
        </w:rPr>
        <w:t>, a precizat premierul României.</w:t>
      </w:r>
    </w:p>
    <w:p w14:paraId="159258C1" w14:textId="77777777" w:rsidR="00692016" w:rsidRPr="00312FDF" w:rsidRDefault="00692016"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Pe lângă investiția de la Brăila, care produce zilnic cablaje pentru 1.200 de mașini,  Compania Yazaki, prezentă în România din 2003,  operează și în Ploiești, Caracal, Buzău, Arad și Timișoara. La nivel național, compania are peste 9.000 de angajați.</w:t>
      </w:r>
    </w:p>
    <w:p w14:paraId="2A638E99" w14:textId="77777777" w:rsidR="00692016" w:rsidRPr="00312FDF" w:rsidRDefault="00692016"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Obiectul de activitate al Yazaki este producția de sisteme electrice si electronice de distribuție pentru industria de automobile.</w:t>
      </w:r>
    </w:p>
    <w:p w14:paraId="48625D0C" w14:textId="77777777" w:rsidR="00692016" w:rsidRPr="00312FDF" w:rsidRDefault="00692016"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Compania Yazaki, înființată în anul 1941, operează la nivel mondial. În Europa, compania este prezentă în 23 de țări, are 29 de fabrici în care lucrează peste 44.000 de angajați.</w:t>
      </w:r>
    </w:p>
    <w:p w14:paraId="049A0BD2" w14:textId="028CBD99" w:rsidR="004C044B" w:rsidRPr="00312FDF" w:rsidRDefault="00312FDF" w:rsidP="00E2455C">
      <w:pPr>
        <w:pStyle w:val="separatorarticole"/>
      </w:pPr>
      <w:r w:rsidRPr="00312FDF">
        <w:t>*</w:t>
      </w:r>
    </w:p>
    <w:p w14:paraId="655C6A56" w14:textId="77777777" w:rsidR="00312FDF" w:rsidRPr="00312FDF" w:rsidRDefault="00312FDF" w:rsidP="00E2455C">
      <w:pPr>
        <w:pStyle w:val="TitluArticolinINFOUE"/>
        <w:rPr>
          <w:lang w:eastAsia="ro-RO"/>
        </w:rPr>
      </w:pPr>
      <w:bookmarkStart w:id="131" w:name="_Toc101174473"/>
      <w:r w:rsidRPr="00312FDF">
        <w:t>Vizita prim-ministrului Nicolae-Ionel Ciucă la societatea GreenGroup</w:t>
      </w:r>
      <w:bookmarkEnd w:id="131"/>
    </w:p>
    <w:p w14:paraId="2D2324F7" w14:textId="77777777" w:rsidR="00312FDF" w:rsidRPr="00312FDF" w:rsidRDefault="00312FDF"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Premierul Nicolae-Ionel Ciucă a vizitat astăzi societatea GreenGroup, din județul Buzău, care activează pe piața reciclării deșeurilor.</w:t>
      </w:r>
    </w:p>
    <w:p w14:paraId="384DD553" w14:textId="77777777" w:rsidR="00312FDF" w:rsidRPr="00312FDF" w:rsidRDefault="00312FDF"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Cu acest prilej, premierul a dorit să afle de la cei direct implicaţi în gestionarea deşeurilor care sunt problemele cu care se confruntă piaţa şi ce măsuri pot fi luate la nivelul Guvernului pentru a îmbunătăţi activitatea acestui sector, atât de important, din perspectiva protejării mediului și a stimulării economiei circulare.</w:t>
      </w:r>
    </w:p>
    <w:p w14:paraId="1CFD9078" w14:textId="77777777" w:rsidR="00312FDF" w:rsidRPr="00312FDF" w:rsidRDefault="00312FDF" w:rsidP="00312FDF">
      <w:pPr>
        <w:pStyle w:val="NormalWeb"/>
        <w:spacing w:before="120" w:beforeAutospacing="0" w:after="0" w:afterAutospacing="0"/>
        <w:jc w:val="both"/>
        <w:textAlignment w:val="baseline"/>
        <w:rPr>
          <w:rFonts w:ascii="Verdana" w:hAnsi="Verdana"/>
          <w:sz w:val="18"/>
          <w:szCs w:val="18"/>
        </w:rPr>
      </w:pPr>
      <w:r w:rsidRPr="00312FDF">
        <w:rPr>
          <w:rStyle w:val="Emphasis"/>
          <w:bdr w:val="none" w:sz="0" w:space="0" w:color="auto" w:frame="1"/>
        </w:rPr>
        <w:t>  ”Guvernul are în atenție permanent protecția mediului, printr-o abordare integrată și prin măsuri adecvate pentru creșterea calității aerului, managementul corect al deșeurilor și închiderea depozitelor neconforme, precum și producerea energiei din surse curate, nepoluante”</w:t>
      </w:r>
      <w:r w:rsidRPr="00312FDF">
        <w:rPr>
          <w:rFonts w:ascii="Verdana" w:hAnsi="Verdana"/>
          <w:sz w:val="18"/>
          <w:szCs w:val="18"/>
        </w:rPr>
        <w:t>, a afirmat prim-ministrul Nicolae-Ionel Ciucă.</w:t>
      </w:r>
    </w:p>
    <w:p w14:paraId="469C11BA" w14:textId="77777777" w:rsidR="00312FDF" w:rsidRPr="00312FDF" w:rsidRDefault="00312FDF"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Investițiile pentru un mediu mai curat și educația tinerilor pentru susținerea eforturilor de tranziție ecologică și de protecția mediului sunt, de asemenea, în atenția Guvernului, a adăugat premierul.</w:t>
      </w:r>
    </w:p>
    <w:p w14:paraId="6C60E702" w14:textId="77777777" w:rsidR="00312FDF" w:rsidRPr="00312FDF" w:rsidRDefault="00312FDF"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Prim-ministrul Nicolae-Ionel Ciucă a menționat că Guvernul României este angajat în implementarea legislației europene de mediu, promovarea principiilor economiei circulare, în perspectiva implementării Pactului verde european, pachet de inițiative în materie de politici, care urmărește să plaseze UE pe calea către o tranziție verde.</w:t>
      </w:r>
    </w:p>
    <w:p w14:paraId="5C8B1AC8" w14:textId="77777777" w:rsidR="00312FDF" w:rsidRPr="00312FDF" w:rsidRDefault="00312FDF"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Reprezentanții Societății GreenGroup au prezentat planurile de dezvoltare ale societății, menționând că în următorii trei ani au în vedere triplarea activității în România și în regiune, prin deschiderea unor noi fabrici de reciclare. În prezent, grupul de reciclare se situează pe primul loc în Europa în privința reciclării PET-urilor, cu o capacitate totală de procesare de 150.000 de tone PET/an. Totodată, este cel mai mare producător european de fibre sintetice din PET reciclat, producând anual peste 80.000 tone. Fibrele sintetice poliesterice au multiple aplicații in industrii precum auto, textilă și a produselor de igienă.</w:t>
      </w:r>
    </w:p>
    <w:p w14:paraId="5F8F4997" w14:textId="77777777" w:rsidR="00312FDF" w:rsidRPr="00312FDF" w:rsidRDefault="00312FDF"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lastRenderedPageBreak/>
        <w:t>Prim-ministrul a apreciat rolul acestei companii în susținerea economiei circulare și a valorificării deșeurilor, având în vedere că reciclarea acestora are două avantaje: protejarea mediului și obținerea de materii prime din reciclat pentru producție industrială. </w:t>
      </w:r>
      <w:r w:rsidRPr="00312FDF">
        <w:rPr>
          <w:rStyle w:val="Emphasis"/>
          <w:bdr w:val="none" w:sz="0" w:space="0" w:color="auto" w:frame="1"/>
        </w:rPr>
        <w:t>„Este un model de bune practici pe care Guvernul îl încurajează”</w:t>
      </w:r>
      <w:r w:rsidRPr="00312FDF">
        <w:rPr>
          <w:rFonts w:ascii="Verdana" w:hAnsi="Verdana"/>
          <w:sz w:val="18"/>
          <w:szCs w:val="18"/>
        </w:rPr>
        <w:t>, a afirmat premierul.</w:t>
      </w:r>
    </w:p>
    <w:p w14:paraId="17070504" w14:textId="77777777" w:rsidR="00312FDF" w:rsidRPr="00312FDF" w:rsidRDefault="00312FDF"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Prim-ministrul a vizitat capabilitățile grupului, având în vedere că societatea Green Group are o contribuție importantă și în recuperarea materialelor provenite din deșeuri și la atingerea țintelor de reciclare ale României atât pentru deșeurile din plastic (PET), deșeuri de ambalaje de sticlă, cât și pentru Deșeuri de Echipamente Electrice și Electronice (DEEE).</w:t>
      </w:r>
    </w:p>
    <w:p w14:paraId="03583828" w14:textId="77777777" w:rsidR="00312FDF" w:rsidRPr="00312FDF" w:rsidRDefault="00312FDF" w:rsidP="00312FDF">
      <w:pPr>
        <w:pStyle w:val="NormalWeb"/>
        <w:spacing w:before="120" w:beforeAutospacing="0" w:after="0" w:afterAutospacing="0"/>
        <w:jc w:val="both"/>
        <w:textAlignment w:val="baseline"/>
        <w:rPr>
          <w:rFonts w:ascii="Verdana" w:hAnsi="Verdana"/>
          <w:sz w:val="18"/>
          <w:szCs w:val="18"/>
        </w:rPr>
      </w:pPr>
      <w:r w:rsidRPr="00312FDF">
        <w:rPr>
          <w:rFonts w:ascii="Verdana" w:hAnsi="Verdana"/>
          <w:sz w:val="18"/>
          <w:szCs w:val="18"/>
        </w:rPr>
        <w:t>GreenGroup este cel  mai mare grup integrat de reciclare a deșeurilor din Europa de Est, contribuind la accelerarea soluțiilor de economie circulară în regiune. Grupul cumulează investiții în industria verde în valoare de peste 200 de milioane EUR, având o capacitate instalată de reciclare și producție de peste 460.000 tone anual.</w:t>
      </w:r>
    </w:p>
    <w:p w14:paraId="2CC55A97" w14:textId="5596B4B3" w:rsidR="0006539B" w:rsidRDefault="0006539B" w:rsidP="0006539B">
      <w:pPr>
        <w:pStyle w:val="Stilsursa"/>
      </w:pPr>
      <w:r w:rsidRPr="0006539B">
        <w:t xml:space="preserve">Sursa: Guvernul României - </w:t>
      </w:r>
      <w:hyperlink r:id="rId16" w:history="1">
        <w:r w:rsidR="00B072FE" w:rsidRPr="00523108">
          <w:rPr>
            <w:rStyle w:val="Hyperlink"/>
            <w:sz w:val="14"/>
            <w:szCs w:val="24"/>
          </w:rPr>
          <w:t>https://gov.ro/ro/media/comunicate</w:t>
        </w:r>
      </w:hyperlink>
    </w:p>
    <w:bookmarkEnd w:id="11"/>
    <w:bookmarkEnd w:id="12"/>
    <w:bookmarkEnd w:id="13"/>
    <w:bookmarkEnd w:id="14"/>
    <w:bookmarkEnd w:id="15"/>
    <w:bookmarkEnd w:id="16"/>
    <w:p w14:paraId="17B5AE7A" w14:textId="11CC45DD"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6AD26531" w14:textId="30421F22" w:rsidR="00FD2452" w:rsidRPr="00F50627" w:rsidRDefault="00FD2452" w:rsidP="00B2000B">
      <w:pPr>
        <w:pStyle w:val="InfoEuropeana"/>
        <w:spacing w:before="0"/>
        <w:ind w:right="198"/>
      </w:pPr>
      <w:bookmarkStart w:id="132" w:name="_Toc101174474"/>
      <w:r w:rsidRPr="00F50627">
        <w:t>Informaţie Europeană</w:t>
      </w:r>
      <w:bookmarkEnd w:id="132"/>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5C0A69C3" w:rsidR="004A29B4" w:rsidRPr="00F50627" w:rsidRDefault="00E864FF" w:rsidP="00B2000B">
            <w:pPr>
              <w:spacing w:before="0"/>
              <w:ind w:right="198"/>
              <w:rPr>
                <w:sz w:val="16"/>
                <w:szCs w:val="16"/>
              </w:rPr>
            </w:pPr>
            <w:r>
              <w:rPr>
                <w:noProof/>
                <w:lang w:eastAsia="ro-RO"/>
              </w:rPr>
              <w:drawing>
                <wp:inline distT="0" distB="0" distL="0" distR="0" wp14:anchorId="14921077" wp14:editId="761CCD89">
                  <wp:extent cx="1727200" cy="971550"/>
                  <wp:effectExtent l="0" t="0" r="6350" b="0"/>
                  <wp:docPr id="2" name="Picture 2" descr="Logoul Consiliului UE și al președinției franc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francez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752538" cy="985803"/>
                          </a:xfrm>
                          <a:prstGeom prst="rect">
                            <a:avLst/>
                          </a:prstGeom>
                          <a:noFill/>
                          <a:ln>
                            <a:noFill/>
                          </a:ln>
                        </pic:spPr>
                      </pic:pic>
                    </a:graphicData>
                  </a:graphic>
                </wp:inline>
              </w:drawing>
            </w:r>
          </w:p>
        </w:tc>
        <w:tc>
          <w:tcPr>
            <w:tcW w:w="6805" w:type="dxa"/>
          </w:tcPr>
          <w:p w14:paraId="29BAB8C4" w14:textId="70423E1F" w:rsidR="00E864FF" w:rsidRPr="00E864FF" w:rsidRDefault="00E864FF" w:rsidP="00E864FF">
            <w:pPr>
              <w:ind w:right="198"/>
              <w:rPr>
                <w:b/>
                <w:color w:val="2E74B5" w:themeColor="accent1" w:themeShade="BF"/>
                <w:sz w:val="16"/>
              </w:rPr>
            </w:pPr>
            <w:r w:rsidRPr="00E864FF">
              <w:rPr>
                <w:b/>
                <w:color w:val="2E74B5" w:themeColor="accent1" w:themeShade="BF"/>
                <w:sz w:val="16"/>
              </w:rPr>
              <w:t>Președinția franceză a Consiliului UE: 1 ianuarie-30 iunie 202</w:t>
            </w:r>
            <w:r w:rsidR="009B5E69">
              <w:rPr>
                <w:b/>
                <w:color w:val="2E74B5" w:themeColor="accent1" w:themeShade="BF"/>
                <w:sz w:val="16"/>
              </w:rPr>
              <w:t>2</w:t>
            </w:r>
          </w:p>
          <w:p w14:paraId="44B97E7F" w14:textId="77777777" w:rsidR="00E864FF" w:rsidRPr="00B562BB" w:rsidRDefault="00E864FF" w:rsidP="00E864FF">
            <w:pPr>
              <w:rPr>
                <w:rFonts w:cs="Arial"/>
                <w:sz w:val="15"/>
                <w:szCs w:val="15"/>
                <w:lang w:eastAsia="ro-RO"/>
              </w:rPr>
            </w:pPr>
            <w:r w:rsidRPr="00B562BB">
              <w:rPr>
                <w:rFonts w:cs="Arial"/>
                <w:sz w:val="15"/>
                <w:szCs w:val="15"/>
                <w:lang w:eastAsia="ro-RO"/>
              </w:rPr>
              <w:t>Prioritățile președinției franceze se reflectă în deviza acesteia: „Relansare, putere, apartenență”:</w:t>
            </w:r>
          </w:p>
          <w:p w14:paraId="1B369E8A"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relansare</w:t>
            </w:r>
            <w:r w:rsidRPr="00B562BB">
              <w:rPr>
                <w:rFonts w:cs="Arial"/>
                <w:sz w:val="15"/>
                <w:szCs w:val="15"/>
                <w:lang w:eastAsia="ro-RO"/>
              </w:rPr>
              <w:t>, pentru a permite Europei să sprijine tranziția ecologică și cea digitală</w:t>
            </w:r>
          </w:p>
          <w:p w14:paraId="196CC3CA"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putere</w:t>
            </w:r>
            <w:r w:rsidRPr="00B562BB">
              <w:rPr>
                <w:rFonts w:cs="Arial"/>
                <w:sz w:val="15"/>
                <w:szCs w:val="15"/>
                <w:lang w:eastAsia="ro-RO"/>
              </w:rPr>
              <w:t xml:space="preserve">, pentru a apăra și </w:t>
            </w:r>
            <w:r w:rsidRPr="00B562BB">
              <w:rPr>
                <w:rFonts w:cs="Arial"/>
                <w:bCs/>
                <w:sz w:val="15"/>
                <w:szCs w:val="15"/>
                <w:lang w:eastAsia="ro-RO"/>
              </w:rPr>
              <w:t>promova</w:t>
            </w:r>
            <w:r w:rsidRPr="00B562BB">
              <w:rPr>
                <w:rFonts w:cs="Arial"/>
                <w:sz w:val="15"/>
                <w:szCs w:val="15"/>
                <w:lang w:eastAsia="ro-RO"/>
              </w:rPr>
              <w:t xml:space="preserve"> valorile și interesele noastre</w:t>
            </w:r>
          </w:p>
          <w:p w14:paraId="7C9FE3F0"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apartenență</w:t>
            </w:r>
            <w:r w:rsidRPr="00B562BB">
              <w:rPr>
                <w:rFonts w:cs="Arial"/>
                <w:sz w:val="15"/>
                <w:szCs w:val="15"/>
                <w:lang w:eastAsia="ro-RO"/>
              </w:rPr>
              <w:t xml:space="preserve">, pentru a construi și dezvolta o viziune europeană comună, prin cultură, </w:t>
            </w:r>
            <w:r w:rsidRPr="00B562BB">
              <w:rPr>
                <w:rFonts w:cs="Arial"/>
                <w:bCs/>
                <w:sz w:val="15"/>
                <w:szCs w:val="15"/>
                <w:lang w:eastAsia="ro-RO"/>
              </w:rPr>
              <w:t>prin</w:t>
            </w:r>
            <w:r w:rsidRPr="00B562BB">
              <w:rPr>
                <w:rFonts w:cs="Arial"/>
                <w:sz w:val="15"/>
                <w:szCs w:val="15"/>
                <w:lang w:eastAsia="ro-RO"/>
              </w:rPr>
              <w:t xml:space="preserve"> valorile noastre și prin istoria noastră comună</w:t>
            </w:r>
          </w:p>
          <w:p w14:paraId="1CF859F0" w14:textId="77777777" w:rsidR="00E864FF" w:rsidRPr="00B562BB" w:rsidRDefault="00E864FF" w:rsidP="00E864FF">
            <w:pPr>
              <w:rPr>
                <w:rFonts w:cs="Arial"/>
                <w:sz w:val="15"/>
                <w:szCs w:val="15"/>
                <w:lang w:eastAsia="ro-RO"/>
              </w:rPr>
            </w:pPr>
            <w:r w:rsidRPr="00B562BB">
              <w:rPr>
                <w:rFonts w:cs="Arial"/>
                <w:sz w:val="15"/>
                <w:szCs w:val="15"/>
                <w:lang w:eastAsia="ro-RO"/>
              </w:rPr>
              <w:t>Potrivit discursului președintelui Franței, Emmanuel Macron, din 9 decembrie 2021, în care a prezentat prioritățile președinției franceze, activitățile președinției se vor axa pe trei domenii principale:</w:t>
            </w:r>
          </w:p>
          <w:p w14:paraId="7E9F0774"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urmărirea unei agende pentru </w:t>
            </w:r>
            <w:r w:rsidRPr="00B562BB">
              <w:rPr>
                <w:rFonts w:cs="Arial"/>
                <w:b/>
                <w:bCs/>
                <w:sz w:val="15"/>
                <w:szCs w:val="15"/>
                <w:lang w:eastAsia="ro-RO"/>
              </w:rPr>
              <w:t>suveranitatea europeană</w:t>
            </w:r>
            <w:r w:rsidRPr="00B562BB">
              <w:rPr>
                <w:rFonts w:cs="Arial"/>
                <w:sz w:val="15"/>
                <w:szCs w:val="15"/>
                <w:lang w:eastAsia="ro-RO"/>
              </w:rPr>
              <w:t>, prin care se înțelege capacitatea Europei de a exista în lumea de astăzi și de a-și apăra valorile și interesele</w:t>
            </w:r>
          </w:p>
          <w:p w14:paraId="35EDE0FB"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construirea unui </w:t>
            </w:r>
            <w:r w:rsidRPr="00B562BB">
              <w:rPr>
                <w:rFonts w:cs="Arial"/>
                <w:b/>
                <w:bCs/>
                <w:sz w:val="15"/>
                <w:szCs w:val="15"/>
                <w:lang w:eastAsia="ro-RO"/>
              </w:rPr>
              <w:t>nou model european de creștere</w:t>
            </w:r>
          </w:p>
          <w:p w14:paraId="01DCD022"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crearea unei </w:t>
            </w:r>
            <w:r w:rsidRPr="00B562BB">
              <w:rPr>
                <w:rFonts w:cs="Arial"/>
                <w:b/>
                <w:bCs/>
                <w:sz w:val="15"/>
                <w:szCs w:val="15"/>
                <w:lang w:eastAsia="ro-RO"/>
              </w:rPr>
              <w:t>Europe mai „umane”</w:t>
            </w:r>
          </w:p>
          <w:p w14:paraId="0FAEFF94" w14:textId="0656F2C6" w:rsidR="004A29B4" w:rsidRPr="00F50627" w:rsidRDefault="004A29B4" w:rsidP="00B2000B">
            <w:pPr>
              <w:ind w:right="198"/>
              <w:rPr>
                <w:sz w:val="16"/>
              </w:rPr>
            </w:pPr>
            <w:r w:rsidRPr="00B562BB">
              <w:rPr>
                <w:sz w:val="15"/>
                <w:szCs w:val="15"/>
              </w:rPr>
              <w:t xml:space="preserve">Site-ul </w:t>
            </w:r>
            <w:r w:rsidR="001B389D" w:rsidRPr="00B562BB">
              <w:rPr>
                <w:sz w:val="15"/>
                <w:szCs w:val="15"/>
              </w:rPr>
              <w:t>președinției franceze</w:t>
            </w:r>
            <w:r w:rsidRPr="00B562BB">
              <w:rPr>
                <w:sz w:val="15"/>
                <w:szCs w:val="15"/>
              </w:rPr>
              <w:t xml:space="preserve">: </w:t>
            </w:r>
            <w:r w:rsidR="001B389D" w:rsidRPr="00B562BB">
              <w:rPr>
                <w:rStyle w:val="Hyperlink"/>
                <w:sz w:val="15"/>
                <w:szCs w:val="15"/>
              </w:rPr>
              <w:t>https://presidence-francaise.consilium.europa.eu/</w:t>
            </w:r>
          </w:p>
        </w:tc>
      </w:tr>
      <w:tr w:rsidR="001B389D" w:rsidRPr="00F50627" w14:paraId="49B68B5F" w14:textId="77777777" w:rsidTr="005B5E75">
        <w:tc>
          <w:tcPr>
            <w:tcW w:w="9639" w:type="dxa"/>
            <w:gridSpan w:val="2"/>
          </w:tcPr>
          <w:p w14:paraId="2B29D4C0" w14:textId="6BF42CC5" w:rsidR="001B389D" w:rsidRPr="001B389D" w:rsidRDefault="001B389D" w:rsidP="001B389D">
            <w:pPr>
              <w:ind w:right="198"/>
              <w:rPr>
                <w:sz w:val="16"/>
              </w:rPr>
            </w:pPr>
            <w:r w:rsidRPr="001B389D">
              <w:rPr>
                <w:sz w:val="16"/>
              </w:rPr>
              <w:t>Dacă ar trebui să rezum într-o singură propoziție obiectivul acestei președinții de la 1 ianuarie până la 30 iunie 2022, aș spune că trebuie să trecem de la o Europă a cooperării în interiorul frontierelor noastre la o Europă puternică la nivel mondial, pe deplin suverană, liberă să facă alegeri proprii și stăpână pe soarta sa.</w:t>
            </w:r>
          </w:p>
          <w:p w14:paraId="3661318C" w14:textId="4958452F" w:rsidR="001B389D" w:rsidRPr="00E864FF" w:rsidRDefault="001B389D" w:rsidP="001B389D">
            <w:pPr>
              <w:ind w:right="198"/>
              <w:rPr>
                <w:b/>
                <w:color w:val="2E74B5" w:themeColor="accent1" w:themeShade="BF"/>
                <w:sz w:val="16"/>
              </w:rPr>
            </w:pPr>
            <w:r>
              <w:rPr>
                <w:sz w:val="16"/>
              </w:rPr>
              <w:t xml:space="preserve">- </w:t>
            </w:r>
            <w:r w:rsidRPr="001B389D">
              <w:rPr>
                <w:i/>
                <w:color w:val="767171" w:themeColor="background2" w:themeShade="80"/>
                <w:sz w:val="16"/>
              </w:rPr>
              <w:t>Emmanuel Macron, președintele Republicii Franceze. Prezentarea</w:t>
            </w:r>
            <w:r w:rsidRPr="001B389D">
              <w:rPr>
                <w:b/>
                <w:i/>
                <w:color w:val="767171" w:themeColor="background2" w:themeShade="80"/>
                <w:sz w:val="16"/>
              </w:rPr>
              <w:t xml:space="preserve"> </w:t>
            </w:r>
            <w:r w:rsidRPr="001B389D">
              <w:rPr>
                <w:i/>
                <w:color w:val="767171" w:themeColor="background2" w:themeShade="80"/>
                <w:sz w:val="16"/>
              </w:rPr>
              <w:t>președinției franceze a Consiliului Uniunii Europene la Palatul Élysée, 9 decembrie 2021</w:t>
            </w:r>
          </w:p>
        </w:tc>
      </w:tr>
    </w:tbl>
    <w:p w14:paraId="30CB0C7C" w14:textId="77777777" w:rsidR="00053CA8" w:rsidRPr="00693A93" w:rsidRDefault="00053CA8" w:rsidP="00AA06A7">
      <w:pPr>
        <w:pStyle w:val="separatorcapitole"/>
        <w:ind w:right="198"/>
        <w:rPr>
          <w:color w:val="FFFFFF" w:themeColor="background1"/>
        </w:rPr>
      </w:pPr>
      <w:bookmarkStart w:id="133" w:name="_Toc415050943"/>
      <w:r w:rsidRPr="00693A93">
        <w:rPr>
          <w:color w:val="FFFFFF" w:themeColor="background1"/>
        </w:rPr>
        <w:sym w:font="Wingdings" w:char="F07B"/>
      </w:r>
      <w:r w:rsidRPr="00693A93">
        <w:rPr>
          <w:color w:val="FFFFFF" w:themeColor="background1"/>
        </w:rPr>
        <w:sym w:font="Wingdings" w:char="F07B"/>
      </w:r>
      <w:r w:rsidRPr="00693A93">
        <w:rPr>
          <w:color w:val="FFFFFF" w:themeColor="background1"/>
        </w:rPr>
        <w:sym w:font="Wingdings" w:char="F07B"/>
      </w:r>
    </w:p>
    <w:p w14:paraId="3F4CEF3C" w14:textId="0582B02F" w:rsidR="00F3452A" w:rsidRPr="00693A93" w:rsidRDefault="00F3452A" w:rsidP="00AA06A7">
      <w:pPr>
        <w:pStyle w:val="RezultatedinOF"/>
        <w:tabs>
          <w:tab w:val="left" w:pos="3544"/>
          <w:tab w:val="left" w:pos="3686"/>
        </w:tabs>
        <w:spacing w:after="0" w:line="240" w:lineRule="auto"/>
        <w:ind w:right="198"/>
        <w:rPr>
          <w:color w:val="FFFFFF" w:themeColor="background1"/>
          <w:szCs w:val="18"/>
        </w:rPr>
      </w:pPr>
      <w:bookmarkStart w:id="134" w:name="_Toc101174475"/>
      <w:r w:rsidRPr="00693A93">
        <w:rPr>
          <w:color w:val="FFFFFF" w:themeColor="background1"/>
          <w:szCs w:val="18"/>
        </w:rPr>
        <w:t>PNRR</w:t>
      </w:r>
      <w:bookmarkEnd w:id="134"/>
    </w:p>
    <w:p w14:paraId="352A284E" w14:textId="77777777" w:rsidR="00F3452A" w:rsidRPr="00AA06A7" w:rsidRDefault="00F3452A" w:rsidP="00AA06A7">
      <w:pPr>
        <w:pStyle w:val="separatorcapitole"/>
        <w:ind w:right="198"/>
      </w:pPr>
      <w:r w:rsidRPr="00AA06A7">
        <w:sym w:font="Wingdings" w:char="F07B"/>
      </w:r>
      <w:r w:rsidRPr="00AA06A7">
        <w:sym w:font="Wingdings" w:char="F07B"/>
      </w:r>
      <w:r w:rsidRPr="00AA06A7">
        <w:sym w:font="Wingdings" w:char="F07B"/>
      </w:r>
    </w:p>
    <w:p w14:paraId="0AA511DD" w14:textId="05C13834" w:rsidR="009B6759" w:rsidRDefault="00587A84" w:rsidP="006B592E">
      <w:pPr>
        <w:pStyle w:val="RezultatedinOF"/>
        <w:tabs>
          <w:tab w:val="left" w:pos="3544"/>
          <w:tab w:val="left" w:pos="3686"/>
          <w:tab w:val="left" w:pos="3969"/>
        </w:tabs>
        <w:spacing w:after="0" w:line="240" w:lineRule="auto"/>
        <w:ind w:right="198"/>
        <w:rPr>
          <w:color w:val="639729"/>
          <w:sz w:val="18"/>
          <w:szCs w:val="18"/>
        </w:rPr>
      </w:pPr>
      <w:bookmarkStart w:id="135" w:name="_Toc101174476"/>
      <w:bookmarkStart w:id="136" w:name="_Toc464051883"/>
      <w:bookmarkStart w:id="137" w:name="_Toc464117719"/>
      <w:bookmarkStart w:id="138" w:name="_Toc466963745"/>
      <w:bookmarkEnd w:id="133"/>
      <w:r w:rsidRPr="00AA06A7">
        <w:rPr>
          <w:sz w:val="18"/>
          <w:szCs w:val="18"/>
        </w:rPr>
        <w:t>NOUTĂȚI</w:t>
      </w:r>
      <w:r w:rsidR="00F45109" w:rsidRPr="00AA06A7">
        <w:rPr>
          <w:sz w:val="18"/>
          <w:szCs w:val="18"/>
        </w:rPr>
        <w:t xml:space="preserve"> – </w:t>
      </w:r>
      <w:r w:rsidR="00F45109" w:rsidRPr="00AA06A7">
        <w:rPr>
          <w:color w:val="639729"/>
          <w:sz w:val="18"/>
          <w:szCs w:val="18"/>
        </w:rPr>
        <w:t>Informații UTILE</w:t>
      </w:r>
      <w:bookmarkEnd w:id="135"/>
    </w:p>
    <w:p w14:paraId="356A644F" w14:textId="77777777" w:rsidR="002B6FE2" w:rsidRPr="00693A93" w:rsidRDefault="002B6FE2" w:rsidP="00693A93">
      <w:pPr>
        <w:pStyle w:val="TitluArticolinINFOUE"/>
        <w:rPr>
          <w:lang w:eastAsia="ro-RO"/>
        </w:rPr>
      </w:pPr>
      <w:bookmarkStart w:id="139" w:name="_Toc101174477"/>
      <w:r w:rsidRPr="00693A93">
        <w:t>Undă verde din partea reprezentanților permanenți ai UE pentru crearea unor obligațiuni verzi europene</w:t>
      </w:r>
      <w:bookmarkEnd w:id="139"/>
    </w:p>
    <w:p w14:paraId="319F4175" w14:textId="77777777" w:rsidR="002B6FE2" w:rsidRPr="00693A93" w:rsidRDefault="002B6FE2"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Uniunea Europeană ia măsuri suplimentare pentru a pune în aplicare strategia sa privind finanțarea creșterii economice durabile și tranziția către o economie neutră din punct de vedere climatic și eficientă din punctul de vedere al utilizării resurselor, a transmis Consiliul UE în cursul săptămânii trecute.</w:t>
      </w:r>
    </w:p>
    <w:p w14:paraId="459EFBD2" w14:textId="77777777" w:rsidR="002B6FE2" w:rsidRPr="00693A93" w:rsidRDefault="002B6FE2"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 xml:space="preserve">Reprezentanții permanenți ai UE au dat undă verde miercuri, 13 aprilie 2022, poziției Consiliului cu privire la propunerea de creare a unor obligațiuni verzi europene. Acest regulament stabilește cerințe </w:t>
      </w:r>
      <w:r w:rsidRPr="00693A93">
        <w:rPr>
          <w:rFonts w:ascii="Verdana" w:hAnsi="Verdana"/>
          <w:color w:val="313131"/>
          <w:sz w:val="18"/>
          <w:szCs w:val="18"/>
        </w:rPr>
        <w:lastRenderedPageBreak/>
        <w:t>uniforme pentru emitenții de obligațiuni care doresc să utilizeze denumirea „obligațiune verde europeană” sau „EuGB” pentru obligațiunile lor durabile din punctul de vedere al mediului puse la dispoziția investitorilor din Uniune și stabilește un sistem de înregistrare și un cadru de supraveghere pentru examinatorii externi ai obligațiunilor verzi europene.</w:t>
      </w:r>
    </w:p>
    <w:p w14:paraId="7F2F8AB7" w14:textId="77777777" w:rsidR="002B6FE2" w:rsidRPr="00693A93" w:rsidRDefault="002B6FE2"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Obligațiunile durabile din punctul de vedere al mediului reprezintă unul dintre principalele instrumente de finanțare a investițiilor legate de tehnologiile verzi, eficiența energetică și utilizarea eficientă a resurselor, precum și de infrastructura de transport durabilă și infrastructura de cercetare.</w:t>
      </w:r>
    </w:p>
    <w:p w14:paraId="5DE9901B" w14:textId="77777777" w:rsidR="002B6FE2" w:rsidRPr="00693A93" w:rsidRDefault="002B6FE2"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Întrucât Consiliul a convenit asupra poziției sale cu privire la propunere, acesta este pregătit să înceapă negocierile cu Parlamentul European pentru a ajunge la un acord cu privire la versiunea finală a textului, se arată în comunicatul oficial. </w:t>
      </w:r>
    </w:p>
    <w:p w14:paraId="644A3EF0" w14:textId="77777777" w:rsidR="002B6FE2" w:rsidRPr="00693A93" w:rsidRDefault="002B6FE2" w:rsidP="00AA2B55">
      <w:pPr>
        <w:pStyle w:val="Stilsursa"/>
      </w:pPr>
      <w:r w:rsidRPr="00693A93">
        <w:t>Sursa: Consiliul UE</w:t>
      </w:r>
    </w:p>
    <w:p w14:paraId="04C863EB" w14:textId="0F5D62F2" w:rsidR="002B6FE2" w:rsidRPr="00693A93" w:rsidRDefault="002B6FE2" w:rsidP="00AA2B55">
      <w:pPr>
        <w:pStyle w:val="separatorarticole"/>
      </w:pPr>
      <w:r w:rsidRPr="00693A93">
        <w:t>*</w:t>
      </w:r>
    </w:p>
    <w:p w14:paraId="701D18FD" w14:textId="77777777" w:rsidR="006B592E" w:rsidRPr="00693A93" w:rsidRDefault="006B592E" w:rsidP="00AA2B55">
      <w:pPr>
        <w:pStyle w:val="TitluArticolinINFOUE"/>
        <w:rPr>
          <w:lang w:eastAsia="ro-RO"/>
        </w:rPr>
      </w:pPr>
      <w:bookmarkStart w:id="140" w:name="_Toc101174478"/>
      <w:r w:rsidRPr="00693A93">
        <w:t>Executivul a aprobat Ordonanța de Urgență care prevede ajustarea valorilor din contractele de investiții publice</w:t>
      </w:r>
      <w:bookmarkEnd w:id="140"/>
    </w:p>
    <w:p w14:paraId="757CFD09" w14:textId="77777777" w:rsidR="006B592E" w:rsidRPr="00693A93" w:rsidRDefault="006B592E"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Guvernul României a aprobat, în ședința de ieri, Ordonanța de Urgență care prevede ajustarea valorilor din contractele de investiții publice, a anunțat Ministerului Dezvoltării, Lucrărilor Publice și Administrației.</w:t>
      </w:r>
    </w:p>
    <w:p w14:paraId="57044864" w14:textId="77777777" w:rsidR="006B592E" w:rsidRPr="00693A93" w:rsidRDefault="006B592E"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w:t>
      </w:r>
      <w:r w:rsidRPr="00693A93">
        <w:rPr>
          <w:rStyle w:val="Emphasis"/>
          <w:color w:val="313131"/>
        </w:rPr>
        <w:t>Prin această măsură, asigurăm continuarea investițiilor publice, astfel încât să nu fie irosiți banii publici pe investiții începute și care, altfel, ar putea rămâne neterminate. De asemenea, evităm creșterea ratei șomajului și o lipsă de constructori prin măsura care asigură că firmele de construcții nu vor intra în insolvență</w:t>
      </w:r>
      <w:r w:rsidRPr="00693A93">
        <w:rPr>
          <w:rFonts w:ascii="Verdana" w:hAnsi="Verdana"/>
          <w:color w:val="313131"/>
          <w:sz w:val="18"/>
          <w:szCs w:val="18"/>
        </w:rPr>
        <w:t>”, a precizat ministrul Cseke Attila.</w:t>
      </w:r>
    </w:p>
    <w:p w14:paraId="5A5A0390" w14:textId="77777777" w:rsidR="006B592E" w:rsidRPr="00693A93" w:rsidRDefault="006B592E"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Actul normativ era necesar în contextul în care se înregistrează creșteri globale de prețuri la materialele de construcții, manoperă, transport, utilaje și la cele din domeniul energetic.</w:t>
      </w:r>
    </w:p>
    <w:p w14:paraId="4A477FFB" w14:textId="77777777" w:rsidR="006B592E" w:rsidRPr="00693A93" w:rsidRDefault="006B592E"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w:t>
      </w:r>
      <w:r w:rsidRPr="00693A93">
        <w:rPr>
          <w:rStyle w:val="Emphasis"/>
          <w:color w:val="313131"/>
        </w:rPr>
        <w:t>Decizia de astăzi (n.r. ieri) face parte din pachetul de măsuri economice şi sociale propus de coaliția de guvernare, iar suma totală necesară pentru suplimentare din bugetul de stat, până la sfârșitul anului 2022, este de aproximativ 1,77 miliarde de lei pentru acoperirea ajustărilor contractelor de investiții finanțate din fonduri publice naționale</w:t>
      </w:r>
      <w:r w:rsidRPr="00693A93">
        <w:rPr>
          <w:rFonts w:ascii="Verdana" w:hAnsi="Verdana"/>
          <w:color w:val="313131"/>
          <w:sz w:val="18"/>
          <w:szCs w:val="18"/>
        </w:rPr>
        <w:t>”, a mai spus ministrul dezvoltării.</w:t>
      </w:r>
    </w:p>
    <w:p w14:paraId="3405A3C4" w14:textId="77777777" w:rsidR="006B592E" w:rsidRPr="00693A93" w:rsidRDefault="006B592E"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1.675 de investiții finanțate de MDLPA, inclusiv spitale, școli și drumuri, au fost salvate deja de la sistarea lucrărilor în urma unei măsuri propuse anul trecut de Ministerul Dezvoltării pentru a contracara creșterea, la nivel mondial, a prețurilor materialelor de construcții. Măsura avea în vedere lucrările aflate în execuție, iar actul normativ aprobat astăzi prevede soluții și pentru contractele aflate în procedură de achiziție și cele aflate în derulare, finanțate din fonduri guvernamentale.</w:t>
      </w:r>
    </w:p>
    <w:p w14:paraId="5768590A" w14:textId="77777777" w:rsidR="006B592E" w:rsidRPr="00693A93" w:rsidRDefault="006B592E"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Profitul firmelor de construcții nu va fi suplimentat, vor fi acoperite doar costurile crescute, iar soluția rămâne valabilă și pe viitor, când, în urma unor eventuale scăderi de prețuri, se vor putea economisi bani publici prin ajustarea facturilor.</w:t>
      </w:r>
    </w:p>
    <w:p w14:paraId="592CAF5F" w14:textId="77777777" w:rsidR="006B592E" w:rsidRPr="00693A93" w:rsidRDefault="006B592E"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Contractanții pot depune, în primele 45 de zile după intrarea în vigoare a acestei Ordonanțe de Urgență, solicitări către autoritățile contractante pentru ajustarea valorii contractelor de investiții publice.</w:t>
      </w:r>
    </w:p>
    <w:p w14:paraId="2250A814" w14:textId="77777777" w:rsidR="006B592E" w:rsidRPr="00693A93" w:rsidRDefault="006B592E"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Conform actului normativ, ajustarea se realizează exclusiv pentru restul rămas de executat din contracte, în baza unui nou act adițional la contract și se va face la fiecare situație de plată. Formula de ajustare folosește indicele global în construcții ICC, diseminat de către Institutul Național de Statistică, iar data de referință va fi luna anterioară datei limită de depunere a ofertei în baza căreia a fost încheiat contractul de finanțare, dar nu înainte de 1 ianuarie 2019, astfel încât creșterea diferitelor componente din contractele de lucrări publice să fie acoperit financiar.</w:t>
      </w:r>
    </w:p>
    <w:p w14:paraId="0B4CD592" w14:textId="77777777" w:rsidR="006B592E" w:rsidRPr="00693A93" w:rsidRDefault="006B592E" w:rsidP="00AA2B55">
      <w:pPr>
        <w:pStyle w:val="Stilsursa"/>
      </w:pPr>
      <w:r w:rsidRPr="00693A93">
        <w:t>Sursa: MDLPA</w:t>
      </w:r>
    </w:p>
    <w:p w14:paraId="1FDDA856" w14:textId="1DA9EE66" w:rsidR="006B592E" w:rsidRPr="00693A93" w:rsidRDefault="006B592E" w:rsidP="00AA2B55">
      <w:pPr>
        <w:pStyle w:val="separatorarticole"/>
      </w:pPr>
      <w:r w:rsidRPr="00693A93">
        <w:t>*</w:t>
      </w:r>
    </w:p>
    <w:p w14:paraId="525615AA" w14:textId="77777777" w:rsidR="006B592E" w:rsidRPr="00693A93" w:rsidRDefault="006B592E" w:rsidP="00AA2B55">
      <w:pPr>
        <w:pStyle w:val="TitluArticolinINFOUE"/>
        <w:rPr>
          <w:lang w:eastAsia="ro-RO"/>
        </w:rPr>
      </w:pPr>
      <w:bookmarkStart w:id="141" w:name="_Toc101174479"/>
      <w:r w:rsidRPr="00693A93">
        <w:t>România a trimis Comisiei Europene propunerea actualizată de Acord de Parteneriat 2021-2027</w:t>
      </w:r>
      <w:bookmarkEnd w:id="141"/>
    </w:p>
    <w:p w14:paraId="063A261A" w14:textId="77777777" w:rsidR="006B592E" w:rsidRPr="00693A93" w:rsidRDefault="006B592E" w:rsidP="00693A93">
      <w:pPr>
        <w:pStyle w:val="NormalWeb"/>
        <w:spacing w:before="120" w:beforeAutospacing="0" w:after="0" w:afterAutospacing="0"/>
        <w:rPr>
          <w:rFonts w:ascii="Verdana" w:hAnsi="Verdana"/>
          <w:color w:val="313131"/>
          <w:sz w:val="18"/>
          <w:szCs w:val="18"/>
        </w:rPr>
      </w:pPr>
      <w:r w:rsidRPr="00693A93">
        <w:rPr>
          <w:rFonts w:ascii="Verdana" w:hAnsi="Verdana"/>
          <w:color w:val="1D2129"/>
          <w:sz w:val="18"/>
          <w:szCs w:val="18"/>
        </w:rPr>
        <w:t xml:space="preserve">Ministerul Investițiilor și Proiectelor Europene a transmis Comisiei Europene în mod oficial documentul care stabilește viitoarele linii strategice de finanțare și complementaritatea dintre fondurile și programele </w:t>
      </w:r>
      <w:r w:rsidRPr="00693A93">
        <w:rPr>
          <w:rFonts w:ascii="Verdana" w:hAnsi="Verdana"/>
          <w:color w:val="1D2129"/>
          <w:sz w:val="18"/>
          <w:szCs w:val="18"/>
        </w:rPr>
        <w:lastRenderedPageBreak/>
        <w:t>specifice Politicii de Coeziune în perioada de programare 2021-2027, precum și posibilitățile de finanțare a nevoilor de dezvoltare din alte surse financiare.</w:t>
      </w:r>
    </w:p>
    <w:p w14:paraId="7FD47468" w14:textId="77777777" w:rsidR="006B592E" w:rsidRPr="00693A93" w:rsidRDefault="007712FB" w:rsidP="00693A93">
      <w:pPr>
        <w:pStyle w:val="NormalWeb"/>
        <w:spacing w:before="120" w:beforeAutospacing="0" w:after="0" w:afterAutospacing="0"/>
        <w:rPr>
          <w:rFonts w:ascii="Verdana" w:hAnsi="Verdana"/>
          <w:color w:val="313131"/>
          <w:sz w:val="18"/>
          <w:szCs w:val="18"/>
        </w:rPr>
      </w:pPr>
      <w:hyperlink r:id="rId18" w:tgtFrame="_blank" w:history="1">
        <w:r w:rsidR="006B592E" w:rsidRPr="00693A93">
          <w:rPr>
            <w:rStyle w:val="Emphasis"/>
            <w:b/>
            <w:bCs/>
            <w:color w:val="0000FF"/>
            <w:u w:val="single"/>
          </w:rPr>
          <w:t>Descarcă</w:t>
        </w:r>
      </w:hyperlink>
      <w:r w:rsidR="006B592E" w:rsidRPr="00693A93">
        <w:rPr>
          <w:rFonts w:ascii="Verdana" w:hAnsi="Verdana"/>
          <w:color w:val="313131"/>
          <w:sz w:val="18"/>
          <w:szCs w:val="18"/>
        </w:rPr>
        <w:t> propunerea oficială actualizată a Acordului de Parteneriat 2021-2027</w:t>
      </w:r>
    </w:p>
    <w:p w14:paraId="1482A621" w14:textId="77777777" w:rsidR="006B592E" w:rsidRPr="00693A93" w:rsidRDefault="006B592E" w:rsidP="00693A93">
      <w:pPr>
        <w:pStyle w:val="NormalWeb"/>
        <w:spacing w:before="120" w:beforeAutospacing="0" w:after="0" w:afterAutospacing="0"/>
        <w:rPr>
          <w:rFonts w:ascii="Verdana" w:hAnsi="Verdana"/>
          <w:color w:val="313131"/>
          <w:sz w:val="18"/>
          <w:szCs w:val="18"/>
        </w:rPr>
      </w:pPr>
      <w:r w:rsidRPr="00693A93">
        <w:rPr>
          <w:rFonts w:ascii="Verdana" w:hAnsi="Verdana"/>
          <w:color w:val="1D2129"/>
          <w:sz w:val="18"/>
          <w:szCs w:val="18"/>
        </w:rPr>
        <w:t>Astfel, în perioada următoare România va putea transmite progresiv Comisiei Europene și programele operaționale, în funcție de încheierea negocierilor informale cu Comisia pentru fiecare în parte. Valoarea totală a finanțării politicii de coeziune și politicii de pescuit pentru 2021-2027 se ridică la 31,5 miliarde euro</w:t>
      </w:r>
    </w:p>
    <w:p w14:paraId="732C0CA3" w14:textId="77777777" w:rsidR="006B592E" w:rsidRPr="00693A93" w:rsidRDefault="006B592E"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Reamintim faptul că România are prevăzute în cadrul financiar multianual 2021-2027 8 programe operaționale:</w:t>
      </w:r>
    </w:p>
    <w:p w14:paraId="7BEDC272" w14:textId="77777777" w:rsidR="006B592E" w:rsidRPr="00693A93" w:rsidRDefault="006B592E" w:rsidP="00B458FF">
      <w:pPr>
        <w:numPr>
          <w:ilvl w:val="0"/>
          <w:numId w:val="25"/>
        </w:numPr>
        <w:rPr>
          <w:color w:val="313131"/>
          <w:szCs w:val="18"/>
        </w:rPr>
      </w:pPr>
      <w:r w:rsidRPr="00693A93">
        <w:rPr>
          <w:color w:val="313131"/>
          <w:szCs w:val="18"/>
        </w:rPr>
        <w:t>Programul Operaţional Tranziție Justă, </w:t>
      </w:r>
    </w:p>
    <w:p w14:paraId="6B498BB8" w14:textId="77777777" w:rsidR="006B592E" w:rsidRPr="00693A93" w:rsidRDefault="006B592E" w:rsidP="00B458FF">
      <w:pPr>
        <w:numPr>
          <w:ilvl w:val="0"/>
          <w:numId w:val="25"/>
        </w:numPr>
        <w:rPr>
          <w:color w:val="313131"/>
          <w:szCs w:val="18"/>
        </w:rPr>
      </w:pPr>
      <w:r w:rsidRPr="00693A93">
        <w:rPr>
          <w:color w:val="313131"/>
          <w:szCs w:val="18"/>
        </w:rPr>
        <w:t>Programul Operațional Dezvoltare Durabilă, </w:t>
      </w:r>
    </w:p>
    <w:p w14:paraId="7F81F8DE" w14:textId="77777777" w:rsidR="006B592E" w:rsidRPr="00693A93" w:rsidRDefault="006B592E" w:rsidP="00B458FF">
      <w:pPr>
        <w:numPr>
          <w:ilvl w:val="0"/>
          <w:numId w:val="25"/>
        </w:numPr>
        <w:rPr>
          <w:color w:val="313131"/>
          <w:szCs w:val="18"/>
        </w:rPr>
      </w:pPr>
      <w:r w:rsidRPr="00693A93">
        <w:rPr>
          <w:color w:val="313131"/>
          <w:szCs w:val="18"/>
        </w:rPr>
        <w:t>Programul Operațional Transport, </w:t>
      </w:r>
    </w:p>
    <w:p w14:paraId="3835538F" w14:textId="77777777" w:rsidR="006B592E" w:rsidRPr="00693A93" w:rsidRDefault="006B592E" w:rsidP="00B458FF">
      <w:pPr>
        <w:numPr>
          <w:ilvl w:val="0"/>
          <w:numId w:val="25"/>
        </w:numPr>
        <w:rPr>
          <w:color w:val="313131"/>
          <w:szCs w:val="18"/>
        </w:rPr>
      </w:pPr>
      <w:r w:rsidRPr="00693A93">
        <w:rPr>
          <w:color w:val="313131"/>
          <w:szCs w:val="18"/>
        </w:rPr>
        <w:t>Programul Operațional Creștere Inteligentă, Digitalizare și Instrumente Financiare, </w:t>
      </w:r>
    </w:p>
    <w:p w14:paraId="70D378FA" w14:textId="77777777" w:rsidR="006B592E" w:rsidRPr="00693A93" w:rsidRDefault="006B592E" w:rsidP="00B458FF">
      <w:pPr>
        <w:numPr>
          <w:ilvl w:val="0"/>
          <w:numId w:val="25"/>
        </w:numPr>
        <w:rPr>
          <w:color w:val="313131"/>
          <w:szCs w:val="18"/>
        </w:rPr>
      </w:pPr>
      <w:r w:rsidRPr="00693A93">
        <w:rPr>
          <w:color w:val="313131"/>
          <w:szCs w:val="18"/>
        </w:rPr>
        <w:t>Programul Operațional Sănătate, </w:t>
      </w:r>
    </w:p>
    <w:p w14:paraId="7BD4FB77" w14:textId="77777777" w:rsidR="006B592E" w:rsidRPr="00693A93" w:rsidRDefault="006B592E" w:rsidP="00B458FF">
      <w:pPr>
        <w:numPr>
          <w:ilvl w:val="0"/>
          <w:numId w:val="25"/>
        </w:numPr>
        <w:rPr>
          <w:color w:val="313131"/>
          <w:szCs w:val="18"/>
        </w:rPr>
      </w:pPr>
      <w:r w:rsidRPr="00693A93">
        <w:rPr>
          <w:color w:val="313131"/>
          <w:szCs w:val="18"/>
        </w:rPr>
        <w:t>Programul Operațional Educație și Ocupare, </w:t>
      </w:r>
    </w:p>
    <w:p w14:paraId="34BFECC2" w14:textId="77777777" w:rsidR="006B592E" w:rsidRPr="00693A93" w:rsidRDefault="006B592E" w:rsidP="00B458FF">
      <w:pPr>
        <w:numPr>
          <w:ilvl w:val="0"/>
          <w:numId w:val="25"/>
        </w:numPr>
        <w:rPr>
          <w:color w:val="313131"/>
          <w:szCs w:val="18"/>
        </w:rPr>
      </w:pPr>
      <w:r w:rsidRPr="00693A93">
        <w:rPr>
          <w:color w:val="313131"/>
          <w:szCs w:val="18"/>
        </w:rPr>
        <w:t>Programul Operaţional Incluziune și Demnitate Socială și </w:t>
      </w:r>
    </w:p>
    <w:p w14:paraId="41EA90F0" w14:textId="77777777" w:rsidR="006B592E" w:rsidRPr="00693A93" w:rsidRDefault="006B592E" w:rsidP="00B458FF">
      <w:pPr>
        <w:numPr>
          <w:ilvl w:val="0"/>
          <w:numId w:val="25"/>
        </w:numPr>
        <w:rPr>
          <w:color w:val="313131"/>
          <w:szCs w:val="18"/>
        </w:rPr>
      </w:pPr>
      <w:r w:rsidRPr="00693A93">
        <w:rPr>
          <w:color w:val="313131"/>
          <w:szCs w:val="18"/>
        </w:rPr>
        <w:t>Programul Operațional Asistență Tehnică, </w:t>
      </w:r>
    </w:p>
    <w:p w14:paraId="5EC72572" w14:textId="77777777" w:rsidR="006B592E" w:rsidRPr="00693A93" w:rsidRDefault="006B592E"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la care se adaugă cele 8 programe operaționale regionale aferente fiecărei regiuni de dezvoltare a României, respectiv: </w:t>
      </w:r>
    </w:p>
    <w:p w14:paraId="18F47396" w14:textId="77777777" w:rsidR="006B592E" w:rsidRPr="00693A93" w:rsidRDefault="006B592E" w:rsidP="00B458FF">
      <w:pPr>
        <w:numPr>
          <w:ilvl w:val="0"/>
          <w:numId w:val="26"/>
        </w:numPr>
        <w:rPr>
          <w:color w:val="313131"/>
          <w:szCs w:val="18"/>
        </w:rPr>
      </w:pPr>
      <w:r w:rsidRPr="00693A93">
        <w:rPr>
          <w:color w:val="313131"/>
          <w:szCs w:val="18"/>
        </w:rPr>
        <w:t>Programul Operațional Regional Sud Muntenia</w:t>
      </w:r>
    </w:p>
    <w:p w14:paraId="75030DEB" w14:textId="77777777" w:rsidR="006B592E" w:rsidRPr="00693A93" w:rsidRDefault="006B592E" w:rsidP="00B458FF">
      <w:pPr>
        <w:numPr>
          <w:ilvl w:val="0"/>
          <w:numId w:val="26"/>
        </w:numPr>
        <w:rPr>
          <w:color w:val="313131"/>
          <w:szCs w:val="18"/>
        </w:rPr>
      </w:pPr>
      <w:r w:rsidRPr="00693A93">
        <w:rPr>
          <w:color w:val="313131"/>
          <w:szCs w:val="18"/>
        </w:rPr>
        <w:t>Programul Operațional Regional Centru</w:t>
      </w:r>
    </w:p>
    <w:p w14:paraId="1139D4B4" w14:textId="77777777" w:rsidR="006B592E" w:rsidRPr="00693A93" w:rsidRDefault="006B592E" w:rsidP="00B458FF">
      <w:pPr>
        <w:numPr>
          <w:ilvl w:val="0"/>
          <w:numId w:val="26"/>
        </w:numPr>
        <w:rPr>
          <w:color w:val="313131"/>
          <w:szCs w:val="18"/>
        </w:rPr>
      </w:pPr>
      <w:r w:rsidRPr="00693A93">
        <w:rPr>
          <w:color w:val="313131"/>
          <w:szCs w:val="18"/>
        </w:rPr>
        <w:t>Programul Operațional Regional București-Ilfov</w:t>
      </w:r>
    </w:p>
    <w:p w14:paraId="72A1B941" w14:textId="77777777" w:rsidR="006B592E" w:rsidRPr="00693A93" w:rsidRDefault="006B592E" w:rsidP="00B458FF">
      <w:pPr>
        <w:numPr>
          <w:ilvl w:val="0"/>
          <w:numId w:val="26"/>
        </w:numPr>
        <w:rPr>
          <w:color w:val="313131"/>
          <w:szCs w:val="18"/>
        </w:rPr>
      </w:pPr>
      <w:r w:rsidRPr="00693A93">
        <w:rPr>
          <w:color w:val="313131"/>
          <w:szCs w:val="18"/>
        </w:rPr>
        <w:t>Programul Operațional Regional Vest</w:t>
      </w:r>
    </w:p>
    <w:p w14:paraId="414CF7D6" w14:textId="77777777" w:rsidR="006B592E" w:rsidRPr="00693A93" w:rsidRDefault="006B592E" w:rsidP="00B458FF">
      <w:pPr>
        <w:numPr>
          <w:ilvl w:val="0"/>
          <w:numId w:val="26"/>
        </w:numPr>
        <w:rPr>
          <w:color w:val="313131"/>
          <w:szCs w:val="18"/>
        </w:rPr>
      </w:pPr>
      <w:r w:rsidRPr="00693A93">
        <w:rPr>
          <w:color w:val="313131"/>
          <w:szCs w:val="18"/>
        </w:rPr>
        <w:t>Programul Operațional Regional Nord-Vest</w:t>
      </w:r>
    </w:p>
    <w:p w14:paraId="40CCA515" w14:textId="77777777" w:rsidR="006B592E" w:rsidRPr="00693A93" w:rsidRDefault="006B592E" w:rsidP="00B458FF">
      <w:pPr>
        <w:numPr>
          <w:ilvl w:val="0"/>
          <w:numId w:val="26"/>
        </w:numPr>
        <w:rPr>
          <w:color w:val="313131"/>
          <w:szCs w:val="18"/>
        </w:rPr>
      </w:pPr>
      <w:r w:rsidRPr="00693A93">
        <w:rPr>
          <w:color w:val="313131"/>
          <w:szCs w:val="18"/>
        </w:rPr>
        <w:t>Programul Operațional Regional Sud-Vest Oltenia</w:t>
      </w:r>
    </w:p>
    <w:p w14:paraId="05E5F664" w14:textId="77777777" w:rsidR="006B592E" w:rsidRPr="00693A93" w:rsidRDefault="006B592E" w:rsidP="00B458FF">
      <w:pPr>
        <w:numPr>
          <w:ilvl w:val="0"/>
          <w:numId w:val="26"/>
        </w:numPr>
        <w:rPr>
          <w:color w:val="313131"/>
          <w:szCs w:val="18"/>
        </w:rPr>
      </w:pPr>
      <w:r w:rsidRPr="00693A93">
        <w:rPr>
          <w:color w:val="313131"/>
          <w:szCs w:val="18"/>
        </w:rPr>
        <w:t>Programul Operațional Regional Nord-Est</w:t>
      </w:r>
    </w:p>
    <w:p w14:paraId="622A130C" w14:textId="77777777" w:rsidR="006B592E" w:rsidRPr="00693A93" w:rsidRDefault="006B592E" w:rsidP="00B458FF">
      <w:pPr>
        <w:numPr>
          <w:ilvl w:val="0"/>
          <w:numId w:val="26"/>
        </w:numPr>
        <w:rPr>
          <w:color w:val="313131"/>
          <w:szCs w:val="18"/>
        </w:rPr>
      </w:pPr>
      <w:r w:rsidRPr="00693A93">
        <w:rPr>
          <w:color w:val="313131"/>
          <w:szCs w:val="18"/>
        </w:rPr>
        <w:t>Programul Operațional Regional Sud-Est</w:t>
      </w:r>
    </w:p>
    <w:p w14:paraId="0329A076" w14:textId="77777777" w:rsidR="006B592E" w:rsidRPr="00693A93" w:rsidRDefault="006B592E"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Cele mai recente versiuni ale programelor operaționale sunt disponibile </w:t>
      </w:r>
      <w:hyperlink r:id="rId19" w:tgtFrame="_blank" w:history="1">
        <w:r w:rsidRPr="00693A93">
          <w:rPr>
            <w:rStyle w:val="Emphasis"/>
            <w:b/>
            <w:bCs/>
            <w:color w:val="0000FF"/>
            <w:u w:val="single"/>
          </w:rPr>
          <w:t>aici</w:t>
        </w:r>
      </w:hyperlink>
      <w:r w:rsidRPr="00693A93">
        <w:rPr>
          <w:rFonts w:ascii="Verdana" w:hAnsi="Verdana"/>
          <w:color w:val="313131"/>
          <w:sz w:val="18"/>
          <w:szCs w:val="18"/>
        </w:rPr>
        <w:t>. </w:t>
      </w:r>
    </w:p>
    <w:p w14:paraId="0B705ED3" w14:textId="3ECC82CC" w:rsidR="006B592E" w:rsidRPr="00AA2B55" w:rsidRDefault="00AA2B55" w:rsidP="00AA2B55">
      <w:pPr>
        <w:pStyle w:val="Stilsursa"/>
      </w:pPr>
      <w:r w:rsidRPr="00AA2B55">
        <w:t xml:space="preserve">Sursa: </w:t>
      </w:r>
      <w:hyperlink r:id="rId20" w:history="1">
        <w:r w:rsidR="006B592E" w:rsidRPr="00AA2B55">
          <w:rPr>
            <w:rStyle w:val="Hyperlink"/>
            <w:sz w:val="14"/>
            <w:szCs w:val="24"/>
            <w:u w:val="none"/>
          </w:rPr>
          <w:t>www.fonduri-structurale.ro</w:t>
        </w:r>
      </w:hyperlink>
    </w:p>
    <w:p w14:paraId="15851AB0" w14:textId="70F270C8" w:rsidR="006B592E" w:rsidRPr="00693A93" w:rsidRDefault="006B592E" w:rsidP="00AA2B55">
      <w:pPr>
        <w:pStyle w:val="separatorarticole"/>
      </w:pPr>
      <w:r w:rsidRPr="00693A93">
        <w:t>*</w:t>
      </w:r>
    </w:p>
    <w:p w14:paraId="33A33CB3" w14:textId="77777777" w:rsidR="006B592E" w:rsidRPr="00693A93" w:rsidRDefault="006B592E" w:rsidP="00AA2B55">
      <w:pPr>
        <w:pStyle w:val="TitluArticolinINFOUE"/>
        <w:rPr>
          <w:lang w:eastAsia="ro-RO"/>
        </w:rPr>
      </w:pPr>
      <w:bookmarkStart w:id="142" w:name="_Toc101174480"/>
      <w:r w:rsidRPr="00693A93">
        <w:t>Legea prin care se vor acorda facilități fiscale pentru persoanele ce lucrează în domeniile agricultură și industrie alimentară, adoptată de Parlamentul României</w:t>
      </w:r>
      <w:bookmarkEnd w:id="142"/>
    </w:p>
    <w:p w14:paraId="2B9ED077" w14:textId="77777777" w:rsidR="006B592E" w:rsidRPr="00693A93" w:rsidRDefault="006B592E" w:rsidP="00693A93">
      <w:pPr>
        <w:pStyle w:val="NormalWeb"/>
        <w:spacing w:before="120" w:beforeAutospacing="0" w:after="0" w:afterAutospacing="0"/>
        <w:rPr>
          <w:rFonts w:ascii="Verdana" w:hAnsi="Verdana"/>
          <w:color w:val="313131"/>
          <w:sz w:val="18"/>
          <w:szCs w:val="18"/>
        </w:rPr>
      </w:pPr>
      <w:r w:rsidRPr="00693A93">
        <w:rPr>
          <w:rFonts w:ascii="Verdana" w:hAnsi="Verdana"/>
          <w:color w:val="1D2129"/>
          <w:sz w:val="18"/>
          <w:szCs w:val="18"/>
        </w:rPr>
        <w:t>Ministerul Agriculturii și Dezvoltării Rurale a anunțat adoptarea, de către Parlamentul României în data de 13 aprilie 2022, a Legii prin care se vor acorda facilități fiscale pentru persoanele ce lucrează în domeniile agricultură și industrie alimentară, pe modelul celor acordate angajaților din domeniul construcțiilor. </w:t>
      </w:r>
    </w:p>
    <w:p w14:paraId="06B0260C" w14:textId="77777777" w:rsidR="006B592E" w:rsidRPr="00693A93" w:rsidRDefault="006B592E" w:rsidP="00B458FF">
      <w:pPr>
        <w:numPr>
          <w:ilvl w:val="0"/>
          <w:numId w:val="19"/>
        </w:numPr>
        <w:rPr>
          <w:color w:val="313131"/>
          <w:szCs w:val="18"/>
        </w:rPr>
      </w:pPr>
      <w:r w:rsidRPr="00693A93">
        <w:rPr>
          <w:color w:val="313131"/>
          <w:szCs w:val="18"/>
        </w:rPr>
        <w:t>Principalele măsuri instituite de Legea pentru modificarea şi completarea Ordonanţei de urgenţă a Guvernului nr.114/2018 privind instituirea unor măsuri în domeniul investiţiilor publice şi a unor măsuri fiscal-bugetare, modificarea şi completarea unor acte normative şi prorogarea unor termene sunt următoarele:</w:t>
      </w:r>
    </w:p>
    <w:p w14:paraId="2EB05268" w14:textId="77777777" w:rsidR="006B592E" w:rsidRPr="00693A93" w:rsidRDefault="006B592E" w:rsidP="00B458FF">
      <w:pPr>
        <w:numPr>
          <w:ilvl w:val="0"/>
          <w:numId w:val="19"/>
        </w:numPr>
        <w:rPr>
          <w:color w:val="313131"/>
          <w:szCs w:val="18"/>
        </w:rPr>
      </w:pPr>
      <w:r w:rsidRPr="00693A93">
        <w:rPr>
          <w:color w:val="313131"/>
          <w:szCs w:val="18"/>
        </w:rPr>
        <w:lastRenderedPageBreak/>
        <w:t>Scutirea de la plata impozitului pe salariu în cuantum de 10%, de la plățile aferente contribuțiilor la asigurările sociale de sănătate și reducerea cotei contribuției de asigurări sociale cu 3,75%;</w:t>
      </w:r>
    </w:p>
    <w:p w14:paraId="3D563487" w14:textId="77777777" w:rsidR="006B592E" w:rsidRPr="00693A93" w:rsidRDefault="006B592E" w:rsidP="00B458FF">
      <w:pPr>
        <w:numPr>
          <w:ilvl w:val="0"/>
          <w:numId w:val="19"/>
        </w:numPr>
        <w:rPr>
          <w:color w:val="313131"/>
          <w:szCs w:val="18"/>
        </w:rPr>
      </w:pPr>
      <w:r w:rsidRPr="00693A93">
        <w:rPr>
          <w:color w:val="313131"/>
          <w:szCs w:val="18"/>
        </w:rPr>
        <w:t>Salariul de bază minim brut pe țară garantat în plată va fi de minimum 3000 lei lunar, fără a include indemnizațiile, sporurile și alte adaosuri, pentru un program de lucru în medie de 167 ore pe lună;</w:t>
      </w:r>
    </w:p>
    <w:p w14:paraId="2F29E33B" w14:textId="77777777" w:rsidR="006B592E" w:rsidRPr="00693A93" w:rsidRDefault="006B592E" w:rsidP="00B458FF">
      <w:pPr>
        <w:numPr>
          <w:ilvl w:val="0"/>
          <w:numId w:val="19"/>
        </w:numPr>
        <w:rPr>
          <w:color w:val="313131"/>
          <w:szCs w:val="18"/>
        </w:rPr>
      </w:pPr>
      <w:r w:rsidRPr="00693A93">
        <w:rPr>
          <w:color w:val="313131"/>
          <w:szCs w:val="18"/>
        </w:rPr>
        <w:t>Angajații vor beneficia de drepturile acordate de sistemul asigurărilor pentru accidente de muncă și boli profesionale, sistemul asigurărilor pentru șomaj, inclusiv de concediu și indemnizație de asigurări sociale de sănătate, fără plata de către angajatori a contribuției asiguratorii pentru muncă;</w:t>
      </w:r>
    </w:p>
    <w:p w14:paraId="74FF0D25" w14:textId="77777777" w:rsidR="006B592E" w:rsidRPr="00693A93" w:rsidRDefault="006B592E" w:rsidP="00B458FF">
      <w:pPr>
        <w:numPr>
          <w:ilvl w:val="0"/>
          <w:numId w:val="19"/>
        </w:numPr>
        <w:rPr>
          <w:color w:val="313131"/>
          <w:szCs w:val="18"/>
        </w:rPr>
      </w:pPr>
      <w:r w:rsidRPr="00693A93">
        <w:rPr>
          <w:color w:val="313131"/>
          <w:szCs w:val="18"/>
        </w:rPr>
        <w:t>Perioadele lucrate în sectorul agricol vor constitui stagiu de cotizare pentru stabilirea dreptului de indemnizație de șomaj și indemnizație pentru incapacitate temporară de muncă.</w:t>
      </w:r>
    </w:p>
    <w:p w14:paraId="77A845EA" w14:textId="77777777" w:rsidR="006B592E" w:rsidRPr="00693A93" w:rsidRDefault="006B592E" w:rsidP="00AA2B55">
      <w:pPr>
        <w:pStyle w:val="Stilsursa"/>
        <w:rPr>
          <w:color w:val="313131"/>
        </w:rPr>
      </w:pPr>
      <w:r w:rsidRPr="00693A93">
        <w:t>Sursa: MADR</w:t>
      </w:r>
    </w:p>
    <w:p w14:paraId="4B0102EB" w14:textId="46C299F6" w:rsidR="006B592E" w:rsidRPr="00693A93" w:rsidRDefault="00AA2B55" w:rsidP="00AA2B55">
      <w:pPr>
        <w:pStyle w:val="separatorarticole"/>
      </w:pPr>
      <w:r>
        <w:t>*</w:t>
      </w:r>
    </w:p>
    <w:p w14:paraId="60F2D479" w14:textId="77777777" w:rsidR="006B592E" w:rsidRPr="00693A93" w:rsidRDefault="006B592E" w:rsidP="00AA2B55">
      <w:pPr>
        <w:pStyle w:val="TitluArticolinINFOUE"/>
        <w:rPr>
          <w:lang w:eastAsia="ro-RO"/>
        </w:rPr>
      </w:pPr>
      <w:bookmarkStart w:id="143" w:name="_Toc101174481"/>
      <w:r w:rsidRPr="00693A93">
        <w:t>POCU: Instrucțiune privind respectarea criteriilor de acordare a ajutorului de minimis în cadrul proiectelor pentru înființarea de întreprinderi sociale în mediul rural</w:t>
      </w:r>
      <w:bookmarkEnd w:id="143"/>
    </w:p>
    <w:p w14:paraId="222B379B" w14:textId="77777777" w:rsidR="006B592E" w:rsidRPr="00693A93" w:rsidRDefault="006B592E" w:rsidP="00693A93">
      <w:pPr>
        <w:pStyle w:val="NormalWeb"/>
        <w:spacing w:before="120" w:beforeAutospacing="0" w:after="0" w:afterAutospacing="0"/>
        <w:rPr>
          <w:rFonts w:ascii="Verdana" w:hAnsi="Verdana"/>
          <w:color w:val="313131"/>
          <w:sz w:val="18"/>
          <w:szCs w:val="18"/>
        </w:rPr>
      </w:pPr>
      <w:r w:rsidRPr="00693A93">
        <w:rPr>
          <w:rFonts w:ascii="Verdana" w:hAnsi="Verdana"/>
          <w:color w:val="1D2129"/>
          <w:sz w:val="18"/>
          <w:szCs w:val="18"/>
        </w:rPr>
        <w:t>AM POCU a publicat ieri, 13 aprilie 2022, Instrucțiunea nr. 21 privind stabilirea procesului de validare a respectării criteriilor de acordare a ajutorului de minimis în cadrul proiectelor implementate prin schema de minimis „Sprijin pentru înființarea de întreprinderi sociale în mediul rural”, (AP 4/PI 9.v/OS 4.16).</w:t>
      </w:r>
    </w:p>
    <w:p w14:paraId="6F0101BC" w14:textId="77777777" w:rsidR="006B592E" w:rsidRPr="00693A93" w:rsidRDefault="007712FB" w:rsidP="00693A93">
      <w:pPr>
        <w:pStyle w:val="NormalWeb"/>
        <w:spacing w:before="120" w:beforeAutospacing="0" w:after="0" w:afterAutospacing="0"/>
        <w:rPr>
          <w:rFonts w:ascii="Verdana" w:hAnsi="Verdana"/>
          <w:color w:val="313131"/>
          <w:sz w:val="18"/>
          <w:szCs w:val="18"/>
        </w:rPr>
      </w:pPr>
      <w:hyperlink r:id="rId21" w:tgtFrame="_blank" w:history="1">
        <w:r w:rsidR="006B592E" w:rsidRPr="00693A93">
          <w:rPr>
            <w:rStyle w:val="Emphasis"/>
            <w:b/>
            <w:bCs/>
            <w:color w:val="0000FF"/>
            <w:u w:val="single"/>
          </w:rPr>
          <w:t>Descarcă</w:t>
        </w:r>
      </w:hyperlink>
      <w:r w:rsidR="006B592E" w:rsidRPr="00693A93">
        <w:rPr>
          <w:rFonts w:ascii="Verdana" w:hAnsi="Verdana"/>
          <w:color w:val="1D2129"/>
          <w:sz w:val="18"/>
          <w:szCs w:val="18"/>
        </w:rPr>
        <w:t> Instrucțiunea</w:t>
      </w:r>
    </w:p>
    <w:p w14:paraId="14AC6DA1" w14:textId="77777777" w:rsidR="006B592E" w:rsidRPr="00693A93" w:rsidRDefault="006B592E" w:rsidP="00AA2B55">
      <w:pPr>
        <w:pStyle w:val="Stilsursa"/>
        <w:rPr>
          <w:color w:val="313131"/>
        </w:rPr>
      </w:pPr>
      <w:r w:rsidRPr="00693A93">
        <w:t>Sursa: MIPE</w:t>
      </w:r>
    </w:p>
    <w:p w14:paraId="301ACB75" w14:textId="35F6755B" w:rsidR="006B592E" w:rsidRPr="00693A93" w:rsidRDefault="006B592E" w:rsidP="00AA2B55">
      <w:pPr>
        <w:pStyle w:val="separatorarticole"/>
      </w:pPr>
      <w:r w:rsidRPr="00693A93">
        <w:t>*</w:t>
      </w:r>
    </w:p>
    <w:p w14:paraId="5AD50AE2" w14:textId="77777777" w:rsidR="006B592E" w:rsidRPr="00693A93" w:rsidRDefault="006B592E" w:rsidP="00AA2B55">
      <w:pPr>
        <w:pStyle w:val="TitluArticolinINFOUE"/>
        <w:rPr>
          <w:lang w:eastAsia="ro-RO"/>
        </w:rPr>
      </w:pPr>
      <w:bookmarkStart w:id="144" w:name="_Toc101174482"/>
      <w:r w:rsidRPr="00693A93">
        <w:t>POCU: Instrucțiune privind respectarea criteriilor de acordare a ajutorului de minimis în cadrul proiectelor „Innotech Student”</w:t>
      </w:r>
      <w:bookmarkEnd w:id="144"/>
    </w:p>
    <w:p w14:paraId="7B789305" w14:textId="77777777" w:rsidR="006B592E" w:rsidRPr="00693A93" w:rsidRDefault="006B592E" w:rsidP="00693A93">
      <w:pPr>
        <w:pStyle w:val="NormalWeb"/>
        <w:spacing w:before="120" w:beforeAutospacing="0" w:after="0" w:afterAutospacing="0"/>
        <w:rPr>
          <w:rFonts w:ascii="Verdana" w:hAnsi="Verdana"/>
          <w:color w:val="313131"/>
          <w:sz w:val="18"/>
          <w:szCs w:val="18"/>
        </w:rPr>
      </w:pPr>
      <w:r w:rsidRPr="00693A93">
        <w:rPr>
          <w:rFonts w:ascii="Verdana" w:hAnsi="Verdana"/>
          <w:color w:val="1D2129"/>
          <w:sz w:val="18"/>
          <w:szCs w:val="18"/>
        </w:rPr>
        <w:t>AM POCU a publicat ieri, 13 aprilie 2022, Instrucțiunea nr. 20 privind stabilirea procesului de validare a respectării criteriilor de acordare a ajutorului de minimis în cadrul proiectelor implementate prin schema de ajutor de minimis „Innotech Student”, (AP 6/PI 10.iv/OS 6.13.</w:t>
      </w:r>
    </w:p>
    <w:p w14:paraId="5BAD1B8E" w14:textId="77777777" w:rsidR="006B592E" w:rsidRPr="00693A93" w:rsidRDefault="007712FB" w:rsidP="00693A93">
      <w:pPr>
        <w:pStyle w:val="NormalWeb"/>
        <w:spacing w:before="120" w:beforeAutospacing="0" w:after="0" w:afterAutospacing="0"/>
        <w:rPr>
          <w:rFonts w:ascii="Verdana" w:hAnsi="Verdana"/>
          <w:color w:val="313131"/>
          <w:sz w:val="18"/>
          <w:szCs w:val="18"/>
        </w:rPr>
      </w:pPr>
      <w:hyperlink r:id="rId22" w:tgtFrame="_blank" w:history="1">
        <w:r w:rsidR="006B592E" w:rsidRPr="00693A93">
          <w:rPr>
            <w:rStyle w:val="Emphasis"/>
            <w:b/>
            <w:bCs/>
            <w:color w:val="0000FF"/>
            <w:u w:val="single"/>
          </w:rPr>
          <w:t>Descarcă</w:t>
        </w:r>
      </w:hyperlink>
      <w:r w:rsidR="006B592E" w:rsidRPr="00693A93">
        <w:rPr>
          <w:rFonts w:ascii="Verdana" w:hAnsi="Verdana"/>
          <w:color w:val="1D2129"/>
          <w:sz w:val="18"/>
          <w:szCs w:val="18"/>
        </w:rPr>
        <w:t> Instrucțiunea</w:t>
      </w:r>
    </w:p>
    <w:p w14:paraId="1B06F06D" w14:textId="77777777" w:rsidR="006B592E" w:rsidRPr="00693A93" w:rsidRDefault="006B592E" w:rsidP="00AA2B55">
      <w:pPr>
        <w:pStyle w:val="Stilsursa"/>
        <w:rPr>
          <w:color w:val="313131"/>
        </w:rPr>
      </w:pPr>
      <w:r w:rsidRPr="00693A93">
        <w:t>Sursa: MIPE</w:t>
      </w:r>
    </w:p>
    <w:p w14:paraId="7B67DE16" w14:textId="74425744" w:rsidR="006B592E" w:rsidRPr="00693A93" w:rsidRDefault="006B592E" w:rsidP="00AA2B55">
      <w:pPr>
        <w:pStyle w:val="separatorarticole"/>
      </w:pPr>
      <w:r w:rsidRPr="00693A93">
        <w:t>*</w:t>
      </w:r>
    </w:p>
    <w:p w14:paraId="0D3ABD2B" w14:textId="77777777" w:rsidR="006B592E" w:rsidRPr="00693A93" w:rsidRDefault="006B592E" w:rsidP="00AA2B55">
      <w:pPr>
        <w:pStyle w:val="TitluArticolinINFOUE"/>
        <w:rPr>
          <w:lang w:eastAsia="ro-RO"/>
        </w:rPr>
      </w:pPr>
      <w:bookmarkStart w:id="145" w:name="_Toc101174483"/>
      <w:r w:rsidRPr="00693A93">
        <w:t>POCU: Instrucțiune privind respectarea criteriilor de acordare a ajutorului de minimis în cadrul proiectelor „VIITOR PENTRU TINERII NEETs II”</w:t>
      </w:r>
      <w:bookmarkEnd w:id="145"/>
    </w:p>
    <w:p w14:paraId="0C69A3EA" w14:textId="77777777" w:rsidR="006B592E" w:rsidRPr="00693A93" w:rsidRDefault="006B592E" w:rsidP="00693A93">
      <w:pPr>
        <w:pStyle w:val="NormalWeb"/>
        <w:spacing w:before="120" w:beforeAutospacing="0" w:after="0" w:afterAutospacing="0"/>
        <w:rPr>
          <w:rFonts w:ascii="Verdana" w:hAnsi="Verdana"/>
          <w:color w:val="313131"/>
          <w:sz w:val="18"/>
          <w:szCs w:val="18"/>
        </w:rPr>
      </w:pPr>
      <w:r w:rsidRPr="00693A93">
        <w:rPr>
          <w:rFonts w:ascii="Verdana" w:hAnsi="Verdana"/>
          <w:color w:val="1D2129"/>
          <w:sz w:val="18"/>
          <w:szCs w:val="18"/>
        </w:rPr>
        <w:t>AM POCU a publicat ieri, 13 aprilie 2022, Instrucțiunea nr. 19 privind stabilirea procesului de validare a respectării criteriilor de acordare a ajutorului de minimis în cadrul proiectelor implementate prin schema de ajutor de minimis „VIITOR PENTRU TINERII NEETs II”, (AP 2/PI 8.ii/OS 2.1&amp;2.2).</w:t>
      </w:r>
    </w:p>
    <w:p w14:paraId="4BC1ED19" w14:textId="77777777" w:rsidR="006B592E" w:rsidRPr="00693A93" w:rsidRDefault="007712FB" w:rsidP="00693A93">
      <w:pPr>
        <w:pStyle w:val="NormalWeb"/>
        <w:spacing w:before="120" w:beforeAutospacing="0" w:after="0" w:afterAutospacing="0"/>
        <w:rPr>
          <w:rFonts w:ascii="Verdana" w:hAnsi="Verdana"/>
          <w:color w:val="313131"/>
          <w:sz w:val="18"/>
          <w:szCs w:val="18"/>
        </w:rPr>
      </w:pPr>
      <w:hyperlink r:id="rId23" w:tgtFrame="_blank" w:history="1">
        <w:r w:rsidR="006B592E" w:rsidRPr="00693A93">
          <w:rPr>
            <w:rStyle w:val="Emphasis"/>
            <w:b/>
            <w:bCs/>
            <w:color w:val="0000FF"/>
            <w:u w:val="single"/>
          </w:rPr>
          <w:t>Descarcă</w:t>
        </w:r>
      </w:hyperlink>
      <w:r w:rsidR="006B592E" w:rsidRPr="00693A93">
        <w:rPr>
          <w:rFonts w:ascii="Verdana" w:hAnsi="Verdana"/>
          <w:color w:val="1D2129"/>
          <w:sz w:val="18"/>
          <w:szCs w:val="18"/>
        </w:rPr>
        <w:t> Instrucțiunea</w:t>
      </w:r>
    </w:p>
    <w:p w14:paraId="69B1AE8C" w14:textId="77777777" w:rsidR="006B592E" w:rsidRPr="00693A93" w:rsidRDefault="006B592E" w:rsidP="00AA2B55">
      <w:pPr>
        <w:pStyle w:val="Stilsursa"/>
        <w:rPr>
          <w:color w:val="313131"/>
        </w:rPr>
      </w:pPr>
      <w:r w:rsidRPr="00693A93">
        <w:t>Sursa: MIPE</w:t>
      </w:r>
    </w:p>
    <w:p w14:paraId="0BA35D37" w14:textId="60822239" w:rsidR="006B592E" w:rsidRPr="00693A93" w:rsidRDefault="006B592E" w:rsidP="00AA2B55">
      <w:pPr>
        <w:pStyle w:val="separatorarticole"/>
      </w:pPr>
      <w:r w:rsidRPr="00693A93">
        <w:t>*</w:t>
      </w:r>
    </w:p>
    <w:p w14:paraId="309F686A" w14:textId="77777777" w:rsidR="006B592E" w:rsidRPr="00693A93" w:rsidRDefault="006B592E" w:rsidP="00AA2B55">
      <w:pPr>
        <w:pStyle w:val="TitluArticolinINFOUE"/>
        <w:rPr>
          <w:lang w:eastAsia="ro-RO"/>
        </w:rPr>
      </w:pPr>
      <w:bookmarkStart w:id="146" w:name="_Toc101174484"/>
      <w:r w:rsidRPr="00693A93">
        <w:t>POCU: Instrucțiune privind respectarea criteriilor de acordare a ajutorului de minimis în cadrul proiectelor „VIITOR PENTRU TINERII NEETs I”</w:t>
      </w:r>
      <w:bookmarkEnd w:id="146"/>
    </w:p>
    <w:p w14:paraId="2D68DBBF" w14:textId="77777777" w:rsidR="006B592E" w:rsidRPr="00693A93" w:rsidRDefault="006B592E" w:rsidP="00693A93">
      <w:pPr>
        <w:pStyle w:val="NormalWeb"/>
        <w:spacing w:before="120" w:beforeAutospacing="0" w:after="0" w:afterAutospacing="0"/>
        <w:rPr>
          <w:rFonts w:ascii="Verdana" w:hAnsi="Verdana"/>
          <w:color w:val="313131"/>
          <w:sz w:val="18"/>
          <w:szCs w:val="18"/>
        </w:rPr>
      </w:pPr>
      <w:r w:rsidRPr="00693A93">
        <w:rPr>
          <w:rFonts w:ascii="Verdana" w:hAnsi="Verdana"/>
          <w:color w:val="1D2129"/>
          <w:sz w:val="18"/>
          <w:szCs w:val="18"/>
        </w:rPr>
        <w:t>AM POCU a publicat ieri, 13 aprilie 2022, Instrucțiunea nr. 18 privind stabilirea procesului de validare a respectării criteriilor de acordare a ajutorului de minimis în cadrul proiectelor implementate prin schema de ajutor de minimis „VIITOR PENTRU TINERII NEETs I”, (AP 1/PI 8.ii/OS 1.1&amp;1.2).</w:t>
      </w:r>
    </w:p>
    <w:p w14:paraId="2AC2FF89" w14:textId="77777777" w:rsidR="006B592E" w:rsidRPr="00693A93" w:rsidRDefault="007712FB" w:rsidP="00693A93">
      <w:pPr>
        <w:pStyle w:val="NormalWeb"/>
        <w:spacing w:before="120" w:beforeAutospacing="0" w:after="0" w:afterAutospacing="0"/>
        <w:rPr>
          <w:rFonts w:ascii="Verdana" w:hAnsi="Verdana"/>
          <w:color w:val="313131"/>
          <w:sz w:val="18"/>
          <w:szCs w:val="18"/>
        </w:rPr>
      </w:pPr>
      <w:hyperlink r:id="rId24" w:tgtFrame="_blank" w:history="1">
        <w:r w:rsidR="006B592E" w:rsidRPr="00693A93">
          <w:rPr>
            <w:rStyle w:val="Emphasis"/>
            <w:b/>
            <w:bCs/>
            <w:color w:val="0000FF"/>
            <w:u w:val="single"/>
          </w:rPr>
          <w:t>Descarcă</w:t>
        </w:r>
      </w:hyperlink>
      <w:r w:rsidR="006B592E" w:rsidRPr="00693A93">
        <w:rPr>
          <w:rFonts w:ascii="Verdana" w:hAnsi="Verdana"/>
          <w:color w:val="1D2129"/>
          <w:sz w:val="18"/>
          <w:szCs w:val="18"/>
        </w:rPr>
        <w:t> Instrucțiunea</w:t>
      </w:r>
    </w:p>
    <w:p w14:paraId="15D1F9BF" w14:textId="77777777" w:rsidR="006B592E" w:rsidRPr="00693A93" w:rsidRDefault="006B592E" w:rsidP="00AA2B55">
      <w:pPr>
        <w:pStyle w:val="Stilsursa"/>
        <w:rPr>
          <w:color w:val="313131"/>
        </w:rPr>
      </w:pPr>
      <w:r w:rsidRPr="00693A93">
        <w:t>Sursa: MIPE</w:t>
      </w:r>
    </w:p>
    <w:p w14:paraId="74361E1B" w14:textId="3366D919" w:rsidR="006B592E" w:rsidRPr="00693A93" w:rsidRDefault="006B592E" w:rsidP="00AA2B55">
      <w:pPr>
        <w:pStyle w:val="separatorarticole"/>
      </w:pPr>
      <w:r w:rsidRPr="00693A93">
        <w:t>*</w:t>
      </w:r>
    </w:p>
    <w:p w14:paraId="158FC53E" w14:textId="77777777" w:rsidR="006B592E" w:rsidRPr="00693A93" w:rsidRDefault="006B592E" w:rsidP="00AA2B55">
      <w:pPr>
        <w:pStyle w:val="TitluArticolinINFOUE"/>
        <w:rPr>
          <w:lang w:eastAsia="ro-RO"/>
        </w:rPr>
      </w:pPr>
      <w:bookmarkStart w:id="147" w:name="_Toc101174485"/>
      <w:r w:rsidRPr="00693A93">
        <w:lastRenderedPageBreak/>
        <w:t>POCU: Instrucțiune privind respectarea criteriilor de acordare a ajutorului de minimis în cadrul proiectelor destinate implementării SDL în comunitățile cu o populație de până la 20.000 locuitori</w:t>
      </w:r>
      <w:bookmarkEnd w:id="147"/>
    </w:p>
    <w:p w14:paraId="41DA52A4" w14:textId="77777777" w:rsidR="006B592E" w:rsidRPr="00693A93" w:rsidRDefault="006B592E" w:rsidP="00693A93">
      <w:pPr>
        <w:pStyle w:val="NormalWeb"/>
        <w:spacing w:before="120" w:beforeAutospacing="0" w:after="0" w:afterAutospacing="0"/>
        <w:rPr>
          <w:rFonts w:ascii="Verdana" w:hAnsi="Verdana"/>
          <w:color w:val="313131"/>
          <w:sz w:val="18"/>
          <w:szCs w:val="18"/>
        </w:rPr>
      </w:pPr>
      <w:r w:rsidRPr="00693A93">
        <w:rPr>
          <w:rFonts w:ascii="Verdana" w:hAnsi="Verdana"/>
          <w:color w:val="1D2129"/>
          <w:sz w:val="18"/>
          <w:szCs w:val="18"/>
        </w:rPr>
        <w:t>AM POCU a publicat ieri, 13 aprilie 2022,  Instrucțiunea nr. 17 privind stabilirea procesului de validare a respectării criteriilor de acordare a ajutorului de minimis în cadrul proiectelor implementate prin schema de ajutor de minimis „Implementarea strategiilor de dezvoltare locală în comunitățile marginalizate din zona rurală și/sau în orașe cu o populație de până la 20.000 locuitori”, (AP 5/PI 9.vi/OS 5.2.).</w:t>
      </w:r>
    </w:p>
    <w:p w14:paraId="6FA127AE" w14:textId="77777777" w:rsidR="006B592E" w:rsidRPr="00693A93" w:rsidRDefault="007712FB" w:rsidP="00693A93">
      <w:pPr>
        <w:pStyle w:val="NormalWeb"/>
        <w:spacing w:before="120" w:beforeAutospacing="0" w:after="0" w:afterAutospacing="0"/>
        <w:rPr>
          <w:rFonts w:ascii="Verdana" w:hAnsi="Verdana"/>
          <w:color w:val="313131"/>
          <w:sz w:val="18"/>
          <w:szCs w:val="18"/>
        </w:rPr>
      </w:pPr>
      <w:hyperlink r:id="rId25" w:tgtFrame="_blank" w:history="1">
        <w:r w:rsidR="006B592E" w:rsidRPr="00693A93">
          <w:rPr>
            <w:rStyle w:val="Emphasis"/>
            <w:b/>
            <w:bCs/>
            <w:color w:val="0000FF"/>
            <w:u w:val="single"/>
          </w:rPr>
          <w:t>Descarcă</w:t>
        </w:r>
      </w:hyperlink>
      <w:r w:rsidR="006B592E" w:rsidRPr="00693A93">
        <w:rPr>
          <w:rFonts w:ascii="Verdana" w:hAnsi="Verdana"/>
          <w:color w:val="1D2129"/>
          <w:sz w:val="18"/>
          <w:szCs w:val="18"/>
        </w:rPr>
        <w:t> Instrucțiunea</w:t>
      </w:r>
    </w:p>
    <w:p w14:paraId="147C30B4" w14:textId="77777777" w:rsidR="006B592E" w:rsidRPr="00693A93" w:rsidRDefault="006B592E" w:rsidP="00AA2B55">
      <w:pPr>
        <w:pStyle w:val="Stilsursa"/>
        <w:rPr>
          <w:color w:val="313131"/>
        </w:rPr>
      </w:pPr>
      <w:r w:rsidRPr="00693A93">
        <w:t>Sursa: MIPE</w:t>
      </w:r>
    </w:p>
    <w:p w14:paraId="76B17365" w14:textId="7B6531D8" w:rsidR="006B592E" w:rsidRPr="00693A93" w:rsidRDefault="006B592E" w:rsidP="00AA2B55">
      <w:pPr>
        <w:pStyle w:val="separatorarticole"/>
      </w:pPr>
      <w:r w:rsidRPr="00693A93">
        <w:t>*</w:t>
      </w:r>
    </w:p>
    <w:p w14:paraId="1B2DE390" w14:textId="77777777" w:rsidR="00E33AB6" w:rsidRPr="00693A93" w:rsidRDefault="00E33AB6" w:rsidP="00AA2B55">
      <w:pPr>
        <w:pStyle w:val="TitluArticolinINFOUE"/>
        <w:rPr>
          <w:lang w:eastAsia="ro-RO"/>
        </w:rPr>
      </w:pPr>
      <w:bookmarkStart w:id="148" w:name="_Toc101174486"/>
      <w:r w:rsidRPr="00693A93">
        <w:t>POCU: Instrucțiune privind respectarea criteriilor de acordare a ajutorului de minimis în cadrul proiectelor destinate implementării SDL în orașe/municipii cu o populație de peste 20.000 locuitori</w:t>
      </w:r>
      <w:bookmarkEnd w:id="148"/>
    </w:p>
    <w:p w14:paraId="22F4EF7A" w14:textId="77777777" w:rsidR="00E33AB6" w:rsidRPr="00693A93" w:rsidRDefault="00E33AB6"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AM POCU a publicat ieri, 13 aprilie 2022,  Instrucțiunea nr. 16 privind stabilirea procesului de validare a respectării criteriilor de acordare a ajutorului de minimis în cadrul proiectelor implementate prin schema de ajutor de minimis „Implementarea strategiilor de dezvoltare locală în orașe/municipii cu o populație de peste 20.000 locuitori”, (AP 5/PI 9.vi/OS 5.1).</w:t>
      </w:r>
    </w:p>
    <w:p w14:paraId="2993E9FF" w14:textId="77777777" w:rsidR="00E33AB6" w:rsidRPr="00693A93" w:rsidRDefault="007712FB" w:rsidP="00693A93">
      <w:pPr>
        <w:pStyle w:val="NormalWeb"/>
        <w:spacing w:before="120" w:beforeAutospacing="0" w:after="0" w:afterAutospacing="0"/>
        <w:rPr>
          <w:rFonts w:ascii="Verdana" w:hAnsi="Verdana"/>
          <w:color w:val="313131"/>
          <w:sz w:val="18"/>
          <w:szCs w:val="18"/>
        </w:rPr>
      </w:pPr>
      <w:hyperlink r:id="rId26" w:tgtFrame="_blank" w:history="1">
        <w:r w:rsidR="00E33AB6" w:rsidRPr="00693A93">
          <w:rPr>
            <w:rStyle w:val="Strong"/>
            <w:i/>
            <w:iCs/>
            <w:color w:val="0000FF"/>
            <w:u w:val="single"/>
          </w:rPr>
          <w:t>Descarcă</w:t>
        </w:r>
      </w:hyperlink>
      <w:r w:rsidR="00E33AB6" w:rsidRPr="00693A93">
        <w:rPr>
          <w:rFonts w:ascii="Verdana" w:hAnsi="Verdana"/>
          <w:color w:val="313131"/>
          <w:sz w:val="18"/>
          <w:szCs w:val="18"/>
        </w:rPr>
        <w:t> Instrucțiunea</w:t>
      </w:r>
    </w:p>
    <w:p w14:paraId="2A84AAD6" w14:textId="77777777" w:rsidR="00E33AB6" w:rsidRPr="00693A93" w:rsidRDefault="00E33AB6" w:rsidP="00AA2B55">
      <w:pPr>
        <w:pStyle w:val="Stilsursa"/>
      </w:pPr>
      <w:r w:rsidRPr="00693A93">
        <w:t>Sursa: MIPE</w:t>
      </w:r>
    </w:p>
    <w:p w14:paraId="64D36279" w14:textId="3E9AAD5B" w:rsidR="00E33AB6" w:rsidRPr="00693A93" w:rsidRDefault="00E33AB6" w:rsidP="00AA2B55">
      <w:pPr>
        <w:pStyle w:val="separatorarticole"/>
      </w:pPr>
      <w:r w:rsidRPr="00693A93">
        <w:t>*</w:t>
      </w:r>
    </w:p>
    <w:p w14:paraId="74EC569C" w14:textId="77777777" w:rsidR="00E33AB6" w:rsidRPr="00693A93" w:rsidRDefault="00E33AB6" w:rsidP="00AA2B55">
      <w:pPr>
        <w:pStyle w:val="TitluArticolinINFOUE"/>
        <w:rPr>
          <w:lang w:eastAsia="ro-RO"/>
        </w:rPr>
      </w:pPr>
      <w:bookmarkStart w:id="149" w:name="_Toc101174487"/>
      <w:r w:rsidRPr="00693A93">
        <w:t>Măsurile economice și sociale propuse de Coaliția de guvernare prin pachetul „Sprijin pentru România”</w:t>
      </w:r>
      <w:bookmarkEnd w:id="149"/>
    </w:p>
    <w:p w14:paraId="4E06A7E7" w14:textId="77777777" w:rsidR="00E33AB6" w:rsidRPr="00693A93" w:rsidRDefault="00E33AB6"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Luni, 11 aprilie 2022, Coaliția de guvernare a prezentat pachetul de măsuri economice și sociale „Sprijin pentru România”, ce are o valoare totală de 17,3 miliarde de lei, fonduri naționale și europene și are ca scop sprijinirea IMMurilor, marilor investitori, transportatorilor și distribuitorilor și investițiilor publice în derulare.</w:t>
      </w:r>
    </w:p>
    <w:p w14:paraId="706418A4" w14:textId="77777777" w:rsidR="00E33AB6" w:rsidRPr="00693A93" w:rsidRDefault="00E33AB6"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Din punct de vedere </w:t>
      </w:r>
      <w:r w:rsidRPr="00693A93">
        <w:rPr>
          <w:rStyle w:val="Strong"/>
          <w:color w:val="313131"/>
        </w:rPr>
        <w:t>economic</w:t>
      </w:r>
      <w:r w:rsidRPr="00693A93">
        <w:rPr>
          <w:rFonts w:ascii="Verdana" w:hAnsi="Verdana"/>
          <w:color w:val="313131"/>
          <w:sz w:val="18"/>
          <w:szCs w:val="18"/>
        </w:rPr>
        <w:t>, printre cele mai importante măsuri prezentate se numără:</w:t>
      </w:r>
    </w:p>
    <w:p w14:paraId="4B122F9B" w14:textId="77777777" w:rsidR="00E33AB6" w:rsidRPr="00693A93" w:rsidRDefault="00E33AB6" w:rsidP="00B458FF">
      <w:pPr>
        <w:numPr>
          <w:ilvl w:val="0"/>
          <w:numId w:val="15"/>
        </w:numPr>
        <w:rPr>
          <w:color w:val="313131"/>
          <w:szCs w:val="18"/>
        </w:rPr>
      </w:pPr>
      <w:r w:rsidRPr="00693A93">
        <w:rPr>
          <w:color w:val="313131"/>
          <w:szCs w:val="18"/>
        </w:rPr>
        <w:t>Ajutor de până la 400.000 euro/firmă pentru IMM-urile cu cheltuieli de +15% la utilități;</w:t>
      </w:r>
    </w:p>
    <w:p w14:paraId="13B93A08" w14:textId="77777777" w:rsidR="00E33AB6" w:rsidRPr="00693A93" w:rsidRDefault="00E33AB6" w:rsidP="00B458FF">
      <w:pPr>
        <w:numPr>
          <w:ilvl w:val="0"/>
          <w:numId w:val="15"/>
        </w:numPr>
        <w:rPr>
          <w:color w:val="313131"/>
          <w:szCs w:val="18"/>
        </w:rPr>
      </w:pPr>
      <w:r w:rsidRPr="00693A93">
        <w:rPr>
          <w:color w:val="313131"/>
          <w:szCs w:val="18"/>
        </w:rPr>
        <w:t>1 miliard de lei pentru investițiile cu impact major în economie (</w:t>
      </w:r>
      <w:r w:rsidRPr="00693A93">
        <w:rPr>
          <w:rStyle w:val="Emphasis"/>
          <w:color w:val="313131"/>
        </w:rPr>
        <w:t>n.r. marți, 12 aprilie 2022, Ministerul Finanțelor a </w:t>
      </w:r>
      <w:hyperlink r:id="rId27" w:tgtFrame="_blank" w:history="1">
        <w:r w:rsidRPr="00693A93">
          <w:rPr>
            <w:rStyle w:val="Emphasis"/>
            <w:color w:val="0000FF"/>
            <w:u w:val="single"/>
          </w:rPr>
          <w:t>lansat</w:t>
        </w:r>
      </w:hyperlink>
      <w:r w:rsidRPr="00693A93">
        <w:rPr>
          <w:rStyle w:val="Emphasis"/>
          <w:color w:val="313131"/>
        </w:rPr>
        <w:t> în consultare publică mai multe modificări la HG 807/2014);</w:t>
      </w:r>
    </w:p>
    <w:p w14:paraId="43F40DE3" w14:textId="77777777" w:rsidR="00E33AB6" w:rsidRPr="00693A93" w:rsidRDefault="00E33AB6" w:rsidP="00B458FF">
      <w:pPr>
        <w:numPr>
          <w:ilvl w:val="0"/>
          <w:numId w:val="15"/>
        </w:numPr>
        <w:rPr>
          <w:color w:val="313131"/>
          <w:szCs w:val="18"/>
        </w:rPr>
      </w:pPr>
      <w:r w:rsidRPr="00693A93">
        <w:rPr>
          <w:color w:val="313131"/>
          <w:szCs w:val="18"/>
        </w:rPr>
        <w:t>Ajutor de stat pentru stimularea investițiilor în valoare de peste 1 milion de euro;</w:t>
      </w:r>
    </w:p>
    <w:p w14:paraId="04C59429" w14:textId="77777777" w:rsidR="00E33AB6" w:rsidRPr="00693A93" w:rsidRDefault="00E33AB6" w:rsidP="00B458FF">
      <w:pPr>
        <w:numPr>
          <w:ilvl w:val="0"/>
          <w:numId w:val="15"/>
        </w:numPr>
        <w:rPr>
          <w:color w:val="313131"/>
          <w:szCs w:val="18"/>
        </w:rPr>
      </w:pPr>
      <w:r w:rsidRPr="00693A93">
        <w:rPr>
          <w:color w:val="313131"/>
          <w:szCs w:val="18"/>
        </w:rPr>
        <w:t>300 de milioane de lei pentru firmele de transport rutier de mărfuri, de persoane și pentru companiile de distribuție. Beneficiari estimați: 4.000;</w:t>
      </w:r>
    </w:p>
    <w:p w14:paraId="2AD1A271" w14:textId="77777777" w:rsidR="00E33AB6" w:rsidRPr="00693A93" w:rsidRDefault="00E33AB6" w:rsidP="00B458FF">
      <w:pPr>
        <w:numPr>
          <w:ilvl w:val="0"/>
          <w:numId w:val="15"/>
        </w:numPr>
        <w:rPr>
          <w:color w:val="313131"/>
          <w:szCs w:val="18"/>
        </w:rPr>
      </w:pPr>
      <w:r w:rsidRPr="00693A93">
        <w:rPr>
          <w:color w:val="313131"/>
          <w:szCs w:val="18"/>
        </w:rPr>
        <w:t>Ajustarea contractelor de investiții publice în derulare, finanțate din fonduri naționale și europene, în funcție de creșterea prețurilor la materiale, manoperă, transpor, utilaje;</w:t>
      </w:r>
    </w:p>
    <w:p w14:paraId="47518FB5" w14:textId="77777777" w:rsidR="00E33AB6" w:rsidRPr="00693A93" w:rsidRDefault="00E33AB6" w:rsidP="00B458FF">
      <w:pPr>
        <w:numPr>
          <w:ilvl w:val="0"/>
          <w:numId w:val="15"/>
        </w:numPr>
        <w:rPr>
          <w:color w:val="313131"/>
          <w:szCs w:val="18"/>
        </w:rPr>
      </w:pPr>
      <w:r w:rsidRPr="00693A93">
        <w:rPr>
          <w:color w:val="313131"/>
          <w:szCs w:val="18"/>
        </w:rPr>
        <w:t>5,2 miliarde de lei în 2022 drept sprijin pentru continuarea și finalizarea contractelor în derulare;</w:t>
      </w:r>
    </w:p>
    <w:p w14:paraId="1F02F79C" w14:textId="77777777" w:rsidR="00E33AB6" w:rsidRPr="00693A93" w:rsidRDefault="00E33AB6" w:rsidP="00B458FF">
      <w:pPr>
        <w:numPr>
          <w:ilvl w:val="0"/>
          <w:numId w:val="15"/>
        </w:numPr>
        <w:rPr>
          <w:color w:val="313131"/>
          <w:szCs w:val="18"/>
        </w:rPr>
      </w:pPr>
      <w:r w:rsidRPr="00693A93">
        <w:rPr>
          <w:color w:val="313131"/>
          <w:szCs w:val="18"/>
        </w:rPr>
        <w:t>75% din salariu pentru angajații în șomaj tehnic.</w:t>
      </w:r>
    </w:p>
    <w:p w14:paraId="4FE1E1E1" w14:textId="77777777" w:rsidR="00E33AB6" w:rsidRPr="00693A93" w:rsidRDefault="00E33AB6"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În ceea ce privește </w:t>
      </w:r>
      <w:r w:rsidRPr="00693A93">
        <w:rPr>
          <w:rStyle w:val="Strong"/>
          <w:color w:val="313131"/>
        </w:rPr>
        <w:t>agricultura, </w:t>
      </w:r>
      <w:r w:rsidRPr="00693A93">
        <w:rPr>
          <w:rFonts w:ascii="Verdana" w:hAnsi="Verdana"/>
          <w:color w:val="313131"/>
          <w:sz w:val="18"/>
          <w:szCs w:val="18"/>
        </w:rPr>
        <w:t>în cadrul pachetului de măsuri se numără:</w:t>
      </w:r>
    </w:p>
    <w:p w14:paraId="27A35626" w14:textId="77777777" w:rsidR="00E33AB6" w:rsidRPr="00693A93" w:rsidRDefault="00E33AB6" w:rsidP="00B458FF">
      <w:pPr>
        <w:numPr>
          <w:ilvl w:val="0"/>
          <w:numId w:val="16"/>
        </w:numPr>
        <w:rPr>
          <w:color w:val="313131"/>
          <w:szCs w:val="18"/>
        </w:rPr>
      </w:pPr>
      <w:r w:rsidRPr="00693A93">
        <w:rPr>
          <w:color w:val="313131"/>
          <w:szCs w:val="18"/>
        </w:rPr>
        <w:t>200 milioane de euro pentru procesarea produselor agricole în România;</w:t>
      </w:r>
    </w:p>
    <w:p w14:paraId="402CA860" w14:textId="77777777" w:rsidR="00E33AB6" w:rsidRPr="00693A93" w:rsidRDefault="00E33AB6" w:rsidP="00B458FF">
      <w:pPr>
        <w:numPr>
          <w:ilvl w:val="0"/>
          <w:numId w:val="16"/>
        </w:numPr>
        <w:rPr>
          <w:color w:val="313131"/>
          <w:szCs w:val="18"/>
        </w:rPr>
      </w:pPr>
      <w:r w:rsidRPr="00693A93">
        <w:rPr>
          <w:color w:val="313131"/>
          <w:szCs w:val="18"/>
        </w:rPr>
        <w:t>120 milioane de euro prime pentru agricultorii români;</w:t>
      </w:r>
    </w:p>
    <w:p w14:paraId="0C444A0A" w14:textId="77777777" w:rsidR="00E33AB6" w:rsidRPr="00693A93" w:rsidRDefault="00E33AB6" w:rsidP="00B458FF">
      <w:pPr>
        <w:numPr>
          <w:ilvl w:val="0"/>
          <w:numId w:val="16"/>
        </w:numPr>
        <w:rPr>
          <w:color w:val="313131"/>
          <w:szCs w:val="18"/>
        </w:rPr>
      </w:pPr>
      <w:r w:rsidRPr="00693A93">
        <w:rPr>
          <w:color w:val="313131"/>
          <w:szCs w:val="18"/>
        </w:rPr>
        <w:t>Ajutor de stat/de minimis pentru retehnologizarea companiilor și IMM-urilor cu profil de producție industrială și agro-alimentară;</w:t>
      </w:r>
    </w:p>
    <w:p w14:paraId="32D908F9" w14:textId="77777777" w:rsidR="00E33AB6" w:rsidRPr="00693A93" w:rsidRDefault="00E33AB6" w:rsidP="00B458FF">
      <w:pPr>
        <w:numPr>
          <w:ilvl w:val="0"/>
          <w:numId w:val="16"/>
        </w:numPr>
        <w:rPr>
          <w:color w:val="313131"/>
          <w:szCs w:val="18"/>
        </w:rPr>
      </w:pPr>
      <w:r w:rsidRPr="00693A93">
        <w:rPr>
          <w:color w:val="313131"/>
          <w:szCs w:val="18"/>
        </w:rPr>
        <w:t>Ajutoare de stat pentru susținerea fermelor de reproducere a speciilor porc, vită, oaie.</w:t>
      </w:r>
    </w:p>
    <w:p w14:paraId="4B39F9CB" w14:textId="77777777" w:rsidR="00E33AB6" w:rsidRPr="00693A93" w:rsidRDefault="00E33AB6"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lastRenderedPageBreak/>
        <w:t>Pentru </w:t>
      </w:r>
      <w:r w:rsidRPr="00693A93">
        <w:rPr>
          <w:rStyle w:val="Strong"/>
          <w:color w:val="313131"/>
        </w:rPr>
        <w:t>tineri și studenți</w:t>
      </w:r>
      <w:r w:rsidRPr="00693A93">
        <w:rPr>
          <w:rFonts w:ascii="Verdana" w:hAnsi="Verdana"/>
          <w:color w:val="313131"/>
          <w:sz w:val="18"/>
          <w:szCs w:val="18"/>
        </w:rPr>
        <w:t> sunt propuse două programe, respectiv:</w:t>
      </w:r>
    </w:p>
    <w:p w14:paraId="0A30C993" w14:textId="77777777" w:rsidR="00E33AB6" w:rsidRPr="00693A93" w:rsidRDefault="00E33AB6" w:rsidP="00B458FF">
      <w:pPr>
        <w:numPr>
          <w:ilvl w:val="0"/>
          <w:numId w:val="17"/>
        </w:numPr>
        <w:rPr>
          <w:color w:val="313131"/>
          <w:szCs w:val="18"/>
        </w:rPr>
      </w:pPr>
      <w:r w:rsidRPr="00693A93">
        <w:rPr>
          <w:color w:val="313131"/>
          <w:szCs w:val="18"/>
        </w:rPr>
        <w:t>Programul Family Start - garanții pentru credite de până la 75.000 lei;</w:t>
      </w:r>
    </w:p>
    <w:p w14:paraId="0CB1C44D" w14:textId="77777777" w:rsidR="00E33AB6" w:rsidRPr="00693A93" w:rsidRDefault="00E33AB6" w:rsidP="00B458FF">
      <w:pPr>
        <w:numPr>
          <w:ilvl w:val="0"/>
          <w:numId w:val="17"/>
        </w:numPr>
        <w:rPr>
          <w:color w:val="313131"/>
          <w:szCs w:val="18"/>
        </w:rPr>
      </w:pPr>
      <w:r w:rsidRPr="00693A93">
        <w:rPr>
          <w:color w:val="313131"/>
          <w:szCs w:val="18"/>
        </w:rPr>
        <w:t>Programul Național Student Invest - garanții pentru credite de până la 50.000 lei.</w:t>
      </w:r>
    </w:p>
    <w:p w14:paraId="1AC484C8" w14:textId="77777777" w:rsidR="00E33AB6" w:rsidRPr="00693A93" w:rsidRDefault="00E33AB6"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Pentru </w:t>
      </w:r>
      <w:r w:rsidRPr="00693A93">
        <w:rPr>
          <w:rStyle w:val="Strong"/>
          <w:color w:val="313131"/>
        </w:rPr>
        <w:t>cetățeni</w:t>
      </w:r>
      <w:r w:rsidRPr="00693A93">
        <w:rPr>
          <w:rFonts w:ascii="Verdana" w:hAnsi="Verdana"/>
          <w:color w:val="313131"/>
          <w:sz w:val="18"/>
          <w:szCs w:val="18"/>
        </w:rPr>
        <w:t>, măsurile propuse în pachetul „Sprijin pentru România” se adresează următoarelor categorii de beneficiari: </w:t>
      </w:r>
    </w:p>
    <w:p w14:paraId="0026B916" w14:textId="77777777" w:rsidR="00E33AB6" w:rsidRPr="00693A93" w:rsidRDefault="00E33AB6" w:rsidP="00B458FF">
      <w:pPr>
        <w:numPr>
          <w:ilvl w:val="0"/>
          <w:numId w:val="18"/>
        </w:numPr>
        <w:rPr>
          <w:color w:val="313131"/>
          <w:szCs w:val="18"/>
        </w:rPr>
      </w:pPr>
      <w:r w:rsidRPr="00693A93">
        <w:rPr>
          <w:color w:val="313131"/>
          <w:szCs w:val="18"/>
        </w:rPr>
        <w:t>Românii cu venit mediu sub 600 lei: familiile cu 2 copii și monoparentale;</w:t>
      </w:r>
    </w:p>
    <w:p w14:paraId="68973EF5" w14:textId="77777777" w:rsidR="00E33AB6" w:rsidRPr="00693A93" w:rsidRDefault="00E33AB6" w:rsidP="00B458FF">
      <w:pPr>
        <w:numPr>
          <w:ilvl w:val="0"/>
          <w:numId w:val="18"/>
        </w:numPr>
        <w:rPr>
          <w:color w:val="313131"/>
          <w:szCs w:val="18"/>
        </w:rPr>
      </w:pPr>
      <w:r w:rsidRPr="00693A93">
        <w:rPr>
          <w:color w:val="313131"/>
          <w:szCs w:val="18"/>
        </w:rPr>
        <w:t>Românii cu credite la bănci;</w:t>
      </w:r>
    </w:p>
    <w:p w14:paraId="0D571F2A" w14:textId="77777777" w:rsidR="00E33AB6" w:rsidRPr="00693A93" w:rsidRDefault="00E33AB6" w:rsidP="00B458FF">
      <w:pPr>
        <w:numPr>
          <w:ilvl w:val="0"/>
          <w:numId w:val="18"/>
        </w:numPr>
        <w:rPr>
          <w:color w:val="313131"/>
          <w:szCs w:val="18"/>
        </w:rPr>
      </w:pPr>
      <w:r w:rsidRPr="00693A93">
        <w:rPr>
          <w:color w:val="313131"/>
          <w:szCs w:val="18"/>
        </w:rPr>
        <w:t>Pensionarii cu venituri mai mici de 1.500 lei;</w:t>
      </w:r>
    </w:p>
    <w:p w14:paraId="62534E2B" w14:textId="77777777" w:rsidR="00E33AB6" w:rsidRPr="00693A93" w:rsidRDefault="00E33AB6" w:rsidP="00B458FF">
      <w:pPr>
        <w:numPr>
          <w:ilvl w:val="0"/>
          <w:numId w:val="18"/>
        </w:numPr>
        <w:rPr>
          <w:color w:val="313131"/>
          <w:szCs w:val="18"/>
        </w:rPr>
      </w:pPr>
      <w:r w:rsidRPr="00693A93">
        <w:rPr>
          <w:color w:val="313131"/>
          <w:szCs w:val="18"/>
        </w:rPr>
        <w:t>Persoanele cu dizabilități;</w:t>
      </w:r>
    </w:p>
    <w:p w14:paraId="30EAC580" w14:textId="77777777" w:rsidR="00E33AB6" w:rsidRPr="00693A93" w:rsidRDefault="00E33AB6" w:rsidP="00B458FF">
      <w:pPr>
        <w:numPr>
          <w:ilvl w:val="0"/>
          <w:numId w:val="18"/>
        </w:numPr>
        <w:rPr>
          <w:color w:val="313131"/>
          <w:szCs w:val="18"/>
        </w:rPr>
      </w:pPr>
      <w:r w:rsidRPr="00693A93">
        <w:rPr>
          <w:color w:val="313131"/>
          <w:szCs w:val="18"/>
        </w:rPr>
        <w:t>Persoanele cu venit minim garantat;</w:t>
      </w:r>
    </w:p>
    <w:p w14:paraId="39A79F56" w14:textId="77777777" w:rsidR="00E33AB6" w:rsidRPr="00693A93" w:rsidRDefault="00E33AB6" w:rsidP="00B458FF">
      <w:pPr>
        <w:numPr>
          <w:ilvl w:val="0"/>
          <w:numId w:val="18"/>
        </w:numPr>
        <w:rPr>
          <w:color w:val="313131"/>
          <w:szCs w:val="18"/>
        </w:rPr>
      </w:pPr>
      <w:r w:rsidRPr="00693A93">
        <w:rPr>
          <w:color w:val="313131"/>
          <w:szCs w:val="18"/>
        </w:rPr>
        <w:t>Elevii cu burse sociale;</w:t>
      </w:r>
    </w:p>
    <w:p w14:paraId="6E9865EE" w14:textId="77777777" w:rsidR="00E33AB6" w:rsidRPr="00693A93" w:rsidRDefault="00E33AB6" w:rsidP="00B458FF">
      <w:pPr>
        <w:numPr>
          <w:ilvl w:val="0"/>
          <w:numId w:val="18"/>
        </w:numPr>
        <w:rPr>
          <w:color w:val="313131"/>
          <w:szCs w:val="18"/>
        </w:rPr>
      </w:pPr>
      <w:r w:rsidRPr="00693A93">
        <w:rPr>
          <w:color w:val="313131"/>
          <w:szCs w:val="18"/>
        </w:rPr>
        <w:t>Românii cu salariul minim;</w:t>
      </w:r>
    </w:p>
    <w:p w14:paraId="678B446F" w14:textId="77777777" w:rsidR="00E33AB6" w:rsidRPr="00693A93" w:rsidRDefault="00E33AB6" w:rsidP="00B458FF">
      <w:pPr>
        <w:numPr>
          <w:ilvl w:val="0"/>
          <w:numId w:val="18"/>
        </w:numPr>
        <w:rPr>
          <w:color w:val="313131"/>
          <w:szCs w:val="18"/>
        </w:rPr>
      </w:pPr>
      <w:r w:rsidRPr="00693A93">
        <w:rPr>
          <w:color w:val="313131"/>
          <w:szCs w:val="18"/>
        </w:rPr>
        <w:t>Angajații care primesc tichete de masă;</w:t>
      </w:r>
    </w:p>
    <w:p w14:paraId="64CD4298" w14:textId="77777777" w:rsidR="00E33AB6" w:rsidRPr="00693A93" w:rsidRDefault="00E33AB6" w:rsidP="00B458FF">
      <w:pPr>
        <w:numPr>
          <w:ilvl w:val="0"/>
          <w:numId w:val="18"/>
        </w:numPr>
        <w:rPr>
          <w:color w:val="313131"/>
          <w:szCs w:val="18"/>
        </w:rPr>
      </w:pPr>
      <w:r w:rsidRPr="00693A93">
        <w:rPr>
          <w:color w:val="313131"/>
          <w:szCs w:val="18"/>
        </w:rPr>
        <w:t>Pacienții din spitale.</w:t>
      </w:r>
    </w:p>
    <w:p w14:paraId="3180AD1E" w14:textId="77777777" w:rsidR="00E33AB6" w:rsidRPr="00693A93" w:rsidRDefault="00E33AB6"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Pachetul de măsuri „Sprijin pentru România” poate fi consultat </w:t>
      </w:r>
      <w:hyperlink r:id="rId28" w:tgtFrame="_blank" w:history="1">
        <w:r w:rsidRPr="00693A93">
          <w:rPr>
            <w:rStyle w:val="Emphasis"/>
            <w:b/>
            <w:bCs/>
            <w:color w:val="0000FF"/>
            <w:u w:val="single"/>
          </w:rPr>
          <w:t>aici</w:t>
        </w:r>
      </w:hyperlink>
      <w:r w:rsidRPr="00693A93">
        <w:rPr>
          <w:rFonts w:ascii="Verdana" w:hAnsi="Verdana"/>
          <w:color w:val="313131"/>
          <w:sz w:val="18"/>
          <w:szCs w:val="18"/>
        </w:rPr>
        <w:t>.</w:t>
      </w:r>
    </w:p>
    <w:p w14:paraId="71C30E4C" w14:textId="115BF40C" w:rsidR="00E33AB6" w:rsidRPr="00AA2B55" w:rsidRDefault="00AA2B55" w:rsidP="00AA2B55">
      <w:pPr>
        <w:pStyle w:val="Stilsursa"/>
      </w:pPr>
      <w:r w:rsidRPr="00AA2B55">
        <w:t xml:space="preserve">Sursa: </w:t>
      </w:r>
      <w:hyperlink r:id="rId29" w:history="1">
        <w:r w:rsidR="00E33AB6" w:rsidRPr="00AA2B55">
          <w:rPr>
            <w:rStyle w:val="Hyperlink"/>
            <w:sz w:val="14"/>
            <w:szCs w:val="24"/>
            <w:u w:val="none"/>
          </w:rPr>
          <w:t>www.fonduri-structurale.ro</w:t>
        </w:r>
      </w:hyperlink>
    </w:p>
    <w:p w14:paraId="58F007E8" w14:textId="63087BC2" w:rsidR="00E33AB6" w:rsidRPr="00693A93" w:rsidRDefault="00E33AB6" w:rsidP="00AA2B55">
      <w:pPr>
        <w:pStyle w:val="separatorarticole"/>
      </w:pPr>
      <w:r w:rsidRPr="00693A93">
        <w:t>*</w:t>
      </w:r>
    </w:p>
    <w:p w14:paraId="53410969" w14:textId="77777777" w:rsidR="00F50CF0" w:rsidRPr="00693A93" w:rsidRDefault="00F50CF0" w:rsidP="00AA2B55">
      <w:pPr>
        <w:pStyle w:val="TitluArticolinINFOUE"/>
        <w:rPr>
          <w:lang w:eastAsia="ro-RO"/>
        </w:rPr>
      </w:pPr>
      <w:bookmarkStart w:id="150" w:name="_Toc101174488"/>
      <w:r w:rsidRPr="00693A93">
        <w:t>Instrucțiune destinată beneficiarilor proiectelor finanțate prin POIM – AP 9,10, OS 10.1</w:t>
      </w:r>
      <w:bookmarkEnd w:id="150"/>
    </w:p>
    <w:p w14:paraId="4E89C323" w14:textId="77777777" w:rsidR="00F50CF0" w:rsidRPr="00693A93" w:rsidRDefault="00F50CF0"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Autoritatea de Management pentru Programul Operațional Infrastructură Mare din cadrul Ministerului Investițiilor și Proiectelor a publicat vineri, 8 aprilie 2022, Instrucțiunea nr. 48/07.04. 2022 privind instituirea unor măsuri de excepție asupra unor prevederi prevăzute în instrucțiunile destinate beneficiarilor proiectelor finanțate prin POIM – AP 9,10, OS 10.1.</w:t>
      </w:r>
    </w:p>
    <w:p w14:paraId="160FF03B" w14:textId="77777777" w:rsidR="00F50CF0" w:rsidRPr="00693A93" w:rsidRDefault="007712FB" w:rsidP="00693A93">
      <w:pPr>
        <w:pStyle w:val="NormalWeb"/>
        <w:spacing w:before="120" w:beforeAutospacing="0" w:after="0" w:afterAutospacing="0"/>
        <w:rPr>
          <w:rFonts w:ascii="Verdana" w:hAnsi="Verdana"/>
          <w:color w:val="313131"/>
          <w:sz w:val="18"/>
          <w:szCs w:val="18"/>
        </w:rPr>
      </w:pPr>
      <w:hyperlink r:id="rId30" w:tgtFrame="_blank" w:history="1">
        <w:r w:rsidR="00F50CF0" w:rsidRPr="00693A93">
          <w:rPr>
            <w:rStyle w:val="Emphasis"/>
            <w:b/>
            <w:bCs/>
            <w:color w:val="0000FF"/>
            <w:u w:val="single"/>
          </w:rPr>
          <w:t>Descarcă</w:t>
        </w:r>
      </w:hyperlink>
      <w:r w:rsidR="00F50CF0" w:rsidRPr="00693A93">
        <w:rPr>
          <w:rFonts w:ascii="Verdana" w:hAnsi="Verdana"/>
          <w:color w:val="313131"/>
          <w:sz w:val="18"/>
          <w:szCs w:val="18"/>
        </w:rPr>
        <w:t> Instrucțiunea</w:t>
      </w:r>
    </w:p>
    <w:p w14:paraId="7C7FD68E" w14:textId="77777777" w:rsidR="00F50CF0" w:rsidRPr="00693A93" w:rsidRDefault="00F50CF0" w:rsidP="00AA2B55">
      <w:pPr>
        <w:pStyle w:val="Stilsursa"/>
      </w:pPr>
      <w:r w:rsidRPr="00693A93">
        <w:t>Sursa: MIPE</w:t>
      </w:r>
    </w:p>
    <w:p w14:paraId="3881DD29" w14:textId="5771F48B" w:rsidR="00F50CF0" w:rsidRPr="00693A93" w:rsidRDefault="00F50CF0" w:rsidP="00AA2B55">
      <w:pPr>
        <w:pStyle w:val="separatorarticole"/>
      </w:pPr>
      <w:r w:rsidRPr="00693A93">
        <w:t>*</w:t>
      </w:r>
    </w:p>
    <w:p w14:paraId="414E2BE5" w14:textId="77777777" w:rsidR="00F50CF0" w:rsidRPr="00693A93" w:rsidRDefault="00F50CF0" w:rsidP="00AA2B55">
      <w:pPr>
        <w:pStyle w:val="TitluArticolinINFOUE"/>
        <w:rPr>
          <w:lang w:eastAsia="ro-RO"/>
        </w:rPr>
      </w:pPr>
      <w:bookmarkStart w:id="151" w:name="_Toc101174489"/>
      <w:r w:rsidRPr="00693A93">
        <w:t>Noi modificări la schema de ajutor de minimis dedicată sectorului cultural independent</w:t>
      </w:r>
      <w:bookmarkEnd w:id="151"/>
    </w:p>
    <w:p w14:paraId="0CF6637A" w14:textId="77777777" w:rsidR="00F50CF0" w:rsidRPr="00693A93" w:rsidRDefault="00F50CF0"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În data de 9 martie 2022, Ministerul Culturii a lansat în consultare publică documentul ce vizează acordarea de sprijin financiar, sub formă de grant, entităților culturale înregistrate în România, a căror activitate a fost interzisă prin ordonanțe militare pe perioada stării de urgență sau îngrădite pe perioada stării de alertă.</w:t>
      </w:r>
    </w:p>
    <w:p w14:paraId="635302AE" w14:textId="77777777" w:rsidR="00F50CF0" w:rsidRPr="00693A93" w:rsidRDefault="00F50CF0"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Principalele modificări operate în cadrul schemei de ajutor de minimis</w:t>
      </w:r>
    </w:p>
    <w:p w14:paraId="029AB25E" w14:textId="77777777" w:rsidR="00F50CF0" w:rsidRPr="00693A93" w:rsidRDefault="00F50CF0"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Ca urmare a demersului de consultare publică, au fost preluate în cadrul schemei următoarele recomandări:</w:t>
      </w:r>
    </w:p>
    <w:p w14:paraId="03B97BDF" w14:textId="77777777" w:rsidR="00F50CF0" w:rsidRPr="00693A93" w:rsidRDefault="00F50CF0" w:rsidP="00B458FF">
      <w:pPr>
        <w:numPr>
          <w:ilvl w:val="0"/>
          <w:numId w:val="5"/>
        </w:numPr>
        <w:rPr>
          <w:color w:val="313131"/>
          <w:szCs w:val="18"/>
        </w:rPr>
      </w:pPr>
      <w:r w:rsidRPr="00693A93">
        <w:rPr>
          <w:color w:val="313131"/>
          <w:szCs w:val="18"/>
        </w:rPr>
        <w:t>au fost introduse, pe lista codurilor eligibile, codurile CAEN 4791 și 7990, limitate la intermedierea vânzării de bilete online pentru evenimente culturale și/ sau artistice. Baza de calcul pentru aceste coduri o reprezintă diferența dintre valoarea comisionului încasat în anul 2019 și valoarea comisionului încasat în anul 2020;</w:t>
      </w:r>
    </w:p>
    <w:p w14:paraId="7DD1C492" w14:textId="77777777" w:rsidR="00F50CF0" w:rsidRPr="00693A93" w:rsidRDefault="00F50CF0" w:rsidP="00B458FF">
      <w:pPr>
        <w:numPr>
          <w:ilvl w:val="0"/>
          <w:numId w:val="5"/>
        </w:numPr>
        <w:rPr>
          <w:color w:val="313131"/>
          <w:szCs w:val="18"/>
        </w:rPr>
      </w:pPr>
      <w:r w:rsidRPr="00693A93">
        <w:rPr>
          <w:color w:val="313131"/>
          <w:szCs w:val="18"/>
        </w:rPr>
        <w:t>a fost introdus pe lista codurilor eligibile codul CAEN 4690, limitat exclusiv la vânzarea cărților, realizată prin librării specializate, operate în spații fizice accesibile publicului larg;</w:t>
      </w:r>
    </w:p>
    <w:p w14:paraId="736F0C76" w14:textId="77777777" w:rsidR="00F50CF0" w:rsidRPr="00693A93" w:rsidRDefault="00F50CF0" w:rsidP="00B458FF">
      <w:pPr>
        <w:numPr>
          <w:ilvl w:val="0"/>
          <w:numId w:val="5"/>
        </w:numPr>
        <w:rPr>
          <w:color w:val="313131"/>
          <w:szCs w:val="18"/>
        </w:rPr>
      </w:pPr>
      <w:r w:rsidRPr="00693A93">
        <w:rPr>
          <w:color w:val="313131"/>
          <w:szCs w:val="18"/>
        </w:rPr>
        <w:t>a fost introdusă condiția de limitare pentru codul CAEN 4761, cu referire la vânzarea, exclusiv, a cărților realizată prin librării specializate, operate în spații fizice accesibile publicului larg;</w:t>
      </w:r>
    </w:p>
    <w:p w14:paraId="063E1078" w14:textId="77777777" w:rsidR="00F50CF0" w:rsidRPr="00693A93" w:rsidRDefault="00F50CF0" w:rsidP="00B458FF">
      <w:pPr>
        <w:numPr>
          <w:ilvl w:val="0"/>
          <w:numId w:val="5"/>
        </w:numPr>
        <w:rPr>
          <w:color w:val="313131"/>
          <w:szCs w:val="18"/>
        </w:rPr>
      </w:pPr>
      <w:r w:rsidRPr="00693A93">
        <w:rPr>
          <w:color w:val="313131"/>
          <w:szCs w:val="18"/>
        </w:rPr>
        <w:lastRenderedPageBreak/>
        <w:t>a fost eliminată sintagma „în termen” din conținutul art. 8 alin. (4) lit. b);</w:t>
      </w:r>
    </w:p>
    <w:p w14:paraId="160A79FA" w14:textId="77777777" w:rsidR="00F50CF0" w:rsidRPr="00693A93" w:rsidRDefault="00F50CF0" w:rsidP="00B458FF">
      <w:pPr>
        <w:numPr>
          <w:ilvl w:val="0"/>
          <w:numId w:val="5"/>
        </w:numPr>
        <w:rPr>
          <w:color w:val="313131"/>
          <w:szCs w:val="18"/>
        </w:rPr>
      </w:pPr>
      <w:r w:rsidRPr="00693A93">
        <w:rPr>
          <w:color w:val="313131"/>
          <w:szCs w:val="18"/>
        </w:rPr>
        <w:t>au fost introduse noi condiții de eligibilitate pentru beneficiari conform cărora aceștia nu sunt rezidenți în scopuri fiscale sau înmatriculați în temeiul legilor din jurisdicțiile care figurează pe lista Uniunii Europene a jurisdicțiilor necooperante în scopuri fiscale. Recomandarea vine din partea Consiliului Concurenței în vederea armonizării cu prevederile europene în vigoare;</w:t>
      </w:r>
    </w:p>
    <w:p w14:paraId="2AF63002" w14:textId="77777777" w:rsidR="00F50CF0" w:rsidRPr="00693A93" w:rsidRDefault="00F50CF0" w:rsidP="00B458FF">
      <w:pPr>
        <w:numPr>
          <w:ilvl w:val="0"/>
          <w:numId w:val="5"/>
        </w:numPr>
        <w:rPr>
          <w:color w:val="313131"/>
          <w:szCs w:val="18"/>
        </w:rPr>
      </w:pPr>
      <w:r w:rsidRPr="00693A93">
        <w:rPr>
          <w:color w:val="313131"/>
          <w:szCs w:val="18"/>
        </w:rPr>
        <w:t>a fost introdusă o condiție privind neeligibilitatea cheltuielilor deja compensate prin intermediul altor ajutoare de stat/ de minimis, acordate beneficiarului;</w:t>
      </w:r>
    </w:p>
    <w:p w14:paraId="419C7B71" w14:textId="77777777" w:rsidR="00F50CF0" w:rsidRPr="00693A93" w:rsidRDefault="00F50CF0" w:rsidP="00B458FF">
      <w:pPr>
        <w:numPr>
          <w:ilvl w:val="0"/>
          <w:numId w:val="5"/>
        </w:numPr>
        <w:rPr>
          <w:color w:val="313131"/>
          <w:szCs w:val="18"/>
        </w:rPr>
      </w:pPr>
      <w:r w:rsidRPr="00693A93">
        <w:rPr>
          <w:color w:val="313131"/>
          <w:szCs w:val="18"/>
        </w:rPr>
        <w:t>în acord cu Hotărârea Curții Europene de Justiție (în cauza C-608/19), a fost modificată condiția potrivit căreia entitatea care depășea plafonul de 200.000 euro nu putea beneficia de prevederile schemei, nici chiar pentru acea fracţiune din ajutor care nu depăşeşte acest plafon; prin urmare, beneficiarul poate opta pentru returnarea unui ajutor deja acordat sau pentru diminuarea celui în curs, astfel încât să nu depășească plafonul de 200.000 euro, pe ultimii 2 ani fiscali încheiați anteriori și anul fiscal în curs;</w:t>
      </w:r>
    </w:p>
    <w:p w14:paraId="2B38792A" w14:textId="77777777" w:rsidR="00F50CF0" w:rsidRPr="00693A93" w:rsidRDefault="00F50CF0" w:rsidP="00B458FF">
      <w:pPr>
        <w:numPr>
          <w:ilvl w:val="0"/>
          <w:numId w:val="5"/>
        </w:numPr>
        <w:rPr>
          <w:color w:val="313131"/>
          <w:szCs w:val="18"/>
        </w:rPr>
      </w:pPr>
      <w:r w:rsidRPr="00693A93">
        <w:rPr>
          <w:color w:val="313131"/>
          <w:szCs w:val="18"/>
        </w:rPr>
        <w:t>a fost eliminat din lista codurilor eligibile codul CAEN 8230 ținând cont de faptul că această clasă include organizarea, promovarea şi/sau administrarea de evenimente care nu pot fi asimilate, exclusiv, evenimentelor culturale și/ sau artistice.</w:t>
      </w:r>
    </w:p>
    <w:p w14:paraId="308D154D" w14:textId="77777777" w:rsidR="00F50CF0" w:rsidRPr="00693A93" w:rsidRDefault="00F50CF0"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Impactul modificărilor survenite în urma consultării publice a determinat majorarea cu 1.000 a numărului de potențiali beneficiari, astfel încât schema de ajutor de minimis să poată veni în sprijinul a aproximativ 6.000 de operatori culturali, valoarea grantului acordat nedepășind 200.000 euro/ entitate.</w:t>
      </w:r>
    </w:p>
    <w:p w14:paraId="2F770B08" w14:textId="77777777" w:rsidR="00F50CF0" w:rsidRPr="00693A93" w:rsidRDefault="00F50CF0"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Propuneri de modificare respinse</w:t>
      </w:r>
    </w:p>
    <w:p w14:paraId="04EF0681" w14:textId="77777777" w:rsidR="00F50CF0" w:rsidRPr="00693A93" w:rsidRDefault="00F50CF0"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Potrivit ministerului, recomandarea privind introducerea pe lista codurilor eligibile a codului CAEN 9329 nu a putut fi luată în considerare întrucât, în conformitate cu „Clasificarea activităților din economia națională - CAEN Rev. 2”, această clasă nu include și activitățile artistice. De asemenea, codul CAEN 7311 nu poate fi introdus pe lista codurilor eligibile întrucât activitățile de publicitate nu sunt în acord cu obiectivul schemei, respectiv acela de a sprijini activitățile culturale și/ sau artistice care au avut de suferit din cauza restricțiilor generate de pandemie.  </w:t>
      </w:r>
    </w:p>
    <w:p w14:paraId="60D9391C" w14:textId="77777777" w:rsidR="00F50CF0" w:rsidRPr="00693A93" w:rsidRDefault="00F50CF0"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Ministetul a mai precizat că orice solicitare de modificare a bazei de calcul, menționată în cadrul schemei de ajutor de minimis, a fost considerată inoportună, dat fiind faptul că poate „genera inechități, contrar scopului declarat al acesteia”.</w:t>
      </w:r>
    </w:p>
    <w:p w14:paraId="0870D47F" w14:textId="77777777" w:rsidR="00F50CF0" w:rsidRPr="00693A93" w:rsidRDefault="00F50CF0"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În cadrul aceluiași proces de consultare publică, Ministerul Culturii a primit din partea Alianței pentru Cultură și Evenimente o propunere ce vizează diminuarea cu 10% a bugetului schemei de ajutor de minimis și realocarea acestui procent pentru o nouă schemă de ajutor de stat care „(...) să satisfacă într-un mod real și adecvat nevoile financiare” ale organizatorilor de festivaluri din România. Ministerul Culturii, în calitate de inițiator și furnizor al acestei scheme, a lansat în consultare publică, în data de 28 martie a.c., propunerea de a elabora, separat, o schemă de ajutor dedicată organizatorilor de festivaluri. Din centralizarea observațiilor transmise prin intermediul formularelor de răspuns de către cei care și-au exprimat acordul cu privire la propunerea semnatarilor adresei, Ministerul a  constatat următoarele:</w:t>
      </w:r>
    </w:p>
    <w:p w14:paraId="6B94C022" w14:textId="77777777" w:rsidR="00F50CF0" w:rsidRPr="00693A93" w:rsidRDefault="00F50CF0" w:rsidP="00B458FF">
      <w:pPr>
        <w:numPr>
          <w:ilvl w:val="0"/>
          <w:numId w:val="6"/>
        </w:numPr>
        <w:rPr>
          <w:color w:val="313131"/>
          <w:szCs w:val="18"/>
        </w:rPr>
      </w:pPr>
      <w:r w:rsidRPr="00693A93">
        <w:rPr>
          <w:color w:val="313131"/>
          <w:szCs w:val="18"/>
        </w:rPr>
        <w:t>există o neînțelegere în privința includerii codului CAEN aferent organizării de festivaluri în lista codurilor eligibile cuprinsă în schema de minimis; unele răspunsuri au evidențiat necesitatea introducerii în schemă a codului CAEN pentru organizatorii de festivaluri, or, aceste coduri sunt deja prevăzute;</w:t>
      </w:r>
    </w:p>
    <w:p w14:paraId="449BDACD" w14:textId="77777777" w:rsidR="00F50CF0" w:rsidRPr="00693A93" w:rsidRDefault="00F50CF0" w:rsidP="00B458FF">
      <w:pPr>
        <w:numPr>
          <w:ilvl w:val="0"/>
          <w:numId w:val="6"/>
        </w:numPr>
        <w:rPr>
          <w:color w:val="313131"/>
          <w:szCs w:val="18"/>
        </w:rPr>
      </w:pPr>
      <w:r w:rsidRPr="00693A93">
        <w:rPr>
          <w:color w:val="313131"/>
          <w:szCs w:val="18"/>
        </w:rPr>
        <w:t>argumentul care stă la baza opțiunii favorabile propunerii organizatorilor de festivaluri este, cu precădere, bazat pe necesitatea acută a unui astfel de ajutor în contextul pierderilor generate de situația pandemică, or, această necesitate este reclamată, pe bună dreptate, de toți operatorii din domeniul cultural;</w:t>
      </w:r>
    </w:p>
    <w:p w14:paraId="2A25CD74" w14:textId="77777777" w:rsidR="00F50CF0" w:rsidRPr="00693A93" w:rsidRDefault="00F50CF0" w:rsidP="00B458FF">
      <w:pPr>
        <w:numPr>
          <w:ilvl w:val="0"/>
          <w:numId w:val="6"/>
        </w:numPr>
        <w:rPr>
          <w:color w:val="313131"/>
          <w:szCs w:val="18"/>
        </w:rPr>
      </w:pPr>
      <w:r w:rsidRPr="00693A93">
        <w:rPr>
          <w:color w:val="313131"/>
          <w:szCs w:val="18"/>
        </w:rPr>
        <w:t>s-a subliniat, în multe cazuri, faptul că noua schemă de minimis propusă trebuie să se adreseze inclusiv organizatorilor de festivaluri de o mai mică anvergură pentru a asigura o compensare echitabilă entităților active în acest domeniu, or, această condiție este deja prevăzută în schemă.</w:t>
      </w:r>
    </w:p>
    <w:p w14:paraId="0747B2F6" w14:textId="77777777" w:rsidR="00F50CF0" w:rsidRPr="00693A93" w:rsidRDefault="00F50CF0"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lastRenderedPageBreak/>
        <w:t>Ministerul consideră că „s</w:t>
      </w:r>
      <w:r w:rsidRPr="00693A93">
        <w:rPr>
          <w:rStyle w:val="Emphasis"/>
          <w:color w:val="313131"/>
        </w:rPr>
        <w:t>olicitarea potrivit căreia se impune ca necesară o schemă de ajutor de stat care „(...) să răspundă nevoilor financiare” ale organizatorilor de festivaluri, semnatari ai adresei, nu este justificată din următoarele considerente: </w:t>
      </w:r>
    </w:p>
    <w:p w14:paraId="64A93658" w14:textId="77777777" w:rsidR="00F50CF0" w:rsidRPr="00693A93" w:rsidRDefault="00F50CF0" w:rsidP="00B458FF">
      <w:pPr>
        <w:numPr>
          <w:ilvl w:val="0"/>
          <w:numId w:val="7"/>
        </w:numPr>
        <w:rPr>
          <w:color w:val="313131"/>
          <w:szCs w:val="18"/>
        </w:rPr>
      </w:pPr>
      <w:r w:rsidRPr="00693A93">
        <w:rPr>
          <w:rStyle w:val="Emphasis"/>
          <w:color w:val="313131"/>
        </w:rPr>
        <w:t>Ministerul Culturii, în calitate de autoritate publică centrală, asigură accesul egal și nediscriminatoriu al operatorilor activi în domeniul cultural din România la resursele financiare existente, cu respectarea principiilor statului de drept;</w:t>
      </w:r>
    </w:p>
    <w:p w14:paraId="4A96C9E6" w14:textId="77777777" w:rsidR="00F50CF0" w:rsidRPr="00693A93" w:rsidRDefault="00F50CF0" w:rsidP="00B458FF">
      <w:pPr>
        <w:numPr>
          <w:ilvl w:val="0"/>
          <w:numId w:val="7"/>
        </w:numPr>
        <w:rPr>
          <w:color w:val="313131"/>
          <w:szCs w:val="18"/>
        </w:rPr>
      </w:pPr>
      <w:r w:rsidRPr="00693A93">
        <w:rPr>
          <w:rStyle w:val="Emphasis"/>
          <w:color w:val="313131"/>
        </w:rPr>
        <w:t>scopul acestei scheme este acela de a contribui, într-o măsură echitabilă pentru toți beneficiarii, la diminuarea efectelor negative generate de contextul pandemic, și nu de a crea un statut diferențiat pentru anumite categorii de organizatori de festivaluri sau de a genera distorsiuni concurențiale în sectorul cultural;</w:t>
      </w:r>
    </w:p>
    <w:p w14:paraId="15CC6708" w14:textId="77777777" w:rsidR="00F50CF0" w:rsidRPr="00693A93" w:rsidRDefault="00F50CF0" w:rsidP="00B458FF">
      <w:pPr>
        <w:numPr>
          <w:ilvl w:val="0"/>
          <w:numId w:val="7"/>
        </w:numPr>
        <w:rPr>
          <w:color w:val="313131"/>
          <w:szCs w:val="18"/>
        </w:rPr>
      </w:pPr>
      <w:r w:rsidRPr="00693A93">
        <w:rPr>
          <w:rStyle w:val="Emphasis"/>
          <w:color w:val="313131"/>
        </w:rPr>
        <w:t>Ministerul Culturii apreciază contribuția organizatorilor de festivaluri pe piața culturală/ artistică din România, însă subliniază că aceasta nu constituie un argument per se pentru a diminua cu 10% bugetul schemei de ajutor de minimis propuse. Așa cum a fost structurată și supusă dezbaterii publice, schema de ajutor de minimis inițiată de Ministerul Culturii se va adresa unui număr de aproximativ 6.000 de potențiali beneficiari;</w:t>
      </w:r>
    </w:p>
    <w:p w14:paraId="5D9955A7" w14:textId="77777777" w:rsidR="00F50CF0" w:rsidRPr="00693A93" w:rsidRDefault="00F50CF0" w:rsidP="00B458FF">
      <w:pPr>
        <w:numPr>
          <w:ilvl w:val="0"/>
          <w:numId w:val="7"/>
        </w:numPr>
        <w:rPr>
          <w:color w:val="313131"/>
          <w:szCs w:val="18"/>
        </w:rPr>
      </w:pPr>
      <w:r w:rsidRPr="00693A93">
        <w:rPr>
          <w:rStyle w:val="Emphasis"/>
          <w:color w:val="313131"/>
        </w:rPr>
        <w:t>grantul acordat în cadrul acestei scheme de ajutor de minimis reprezintă procentul de 20% calculat la diferenţa dintre cifra de afaceri obţinută din activitatea eligibilă aferentă anului 2019 şi cifra de afaceri obţinută din activitatea eligibilă aferentă anului 2020, constituind un criteriu echitabil și obiectiv pentru toți potențialii beneficiari. În contextul pierderilor generate de situația pandemică, reiterăm intenția Ministerului Culturii de a sprijini, într-o măsură cât mai cuprinzătoare, un număr cât mai mare de potențiali beneficiari”</w:t>
      </w:r>
    </w:p>
    <w:p w14:paraId="5E77C6E6" w14:textId="77777777" w:rsidR="00F50CF0" w:rsidRPr="00693A93" w:rsidRDefault="00F50CF0"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Etape viitoare privind parcursul de aprobare/ avizare a schemei</w:t>
      </w:r>
    </w:p>
    <w:p w14:paraId="34166097" w14:textId="77777777" w:rsidR="00F50CF0" w:rsidRPr="00693A93" w:rsidRDefault="00F50CF0"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În ceea ce privește parcursul instituțional în vederea aprobării proiectului schemei de ajutor de minimis, se va ține cont de următoarele etape:</w:t>
      </w:r>
    </w:p>
    <w:p w14:paraId="59843E12" w14:textId="77777777" w:rsidR="00F50CF0" w:rsidRPr="00693A93" w:rsidRDefault="00F50CF0" w:rsidP="00B458FF">
      <w:pPr>
        <w:numPr>
          <w:ilvl w:val="0"/>
          <w:numId w:val="8"/>
        </w:numPr>
        <w:rPr>
          <w:color w:val="313131"/>
          <w:szCs w:val="18"/>
        </w:rPr>
      </w:pPr>
      <w:r w:rsidRPr="00693A93">
        <w:rPr>
          <w:color w:val="313131"/>
          <w:szCs w:val="18"/>
        </w:rPr>
        <w:t>consultare în Consiliul Interministerial Ajutor de Stat (CIAS);</w:t>
      </w:r>
    </w:p>
    <w:p w14:paraId="414E21BD" w14:textId="77777777" w:rsidR="00F50CF0" w:rsidRPr="00693A93" w:rsidRDefault="00F50CF0" w:rsidP="00B458FF">
      <w:pPr>
        <w:numPr>
          <w:ilvl w:val="0"/>
          <w:numId w:val="8"/>
        </w:numPr>
        <w:rPr>
          <w:color w:val="313131"/>
          <w:szCs w:val="18"/>
        </w:rPr>
      </w:pPr>
      <w:r w:rsidRPr="00693A93">
        <w:rPr>
          <w:color w:val="313131"/>
          <w:szCs w:val="18"/>
        </w:rPr>
        <w:t>avizare de către Consiliul Concurenței (o primă consultare a avut loc în această perioadă);</w:t>
      </w:r>
    </w:p>
    <w:p w14:paraId="6D712A65" w14:textId="77777777" w:rsidR="00F50CF0" w:rsidRPr="00693A93" w:rsidRDefault="00F50CF0" w:rsidP="00B458FF">
      <w:pPr>
        <w:numPr>
          <w:ilvl w:val="0"/>
          <w:numId w:val="8"/>
        </w:numPr>
        <w:rPr>
          <w:color w:val="313131"/>
          <w:szCs w:val="18"/>
        </w:rPr>
      </w:pPr>
      <w:r w:rsidRPr="00693A93">
        <w:rPr>
          <w:color w:val="313131"/>
          <w:szCs w:val="18"/>
        </w:rPr>
        <w:t>aprobare schemă de ajutor de minimis prin Memorandum în ședință de Guvern;</w:t>
      </w:r>
    </w:p>
    <w:p w14:paraId="2974639F" w14:textId="77777777" w:rsidR="00F50CF0" w:rsidRPr="00693A93" w:rsidRDefault="00F50CF0" w:rsidP="00B458FF">
      <w:pPr>
        <w:numPr>
          <w:ilvl w:val="0"/>
          <w:numId w:val="8"/>
        </w:numPr>
        <w:rPr>
          <w:color w:val="313131"/>
          <w:szCs w:val="18"/>
        </w:rPr>
      </w:pPr>
      <w:r w:rsidRPr="00693A93">
        <w:rPr>
          <w:color w:val="313131"/>
          <w:szCs w:val="18"/>
        </w:rPr>
        <w:t>aprobare, prin ordin de ministru al culturii, a schemei de ajutor de minimis și a procedurii de lucru privind implementarea schemei de ajutor de minimis;</w:t>
      </w:r>
    </w:p>
    <w:p w14:paraId="711E9935" w14:textId="77777777" w:rsidR="00F50CF0" w:rsidRPr="00693A93" w:rsidRDefault="00F50CF0" w:rsidP="00B458FF">
      <w:pPr>
        <w:numPr>
          <w:ilvl w:val="0"/>
          <w:numId w:val="8"/>
        </w:numPr>
        <w:rPr>
          <w:color w:val="313131"/>
          <w:szCs w:val="18"/>
        </w:rPr>
      </w:pPr>
      <w:r w:rsidRPr="00693A93">
        <w:rPr>
          <w:color w:val="313131"/>
          <w:szCs w:val="18"/>
        </w:rPr>
        <w:t>lansare apel de finanțare prin schema de ajutor de minimis.</w:t>
      </w:r>
    </w:p>
    <w:p w14:paraId="3DE88D46" w14:textId="77777777" w:rsidR="00F50CF0" w:rsidRPr="00693A93" w:rsidRDefault="00F50CF0" w:rsidP="00693A93">
      <w:pPr>
        <w:pStyle w:val="NormalWeb"/>
        <w:spacing w:before="120" w:beforeAutospacing="0" w:after="0" w:afterAutospacing="0"/>
        <w:rPr>
          <w:rFonts w:ascii="Verdana" w:hAnsi="Verdana"/>
          <w:color w:val="313131"/>
          <w:sz w:val="18"/>
          <w:szCs w:val="18"/>
        </w:rPr>
      </w:pPr>
      <w:r w:rsidRPr="00693A93">
        <w:rPr>
          <w:rFonts w:ascii="Verdana" w:hAnsi="Verdana"/>
          <w:color w:val="313131"/>
          <w:sz w:val="18"/>
          <w:szCs w:val="18"/>
        </w:rPr>
        <w:t>Forma actualizată a schemei de ajutor de minimis dedicată sectorului cultural independent poate fi consultată </w:t>
      </w:r>
      <w:hyperlink r:id="rId31" w:tgtFrame="_blank" w:history="1">
        <w:r w:rsidRPr="00693A93">
          <w:rPr>
            <w:rStyle w:val="Emphasis"/>
            <w:color w:val="0000FF"/>
            <w:u w:val="single"/>
          </w:rPr>
          <w:t>aici</w:t>
        </w:r>
      </w:hyperlink>
      <w:r w:rsidRPr="00693A93">
        <w:rPr>
          <w:rFonts w:ascii="Verdana" w:hAnsi="Verdana"/>
          <w:color w:val="313131"/>
          <w:sz w:val="18"/>
          <w:szCs w:val="18"/>
        </w:rPr>
        <w:t>.</w:t>
      </w:r>
    </w:p>
    <w:p w14:paraId="1D809C8F" w14:textId="77777777" w:rsidR="00F50CF0" w:rsidRPr="00693A93" w:rsidRDefault="00F50CF0" w:rsidP="00AA2B55">
      <w:pPr>
        <w:pStyle w:val="Stilsursa"/>
      </w:pPr>
      <w:r w:rsidRPr="00693A93">
        <w:t>Sursa: Ministerul Culturii</w:t>
      </w:r>
    </w:p>
    <w:p w14:paraId="75620D0E" w14:textId="677D5FA4" w:rsidR="00BF5E7F" w:rsidRDefault="001307A4" w:rsidP="00BF5E7F">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316235F1" w14:textId="0711F2B6" w:rsidR="005B5E75" w:rsidRDefault="003F2CE7" w:rsidP="00AA06A7">
      <w:pPr>
        <w:pStyle w:val="Consultare"/>
      </w:pPr>
      <w:bookmarkStart w:id="152" w:name="_Toc101174490"/>
      <w:r w:rsidRPr="00AA06A7">
        <w:t>Consultări publice</w:t>
      </w:r>
      <w:bookmarkEnd w:id="152"/>
    </w:p>
    <w:p w14:paraId="0AEBC822" w14:textId="77777777" w:rsidR="00544D4E" w:rsidRPr="00AA2B55" w:rsidRDefault="00544D4E" w:rsidP="00544D4E">
      <w:pPr>
        <w:pStyle w:val="TitluArticolinINFOUE"/>
        <w:rPr>
          <w:lang w:eastAsia="ro-RO"/>
        </w:rPr>
      </w:pPr>
      <w:bookmarkStart w:id="153" w:name="_Toc101174491"/>
      <w:r w:rsidRPr="00AA2B55">
        <w:t>Oportunitățile de finanțare prin POR Vest 2021-2027 în domeniile turismului și culturii</w:t>
      </w:r>
      <w:bookmarkEnd w:id="153"/>
    </w:p>
    <w:p w14:paraId="1269793A" w14:textId="77777777" w:rsidR="00544D4E" w:rsidRPr="00AA2B55" w:rsidRDefault="00544D4E" w:rsidP="00544D4E">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Ieri, 11 aprilie 2022, Agenția de Dezvoltare Regională Vest a lansat spre informare și consultare oportunitățile de finanțare prin POR Vest 2021-2027 în domeniile turismului și culturii.</w:t>
      </w:r>
    </w:p>
    <w:p w14:paraId="735C5460" w14:textId="77777777" w:rsidR="00544D4E" w:rsidRPr="00AA2B55" w:rsidRDefault="00544D4E" w:rsidP="00544D4E">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Cele două sectoare dețin un rol esențial în dezvoltarea Regiunii Vest, datorită potențialului lor considerabil de a genera creștere economică și noi locuri de muncă.</w:t>
      </w:r>
    </w:p>
    <w:p w14:paraId="381DCA75" w14:textId="77777777" w:rsidR="00544D4E" w:rsidRPr="00AA2B55" w:rsidRDefault="00544D4E" w:rsidP="00544D4E">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Astfel, ADR Vest a sintetizat cele mai importante informații despre viitoarele investiții, prin intermediul cărora regiunea Vest poate deveni mai atractivă și mai competitivă. </w:t>
      </w:r>
    </w:p>
    <w:p w14:paraId="69ECAD6A" w14:textId="77777777" w:rsidR="00544D4E" w:rsidRPr="00AA2B55" w:rsidRDefault="007712FB" w:rsidP="00544D4E">
      <w:pPr>
        <w:pStyle w:val="NormalWeb"/>
        <w:spacing w:before="120" w:beforeAutospacing="0" w:after="0" w:afterAutospacing="0"/>
        <w:rPr>
          <w:rFonts w:ascii="Verdana" w:hAnsi="Verdana"/>
          <w:color w:val="313131"/>
          <w:sz w:val="18"/>
          <w:szCs w:val="18"/>
        </w:rPr>
      </w:pPr>
      <w:hyperlink r:id="rId32" w:tgtFrame="_blank" w:history="1">
        <w:r w:rsidR="00544D4E" w:rsidRPr="00AA2B55">
          <w:rPr>
            <w:rStyle w:val="Strong"/>
            <w:color w:val="0000FF"/>
            <w:u w:val="single"/>
          </w:rPr>
          <w:t>Stațiuni turistice</w:t>
        </w:r>
      </w:hyperlink>
    </w:p>
    <w:p w14:paraId="37C59D37" w14:textId="77777777" w:rsidR="00544D4E" w:rsidRPr="00AA2B55" w:rsidRDefault="00544D4E" w:rsidP="00544D4E">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Alocare financiară: 66,5 milioane euro;</w:t>
      </w:r>
    </w:p>
    <w:p w14:paraId="332D1B6D" w14:textId="77777777" w:rsidR="00544D4E" w:rsidRPr="00AA2B55" w:rsidRDefault="00544D4E" w:rsidP="00544D4E">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lastRenderedPageBreak/>
        <w:t>Valoare eligibilă proiect: Între 1.000.000 și 8.000.000 euro;</w:t>
      </w:r>
    </w:p>
    <w:p w14:paraId="6481F345" w14:textId="77777777" w:rsidR="00544D4E" w:rsidRPr="00AA2B55" w:rsidRDefault="00544D4E" w:rsidP="00544D4E">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Beneficiari eligibili: </w:t>
      </w:r>
    </w:p>
    <w:p w14:paraId="685E93A0" w14:textId="77777777" w:rsidR="00544D4E" w:rsidRPr="00AA2B55" w:rsidRDefault="00544D4E" w:rsidP="00B458FF">
      <w:pPr>
        <w:numPr>
          <w:ilvl w:val="0"/>
          <w:numId w:val="9"/>
        </w:numPr>
        <w:rPr>
          <w:color w:val="313131"/>
          <w:szCs w:val="18"/>
        </w:rPr>
      </w:pPr>
      <w:r w:rsidRPr="00AA2B55">
        <w:rPr>
          <w:color w:val="313131"/>
          <w:szCs w:val="18"/>
        </w:rPr>
        <w:t>Unitățile administrativ teritoriale: județe;</w:t>
      </w:r>
    </w:p>
    <w:p w14:paraId="0F52611B" w14:textId="77777777" w:rsidR="00544D4E" w:rsidRPr="00AA2B55" w:rsidRDefault="00544D4E" w:rsidP="00B458FF">
      <w:pPr>
        <w:numPr>
          <w:ilvl w:val="0"/>
          <w:numId w:val="9"/>
        </w:numPr>
        <w:rPr>
          <w:color w:val="313131"/>
          <w:szCs w:val="18"/>
        </w:rPr>
      </w:pPr>
      <w:r w:rsidRPr="00AA2B55">
        <w:rPr>
          <w:color w:val="313131"/>
          <w:szCs w:val="18"/>
        </w:rPr>
        <w:t>Unitățile administrativ teritoriale: municipii, județe, comune atestate ca stațiuni turistice;</w:t>
      </w:r>
    </w:p>
    <w:p w14:paraId="66640593" w14:textId="77777777" w:rsidR="00544D4E" w:rsidRPr="00AA2B55" w:rsidRDefault="00544D4E" w:rsidP="00B458FF">
      <w:pPr>
        <w:numPr>
          <w:ilvl w:val="0"/>
          <w:numId w:val="9"/>
        </w:numPr>
        <w:rPr>
          <w:color w:val="313131"/>
          <w:szCs w:val="18"/>
        </w:rPr>
      </w:pPr>
      <w:r w:rsidRPr="00AA2B55">
        <w:rPr>
          <w:color w:val="313131"/>
          <w:szCs w:val="18"/>
        </w:rPr>
        <w:t>Parteneriate între entitățile de mai sus. </w:t>
      </w:r>
    </w:p>
    <w:p w14:paraId="2636BE28" w14:textId="77777777" w:rsidR="00544D4E" w:rsidRPr="00AA2B55" w:rsidRDefault="007712FB" w:rsidP="00544D4E">
      <w:pPr>
        <w:pStyle w:val="NormalWeb"/>
        <w:spacing w:before="120" w:beforeAutospacing="0" w:after="0" w:afterAutospacing="0"/>
        <w:rPr>
          <w:rFonts w:ascii="Verdana" w:hAnsi="Verdana"/>
          <w:color w:val="313131"/>
          <w:sz w:val="18"/>
          <w:szCs w:val="18"/>
        </w:rPr>
      </w:pPr>
      <w:hyperlink r:id="rId33" w:tgtFrame="_blank" w:history="1">
        <w:r w:rsidR="00544D4E" w:rsidRPr="00AA2B55">
          <w:rPr>
            <w:rStyle w:val="Strong"/>
            <w:color w:val="0000FF"/>
            <w:u w:val="single"/>
          </w:rPr>
          <w:t>Patrimoniu UNESCO</w:t>
        </w:r>
      </w:hyperlink>
    </w:p>
    <w:p w14:paraId="1D29D1A3" w14:textId="77777777" w:rsidR="00544D4E" w:rsidRPr="00AA2B55" w:rsidRDefault="00544D4E" w:rsidP="00544D4E">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Alocare financiară: 4 milioane euro;</w:t>
      </w:r>
    </w:p>
    <w:p w14:paraId="685C0A2B" w14:textId="77777777" w:rsidR="00544D4E" w:rsidRPr="00AA2B55" w:rsidRDefault="00544D4E" w:rsidP="00544D4E">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Valoare eligibilă proiect: Între 500.000 și 4.000.000 euro;</w:t>
      </w:r>
    </w:p>
    <w:p w14:paraId="2DFEF70D" w14:textId="77777777" w:rsidR="00544D4E" w:rsidRPr="00AA2B55" w:rsidRDefault="00544D4E" w:rsidP="00544D4E">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Beneficiari eligibili: </w:t>
      </w:r>
    </w:p>
    <w:p w14:paraId="295888FD" w14:textId="77777777" w:rsidR="00544D4E" w:rsidRPr="00AA2B55" w:rsidRDefault="00544D4E" w:rsidP="00B458FF">
      <w:pPr>
        <w:numPr>
          <w:ilvl w:val="0"/>
          <w:numId w:val="10"/>
        </w:numPr>
        <w:rPr>
          <w:color w:val="313131"/>
          <w:szCs w:val="18"/>
        </w:rPr>
      </w:pPr>
      <w:r w:rsidRPr="00AA2B55">
        <w:rPr>
          <w:color w:val="313131"/>
          <w:szCs w:val="18"/>
        </w:rPr>
        <w:t>Unitățile administrativ teritoriale: județe.</w:t>
      </w:r>
    </w:p>
    <w:p w14:paraId="448C0E87" w14:textId="77777777" w:rsidR="00544D4E" w:rsidRPr="00AA2B55" w:rsidRDefault="007712FB" w:rsidP="00544D4E">
      <w:pPr>
        <w:pStyle w:val="NormalWeb"/>
        <w:spacing w:before="120" w:beforeAutospacing="0" w:after="0" w:afterAutospacing="0"/>
        <w:rPr>
          <w:rFonts w:ascii="Verdana" w:hAnsi="Verdana"/>
          <w:color w:val="313131"/>
          <w:sz w:val="18"/>
          <w:szCs w:val="18"/>
        </w:rPr>
      </w:pPr>
      <w:hyperlink r:id="rId34" w:tgtFrame="_blank" w:history="1">
        <w:r w:rsidR="00544D4E" w:rsidRPr="00AA2B55">
          <w:rPr>
            <w:rStyle w:val="Strong"/>
            <w:color w:val="0000FF"/>
            <w:u w:val="single"/>
          </w:rPr>
          <w:t>Regenerare urbană</w:t>
        </w:r>
      </w:hyperlink>
    </w:p>
    <w:p w14:paraId="4C1628DC" w14:textId="77777777" w:rsidR="00544D4E" w:rsidRPr="00AA2B55" w:rsidRDefault="00544D4E" w:rsidP="00544D4E">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Alocare financiară: 159 milioane euro;</w:t>
      </w:r>
    </w:p>
    <w:p w14:paraId="092A5545" w14:textId="77777777" w:rsidR="00544D4E" w:rsidRPr="00AA2B55" w:rsidRDefault="00544D4E" w:rsidP="00544D4E">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Valoare eligibilă proiect: Între 500.000 și 10.000.000 euro;</w:t>
      </w:r>
    </w:p>
    <w:p w14:paraId="3815E746" w14:textId="77777777" w:rsidR="00544D4E" w:rsidRPr="00AA2B55" w:rsidRDefault="00544D4E" w:rsidP="00544D4E">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Beneficiari eligibili: </w:t>
      </w:r>
    </w:p>
    <w:p w14:paraId="3B562C8A" w14:textId="77777777" w:rsidR="00544D4E" w:rsidRPr="00AA2B55" w:rsidRDefault="00544D4E" w:rsidP="00B458FF">
      <w:pPr>
        <w:numPr>
          <w:ilvl w:val="0"/>
          <w:numId w:val="11"/>
        </w:numPr>
        <w:rPr>
          <w:color w:val="313131"/>
          <w:szCs w:val="18"/>
        </w:rPr>
      </w:pPr>
      <w:r w:rsidRPr="00AA2B55">
        <w:rPr>
          <w:color w:val="313131"/>
          <w:szCs w:val="18"/>
        </w:rPr>
        <w:t>Unități administrativ-teritoriale (UAT): municipii și orașe;</w:t>
      </w:r>
    </w:p>
    <w:p w14:paraId="73F7883D" w14:textId="77777777" w:rsidR="00544D4E" w:rsidRPr="00AA2B55" w:rsidRDefault="00544D4E" w:rsidP="00B458FF">
      <w:pPr>
        <w:numPr>
          <w:ilvl w:val="0"/>
          <w:numId w:val="11"/>
        </w:numPr>
        <w:rPr>
          <w:color w:val="313131"/>
          <w:szCs w:val="18"/>
        </w:rPr>
      </w:pPr>
      <w:r w:rsidRPr="00AA2B55">
        <w:rPr>
          <w:color w:val="313131"/>
          <w:szCs w:val="18"/>
        </w:rPr>
        <w:t>Parteneriate între UAT și alți actori publici relevanți pentru proiect.</w:t>
      </w:r>
    </w:p>
    <w:p w14:paraId="7A3291C1" w14:textId="77777777" w:rsidR="00544D4E" w:rsidRPr="00AA2B55" w:rsidRDefault="007712FB" w:rsidP="00544D4E">
      <w:pPr>
        <w:pStyle w:val="NormalWeb"/>
        <w:spacing w:before="120" w:beforeAutospacing="0" w:after="0" w:afterAutospacing="0"/>
        <w:rPr>
          <w:rFonts w:ascii="Verdana" w:hAnsi="Verdana"/>
          <w:color w:val="313131"/>
          <w:sz w:val="18"/>
          <w:szCs w:val="18"/>
        </w:rPr>
      </w:pPr>
      <w:hyperlink r:id="rId35" w:tgtFrame="_blank" w:history="1">
        <w:r w:rsidR="00544D4E" w:rsidRPr="00AA2B55">
          <w:rPr>
            <w:rStyle w:val="Strong"/>
            <w:color w:val="0000FF"/>
            <w:u w:val="single"/>
          </w:rPr>
          <w:t>Patrimoniu cultural urban</w:t>
        </w:r>
      </w:hyperlink>
    </w:p>
    <w:p w14:paraId="010E943A" w14:textId="77777777" w:rsidR="00544D4E" w:rsidRPr="00AA2B55" w:rsidRDefault="00544D4E" w:rsidP="00544D4E">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Alocare financiară: 23 milioane euro;</w:t>
      </w:r>
    </w:p>
    <w:p w14:paraId="275912F8" w14:textId="77777777" w:rsidR="00544D4E" w:rsidRPr="00AA2B55" w:rsidRDefault="00544D4E" w:rsidP="00544D4E">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Valoare eligibilă proiect: Între 500.000 și 5.000.000 euro;</w:t>
      </w:r>
    </w:p>
    <w:p w14:paraId="1F3979C8" w14:textId="77777777" w:rsidR="00544D4E" w:rsidRPr="00AA2B55" w:rsidRDefault="00544D4E" w:rsidP="00544D4E">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Beneficiari eligibili: </w:t>
      </w:r>
    </w:p>
    <w:p w14:paraId="7B01A9C8" w14:textId="77777777" w:rsidR="00544D4E" w:rsidRPr="00AA2B55" w:rsidRDefault="00544D4E" w:rsidP="00B458FF">
      <w:pPr>
        <w:numPr>
          <w:ilvl w:val="0"/>
          <w:numId w:val="12"/>
        </w:numPr>
        <w:rPr>
          <w:color w:val="313131"/>
          <w:szCs w:val="18"/>
        </w:rPr>
      </w:pPr>
      <w:r w:rsidRPr="00AA2B55">
        <w:rPr>
          <w:color w:val="313131"/>
          <w:szCs w:val="18"/>
        </w:rPr>
        <w:t>Unități administrativ-teritoriale (UAT): municipii, orașe, județe;</w:t>
      </w:r>
    </w:p>
    <w:p w14:paraId="09DB6817" w14:textId="77777777" w:rsidR="00544D4E" w:rsidRPr="00AA2B55" w:rsidRDefault="00544D4E" w:rsidP="00B458FF">
      <w:pPr>
        <w:numPr>
          <w:ilvl w:val="0"/>
          <w:numId w:val="12"/>
        </w:numPr>
        <w:rPr>
          <w:color w:val="313131"/>
          <w:szCs w:val="18"/>
        </w:rPr>
      </w:pPr>
      <w:r w:rsidRPr="00AA2B55">
        <w:rPr>
          <w:color w:val="313131"/>
          <w:szCs w:val="18"/>
        </w:rPr>
        <w:t>UAT în calitate de lider de proiect în parteneriat cu instituții</w:t>
      </w:r>
    </w:p>
    <w:p w14:paraId="4134F0FA" w14:textId="77777777" w:rsidR="00544D4E" w:rsidRPr="00AA2B55" w:rsidRDefault="00544D4E" w:rsidP="00B458FF">
      <w:pPr>
        <w:numPr>
          <w:ilvl w:val="0"/>
          <w:numId w:val="12"/>
        </w:numPr>
        <w:rPr>
          <w:color w:val="313131"/>
          <w:szCs w:val="18"/>
        </w:rPr>
      </w:pPr>
      <w:r w:rsidRPr="00AA2B55">
        <w:rPr>
          <w:color w:val="313131"/>
          <w:szCs w:val="18"/>
        </w:rPr>
        <w:t>publice, unităţi de cult, ONG-uri.</w:t>
      </w:r>
    </w:p>
    <w:p w14:paraId="270D909F" w14:textId="77777777" w:rsidR="00544D4E" w:rsidRPr="00AA2B55" w:rsidRDefault="007712FB" w:rsidP="00544D4E">
      <w:pPr>
        <w:pStyle w:val="NormalWeb"/>
        <w:spacing w:before="120" w:beforeAutospacing="0" w:after="0" w:afterAutospacing="0"/>
        <w:rPr>
          <w:rFonts w:ascii="Verdana" w:hAnsi="Verdana"/>
          <w:color w:val="313131"/>
          <w:sz w:val="18"/>
          <w:szCs w:val="18"/>
        </w:rPr>
      </w:pPr>
      <w:hyperlink r:id="rId36" w:tgtFrame="_blank" w:history="1">
        <w:r w:rsidR="00544D4E" w:rsidRPr="00AA2B55">
          <w:rPr>
            <w:rStyle w:val="Strong"/>
            <w:color w:val="0000FF"/>
            <w:u w:val="single"/>
          </w:rPr>
          <w:t>Infrastructuri culturale publice</w:t>
        </w:r>
      </w:hyperlink>
    </w:p>
    <w:p w14:paraId="4E71E985" w14:textId="77777777" w:rsidR="00544D4E" w:rsidRPr="00AA2B55" w:rsidRDefault="00544D4E" w:rsidP="00544D4E">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Alocare financiară: 10,8 milioane euro;</w:t>
      </w:r>
    </w:p>
    <w:p w14:paraId="03187148" w14:textId="77777777" w:rsidR="00544D4E" w:rsidRPr="00AA2B55" w:rsidRDefault="00544D4E" w:rsidP="00544D4E">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Valoare eligibilă proiect: Între 1.000.000 și 5.000.000 euro;</w:t>
      </w:r>
    </w:p>
    <w:p w14:paraId="5BBE8217" w14:textId="77777777" w:rsidR="00544D4E" w:rsidRPr="00AA2B55" w:rsidRDefault="00544D4E" w:rsidP="00544D4E">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Beneficiari eligibili: </w:t>
      </w:r>
    </w:p>
    <w:p w14:paraId="36918945" w14:textId="77777777" w:rsidR="00544D4E" w:rsidRPr="00AA2B55" w:rsidRDefault="00544D4E" w:rsidP="00B458FF">
      <w:pPr>
        <w:numPr>
          <w:ilvl w:val="0"/>
          <w:numId w:val="13"/>
        </w:numPr>
        <w:rPr>
          <w:color w:val="313131"/>
          <w:szCs w:val="18"/>
        </w:rPr>
      </w:pPr>
      <w:r w:rsidRPr="00AA2B55">
        <w:rPr>
          <w:color w:val="313131"/>
          <w:szCs w:val="18"/>
        </w:rPr>
        <w:t>Unități administrativ-teritoriale: orașe;</w:t>
      </w:r>
    </w:p>
    <w:p w14:paraId="084BEF8A" w14:textId="77777777" w:rsidR="00544D4E" w:rsidRPr="00AA2B55" w:rsidRDefault="00544D4E" w:rsidP="00B458FF">
      <w:pPr>
        <w:numPr>
          <w:ilvl w:val="0"/>
          <w:numId w:val="13"/>
        </w:numPr>
        <w:rPr>
          <w:color w:val="313131"/>
          <w:szCs w:val="18"/>
        </w:rPr>
      </w:pPr>
      <w:r w:rsidRPr="00AA2B55">
        <w:rPr>
          <w:color w:val="313131"/>
          <w:szCs w:val="18"/>
        </w:rPr>
        <w:t>Parteneriate între unități administrativ-teritoriale din mediul urban și alți actori publici relevanți pentru proiect, inclusiv ONG-uri.</w:t>
      </w:r>
    </w:p>
    <w:p w14:paraId="643141F2" w14:textId="77777777" w:rsidR="00544D4E" w:rsidRPr="00AA2B55" w:rsidRDefault="00544D4E" w:rsidP="00544D4E">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Observațiile, propunerile sau ideile despre cum ADR Vest poate valorifica turismul și cultura prin noul program, pot fi transmise în cadrul formularelor disponibile </w:t>
      </w:r>
      <w:hyperlink r:id="rId37" w:tgtFrame="_blank" w:history="1">
        <w:r w:rsidRPr="00AA2B55">
          <w:rPr>
            <w:rStyle w:val="Emphasis"/>
            <w:b/>
            <w:bCs/>
            <w:color w:val="0000FF"/>
            <w:u w:val="single"/>
          </w:rPr>
          <w:t>aici</w:t>
        </w:r>
      </w:hyperlink>
      <w:r w:rsidRPr="00AA2B55">
        <w:rPr>
          <w:rFonts w:ascii="Verdana" w:hAnsi="Verdana"/>
          <w:color w:val="313131"/>
          <w:sz w:val="18"/>
          <w:szCs w:val="18"/>
        </w:rPr>
        <w:t>. </w:t>
      </w:r>
    </w:p>
    <w:p w14:paraId="50BBBF53" w14:textId="77777777" w:rsidR="00544D4E" w:rsidRPr="00AA2B55" w:rsidRDefault="00544D4E" w:rsidP="00544D4E">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Potrivit anunțului oficial, instituția urmează să lanseze noi minighiduri. </w:t>
      </w:r>
    </w:p>
    <w:p w14:paraId="5600C5BD" w14:textId="77777777" w:rsidR="00544D4E" w:rsidRPr="00AA2B55" w:rsidRDefault="00544D4E" w:rsidP="00544D4E">
      <w:pPr>
        <w:pStyle w:val="Stilsursa"/>
      </w:pPr>
      <w:r w:rsidRPr="00AA2B55">
        <w:t>Sursa: ADR Vest </w:t>
      </w:r>
    </w:p>
    <w:p w14:paraId="76AEBEC5" w14:textId="77777777" w:rsidR="00544D4E" w:rsidRPr="00AA2B55" w:rsidRDefault="00544D4E" w:rsidP="00544D4E">
      <w:pPr>
        <w:pStyle w:val="separatorarticole"/>
      </w:pPr>
      <w:r w:rsidRPr="00AA2B55">
        <w:t>*</w:t>
      </w:r>
    </w:p>
    <w:p w14:paraId="6D2CA1CD" w14:textId="77777777" w:rsidR="00E33AB6" w:rsidRPr="00AA2B55" w:rsidRDefault="00E33AB6" w:rsidP="00AA2B55">
      <w:pPr>
        <w:pStyle w:val="TitluArticolinINFOUE"/>
        <w:rPr>
          <w:lang w:eastAsia="ro-RO"/>
        </w:rPr>
      </w:pPr>
      <w:bookmarkStart w:id="154" w:name="_Toc101174492"/>
      <w:r w:rsidRPr="00AA2B55">
        <w:lastRenderedPageBreak/>
        <w:t>HG 807/2014: Sunt propuse mai multe domenii eligibile pentru investițiile mai mari de 1 milion de euro! O primă variantă a grilei de punctaj, în consultare publică</w:t>
      </w:r>
      <w:bookmarkEnd w:id="154"/>
    </w:p>
    <w:p w14:paraId="41EC77D6" w14:textId="77777777" w:rsidR="00E33AB6" w:rsidRPr="00AA2B55" w:rsidRDefault="00E33AB6" w:rsidP="00AA2B55">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Ministerul Finanțelor a elaborat actul normativ necesar îndeplinirii măsurilor guvernamentale din cadrul Programului Sprijin pentru România și propune o serie de modificări schemei de ajutor de stat nr. 807/2014 dedicată stimulării investițiilor cu impact major în economie, potrivit unui comunicat oficial publicat astăzi, 12 aprilie 2022. Scopul modificărilor este de a eficientiza direcționarea fondurilor publice către sectoarele care vor genera proiecte de investiții majore.</w:t>
      </w:r>
    </w:p>
    <w:p w14:paraId="27BE1C05" w14:textId="77777777" w:rsidR="00E33AB6" w:rsidRPr="00AA2B55" w:rsidRDefault="00E33AB6" w:rsidP="00AA2B55">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Totodată, prin modificările propuse, investițiile mai mari de 1 milion euro vor fi direcționate către 92 domenii de activitate, precum: industria prelucrătoare, construcții, HORECA, informații și comunicații, sănătate și asistență socială. Nivelul de finanțare prin intermediul schemei de ajutor de stat se stabilește în funcție de mărimea proiectului de investiții și regiunea geografică. </w:t>
      </w:r>
    </w:p>
    <w:p w14:paraId="4345A609" w14:textId="77777777" w:rsidR="00E33AB6" w:rsidRPr="00AA2B55" w:rsidRDefault="00E33AB6" w:rsidP="00AA2B55">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Astfel, potrivit notei de fundamentare, principalele modificări constau în:</w:t>
      </w:r>
    </w:p>
    <w:p w14:paraId="61FF8647" w14:textId="77777777" w:rsidR="00E33AB6" w:rsidRPr="00AA2B55" w:rsidRDefault="00E33AB6" w:rsidP="00B458FF">
      <w:pPr>
        <w:numPr>
          <w:ilvl w:val="0"/>
          <w:numId w:val="14"/>
        </w:numPr>
        <w:rPr>
          <w:color w:val="313131"/>
          <w:szCs w:val="18"/>
        </w:rPr>
      </w:pPr>
      <w:r w:rsidRPr="00AA2B55">
        <w:rPr>
          <w:color w:val="313131"/>
          <w:szCs w:val="18"/>
        </w:rPr>
        <w:t>introducerea unor sectoare eligibile care asigură orientarea resurselor financiare alocate schemei de ajutor de stat către sectoare de activitate care generează un efect multiplicator important în economie;</w:t>
      </w:r>
    </w:p>
    <w:p w14:paraId="22CF37EC" w14:textId="77777777" w:rsidR="00E33AB6" w:rsidRPr="00AA2B55" w:rsidRDefault="00E33AB6" w:rsidP="00B458FF">
      <w:pPr>
        <w:numPr>
          <w:ilvl w:val="0"/>
          <w:numId w:val="14"/>
        </w:numPr>
        <w:rPr>
          <w:color w:val="313131"/>
          <w:szCs w:val="18"/>
        </w:rPr>
      </w:pPr>
      <w:r w:rsidRPr="00AA2B55">
        <w:rPr>
          <w:color w:val="313131"/>
          <w:szCs w:val="18"/>
        </w:rPr>
        <w:t>analiza cererilor de acord pentru finanțare depuse, într-o ordine determinată pe baza unui punctaj stabilit în funcţie de anumite criterii care asigură atât atingerea obiectivului schemei cât şi încadrarea în bugetul anual alocat sau în bugetul total al schemei, după caz;</w:t>
      </w:r>
    </w:p>
    <w:p w14:paraId="02A12251" w14:textId="77777777" w:rsidR="00E33AB6" w:rsidRPr="00AA2B55" w:rsidRDefault="00E33AB6" w:rsidP="00B458FF">
      <w:pPr>
        <w:numPr>
          <w:ilvl w:val="0"/>
          <w:numId w:val="14"/>
        </w:numPr>
        <w:rPr>
          <w:color w:val="313131"/>
          <w:szCs w:val="18"/>
        </w:rPr>
      </w:pPr>
      <w:r w:rsidRPr="00AA2B55">
        <w:rPr>
          <w:color w:val="313131"/>
          <w:szCs w:val="18"/>
        </w:rPr>
        <w:t>modificarea duratei sesiunilor de depunere a cererilor de acord pentru finanţare la 30 zile lucrătoare, fapt care va da posibilitatea ca un număr cât mai mare de operatori economici să pregătească și să depună cererile de acord pentru finanțare;</w:t>
      </w:r>
    </w:p>
    <w:p w14:paraId="7AAE3F22" w14:textId="77777777" w:rsidR="00E33AB6" w:rsidRPr="00AA2B55" w:rsidRDefault="00E33AB6" w:rsidP="00B458FF">
      <w:pPr>
        <w:numPr>
          <w:ilvl w:val="0"/>
          <w:numId w:val="14"/>
        </w:numPr>
        <w:rPr>
          <w:color w:val="313131"/>
          <w:szCs w:val="18"/>
        </w:rPr>
      </w:pPr>
      <w:r w:rsidRPr="00AA2B55">
        <w:rPr>
          <w:color w:val="313131"/>
          <w:szCs w:val="18"/>
        </w:rPr>
        <w:t>transformarea termenului în care Ministerul Finanțelor anunță deschiderea unei noi sesiuni de depunere a cererilor de acord pentru finanțare din zile calendaristice în zile lucrătoare fără a implica o modificare în sens real;</w:t>
      </w:r>
    </w:p>
    <w:p w14:paraId="09B90706" w14:textId="77777777" w:rsidR="00E33AB6" w:rsidRPr="00AA2B55" w:rsidRDefault="00E33AB6" w:rsidP="00B458FF">
      <w:pPr>
        <w:numPr>
          <w:ilvl w:val="0"/>
          <w:numId w:val="14"/>
        </w:numPr>
        <w:rPr>
          <w:color w:val="313131"/>
          <w:szCs w:val="18"/>
        </w:rPr>
      </w:pPr>
      <w:r w:rsidRPr="00AA2B55">
        <w:rPr>
          <w:color w:val="313131"/>
          <w:szCs w:val="18"/>
        </w:rPr>
        <w:t>precizarea faptului că nivelul maxim al ajutorului de stat se stabileşte corespunzător intensităţii maxime aprobate pentru întreprinderile mari, în vederea respectării condiției de complementaritate cu schemele finanțate din fonduri europene;</w:t>
      </w:r>
    </w:p>
    <w:p w14:paraId="1A4F2B8D" w14:textId="77777777" w:rsidR="00E33AB6" w:rsidRPr="00AA2B55" w:rsidRDefault="00E33AB6" w:rsidP="00B458FF">
      <w:pPr>
        <w:numPr>
          <w:ilvl w:val="0"/>
          <w:numId w:val="14"/>
        </w:numPr>
        <w:rPr>
          <w:color w:val="313131"/>
          <w:szCs w:val="18"/>
        </w:rPr>
      </w:pPr>
      <w:r w:rsidRPr="00AA2B55">
        <w:rPr>
          <w:color w:val="313131"/>
          <w:szCs w:val="18"/>
        </w:rPr>
        <w:t>modificarea termenului maxim de analiză la 120 zile lucrătoare atât pentru cererile de acord pentru finanţare cât şi pentru cererile de plată, în funcţie de numărul mare de cereri depuse şi de capacitatea administrativă a celor două servicii care analizează cererile respective;</w:t>
      </w:r>
    </w:p>
    <w:p w14:paraId="6A4686CE" w14:textId="77777777" w:rsidR="00E33AB6" w:rsidRPr="00AA2B55" w:rsidRDefault="00E33AB6" w:rsidP="00B458FF">
      <w:pPr>
        <w:numPr>
          <w:ilvl w:val="0"/>
          <w:numId w:val="14"/>
        </w:numPr>
        <w:rPr>
          <w:color w:val="313131"/>
          <w:szCs w:val="18"/>
        </w:rPr>
      </w:pPr>
      <w:r w:rsidRPr="00AA2B55">
        <w:rPr>
          <w:color w:val="313131"/>
          <w:szCs w:val="18"/>
        </w:rPr>
        <w:t>eliminarea definiţiei „arie desfăşurată” având în vedere că stabilirea valorii eligibile pentru cheltuielile cu construcţii nu se mai realizează în funcţie de aria desfăşurată a acestora;</w:t>
      </w:r>
    </w:p>
    <w:p w14:paraId="2EAE6AB9" w14:textId="77777777" w:rsidR="00E33AB6" w:rsidRPr="00AA2B55" w:rsidRDefault="00E33AB6" w:rsidP="00AA2B55">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Prin grila de punctaj propusă, sunt încurajate investițiile în zonele cele mai slab dezvoltate ale României. Durata sesiunilor de depunere a cererilor de acord pentru finanțare va fi de 30 zile lucrătoare, pentru a permite participarea unui număr cât mai mare de operatori economici, iar deschiderea sesiunilor de depunere va fi comunicată cu cel puțin 30 de zile lucrătoare înainte.</w:t>
      </w:r>
    </w:p>
    <w:p w14:paraId="74410588" w14:textId="77777777" w:rsidR="00E33AB6" w:rsidRPr="00AA2B55" w:rsidRDefault="00E33AB6" w:rsidP="00AA2B55">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Proiectul de act normativ poate fi consultat </w:t>
      </w:r>
      <w:hyperlink r:id="rId38" w:tgtFrame="_blank" w:history="1">
        <w:r w:rsidRPr="00AA2B55">
          <w:rPr>
            <w:rStyle w:val="Emphasis"/>
            <w:b/>
            <w:bCs/>
            <w:color w:val="0000FF"/>
            <w:u w:val="single"/>
          </w:rPr>
          <w:t>aici</w:t>
        </w:r>
      </w:hyperlink>
      <w:r w:rsidRPr="00AA2B55">
        <w:rPr>
          <w:rFonts w:ascii="Verdana" w:hAnsi="Verdana"/>
          <w:color w:val="313131"/>
          <w:sz w:val="18"/>
          <w:szCs w:val="18"/>
        </w:rPr>
        <w:t>.</w:t>
      </w:r>
    </w:p>
    <w:p w14:paraId="7D7E39CC" w14:textId="77777777" w:rsidR="00E33AB6" w:rsidRPr="00AA2B55" w:rsidRDefault="00E33AB6" w:rsidP="00AA2B55">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Propunerile și sugestiile de modificare pot fi transmise la adresa </w:t>
      </w:r>
      <w:hyperlink r:id="rId39" w:history="1">
        <w:r w:rsidRPr="00AA2B55">
          <w:rPr>
            <w:rStyle w:val="Hyperlink"/>
          </w:rPr>
          <w:t>publicinfo@mfinante.gov.ro</w:t>
        </w:r>
      </w:hyperlink>
      <w:r w:rsidRPr="00AA2B55">
        <w:rPr>
          <w:rFonts w:ascii="Verdana" w:hAnsi="Verdana"/>
          <w:color w:val="313131"/>
          <w:sz w:val="18"/>
          <w:szCs w:val="18"/>
        </w:rPr>
        <w:t>  în termen de 10 zile calendaristice de la lansarea în consultare publică, respectiv 12.04.2022. </w:t>
      </w:r>
    </w:p>
    <w:p w14:paraId="12A975F4" w14:textId="77777777" w:rsidR="00E33AB6" w:rsidRPr="00AA2B55" w:rsidRDefault="00E33AB6" w:rsidP="00AA2B55">
      <w:pPr>
        <w:pStyle w:val="Stilsursa"/>
      </w:pPr>
      <w:r w:rsidRPr="00AA2B55">
        <w:t>Sursa: Ministerul Finanțelor </w:t>
      </w:r>
    </w:p>
    <w:p w14:paraId="18F3EA1C" w14:textId="28DC7AAB" w:rsidR="000B0469" w:rsidRPr="00AA06A7" w:rsidRDefault="000B0469" w:rsidP="00AA06A7">
      <w:pPr>
        <w:spacing w:before="240"/>
        <w:ind w:right="198"/>
        <w:jc w:val="center"/>
        <w:rPr>
          <w:color w:val="9999FF"/>
          <w:spacing w:val="40"/>
          <w:sz w:val="16"/>
          <w:szCs w:val="16"/>
        </w:rPr>
      </w:pPr>
      <w:bookmarkStart w:id="155" w:name="_Toc75263875"/>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A363124" w14:textId="051499C2" w:rsidR="00B96914" w:rsidRDefault="00B96914" w:rsidP="00AA06A7">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56" w:name="_Toc101174493"/>
      <w:bookmarkEnd w:id="155"/>
      <w:r w:rsidRPr="00AA06A7">
        <w:rPr>
          <w:color w:val="006600"/>
          <w:sz w:val="18"/>
          <w:szCs w:val="18"/>
        </w:rPr>
        <w:t xml:space="preserve">APELURI – </w:t>
      </w:r>
      <w:r w:rsidRPr="00AA06A7">
        <w:rPr>
          <w:color w:val="3B3838" w:themeColor="background2" w:themeShade="40"/>
          <w:sz w:val="18"/>
          <w:szCs w:val="18"/>
        </w:rPr>
        <w:t>Finanțări</w:t>
      </w:r>
      <w:bookmarkEnd w:id="156"/>
    </w:p>
    <w:p w14:paraId="564087D3" w14:textId="77777777" w:rsidR="002B6FE2" w:rsidRPr="00AA2B55" w:rsidRDefault="002B6FE2" w:rsidP="00AA2B55">
      <w:pPr>
        <w:pStyle w:val="TitluArticolinINFOUE"/>
        <w:rPr>
          <w:lang w:eastAsia="ro-RO"/>
        </w:rPr>
      </w:pPr>
      <w:bookmarkStart w:id="157" w:name="_Toc101174494"/>
      <w:r w:rsidRPr="00AA2B55">
        <w:t>Programul Național Apicol 2020-2022 a fost aprobat! Noi măsuri simplificate de accesare a finanțării</w:t>
      </w:r>
      <w:bookmarkEnd w:id="157"/>
    </w:p>
    <w:p w14:paraId="2D3D9E7A" w14:textId="77777777" w:rsidR="002B6FE2" w:rsidRPr="00AA2B55" w:rsidRDefault="002B6FE2" w:rsidP="00AA2B55">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În Ședința Guvernului din 14 aprilie 2022, a fost adoptată Hotărârea prin care este aprobat Programul Naţional Apicol (PNA) pentru perioada 2020-2022, normele de aplicare și valoarea sprijinului financiar.</w:t>
      </w:r>
    </w:p>
    <w:p w14:paraId="2FF573A1" w14:textId="77777777" w:rsidR="002B6FE2" w:rsidRPr="00AA2B55" w:rsidRDefault="002B6FE2" w:rsidP="00AA2B55">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lastRenderedPageBreak/>
        <w:t>”Apicultura românească are un rol extrem de important în obținerea producțiilor din sectorul vegetal, iar produsele apicole românești sunt extrem de apreciate atât pe plan intern, cât și internațional. În urma dialogului cu reprezentanții apicultorilor, am simplificat condițiile de accesare a Programului Național Apicol pentru a le facilita accesul la fondurile disponibile. De asemenea, avem în vedere măsuri de sprijin pentru creșterea suprafețelor cultivate cu specii melifere, astfel încât apicultorii să  aibă la dispoziție mai multe suprafețe când merg cu albinele în pastoral.” a declarat ministrul Chesnoiu.</w:t>
      </w:r>
    </w:p>
    <w:p w14:paraId="7661C200" w14:textId="77777777" w:rsidR="002B6FE2" w:rsidRPr="00AA2B55" w:rsidRDefault="002B6FE2" w:rsidP="00AA2B55">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Cuantumul contribuției Uniunii Europene la Programul Apicol pentru România pentru anul apicol 2022 se menține la același nivel ca în anul 2021, respectiv 6.081.630 euro.</w:t>
      </w:r>
    </w:p>
    <w:p w14:paraId="1F5C6407" w14:textId="77777777" w:rsidR="002B6FE2" w:rsidRPr="00AA2B55" w:rsidRDefault="002B6FE2" w:rsidP="00AA2B55">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Prin actul normativ adoptat de Guvern, se actualizează valoarea în lei pentru anul 2022 și valoarea totală a sprijinului financiar. Astfel, se modifică valoarea totală a PNA de la 168.639.000 lei la 169.621.000 lei, din care contribuția Uniunii Europene este de 50%, respectiv 84.810.500 lei, precum și valoarea pentru anul 2022 de la 59.214.000 lei la 60.196.000 lei.</w:t>
      </w:r>
    </w:p>
    <w:p w14:paraId="367614EB" w14:textId="77777777" w:rsidR="002B6FE2" w:rsidRPr="00AA2B55" w:rsidRDefault="002B6FE2" w:rsidP="00AA2B55">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De asemenea, au fost efectuate o serie de modificări și completări la Programul Național Apicol menite să simplifice accesarea unor măsuri din program, astfel:</w:t>
      </w:r>
    </w:p>
    <w:p w14:paraId="6B0D53EF" w14:textId="77777777" w:rsidR="002B6FE2" w:rsidRPr="00AA2B55" w:rsidRDefault="002B6FE2" w:rsidP="00B458FF">
      <w:pPr>
        <w:numPr>
          <w:ilvl w:val="0"/>
          <w:numId w:val="27"/>
        </w:numPr>
        <w:rPr>
          <w:color w:val="313131"/>
          <w:szCs w:val="18"/>
        </w:rPr>
      </w:pPr>
      <w:r w:rsidRPr="00AA2B55">
        <w:rPr>
          <w:color w:val="313131"/>
          <w:szCs w:val="18"/>
        </w:rPr>
        <w:t>au fost eliminate o serie de documente, respectiv copia actului care atestă autorizarea sanitară-veterinară pentru comercializare a furnizorilor de medicamente,  precum și documentul care confirmă notificarea produselor proteice solide;</w:t>
      </w:r>
    </w:p>
    <w:p w14:paraId="7959EC7C" w14:textId="77777777" w:rsidR="002B6FE2" w:rsidRPr="00AA2B55" w:rsidRDefault="002B6FE2" w:rsidP="00B458FF">
      <w:pPr>
        <w:numPr>
          <w:ilvl w:val="0"/>
          <w:numId w:val="27"/>
        </w:numPr>
        <w:rPr>
          <w:color w:val="313131"/>
          <w:szCs w:val="18"/>
        </w:rPr>
      </w:pPr>
      <w:r w:rsidRPr="00AA2B55">
        <w:rPr>
          <w:color w:val="313131"/>
          <w:szCs w:val="18"/>
        </w:rPr>
        <w:t>s-a introdus posibilitatea depunerii copiei manualului de utilizare/a instrucțiunilor de montare și întreținere a acestor mijloace, după caz, în locul copiei cărţii tehnice;</w:t>
      </w:r>
    </w:p>
    <w:p w14:paraId="09D24A36" w14:textId="77777777" w:rsidR="002B6FE2" w:rsidRPr="00AA2B55" w:rsidRDefault="002B6FE2" w:rsidP="00B458FF">
      <w:pPr>
        <w:numPr>
          <w:ilvl w:val="0"/>
          <w:numId w:val="27"/>
        </w:numPr>
        <w:rPr>
          <w:color w:val="313131"/>
          <w:szCs w:val="18"/>
        </w:rPr>
      </w:pPr>
      <w:r w:rsidRPr="00AA2B55">
        <w:rPr>
          <w:color w:val="313131"/>
          <w:szCs w:val="18"/>
        </w:rPr>
        <w:t>s-au definit produsele care intră în componența  echipamentului de protecție, respectiv bluze/jachete apicole, pantaloni sau combinezoane apicole, mască apicolă si mănuși apicole, în vederea decontării corecte a acestora, ținând cont de faptul că au prețuri diferite la facturare;</w:t>
      </w:r>
    </w:p>
    <w:p w14:paraId="6375A227" w14:textId="77777777" w:rsidR="002B6FE2" w:rsidRPr="00AA2B55" w:rsidRDefault="002B6FE2" w:rsidP="00B458FF">
      <w:pPr>
        <w:numPr>
          <w:ilvl w:val="0"/>
          <w:numId w:val="27"/>
        </w:numPr>
        <w:rPr>
          <w:color w:val="313131"/>
          <w:szCs w:val="18"/>
        </w:rPr>
      </w:pPr>
      <w:r w:rsidRPr="00AA2B55">
        <w:rPr>
          <w:color w:val="313131"/>
          <w:szCs w:val="18"/>
        </w:rPr>
        <w:t>s-a modificat termenul de depunere a cererilor de intenție de la 31 mai la 30 aprilie;</w:t>
      </w:r>
    </w:p>
    <w:p w14:paraId="32DA9646" w14:textId="77777777" w:rsidR="002B6FE2" w:rsidRPr="00AA2B55" w:rsidRDefault="002B6FE2" w:rsidP="00B458FF">
      <w:pPr>
        <w:numPr>
          <w:ilvl w:val="0"/>
          <w:numId w:val="27"/>
        </w:numPr>
        <w:rPr>
          <w:color w:val="313131"/>
          <w:szCs w:val="18"/>
        </w:rPr>
      </w:pPr>
      <w:r w:rsidRPr="00AA2B55">
        <w:rPr>
          <w:color w:val="313131"/>
          <w:szCs w:val="18"/>
        </w:rPr>
        <w:t>s-a definit categoria de „produse proteice solide”, respectiv produse proteice solide care se administrează ca atare, fără posibilitatea de a fi reconstituite,  pentru clarificări și o aplicare unitară;</w:t>
      </w:r>
    </w:p>
    <w:p w14:paraId="06C3C8AF" w14:textId="77777777" w:rsidR="002B6FE2" w:rsidRPr="00AA2B55" w:rsidRDefault="002B6FE2" w:rsidP="00B458FF">
      <w:pPr>
        <w:numPr>
          <w:ilvl w:val="0"/>
          <w:numId w:val="27"/>
        </w:numPr>
        <w:rPr>
          <w:color w:val="313131"/>
          <w:szCs w:val="18"/>
        </w:rPr>
      </w:pPr>
      <w:r w:rsidRPr="00AA2B55">
        <w:rPr>
          <w:color w:val="313131"/>
          <w:szCs w:val="18"/>
        </w:rPr>
        <w:t> s-a reglementat faptul ca membrii formei asociative care sunt beneficiari ai serviciilor de consultanță, promovare și/sau perfecționare să nu fie furnizori de astfel de servicii în cadrul Programului, evitându-se astfel crearea de condiţii artificiale;</w:t>
      </w:r>
    </w:p>
    <w:p w14:paraId="1FF69F78" w14:textId="77777777" w:rsidR="002B6FE2" w:rsidRPr="00AA2B55" w:rsidRDefault="002B6FE2" w:rsidP="00B458FF">
      <w:pPr>
        <w:numPr>
          <w:ilvl w:val="0"/>
          <w:numId w:val="27"/>
        </w:numPr>
        <w:rPr>
          <w:color w:val="313131"/>
          <w:szCs w:val="18"/>
        </w:rPr>
      </w:pPr>
      <w:r w:rsidRPr="00AA2B55">
        <w:rPr>
          <w:color w:val="313131"/>
          <w:szCs w:val="18"/>
        </w:rPr>
        <w:t>s-a abrogat art. 22 din anexa nr.2 la HG nr.339/2020, care reglementa o excepție pentru anul 2022 cu privire la termenul limită de depunere a cererii de plată şi a documentelor justificative, astfel încât pentru anul 2022 termenul limită este 31 iulie 2022;</w:t>
      </w:r>
    </w:p>
    <w:p w14:paraId="5350736B" w14:textId="77777777" w:rsidR="002B6FE2" w:rsidRPr="00AA2B55" w:rsidRDefault="002B6FE2" w:rsidP="00B458FF">
      <w:pPr>
        <w:numPr>
          <w:ilvl w:val="0"/>
          <w:numId w:val="27"/>
        </w:numPr>
        <w:rPr>
          <w:color w:val="313131"/>
          <w:szCs w:val="18"/>
        </w:rPr>
      </w:pPr>
      <w:r w:rsidRPr="00AA2B55">
        <w:rPr>
          <w:color w:val="313131"/>
          <w:szCs w:val="18"/>
        </w:rPr>
        <w:t>se reglementează posibilitatea redistribuirii sumelor neutilizate în cadrul unei acțiuni către celelalte acțiuni;</w:t>
      </w:r>
    </w:p>
    <w:p w14:paraId="5068ABE2" w14:textId="77777777" w:rsidR="002B6FE2" w:rsidRPr="00AA2B55" w:rsidRDefault="002B6FE2" w:rsidP="00B458FF">
      <w:pPr>
        <w:numPr>
          <w:ilvl w:val="0"/>
          <w:numId w:val="27"/>
        </w:numPr>
        <w:rPr>
          <w:color w:val="313131"/>
          <w:szCs w:val="18"/>
        </w:rPr>
      </w:pPr>
      <w:r w:rsidRPr="00AA2B55">
        <w:rPr>
          <w:color w:val="313131"/>
          <w:szCs w:val="18"/>
        </w:rPr>
        <w:t>se reglementează sancțiunea de excludere de la plată pentru refuzul controlului la faţa locului la data comunicată, precum și pentru lipsa produselor pentru care s-a solicitat sprijin în cererea de plată.</w:t>
      </w:r>
    </w:p>
    <w:p w14:paraId="5A96D90A" w14:textId="77777777" w:rsidR="002B6FE2" w:rsidRPr="00AA2B55" w:rsidRDefault="002B6FE2" w:rsidP="00544D4E">
      <w:pPr>
        <w:pStyle w:val="Stilsursa"/>
      </w:pPr>
      <w:r w:rsidRPr="00AA2B55">
        <w:t>Sursa: MADR</w:t>
      </w:r>
    </w:p>
    <w:p w14:paraId="0CA984A8" w14:textId="68112999" w:rsidR="002B6FE2" w:rsidRPr="00AA2B55" w:rsidRDefault="002B6FE2" w:rsidP="00544D4E">
      <w:pPr>
        <w:pStyle w:val="separatorarticole"/>
      </w:pPr>
      <w:r w:rsidRPr="00AA2B55">
        <w:t>*</w:t>
      </w:r>
    </w:p>
    <w:p w14:paraId="22EC7441" w14:textId="77777777" w:rsidR="006B592E" w:rsidRPr="00AA2B55" w:rsidRDefault="006B592E" w:rsidP="00544D4E">
      <w:pPr>
        <w:pStyle w:val="TitluArticolinINFOUE"/>
        <w:rPr>
          <w:lang w:eastAsia="ro-RO"/>
        </w:rPr>
      </w:pPr>
      <w:bookmarkStart w:id="158" w:name="_Toc101174495"/>
      <w:r w:rsidRPr="00AA2B55">
        <w:t>Un nou apel a fost lansat în cadrul programului „SMEs Growth”, finanțat cu fonduri norvegiene!</w:t>
      </w:r>
      <w:bookmarkEnd w:id="158"/>
    </w:p>
    <w:p w14:paraId="5205F0FB" w14:textId="77777777" w:rsidR="006B592E" w:rsidRPr="00AA2B55" w:rsidRDefault="006B592E" w:rsidP="00AA2B55">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Ieri, 13 aprilie 2022, a fost anunțată lansarea unui nou apel în România din cadrul programului „SMEs Growth”, finanțat prin Granturi Norvegiene și SEE. </w:t>
      </w:r>
    </w:p>
    <w:p w14:paraId="48FAB3FC" w14:textId="77777777" w:rsidR="006B592E" w:rsidRPr="00AA2B55" w:rsidRDefault="006B592E" w:rsidP="00AA2B55">
      <w:pPr>
        <w:pStyle w:val="NormalWeb"/>
        <w:spacing w:before="120" w:beforeAutospacing="0" w:after="0" w:afterAutospacing="0"/>
        <w:rPr>
          <w:rFonts w:ascii="Verdana" w:hAnsi="Verdana"/>
          <w:color w:val="313131"/>
          <w:sz w:val="18"/>
          <w:szCs w:val="18"/>
        </w:rPr>
      </w:pPr>
      <w:r w:rsidRPr="00AA2B55">
        <w:rPr>
          <w:rStyle w:val="Strong"/>
          <w:color w:val="313131"/>
        </w:rPr>
        <w:t>Apelul urmărește </w:t>
      </w:r>
      <w:r w:rsidRPr="00AA2B55">
        <w:rPr>
          <w:rFonts w:ascii="Verdana" w:hAnsi="Verdana"/>
          <w:color w:val="313131"/>
          <w:sz w:val="18"/>
          <w:szCs w:val="18"/>
        </w:rPr>
        <w:t>stimularea sectorului românesc de afaceri: Dezvoltarea afacerilor companiilor recent înființate în domeniile: Inovație verde în industrie, TIC și Creștere albastră.</w:t>
      </w:r>
    </w:p>
    <w:p w14:paraId="54D7AC7A" w14:textId="77777777" w:rsidR="006B592E" w:rsidRPr="00AA2B55" w:rsidRDefault="006B592E" w:rsidP="00AA2B55">
      <w:pPr>
        <w:pStyle w:val="NormalWeb"/>
        <w:spacing w:before="120" w:beforeAutospacing="0" w:after="0" w:afterAutospacing="0"/>
        <w:rPr>
          <w:rFonts w:ascii="Verdana" w:hAnsi="Verdana"/>
          <w:color w:val="313131"/>
          <w:sz w:val="18"/>
          <w:szCs w:val="18"/>
        </w:rPr>
      </w:pPr>
      <w:r w:rsidRPr="00AA2B55">
        <w:rPr>
          <w:rStyle w:val="Strong"/>
          <w:color w:val="313131"/>
        </w:rPr>
        <w:t>Suma totală disponibilă</w:t>
      </w:r>
      <w:r w:rsidRPr="00AA2B55">
        <w:rPr>
          <w:rFonts w:ascii="Verdana" w:hAnsi="Verdana"/>
          <w:color w:val="313131"/>
          <w:sz w:val="18"/>
          <w:szCs w:val="18"/>
        </w:rPr>
        <w:t> pentru finanțarea proiectelor din acest Apel este de 3,584,738 euro.</w:t>
      </w:r>
    </w:p>
    <w:p w14:paraId="7100ADAB" w14:textId="77777777" w:rsidR="006B592E" w:rsidRPr="00AA2B55" w:rsidRDefault="006B592E" w:rsidP="00AA2B55">
      <w:pPr>
        <w:pStyle w:val="NormalWeb"/>
        <w:spacing w:before="120" w:beforeAutospacing="0" w:after="0" w:afterAutospacing="0"/>
        <w:rPr>
          <w:rFonts w:ascii="Verdana" w:hAnsi="Verdana"/>
          <w:color w:val="313131"/>
          <w:sz w:val="18"/>
          <w:szCs w:val="18"/>
        </w:rPr>
      </w:pPr>
      <w:r w:rsidRPr="00AA2B55">
        <w:rPr>
          <w:rStyle w:val="Strong"/>
          <w:color w:val="313131"/>
        </w:rPr>
        <w:t>Grantul minim și maxim pentru fiecare proiect</w:t>
      </w:r>
    </w:p>
    <w:p w14:paraId="421361CC" w14:textId="77777777" w:rsidR="006B592E" w:rsidRPr="00AA2B55" w:rsidRDefault="006B592E" w:rsidP="00B458FF">
      <w:pPr>
        <w:numPr>
          <w:ilvl w:val="0"/>
          <w:numId w:val="20"/>
        </w:numPr>
        <w:rPr>
          <w:color w:val="313131"/>
          <w:szCs w:val="18"/>
        </w:rPr>
      </w:pPr>
      <w:r w:rsidRPr="00AA2B55">
        <w:rPr>
          <w:color w:val="313131"/>
          <w:szCs w:val="18"/>
        </w:rPr>
        <w:lastRenderedPageBreak/>
        <w:t>Suma minimă de asistență solicitată prin grant va fi de 10.000 euro.</w:t>
      </w:r>
    </w:p>
    <w:p w14:paraId="7C9B9F81" w14:textId="77777777" w:rsidR="006B592E" w:rsidRPr="00AA2B55" w:rsidRDefault="006B592E" w:rsidP="00B458FF">
      <w:pPr>
        <w:numPr>
          <w:ilvl w:val="0"/>
          <w:numId w:val="20"/>
        </w:numPr>
        <w:rPr>
          <w:color w:val="313131"/>
          <w:szCs w:val="18"/>
        </w:rPr>
      </w:pPr>
      <w:r w:rsidRPr="00AA2B55">
        <w:rPr>
          <w:color w:val="313131"/>
          <w:szCs w:val="18"/>
        </w:rPr>
        <w:t>Cuantumul maxim al grantului solicitat va fi de 200.000 euro.</w:t>
      </w:r>
    </w:p>
    <w:p w14:paraId="7943143E" w14:textId="77777777" w:rsidR="006B592E" w:rsidRPr="00AA2B55" w:rsidRDefault="006B592E" w:rsidP="00AA2B55">
      <w:pPr>
        <w:pStyle w:val="NormalWeb"/>
        <w:spacing w:before="120" w:beforeAutospacing="0" w:after="0" w:afterAutospacing="0"/>
        <w:rPr>
          <w:rFonts w:ascii="Verdana" w:hAnsi="Verdana"/>
          <w:color w:val="313131"/>
          <w:sz w:val="18"/>
          <w:szCs w:val="18"/>
        </w:rPr>
      </w:pPr>
      <w:r w:rsidRPr="00AA2B55">
        <w:rPr>
          <w:rStyle w:val="Strong"/>
          <w:color w:val="313131"/>
        </w:rPr>
        <w:t>Solicitanți și parteneri eligibili:</w:t>
      </w:r>
    </w:p>
    <w:p w14:paraId="1D6C7C72" w14:textId="77777777" w:rsidR="006B592E" w:rsidRPr="00AA2B55" w:rsidRDefault="006B592E" w:rsidP="00AA2B55">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Solicitanții:</w:t>
      </w:r>
    </w:p>
    <w:p w14:paraId="65EEE6DF" w14:textId="77777777" w:rsidR="006B592E" w:rsidRPr="00AA2B55" w:rsidRDefault="006B592E" w:rsidP="00B458FF">
      <w:pPr>
        <w:numPr>
          <w:ilvl w:val="0"/>
          <w:numId w:val="21"/>
        </w:numPr>
        <w:rPr>
          <w:color w:val="313131"/>
          <w:szCs w:val="18"/>
        </w:rPr>
      </w:pPr>
      <w:r w:rsidRPr="00AA2B55">
        <w:rPr>
          <w:color w:val="313131"/>
          <w:szCs w:val="18"/>
        </w:rPr>
        <w:t>Trebuie să fi fost înființați și înregistrați de cel puțin 6 luni și să funcționeze de cel mult 4 ani la data termenului limită al acestui Apel</w:t>
      </w:r>
    </w:p>
    <w:p w14:paraId="191BE177" w14:textId="77777777" w:rsidR="006B592E" w:rsidRPr="00AA2B55" w:rsidRDefault="006B592E" w:rsidP="00B458FF">
      <w:pPr>
        <w:numPr>
          <w:ilvl w:val="0"/>
          <w:numId w:val="21"/>
        </w:numPr>
        <w:rPr>
          <w:color w:val="313131"/>
          <w:szCs w:val="18"/>
        </w:rPr>
      </w:pPr>
      <w:r w:rsidRPr="00AA2B55">
        <w:rPr>
          <w:color w:val="313131"/>
          <w:szCs w:val="18"/>
        </w:rPr>
        <w:t>Trebuie să funcționeze în una din cele trei arii de interes ale Programului (Inovare verde în industrie, Creștere albastră și TIC).</w:t>
      </w:r>
    </w:p>
    <w:p w14:paraId="5DA54DA6" w14:textId="77777777" w:rsidR="006B592E" w:rsidRPr="00AA2B55" w:rsidRDefault="006B592E" w:rsidP="00AA2B55">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Solicitanții eligibili vor fi întreprinderi mici necotate pe o perioadă de până la patru ani de la data înregistrării lor, care nu au distribuit încă profit și care nu s-au format prin fuziune.</w:t>
      </w:r>
    </w:p>
    <w:p w14:paraId="29A0B4B8" w14:textId="77777777" w:rsidR="006B592E" w:rsidRPr="00AA2B55" w:rsidRDefault="006B592E" w:rsidP="00AA2B55">
      <w:pPr>
        <w:pStyle w:val="NormalWeb"/>
        <w:spacing w:before="120" w:beforeAutospacing="0" w:after="0" w:afterAutospacing="0"/>
        <w:rPr>
          <w:rFonts w:ascii="Verdana" w:hAnsi="Verdana"/>
          <w:color w:val="313131"/>
          <w:sz w:val="18"/>
          <w:szCs w:val="18"/>
        </w:rPr>
      </w:pPr>
      <w:r w:rsidRPr="00AA2B55">
        <w:rPr>
          <w:rStyle w:val="Strong"/>
          <w:color w:val="313131"/>
        </w:rPr>
        <w:t>Parteneri eligibili</w:t>
      </w:r>
      <w:r w:rsidRPr="00AA2B55">
        <w:rPr>
          <w:rFonts w:ascii="Verdana" w:hAnsi="Verdana"/>
          <w:color w:val="313131"/>
          <w:sz w:val="18"/>
          <w:szCs w:val="18"/>
        </w:rPr>
        <w:t>: Orice entitate publică sau privată, comercială sau necomercială, și organizații nonguvernamentale înregistrate în Romania sau într-unul dintre Statele Donatoare (Islanda, Liechtenstein și Norvegia)</w:t>
      </w:r>
    </w:p>
    <w:p w14:paraId="1541C166" w14:textId="77777777" w:rsidR="006B592E" w:rsidRPr="00AA2B55" w:rsidRDefault="006B592E" w:rsidP="00AA2B55">
      <w:pPr>
        <w:pStyle w:val="NormalWeb"/>
        <w:spacing w:before="120" w:beforeAutospacing="0" w:after="0" w:afterAutospacing="0"/>
        <w:rPr>
          <w:rFonts w:ascii="Verdana" w:hAnsi="Verdana"/>
          <w:color w:val="313131"/>
          <w:sz w:val="18"/>
          <w:szCs w:val="18"/>
        </w:rPr>
      </w:pPr>
      <w:r w:rsidRPr="00AA2B55">
        <w:rPr>
          <w:rStyle w:val="Strong"/>
          <w:color w:val="313131"/>
        </w:rPr>
        <w:t>Arii de asistență și activități eligibile:</w:t>
      </w:r>
    </w:p>
    <w:p w14:paraId="16A535A2" w14:textId="77777777" w:rsidR="006B592E" w:rsidRPr="00AA2B55" w:rsidRDefault="006B592E" w:rsidP="00AA2B55">
      <w:pPr>
        <w:pStyle w:val="NormalWeb"/>
        <w:spacing w:before="120" w:beforeAutospacing="0" w:after="0" w:afterAutospacing="0"/>
        <w:rPr>
          <w:rFonts w:ascii="Verdana" w:hAnsi="Verdana"/>
          <w:color w:val="313131"/>
          <w:sz w:val="18"/>
          <w:szCs w:val="18"/>
        </w:rPr>
      </w:pPr>
      <w:r w:rsidRPr="00AA2B55">
        <w:rPr>
          <w:rStyle w:val="Strong"/>
          <w:color w:val="313131"/>
        </w:rPr>
        <w:t>Inovare verde în industrie</w:t>
      </w:r>
      <w:r w:rsidRPr="00AA2B55">
        <w:rPr>
          <w:rFonts w:ascii="Verdana" w:hAnsi="Verdana"/>
          <w:color w:val="313131"/>
          <w:sz w:val="18"/>
          <w:szCs w:val="18"/>
        </w:rPr>
        <w:t> – Activități eligibile</w:t>
      </w:r>
    </w:p>
    <w:p w14:paraId="5B073794" w14:textId="77777777" w:rsidR="006B592E" w:rsidRPr="00AA2B55" w:rsidRDefault="006B592E" w:rsidP="00B458FF">
      <w:pPr>
        <w:numPr>
          <w:ilvl w:val="0"/>
          <w:numId w:val="22"/>
        </w:numPr>
        <w:rPr>
          <w:color w:val="313131"/>
          <w:szCs w:val="18"/>
        </w:rPr>
      </w:pPr>
      <w:r w:rsidRPr="00AA2B55">
        <w:rPr>
          <w:color w:val="313131"/>
          <w:szCs w:val="18"/>
        </w:rPr>
        <w:t>Dezvoltare și investiții în tehnologii ecologice inovative</w:t>
      </w:r>
    </w:p>
    <w:p w14:paraId="3EEC1DA7" w14:textId="77777777" w:rsidR="006B592E" w:rsidRPr="00AA2B55" w:rsidRDefault="006B592E" w:rsidP="00B458FF">
      <w:pPr>
        <w:numPr>
          <w:ilvl w:val="0"/>
          <w:numId w:val="22"/>
        </w:numPr>
        <w:rPr>
          <w:color w:val="313131"/>
          <w:szCs w:val="18"/>
        </w:rPr>
      </w:pPr>
      <w:r w:rsidRPr="00AA2B55">
        <w:rPr>
          <w:color w:val="313131"/>
          <w:szCs w:val="18"/>
        </w:rPr>
        <w:t>Dezvoltare de tehnologii, servicii și produse verzi</w:t>
      </w:r>
    </w:p>
    <w:p w14:paraId="033A774C" w14:textId="77777777" w:rsidR="006B592E" w:rsidRPr="00AA2B55" w:rsidRDefault="006B592E" w:rsidP="00B458FF">
      <w:pPr>
        <w:numPr>
          <w:ilvl w:val="0"/>
          <w:numId w:val="22"/>
        </w:numPr>
        <w:rPr>
          <w:color w:val="313131"/>
          <w:szCs w:val="18"/>
        </w:rPr>
      </w:pPr>
      <w:r w:rsidRPr="00AA2B55">
        <w:rPr>
          <w:color w:val="313131"/>
          <w:szCs w:val="18"/>
        </w:rPr>
        <w:t>Dezvoltare și implementare de “procese de producție mai verzi” </w:t>
      </w:r>
    </w:p>
    <w:p w14:paraId="74FF5A19" w14:textId="77777777" w:rsidR="006B592E" w:rsidRPr="00AA2B55" w:rsidRDefault="006B592E" w:rsidP="00AA2B55">
      <w:pPr>
        <w:pStyle w:val="NormalWeb"/>
        <w:spacing w:before="120" w:beforeAutospacing="0" w:after="0" w:afterAutospacing="0"/>
        <w:rPr>
          <w:rFonts w:ascii="Verdana" w:hAnsi="Verdana"/>
          <w:color w:val="313131"/>
          <w:sz w:val="18"/>
          <w:szCs w:val="18"/>
        </w:rPr>
      </w:pPr>
      <w:r w:rsidRPr="00AA2B55">
        <w:rPr>
          <w:rStyle w:val="Strong"/>
          <w:color w:val="313131"/>
        </w:rPr>
        <w:t>Creștere albastră</w:t>
      </w:r>
      <w:r w:rsidRPr="00AA2B55">
        <w:rPr>
          <w:rFonts w:ascii="Verdana" w:hAnsi="Verdana"/>
          <w:color w:val="313131"/>
          <w:sz w:val="18"/>
          <w:szCs w:val="18"/>
        </w:rPr>
        <w:t> – activități eligibile</w:t>
      </w:r>
    </w:p>
    <w:p w14:paraId="033079D5" w14:textId="77777777" w:rsidR="006B592E" w:rsidRPr="00AA2B55" w:rsidRDefault="006B592E" w:rsidP="00B458FF">
      <w:pPr>
        <w:numPr>
          <w:ilvl w:val="0"/>
          <w:numId w:val="23"/>
        </w:numPr>
        <w:rPr>
          <w:color w:val="313131"/>
          <w:szCs w:val="18"/>
        </w:rPr>
      </w:pPr>
      <w:r w:rsidRPr="00AA2B55">
        <w:rPr>
          <w:color w:val="313131"/>
          <w:szCs w:val="18"/>
        </w:rPr>
        <w:t>Dezvoltare și investiții în turismul costal și maritim</w:t>
      </w:r>
    </w:p>
    <w:p w14:paraId="75BE9773" w14:textId="77777777" w:rsidR="006B592E" w:rsidRPr="00AA2B55" w:rsidRDefault="006B592E" w:rsidP="00B458FF">
      <w:pPr>
        <w:numPr>
          <w:ilvl w:val="0"/>
          <w:numId w:val="23"/>
        </w:numPr>
        <w:rPr>
          <w:color w:val="313131"/>
          <w:szCs w:val="18"/>
        </w:rPr>
      </w:pPr>
      <w:r w:rsidRPr="00AA2B55">
        <w:rPr>
          <w:color w:val="313131"/>
          <w:szCs w:val="18"/>
        </w:rPr>
        <w:t>Dezvoltare și investiții în biotehnologia albastră</w:t>
      </w:r>
    </w:p>
    <w:p w14:paraId="2BC50407" w14:textId="77777777" w:rsidR="006B592E" w:rsidRPr="00AA2B55" w:rsidRDefault="006B592E" w:rsidP="00B458FF">
      <w:pPr>
        <w:numPr>
          <w:ilvl w:val="0"/>
          <w:numId w:val="23"/>
        </w:numPr>
        <w:rPr>
          <w:color w:val="313131"/>
          <w:szCs w:val="18"/>
        </w:rPr>
      </w:pPr>
      <w:r w:rsidRPr="00AA2B55">
        <w:rPr>
          <w:color w:val="313131"/>
          <w:szCs w:val="18"/>
        </w:rPr>
        <w:t>Dezvoltare și investiții în resursele miniere de pe fundul marin</w:t>
      </w:r>
    </w:p>
    <w:p w14:paraId="403844A7" w14:textId="77777777" w:rsidR="006B592E" w:rsidRPr="00AA2B55" w:rsidRDefault="006B592E" w:rsidP="00B458FF">
      <w:pPr>
        <w:numPr>
          <w:ilvl w:val="0"/>
          <w:numId w:val="23"/>
        </w:numPr>
        <w:rPr>
          <w:color w:val="313131"/>
          <w:szCs w:val="18"/>
        </w:rPr>
      </w:pPr>
      <w:r w:rsidRPr="00AA2B55">
        <w:rPr>
          <w:color w:val="313131"/>
          <w:szCs w:val="18"/>
        </w:rPr>
        <w:t>Elaborarea de soluții inovatoare referitoare la gunoiul și deșeurile marine</w:t>
      </w:r>
    </w:p>
    <w:p w14:paraId="49AE98C7" w14:textId="77777777" w:rsidR="006B592E" w:rsidRPr="00AA2B55" w:rsidRDefault="006B592E" w:rsidP="00B458FF">
      <w:pPr>
        <w:numPr>
          <w:ilvl w:val="0"/>
          <w:numId w:val="23"/>
        </w:numPr>
        <w:rPr>
          <w:color w:val="313131"/>
          <w:szCs w:val="18"/>
        </w:rPr>
      </w:pPr>
      <w:r w:rsidRPr="00AA2B55">
        <w:rPr>
          <w:color w:val="313131"/>
          <w:szCs w:val="18"/>
        </w:rPr>
        <w:t>Dezvoltarea de tehnologii inovatoare privitoare la furnizarea de apă, inclusiv desalinizare.  </w:t>
      </w:r>
    </w:p>
    <w:p w14:paraId="4A27E987" w14:textId="77777777" w:rsidR="006B592E" w:rsidRPr="00AA2B55" w:rsidRDefault="006B592E" w:rsidP="00AA2B55">
      <w:pPr>
        <w:pStyle w:val="NormalWeb"/>
        <w:spacing w:before="120" w:beforeAutospacing="0" w:after="0" w:afterAutospacing="0"/>
        <w:rPr>
          <w:rFonts w:ascii="Verdana" w:hAnsi="Verdana"/>
          <w:color w:val="313131"/>
          <w:sz w:val="18"/>
          <w:szCs w:val="18"/>
        </w:rPr>
      </w:pPr>
      <w:r w:rsidRPr="00AA2B55">
        <w:rPr>
          <w:rStyle w:val="Strong"/>
          <w:color w:val="313131"/>
        </w:rPr>
        <w:t>TIC </w:t>
      </w:r>
      <w:r w:rsidRPr="00AA2B55">
        <w:rPr>
          <w:rFonts w:ascii="Verdana" w:hAnsi="Verdana"/>
          <w:color w:val="313131"/>
          <w:sz w:val="18"/>
          <w:szCs w:val="18"/>
        </w:rPr>
        <w:t>– activități eligibile</w:t>
      </w:r>
    </w:p>
    <w:p w14:paraId="7836B4B5" w14:textId="77777777" w:rsidR="006B592E" w:rsidRPr="00AA2B55" w:rsidRDefault="006B592E" w:rsidP="00B458FF">
      <w:pPr>
        <w:numPr>
          <w:ilvl w:val="0"/>
          <w:numId w:val="24"/>
        </w:numPr>
        <w:rPr>
          <w:color w:val="313131"/>
          <w:szCs w:val="18"/>
        </w:rPr>
      </w:pPr>
      <w:r w:rsidRPr="00AA2B55">
        <w:rPr>
          <w:color w:val="313131"/>
          <w:szCs w:val="18"/>
        </w:rPr>
        <w:t>Dezvoltarea de soluții/procese/produse TIC</w:t>
      </w:r>
    </w:p>
    <w:p w14:paraId="65BF8DB2" w14:textId="77777777" w:rsidR="006B592E" w:rsidRPr="00AA2B55" w:rsidRDefault="006B592E" w:rsidP="00B458FF">
      <w:pPr>
        <w:numPr>
          <w:ilvl w:val="0"/>
          <w:numId w:val="24"/>
        </w:numPr>
        <w:rPr>
          <w:color w:val="313131"/>
          <w:szCs w:val="18"/>
        </w:rPr>
      </w:pPr>
      <w:r w:rsidRPr="00AA2B55">
        <w:rPr>
          <w:color w:val="313131"/>
          <w:szCs w:val="18"/>
        </w:rPr>
        <w:t>Dezvoltarea de soluții/procese/produse folosind componente TIC </w:t>
      </w:r>
    </w:p>
    <w:p w14:paraId="00ABCEF1" w14:textId="77777777" w:rsidR="006B592E" w:rsidRPr="00AA2B55" w:rsidRDefault="006B592E" w:rsidP="00AA2B55">
      <w:pPr>
        <w:pStyle w:val="NormalWeb"/>
        <w:spacing w:before="120" w:beforeAutospacing="0" w:after="0" w:afterAutospacing="0"/>
        <w:rPr>
          <w:rFonts w:ascii="Verdana" w:hAnsi="Verdana"/>
          <w:color w:val="313131"/>
          <w:sz w:val="18"/>
          <w:szCs w:val="18"/>
        </w:rPr>
      </w:pPr>
      <w:r w:rsidRPr="00AA2B55">
        <w:rPr>
          <w:rStyle w:val="Strong"/>
          <w:color w:val="313131"/>
        </w:rPr>
        <w:t>Termenul limită de depunere</w:t>
      </w:r>
      <w:r w:rsidRPr="00AA2B55">
        <w:rPr>
          <w:rFonts w:ascii="Verdana" w:hAnsi="Verdana"/>
          <w:color w:val="313131"/>
          <w:sz w:val="18"/>
          <w:szCs w:val="18"/>
        </w:rPr>
        <w:t> a proiectelor este 14 iulie 2022.</w:t>
      </w:r>
    </w:p>
    <w:p w14:paraId="5A2EAEE5" w14:textId="77777777" w:rsidR="006B592E" w:rsidRPr="00AA2B55" w:rsidRDefault="007712FB" w:rsidP="00AA2B55">
      <w:pPr>
        <w:pStyle w:val="NormalWeb"/>
        <w:spacing w:before="120" w:beforeAutospacing="0" w:after="0" w:afterAutospacing="0"/>
        <w:rPr>
          <w:rFonts w:ascii="Verdana" w:hAnsi="Verdana"/>
          <w:color w:val="313131"/>
          <w:sz w:val="18"/>
          <w:szCs w:val="18"/>
        </w:rPr>
      </w:pPr>
      <w:hyperlink r:id="rId40" w:tgtFrame="_blank" w:history="1">
        <w:r w:rsidR="006B592E" w:rsidRPr="00AA2B55">
          <w:rPr>
            <w:rStyle w:val="Strong"/>
            <w:i/>
            <w:iCs/>
            <w:color w:val="0000FF"/>
            <w:u w:val="single"/>
          </w:rPr>
          <w:t>Descarcă</w:t>
        </w:r>
      </w:hyperlink>
      <w:r w:rsidR="006B592E" w:rsidRPr="00AA2B55">
        <w:rPr>
          <w:rFonts w:ascii="Verdana" w:hAnsi="Verdana"/>
          <w:color w:val="313131"/>
          <w:sz w:val="18"/>
          <w:szCs w:val="18"/>
        </w:rPr>
        <w:t> ghidul</w:t>
      </w:r>
    </w:p>
    <w:p w14:paraId="665DA83D" w14:textId="77777777" w:rsidR="006B592E" w:rsidRPr="00AA2B55" w:rsidRDefault="006B592E" w:rsidP="00544D4E">
      <w:pPr>
        <w:pStyle w:val="Stilsursa"/>
      </w:pPr>
      <w:r w:rsidRPr="00AA2B55">
        <w:t>Sursa: Innovation Norway</w:t>
      </w:r>
    </w:p>
    <w:p w14:paraId="0D8F1D6B" w14:textId="320C1B6E" w:rsidR="006B592E" w:rsidRPr="00AA2B55" w:rsidRDefault="006B592E" w:rsidP="00544D4E">
      <w:pPr>
        <w:pStyle w:val="separatorarticole"/>
      </w:pPr>
      <w:r w:rsidRPr="00AA2B55">
        <w:t>*</w:t>
      </w:r>
    </w:p>
    <w:p w14:paraId="60298775" w14:textId="77777777" w:rsidR="00E33AB6" w:rsidRPr="00AA2B55" w:rsidRDefault="00E33AB6" w:rsidP="00544D4E">
      <w:pPr>
        <w:pStyle w:val="TitluArticolinINFOUE"/>
        <w:rPr>
          <w:lang w:eastAsia="ro-RO"/>
        </w:rPr>
      </w:pPr>
      <w:bookmarkStart w:id="159" w:name="_Toc101174496"/>
      <w:r w:rsidRPr="00AA2B55">
        <w:t>4,65 milioane euro pentru îmbunătățirea accesului la finanțare pentru antreprenorii care își desfășoară activitatea în comunitățile de romi</w:t>
      </w:r>
      <w:bookmarkEnd w:id="159"/>
    </w:p>
    <w:p w14:paraId="5D317565" w14:textId="77777777" w:rsidR="00E33AB6" w:rsidRPr="00AA2B55" w:rsidRDefault="00E33AB6" w:rsidP="00AA2B55">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Fondul European de Investiții a semnat un acord de garantare cu REDI Economic Development S.A., care va pune la dispoziție 4,65 milioane EUR pentru a îmbunătăți accesul la finanțare pentru antreprenorii care își desfășoară activitatea în comunitățile de romi din România, Bulgaria, Serbia și Macedonia de Nord.</w:t>
      </w:r>
    </w:p>
    <w:p w14:paraId="4D717F7A" w14:textId="77777777" w:rsidR="00E33AB6" w:rsidRPr="00AA2B55" w:rsidRDefault="00E33AB6" w:rsidP="00AA2B55">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 xml:space="preserve">Această inițiativă, susținută de Uniunea Europeană și prevăzută în Programul UE pentru ocuparea forței de muncă și inovare socială (EaSI), va avea un impact puternic asupra comunităților de romi, asigurând finanțare unui număr de peste 300 de întreprinderi mici și crearea a cel puțin 1.000 de locuri de muncă. </w:t>
      </w:r>
      <w:r w:rsidRPr="00AA2B55">
        <w:rPr>
          <w:rFonts w:ascii="Verdana" w:hAnsi="Verdana"/>
          <w:color w:val="313131"/>
          <w:sz w:val="18"/>
          <w:szCs w:val="18"/>
        </w:rPr>
        <w:lastRenderedPageBreak/>
        <w:t>Fondurile vor fi disponibile pentru microîntreprinderile active în comunitățile rome marginalizate, acestea putând contracta împrumuturi de până la 25.000 EUR.</w:t>
      </w:r>
    </w:p>
    <w:p w14:paraId="163458B8" w14:textId="77777777" w:rsidR="00E33AB6" w:rsidRPr="00AA2B55" w:rsidRDefault="00E33AB6" w:rsidP="00AA2B55">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Pe lângă sprijinul financiar, REDI le va oferi și asistență tehnică antreprenorilor, cu scopul de a sprijini informarea acestor comunități de romi și de a înțelege nevoile lor specifice de dezvoltare a întreprinderilor. Este primul instrument financiar al UE destinat în mod specific comunităților de romi, care va asigura oportunități de angajare favorabile incluziunii și dezvoltarea de produse și servicii financiare specifice pentru acest grup.</w:t>
      </w:r>
    </w:p>
    <w:p w14:paraId="713C45CF" w14:textId="77777777" w:rsidR="00E33AB6" w:rsidRPr="00AA2B55" w:rsidRDefault="00E33AB6" w:rsidP="00544D4E">
      <w:pPr>
        <w:pStyle w:val="Stilsursa"/>
      </w:pPr>
      <w:r w:rsidRPr="00AA2B55">
        <w:t>Sursa: Reprezentanța Comisiei Europene în România </w:t>
      </w:r>
    </w:p>
    <w:p w14:paraId="5780AEF2" w14:textId="304F1488" w:rsidR="00E33AB6" w:rsidRPr="00AA2B55" w:rsidRDefault="00E33AB6" w:rsidP="00544D4E">
      <w:pPr>
        <w:pStyle w:val="separatorarticole"/>
      </w:pPr>
      <w:r w:rsidRPr="00AA2B55">
        <w:t>*</w:t>
      </w:r>
    </w:p>
    <w:p w14:paraId="3A29DE5D" w14:textId="77777777" w:rsidR="00F50CF0" w:rsidRPr="00AA2B55" w:rsidRDefault="00F50CF0" w:rsidP="00544D4E">
      <w:pPr>
        <w:pStyle w:val="TitluArticolinINFOUE"/>
        <w:rPr>
          <w:lang w:eastAsia="ro-RO"/>
        </w:rPr>
      </w:pPr>
      <w:bookmarkStart w:id="160" w:name="_Toc101174497"/>
      <w:r w:rsidRPr="00AA2B55">
        <w:t>Primul apel din cadrul Programului Interreg Europe! ONG-urile, instituțiile publice și organismele de drept public pot aplica pentru finanțare</w:t>
      </w:r>
      <w:bookmarkEnd w:id="160"/>
    </w:p>
    <w:p w14:paraId="1FC0C9BC" w14:textId="77777777" w:rsidR="00F50CF0" w:rsidRPr="00AA2B55" w:rsidRDefault="00F50CF0" w:rsidP="00AA2B55">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Săptămâna trecută a fost lansat primul apel din cadrul Programului Interreg Europe 2021-2027, astfel că instituțiile publice, organismele de drept public sau ONG-urile din România pot găsi finanțare în proiecte cu implementare de 4 ani pentru schimb de experiență, soluții &amp; acțiuni pilot.</w:t>
      </w:r>
    </w:p>
    <w:p w14:paraId="4207FDF3" w14:textId="77777777" w:rsidR="00F50CF0" w:rsidRPr="00AA2B55" w:rsidRDefault="00F50CF0" w:rsidP="00AA2B55">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Programul este structurat în jurul unei singure priorități transversale, obiectivul specific Interreg „o mai bună guvernare a cooperării”. Aceasta înseamnă că </w:t>
      </w:r>
      <w:r w:rsidRPr="00AA2B55">
        <w:rPr>
          <w:rStyle w:val="Strong"/>
          <w:color w:val="313131"/>
        </w:rPr>
        <w:t>beneficiarii pot coopera pe orice subiect de relevanță comună</w:t>
      </w:r>
      <w:r w:rsidRPr="00AA2B55">
        <w:rPr>
          <w:rFonts w:ascii="Verdana" w:hAnsi="Verdana"/>
          <w:color w:val="313131"/>
          <w:sz w:val="18"/>
          <w:szCs w:val="18"/>
        </w:rPr>
        <w:t>, în conformitate cu nevoile lor regionale, atâta timp cât acest lucru se încadrează în domeniul de aplicare al politicii de coeziune.</w:t>
      </w:r>
    </w:p>
    <w:p w14:paraId="47A62626" w14:textId="77777777" w:rsidR="00F50CF0" w:rsidRPr="00AA2B55" w:rsidRDefault="00F50CF0" w:rsidP="00AA2B55">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Domeniile prioritare sunt:</w:t>
      </w:r>
    </w:p>
    <w:p w14:paraId="4C125599" w14:textId="77777777" w:rsidR="00F50CF0" w:rsidRPr="00AA2B55" w:rsidRDefault="00F50CF0" w:rsidP="00B458FF">
      <w:pPr>
        <w:numPr>
          <w:ilvl w:val="0"/>
          <w:numId w:val="4"/>
        </w:numPr>
        <w:rPr>
          <w:color w:val="313131"/>
          <w:szCs w:val="18"/>
        </w:rPr>
      </w:pPr>
      <w:r w:rsidRPr="00AA2B55">
        <w:rPr>
          <w:rStyle w:val="Strong"/>
          <w:color w:val="313131"/>
        </w:rPr>
        <w:t>SMART</w:t>
      </w:r>
      <w:r w:rsidRPr="00AA2B55">
        <w:rPr>
          <w:color w:val="313131"/>
          <w:szCs w:val="18"/>
        </w:rPr>
        <w:t>: cercetare-inovare, digitalizare, competitivitate și creare locuri de muncă pentru IMM-uri, specializare inteligentă, antreprenoriat, tranziție industrială</w:t>
      </w:r>
    </w:p>
    <w:p w14:paraId="766AA798" w14:textId="77777777" w:rsidR="00F50CF0" w:rsidRPr="00AA2B55" w:rsidRDefault="00F50CF0" w:rsidP="00B458FF">
      <w:pPr>
        <w:numPr>
          <w:ilvl w:val="0"/>
          <w:numId w:val="4"/>
        </w:numPr>
        <w:rPr>
          <w:color w:val="313131"/>
          <w:szCs w:val="18"/>
        </w:rPr>
      </w:pPr>
      <w:r w:rsidRPr="00AA2B55">
        <w:rPr>
          <w:rStyle w:val="Strong"/>
          <w:color w:val="313131"/>
        </w:rPr>
        <w:t>GREEN</w:t>
      </w:r>
      <w:r w:rsidRPr="00AA2B55">
        <w:rPr>
          <w:color w:val="313131"/>
          <w:szCs w:val="18"/>
        </w:rPr>
        <w:t>: eficiență energetică, energie regenerabilă, sisteme inteligente de energie, schimbări climatice, prevenție riscuri, acces la apă, reciclare, biodiversitate</w:t>
      </w:r>
    </w:p>
    <w:p w14:paraId="74AC6A53" w14:textId="77777777" w:rsidR="00F50CF0" w:rsidRPr="00AA2B55" w:rsidRDefault="00F50CF0" w:rsidP="00B458FF">
      <w:pPr>
        <w:numPr>
          <w:ilvl w:val="0"/>
          <w:numId w:val="4"/>
        </w:numPr>
        <w:rPr>
          <w:color w:val="313131"/>
          <w:szCs w:val="18"/>
        </w:rPr>
      </w:pPr>
      <w:r w:rsidRPr="00AA2B55">
        <w:rPr>
          <w:rStyle w:val="Strong"/>
          <w:color w:val="313131"/>
        </w:rPr>
        <w:t>SOCIAL</w:t>
      </w:r>
      <w:r w:rsidRPr="00AA2B55">
        <w:rPr>
          <w:color w:val="313131"/>
          <w:szCs w:val="18"/>
        </w:rPr>
        <w:t>: piața muncii, ocupare, economie socială, sănătate, cultură și turism pentru dezvoltare economică, incluziune socială, inovare socială, educație, comunități marginalizate, integrarea migranților</w:t>
      </w:r>
    </w:p>
    <w:p w14:paraId="1577F8F4" w14:textId="77777777" w:rsidR="00F50CF0" w:rsidRPr="00AA2B55" w:rsidRDefault="00F50CF0" w:rsidP="00B458FF">
      <w:pPr>
        <w:numPr>
          <w:ilvl w:val="0"/>
          <w:numId w:val="4"/>
        </w:numPr>
        <w:rPr>
          <w:color w:val="313131"/>
          <w:szCs w:val="18"/>
        </w:rPr>
      </w:pPr>
      <w:r w:rsidRPr="00AA2B55">
        <w:rPr>
          <w:rStyle w:val="Strong"/>
          <w:color w:val="313131"/>
        </w:rPr>
        <w:t>CONNECTED</w:t>
      </w:r>
      <w:r w:rsidRPr="00AA2B55">
        <w:rPr>
          <w:color w:val="313131"/>
          <w:szCs w:val="18"/>
        </w:rPr>
        <w:t>: TEN-T, mobilitate națională, regională și locală</w:t>
      </w:r>
    </w:p>
    <w:p w14:paraId="3696536D" w14:textId="77777777" w:rsidR="00F50CF0" w:rsidRPr="00AA2B55" w:rsidRDefault="00F50CF0" w:rsidP="00B458FF">
      <w:pPr>
        <w:numPr>
          <w:ilvl w:val="0"/>
          <w:numId w:val="4"/>
        </w:numPr>
        <w:rPr>
          <w:color w:val="313131"/>
          <w:szCs w:val="18"/>
        </w:rPr>
      </w:pPr>
      <w:r w:rsidRPr="00AA2B55">
        <w:rPr>
          <w:rStyle w:val="Strong"/>
          <w:color w:val="313131"/>
        </w:rPr>
        <w:t>CITIZENS</w:t>
      </w:r>
      <w:r w:rsidRPr="00AA2B55">
        <w:rPr>
          <w:color w:val="313131"/>
          <w:szCs w:val="18"/>
        </w:rPr>
        <w:t>: dezvoltare integrată teritorială, patrimoniu natural cultură, turism sustenabil, securitate</w:t>
      </w:r>
    </w:p>
    <w:p w14:paraId="400B4B93" w14:textId="77777777" w:rsidR="00F50CF0" w:rsidRPr="00AA2B55" w:rsidRDefault="00F50CF0" w:rsidP="00B458FF">
      <w:pPr>
        <w:numPr>
          <w:ilvl w:val="0"/>
          <w:numId w:val="4"/>
        </w:numPr>
        <w:rPr>
          <w:color w:val="313131"/>
          <w:szCs w:val="18"/>
        </w:rPr>
      </w:pPr>
      <w:r w:rsidRPr="00AA2B55">
        <w:rPr>
          <w:rStyle w:val="Strong"/>
          <w:color w:val="313131"/>
        </w:rPr>
        <w:t>GOVERNANCE</w:t>
      </w:r>
      <w:r w:rsidRPr="00AA2B55">
        <w:rPr>
          <w:color w:val="313131"/>
          <w:szCs w:val="18"/>
        </w:rPr>
        <w:t>: subiecte non-tematice (evaluarea și monitorizarea intervenției publice, achiziții publice, ajutor de stat, instrumente financiare, etc.)</w:t>
      </w:r>
    </w:p>
    <w:p w14:paraId="0C5F0B1D" w14:textId="77777777" w:rsidR="00F50CF0" w:rsidRPr="00AA2B55" w:rsidRDefault="00F50CF0" w:rsidP="00AA2B55">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Apelul are un buget total de </w:t>
      </w:r>
      <w:r w:rsidRPr="00AA2B55">
        <w:rPr>
          <w:rStyle w:val="Strong"/>
          <w:color w:val="313131"/>
        </w:rPr>
        <w:t>130 de milioane de euro</w:t>
      </w:r>
      <w:r w:rsidRPr="00AA2B55">
        <w:rPr>
          <w:rFonts w:ascii="Verdana" w:hAnsi="Verdana"/>
          <w:color w:val="313131"/>
          <w:sz w:val="18"/>
          <w:szCs w:val="18"/>
        </w:rPr>
        <w:t> iar aplicațiile se pot depune până la data de </w:t>
      </w:r>
      <w:r w:rsidRPr="00AA2B55">
        <w:rPr>
          <w:rStyle w:val="Strong"/>
          <w:color w:val="313131"/>
        </w:rPr>
        <w:t>31 mai 2022</w:t>
      </w:r>
      <w:r w:rsidRPr="00AA2B55">
        <w:rPr>
          <w:rFonts w:ascii="Verdana" w:hAnsi="Verdana"/>
          <w:color w:val="313131"/>
          <w:sz w:val="18"/>
          <w:szCs w:val="18"/>
        </w:rPr>
        <w:t>.</w:t>
      </w:r>
    </w:p>
    <w:p w14:paraId="353A20AB" w14:textId="77777777" w:rsidR="00F50CF0" w:rsidRPr="00AA2B55" w:rsidRDefault="00F50CF0" w:rsidP="00AA2B55">
      <w:pPr>
        <w:pStyle w:val="NormalWeb"/>
        <w:spacing w:before="120" w:beforeAutospacing="0" w:after="0" w:afterAutospacing="0"/>
        <w:rPr>
          <w:rFonts w:ascii="Verdana" w:hAnsi="Verdana"/>
          <w:color w:val="313131"/>
          <w:sz w:val="18"/>
          <w:szCs w:val="18"/>
        </w:rPr>
      </w:pPr>
      <w:r w:rsidRPr="00AA2B55">
        <w:rPr>
          <w:rFonts w:ascii="Verdana" w:hAnsi="Verdana"/>
          <w:color w:val="313131"/>
          <w:sz w:val="18"/>
          <w:szCs w:val="18"/>
        </w:rPr>
        <w:t>Pentru mai multe informații puteți consulta rubrica noastră de </w:t>
      </w:r>
      <w:hyperlink r:id="rId41" w:tgtFrame="_blank" w:history="1">
        <w:r w:rsidRPr="00AA2B55">
          <w:rPr>
            <w:rStyle w:val="Emphasis"/>
            <w:b/>
            <w:bCs/>
            <w:color w:val="0000FF"/>
            <w:u w:val="single"/>
          </w:rPr>
          <w:t>alte finanțări</w:t>
        </w:r>
      </w:hyperlink>
      <w:r w:rsidRPr="00AA2B55">
        <w:rPr>
          <w:rFonts w:ascii="Verdana" w:hAnsi="Verdana"/>
          <w:color w:val="313131"/>
          <w:sz w:val="18"/>
          <w:szCs w:val="18"/>
        </w:rPr>
        <w:t>.</w:t>
      </w:r>
    </w:p>
    <w:p w14:paraId="29895543" w14:textId="77777777" w:rsidR="00F50CF0" w:rsidRPr="00AA2B55" w:rsidRDefault="00F50CF0" w:rsidP="00544D4E">
      <w:pPr>
        <w:pStyle w:val="Stilsursa"/>
      </w:pPr>
      <w:r w:rsidRPr="00AA2B55">
        <w:t>Sursa: Facebook Interreg România</w:t>
      </w:r>
    </w:p>
    <w:p w14:paraId="5190BE28" w14:textId="77777777" w:rsidR="008201BD" w:rsidRDefault="008201BD" w:rsidP="008201BD">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5A3B5127" w14:textId="37790202" w:rsidR="0001178E" w:rsidRDefault="0001178E" w:rsidP="00AA06A7">
      <w:pPr>
        <w:pStyle w:val="DinactualitateaEU"/>
      </w:pPr>
      <w:bookmarkStart w:id="161" w:name="_Toc101174498"/>
      <w:r w:rsidRPr="00AA06A7">
        <w:t>Din actualitatea europeană</w:t>
      </w:r>
      <w:bookmarkEnd w:id="161"/>
    </w:p>
    <w:p w14:paraId="44169567" w14:textId="77777777" w:rsidR="002B6FE2" w:rsidRPr="00544D4E" w:rsidRDefault="002B6FE2" w:rsidP="00544D4E">
      <w:pPr>
        <w:pStyle w:val="TitluArticolinINFOUE"/>
        <w:rPr>
          <w:lang w:eastAsia="ro-RO"/>
        </w:rPr>
      </w:pPr>
      <w:bookmarkStart w:id="162" w:name="_Toc101174499"/>
      <w:r w:rsidRPr="00544D4E">
        <w:t>Jurnalism european: jurnaliștii aspiranți sunt invitați să își depună candidatura pentru un program de formare</w:t>
      </w:r>
      <w:bookmarkEnd w:id="162"/>
    </w:p>
    <w:p w14:paraId="316E77AC" w14:textId="77777777" w:rsidR="002B6FE2" w:rsidRPr="00544D4E" w:rsidRDefault="002B6FE2" w:rsidP="00544D4E">
      <w:pPr>
        <w:pStyle w:val="ecl-page-header-standardiseddescription"/>
        <w:spacing w:before="120" w:beforeAutospacing="0" w:after="0" w:afterAutospacing="0"/>
        <w:jc w:val="both"/>
        <w:rPr>
          <w:rFonts w:ascii="Verdana" w:hAnsi="Verdana" w:cs="Arial"/>
          <w:color w:val="404040"/>
          <w:sz w:val="18"/>
          <w:szCs w:val="18"/>
        </w:rPr>
      </w:pPr>
      <w:r w:rsidRPr="00544D4E">
        <w:rPr>
          <w:rFonts w:ascii="Verdana" w:hAnsi="Verdana" w:cs="Arial"/>
          <w:color w:val="404040"/>
          <w:sz w:val="18"/>
          <w:szCs w:val="18"/>
        </w:rPr>
        <w:t>Începând de astăzi, 11 aprilie, Comisia acceptă candidaturi pentru cea de-a șasea ediție a </w:t>
      </w:r>
      <w:hyperlink r:id="rId42" w:history="1">
        <w:r w:rsidRPr="00544D4E">
          <w:rPr>
            <w:rStyle w:val="Hyperlink"/>
            <w:rFonts w:cs="Arial"/>
            <w:color w:val="004494"/>
          </w:rPr>
          <w:t>programului Youth4Regions</w:t>
        </w:r>
      </w:hyperlink>
      <w:r w:rsidRPr="00544D4E">
        <w:rPr>
          <w:rFonts w:ascii="Verdana" w:hAnsi="Verdana" w:cs="Arial"/>
          <w:color w:val="404040"/>
          <w:sz w:val="18"/>
          <w:szCs w:val="18"/>
        </w:rPr>
        <w:t> dedicat studenților la jurnalism și tinerilor jurnaliști.</w:t>
      </w:r>
    </w:p>
    <w:p w14:paraId="5672BF1F" w14:textId="7C878808" w:rsidR="002B6FE2" w:rsidRPr="00544D4E" w:rsidRDefault="002B6FE2" w:rsidP="00FE7328">
      <w:pPr>
        <w:jc w:val="both"/>
        <w:rPr>
          <w:color w:val="404040"/>
          <w:szCs w:val="18"/>
        </w:rPr>
      </w:pPr>
      <w:r w:rsidRPr="00544D4E">
        <w:rPr>
          <w:noProof/>
          <w:szCs w:val="18"/>
          <w:lang w:eastAsia="ro-RO"/>
        </w:rPr>
        <w:lastRenderedPageBreak/>
        <w:drawing>
          <wp:anchor distT="0" distB="0" distL="114300" distR="114300" simplePos="0" relativeHeight="252058624" behindDoc="0" locked="0" layoutInCell="1" allowOverlap="1" wp14:anchorId="60A4B178" wp14:editId="37C24BD9">
            <wp:simplePos x="0" y="0"/>
            <wp:positionH relativeFrom="column">
              <wp:posOffset>2540</wp:posOffset>
            </wp:positionH>
            <wp:positionV relativeFrom="paragraph">
              <wp:posOffset>635</wp:posOffset>
            </wp:positionV>
            <wp:extent cx="2260018" cy="1512000"/>
            <wp:effectExtent l="0" t="0" r="6985" b="0"/>
            <wp:wrapSquare wrapText="bothSides"/>
            <wp:docPr id="12" name="Picture 12" descr="Youth4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th4Region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60018" cy="15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4D4E">
        <w:rPr>
          <w:color w:val="404040"/>
          <w:szCs w:val="18"/>
        </w:rPr>
        <w:t>Cei 38 de câștigători ai concursului se vor reuni la Bruxelles, în perioada 8-14 octombrie, unde vor urma cursuri de formare, vor fi îndrumați de jurnaliști experimentați, vor lucra cu aceștia în sala de presă și vor vizita instituțiile europene și organizații de media.</w:t>
      </w:r>
    </w:p>
    <w:p w14:paraId="0B1AF330" w14:textId="77777777" w:rsidR="002B6FE2" w:rsidRPr="00544D4E" w:rsidRDefault="002B6FE2" w:rsidP="00544D4E">
      <w:pPr>
        <w:pStyle w:val="NormalWeb"/>
        <w:spacing w:before="120" w:beforeAutospacing="0" w:after="0" w:afterAutospacing="0"/>
        <w:jc w:val="both"/>
        <w:rPr>
          <w:rFonts w:ascii="Verdana" w:hAnsi="Verdana"/>
          <w:color w:val="404040"/>
          <w:sz w:val="18"/>
          <w:szCs w:val="18"/>
        </w:rPr>
      </w:pPr>
      <w:r w:rsidRPr="00544D4E">
        <w:rPr>
          <w:rFonts w:ascii="Verdana" w:hAnsi="Verdana"/>
          <w:color w:val="404040"/>
          <w:sz w:val="18"/>
          <w:szCs w:val="18"/>
        </w:rPr>
        <w:t>Câștigătorii vor participa, de asemenea, la concursul pentru </w:t>
      </w:r>
      <w:hyperlink r:id="rId44" w:history="1">
        <w:r w:rsidRPr="00544D4E">
          <w:rPr>
            <w:rStyle w:val="Hyperlink"/>
            <w:rFonts w:cs="Arial"/>
            <w:color w:val="004494"/>
          </w:rPr>
          <w:t>premiul Megalizzi – Niedzielski pentru jurnaliștii aspiranți</w:t>
        </w:r>
      </w:hyperlink>
      <w:hyperlink r:id="rId45" w:history="1">
        <w:r w:rsidRPr="00544D4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544D4E">
          <w:rPr>
            <w:rStyle w:val="Hyperlink"/>
            <w:color w:val="AAAAAA"/>
            <w:bdr w:val="single" w:sz="6" w:space="2" w:color="AAAAAA" w:frame="1"/>
            <w:shd w:val="clear" w:color="auto" w:fill="FFFFFF"/>
          </w:rPr>
          <w:t>EN</w:t>
        </w:r>
        <w:r w:rsidRPr="00544D4E">
          <w:rPr>
            <w:rStyle w:val="Hyperlink"/>
            <w:b/>
            <w:bCs/>
            <w:color w:val="CCCCCC"/>
            <w:bdr w:val="single" w:sz="6" w:space="2" w:color="AAAAAA" w:frame="1"/>
            <w:shd w:val="clear" w:color="auto" w:fill="FFFFFF"/>
          </w:rPr>
          <w:t>•••</w:t>
        </w:r>
      </w:hyperlink>
      <w:r w:rsidRPr="00544D4E">
        <w:rPr>
          <w:rFonts w:ascii="Verdana" w:hAnsi="Verdana"/>
          <w:color w:val="404040"/>
          <w:sz w:val="18"/>
          <w:szCs w:val="18"/>
        </w:rPr>
        <w:t>, care va fi decernat la 11 octombrie. Formularul de înscriere și condițiile de participare sunt disponibile pe </w:t>
      </w:r>
      <w:hyperlink r:id="rId46" w:history="1">
        <w:r w:rsidRPr="00544D4E">
          <w:rPr>
            <w:rStyle w:val="Hyperlink"/>
            <w:rFonts w:cs="Arial"/>
            <w:color w:val="004494"/>
          </w:rPr>
          <w:t>pagina de internet a programului</w:t>
        </w:r>
      </w:hyperlink>
      <w:r w:rsidRPr="00544D4E">
        <w:rPr>
          <w:rFonts w:ascii="Verdana" w:hAnsi="Verdana"/>
          <w:color w:val="404040"/>
          <w:sz w:val="18"/>
          <w:szCs w:val="18"/>
        </w:rPr>
        <w:t> până la 11 iulie 2022. </w:t>
      </w:r>
      <w:hyperlink r:id="rId47" w:history="1">
        <w:r w:rsidRPr="00544D4E">
          <w:rPr>
            <w:rStyle w:val="Hyperlink"/>
            <w:rFonts w:cs="Arial"/>
            <w:color w:val="004494"/>
          </w:rPr>
          <w:t>#Youth4Regions</w:t>
        </w:r>
      </w:hyperlink>
      <w:r w:rsidRPr="00544D4E">
        <w:rPr>
          <w:rFonts w:ascii="Verdana" w:hAnsi="Verdana"/>
          <w:color w:val="404040"/>
          <w:sz w:val="18"/>
          <w:szCs w:val="18"/>
        </w:rPr>
        <w:t> este un program al Comisiei Europene care îi ajută pe studenții la jurnalism și pe tinerii jurnaliști să descopere ce face UE în regiunea lor.</w:t>
      </w:r>
    </w:p>
    <w:p w14:paraId="23F033A2" w14:textId="77777777" w:rsidR="002B6FE2" w:rsidRPr="00544D4E" w:rsidRDefault="002B6FE2" w:rsidP="00544D4E">
      <w:pPr>
        <w:pStyle w:val="NormalWeb"/>
        <w:spacing w:before="120" w:beforeAutospacing="0" w:after="0" w:afterAutospacing="0"/>
        <w:jc w:val="both"/>
        <w:rPr>
          <w:rFonts w:ascii="Verdana" w:hAnsi="Verdana"/>
          <w:color w:val="404040"/>
          <w:sz w:val="18"/>
          <w:szCs w:val="18"/>
        </w:rPr>
      </w:pPr>
      <w:r w:rsidRPr="00544D4E">
        <w:rPr>
          <w:rFonts w:ascii="Verdana" w:hAnsi="Verdana"/>
          <w:color w:val="404040"/>
          <w:sz w:val="18"/>
          <w:szCs w:val="18"/>
        </w:rPr>
        <w:t>De la lansarea sa, în 2017, la program au participat peste 130 de persoane din întreaga Europă. Un sondaj realizat în rândul participanților la ediții precedente arată că 78 % dintre ei au considerat că printre beneficiile pe care programul le-a adus carierei lor se numără crearea de rețele și consilierea profesională. 93 % au considerat că programul i-a ajutat să înțeleagă mai bine UE și politica de coeziune.</w:t>
      </w:r>
    </w:p>
    <w:p w14:paraId="7575D208" w14:textId="0C7F90AF" w:rsidR="002B6FE2" w:rsidRPr="00544D4E" w:rsidRDefault="002B6FE2" w:rsidP="00FE7328">
      <w:pPr>
        <w:pStyle w:val="separatorarticole"/>
      </w:pPr>
      <w:r w:rsidRPr="00544D4E">
        <w:t>*</w:t>
      </w:r>
    </w:p>
    <w:p w14:paraId="5D476909" w14:textId="77777777" w:rsidR="002B6FE2" w:rsidRPr="00544D4E" w:rsidRDefault="002B6FE2" w:rsidP="00FE7328">
      <w:pPr>
        <w:pStyle w:val="TitluArticolinINFOUE"/>
        <w:rPr>
          <w:lang w:eastAsia="ro-RO"/>
        </w:rPr>
      </w:pPr>
      <w:bookmarkStart w:id="163" w:name="_Toc101174500"/>
      <w:r w:rsidRPr="00544D4E">
        <w:t>Ocuparea forței de muncă și inovarea socială: 4,65 milioane EUR pentru sprijinirea antreprenoriatului și a creării de locuri de muncă în comunitățile de romi</w:t>
      </w:r>
      <w:bookmarkEnd w:id="163"/>
    </w:p>
    <w:p w14:paraId="17956500" w14:textId="77777777" w:rsidR="002B6FE2" w:rsidRPr="00544D4E" w:rsidRDefault="002B6FE2" w:rsidP="00544D4E">
      <w:pPr>
        <w:pStyle w:val="ecl-page-header-standardiseddescription"/>
        <w:spacing w:before="120" w:beforeAutospacing="0" w:after="0" w:afterAutospacing="0"/>
        <w:jc w:val="both"/>
        <w:rPr>
          <w:rFonts w:ascii="Verdana" w:hAnsi="Verdana" w:cs="Arial"/>
          <w:color w:val="404040"/>
          <w:sz w:val="18"/>
          <w:szCs w:val="18"/>
        </w:rPr>
      </w:pPr>
      <w:r w:rsidRPr="00544D4E">
        <w:rPr>
          <w:rFonts w:ascii="Verdana" w:hAnsi="Verdana" w:cs="Arial"/>
          <w:color w:val="404040"/>
          <w:sz w:val="18"/>
          <w:szCs w:val="18"/>
        </w:rPr>
        <w:t>Fondul European de Investiții (FEI) a semnat un acord de garantare cu </w:t>
      </w:r>
      <w:r w:rsidRPr="00544D4E">
        <w:rPr>
          <w:rStyle w:val="Emphasis"/>
          <w:rFonts w:cs="Arial"/>
          <w:color w:val="404040"/>
        </w:rPr>
        <w:t>REDI Economic Development S.A</w:t>
      </w:r>
      <w:r w:rsidRPr="00544D4E">
        <w:rPr>
          <w:rFonts w:ascii="Verdana" w:hAnsi="Verdana" w:cs="Arial"/>
          <w:color w:val="404040"/>
          <w:sz w:val="18"/>
          <w:szCs w:val="18"/>
        </w:rPr>
        <w:t>. (REDI).</w:t>
      </w:r>
    </w:p>
    <w:p w14:paraId="7C568C0D" w14:textId="12FAE8C1" w:rsidR="002B6FE2" w:rsidRPr="00544D4E" w:rsidRDefault="002B6FE2" w:rsidP="00FE7328">
      <w:pPr>
        <w:jc w:val="both"/>
        <w:rPr>
          <w:color w:val="404040"/>
          <w:szCs w:val="18"/>
        </w:rPr>
      </w:pPr>
      <w:r w:rsidRPr="00544D4E">
        <w:rPr>
          <w:noProof/>
          <w:szCs w:val="18"/>
          <w:lang w:eastAsia="ro-RO"/>
        </w:rPr>
        <w:drawing>
          <wp:anchor distT="0" distB="0" distL="114300" distR="114300" simplePos="0" relativeHeight="252059648" behindDoc="0" locked="0" layoutInCell="1" allowOverlap="1" wp14:anchorId="74DEB746" wp14:editId="1EF0B275">
            <wp:simplePos x="0" y="0"/>
            <wp:positionH relativeFrom="column">
              <wp:posOffset>2540</wp:posOffset>
            </wp:positionH>
            <wp:positionV relativeFrom="paragraph">
              <wp:posOffset>71755</wp:posOffset>
            </wp:positionV>
            <wp:extent cx="2313828" cy="1548000"/>
            <wp:effectExtent l="0" t="0" r="0" b="0"/>
            <wp:wrapSquare wrapText="bothSides"/>
            <wp:docPr id="14" name="Picture 14" descr="OcupareFortaMu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cupareFortaMunc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13828" cy="1548000"/>
                    </a:xfrm>
                    <a:prstGeom prst="rect">
                      <a:avLst/>
                    </a:prstGeom>
                    <a:noFill/>
                    <a:ln>
                      <a:noFill/>
                    </a:ln>
                  </pic:spPr>
                </pic:pic>
              </a:graphicData>
            </a:graphic>
          </wp:anchor>
        </w:drawing>
      </w:r>
      <w:r w:rsidRPr="00544D4E">
        <w:rPr>
          <w:color w:val="404040"/>
          <w:szCs w:val="18"/>
        </w:rPr>
        <w:t>Fondul European de Investiții (FEI) a semnat un acord de garantare cu </w:t>
      </w:r>
      <w:r w:rsidRPr="00544D4E">
        <w:rPr>
          <w:rStyle w:val="Emphasis"/>
          <w:color w:val="404040"/>
        </w:rPr>
        <w:t>REDI Economic Development S.A</w:t>
      </w:r>
      <w:r w:rsidRPr="00544D4E">
        <w:rPr>
          <w:color w:val="404040"/>
          <w:szCs w:val="18"/>
        </w:rPr>
        <w:t>. (REDI), care va pune la dispoziție 4,65 milioane EUR pentru a îmbunătăți accesul la finanțare pentru antreprenorii care își desfășoară activitatea în comunitățile de romi din România, Bulgaria, Serbia și Macedonia de Nord.</w:t>
      </w:r>
    </w:p>
    <w:p w14:paraId="1F47B706" w14:textId="77777777" w:rsidR="002B6FE2" w:rsidRPr="00544D4E" w:rsidRDefault="002B6FE2" w:rsidP="00544D4E">
      <w:pPr>
        <w:pStyle w:val="NormalWeb"/>
        <w:spacing w:before="120" w:beforeAutospacing="0" w:after="0" w:afterAutospacing="0"/>
        <w:jc w:val="both"/>
        <w:rPr>
          <w:rFonts w:ascii="Verdana" w:hAnsi="Verdana"/>
          <w:color w:val="404040"/>
          <w:sz w:val="18"/>
          <w:szCs w:val="18"/>
        </w:rPr>
      </w:pPr>
      <w:r w:rsidRPr="00544D4E">
        <w:rPr>
          <w:rFonts w:ascii="Verdana" w:hAnsi="Verdana"/>
          <w:color w:val="404040"/>
          <w:sz w:val="18"/>
          <w:szCs w:val="18"/>
        </w:rPr>
        <w:t>Această inițiativă, susținută de Uniunea Europeană și prevăzută în </w:t>
      </w:r>
      <w:hyperlink r:id="rId49" w:history="1">
        <w:r w:rsidRPr="00544D4E">
          <w:rPr>
            <w:rStyle w:val="Hyperlink"/>
            <w:rFonts w:cs="Arial"/>
            <w:color w:val="004494"/>
          </w:rPr>
          <w:t>Programul UE pentru ocuparea forței de muncă și inovare socială (EaSI)</w:t>
        </w:r>
      </w:hyperlink>
      <w:r w:rsidRPr="00544D4E">
        <w:rPr>
          <w:rFonts w:ascii="Verdana" w:hAnsi="Verdana"/>
          <w:color w:val="404040"/>
          <w:sz w:val="18"/>
          <w:szCs w:val="18"/>
        </w:rPr>
        <w:t>, va avea un impact puternic asupra comunităților de romi, asigurând finanțare unui număr de peste 300 de întreprinderi mici și crearea a cel puțin 1.000 de locuri de muncă. Fondurile vor fi disponibile pentru microîntreprinderile active în comunitățile rome marginalizate, acestea putând contracta împrumuturi de până la 25.000 EUR.</w:t>
      </w:r>
    </w:p>
    <w:p w14:paraId="1D453507" w14:textId="77777777" w:rsidR="002B6FE2" w:rsidRPr="00544D4E" w:rsidRDefault="002B6FE2" w:rsidP="00544D4E">
      <w:pPr>
        <w:pStyle w:val="NormalWeb"/>
        <w:spacing w:before="120" w:beforeAutospacing="0" w:after="0" w:afterAutospacing="0"/>
        <w:jc w:val="both"/>
        <w:rPr>
          <w:rFonts w:ascii="Verdana" w:hAnsi="Verdana"/>
          <w:color w:val="404040"/>
          <w:sz w:val="18"/>
          <w:szCs w:val="18"/>
        </w:rPr>
      </w:pPr>
      <w:r w:rsidRPr="00544D4E">
        <w:rPr>
          <w:rFonts w:ascii="Verdana" w:hAnsi="Verdana"/>
          <w:color w:val="404040"/>
          <w:sz w:val="18"/>
          <w:szCs w:val="18"/>
        </w:rPr>
        <w:t>Pe lângă sprijinul financiar, REDI le va oferi și asistență tehnică antreprenorilor, cu scopul de a sprijini informarea acestor comunități de romi și de a înțelege nevoile lor specifice de dezvoltare a întreprinderilor. Este primul instrument financiar al UE destinat în mod specific comunităților de romi, care va asigura oportunități de angajare favorabile incluziunii și dezvoltarea de produse și servicii financiare specifice pentru acest grup.</w:t>
      </w:r>
    </w:p>
    <w:p w14:paraId="03100AD7" w14:textId="77777777" w:rsidR="002B6FE2" w:rsidRPr="00544D4E" w:rsidRDefault="002B6FE2" w:rsidP="00544D4E">
      <w:pPr>
        <w:pStyle w:val="NormalWeb"/>
        <w:spacing w:before="120" w:beforeAutospacing="0" w:after="0" w:afterAutospacing="0"/>
        <w:jc w:val="both"/>
        <w:rPr>
          <w:rFonts w:ascii="Verdana" w:hAnsi="Verdana"/>
          <w:color w:val="404040"/>
          <w:sz w:val="18"/>
          <w:szCs w:val="18"/>
        </w:rPr>
      </w:pPr>
      <w:r w:rsidRPr="00544D4E">
        <w:rPr>
          <w:rFonts w:ascii="Verdana" w:hAnsi="Verdana"/>
          <w:color w:val="404040"/>
          <w:sz w:val="18"/>
          <w:szCs w:val="18"/>
        </w:rPr>
        <w:t>Comisarul pentru locuri de muncă și drepturi sociale, Nicolas</w:t>
      </w:r>
      <w:r w:rsidRPr="00544D4E">
        <w:rPr>
          <w:rStyle w:val="Strong"/>
          <w:color w:val="404040"/>
        </w:rPr>
        <w:t> Schmit</w:t>
      </w:r>
      <w:r w:rsidRPr="00544D4E">
        <w:rPr>
          <w:rFonts w:ascii="Verdana" w:hAnsi="Verdana"/>
          <w:color w:val="404040"/>
          <w:sz w:val="18"/>
          <w:szCs w:val="18"/>
        </w:rPr>
        <w:t>, a declarat: </w:t>
      </w:r>
      <w:r w:rsidRPr="00544D4E">
        <w:rPr>
          <w:rStyle w:val="Emphasis"/>
          <w:color w:val="404040"/>
        </w:rPr>
        <w:t>„UE este o uniune a egalității: aceasta promovează în mod activ incluziunea socială și economică a persoanelor marginalizate din societățile noastre. Al treilea principiu al Pilonului european al drepturilor sociale este dreptul la șanse egale, un element esențial al unei economii sociale de piață. Programul EaSI finanțat de UE va contribui la abordarea discriminării care persistă în Uniunea Europeană și le va permite antreprenorilor din comunitățile rome marginalizate să își îndeplinească ambițiile în materie de afaceri.”</w:t>
      </w:r>
    </w:p>
    <w:p w14:paraId="197C7D8D" w14:textId="77777777" w:rsidR="002B6FE2" w:rsidRPr="00544D4E" w:rsidRDefault="002B6FE2" w:rsidP="00544D4E">
      <w:pPr>
        <w:pStyle w:val="NormalWeb"/>
        <w:spacing w:before="120" w:beforeAutospacing="0" w:after="0" w:afterAutospacing="0"/>
        <w:jc w:val="both"/>
        <w:rPr>
          <w:rFonts w:ascii="Verdana" w:hAnsi="Verdana"/>
          <w:color w:val="404040"/>
          <w:sz w:val="18"/>
          <w:szCs w:val="18"/>
        </w:rPr>
      </w:pPr>
      <w:r w:rsidRPr="00544D4E">
        <w:rPr>
          <w:rFonts w:ascii="Verdana" w:hAnsi="Verdana"/>
          <w:color w:val="404040"/>
          <w:sz w:val="18"/>
          <w:szCs w:val="18"/>
        </w:rPr>
        <w:t>Comunicatul de presă al FEI este disponibil </w:t>
      </w:r>
      <w:hyperlink r:id="rId50" w:history="1">
        <w:r w:rsidRPr="00544D4E">
          <w:rPr>
            <w:rStyle w:val="Hyperlink"/>
            <w:rFonts w:cs="Arial"/>
            <w:color w:val="004494"/>
          </w:rPr>
          <w:t>aici</w:t>
        </w:r>
      </w:hyperlink>
      <w:r w:rsidRPr="00544D4E">
        <w:rPr>
          <w:rFonts w:ascii="Verdana" w:hAnsi="Verdana"/>
          <w:color w:val="404040"/>
          <w:sz w:val="18"/>
          <w:szCs w:val="18"/>
        </w:rPr>
        <w:t>.</w:t>
      </w:r>
    </w:p>
    <w:p w14:paraId="264CC490" w14:textId="77777777" w:rsidR="00544D4E" w:rsidRPr="00AA06A7" w:rsidRDefault="00544D4E" w:rsidP="00544D4E">
      <w:pPr>
        <w:pStyle w:val="Stilsursa"/>
      </w:pPr>
      <w:bookmarkStart w:id="164" w:name="_Hlk99968589"/>
      <w:r w:rsidRPr="00AA06A7">
        <w:t>Sursa: Reprezentanța în România a Comisiei Europene  https://romania.representation.ec.europa.eu/stiri-evenimente-si-resurse-pentru-presa/stiri_ro</w:t>
      </w:r>
    </w:p>
    <w:p w14:paraId="7F161175" w14:textId="05E174FD" w:rsidR="000B0469" w:rsidRPr="00AA06A7" w:rsidRDefault="000B0469" w:rsidP="00AA06A7">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59D188F" w14:textId="60054925" w:rsidR="007A1889" w:rsidRDefault="00693EC2" w:rsidP="00AA06A7">
      <w:pPr>
        <w:pStyle w:val="DinactualitateaEU"/>
      </w:pPr>
      <w:bookmarkStart w:id="165" w:name="_Toc101174501"/>
      <w:bookmarkEnd w:id="164"/>
      <w:r w:rsidRPr="00AA06A7">
        <w:lastRenderedPageBreak/>
        <w:t>#</w:t>
      </w:r>
      <w:r w:rsidR="007A1889" w:rsidRPr="00AA06A7">
        <w:t>Ucraina</w:t>
      </w:r>
      <w:bookmarkEnd w:id="165"/>
    </w:p>
    <w:p w14:paraId="1425F04C" w14:textId="77777777" w:rsidR="00F50CF0" w:rsidRPr="00544D4E" w:rsidRDefault="00F50CF0" w:rsidP="00FE7328">
      <w:pPr>
        <w:pStyle w:val="TitluArticolinINFOUE"/>
        <w:rPr>
          <w:lang w:eastAsia="ro-RO"/>
        </w:rPr>
      </w:pPr>
      <w:bookmarkStart w:id="166" w:name="_Toc101174502"/>
      <w:r w:rsidRPr="00544D4E">
        <w:t>Bugetul UE pentru 2023: „finanțare semnificativă” necesară pentru abordarea consecințelor războiului din Ucraina</w:t>
      </w:r>
      <w:bookmarkEnd w:id="166"/>
    </w:p>
    <w:p w14:paraId="6B19DE51" w14:textId="77777777" w:rsidR="00F50CF0" w:rsidRPr="00544D4E" w:rsidRDefault="00F50CF0" w:rsidP="00544D4E">
      <w:pPr>
        <w:pStyle w:val="NormalWeb"/>
        <w:spacing w:before="0" w:beforeAutospacing="0" w:after="150" w:afterAutospacing="0"/>
        <w:rPr>
          <w:rFonts w:ascii="Verdana" w:hAnsi="Verdana"/>
          <w:color w:val="313131"/>
          <w:sz w:val="18"/>
          <w:szCs w:val="18"/>
        </w:rPr>
      </w:pPr>
      <w:r w:rsidRPr="00544D4E">
        <w:rPr>
          <w:rFonts w:ascii="Verdana" w:hAnsi="Verdana"/>
          <w:color w:val="313131"/>
          <w:sz w:val="18"/>
          <w:szCs w:val="18"/>
        </w:rPr>
        <w:t>Rezoluția adoptată de Parlament la începutul săptămânii trecute solicită un buget orientat spre viitor, care să corespundă priorităților politice ale Uniunii de a asigura o uniune a sănătății mai puternică, de a realiza cu succes tranziția verde și cea digitală și de a promova o redresare echitabilă, favorabilă incluziunii, durabilă și rezilientă, inclusiv un sprijin sporit pentru întreprinderile mici și mijlocii.</w:t>
      </w:r>
    </w:p>
    <w:p w14:paraId="5A72B266" w14:textId="77777777" w:rsidR="00F50CF0" w:rsidRPr="00544D4E" w:rsidRDefault="00F50CF0" w:rsidP="00544D4E">
      <w:pPr>
        <w:pStyle w:val="NormalWeb"/>
        <w:spacing w:before="0" w:beforeAutospacing="0" w:after="150" w:afterAutospacing="0"/>
        <w:rPr>
          <w:rFonts w:ascii="Verdana" w:hAnsi="Verdana"/>
          <w:color w:val="313131"/>
          <w:sz w:val="18"/>
          <w:szCs w:val="18"/>
        </w:rPr>
      </w:pPr>
      <w:r w:rsidRPr="00544D4E">
        <w:rPr>
          <w:rFonts w:ascii="Verdana" w:hAnsi="Verdana"/>
          <w:color w:val="313131"/>
          <w:sz w:val="18"/>
          <w:szCs w:val="18"/>
        </w:rPr>
        <w:t>Cu 463 de voturi pentru, 71 împotrivă și 97 abțineri, eurodeputații solicită investiții pentru promovarea statului de drept, a valorilor UE și a drepturilor fundamentale, precum și finanțare pentru a crea oportunități mai mari pentru toți, în special pentru tineri și pentru a asigura consolidarea rolului UE în domeniul politicii externe.</w:t>
      </w:r>
    </w:p>
    <w:p w14:paraId="7D32DF53" w14:textId="77777777" w:rsidR="00F50CF0" w:rsidRPr="00544D4E" w:rsidRDefault="00F50CF0" w:rsidP="00544D4E">
      <w:pPr>
        <w:pStyle w:val="NormalWeb"/>
        <w:spacing w:before="0" w:beforeAutospacing="0" w:after="150" w:afterAutospacing="0"/>
        <w:rPr>
          <w:rFonts w:ascii="Verdana" w:hAnsi="Verdana"/>
          <w:color w:val="313131"/>
          <w:sz w:val="18"/>
          <w:szCs w:val="18"/>
        </w:rPr>
      </w:pPr>
      <w:r w:rsidRPr="00544D4E">
        <w:rPr>
          <w:rStyle w:val="Strong"/>
          <w:color w:val="313131"/>
        </w:rPr>
        <w:t>Stimularea economiei UE, programe de sănătate și sprijinirea tinerilor</w:t>
      </w:r>
    </w:p>
    <w:p w14:paraId="23AE5F0D" w14:textId="77777777" w:rsidR="00F50CF0" w:rsidRPr="00544D4E" w:rsidRDefault="00F50CF0" w:rsidP="00544D4E">
      <w:pPr>
        <w:pStyle w:val="NormalWeb"/>
        <w:spacing w:before="0" w:beforeAutospacing="0" w:after="150" w:afterAutospacing="0"/>
        <w:rPr>
          <w:rFonts w:ascii="Verdana" w:hAnsi="Verdana"/>
          <w:color w:val="313131"/>
          <w:sz w:val="18"/>
          <w:szCs w:val="18"/>
        </w:rPr>
      </w:pPr>
      <w:r w:rsidRPr="00544D4E">
        <w:rPr>
          <w:rFonts w:ascii="Verdana" w:hAnsi="Verdana"/>
          <w:color w:val="313131"/>
          <w:sz w:val="18"/>
          <w:szCs w:val="18"/>
        </w:rPr>
        <w:t>Eurodeputații constată că, în pofida semnalelor încurajatoare privind continuarea creșterii în 2022, persistă incertitudini în ceea ce privește perspectivele economice, având în vedere factori precum perturbarea lanțului de aprovizionare, prețurile ridicate la energie, creșterea inflației și continuarea pandemiei de COVID-19, precum și consecințele invaziei Ucrainei. Prin urmare, bugetul UE pentru 2023 „</w:t>
      </w:r>
      <w:r w:rsidRPr="00544D4E">
        <w:rPr>
          <w:rStyle w:val="Emphasis"/>
          <w:color w:val="313131"/>
        </w:rPr>
        <w:t>va juca un rol important în consolidarea economiei Uniunii</w:t>
      </w:r>
      <w:r w:rsidRPr="00544D4E">
        <w:rPr>
          <w:rFonts w:ascii="Verdana" w:hAnsi="Verdana"/>
          <w:color w:val="313131"/>
          <w:sz w:val="18"/>
          <w:szCs w:val="18"/>
        </w:rPr>
        <w:t>”.</w:t>
      </w:r>
    </w:p>
    <w:p w14:paraId="73813EC6" w14:textId="77777777" w:rsidR="00F50CF0" w:rsidRPr="00544D4E" w:rsidRDefault="00F50CF0" w:rsidP="00544D4E">
      <w:pPr>
        <w:pStyle w:val="NormalWeb"/>
        <w:spacing w:before="0" w:beforeAutospacing="0" w:after="150" w:afterAutospacing="0"/>
        <w:rPr>
          <w:rFonts w:ascii="Verdana" w:hAnsi="Verdana"/>
          <w:color w:val="313131"/>
          <w:sz w:val="18"/>
          <w:szCs w:val="18"/>
        </w:rPr>
      </w:pPr>
      <w:r w:rsidRPr="00544D4E">
        <w:rPr>
          <w:rFonts w:ascii="Verdana" w:hAnsi="Verdana"/>
          <w:color w:val="313131"/>
          <w:sz w:val="18"/>
          <w:szCs w:val="18"/>
        </w:rPr>
        <w:t>Eurodeputații salută prioritatea acordată politicii UE în domeniul sănătății și solicită resurse suplimentare și un „</w:t>
      </w:r>
      <w:r w:rsidRPr="00544D4E">
        <w:rPr>
          <w:rStyle w:val="Emphasis"/>
          <w:color w:val="313131"/>
        </w:rPr>
        <w:t>accent pe tineret, valorificând impulsul dat de Anul european al tineretului 2022, cu acțiuni și politici concrete</w:t>
      </w:r>
      <w:r w:rsidRPr="00544D4E">
        <w:rPr>
          <w:rFonts w:ascii="Verdana" w:hAnsi="Verdana"/>
          <w:color w:val="313131"/>
          <w:sz w:val="18"/>
          <w:szCs w:val="18"/>
        </w:rPr>
        <w:t>”.</w:t>
      </w:r>
    </w:p>
    <w:p w14:paraId="405235F4" w14:textId="77777777" w:rsidR="00F50CF0" w:rsidRPr="00544D4E" w:rsidRDefault="00F50CF0" w:rsidP="00544D4E">
      <w:pPr>
        <w:pStyle w:val="NormalWeb"/>
        <w:spacing w:before="0" w:beforeAutospacing="0" w:after="150" w:afterAutospacing="0"/>
        <w:rPr>
          <w:rFonts w:ascii="Verdana" w:hAnsi="Verdana"/>
          <w:color w:val="313131"/>
          <w:sz w:val="18"/>
          <w:szCs w:val="18"/>
        </w:rPr>
      </w:pPr>
      <w:r w:rsidRPr="00544D4E">
        <w:rPr>
          <w:rStyle w:val="Strong"/>
          <w:color w:val="313131"/>
        </w:rPr>
        <w:t>Reușita tranziției verzi</w:t>
      </w:r>
    </w:p>
    <w:p w14:paraId="2CECAD94" w14:textId="77777777" w:rsidR="00F50CF0" w:rsidRPr="00544D4E" w:rsidRDefault="00F50CF0" w:rsidP="00544D4E">
      <w:pPr>
        <w:pStyle w:val="NormalWeb"/>
        <w:spacing w:before="0" w:beforeAutospacing="0" w:after="150" w:afterAutospacing="0"/>
        <w:rPr>
          <w:rFonts w:ascii="Verdana" w:hAnsi="Verdana"/>
          <w:color w:val="313131"/>
          <w:sz w:val="18"/>
          <w:szCs w:val="18"/>
        </w:rPr>
      </w:pPr>
      <w:r w:rsidRPr="00544D4E">
        <w:rPr>
          <w:rFonts w:ascii="Verdana" w:hAnsi="Verdana"/>
          <w:color w:val="313131"/>
          <w:sz w:val="18"/>
          <w:szCs w:val="18"/>
        </w:rPr>
        <w:t>Potrivit deputaților, punerea în aplicare a Pactului verde și realizarea neutralității climatice până în 2050, precum și obiectivul ambițios de reducere la zero a poluării vor „</w:t>
      </w:r>
      <w:r w:rsidRPr="00544D4E">
        <w:rPr>
          <w:rStyle w:val="Emphasis"/>
          <w:color w:val="313131"/>
        </w:rPr>
        <w:t>necesita investiții publice și private semnificative pentru a reduce decalajul în materie de investiții în tranziția verde și pentru a atinge obiectivele obligatorii ale Acordului de la Paris</w:t>
      </w:r>
      <w:r w:rsidRPr="00544D4E">
        <w:rPr>
          <w:rFonts w:ascii="Verdana" w:hAnsi="Verdana"/>
          <w:color w:val="313131"/>
          <w:sz w:val="18"/>
          <w:szCs w:val="18"/>
        </w:rPr>
        <w:t>”. Rezoluția afirmă că, în acest context, „</w:t>
      </w:r>
      <w:r w:rsidRPr="00544D4E">
        <w:rPr>
          <w:rStyle w:val="Emphasis"/>
          <w:color w:val="313131"/>
        </w:rPr>
        <w:t>costul inacțiunii ar fi mult mai mare</w:t>
      </w:r>
      <w:r w:rsidRPr="00544D4E">
        <w:rPr>
          <w:rFonts w:ascii="Verdana" w:hAnsi="Verdana"/>
          <w:color w:val="313131"/>
          <w:sz w:val="18"/>
          <w:szCs w:val="18"/>
        </w:rPr>
        <w:t>” și subliniază necesitatea unor „</w:t>
      </w:r>
      <w:r w:rsidRPr="00544D4E">
        <w:rPr>
          <w:rStyle w:val="Emphasis"/>
          <w:color w:val="313131"/>
        </w:rPr>
        <w:t>resurse ambițioase pentru a sprijini acțiunile în domeniul climei și al biodiversității, precum și protecția mediului</w:t>
      </w:r>
      <w:r w:rsidRPr="00544D4E">
        <w:rPr>
          <w:rFonts w:ascii="Verdana" w:hAnsi="Verdana"/>
          <w:color w:val="313131"/>
          <w:sz w:val="18"/>
          <w:szCs w:val="18"/>
        </w:rPr>
        <w:t>”.</w:t>
      </w:r>
    </w:p>
    <w:p w14:paraId="0ECBDBBD" w14:textId="77777777" w:rsidR="00F50CF0" w:rsidRPr="00544D4E" w:rsidRDefault="00F50CF0" w:rsidP="00544D4E">
      <w:pPr>
        <w:pStyle w:val="NormalWeb"/>
        <w:spacing w:before="0" w:beforeAutospacing="0" w:after="150" w:afterAutospacing="0"/>
        <w:rPr>
          <w:rFonts w:ascii="Verdana" w:hAnsi="Verdana"/>
          <w:color w:val="313131"/>
          <w:sz w:val="18"/>
          <w:szCs w:val="18"/>
        </w:rPr>
      </w:pPr>
      <w:r w:rsidRPr="00544D4E">
        <w:rPr>
          <w:rStyle w:val="Strong"/>
          <w:color w:val="313131"/>
        </w:rPr>
        <w:t>Promovarea statului de drept, a valorilor UE, a drepturilor fundamentale și a aplicării acestora</w:t>
      </w:r>
    </w:p>
    <w:p w14:paraId="3DB99463" w14:textId="77777777" w:rsidR="00F50CF0" w:rsidRPr="00544D4E" w:rsidRDefault="00F50CF0" w:rsidP="00544D4E">
      <w:pPr>
        <w:pStyle w:val="NormalWeb"/>
        <w:spacing w:before="0" w:beforeAutospacing="0" w:after="150" w:afterAutospacing="0"/>
        <w:rPr>
          <w:rFonts w:ascii="Verdana" w:hAnsi="Verdana"/>
          <w:color w:val="313131"/>
          <w:sz w:val="18"/>
          <w:szCs w:val="18"/>
        </w:rPr>
      </w:pPr>
      <w:r w:rsidRPr="00544D4E">
        <w:rPr>
          <w:rFonts w:ascii="Verdana" w:hAnsi="Verdana"/>
          <w:color w:val="313131"/>
          <w:sz w:val="18"/>
          <w:szCs w:val="18"/>
        </w:rPr>
        <w:t>Pentru a asigura utilizarea adecvată a fondurilor UE și protejarea intereselor financiare ale Uniunii, Parlamentul insistă asupra faptului că mecanismul de condiționalitate privind statul de drept ar trebui aplicat „</w:t>
      </w:r>
      <w:r w:rsidRPr="00544D4E">
        <w:rPr>
          <w:rStyle w:val="Emphasis"/>
          <w:color w:val="313131"/>
        </w:rPr>
        <w:t>imediat și integral</w:t>
      </w:r>
      <w:r w:rsidRPr="00544D4E">
        <w:rPr>
          <w:rFonts w:ascii="Verdana" w:hAnsi="Verdana"/>
          <w:color w:val="313131"/>
          <w:sz w:val="18"/>
          <w:szCs w:val="18"/>
        </w:rPr>
        <w:t>”. Preocupați de „</w:t>
      </w:r>
      <w:r w:rsidRPr="00544D4E">
        <w:rPr>
          <w:rStyle w:val="Emphasis"/>
          <w:color w:val="313131"/>
        </w:rPr>
        <w:t>deteriorarea semnificativă a statului de drept, a democrației și a drepturilor fundamentale (...) în unele state membre</w:t>
      </w:r>
      <w:r w:rsidRPr="00544D4E">
        <w:rPr>
          <w:rFonts w:ascii="Verdana" w:hAnsi="Verdana"/>
          <w:color w:val="313131"/>
          <w:sz w:val="18"/>
          <w:szCs w:val="18"/>
        </w:rPr>
        <w:t>”, eurodeputații solicită, de asemenea, un „</w:t>
      </w:r>
      <w:r w:rsidRPr="00544D4E">
        <w:rPr>
          <w:rStyle w:val="Emphasis"/>
          <w:color w:val="313131"/>
        </w:rPr>
        <w:t>nivel ambițios de resurse</w:t>
      </w:r>
      <w:r w:rsidRPr="00544D4E">
        <w:rPr>
          <w:rFonts w:ascii="Verdana" w:hAnsi="Verdana"/>
          <w:color w:val="313131"/>
          <w:sz w:val="18"/>
          <w:szCs w:val="18"/>
        </w:rPr>
        <w:t>” pentru programul „</w:t>
      </w:r>
      <w:r w:rsidRPr="00544D4E">
        <w:rPr>
          <w:rStyle w:val="Emphasis"/>
          <w:color w:val="313131"/>
        </w:rPr>
        <w:t>Cetățeni, egalitate, drepturi și valori</w:t>
      </w:r>
      <w:r w:rsidRPr="00544D4E">
        <w:rPr>
          <w:rFonts w:ascii="Verdana" w:hAnsi="Verdana"/>
          <w:color w:val="313131"/>
          <w:sz w:val="18"/>
          <w:szCs w:val="18"/>
        </w:rPr>
        <w:t>” și pentru programul „</w:t>
      </w:r>
      <w:r w:rsidRPr="00544D4E">
        <w:rPr>
          <w:rStyle w:val="Emphasis"/>
          <w:color w:val="313131"/>
        </w:rPr>
        <w:t>Justiție</w:t>
      </w:r>
      <w:r w:rsidRPr="00544D4E">
        <w:rPr>
          <w:rFonts w:ascii="Verdana" w:hAnsi="Verdana"/>
          <w:color w:val="313131"/>
          <w:sz w:val="18"/>
          <w:szCs w:val="18"/>
        </w:rPr>
        <w:t>”.</w:t>
      </w:r>
    </w:p>
    <w:p w14:paraId="137E72AF" w14:textId="77777777" w:rsidR="00F50CF0" w:rsidRPr="00544D4E" w:rsidRDefault="00F50CF0" w:rsidP="00544D4E">
      <w:pPr>
        <w:pStyle w:val="NormalWeb"/>
        <w:spacing w:before="0" w:beforeAutospacing="0" w:after="150" w:afterAutospacing="0"/>
        <w:rPr>
          <w:rFonts w:ascii="Verdana" w:hAnsi="Verdana"/>
          <w:color w:val="313131"/>
          <w:sz w:val="18"/>
          <w:szCs w:val="18"/>
        </w:rPr>
      </w:pPr>
      <w:r w:rsidRPr="00544D4E">
        <w:rPr>
          <w:rFonts w:ascii="Verdana" w:hAnsi="Verdana"/>
          <w:color w:val="313131"/>
          <w:sz w:val="18"/>
          <w:szCs w:val="18"/>
        </w:rPr>
        <w:t>Raportorul Nicolae Șefănuță (Renew Europe, România) a declarat: „</w:t>
      </w:r>
      <w:r w:rsidRPr="00544D4E">
        <w:rPr>
          <w:rStyle w:val="Emphasis"/>
          <w:color w:val="313131"/>
        </w:rPr>
        <w:t>Războiul din Ucraina a schimbat perspectiva actuală, din ultimul an al pandemiei în primul an de război. Bugetul UE este constrâns de cadrul financiar pe șapte ani care îi stabilește limitele. Acest aspect ar trebui revizuit, astfel încât să existe programe solide la nivel european. UE trebuie să ofere sprijin financiar ambițios pentru a ajuta statele membre și țările care găzduiesc refugiați și pentru a  atenua consecințele războiului asupra energiei, agriculturii, economiei și securității. Acesta va fi rolul meu, de a mă asigura că UE va ajuta cetățenii și statele membre care au cea mai mare nevoie de ajutor</w:t>
      </w:r>
      <w:r w:rsidRPr="00544D4E">
        <w:rPr>
          <w:rFonts w:ascii="Verdana" w:hAnsi="Verdana"/>
          <w:color w:val="313131"/>
          <w:sz w:val="18"/>
          <w:szCs w:val="18"/>
        </w:rPr>
        <w:t>.”</w:t>
      </w:r>
    </w:p>
    <w:p w14:paraId="75025972" w14:textId="77777777" w:rsidR="00F50CF0" w:rsidRPr="00544D4E" w:rsidRDefault="00F50CF0" w:rsidP="00544D4E">
      <w:pPr>
        <w:pStyle w:val="NormalWeb"/>
        <w:spacing w:before="0" w:beforeAutospacing="0" w:after="150" w:afterAutospacing="0"/>
        <w:rPr>
          <w:rFonts w:ascii="Verdana" w:hAnsi="Verdana"/>
          <w:color w:val="313131"/>
          <w:sz w:val="18"/>
          <w:szCs w:val="18"/>
        </w:rPr>
      </w:pPr>
      <w:r w:rsidRPr="00544D4E">
        <w:rPr>
          <w:rStyle w:val="Strong"/>
          <w:color w:val="313131"/>
        </w:rPr>
        <w:t>Etapele următoare</w:t>
      </w:r>
    </w:p>
    <w:p w14:paraId="762E5B41" w14:textId="77777777" w:rsidR="00F50CF0" w:rsidRPr="00544D4E" w:rsidRDefault="00F50CF0" w:rsidP="00544D4E">
      <w:pPr>
        <w:pStyle w:val="NormalWeb"/>
        <w:spacing w:before="0" w:beforeAutospacing="0" w:after="150" w:afterAutospacing="0"/>
        <w:rPr>
          <w:rFonts w:ascii="Verdana" w:hAnsi="Verdana"/>
          <w:color w:val="313131"/>
          <w:sz w:val="18"/>
          <w:szCs w:val="18"/>
        </w:rPr>
      </w:pPr>
      <w:r w:rsidRPr="00544D4E">
        <w:rPr>
          <w:rFonts w:ascii="Verdana" w:hAnsi="Verdana"/>
          <w:color w:val="313131"/>
          <w:sz w:val="18"/>
          <w:szCs w:val="18"/>
        </w:rPr>
        <w:t>Comisia urmează să își prezinte propunerea pentru bugetul 2023 în iunie 2022, care va trebui să fie convenită între Consiliu și Parlament până la sfârșitul acestui an.</w:t>
      </w:r>
    </w:p>
    <w:p w14:paraId="6B6FBBBB" w14:textId="77777777" w:rsidR="00F50CF0" w:rsidRPr="00544D4E" w:rsidRDefault="00F50CF0" w:rsidP="00FE7328">
      <w:pPr>
        <w:pStyle w:val="Stilsursa"/>
      </w:pPr>
      <w:r w:rsidRPr="00544D4E">
        <w:t>Sursa: Parlamentul European</w:t>
      </w:r>
    </w:p>
    <w:p w14:paraId="65ACAD8F" w14:textId="670AFBCD" w:rsidR="00CD4B20" w:rsidRDefault="00CD4B20" w:rsidP="00AA06A7">
      <w:pPr>
        <w:pStyle w:val="separatorcapitole"/>
        <w:ind w:right="198"/>
      </w:pPr>
      <w:bookmarkStart w:id="167" w:name="_Hlk96338715"/>
      <w:bookmarkStart w:id="168" w:name="_Hlk96338547"/>
      <w:r w:rsidRPr="00AA06A7">
        <w:sym w:font="Wingdings" w:char="F07B"/>
      </w:r>
      <w:r w:rsidRPr="00AA06A7">
        <w:sym w:font="Wingdings" w:char="F07B"/>
      </w:r>
      <w:r w:rsidRPr="00AA06A7">
        <w:sym w:font="Wingdings" w:char="F07B"/>
      </w:r>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7"/>
          <w:bookmarkEnd w:id="18"/>
          <w:bookmarkEnd w:id="136"/>
          <w:bookmarkEnd w:id="137"/>
          <w:bookmarkEnd w:id="138"/>
          <w:p w14:paraId="3473D198" w14:textId="77777777" w:rsidR="00C236C1" w:rsidRPr="00F50627" w:rsidRDefault="00C236C1" w:rsidP="00B2000B">
            <w:pPr>
              <w:ind w:right="198"/>
              <w:jc w:val="center"/>
              <w:rPr>
                <w:szCs w:val="18"/>
              </w:rPr>
            </w:pPr>
            <w:r w:rsidRPr="00F50627">
              <w:rPr>
                <w:rFonts w:cs="Arial"/>
                <w:b/>
                <w:bCs/>
                <w:noProof/>
                <w:color w:val="003399"/>
                <w:sz w:val="15"/>
                <w:szCs w:val="15"/>
                <w:lang w:eastAsia="ro-RO"/>
              </w:rPr>
              <w:lastRenderedPageBreak/>
              <w:drawing>
                <wp:inline distT="0" distB="0" distL="0" distR="0" wp14:anchorId="0104286E" wp14:editId="3E6FE095">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5E4E1C33"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B2000B">
            <w:pPr>
              <w:spacing w:before="0"/>
              <w:ind w:right="198"/>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3BF5800F" w:rsidR="00C236C1" w:rsidRPr="00F50627" w:rsidRDefault="00F16F29" w:rsidP="00B2000B">
            <w:pPr>
              <w:ind w:right="198"/>
              <w:rPr>
                <w:i/>
                <w:spacing w:val="-6"/>
                <w:sz w:val="14"/>
                <w:szCs w:val="14"/>
              </w:rPr>
            </w:pPr>
            <w:r w:rsidRPr="00F50627">
              <w:rPr>
                <w:i/>
                <w:spacing w:val="-6"/>
                <w:sz w:val="14"/>
                <w:szCs w:val="14"/>
              </w:rPr>
              <w:t xml:space="preserve"> </w:t>
            </w:r>
            <w:r w:rsidR="00C236C1" w:rsidRPr="00F50627">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tbl>
    <w:bookmarkEnd w:id="167"/>
    <w:bookmarkEnd w:id="168"/>
    <w:p w14:paraId="54E7DAAE" w14:textId="2B6ADD09" w:rsidR="00F5480E" w:rsidRPr="00F50627" w:rsidRDefault="00007134" w:rsidP="00B2000B">
      <w:pPr>
        <w:pStyle w:val="NormalWeb"/>
        <w:spacing w:before="120" w:beforeAutospacing="0" w:after="0" w:afterAutospacing="0"/>
        <w:ind w:right="198"/>
        <w:rPr>
          <w:rFonts w:ascii="Verdana" w:hAnsi="Verdana" w:cs="Arial"/>
          <w:color w:val="000000"/>
          <w:sz w:val="18"/>
          <w:szCs w:val="18"/>
          <w:lang w:val="ro-RO"/>
        </w:rPr>
      </w:pPr>
      <w:r>
        <w:rPr>
          <w:noProof/>
          <w:lang w:val="ro-RO" w:eastAsia="ro-RO"/>
        </w:rPr>
        <mc:AlternateContent>
          <mc:Choice Requires="wps">
            <w:drawing>
              <wp:anchor distT="0" distB="0" distL="114300" distR="114300" simplePos="0" relativeHeight="252012544" behindDoc="0" locked="0" layoutInCell="1" allowOverlap="1" wp14:anchorId="0EBB5C0F" wp14:editId="65079276">
                <wp:simplePos x="0" y="0"/>
                <wp:positionH relativeFrom="margin">
                  <wp:posOffset>1409700</wp:posOffset>
                </wp:positionH>
                <wp:positionV relativeFrom="margin">
                  <wp:posOffset>1488440</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7712FB" w:rsidRDefault="007712FB" w:rsidP="00FB71DC">
                            <w:pPr>
                              <w:jc w:val="center"/>
                              <w:rPr>
                                <w:b/>
                                <w:smallCaps/>
                                <w:color w:val="000080"/>
                                <w:szCs w:val="18"/>
                                <w:u w:val="single"/>
                              </w:rPr>
                            </w:pPr>
                          </w:p>
                          <w:p w14:paraId="32A750FB" w14:textId="77777777" w:rsidR="007712FB" w:rsidRDefault="007712FB" w:rsidP="00FB71DC">
                            <w:pPr>
                              <w:jc w:val="center"/>
                              <w:rPr>
                                <w:b/>
                                <w:smallCaps/>
                                <w:color w:val="000080"/>
                                <w:szCs w:val="18"/>
                                <w:u w:val="single"/>
                              </w:rPr>
                            </w:pPr>
                          </w:p>
                          <w:p w14:paraId="57DA7989" w14:textId="77777777" w:rsidR="007712FB" w:rsidRPr="00307C1A" w:rsidRDefault="007712FB"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7712FB" w:rsidRPr="00307C1A" w:rsidRDefault="007712FB"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7712FB" w:rsidRPr="00100481" w:rsidRDefault="007712FB"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7712FB" w:rsidRDefault="007712FB" w:rsidP="00FB71DC">
                            <w:pPr>
                              <w:spacing w:before="200"/>
                              <w:jc w:val="center"/>
                              <w:rPr>
                                <w:b/>
                                <w:smallCaps/>
                                <w:color w:val="000080"/>
                                <w:szCs w:val="18"/>
                              </w:rPr>
                            </w:pPr>
                          </w:p>
                          <w:p w14:paraId="10BB6620" w14:textId="77777777" w:rsidR="007712FB" w:rsidRDefault="007712FB" w:rsidP="00FB71DC">
                            <w:pPr>
                              <w:spacing w:before="200"/>
                              <w:jc w:val="center"/>
                              <w:rPr>
                                <w:b/>
                                <w:smallCaps/>
                                <w:color w:val="000080"/>
                                <w:szCs w:val="18"/>
                              </w:rPr>
                            </w:pPr>
                          </w:p>
                          <w:p w14:paraId="00499C2A" w14:textId="77777777" w:rsidR="007712FB" w:rsidRPr="00827DC2" w:rsidRDefault="007712FB" w:rsidP="00FB71DC">
                            <w:pPr>
                              <w:jc w:val="center"/>
                              <w:rPr>
                                <w:b/>
                                <w:smallCaps/>
                                <w:color w:val="000080"/>
                                <w:szCs w:val="18"/>
                              </w:rPr>
                            </w:pPr>
                            <w:r w:rsidRPr="00827DC2">
                              <w:rPr>
                                <w:b/>
                                <w:smallCaps/>
                                <w:color w:val="000080"/>
                                <w:szCs w:val="18"/>
                              </w:rPr>
                              <w:t>Instituţia Prefectului - Judeţul Hunedoara</w:t>
                            </w:r>
                          </w:p>
                          <w:p w14:paraId="22F8B620" w14:textId="77777777" w:rsidR="007712FB" w:rsidRPr="00A16260" w:rsidRDefault="007712FB"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7712FB" w:rsidRPr="00A16260" w:rsidRDefault="007712FB"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7712FB" w:rsidRDefault="007712FB"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7712FB" w:rsidRPr="00A16260" w:rsidRDefault="007712FB" w:rsidP="00FB71DC">
                            <w:pPr>
                              <w:spacing w:before="40"/>
                              <w:jc w:val="center"/>
                              <w:rPr>
                                <w:rFonts w:ascii="Book Antiqua" w:hAnsi="Book Antiqua" w:cs="Tahoma"/>
                                <w:b/>
                                <w:szCs w:val="18"/>
                              </w:rPr>
                            </w:pPr>
                          </w:p>
                          <w:p w14:paraId="33D8A147" w14:textId="77777777" w:rsidR="007712FB" w:rsidRPr="00C85301" w:rsidRDefault="007712FB" w:rsidP="00FB71DC">
                            <w:pPr>
                              <w:spacing w:before="40"/>
                              <w:jc w:val="center"/>
                              <w:rPr>
                                <w:rStyle w:val="Hyperlink"/>
                                <w:rFonts w:ascii="Book Antiqua" w:hAnsi="Book Antiqua"/>
                              </w:rPr>
                            </w:pPr>
                            <w:hyperlink r:id="rId52"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7712FB" w:rsidRPr="00A16260" w:rsidRDefault="007712FB"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5C0F" id="Text Box 34" o:spid="_x0000_s1029" type="#_x0000_t202" style="position:absolute;margin-left:111pt;margin-top:117.2pt;width:231.9pt;height:49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" fillcolor="#85abcd" strokecolor="gray" strokeweight="5.25pt">
                <v:fill opacity="13107f"/>
                <v:stroke linestyle="thickThin"/>
                <v:textbox>
                  <w:txbxContent>
                    <w:p w14:paraId="11B0472D" w14:textId="77777777" w:rsidR="007712FB" w:rsidRDefault="007712FB" w:rsidP="00FB71DC">
                      <w:pPr>
                        <w:jc w:val="center"/>
                        <w:rPr>
                          <w:b/>
                          <w:smallCaps/>
                          <w:color w:val="000080"/>
                          <w:szCs w:val="18"/>
                          <w:u w:val="single"/>
                        </w:rPr>
                      </w:pPr>
                    </w:p>
                    <w:p w14:paraId="32A750FB" w14:textId="77777777" w:rsidR="007712FB" w:rsidRDefault="007712FB" w:rsidP="00FB71DC">
                      <w:pPr>
                        <w:jc w:val="center"/>
                        <w:rPr>
                          <w:b/>
                          <w:smallCaps/>
                          <w:color w:val="000080"/>
                          <w:szCs w:val="18"/>
                          <w:u w:val="single"/>
                        </w:rPr>
                      </w:pPr>
                    </w:p>
                    <w:p w14:paraId="57DA7989" w14:textId="77777777" w:rsidR="007712FB" w:rsidRPr="00307C1A" w:rsidRDefault="007712FB"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7712FB" w:rsidRPr="00307C1A" w:rsidRDefault="007712FB"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7712FB" w:rsidRPr="00100481" w:rsidRDefault="007712FB"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7712FB" w:rsidRDefault="007712FB" w:rsidP="00FB71DC">
                      <w:pPr>
                        <w:spacing w:before="200"/>
                        <w:jc w:val="center"/>
                        <w:rPr>
                          <w:b/>
                          <w:smallCaps/>
                          <w:color w:val="000080"/>
                          <w:szCs w:val="18"/>
                        </w:rPr>
                      </w:pPr>
                    </w:p>
                    <w:p w14:paraId="10BB6620" w14:textId="77777777" w:rsidR="007712FB" w:rsidRDefault="007712FB" w:rsidP="00FB71DC">
                      <w:pPr>
                        <w:spacing w:before="200"/>
                        <w:jc w:val="center"/>
                        <w:rPr>
                          <w:b/>
                          <w:smallCaps/>
                          <w:color w:val="000080"/>
                          <w:szCs w:val="18"/>
                        </w:rPr>
                      </w:pPr>
                    </w:p>
                    <w:p w14:paraId="00499C2A" w14:textId="77777777" w:rsidR="007712FB" w:rsidRPr="00827DC2" w:rsidRDefault="007712FB" w:rsidP="00FB71DC">
                      <w:pPr>
                        <w:jc w:val="center"/>
                        <w:rPr>
                          <w:b/>
                          <w:smallCaps/>
                          <w:color w:val="000080"/>
                          <w:szCs w:val="18"/>
                        </w:rPr>
                      </w:pPr>
                      <w:r w:rsidRPr="00827DC2">
                        <w:rPr>
                          <w:b/>
                          <w:smallCaps/>
                          <w:color w:val="000080"/>
                          <w:szCs w:val="18"/>
                        </w:rPr>
                        <w:t>Instituţia Prefectului - Judeţul Hunedoara</w:t>
                      </w:r>
                    </w:p>
                    <w:p w14:paraId="22F8B620" w14:textId="77777777" w:rsidR="007712FB" w:rsidRPr="00A16260" w:rsidRDefault="007712FB"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7712FB" w:rsidRPr="00A16260" w:rsidRDefault="007712FB"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7712FB" w:rsidRDefault="007712FB"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7712FB" w:rsidRPr="00A16260" w:rsidRDefault="007712FB" w:rsidP="00FB71DC">
                      <w:pPr>
                        <w:spacing w:before="40"/>
                        <w:jc w:val="center"/>
                        <w:rPr>
                          <w:rFonts w:ascii="Book Antiqua" w:hAnsi="Book Antiqua" w:cs="Tahoma"/>
                          <w:b/>
                          <w:szCs w:val="18"/>
                        </w:rPr>
                      </w:pPr>
                    </w:p>
                    <w:p w14:paraId="33D8A147" w14:textId="77777777" w:rsidR="007712FB" w:rsidRPr="00C85301" w:rsidRDefault="007712FB" w:rsidP="00FB71DC">
                      <w:pPr>
                        <w:spacing w:before="40"/>
                        <w:jc w:val="center"/>
                        <w:rPr>
                          <w:rStyle w:val="Hyperlink"/>
                          <w:rFonts w:ascii="Book Antiqua" w:hAnsi="Book Antiqua"/>
                        </w:rPr>
                      </w:pPr>
                      <w:hyperlink r:id="rId53"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7712FB" w:rsidRPr="00A16260" w:rsidRDefault="007712FB"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385C47">
      <w:headerReference w:type="even" r:id="rId54"/>
      <w:headerReference w:type="default" r:id="rId55"/>
      <w:footerReference w:type="default" r:id="rId56"/>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471413" w14:textId="77777777" w:rsidR="00024A8B" w:rsidRDefault="00024A8B">
      <w:r>
        <w:separator/>
      </w:r>
    </w:p>
    <w:p w14:paraId="58D9D22D" w14:textId="77777777" w:rsidR="00024A8B" w:rsidRDefault="00024A8B"/>
  </w:endnote>
  <w:endnote w:type="continuationSeparator" w:id="0">
    <w:p w14:paraId="1BA9CA6A" w14:textId="77777777" w:rsidR="00024A8B" w:rsidRDefault="00024A8B">
      <w:r>
        <w:continuationSeparator/>
      </w:r>
    </w:p>
    <w:p w14:paraId="5BC712A8" w14:textId="77777777" w:rsidR="00024A8B" w:rsidRDefault="00024A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7712FB" w:rsidRPr="006E031F" w14:paraId="29C45603" w14:textId="77777777" w:rsidTr="0041562B">
      <w:trPr>
        <w:gridAfter w:val="1"/>
        <w:wAfter w:w="6" w:type="pct"/>
        <w:trHeight w:val="288"/>
      </w:trPr>
      <w:tc>
        <w:tcPr>
          <w:tcW w:w="600" w:type="pct"/>
          <w:vMerge w:val="restart"/>
          <w:vAlign w:val="center"/>
        </w:tcPr>
        <w:p w14:paraId="65FB61FF" w14:textId="77777777" w:rsidR="007712FB" w:rsidRPr="008B206B" w:rsidRDefault="007712FB" w:rsidP="0041562B">
          <w:pPr>
            <w:pStyle w:val="Footer"/>
            <w:spacing w:before="0"/>
            <w:rPr>
              <w:szCs w:val="18"/>
            </w:rPr>
          </w:pPr>
          <w:r w:rsidRPr="008B206B">
            <w:rPr>
              <w:szCs w:val="18"/>
            </w:rPr>
            <w:t xml:space="preserve">Anul </w:t>
          </w:r>
        </w:p>
        <w:p w14:paraId="77EB7363" w14:textId="404A0254" w:rsidR="007712FB" w:rsidRPr="00E97917" w:rsidRDefault="007712FB"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684113A2" w:rsidR="007712FB" w:rsidRPr="008B206B" w:rsidRDefault="007712FB" w:rsidP="00EE7E6F">
          <w:pPr>
            <w:pStyle w:val="Footer"/>
            <w:spacing w:before="0"/>
            <w:rPr>
              <w:szCs w:val="18"/>
            </w:rPr>
          </w:pPr>
          <w:r>
            <w:rPr>
              <w:szCs w:val="18"/>
            </w:rPr>
            <w:t>Numărul 15</w:t>
          </w:r>
        </w:p>
      </w:tc>
      <w:tc>
        <w:tcPr>
          <w:tcW w:w="2650" w:type="pct"/>
          <w:vAlign w:val="center"/>
        </w:tcPr>
        <w:p w14:paraId="5CFAC056" w14:textId="22261F89" w:rsidR="007712FB" w:rsidRPr="00CD7AF9" w:rsidRDefault="007712FB" w:rsidP="00EE7E6F">
          <w:pPr>
            <w:spacing w:before="0"/>
            <w:jc w:val="center"/>
            <w:rPr>
              <w:rFonts w:ascii="Book Antiqua" w:hAnsi="Book Antiqua"/>
              <w:b/>
              <w:color w:val="000080"/>
              <w:spacing w:val="10"/>
              <w:szCs w:val="18"/>
            </w:rPr>
          </w:pPr>
          <w:r>
            <w:rPr>
              <w:rFonts w:ascii="Book Antiqua" w:hAnsi="Book Antiqua"/>
              <w:b/>
              <w:color w:val="000080"/>
              <w:spacing w:val="10"/>
              <w:szCs w:val="18"/>
            </w:rPr>
            <w:t xml:space="preserve">11 </w:t>
          </w:r>
          <w:r w:rsidRPr="00392349">
            <w:rPr>
              <w:rFonts w:ascii="Book Antiqua" w:hAnsi="Book Antiqua"/>
              <w:b/>
              <w:color w:val="000080"/>
              <w:spacing w:val="10"/>
              <w:szCs w:val="18"/>
            </w:rPr>
            <w:t xml:space="preserve">– </w:t>
          </w:r>
          <w:r>
            <w:rPr>
              <w:rFonts w:ascii="Book Antiqua" w:hAnsi="Book Antiqua"/>
              <w:b/>
              <w:color w:val="000080"/>
              <w:spacing w:val="10"/>
              <w:szCs w:val="18"/>
            </w:rPr>
            <w:t xml:space="preserve">15 </w:t>
          </w:r>
          <w:r w:rsidRPr="00392349">
            <w:rPr>
              <w:rFonts w:ascii="Book Antiqua" w:hAnsi="Book Antiqua"/>
              <w:b/>
              <w:color w:val="000080"/>
              <w:spacing w:val="10"/>
              <w:szCs w:val="18"/>
            </w:rPr>
            <w:t>aprilie</w:t>
          </w:r>
        </w:p>
      </w:tc>
      <w:tc>
        <w:tcPr>
          <w:tcW w:w="921" w:type="pct"/>
          <w:vAlign w:val="center"/>
        </w:tcPr>
        <w:p w14:paraId="1AB19596" w14:textId="77777777" w:rsidR="007712FB" w:rsidRPr="008B206B" w:rsidRDefault="007712FB"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7B4E9B">
            <w:rPr>
              <w:noProof/>
              <w:szCs w:val="18"/>
            </w:rPr>
            <w:t>2</w:t>
          </w:r>
          <w:r w:rsidRPr="008B206B">
            <w:rPr>
              <w:szCs w:val="18"/>
            </w:rPr>
            <w:fldChar w:fldCharType="end"/>
          </w:r>
        </w:p>
      </w:tc>
    </w:tr>
    <w:tr w:rsidR="007712FB" w:rsidRPr="006E031F" w14:paraId="5A7A2BD8" w14:textId="77777777" w:rsidTr="00E119C2">
      <w:trPr>
        <w:trHeight w:val="257"/>
      </w:trPr>
      <w:tc>
        <w:tcPr>
          <w:tcW w:w="600" w:type="pct"/>
          <w:vMerge/>
        </w:tcPr>
        <w:p w14:paraId="6C24859B" w14:textId="77777777" w:rsidR="007712FB" w:rsidRPr="006E031F" w:rsidRDefault="007712FB" w:rsidP="0041562B">
          <w:pPr>
            <w:spacing w:before="0"/>
            <w:jc w:val="center"/>
            <w:rPr>
              <w:rFonts w:ascii="Book Antiqua" w:hAnsi="Book Antiqua"/>
              <w:b/>
              <w:color w:val="808080"/>
              <w:szCs w:val="18"/>
            </w:rPr>
          </w:pPr>
        </w:p>
      </w:tc>
      <w:tc>
        <w:tcPr>
          <w:tcW w:w="824" w:type="pct"/>
          <w:vMerge/>
          <w:vAlign w:val="center"/>
        </w:tcPr>
        <w:p w14:paraId="50268750" w14:textId="77777777" w:rsidR="007712FB" w:rsidRPr="006E031F" w:rsidRDefault="007712FB" w:rsidP="0041562B">
          <w:pPr>
            <w:spacing w:before="0"/>
            <w:jc w:val="center"/>
            <w:rPr>
              <w:rFonts w:ascii="Book Antiqua" w:hAnsi="Book Antiqua"/>
              <w:b/>
              <w:color w:val="808080"/>
              <w:szCs w:val="18"/>
            </w:rPr>
          </w:pPr>
        </w:p>
      </w:tc>
      <w:tc>
        <w:tcPr>
          <w:tcW w:w="2650" w:type="pct"/>
        </w:tcPr>
        <w:p w14:paraId="7121F994" w14:textId="77777777" w:rsidR="007712FB" w:rsidRPr="006E031F" w:rsidRDefault="007712FB"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7712FB" w:rsidRPr="006E031F" w:rsidRDefault="007712FB" w:rsidP="0041562B">
          <w:pPr>
            <w:spacing w:before="0"/>
            <w:rPr>
              <w:rFonts w:ascii="Book Antiqua" w:hAnsi="Book Antiqua"/>
              <w:b/>
              <w:color w:val="808080"/>
              <w:szCs w:val="18"/>
            </w:rPr>
          </w:pPr>
        </w:p>
      </w:tc>
    </w:tr>
  </w:tbl>
  <w:p w14:paraId="1BF0DCEE" w14:textId="5F76118D" w:rsidR="007712FB" w:rsidRPr="00B445F1" w:rsidRDefault="007712FB" w:rsidP="00EF3149">
    <w:pPr>
      <w:tabs>
        <w:tab w:val="left" w:pos="1956"/>
        <w:tab w:val="center" w:pos="4762"/>
      </w:tabs>
    </w:pPr>
    <w:r>
      <w:tab/>
    </w:r>
    <w:r>
      <w:tab/>
    </w:r>
  </w:p>
  <w:p w14:paraId="30EB9954" w14:textId="77777777" w:rsidR="007712FB" w:rsidRDefault="007712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7CBE86" w14:textId="77777777" w:rsidR="00024A8B" w:rsidRDefault="00024A8B">
      <w:r>
        <w:separator/>
      </w:r>
    </w:p>
    <w:p w14:paraId="41A60095" w14:textId="77777777" w:rsidR="00024A8B" w:rsidRDefault="00024A8B"/>
  </w:footnote>
  <w:footnote w:type="continuationSeparator" w:id="0">
    <w:p w14:paraId="492B52B2" w14:textId="77777777" w:rsidR="00024A8B" w:rsidRDefault="00024A8B">
      <w:r>
        <w:continuationSeparator/>
      </w:r>
    </w:p>
    <w:p w14:paraId="1E105AD8" w14:textId="77777777" w:rsidR="00024A8B" w:rsidRDefault="00024A8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7712FB" w:rsidRDefault="007712FB" w:rsidP="00633305">
    <w:pPr>
      <w:pStyle w:val="Header"/>
    </w:pPr>
  </w:p>
  <w:p w14:paraId="3D4EE5EE" w14:textId="77777777" w:rsidR="007712FB" w:rsidRDefault="007712FB"/>
  <w:p w14:paraId="16D7B7A0" w14:textId="77777777" w:rsidR="007712FB" w:rsidRDefault="007712FB"/>
  <w:p w14:paraId="32F98579" w14:textId="77777777" w:rsidR="007712FB" w:rsidRDefault="007712F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7712FB" w:rsidRDefault="007712FB"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4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34230"/>
    <w:multiLevelType w:val="multilevel"/>
    <w:tmpl w:val="D0AA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9096C"/>
    <w:multiLevelType w:val="multilevel"/>
    <w:tmpl w:val="6F848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657397"/>
    <w:multiLevelType w:val="multilevel"/>
    <w:tmpl w:val="560C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BF64D7"/>
    <w:multiLevelType w:val="multilevel"/>
    <w:tmpl w:val="A17CA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3638EB"/>
    <w:multiLevelType w:val="multilevel"/>
    <w:tmpl w:val="8056F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4D716E"/>
    <w:multiLevelType w:val="multilevel"/>
    <w:tmpl w:val="93269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23101C"/>
    <w:multiLevelType w:val="multilevel"/>
    <w:tmpl w:val="5C883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655C8E"/>
    <w:multiLevelType w:val="multilevel"/>
    <w:tmpl w:val="DC32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0F5BCE"/>
    <w:multiLevelType w:val="multilevel"/>
    <w:tmpl w:val="87DE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5B689C"/>
    <w:multiLevelType w:val="multilevel"/>
    <w:tmpl w:val="F51CB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110F04"/>
    <w:multiLevelType w:val="multilevel"/>
    <w:tmpl w:val="85DE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3F1BE0"/>
    <w:multiLevelType w:val="multilevel"/>
    <w:tmpl w:val="12268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9637F2"/>
    <w:multiLevelType w:val="multilevel"/>
    <w:tmpl w:val="1194C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C85F46"/>
    <w:multiLevelType w:val="multilevel"/>
    <w:tmpl w:val="97563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6" w15:restartNumberingAfterBreak="0">
    <w:nsid w:val="44CD4256"/>
    <w:multiLevelType w:val="multilevel"/>
    <w:tmpl w:val="4FBA0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E0662B"/>
    <w:multiLevelType w:val="multilevel"/>
    <w:tmpl w:val="BF387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027F79"/>
    <w:multiLevelType w:val="multilevel"/>
    <w:tmpl w:val="367C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754EFE"/>
    <w:multiLevelType w:val="multilevel"/>
    <w:tmpl w:val="362CC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344E8F"/>
    <w:multiLevelType w:val="multilevel"/>
    <w:tmpl w:val="2AEE6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750164"/>
    <w:multiLevelType w:val="multilevel"/>
    <w:tmpl w:val="3466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F141AE"/>
    <w:multiLevelType w:val="multilevel"/>
    <w:tmpl w:val="D368E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A104215"/>
    <w:multiLevelType w:val="multilevel"/>
    <w:tmpl w:val="A5506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2D1CBE"/>
    <w:multiLevelType w:val="multilevel"/>
    <w:tmpl w:val="D4429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FC5F7E"/>
    <w:multiLevelType w:val="multilevel"/>
    <w:tmpl w:val="7820F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8"/>
  </w:num>
  <w:num w:numId="3">
    <w:abstractNumId w:val="15"/>
  </w:num>
  <w:num w:numId="4">
    <w:abstractNumId w:val="19"/>
  </w:num>
  <w:num w:numId="5">
    <w:abstractNumId w:val="4"/>
  </w:num>
  <w:num w:numId="6">
    <w:abstractNumId w:val="13"/>
  </w:num>
  <w:num w:numId="7">
    <w:abstractNumId w:val="20"/>
  </w:num>
  <w:num w:numId="8">
    <w:abstractNumId w:val="1"/>
  </w:num>
  <w:num w:numId="9">
    <w:abstractNumId w:val="2"/>
  </w:num>
  <w:num w:numId="10">
    <w:abstractNumId w:val="26"/>
  </w:num>
  <w:num w:numId="11">
    <w:abstractNumId w:val="6"/>
  </w:num>
  <w:num w:numId="12">
    <w:abstractNumId w:val="11"/>
  </w:num>
  <w:num w:numId="13">
    <w:abstractNumId w:val="0"/>
  </w:num>
  <w:num w:numId="14">
    <w:abstractNumId w:val="18"/>
  </w:num>
  <w:num w:numId="15">
    <w:abstractNumId w:val="16"/>
  </w:num>
  <w:num w:numId="16">
    <w:abstractNumId w:val="22"/>
  </w:num>
  <w:num w:numId="17">
    <w:abstractNumId w:val="14"/>
  </w:num>
  <w:num w:numId="18">
    <w:abstractNumId w:val="12"/>
  </w:num>
  <w:num w:numId="19">
    <w:abstractNumId w:val="10"/>
  </w:num>
  <w:num w:numId="20">
    <w:abstractNumId w:val="7"/>
  </w:num>
  <w:num w:numId="21">
    <w:abstractNumId w:val="25"/>
  </w:num>
  <w:num w:numId="22">
    <w:abstractNumId w:val="24"/>
  </w:num>
  <w:num w:numId="23">
    <w:abstractNumId w:val="3"/>
  </w:num>
  <w:num w:numId="24">
    <w:abstractNumId w:val="9"/>
  </w:num>
  <w:num w:numId="25">
    <w:abstractNumId w:val="21"/>
  </w:num>
  <w:num w:numId="26">
    <w:abstractNumId w:val="17"/>
  </w:num>
  <w:num w:numId="27">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8C"/>
    <w:rsid w:val="000041A4"/>
    <w:rsid w:val="000042CB"/>
    <w:rsid w:val="000043DC"/>
    <w:rsid w:val="00004E05"/>
    <w:rsid w:val="0000509F"/>
    <w:rsid w:val="00005140"/>
    <w:rsid w:val="000063B7"/>
    <w:rsid w:val="00006880"/>
    <w:rsid w:val="00006E87"/>
    <w:rsid w:val="00007134"/>
    <w:rsid w:val="00007144"/>
    <w:rsid w:val="000077EE"/>
    <w:rsid w:val="0000780C"/>
    <w:rsid w:val="00007812"/>
    <w:rsid w:val="0001003C"/>
    <w:rsid w:val="00010040"/>
    <w:rsid w:val="000100A9"/>
    <w:rsid w:val="000103ED"/>
    <w:rsid w:val="00010909"/>
    <w:rsid w:val="0001099D"/>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2F6"/>
    <w:rsid w:val="0002362A"/>
    <w:rsid w:val="00023C31"/>
    <w:rsid w:val="0002475A"/>
    <w:rsid w:val="0002483C"/>
    <w:rsid w:val="00024A8B"/>
    <w:rsid w:val="00025276"/>
    <w:rsid w:val="000255FD"/>
    <w:rsid w:val="00025AD7"/>
    <w:rsid w:val="00025F2D"/>
    <w:rsid w:val="00026116"/>
    <w:rsid w:val="0002641A"/>
    <w:rsid w:val="00026EE7"/>
    <w:rsid w:val="00027453"/>
    <w:rsid w:val="0002746D"/>
    <w:rsid w:val="000274FE"/>
    <w:rsid w:val="000275DF"/>
    <w:rsid w:val="00027E91"/>
    <w:rsid w:val="00027F40"/>
    <w:rsid w:val="00027FFA"/>
    <w:rsid w:val="00030013"/>
    <w:rsid w:val="00030254"/>
    <w:rsid w:val="00030371"/>
    <w:rsid w:val="00030A31"/>
    <w:rsid w:val="00030B5E"/>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5BFE"/>
    <w:rsid w:val="0003611C"/>
    <w:rsid w:val="000362A9"/>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C04"/>
    <w:rsid w:val="00044D78"/>
    <w:rsid w:val="00044E6B"/>
    <w:rsid w:val="00045561"/>
    <w:rsid w:val="00045823"/>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BA1"/>
    <w:rsid w:val="00082D09"/>
    <w:rsid w:val="000833C0"/>
    <w:rsid w:val="0008345E"/>
    <w:rsid w:val="00083B64"/>
    <w:rsid w:val="00083D18"/>
    <w:rsid w:val="00084436"/>
    <w:rsid w:val="00084DDD"/>
    <w:rsid w:val="00085282"/>
    <w:rsid w:val="0008533F"/>
    <w:rsid w:val="000856AD"/>
    <w:rsid w:val="0008576A"/>
    <w:rsid w:val="00085EBB"/>
    <w:rsid w:val="0008715A"/>
    <w:rsid w:val="000877E3"/>
    <w:rsid w:val="00087E0B"/>
    <w:rsid w:val="0009029C"/>
    <w:rsid w:val="000903EE"/>
    <w:rsid w:val="0009097B"/>
    <w:rsid w:val="00091506"/>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883"/>
    <w:rsid w:val="000A4B6F"/>
    <w:rsid w:val="000A4BC7"/>
    <w:rsid w:val="000A51E0"/>
    <w:rsid w:val="000A5652"/>
    <w:rsid w:val="000A5DFD"/>
    <w:rsid w:val="000A6166"/>
    <w:rsid w:val="000A6FDB"/>
    <w:rsid w:val="000A77FE"/>
    <w:rsid w:val="000A7B12"/>
    <w:rsid w:val="000B019A"/>
    <w:rsid w:val="000B0469"/>
    <w:rsid w:val="000B04EF"/>
    <w:rsid w:val="000B09C7"/>
    <w:rsid w:val="000B0CC4"/>
    <w:rsid w:val="000B1579"/>
    <w:rsid w:val="000B1BD4"/>
    <w:rsid w:val="000B20BD"/>
    <w:rsid w:val="000B22DC"/>
    <w:rsid w:val="000B284B"/>
    <w:rsid w:val="000B287F"/>
    <w:rsid w:val="000B2CCF"/>
    <w:rsid w:val="000B2DD5"/>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4D0"/>
    <w:rsid w:val="000B65ED"/>
    <w:rsid w:val="000B684D"/>
    <w:rsid w:val="000B730C"/>
    <w:rsid w:val="000B7F99"/>
    <w:rsid w:val="000C0256"/>
    <w:rsid w:val="000C0370"/>
    <w:rsid w:val="000C053D"/>
    <w:rsid w:val="000C0669"/>
    <w:rsid w:val="000C0B35"/>
    <w:rsid w:val="000C0C9D"/>
    <w:rsid w:val="000C1BFC"/>
    <w:rsid w:val="000C1DAF"/>
    <w:rsid w:val="000C25BD"/>
    <w:rsid w:val="000C2618"/>
    <w:rsid w:val="000C2FFA"/>
    <w:rsid w:val="000C310B"/>
    <w:rsid w:val="000C4375"/>
    <w:rsid w:val="000C4762"/>
    <w:rsid w:val="000C483B"/>
    <w:rsid w:val="000C4CFB"/>
    <w:rsid w:val="000C4E08"/>
    <w:rsid w:val="000C5375"/>
    <w:rsid w:val="000C5C5B"/>
    <w:rsid w:val="000C615C"/>
    <w:rsid w:val="000C6191"/>
    <w:rsid w:val="000C65AD"/>
    <w:rsid w:val="000C671C"/>
    <w:rsid w:val="000C6C00"/>
    <w:rsid w:val="000C74C6"/>
    <w:rsid w:val="000C78D8"/>
    <w:rsid w:val="000C7BA6"/>
    <w:rsid w:val="000C7FB1"/>
    <w:rsid w:val="000D0440"/>
    <w:rsid w:val="000D0688"/>
    <w:rsid w:val="000D0704"/>
    <w:rsid w:val="000D087C"/>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1A6"/>
    <w:rsid w:val="000D623A"/>
    <w:rsid w:val="000D6419"/>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856"/>
    <w:rsid w:val="000E1D33"/>
    <w:rsid w:val="000E1FA3"/>
    <w:rsid w:val="000E2031"/>
    <w:rsid w:val="000E245C"/>
    <w:rsid w:val="000E24F7"/>
    <w:rsid w:val="000E2D73"/>
    <w:rsid w:val="000E30E1"/>
    <w:rsid w:val="000E37A1"/>
    <w:rsid w:val="000E3988"/>
    <w:rsid w:val="000E3D83"/>
    <w:rsid w:val="000E4006"/>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A5B"/>
    <w:rsid w:val="000F6D72"/>
    <w:rsid w:val="000F7BF0"/>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572"/>
    <w:rsid w:val="00104718"/>
    <w:rsid w:val="00104E34"/>
    <w:rsid w:val="00104EE0"/>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6CCD"/>
    <w:rsid w:val="00127351"/>
    <w:rsid w:val="00127672"/>
    <w:rsid w:val="00127D90"/>
    <w:rsid w:val="00127EEE"/>
    <w:rsid w:val="00130129"/>
    <w:rsid w:val="0013014A"/>
    <w:rsid w:val="001302ED"/>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656"/>
    <w:rsid w:val="001369D7"/>
    <w:rsid w:val="00136B29"/>
    <w:rsid w:val="00136D1A"/>
    <w:rsid w:val="0013746B"/>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512"/>
    <w:rsid w:val="001549BB"/>
    <w:rsid w:val="00154C36"/>
    <w:rsid w:val="001560CB"/>
    <w:rsid w:val="00156B0C"/>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773"/>
    <w:rsid w:val="00167D10"/>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41EB"/>
    <w:rsid w:val="001A48B2"/>
    <w:rsid w:val="001A4ABE"/>
    <w:rsid w:val="001A4EB7"/>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AF"/>
    <w:rsid w:val="001B7550"/>
    <w:rsid w:val="001B7757"/>
    <w:rsid w:val="001B787B"/>
    <w:rsid w:val="001B7DA9"/>
    <w:rsid w:val="001C07E5"/>
    <w:rsid w:val="001C08BA"/>
    <w:rsid w:val="001C0FF6"/>
    <w:rsid w:val="001C1364"/>
    <w:rsid w:val="001C138C"/>
    <w:rsid w:val="001C1576"/>
    <w:rsid w:val="001C1BAF"/>
    <w:rsid w:val="001C1D75"/>
    <w:rsid w:val="001C232C"/>
    <w:rsid w:val="001C2FFD"/>
    <w:rsid w:val="001C3146"/>
    <w:rsid w:val="001C3185"/>
    <w:rsid w:val="001C3701"/>
    <w:rsid w:val="001C3D57"/>
    <w:rsid w:val="001C42EF"/>
    <w:rsid w:val="001C4348"/>
    <w:rsid w:val="001C4B46"/>
    <w:rsid w:val="001C4E26"/>
    <w:rsid w:val="001C502F"/>
    <w:rsid w:val="001C5316"/>
    <w:rsid w:val="001C551A"/>
    <w:rsid w:val="001C55BD"/>
    <w:rsid w:val="001C5702"/>
    <w:rsid w:val="001C64A5"/>
    <w:rsid w:val="001C65EC"/>
    <w:rsid w:val="001C6AA4"/>
    <w:rsid w:val="001C728C"/>
    <w:rsid w:val="001C73A2"/>
    <w:rsid w:val="001C73B6"/>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826"/>
    <w:rsid w:val="001D2833"/>
    <w:rsid w:val="001D3184"/>
    <w:rsid w:val="001D3408"/>
    <w:rsid w:val="001D3908"/>
    <w:rsid w:val="001D4232"/>
    <w:rsid w:val="001D423C"/>
    <w:rsid w:val="001D42C3"/>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5A5"/>
    <w:rsid w:val="001D76FB"/>
    <w:rsid w:val="001D7781"/>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E42"/>
    <w:rsid w:val="001F3F69"/>
    <w:rsid w:val="001F420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DB7"/>
    <w:rsid w:val="00211E5F"/>
    <w:rsid w:val="00211FD8"/>
    <w:rsid w:val="002121AB"/>
    <w:rsid w:val="00212232"/>
    <w:rsid w:val="00212863"/>
    <w:rsid w:val="00212894"/>
    <w:rsid w:val="002128E5"/>
    <w:rsid w:val="002129BF"/>
    <w:rsid w:val="00212DCB"/>
    <w:rsid w:val="002132B7"/>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6BB4"/>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49D"/>
    <w:rsid w:val="0023590F"/>
    <w:rsid w:val="00235AA2"/>
    <w:rsid w:val="00235AAC"/>
    <w:rsid w:val="0023614E"/>
    <w:rsid w:val="00236194"/>
    <w:rsid w:val="00236888"/>
    <w:rsid w:val="00236A45"/>
    <w:rsid w:val="00236F02"/>
    <w:rsid w:val="002372EE"/>
    <w:rsid w:val="0023759D"/>
    <w:rsid w:val="00237A91"/>
    <w:rsid w:val="00240247"/>
    <w:rsid w:val="00240358"/>
    <w:rsid w:val="0024036B"/>
    <w:rsid w:val="002417EC"/>
    <w:rsid w:val="00242467"/>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18C5"/>
    <w:rsid w:val="002519CA"/>
    <w:rsid w:val="00251D16"/>
    <w:rsid w:val="00251EC3"/>
    <w:rsid w:val="00251EEE"/>
    <w:rsid w:val="00252020"/>
    <w:rsid w:val="002527D0"/>
    <w:rsid w:val="00252CCB"/>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461"/>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562"/>
    <w:rsid w:val="002757E6"/>
    <w:rsid w:val="00275AB8"/>
    <w:rsid w:val="00275BBE"/>
    <w:rsid w:val="00275FB8"/>
    <w:rsid w:val="002765D1"/>
    <w:rsid w:val="00276B05"/>
    <w:rsid w:val="00276B6B"/>
    <w:rsid w:val="00276BF5"/>
    <w:rsid w:val="00277963"/>
    <w:rsid w:val="00280FE5"/>
    <w:rsid w:val="00281031"/>
    <w:rsid w:val="00281983"/>
    <w:rsid w:val="00281B3A"/>
    <w:rsid w:val="00281BF8"/>
    <w:rsid w:val="002825B6"/>
    <w:rsid w:val="00282843"/>
    <w:rsid w:val="00282E64"/>
    <w:rsid w:val="00282EF9"/>
    <w:rsid w:val="002839F0"/>
    <w:rsid w:val="00285397"/>
    <w:rsid w:val="00285432"/>
    <w:rsid w:val="00285609"/>
    <w:rsid w:val="0028580E"/>
    <w:rsid w:val="00285A80"/>
    <w:rsid w:val="0028656F"/>
    <w:rsid w:val="00286646"/>
    <w:rsid w:val="00286AF7"/>
    <w:rsid w:val="00286C17"/>
    <w:rsid w:val="00287859"/>
    <w:rsid w:val="00290245"/>
    <w:rsid w:val="00290EEF"/>
    <w:rsid w:val="002914A0"/>
    <w:rsid w:val="00291615"/>
    <w:rsid w:val="0029188B"/>
    <w:rsid w:val="00291A64"/>
    <w:rsid w:val="00291B14"/>
    <w:rsid w:val="002921E3"/>
    <w:rsid w:val="0029276A"/>
    <w:rsid w:val="0029283F"/>
    <w:rsid w:val="00292B5A"/>
    <w:rsid w:val="00292B61"/>
    <w:rsid w:val="002930C0"/>
    <w:rsid w:val="002933FF"/>
    <w:rsid w:val="002934DB"/>
    <w:rsid w:val="0029372D"/>
    <w:rsid w:val="002942EB"/>
    <w:rsid w:val="002946EA"/>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79"/>
    <w:rsid w:val="002A2810"/>
    <w:rsid w:val="002A3DB6"/>
    <w:rsid w:val="002A42C7"/>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2D85"/>
    <w:rsid w:val="002B332B"/>
    <w:rsid w:val="002B3806"/>
    <w:rsid w:val="002B3879"/>
    <w:rsid w:val="002B3AF9"/>
    <w:rsid w:val="002B4291"/>
    <w:rsid w:val="002B4AA6"/>
    <w:rsid w:val="002B564A"/>
    <w:rsid w:val="002B5F1D"/>
    <w:rsid w:val="002B5F40"/>
    <w:rsid w:val="002B5FC7"/>
    <w:rsid w:val="002B610F"/>
    <w:rsid w:val="002B64C5"/>
    <w:rsid w:val="002B6B77"/>
    <w:rsid w:val="002B6D03"/>
    <w:rsid w:val="002B6FE2"/>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2CC"/>
    <w:rsid w:val="002C6479"/>
    <w:rsid w:val="002C6A9D"/>
    <w:rsid w:val="002C7EDB"/>
    <w:rsid w:val="002D0556"/>
    <w:rsid w:val="002D06FE"/>
    <w:rsid w:val="002D09BA"/>
    <w:rsid w:val="002D0E7E"/>
    <w:rsid w:val="002D1167"/>
    <w:rsid w:val="002D1207"/>
    <w:rsid w:val="002D16AD"/>
    <w:rsid w:val="002D1785"/>
    <w:rsid w:val="002D179C"/>
    <w:rsid w:val="002D218D"/>
    <w:rsid w:val="002D2446"/>
    <w:rsid w:val="002D26C8"/>
    <w:rsid w:val="002D27F0"/>
    <w:rsid w:val="002D2863"/>
    <w:rsid w:val="002D3A04"/>
    <w:rsid w:val="002D3B62"/>
    <w:rsid w:val="002D40D1"/>
    <w:rsid w:val="002D45F9"/>
    <w:rsid w:val="002D478E"/>
    <w:rsid w:val="002D4B78"/>
    <w:rsid w:val="002D552C"/>
    <w:rsid w:val="002D5C92"/>
    <w:rsid w:val="002D5EDD"/>
    <w:rsid w:val="002D6107"/>
    <w:rsid w:val="002D6A32"/>
    <w:rsid w:val="002D72B6"/>
    <w:rsid w:val="002D7406"/>
    <w:rsid w:val="002D7944"/>
    <w:rsid w:val="002E0078"/>
    <w:rsid w:val="002E00ED"/>
    <w:rsid w:val="002E0297"/>
    <w:rsid w:val="002E050C"/>
    <w:rsid w:val="002E05BD"/>
    <w:rsid w:val="002E08D9"/>
    <w:rsid w:val="002E0AF4"/>
    <w:rsid w:val="002E1249"/>
    <w:rsid w:val="002E13DE"/>
    <w:rsid w:val="002E14AC"/>
    <w:rsid w:val="002E212A"/>
    <w:rsid w:val="002E22E2"/>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7B7"/>
    <w:rsid w:val="002E5DFC"/>
    <w:rsid w:val="002E5E1C"/>
    <w:rsid w:val="002E661A"/>
    <w:rsid w:val="002E6718"/>
    <w:rsid w:val="002E6A58"/>
    <w:rsid w:val="002E6DF3"/>
    <w:rsid w:val="002E7628"/>
    <w:rsid w:val="002E795E"/>
    <w:rsid w:val="002E7E1A"/>
    <w:rsid w:val="002E7FA8"/>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82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E85"/>
    <w:rsid w:val="003026C4"/>
    <w:rsid w:val="003027D3"/>
    <w:rsid w:val="00302ECE"/>
    <w:rsid w:val="0030426D"/>
    <w:rsid w:val="00304281"/>
    <w:rsid w:val="00304293"/>
    <w:rsid w:val="0030531D"/>
    <w:rsid w:val="003055A8"/>
    <w:rsid w:val="003059E3"/>
    <w:rsid w:val="00305F30"/>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C30"/>
    <w:rsid w:val="00322D24"/>
    <w:rsid w:val="0032343A"/>
    <w:rsid w:val="00323FAE"/>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97E"/>
    <w:rsid w:val="00334A87"/>
    <w:rsid w:val="00335388"/>
    <w:rsid w:val="003358C1"/>
    <w:rsid w:val="0033598A"/>
    <w:rsid w:val="00335B52"/>
    <w:rsid w:val="00335CAB"/>
    <w:rsid w:val="00336205"/>
    <w:rsid w:val="00336CFA"/>
    <w:rsid w:val="00336F52"/>
    <w:rsid w:val="00337FC4"/>
    <w:rsid w:val="00340074"/>
    <w:rsid w:val="003403E7"/>
    <w:rsid w:val="0034083C"/>
    <w:rsid w:val="00340A61"/>
    <w:rsid w:val="003418E1"/>
    <w:rsid w:val="00341DAB"/>
    <w:rsid w:val="00341F76"/>
    <w:rsid w:val="00342CCF"/>
    <w:rsid w:val="00342FF8"/>
    <w:rsid w:val="00343B87"/>
    <w:rsid w:val="00344216"/>
    <w:rsid w:val="003447C5"/>
    <w:rsid w:val="003448CE"/>
    <w:rsid w:val="0034491B"/>
    <w:rsid w:val="003452CD"/>
    <w:rsid w:val="003457B8"/>
    <w:rsid w:val="003459B9"/>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0FB6"/>
    <w:rsid w:val="0037109F"/>
    <w:rsid w:val="00371350"/>
    <w:rsid w:val="003716D4"/>
    <w:rsid w:val="0037238B"/>
    <w:rsid w:val="003729FB"/>
    <w:rsid w:val="00372D99"/>
    <w:rsid w:val="003730CA"/>
    <w:rsid w:val="00373655"/>
    <w:rsid w:val="003739DF"/>
    <w:rsid w:val="00373B35"/>
    <w:rsid w:val="00373EF4"/>
    <w:rsid w:val="003745B7"/>
    <w:rsid w:val="0037471B"/>
    <w:rsid w:val="00374A20"/>
    <w:rsid w:val="00374AB6"/>
    <w:rsid w:val="00374C98"/>
    <w:rsid w:val="00374DD1"/>
    <w:rsid w:val="00374F39"/>
    <w:rsid w:val="00376026"/>
    <w:rsid w:val="003760F8"/>
    <w:rsid w:val="003764AA"/>
    <w:rsid w:val="00376A1B"/>
    <w:rsid w:val="00376C11"/>
    <w:rsid w:val="00377541"/>
    <w:rsid w:val="0037767E"/>
    <w:rsid w:val="00377B3F"/>
    <w:rsid w:val="00377C7C"/>
    <w:rsid w:val="003805DF"/>
    <w:rsid w:val="00380F80"/>
    <w:rsid w:val="003810C9"/>
    <w:rsid w:val="0038187F"/>
    <w:rsid w:val="00381E95"/>
    <w:rsid w:val="00382738"/>
    <w:rsid w:val="00382AEF"/>
    <w:rsid w:val="00382E06"/>
    <w:rsid w:val="00383D93"/>
    <w:rsid w:val="0038400B"/>
    <w:rsid w:val="00384011"/>
    <w:rsid w:val="0038490B"/>
    <w:rsid w:val="00384B03"/>
    <w:rsid w:val="00384BDB"/>
    <w:rsid w:val="0038517B"/>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B8C"/>
    <w:rsid w:val="00392E22"/>
    <w:rsid w:val="0039300D"/>
    <w:rsid w:val="0039353F"/>
    <w:rsid w:val="003935B0"/>
    <w:rsid w:val="003943FB"/>
    <w:rsid w:val="00394495"/>
    <w:rsid w:val="00394510"/>
    <w:rsid w:val="003947E4"/>
    <w:rsid w:val="00394911"/>
    <w:rsid w:val="00394C6C"/>
    <w:rsid w:val="0039566B"/>
    <w:rsid w:val="003957D6"/>
    <w:rsid w:val="003961DB"/>
    <w:rsid w:val="00396546"/>
    <w:rsid w:val="00396760"/>
    <w:rsid w:val="00397BD5"/>
    <w:rsid w:val="003A035E"/>
    <w:rsid w:val="003A092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E2F"/>
    <w:rsid w:val="003B108E"/>
    <w:rsid w:val="003B1627"/>
    <w:rsid w:val="003B16CB"/>
    <w:rsid w:val="003B17C3"/>
    <w:rsid w:val="003B19ED"/>
    <w:rsid w:val="003B1A7E"/>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C013D"/>
    <w:rsid w:val="003C013F"/>
    <w:rsid w:val="003C03E5"/>
    <w:rsid w:val="003C0F29"/>
    <w:rsid w:val="003C1066"/>
    <w:rsid w:val="003C10F4"/>
    <w:rsid w:val="003C11FE"/>
    <w:rsid w:val="003C14B8"/>
    <w:rsid w:val="003C199E"/>
    <w:rsid w:val="003C19AA"/>
    <w:rsid w:val="003C216E"/>
    <w:rsid w:val="003C26C1"/>
    <w:rsid w:val="003C2C26"/>
    <w:rsid w:val="003C2D8F"/>
    <w:rsid w:val="003C2DB4"/>
    <w:rsid w:val="003C312D"/>
    <w:rsid w:val="003C3267"/>
    <w:rsid w:val="003C32BB"/>
    <w:rsid w:val="003C33F6"/>
    <w:rsid w:val="003C3421"/>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00"/>
    <w:rsid w:val="003D26AB"/>
    <w:rsid w:val="003D2840"/>
    <w:rsid w:val="003D2858"/>
    <w:rsid w:val="003D3898"/>
    <w:rsid w:val="003D3E69"/>
    <w:rsid w:val="003D3EF5"/>
    <w:rsid w:val="003D4357"/>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A7"/>
    <w:rsid w:val="003E41DB"/>
    <w:rsid w:val="003E4A9D"/>
    <w:rsid w:val="003E4DA9"/>
    <w:rsid w:val="003E5691"/>
    <w:rsid w:val="003E5BAE"/>
    <w:rsid w:val="003E652E"/>
    <w:rsid w:val="003E6E97"/>
    <w:rsid w:val="003E718B"/>
    <w:rsid w:val="003E76AC"/>
    <w:rsid w:val="003E77B2"/>
    <w:rsid w:val="003E7BDA"/>
    <w:rsid w:val="003E7C3C"/>
    <w:rsid w:val="003F1228"/>
    <w:rsid w:val="003F15F6"/>
    <w:rsid w:val="003F1893"/>
    <w:rsid w:val="003F1E0C"/>
    <w:rsid w:val="003F1ED8"/>
    <w:rsid w:val="003F25B1"/>
    <w:rsid w:val="003F2CE7"/>
    <w:rsid w:val="003F303E"/>
    <w:rsid w:val="003F3249"/>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13D"/>
    <w:rsid w:val="00400448"/>
    <w:rsid w:val="00400ABD"/>
    <w:rsid w:val="00400C64"/>
    <w:rsid w:val="00400CD0"/>
    <w:rsid w:val="00400CEC"/>
    <w:rsid w:val="0040108E"/>
    <w:rsid w:val="004012A7"/>
    <w:rsid w:val="00401387"/>
    <w:rsid w:val="00401862"/>
    <w:rsid w:val="00402005"/>
    <w:rsid w:val="00402445"/>
    <w:rsid w:val="004033C9"/>
    <w:rsid w:val="0040345E"/>
    <w:rsid w:val="00403466"/>
    <w:rsid w:val="00404111"/>
    <w:rsid w:val="00404205"/>
    <w:rsid w:val="004043EA"/>
    <w:rsid w:val="00404682"/>
    <w:rsid w:val="00404B1E"/>
    <w:rsid w:val="00404D91"/>
    <w:rsid w:val="00404FC0"/>
    <w:rsid w:val="004054B4"/>
    <w:rsid w:val="00405DDF"/>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161"/>
    <w:rsid w:val="0041379D"/>
    <w:rsid w:val="0041382A"/>
    <w:rsid w:val="00413D05"/>
    <w:rsid w:val="00413EDB"/>
    <w:rsid w:val="0041458A"/>
    <w:rsid w:val="00414794"/>
    <w:rsid w:val="00414894"/>
    <w:rsid w:val="004148E7"/>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2D9"/>
    <w:rsid w:val="00421AD4"/>
    <w:rsid w:val="00421D17"/>
    <w:rsid w:val="00421E08"/>
    <w:rsid w:val="00421EE9"/>
    <w:rsid w:val="00421FA9"/>
    <w:rsid w:val="00422839"/>
    <w:rsid w:val="00422889"/>
    <w:rsid w:val="00422A7F"/>
    <w:rsid w:val="00422E08"/>
    <w:rsid w:val="004233FB"/>
    <w:rsid w:val="004243E9"/>
    <w:rsid w:val="004245B5"/>
    <w:rsid w:val="00424A1F"/>
    <w:rsid w:val="00424F8D"/>
    <w:rsid w:val="00424F9B"/>
    <w:rsid w:val="00425C5F"/>
    <w:rsid w:val="00425DA4"/>
    <w:rsid w:val="00425FEA"/>
    <w:rsid w:val="0042610C"/>
    <w:rsid w:val="0042626D"/>
    <w:rsid w:val="00426644"/>
    <w:rsid w:val="0042677A"/>
    <w:rsid w:val="004276E7"/>
    <w:rsid w:val="00427745"/>
    <w:rsid w:val="004278D0"/>
    <w:rsid w:val="00427C15"/>
    <w:rsid w:val="00427C29"/>
    <w:rsid w:val="00427FEA"/>
    <w:rsid w:val="00430A5A"/>
    <w:rsid w:val="00431264"/>
    <w:rsid w:val="004313BD"/>
    <w:rsid w:val="004313F5"/>
    <w:rsid w:val="00431400"/>
    <w:rsid w:val="00431564"/>
    <w:rsid w:val="0043218A"/>
    <w:rsid w:val="004323C3"/>
    <w:rsid w:val="00432A3D"/>
    <w:rsid w:val="00432B7C"/>
    <w:rsid w:val="004331D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5CE1"/>
    <w:rsid w:val="004467A3"/>
    <w:rsid w:val="00446BE5"/>
    <w:rsid w:val="00446EC3"/>
    <w:rsid w:val="00447371"/>
    <w:rsid w:val="004473B3"/>
    <w:rsid w:val="004478BF"/>
    <w:rsid w:val="00447A47"/>
    <w:rsid w:val="00447B91"/>
    <w:rsid w:val="00447BB7"/>
    <w:rsid w:val="00447FD5"/>
    <w:rsid w:val="0045062E"/>
    <w:rsid w:val="0045073F"/>
    <w:rsid w:val="00450B57"/>
    <w:rsid w:val="00450CCA"/>
    <w:rsid w:val="00451626"/>
    <w:rsid w:val="00451A5F"/>
    <w:rsid w:val="00451D6F"/>
    <w:rsid w:val="00451F98"/>
    <w:rsid w:val="0045214B"/>
    <w:rsid w:val="00452601"/>
    <w:rsid w:val="00452B8D"/>
    <w:rsid w:val="00452BC9"/>
    <w:rsid w:val="004537A3"/>
    <w:rsid w:val="004538E9"/>
    <w:rsid w:val="00453AD6"/>
    <w:rsid w:val="00454109"/>
    <w:rsid w:val="00454539"/>
    <w:rsid w:val="0045460A"/>
    <w:rsid w:val="00454BFE"/>
    <w:rsid w:val="00454C16"/>
    <w:rsid w:val="00454D7B"/>
    <w:rsid w:val="004550F4"/>
    <w:rsid w:val="00455531"/>
    <w:rsid w:val="00455656"/>
    <w:rsid w:val="00455D47"/>
    <w:rsid w:val="004567E1"/>
    <w:rsid w:val="00456844"/>
    <w:rsid w:val="00456917"/>
    <w:rsid w:val="0045717A"/>
    <w:rsid w:val="004575E3"/>
    <w:rsid w:val="004575EE"/>
    <w:rsid w:val="004577B7"/>
    <w:rsid w:val="00457997"/>
    <w:rsid w:val="0046064B"/>
    <w:rsid w:val="00460E3F"/>
    <w:rsid w:val="00461061"/>
    <w:rsid w:val="00461847"/>
    <w:rsid w:val="00461C2E"/>
    <w:rsid w:val="00461CD5"/>
    <w:rsid w:val="00462691"/>
    <w:rsid w:val="004626A4"/>
    <w:rsid w:val="00462C1E"/>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67F"/>
    <w:rsid w:val="00472A8E"/>
    <w:rsid w:val="00472D3E"/>
    <w:rsid w:val="00473126"/>
    <w:rsid w:val="00473693"/>
    <w:rsid w:val="0047378C"/>
    <w:rsid w:val="00474000"/>
    <w:rsid w:val="004741B4"/>
    <w:rsid w:val="00474258"/>
    <w:rsid w:val="004743F5"/>
    <w:rsid w:val="004748A4"/>
    <w:rsid w:val="00474A9F"/>
    <w:rsid w:val="00474B26"/>
    <w:rsid w:val="004752F7"/>
    <w:rsid w:val="0047536E"/>
    <w:rsid w:val="0047569C"/>
    <w:rsid w:val="00475A62"/>
    <w:rsid w:val="00475BFB"/>
    <w:rsid w:val="00476339"/>
    <w:rsid w:val="004763C4"/>
    <w:rsid w:val="00476E29"/>
    <w:rsid w:val="0047777F"/>
    <w:rsid w:val="00477929"/>
    <w:rsid w:val="0048013A"/>
    <w:rsid w:val="00480191"/>
    <w:rsid w:val="00480958"/>
    <w:rsid w:val="00480B12"/>
    <w:rsid w:val="00480BBF"/>
    <w:rsid w:val="00480C0B"/>
    <w:rsid w:val="00480D4D"/>
    <w:rsid w:val="00480D7D"/>
    <w:rsid w:val="00480F01"/>
    <w:rsid w:val="00481098"/>
    <w:rsid w:val="00481669"/>
    <w:rsid w:val="00481A33"/>
    <w:rsid w:val="004822C4"/>
    <w:rsid w:val="00482607"/>
    <w:rsid w:val="004826AE"/>
    <w:rsid w:val="00482F99"/>
    <w:rsid w:val="004833B2"/>
    <w:rsid w:val="00483949"/>
    <w:rsid w:val="00483E43"/>
    <w:rsid w:val="0048414B"/>
    <w:rsid w:val="0048475A"/>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41BC"/>
    <w:rsid w:val="0049423B"/>
    <w:rsid w:val="004942EB"/>
    <w:rsid w:val="00494335"/>
    <w:rsid w:val="00494336"/>
    <w:rsid w:val="0049471D"/>
    <w:rsid w:val="0049484F"/>
    <w:rsid w:val="00494D9D"/>
    <w:rsid w:val="00495111"/>
    <w:rsid w:val="0049534F"/>
    <w:rsid w:val="00495A8D"/>
    <w:rsid w:val="00495DBA"/>
    <w:rsid w:val="00495F4D"/>
    <w:rsid w:val="004967E2"/>
    <w:rsid w:val="0049687B"/>
    <w:rsid w:val="00496A87"/>
    <w:rsid w:val="00496EB0"/>
    <w:rsid w:val="0049735C"/>
    <w:rsid w:val="004973CB"/>
    <w:rsid w:val="004978C7"/>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FB8"/>
    <w:rsid w:val="004A65D4"/>
    <w:rsid w:val="004A667F"/>
    <w:rsid w:val="004A6FE4"/>
    <w:rsid w:val="004A7220"/>
    <w:rsid w:val="004B0679"/>
    <w:rsid w:val="004B0951"/>
    <w:rsid w:val="004B0C45"/>
    <w:rsid w:val="004B1045"/>
    <w:rsid w:val="004B1143"/>
    <w:rsid w:val="004B1456"/>
    <w:rsid w:val="004B17FC"/>
    <w:rsid w:val="004B1BF8"/>
    <w:rsid w:val="004B1DCD"/>
    <w:rsid w:val="004B233B"/>
    <w:rsid w:val="004B270F"/>
    <w:rsid w:val="004B2A44"/>
    <w:rsid w:val="004B2AFC"/>
    <w:rsid w:val="004B44DD"/>
    <w:rsid w:val="004B4569"/>
    <w:rsid w:val="004B5510"/>
    <w:rsid w:val="004B579F"/>
    <w:rsid w:val="004B5C9E"/>
    <w:rsid w:val="004B5F88"/>
    <w:rsid w:val="004B614B"/>
    <w:rsid w:val="004B6697"/>
    <w:rsid w:val="004B66A1"/>
    <w:rsid w:val="004B71AF"/>
    <w:rsid w:val="004B725A"/>
    <w:rsid w:val="004B73E2"/>
    <w:rsid w:val="004B75E0"/>
    <w:rsid w:val="004B7DD9"/>
    <w:rsid w:val="004C044B"/>
    <w:rsid w:val="004C04EA"/>
    <w:rsid w:val="004C05D2"/>
    <w:rsid w:val="004C06A2"/>
    <w:rsid w:val="004C06BC"/>
    <w:rsid w:val="004C0DD7"/>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279"/>
    <w:rsid w:val="004D730E"/>
    <w:rsid w:val="004D7360"/>
    <w:rsid w:val="004D77C5"/>
    <w:rsid w:val="004D7A9D"/>
    <w:rsid w:val="004D7C72"/>
    <w:rsid w:val="004E0187"/>
    <w:rsid w:val="004E03BF"/>
    <w:rsid w:val="004E0AA8"/>
    <w:rsid w:val="004E0F90"/>
    <w:rsid w:val="004E127D"/>
    <w:rsid w:val="004E177A"/>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4D2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2CC"/>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D4D"/>
    <w:rsid w:val="0050754A"/>
    <w:rsid w:val="0050768E"/>
    <w:rsid w:val="00507747"/>
    <w:rsid w:val="0051063B"/>
    <w:rsid w:val="00511279"/>
    <w:rsid w:val="00511332"/>
    <w:rsid w:val="005113E5"/>
    <w:rsid w:val="00511B33"/>
    <w:rsid w:val="00511C41"/>
    <w:rsid w:val="00512417"/>
    <w:rsid w:val="00512570"/>
    <w:rsid w:val="0051313F"/>
    <w:rsid w:val="00513387"/>
    <w:rsid w:val="005137B3"/>
    <w:rsid w:val="0051394B"/>
    <w:rsid w:val="0051395E"/>
    <w:rsid w:val="00514085"/>
    <w:rsid w:val="00514392"/>
    <w:rsid w:val="005144BA"/>
    <w:rsid w:val="0051482F"/>
    <w:rsid w:val="00514ADE"/>
    <w:rsid w:val="00514CCA"/>
    <w:rsid w:val="00514F57"/>
    <w:rsid w:val="005160BE"/>
    <w:rsid w:val="00516949"/>
    <w:rsid w:val="00516D3E"/>
    <w:rsid w:val="005173FA"/>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E09"/>
    <w:rsid w:val="005361BD"/>
    <w:rsid w:val="005368E5"/>
    <w:rsid w:val="00536915"/>
    <w:rsid w:val="00536DD4"/>
    <w:rsid w:val="00537524"/>
    <w:rsid w:val="00540622"/>
    <w:rsid w:val="005406D6"/>
    <w:rsid w:val="00540FEC"/>
    <w:rsid w:val="00541181"/>
    <w:rsid w:val="00541A8A"/>
    <w:rsid w:val="005421BF"/>
    <w:rsid w:val="0054228C"/>
    <w:rsid w:val="0054253B"/>
    <w:rsid w:val="00542883"/>
    <w:rsid w:val="00542BAC"/>
    <w:rsid w:val="00542DB0"/>
    <w:rsid w:val="00542EC7"/>
    <w:rsid w:val="00542FB2"/>
    <w:rsid w:val="00543369"/>
    <w:rsid w:val="00543384"/>
    <w:rsid w:val="00543541"/>
    <w:rsid w:val="005447DD"/>
    <w:rsid w:val="00544C94"/>
    <w:rsid w:val="00544D4E"/>
    <w:rsid w:val="005451DC"/>
    <w:rsid w:val="005453CD"/>
    <w:rsid w:val="005453EC"/>
    <w:rsid w:val="0054560C"/>
    <w:rsid w:val="00545A59"/>
    <w:rsid w:val="00545AB4"/>
    <w:rsid w:val="00545C07"/>
    <w:rsid w:val="00545CC7"/>
    <w:rsid w:val="005461D8"/>
    <w:rsid w:val="00546CFD"/>
    <w:rsid w:val="00546F72"/>
    <w:rsid w:val="00547F79"/>
    <w:rsid w:val="00550CAB"/>
    <w:rsid w:val="00551026"/>
    <w:rsid w:val="005511CE"/>
    <w:rsid w:val="0055120F"/>
    <w:rsid w:val="005512FF"/>
    <w:rsid w:val="0055163D"/>
    <w:rsid w:val="00551641"/>
    <w:rsid w:val="00551F2C"/>
    <w:rsid w:val="00552337"/>
    <w:rsid w:val="0055249A"/>
    <w:rsid w:val="00552694"/>
    <w:rsid w:val="005526B3"/>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6FC"/>
    <w:rsid w:val="00561271"/>
    <w:rsid w:val="00561B80"/>
    <w:rsid w:val="00561C98"/>
    <w:rsid w:val="0056287F"/>
    <w:rsid w:val="005629FE"/>
    <w:rsid w:val="00562BE9"/>
    <w:rsid w:val="00562DDF"/>
    <w:rsid w:val="005634E1"/>
    <w:rsid w:val="005637B9"/>
    <w:rsid w:val="00563D6C"/>
    <w:rsid w:val="00563FB3"/>
    <w:rsid w:val="00564049"/>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C28"/>
    <w:rsid w:val="00575164"/>
    <w:rsid w:val="00575182"/>
    <w:rsid w:val="0057555C"/>
    <w:rsid w:val="0057619A"/>
    <w:rsid w:val="005767CD"/>
    <w:rsid w:val="00576933"/>
    <w:rsid w:val="00576DC1"/>
    <w:rsid w:val="00576F5F"/>
    <w:rsid w:val="00577A03"/>
    <w:rsid w:val="00580611"/>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28A6"/>
    <w:rsid w:val="00593348"/>
    <w:rsid w:val="0059421F"/>
    <w:rsid w:val="00594864"/>
    <w:rsid w:val="0059534F"/>
    <w:rsid w:val="00595891"/>
    <w:rsid w:val="005960DB"/>
    <w:rsid w:val="00596CF7"/>
    <w:rsid w:val="0059716B"/>
    <w:rsid w:val="005973A2"/>
    <w:rsid w:val="00597699"/>
    <w:rsid w:val="005A04B2"/>
    <w:rsid w:val="005A050B"/>
    <w:rsid w:val="005A08E0"/>
    <w:rsid w:val="005A11D5"/>
    <w:rsid w:val="005A1224"/>
    <w:rsid w:val="005A14D8"/>
    <w:rsid w:val="005A1CD3"/>
    <w:rsid w:val="005A1E0D"/>
    <w:rsid w:val="005A26E6"/>
    <w:rsid w:val="005A2898"/>
    <w:rsid w:val="005A3D77"/>
    <w:rsid w:val="005A40C2"/>
    <w:rsid w:val="005A40CC"/>
    <w:rsid w:val="005A433E"/>
    <w:rsid w:val="005A44D1"/>
    <w:rsid w:val="005A4830"/>
    <w:rsid w:val="005A4A11"/>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E6"/>
    <w:rsid w:val="005B26B1"/>
    <w:rsid w:val="005B2DD4"/>
    <w:rsid w:val="005B2E3E"/>
    <w:rsid w:val="005B2F8B"/>
    <w:rsid w:val="005B351E"/>
    <w:rsid w:val="005B3B80"/>
    <w:rsid w:val="005B42F3"/>
    <w:rsid w:val="005B48B5"/>
    <w:rsid w:val="005B5506"/>
    <w:rsid w:val="005B5A01"/>
    <w:rsid w:val="005B5E75"/>
    <w:rsid w:val="005B5F18"/>
    <w:rsid w:val="005B6CDF"/>
    <w:rsid w:val="005B783B"/>
    <w:rsid w:val="005B7DB1"/>
    <w:rsid w:val="005B7EA6"/>
    <w:rsid w:val="005B7ECE"/>
    <w:rsid w:val="005B7F75"/>
    <w:rsid w:val="005C0029"/>
    <w:rsid w:val="005C0118"/>
    <w:rsid w:val="005C051D"/>
    <w:rsid w:val="005C093F"/>
    <w:rsid w:val="005C0A9E"/>
    <w:rsid w:val="005C105F"/>
    <w:rsid w:val="005C16D9"/>
    <w:rsid w:val="005C193A"/>
    <w:rsid w:val="005C1B74"/>
    <w:rsid w:val="005C22FF"/>
    <w:rsid w:val="005C23A4"/>
    <w:rsid w:val="005C23B6"/>
    <w:rsid w:val="005C2404"/>
    <w:rsid w:val="005C287F"/>
    <w:rsid w:val="005C2921"/>
    <w:rsid w:val="005C2AE2"/>
    <w:rsid w:val="005C2BA4"/>
    <w:rsid w:val="005C3BDE"/>
    <w:rsid w:val="005C3DA3"/>
    <w:rsid w:val="005C3E1B"/>
    <w:rsid w:val="005C40D7"/>
    <w:rsid w:val="005C4C24"/>
    <w:rsid w:val="005C4F51"/>
    <w:rsid w:val="005C553A"/>
    <w:rsid w:val="005C5556"/>
    <w:rsid w:val="005C563C"/>
    <w:rsid w:val="005C5853"/>
    <w:rsid w:val="005C5AE4"/>
    <w:rsid w:val="005C5E8E"/>
    <w:rsid w:val="005C62A9"/>
    <w:rsid w:val="005C6EBC"/>
    <w:rsid w:val="005C71B5"/>
    <w:rsid w:val="005C7273"/>
    <w:rsid w:val="005C77CC"/>
    <w:rsid w:val="005C78E1"/>
    <w:rsid w:val="005C7DE7"/>
    <w:rsid w:val="005D00DE"/>
    <w:rsid w:val="005D05B5"/>
    <w:rsid w:val="005D06A8"/>
    <w:rsid w:val="005D0FC6"/>
    <w:rsid w:val="005D110A"/>
    <w:rsid w:val="005D1545"/>
    <w:rsid w:val="005D189D"/>
    <w:rsid w:val="005D2318"/>
    <w:rsid w:val="005D2C7B"/>
    <w:rsid w:val="005D2DD0"/>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6FEA"/>
    <w:rsid w:val="005D7884"/>
    <w:rsid w:val="005D7B25"/>
    <w:rsid w:val="005E0249"/>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DAE"/>
    <w:rsid w:val="005E4FFC"/>
    <w:rsid w:val="005E52E4"/>
    <w:rsid w:val="005E5632"/>
    <w:rsid w:val="005E5BBD"/>
    <w:rsid w:val="005E633B"/>
    <w:rsid w:val="005E7047"/>
    <w:rsid w:val="005E77DD"/>
    <w:rsid w:val="005F08C6"/>
    <w:rsid w:val="005F0B46"/>
    <w:rsid w:val="005F15C1"/>
    <w:rsid w:val="005F22B5"/>
    <w:rsid w:val="005F25C8"/>
    <w:rsid w:val="005F2A7C"/>
    <w:rsid w:val="005F3870"/>
    <w:rsid w:val="005F3E24"/>
    <w:rsid w:val="005F3E31"/>
    <w:rsid w:val="005F410E"/>
    <w:rsid w:val="005F4405"/>
    <w:rsid w:val="005F471B"/>
    <w:rsid w:val="005F48F2"/>
    <w:rsid w:val="005F544C"/>
    <w:rsid w:val="005F578D"/>
    <w:rsid w:val="005F5D10"/>
    <w:rsid w:val="005F5ECC"/>
    <w:rsid w:val="005F657D"/>
    <w:rsid w:val="005F658E"/>
    <w:rsid w:val="005F6A5C"/>
    <w:rsid w:val="005F6AFA"/>
    <w:rsid w:val="005F6CA9"/>
    <w:rsid w:val="005F6D31"/>
    <w:rsid w:val="005F71F9"/>
    <w:rsid w:val="005F7307"/>
    <w:rsid w:val="005F7390"/>
    <w:rsid w:val="005F7448"/>
    <w:rsid w:val="005F7D19"/>
    <w:rsid w:val="005F7E63"/>
    <w:rsid w:val="00600000"/>
    <w:rsid w:val="00600206"/>
    <w:rsid w:val="00600447"/>
    <w:rsid w:val="006004D8"/>
    <w:rsid w:val="00601137"/>
    <w:rsid w:val="00601762"/>
    <w:rsid w:val="00601929"/>
    <w:rsid w:val="00601C8D"/>
    <w:rsid w:val="00601EFF"/>
    <w:rsid w:val="00602672"/>
    <w:rsid w:val="0060289B"/>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463"/>
    <w:rsid w:val="00607B63"/>
    <w:rsid w:val="00607F64"/>
    <w:rsid w:val="00610457"/>
    <w:rsid w:val="006105D6"/>
    <w:rsid w:val="0061064D"/>
    <w:rsid w:val="00610733"/>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B33"/>
    <w:rsid w:val="00621ED7"/>
    <w:rsid w:val="0062206E"/>
    <w:rsid w:val="006221C3"/>
    <w:rsid w:val="006222D2"/>
    <w:rsid w:val="006223D0"/>
    <w:rsid w:val="006228AA"/>
    <w:rsid w:val="00622F85"/>
    <w:rsid w:val="006232A0"/>
    <w:rsid w:val="006234AD"/>
    <w:rsid w:val="0062364B"/>
    <w:rsid w:val="00623ABE"/>
    <w:rsid w:val="00623ACA"/>
    <w:rsid w:val="00623D92"/>
    <w:rsid w:val="00623FC7"/>
    <w:rsid w:val="006241FA"/>
    <w:rsid w:val="006246BC"/>
    <w:rsid w:val="0062475B"/>
    <w:rsid w:val="00624C99"/>
    <w:rsid w:val="00624ED1"/>
    <w:rsid w:val="0062542D"/>
    <w:rsid w:val="00625CE4"/>
    <w:rsid w:val="00625FF4"/>
    <w:rsid w:val="006260E1"/>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210F"/>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42C9"/>
    <w:rsid w:val="006648BA"/>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C7B"/>
    <w:rsid w:val="00674CEB"/>
    <w:rsid w:val="00674DBE"/>
    <w:rsid w:val="00674EAE"/>
    <w:rsid w:val="00675725"/>
    <w:rsid w:val="00675B8A"/>
    <w:rsid w:val="00675F14"/>
    <w:rsid w:val="0067611C"/>
    <w:rsid w:val="006766AF"/>
    <w:rsid w:val="00676985"/>
    <w:rsid w:val="00676A20"/>
    <w:rsid w:val="00676D28"/>
    <w:rsid w:val="006770C3"/>
    <w:rsid w:val="00677177"/>
    <w:rsid w:val="00677795"/>
    <w:rsid w:val="00677912"/>
    <w:rsid w:val="00677C4D"/>
    <w:rsid w:val="0068074E"/>
    <w:rsid w:val="0068091E"/>
    <w:rsid w:val="00680E13"/>
    <w:rsid w:val="00681E0C"/>
    <w:rsid w:val="00682155"/>
    <w:rsid w:val="00682436"/>
    <w:rsid w:val="0068280A"/>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016"/>
    <w:rsid w:val="006929A2"/>
    <w:rsid w:val="00692A4A"/>
    <w:rsid w:val="006932BF"/>
    <w:rsid w:val="00693960"/>
    <w:rsid w:val="00693A93"/>
    <w:rsid w:val="00693C33"/>
    <w:rsid w:val="00693CB5"/>
    <w:rsid w:val="00693EC2"/>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BD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6AB"/>
    <w:rsid w:val="006A47B6"/>
    <w:rsid w:val="006A5E61"/>
    <w:rsid w:val="006A65B5"/>
    <w:rsid w:val="006A682F"/>
    <w:rsid w:val="006A6F45"/>
    <w:rsid w:val="006A747A"/>
    <w:rsid w:val="006A7B13"/>
    <w:rsid w:val="006A7D69"/>
    <w:rsid w:val="006A7FE7"/>
    <w:rsid w:val="006B0156"/>
    <w:rsid w:val="006B0279"/>
    <w:rsid w:val="006B115D"/>
    <w:rsid w:val="006B1683"/>
    <w:rsid w:val="006B1A6E"/>
    <w:rsid w:val="006B2145"/>
    <w:rsid w:val="006B255E"/>
    <w:rsid w:val="006B25F1"/>
    <w:rsid w:val="006B2E16"/>
    <w:rsid w:val="006B2EC9"/>
    <w:rsid w:val="006B3060"/>
    <w:rsid w:val="006B3472"/>
    <w:rsid w:val="006B35E4"/>
    <w:rsid w:val="006B3706"/>
    <w:rsid w:val="006B3EDF"/>
    <w:rsid w:val="006B4110"/>
    <w:rsid w:val="006B43BC"/>
    <w:rsid w:val="006B43E1"/>
    <w:rsid w:val="006B44DE"/>
    <w:rsid w:val="006B4B84"/>
    <w:rsid w:val="006B4E57"/>
    <w:rsid w:val="006B4FE3"/>
    <w:rsid w:val="006B538B"/>
    <w:rsid w:val="006B545B"/>
    <w:rsid w:val="006B592E"/>
    <w:rsid w:val="006B5CC8"/>
    <w:rsid w:val="006B5FA6"/>
    <w:rsid w:val="006B64CF"/>
    <w:rsid w:val="006B6E6D"/>
    <w:rsid w:val="006B7142"/>
    <w:rsid w:val="006B765F"/>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627"/>
    <w:rsid w:val="006C678A"/>
    <w:rsid w:val="006C6813"/>
    <w:rsid w:val="006C6A35"/>
    <w:rsid w:val="006C6D31"/>
    <w:rsid w:val="006C6E36"/>
    <w:rsid w:val="006D02EE"/>
    <w:rsid w:val="006D0B82"/>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AA7"/>
    <w:rsid w:val="006D4C16"/>
    <w:rsid w:val="006D5395"/>
    <w:rsid w:val="006D53DD"/>
    <w:rsid w:val="006D5DB7"/>
    <w:rsid w:val="006D638D"/>
    <w:rsid w:val="006D73A1"/>
    <w:rsid w:val="006D73A2"/>
    <w:rsid w:val="006D7840"/>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DF7"/>
    <w:rsid w:val="006E6F02"/>
    <w:rsid w:val="006E75E7"/>
    <w:rsid w:val="006F0409"/>
    <w:rsid w:val="006F1723"/>
    <w:rsid w:val="006F1A7C"/>
    <w:rsid w:val="006F1F67"/>
    <w:rsid w:val="006F257B"/>
    <w:rsid w:val="006F25F4"/>
    <w:rsid w:val="006F26BF"/>
    <w:rsid w:val="006F2EBA"/>
    <w:rsid w:val="006F2F79"/>
    <w:rsid w:val="006F2FFC"/>
    <w:rsid w:val="006F3743"/>
    <w:rsid w:val="006F3B40"/>
    <w:rsid w:val="006F40A2"/>
    <w:rsid w:val="006F448E"/>
    <w:rsid w:val="006F4AED"/>
    <w:rsid w:val="006F4D25"/>
    <w:rsid w:val="006F4F0E"/>
    <w:rsid w:val="006F52EB"/>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712"/>
    <w:rsid w:val="00703B3E"/>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258"/>
    <w:rsid w:val="00710712"/>
    <w:rsid w:val="007115CB"/>
    <w:rsid w:val="007129C2"/>
    <w:rsid w:val="007129C3"/>
    <w:rsid w:val="00712C67"/>
    <w:rsid w:val="00712FA0"/>
    <w:rsid w:val="007134F3"/>
    <w:rsid w:val="007136E8"/>
    <w:rsid w:val="00713745"/>
    <w:rsid w:val="00713AEC"/>
    <w:rsid w:val="00713D0F"/>
    <w:rsid w:val="007149B4"/>
    <w:rsid w:val="00714A11"/>
    <w:rsid w:val="0071525D"/>
    <w:rsid w:val="0071538F"/>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817"/>
    <w:rsid w:val="00722DE4"/>
    <w:rsid w:val="007233F1"/>
    <w:rsid w:val="007236AD"/>
    <w:rsid w:val="00724223"/>
    <w:rsid w:val="007242CB"/>
    <w:rsid w:val="007242DB"/>
    <w:rsid w:val="00724696"/>
    <w:rsid w:val="007248A7"/>
    <w:rsid w:val="00725349"/>
    <w:rsid w:val="00725395"/>
    <w:rsid w:val="00725747"/>
    <w:rsid w:val="007258B8"/>
    <w:rsid w:val="00725A07"/>
    <w:rsid w:val="00725C60"/>
    <w:rsid w:val="007267B7"/>
    <w:rsid w:val="0072736E"/>
    <w:rsid w:val="007273EB"/>
    <w:rsid w:val="007279A9"/>
    <w:rsid w:val="00727BBE"/>
    <w:rsid w:val="00727E43"/>
    <w:rsid w:val="00730A85"/>
    <w:rsid w:val="00730B8A"/>
    <w:rsid w:val="00730C1C"/>
    <w:rsid w:val="00730E25"/>
    <w:rsid w:val="0073106F"/>
    <w:rsid w:val="0073151A"/>
    <w:rsid w:val="0073160D"/>
    <w:rsid w:val="00731BCD"/>
    <w:rsid w:val="00732711"/>
    <w:rsid w:val="00732C88"/>
    <w:rsid w:val="00732F47"/>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20A4"/>
    <w:rsid w:val="0074272E"/>
    <w:rsid w:val="007428A5"/>
    <w:rsid w:val="0074323A"/>
    <w:rsid w:val="00743613"/>
    <w:rsid w:val="007436C0"/>
    <w:rsid w:val="007436F5"/>
    <w:rsid w:val="00743E4E"/>
    <w:rsid w:val="00744046"/>
    <w:rsid w:val="0074407D"/>
    <w:rsid w:val="00744296"/>
    <w:rsid w:val="007442DE"/>
    <w:rsid w:val="00744799"/>
    <w:rsid w:val="007448F9"/>
    <w:rsid w:val="00744950"/>
    <w:rsid w:val="00744B24"/>
    <w:rsid w:val="00744C63"/>
    <w:rsid w:val="00745B5F"/>
    <w:rsid w:val="00745C2B"/>
    <w:rsid w:val="00746379"/>
    <w:rsid w:val="00746E1D"/>
    <w:rsid w:val="00746F3E"/>
    <w:rsid w:val="00747A8D"/>
    <w:rsid w:val="00747A90"/>
    <w:rsid w:val="00750057"/>
    <w:rsid w:val="007507C1"/>
    <w:rsid w:val="007511C2"/>
    <w:rsid w:val="007513A4"/>
    <w:rsid w:val="00752138"/>
    <w:rsid w:val="00752295"/>
    <w:rsid w:val="007523A5"/>
    <w:rsid w:val="00752526"/>
    <w:rsid w:val="00752792"/>
    <w:rsid w:val="00752A5F"/>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F85"/>
    <w:rsid w:val="0075735A"/>
    <w:rsid w:val="00757390"/>
    <w:rsid w:val="00757437"/>
    <w:rsid w:val="007574E9"/>
    <w:rsid w:val="007574F6"/>
    <w:rsid w:val="00757661"/>
    <w:rsid w:val="007576EE"/>
    <w:rsid w:val="00757B31"/>
    <w:rsid w:val="00757B32"/>
    <w:rsid w:val="00757BF7"/>
    <w:rsid w:val="00760FC1"/>
    <w:rsid w:val="0076168E"/>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20E3"/>
    <w:rsid w:val="0077233C"/>
    <w:rsid w:val="00772A48"/>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13"/>
    <w:rsid w:val="007809F7"/>
    <w:rsid w:val="00780C5B"/>
    <w:rsid w:val="00780CB5"/>
    <w:rsid w:val="00780E4A"/>
    <w:rsid w:val="00780E6A"/>
    <w:rsid w:val="00781575"/>
    <w:rsid w:val="00781768"/>
    <w:rsid w:val="00782071"/>
    <w:rsid w:val="00782158"/>
    <w:rsid w:val="00782235"/>
    <w:rsid w:val="0078249C"/>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77"/>
    <w:rsid w:val="007854F0"/>
    <w:rsid w:val="00785A03"/>
    <w:rsid w:val="00785A24"/>
    <w:rsid w:val="007863AE"/>
    <w:rsid w:val="007865A9"/>
    <w:rsid w:val="00786A77"/>
    <w:rsid w:val="00786A88"/>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FD"/>
    <w:rsid w:val="00791DE7"/>
    <w:rsid w:val="00791E4B"/>
    <w:rsid w:val="00791F71"/>
    <w:rsid w:val="00792746"/>
    <w:rsid w:val="007929E2"/>
    <w:rsid w:val="00792BA6"/>
    <w:rsid w:val="00792BBD"/>
    <w:rsid w:val="00792DAD"/>
    <w:rsid w:val="0079319E"/>
    <w:rsid w:val="0079327B"/>
    <w:rsid w:val="007933FA"/>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D0"/>
    <w:rsid w:val="007A0A94"/>
    <w:rsid w:val="007A0C7D"/>
    <w:rsid w:val="007A1343"/>
    <w:rsid w:val="007A13C4"/>
    <w:rsid w:val="007A1889"/>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C7"/>
    <w:rsid w:val="007A6D55"/>
    <w:rsid w:val="007A6F6D"/>
    <w:rsid w:val="007A70F0"/>
    <w:rsid w:val="007A767F"/>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4E9B"/>
    <w:rsid w:val="007B5213"/>
    <w:rsid w:val="007B5571"/>
    <w:rsid w:val="007B5BE0"/>
    <w:rsid w:val="007B5C07"/>
    <w:rsid w:val="007B5FC2"/>
    <w:rsid w:val="007B6BB0"/>
    <w:rsid w:val="007B74BB"/>
    <w:rsid w:val="007B798B"/>
    <w:rsid w:val="007B7EA5"/>
    <w:rsid w:val="007C0060"/>
    <w:rsid w:val="007C01FF"/>
    <w:rsid w:val="007C0534"/>
    <w:rsid w:val="007C06C1"/>
    <w:rsid w:val="007C0D41"/>
    <w:rsid w:val="007C0DA2"/>
    <w:rsid w:val="007C1638"/>
    <w:rsid w:val="007C1A18"/>
    <w:rsid w:val="007C2665"/>
    <w:rsid w:val="007C2756"/>
    <w:rsid w:val="007C2BE3"/>
    <w:rsid w:val="007C3119"/>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FA7"/>
    <w:rsid w:val="007D1076"/>
    <w:rsid w:val="007D1251"/>
    <w:rsid w:val="007D15D1"/>
    <w:rsid w:val="007D1C86"/>
    <w:rsid w:val="007D1EBF"/>
    <w:rsid w:val="007D23FB"/>
    <w:rsid w:val="007D338C"/>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7126"/>
    <w:rsid w:val="007E773E"/>
    <w:rsid w:val="007E7845"/>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5F1"/>
    <w:rsid w:val="008006AE"/>
    <w:rsid w:val="00800DB3"/>
    <w:rsid w:val="00801599"/>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0CE"/>
    <w:rsid w:val="00816A62"/>
    <w:rsid w:val="00816AA5"/>
    <w:rsid w:val="00816AEB"/>
    <w:rsid w:val="00816DCC"/>
    <w:rsid w:val="00816F46"/>
    <w:rsid w:val="00817642"/>
    <w:rsid w:val="008177FC"/>
    <w:rsid w:val="00817A52"/>
    <w:rsid w:val="00817BEF"/>
    <w:rsid w:val="0082015E"/>
    <w:rsid w:val="008201BD"/>
    <w:rsid w:val="00820308"/>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3391"/>
    <w:rsid w:val="00833402"/>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2E9C"/>
    <w:rsid w:val="00853178"/>
    <w:rsid w:val="008537C2"/>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0EEF"/>
    <w:rsid w:val="00861219"/>
    <w:rsid w:val="008614C2"/>
    <w:rsid w:val="00861A8B"/>
    <w:rsid w:val="0086200A"/>
    <w:rsid w:val="008622B3"/>
    <w:rsid w:val="008623A7"/>
    <w:rsid w:val="008627C6"/>
    <w:rsid w:val="008628BB"/>
    <w:rsid w:val="00862B3F"/>
    <w:rsid w:val="00862E37"/>
    <w:rsid w:val="008638F1"/>
    <w:rsid w:val="00863A3C"/>
    <w:rsid w:val="00863DA3"/>
    <w:rsid w:val="0086458E"/>
    <w:rsid w:val="00864632"/>
    <w:rsid w:val="0086464D"/>
    <w:rsid w:val="00864A3F"/>
    <w:rsid w:val="00864FDB"/>
    <w:rsid w:val="00865203"/>
    <w:rsid w:val="008652DB"/>
    <w:rsid w:val="00865675"/>
    <w:rsid w:val="00865D65"/>
    <w:rsid w:val="008660A5"/>
    <w:rsid w:val="008662E6"/>
    <w:rsid w:val="008662FC"/>
    <w:rsid w:val="0086637E"/>
    <w:rsid w:val="00866960"/>
    <w:rsid w:val="00866F12"/>
    <w:rsid w:val="008677AB"/>
    <w:rsid w:val="00867879"/>
    <w:rsid w:val="00867ABE"/>
    <w:rsid w:val="00867B5E"/>
    <w:rsid w:val="00870074"/>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4472"/>
    <w:rsid w:val="00874E25"/>
    <w:rsid w:val="00874FD9"/>
    <w:rsid w:val="00875BB1"/>
    <w:rsid w:val="00876031"/>
    <w:rsid w:val="008760BF"/>
    <w:rsid w:val="00876736"/>
    <w:rsid w:val="00876A62"/>
    <w:rsid w:val="00876E46"/>
    <w:rsid w:val="0087702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3AB"/>
    <w:rsid w:val="008859AD"/>
    <w:rsid w:val="008859D1"/>
    <w:rsid w:val="00885FC5"/>
    <w:rsid w:val="0088655F"/>
    <w:rsid w:val="008869D6"/>
    <w:rsid w:val="008875A7"/>
    <w:rsid w:val="00887700"/>
    <w:rsid w:val="00887BA3"/>
    <w:rsid w:val="00887CC2"/>
    <w:rsid w:val="00887CE2"/>
    <w:rsid w:val="00887D8E"/>
    <w:rsid w:val="00890B7A"/>
    <w:rsid w:val="00891291"/>
    <w:rsid w:val="00891E17"/>
    <w:rsid w:val="00892DEB"/>
    <w:rsid w:val="008939B4"/>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A0B"/>
    <w:rsid w:val="008A0EA2"/>
    <w:rsid w:val="008A0EB6"/>
    <w:rsid w:val="008A17FA"/>
    <w:rsid w:val="008A1B2B"/>
    <w:rsid w:val="008A22E4"/>
    <w:rsid w:val="008A2BB5"/>
    <w:rsid w:val="008A2E9F"/>
    <w:rsid w:val="008A3167"/>
    <w:rsid w:val="008A31BB"/>
    <w:rsid w:val="008A34EA"/>
    <w:rsid w:val="008A4153"/>
    <w:rsid w:val="008A41F8"/>
    <w:rsid w:val="008A43C6"/>
    <w:rsid w:val="008A4467"/>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B0E"/>
    <w:rsid w:val="008B4C0B"/>
    <w:rsid w:val="008B59BE"/>
    <w:rsid w:val="008B5FDB"/>
    <w:rsid w:val="008B644C"/>
    <w:rsid w:val="008B662B"/>
    <w:rsid w:val="008B6808"/>
    <w:rsid w:val="008B6A3F"/>
    <w:rsid w:val="008B702F"/>
    <w:rsid w:val="008B72BE"/>
    <w:rsid w:val="008B72C8"/>
    <w:rsid w:val="008C0840"/>
    <w:rsid w:val="008C0A9B"/>
    <w:rsid w:val="008C0DE3"/>
    <w:rsid w:val="008C1A38"/>
    <w:rsid w:val="008C26CE"/>
    <w:rsid w:val="008C2EDC"/>
    <w:rsid w:val="008C3232"/>
    <w:rsid w:val="008C33F2"/>
    <w:rsid w:val="008C3510"/>
    <w:rsid w:val="008C36A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A5D"/>
    <w:rsid w:val="00905ACB"/>
    <w:rsid w:val="009063A0"/>
    <w:rsid w:val="009063D7"/>
    <w:rsid w:val="009065AB"/>
    <w:rsid w:val="0090678A"/>
    <w:rsid w:val="009067B7"/>
    <w:rsid w:val="00906892"/>
    <w:rsid w:val="00906D6A"/>
    <w:rsid w:val="00907026"/>
    <w:rsid w:val="00907EEC"/>
    <w:rsid w:val="009101CC"/>
    <w:rsid w:val="009101CF"/>
    <w:rsid w:val="009104C0"/>
    <w:rsid w:val="009113FB"/>
    <w:rsid w:val="0091163E"/>
    <w:rsid w:val="00911813"/>
    <w:rsid w:val="00911CFE"/>
    <w:rsid w:val="009128CA"/>
    <w:rsid w:val="00913112"/>
    <w:rsid w:val="00913606"/>
    <w:rsid w:val="00913647"/>
    <w:rsid w:val="00913712"/>
    <w:rsid w:val="00913A0B"/>
    <w:rsid w:val="00913A65"/>
    <w:rsid w:val="00913E70"/>
    <w:rsid w:val="00914334"/>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3D7B"/>
    <w:rsid w:val="009247CA"/>
    <w:rsid w:val="009248EA"/>
    <w:rsid w:val="00924CC4"/>
    <w:rsid w:val="00924F06"/>
    <w:rsid w:val="00925925"/>
    <w:rsid w:val="00925F29"/>
    <w:rsid w:val="009265D0"/>
    <w:rsid w:val="00926AD7"/>
    <w:rsid w:val="00926B61"/>
    <w:rsid w:val="00926B62"/>
    <w:rsid w:val="00926E42"/>
    <w:rsid w:val="00926F96"/>
    <w:rsid w:val="00927264"/>
    <w:rsid w:val="00927795"/>
    <w:rsid w:val="00927858"/>
    <w:rsid w:val="009278A1"/>
    <w:rsid w:val="0093076B"/>
    <w:rsid w:val="00930B42"/>
    <w:rsid w:val="00930BCD"/>
    <w:rsid w:val="009310E5"/>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1DC"/>
    <w:rsid w:val="009354F0"/>
    <w:rsid w:val="009358A2"/>
    <w:rsid w:val="00936BA2"/>
    <w:rsid w:val="00936E79"/>
    <w:rsid w:val="00936FD8"/>
    <w:rsid w:val="00937024"/>
    <w:rsid w:val="0093714A"/>
    <w:rsid w:val="0093743A"/>
    <w:rsid w:val="00937713"/>
    <w:rsid w:val="00940033"/>
    <w:rsid w:val="009402F3"/>
    <w:rsid w:val="00940967"/>
    <w:rsid w:val="00940C89"/>
    <w:rsid w:val="00941603"/>
    <w:rsid w:val="00941CDA"/>
    <w:rsid w:val="0094208A"/>
    <w:rsid w:val="009425EE"/>
    <w:rsid w:val="00942696"/>
    <w:rsid w:val="00942A91"/>
    <w:rsid w:val="00942DD3"/>
    <w:rsid w:val="009439CC"/>
    <w:rsid w:val="00943CE8"/>
    <w:rsid w:val="00943F2F"/>
    <w:rsid w:val="009445EA"/>
    <w:rsid w:val="00944BF4"/>
    <w:rsid w:val="00944CA3"/>
    <w:rsid w:val="00944DE3"/>
    <w:rsid w:val="00944F68"/>
    <w:rsid w:val="0094539B"/>
    <w:rsid w:val="0094545B"/>
    <w:rsid w:val="009454C5"/>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4CFC"/>
    <w:rsid w:val="0096515E"/>
    <w:rsid w:val="0096527D"/>
    <w:rsid w:val="0096563A"/>
    <w:rsid w:val="00965673"/>
    <w:rsid w:val="00966369"/>
    <w:rsid w:val="00966402"/>
    <w:rsid w:val="009664A1"/>
    <w:rsid w:val="00966896"/>
    <w:rsid w:val="00966B0D"/>
    <w:rsid w:val="00966B77"/>
    <w:rsid w:val="00966EF1"/>
    <w:rsid w:val="00967393"/>
    <w:rsid w:val="00967582"/>
    <w:rsid w:val="0096759E"/>
    <w:rsid w:val="0096785C"/>
    <w:rsid w:val="00970702"/>
    <w:rsid w:val="0097160D"/>
    <w:rsid w:val="009717A2"/>
    <w:rsid w:val="009717B7"/>
    <w:rsid w:val="00971B48"/>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0F67"/>
    <w:rsid w:val="00981425"/>
    <w:rsid w:val="00981C29"/>
    <w:rsid w:val="00981C89"/>
    <w:rsid w:val="00981E71"/>
    <w:rsid w:val="00981F35"/>
    <w:rsid w:val="0098211B"/>
    <w:rsid w:val="00982AFD"/>
    <w:rsid w:val="00983075"/>
    <w:rsid w:val="009838F4"/>
    <w:rsid w:val="00983C6A"/>
    <w:rsid w:val="0098446D"/>
    <w:rsid w:val="00985235"/>
    <w:rsid w:val="00985335"/>
    <w:rsid w:val="0098539B"/>
    <w:rsid w:val="00986774"/>
    <w:rsid w:val="00986C67"/>
    <w:rsid w:val="00986CEF"/>
    <w:rsid w:val="00986E38"/>
    <w:rsid w:val="00987031"/>
    <w:rsid w:val="009874D9"/>
    <w:rsid w:val="00987E77"/>
    <w:rsid w:val="009906BC"/>
    <w:rsid w:val="009906C4"/>
    <w:rsid w:val="00990868"/>
    <w:rsid w:val="00990F6B"/>
    <w:rsid w:val="00991617"/>
    <w:rsid w:val="009916A7"/>
    <w:rsid w:val="00991A0B"/>
    <w:rsid w:val="00991AD6"/>
    <w:rsid w:val="00991C23"/>
    <w:rsid w:val="00991F06"/>
    <w:rsid w:val="00992346"/>
    <w:rsid w:val="0099255D"/>
    <w:rsid w:val="009928F2"/>
    <w:rsid w:val="00992B71"/>
    <w:rsid w:val="00993B86"/>
    <w:rsid w:val="009947CD"/>
    <w:rsid w:val="009950CC"/>
    <w:rsid w:val="00995454"/>
    <w:rsid w:val="0099571C"/>
    <w:rsid w:val="009959C1"/>
    <w:rsid w:val="00995C64"/>
    <w:rsid w:val="00996CB1"/>
    <w:rsid w:val="00996D86"/>
    <w:rsid w:val="00996E3B"/>
    <w:rsid w:val="00997441"/>
    <w:rsid w:val="009979AF"/>
    <w:rsid w:val="00997C86"/>
    <w:rsid w:val="009A021C"/>
    <w:rsid w:val="009A041B"/>
    <w:rsid w:val="009A0AA5"/>
    <w:rsid w:val="009A0B9C"/>
    <w:rsid w:val="009A1F7D"/>
    <w:rsid w:val="009A2116"/>
    <w:rsid w:val="009A22D6"/>
    <w:rsid w:val="009A2802"/>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582"/>
    <w:rsid w:val="009B058B"/>
    <w:rsid w:val="009B0A13"/>
    <w:rsid w:val="009B0A34"/>
    <w:rsid w:val="009B16A8"/>
    <w:rsid w:val="009B1BDE"/>
    <w:rsid w:val="009B1C38"/>
    <w:rsid w:val="009B2EEA"/>
    <w:rsid w:val="009B2F6E"/>
    <w:rsid w:val="009B3593"/>
    <w:rsid w:val="009B3627"/>
    <w:rsid w:val="009B3B88"/>
    <w:rsid w:val="009B3D50"/>
    <w:rsid w:val="009B45F7"/>
    <w:rsid w:val="009B4722"/>
    <w:rsid w:val="009B49C3"/>
    <w:rsid w:val="009B4A11"/>
    <w:rsid w:val="009B4B42"/>
    <w:rsid w:val="009B51E1"/>
    <w:rsid w:val="009B5805"/>
    <w:rsid w:val="009B59D8"/>
    <w:rsid w:val="009B5B66"/>
    <w:rsid w:val="009B5E69"/>
    <w:rsid w:val="009B5EAC"/>
    <w:rsid w:val="009B6114"/>
    <w:rsid w:val="009B629B"/>
    <w:rsid w:val="009B65E6"/>
    <w:rsid w:val="009B6759"/>
    <w:rsid w:val="009B7240"/>
    <w:rsid w:val="009B77AD"/>
    <w:rsid w:val="009B78AB"/>
    <w:rsid w:val="009C02A0"/>
    <w:rsid w:val="009C02C6"/>
    <w:rsid w:val="009C03BC"/>
    <w:rsid w:val="009C044A"/>
    <w:rsid w:val="009C0586"/>
    <w:rsid w:val="009C06E4"/>
    <w:rsid w:val="009C1288"/>
    <w:rsid w:val="009C17D9"/>
    <w:rsid w:val="009C1872"/>
    <w:rsid w:val="009C1C4D"/>
    <w:rsid w:val="009C1FBD"/>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99A"/>
    <w:rsid w:val="009E1BF6"/>
    <w:rsid w:val="009E21B1"/>
    <w:rsid w:val="009E25B6"/>
    <w:rsid w:val="009E26A0"/>
    <w:rsid w:val="009E2EE4"/>
    <w:rsid w:val="009E31DB"/>
    <w:rsid w:val="009E32C4"/>
    <w:rsid w:val="009E35BD"/>
    <w:rsid w:val="009E3CB9"/>
    <w:rsid w:val="009E42AF"/>
    <w:rsid w:val="009E4B45"/>
    <w:rsid w:val="009E4E01"/>
    <w:rsid w:val="009E4F1E"/>
    <w:rsid w:val="009E5439"/>
    <w:rsid w:val="009E5848"/>
    <w:rsid w:val="009E5AB1"/>
    <w:rsid w:val="009E5CA6"/>
    <w:rsid w:val="009E5DED"/>
    <w:rsid w:val="009E7409"/>
    <w:rsid w:val="009E75E2"/>
    <w:rsid w:val="009E7E5D"/>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388"/>
    <w:rsid w:val="009F379B"/>
    <w:rsid w:val="009F3802"/>
    <w:rsid w:val="009F3C1C"/>
    <w:rsid w:val="009F3C49"/>
    <w:rsid w:val="009F3DBE"/>
    <w:rsid w:val="009F402E"/>
    <w:rsid w:val="009F4C79"/>
    <w:rsid w:val="009F4FF3"/>
    <w:rsid w:val="009F54EC"/>
    <w:rsid w:val="009F5966"/>
    <w:rsid w:val="009F5AFF"/>
    <w:rsid w:val="009F5E04"/>
    <w:rsid w:val="009F6047"/>
    <w:rsid w:val="009F6DDF"/>
    <w:rsid w:val="009F6FCD"/>
    <w:rsid w:val="009F7095"/>
    <w:rsid w:val="009F73EF"/>
    <w:rsid w:val="009F762E"/>
    <w:rsid w:val="009F7BA1"/>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56A"/>
    <w:rsid w:val="00A03619"/>
    <w:rsid w:val="00A0373E"/>
    <w:rsid w:val="00A03CAC"/>
    <w:rsid w:val="00A04125"/>
    <w:rsid w:val="00A041A5"/>
    <w:rsid w:val="00A043F2"/>
    <w:rsid w:val="00A04ACD"/>
    <w:rsid w:val="00A04CE7"/>
    <w:rsid w:val="00A04D6E"/>
    <w:rsid w:val="00A051A1"/>
    <w:rsid w:val="00A052FA"/>
    <w:rsid w:val="00A05AFD"/>
    <w:rsid w:val="00A05B18"/>
    <w:rsid w:val="00A05DE2"/>
    <w:rsid w:val="00A060F7"/>
    <w:rsid w:val="00A06158"/>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86D"/>
    <w:rsid w:val="00A15A1E"/>
    <w:rsid w:val="00A15B29"/>
    <w:rsid w:val="00A16340"/>
    <w:rsid w:val="00A166D7"/>
    <w:rsid w:val="00A16808"/>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804"/>
    <w:rsid w:val="00A22C2D"/>
    <w:rsid w:val="00A2368D"/>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7D8"/>
    <w:rsid w:val="00A27CC5"/>
    <w:rsid w:val="00A27D1F"/>
    <w:rsid w:val="00A27D25"/>
    <w:rsid w:val="00A300AF"/>
    <w:rsid w:val="00A30651"/>
    <w:rsid w:val="00A30A30"/>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11"/>
    <w:rsid w:val="00A35EC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4312"/>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497A"/>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688"/>
    <w:rsid w:val="00A75D77"/>
    <w:rsid w:val="00A75FC8"/>
    <w:rsid w:val="00A762B6"/>
    <w:rsid w:val="00A76A4E"/>
    <w:rsid w:val="00A76CDE"/>
    <w:rsid w:val="00A76D0D"/>
    <w:rsid w:val="00A77327"/>
    <w:rsid w:val="00A775AE"/>
    <w:rsid w:val="00A77B25"/>
    <w:rsid w:val="00A80009"/>
    <w:rsid w:val="00A80770"/>
    <w:rsid w:val="00A80D36"/>
    <w:rsid w:val="00A80D63"/>
    <w:rsid w:val="00A81490"/>
    <w:rsid w:val="00A814F5"/>
    <w:rsid w:val="00A815C6"/>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914"/>
    <w:rsid w:val="00A874CA"/>
    <w:rsid w:val="00A87E54"/>
    <w:rsid w:val="00A903A1"/>
    <w:rsid w:val="00A9062A"/>
    <w:rsid w:val="00A90EEF"/>
    <w:rsid w:val="00A91EDC"/>
    <w:rsid w:val="00A923AB"/>
    <w:rsid w:val="00A9259E"/>
    <w:rsid w:val="00A92929"/>
    <w:rsid w:val="00A931F3"/>
    <w:rsid w:val="00A93529"/>
    <w:rsid w:val="00A93698"/>
    <w:rsid w:val="00A9395B"/>
    <w:rsid w:val="00A93DD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780"/>
    <w:rsid w:val="00A97F12"/>
    <w:rsid w:val="00AA00F2"/>
    <w:rsid w:val="00AA04EF"/>
    <w:rsid w:val="00AA06A7"/>
    <w:rsid w:val="00AA0A92"/>
    <w:rsid w:val="00AA0A9C"/>
    <w:rsid w:val="00AA174B"/>
    <w:rsid w:val="00AA1932"/>
    <w:rsid w:val="00AA1B5A"/>
    <w:rsid w:val="00AA2181"/>
    <w:rsid w:val="00AA2B55"/>
    <w:rsid w:val="00AA38E4"/>
    <w:rsid w:val="00AA40AE"/>
    <w:rsid w:val="00AA4235"/>
    <w:rsid w:val="00AA4893"/>
    <w:rsid w:val="00AA499A"/>
    <w:rsid w:val="00AA556A"/>
    <w:rsid w:val="00AA556C"/>
    <w:rsid w:val="00AA577D"/>
    <w:rsid w:val="00AA6520"/>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86A"/>
    <w:rsid w:val="00AB3A21"/>
    <w:rsid w:val="00AB40ED"/>
    <w:rsid w:val="00AB4710"/>
    <w:rsid w:val="00AB48F0"/>
    <w:rsid w:val="00AB4E40"/>
    <w:rsid w:val="00AB53B6"/>
    <w:rsid w:val="00AB5C94"/>
    <w:rsid w:val="00AB5D94"/>
    <w:rsid w:val="00AB5EEE"/>
    <w:rsid w:val="00AB632E"/>
    <w:rsid w:val="00AB6411"/>
    <w:rsid w:val="00AB646F"/>
    <w:rsid w:val="00AB668C"/>
    <w:rsid w:val="00AB6717"/>
    <w:rsid w:val="00AB6814"/>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9CF"/>
    <w:rsid w:val="00AC2588"/>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011"/>
    <w:rsid w:val="00AC7188"/>
    <w:rsid w:val="00AC7862"/>
    <w:rsid w:val="00AD009B"/>
    <w:rsid w:val="00AD0131"/>
    <w:rsid w:val="00AD058F"/>
    <w:rsid w:val="00AD0ABF"/>
    <w:rsid w:val="00AD0BC7"/>
    <w:rsid w:val="00AD17BD"/>
    <w:rsid w:val="00AD194C"/>
    <w:rsid w:val="00AD19F4"/>
    <w:rsid w:val="00AD224F"/>
    <w:rsid w:val="00AD2333"/>
    <w:rsid w:val="00AD23A7"/>
    <w:rsid w:val="00AD2C3E"/>
    <w:rsid w:val="00AD3246"/>
    <w:rsid w:val="00AD3279"/>
    <w:rsid w:val="00AD397A"/>
    <w:rsid w:val="00AD3EF9"/>
    <w:rsid w:val="00AD45C8"/>
    <w:rsid w:val="00AD4828"/>
    <w:rsid w:val="00AD4C71"/>
    <w:rsid w:val="00AD50C3"/>
    <w:rsid w:val="00AD5268"/>
    <w:rsid w:val="00AD5751"/>
    <w:rsid w:val="00AD57B4"/>
    <w:rsid w:val="00AD63A7"/>
    <w:rsid w:val="00AD6863"/>
    <w:rsid w:val="00AD6B45"/>
    <w:rsid w:val="00AD6E7D"/>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4989"/>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1303"/>
    <w:rsid w:val="00AF18D8"/>
    <w:rsid w:val="00AF1938"/>
    <w:rsid w:val="00AF1A98"/>
    <w:rsid w:val="00AF258C"/>
    <w:rsid w:val="00AF282F"/>
    <w:rsid w:val="00AF290A"/>
    <w:rsid w:val="00AF2A02"/>
    <w:rsid w:val="00AF2B1E"/>
    <w:rsid w:val="00AF346A"/>
    <w:rsid w:val="00AF3972"/>
    <w:rsid w:val="00AF4086"/>
    <w:rsid w:val="00AF4249"/>
    <w:rsid w:val="00AF4299"/>
    <w:rsid w:val="00AF54C0"/>
    <w:rsid w:val="00AF6222"/>
    <w:rsid w:val="00AF637F"/>
    <w:rsid w:val="00AF6563"/>
    <w:rsid w:val="00AF6631"/>
    <w:rsid w:val="00AF72D2"/>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60"/>
    <w:rsid w:val="00B0367E"/>
    <w:rsid w:val="00B03A82"/>
    <w:rsid w:val="00B03B39"/>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2FE"/>
    <w:rsid w:val="00B07906"/>
    <w:rsid w:val="00B07BED"/>
    <w:rsid w:val="00B07BFF"/>
    <w:rsid w:val="00B07D01"/>
    <w:rsid w:val="00B10422"/>
    <w:rsid w:val="00B10804"/>
    <w:rsid w:val="00B10DCA"/>
    <w:rsid w:val="00B10DF7"/>
    <w:rsid w:val="00B10E80"/>
    <w:rsid w:val="00B11DE2"/>
    <w:rsid w:val="00B11E9A"/>
    <w:rsid w:val="00B126D6"/>
    <w:rsid w:val="00B12808"/>
    <w:rsid w:val="00B12DF4"/>
    <w:rsid w:val="00B12F66"/>
    <w:rsid w:val="00B13A9E"/>
    <w:rsid w:val="00B13E4A"/>
    <w:rsid w:val="00B14480"/>
    <w:rsid w:val="00B14ACE"/>
    <w:rsid w:val="00B14E52"/>
    <w:rsid w:val="00B15922"/>
    <w:rsid w:val="00B15AD0"/>
    <w:rsid w:val="00B15CB5"/>
    <w:rsid w:val="00B16C49"/>
    <w:rsid w:val="00B16C4D"/>
    <w:rsid w:val="00B16CCA"/>
    <w:rsid w:val="00B16D50"/>
    <w:rsid w:val="00B177AA"/>
    <w:rsid w:val="00B178B7"/>
    <w:rsid w:val="00B2000B"/>
    <w:rsid w:val="00B2059C"/>
    <w:rsid w:val="00B2101F"/>
    <w:rsid w:val="00B21268"/>
    <w:rsid w:val="00B215B1"/>
    <w:rsid w:val="00B22079"/>
    <w:rsid w:val="00B223F7"/>
    <w:rsid w:val="00B229B6"/>
    <w:rsid w:val="00B22A87"/>
    <w:rsid w:val="00B22C88"/>
    <w:rsid w:val="00B22D2D"/>
    <w:rsid w:val="00B2339A"/>
    <w:rsid w:val="00B233F0"/>
    <w:rsid w:val="00B23490"/>
    <w:rsid w:val="00B24D02"/>
    <w:rsid w:val="00B24E53"/>
    <w:rsid w:val="00B24FA0"/>
    <w:rsid w:val="00B2511E"/>
    <w:rsid w:val="00B253E4"/>
    <w:rsid w:val="00B26318"/>
    <w:rsid w:val="00B26A79"/>
    <w:rsid w:val="00B26DF9"/>
    <w:rsid w:val="00B26F20"/>
    <w:rsid w:val="00B26FC6"/>
    <w:rsid w:val="00B2705E"/>
    <w:rsid w:val="00B27247"/>
    <w:rsid w:val="00B27542"/>
    <w:rsid w:val="00B27A7D"/>
    <w:rsid w:val="00B27C55"/>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445"/>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C86"/>
    <w:rsid w:val="00B43128"/>
    <w:rsid w:val="00B43569"/>
    <w:rsid w:val="00B438C1"/>
    <w:rsid w:val="00B441D4"/>
    <w:rsid w:val="00B444B4"/>
    <w:rsid w:val="00B445F1"/>
    <w:rsid w:val="00B44F2D"/>
    <w:rsid w:val="00B458D2"/>
    <w:rsid w:val="00B458FF"/>
    <w:rsid w:val="00B45956"/>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572C"/>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D8E"/>
    <w:rsid w:val="00B73FE6"/>
    <w:rsid w:val="00B74125"/>
    <w:rsid w:val="00B744BE"/>
    <w:rsid w:val="00B74567"/>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AC8"/>
    <w:rsid w:val="00B77B24"/>
    <w:rsid w:val="00B77EA2"/>
    <w:rsid w:val="00B802F4"/>
    <w:rsid w:val="00B810C3"/>
    <w:rsid w:val="00B81393"/>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1464"/>
    <w:rsid w:val="00BB1608"/>
    <w:rsid w:val="00BB2307"/>
    <w:rsid w:val="00BB3086"/>
    <w:rsid w:val="00BB326D"/>
    <w:rsid w:val="00BB33A9"/>
    <w:rsid w:val="00BB3637"/>
    <w:rsid w:val="00BB38DB"/>
    <w:rsid w:val="00BB3949"/>
    <w:rsid w:val="00BB3B19"/>
    <w:rsid w:val="00BB3D13"/>
    <w:rsid w:val="00BB42CD"/>
    <w:rsid w:val="00BB4795"/>
    <w:rsid w:val="00BB501C"/>
    <w:rsid w:val="00BB55B5"/>
    <w:rsid w:val="00BB55E6"/>
    <w:rsid w:val="00BB5930"/>
    <w:rsid w:val="00BB6952"/>
    <w:rsid w:val="00BB72B2"/>
    <w:rsid w:val="00BB77B4"/>
    <w:rsid w:val="00BB78DF"/>
    <w:rsid w:val="00BB79FB"/>
    <w:rsid w:val="00BC0086"/>
    <w:rsid w:val="00BC057F"/>
    <w:rsid w:val="00BC06C0"/>
    <w:rsid w:val="00BC1A56"/>
    <w:rsid w:val="00BC1BDD"/>
    <w:rsid w:val="00BC1C91"/>
    <w:rsid w:val="00BC28CF"/>
    <w:rsid w:val="00BC2E11"/>
    <w:rsid w:val="00BC34D3"/>
    <w:rsid w:val="00BC3C45"/>
    <w:rsid w:val="00BC3EEF"/>
    <w:rsid w:val="00BC46BC"/>
    <w:rsid w:val="00BC4758"/>
    <w:rsid w:val="00BC4A4E"/>
    <w:rsid w:val="00BC4EFA"/>
    <w:rsid w:val="00BC56FF"/>
    <w:rsid w:val="00BC573B"/>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E70"/>
    <w:rsid w:val="00BD10F0"/>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E23"/>
    <w:rsid w:val="00BE0956"/>
    <w:rsid w:val="00BE0D5B"/>
    <w:rsid w:val="00BE0EFC"/>
    <w:rsid w:val="00BE110B"/>
    <w:rsid w:val="00BE11C2"/>
    <w:rsid w:val="00BE178A"/>
    <w:rsid w:val="00BE1C03"/>
    <w:rsid w:val="00BE1EA5"/>
    <w:rsid w:val="00BE24A7"/>
    <w:rsid w:val="00BE276C"/>
    <w:rsid w:val="00BE28CA"/>
    <w:rsid w:val="00BE2A54"/>
    <w:rsid w:val="00BE2DF1"/>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C7"/>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4968"/>
    <w:rsid w:val="00BF55AA"/>
    <w:rsid w:val="00BF569C"/>
    <w:rsid w:val="00BF56BB"/>
    <w:rsid w:val="00BF5AE5"/>
    <w:rsid w:val="00BF5C16"/>
    <w:rsid w:val="00BF5E7F"/>
    <w:rsid w:val="00BF60A1"/>
    <w:rsid w:val="00BF60B6"/>
    <w:rsid w:val="00BF69E2"/>
    <w:rsid w:val="00BF77D1"/>
    <w:rsid w:val="00BF7FC5"/>
    <w:rsid w:val="00C00526"/>
    <w:rsid w:val="00C007F5"/>
    <w:rsid w:val="00C00DE9"/>
    <w:rsid w:val="00C0169F"/>
    <w:rsid w:val="00C01DF5"/>
    <w:rsid w:val="00C01FA3"/>
    <w:rsid w:val="00C03579"/>
    <w:rsid w:val="00C0415E"/>
    <w:rsid w:val="00C046D6"/>
    <w:rsid w:val="00C04717"/>
    <w:rsid w:val="00C0491A"/>
    <w:rsid w:val="00C0492A"/>
    <w:rsid w:val="00C04B0D"/>
    <w:rsid w:val="00C04B6E"/>
    <w:rsid w:val="00C04BEE"/>
    <w:rsid w:val="00C04D83"/>
    <w:rsid w:val="00C05163"/>
    <w:rsid w:val="00C067DA"/>
    <w:rsid w:val="00C069CC"/>
    <w:rsid w:val="00C06BB9"/>
    <w:rsid w:val="00C06F50"/>
    <w:rsid w:val="00C0779C"/>
    <w:rsid w:val="00C0786E"/>
    <w:rsid w:val="00C10334"/>
    <w:rsid w:val="00C10B8C"/>
    <w:rsid w:val="00C10DE9"/>
    <w:rsid w:val="00C11D5D"/>
    <w:rsid w:val="00C11E62"/>
    <w:rsid w:val="00C12090"/>
    <w:rsid w:val="00C12180"/>
    <w:rsid w:val="00C122D8"/>
    <w:rsid w:val="00C12323"/>
    <w:rsid w:val="00C12B5E"/>
    <w:rsid w:val="00C12B63"/>
    <w:rsid w:val="00C12FFB"/>
    <w:rsid w:val="00C132DB"/>
    <w:rsid w:val="00C13572"/>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3A3"/>
    <w:rsid w:val="00C206AB"/>
    <w:rsid w:val="00C20D11"/>
    <w:rsid w:val="00C20F55"/>
    <w:rsid w:val="00C21441"/>
    <w:rsid w:val="00C217A3"/>
    <w:rsid w:val="00C22071"/>
    <w:rsid w:val="00C221DE"/>
    <w:rsid w:val="00C2275B"/>
    <w:rsid w:val="00C2296D"/>
    <w:rsid w:val="00C22AA6"/>
    <w:rsid w:val="00C2300C"/>
    <w:rsid w:val="00C230A6"/>
    <w:rsid w:val="00C23419"/>
    <w:rsid w:val="00C235C1"/>
    <w:rsid w:val="00C236C1"/>
    <w:rsid w:val="00C23CC8"/>
    <w:rsid w:val="00C240FA"/>
    <w:rsid w:val="00C24464"/>
    <w:rsid w:val="00C24800"/>
    <w:rsid w:val="00C248A8"/>
    <w:rsid w:val="00C248D3"/>
    <w:rsid w:val="00C25258"/>
    <w:rsid w:val="00C254A9"/>
    <w:rsid w:val="00C25CBD"/>
    <w:rsid w:val="00C2621A"/>
    <w:rsid w:val="00C265B7"/>
    <w:rsid w:val="00C2699E"/>
    <w:rsid w:val="00C26D6E"/>
    <w:rsid w:val="00C27076"/>
    <w:rsid w:val="00C272B1"/>
    <w:rsid w:val="00C274B1"/>
    <w:rsid w:val="00C2756D"/>
    <w:rsid w:val="00C2757C"/>
    <w:rsid w:val="00C27A0C"/>
    <w:rsid w:val="00C27FF4"/>
    <w:rsid w:val="00C3032E"/>
    <w:rsid w:val="00C30D91"/>
    <w:rsid w:val="00C30F2A"/>
    <w:rsid w:val="00C311D7"/>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ECA"/>
    <w:rsid w:val="00C44128"/>
    <w:rsid w:val="00C44499"/>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235"/>
    <w:rsid w:val="00C477EE"/>
    <w:rsid w:val="00C502C7"/>
    <w:rsid w:val="00C5062F"/>
    <w:rsid w:val="00C50DB3"/>
    <w:rsid w:val="00C50E79"/>
    <w:rsid w:val="00C514FE"/>
    <w:rsid w:val="00C5165E"/>
    <w:rsid w:val="00C51775"/>
    <w:rsid w:val="00C51BAE"/>
    <w:rsid w:val="00C51E2B"/>
    <w:rsid w:val="00C5234F"/>
    <w:rsid w:val="00C523FF"/>
    <w:rsid w:val="00C52AD4"/>
    <w:rsid w:val="00C534EB"/>
    <w:rsid w:val="00C53C62"/>
    <w:rsid w:val="00C53E45"/>
    <w:rsid w:val="00C53EC5"/>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7B"/>
    <w:rsid w:val="00C57F81"/>
    <w:rsid w:val="00C605BC"/>
    <w:rsid w:val="00C605C4"/>
    <w:rsid w:val="00C6062B"/>
    <w:rsid w:val="00C60C7D"/>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480"/>
    <w:rsid w:val="00C75AF2"/>
    <w:rsid w:val="00C76288"/>
    <w:rsid w:val="00C76933"/>
    <w:rsid w:val="00C76D7C"/>
    <w:rsid w:val="00C77A44"/>
    <w:rsid w:val="00C77B09"/>
    <w:rsid w:val="00C77B10"/>
    <w:rsid w:val="00C803F5"/>
    <w:rsid w:val="00C804AD"/>
    <w:rsid w:val="00C805E9"/>
    <w:rsid w:val="00C80818"/>
    <w:rsid w:val="00C80AD2"/>
    <w:rsid w:val="00C80B94"/>
    <w:rsid w:val="00C81401"/>
    <w:rsid w:val="00C8142E"/>
    <w:rsid w:val="00C814C0"/>
    <w:rsid w:val="00C816E4"/>
    <w:rsid w:val="00C81AE2"/>
    <w:rsid w:val="00C81B41"/>
    <w:rsid w:val="00C822DF"/>
    <w:rsid w:val="00C82307"/>
    <w:rsid w:val="00C826A9"/>
    <w:rsid w:val="00C827A6"/>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0A3"/>
    <w:rsid w:val="00C90277"/>
    <w:rsid w:val="00C9035F"/>
    <w:rsid w:val="00C904E5"/>
    <w:rsid w:val="00C909C8"/>
    <w:rsid w:val="00C910AE"/>
    <w:rsid w:val="00C913A5"/>
    <w:rsid w:val="00C91FA5"/>
    <w:rsid w:val="00C91FCB"/>
    <w:rsid w:val="00C9210C"/>
    <w:rsid w:val="00C92224"/>
    <w:rsid w:val="00C927D5"/>
    <w:rsid w:val="00C92DAD"/>
    <w:rsid w:val="00C92E18"/>
    <w:rsid w:val="00C93276"/>
    <w:rsid w:val="00C93689"/>
    <w:rsid w:val="00C939D3"/>
    <w:rsid w:val="00C93F91"/>
    <w:rsid w:val="00C94CE6"/>
    <w:rsid w:val="00C94DDF"/>
    <w:rsid w:val="00C94ECD"/>
    <w:rsid w:val="00C952B4"/>
    <w:rsid w:val="00C9560B"/>
    <w:rsid w:val="00C95A68"/>
    <w:rsid w:val="00C95CAB"/>
    <w:rsid w:val="00C95D82"/>
    <w:rsid w:val="00C95E22"/>
    <w:rsid w:val="00C962BA"/>
    <w:rsid w:val="00C96428"/>
    <w:rsid w:val="00C96A41"/>
    <w:rsid w:val="00C96DA5"/>
    <w:rsid w:val="00C96EAA"/>
    <w:rsid w:val="00C9708F"/>
    <w:rsid w:val="00C9734F"/>
    <w:rsid w:val="00C97E8F"/>
    <w:rsid w:val="00CA02A4"/>
    <w:rsid w:val="00CA0941"/>
    <w:rsid w:val="00CA0FD9"/>
    <w:rsid w:val="00CA1326"/>
    <w:rsid w:val="00CA18F7"/>
    <w:rsid w:val="00CA23C1"/>
    <w:rsid w:val="00CA2E3E"/>
    <w:rsid w:val="00CA334A"/>
    <w:rsid w:val="00CA3358"/>
    <w:rsid w:val="00CA3384"/>
    <w:rsid w:val="00CA33BC"/>
    <w:rsid w:val="00CA3818"/>
    <w:rsid w:val="00CA3843"/>
    <w:rsid w:val="00CA3AB5"/>
    <w:rsid w:val="00CA3E59"/>
    <w:rsid w:val="00CA4643"/>
    <w:rsid w:val="00CA4CC0"/>
    <w:rsid w:val="00CA51EB"/>
    <w:rsid w:val="00CA5801"/>
    <w:rsid w:val="00CA59BA"/>
    <w:rsid w:val="00CA663A"/>
    <w:rsid w:val="00CA689C"/>
    <w:rsid w:val="00CA77F3"/>
    <w:rsid w:val="00CB0388"/>
    <w:rsid w:val="00CB0C81"/>
    <w:rsid w:val="00CB0CD2"/>
    <w:rsid w:val="00CB0E80"/>
    <w:rsid w:val="00CB1204"/>
    <w:rsid w:val="00CB1429"/>
    <w:rsid w:val="00CB275D"/>
    <w:rsid w:val="00CB2B0B"/>
    <w:rsid w:val="00CB2BF6"/>
    <w:rsid w:val="00CB2ECC"/>
    <w:rsid w:val="00CB2FB0"/>
    <w:rsid w:val="00CB3415"/>
    <w:rsid w:val="00CB370F"/>
    <w:rsid w:val="00CB3870"/>
    <w:rsid w:val="00CB3E59"/>
    <w:rsid w:val="00CB3E8C"/>
    <w:rsid w:val="00CB40E8"/>
    <w:rsid w:val="00CB4A5E"/>
    <w:rsid w:val="00CB5471"/>
    <w:rsid w:val="00CB5C22"/>
    <w:rsid w:val="00CB5E32"/>
    <w:rsid w:val="00CB63AF"/>
    <w:rsid w:val="00CB68BC"/>
    <w:rsid w:val="00CB6FB4"/>
    <w:rsid w:val="00CB71C2"/>
    <w:rsid w:val="00CB79C7"/>
    <w:rsid w:val="00CC0147"/>
    <w:rsid w:val="00CC049C"/>
    <w:rsid w:val="00CC0D03"/>
    <w:rsid w:val="00CC0DE5"/>
    <w:rsid w:val="00CC138A"/>
    <w:rsid w:val="00CC1C9D"/>
    <w:rsid w:val="00CC1E56"/>
    <w:rsid w:val="00CC2093"/>
    <w:rsid w:val="00CC21C3"/>
    <w:rsid w:val="00CC2508"/>
    <w:rsid w:val="00CC279F"/>
    <w:rsid w:val="00CC2C68"/>
    <w:rsid w:val="00CC3000"/>
    <w:rsid w:val="00CC3431"/>
    <w:rsid w:val="00CC3AC9"/>
    <w:rsid w:val="00CC3C53"/>
    <w:rsid w:val="00CC4431"/>
    <w:rsid w:val="00CC454D"/>
    <w:rsid w:val="00CC4BF5"/>
    <w:rsid w:val="00CC4F20"/>
    <w:rsid w:val="00CC5378"/>
    <w:rsid w:val="00CC596D"/>
    <w:rsid w:val="00CC5BAD"/>
    <w:rsid w:val="00CC5C25"/>
    <w:rsid w:val="00CC5C3D"/>
    <w:rsid w:val="00CC6562"/>
    <w:rsid w:val="00CC6694"/>
    <w:rsid w:val="00CC68EA"/>
    <w:rsid w:val="00CC693E"/>
    <w:rsid w:val="00CC696E"/>
    <w:rsid w:val="00CC6A39"/>
    <w:rsid w:val="00CC6BC0"/>
    <w:rsid w:val="00CC6F5F"/>
    <w:rsid w:val="00CC6F85"/>
    <w:rsid w:val="00CC7B49"/>
    <w:rsid w:val="00CD06E8"/>
    <w:rsid w:val="00CD10D4"/>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7DE"/>
    <w:rsid w:val="00CD5CDC"/>
    <w:rsid w:val="00CD5D65"/>
    <w:rsid w:val="00CD5F18"/>
    <w:rsid w:val="00CD66FA"/>
    <w:rsid w:val="00CD6BE6"/>
    <w:rsid w:val="00CD73AF"/>
    <w:rsid w:val="00CD74F6"/>
    <w:rsid w:val="00CD78A9"/>
    <w:rsid w:val="00CD79FB"/>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745"/>
    <w:rsid w:val="00CE7501"/>
    <w:rsid w:val="00CF0281"/>
    <w:rsid w:val="00CF070D"/>
    <w:rsid w:val="00CF0730"/>
    <w:rsid w:val="00CF085E"/>
    <w:rsid w:val="00CF0C98"/>
    <w:rsid w:val="00CF17C9"/>
    <w:rsid w:val="00CF1CE7"/>
    <w:rsid w:val="00CF243E"/>
    <w:rsid w:val="00CF28AB"/>
    <w:rsid w:val="00CF372D"/>
    <w:rsid w:val="00CF397A"/>
    <w:rsid w:val="00CF3E11"/>
    <w:rsid w:val="00CF4256"/>
    <w:rsid w:val="00CF42D6"/>
    <w:rsid w:val="00CF47E8"/>
    <w:rsid w:val="00CF4AE0"/>
    <w:rsid w:val="00CF51EA"/>
    <w:rsid w:val="00CF5D68"/>
    <w:rsid w:val="00CF608D"/>
    <w:rsid w:val="00CF6166"/>
    <w:rsid w:val="00CF63FD"/>
    <w:rsid w:val="00CF648B"/>
    <w:rsid w:val="00CF66D4"/>
    <w:rsid w:val="00CF68DC"/>
    <w:rsid w:val="00CF695C"/>
    <w:rsid w:val="00CF70A9"/>
    <w:rsid w:val="00CF75DC"/>
    <w:rsid w:val="00D004F9"/>
    <w:rsid w:val="00D00BD6"/>
    <w:rsid w:val="00D010B5"/>
    <w:rsid w:val="00D010FA"/>
    <w:rsid w:val="00D016E3"/>
    <w:rsid w:val="00D01A74"/>
    <w:rsid w:val="00D0204A"/>
    <w:rsid w:val="00D0234C"/>
    <w:rsid w:val="00D023C9"/>
    <w:rsid w:val="00D024CD"/>
    <w:rsid w:val="00D026D7"/>
    <w:rsid w:val="00D02AE4"/>
    <w:rsid w:val="00D02F16"/>
    <w:rsid w:val="00D030DD"/>
    <w:rsid w:val="00D031DC"/>
    <w:rsid w:val="00D038AA"/>
    <w:rsid w:val="00D03A1D"/>
    <w:rsid w:val="00D03D75"/>
    <w:rsid w:val="00D04635"/>
    <w:rsid w:val="00D046A8"/>
    <w:rsid w:val="00D04969"/>
    <w:rsid w:val="00D04A18"/>
    <w:rsid w:val="00D04BC8"/>
    <w:rsid w:val="00D04E06"/>
    <w:rsid w:val="00D055DF"/>
    <w:rsid w:val="00D056AA"/>
    <w:rsid w:val="00D058C4"/>
    <w:rsid w:val="00D05BDE"/>
    <w:rsid w:val="00D06263"/>
    <w:rsid w:val="00D06676"/>
    <w:rsid w:val="00D0678D"/>
    <w:rsid w:val="00D0694E"/>
    <w:rsid w:val="00D06ECD"/>
    <w:rsid w:val="00D07132"/>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66"/>
    <w:rsid w:val="00D16843"/>
    <w:rsid w:val="00D17040"/>
    <w:rsid w:val="00D17A00"/>
    <w:rsid w:val="00D17E92"/>
    <w:rsid w:val="00D17EEF"/>
    <w:rsid w:val="00D20AA0"/>
    <w:rsid w:val="00D21212"/>
    <w:rsid w:val="00D21317"/>
    <w:rsid w:val="00D21420"/>
    <w:rsid w:val="00D2177E"/>
    <w:rsid w:val="00D21D5F"/>
    <w:rsid w:val="00D225F0"/>
    <w:rsid w:val="00D229AE"/>
    <w:rsid w:val="00D22B14"/>
    <w:rsid w:val="00D22C3C"/>
    <w:rsid w:val="00D22EB2"/>
    <w:rsid w:val="00D23180"/>
    <w:rsid w:val="00D23935"/>
    <w:rsid w:val="00D24389"/>
    <w:rsid w:val="00D244CE"/>
    <w:rsid w:val="00D245B4"/>
    <w:rsid w:val="00D246ED"/>
    <w:rsid w:val="00D249B1"/>
    <w:rsid w:val="00D252CC"/>
    <w:rsid w:val="00D2537B"/>
    <w:rsid w:val="00D25395"/>
    <w:rsid w:val="00D25469"/>
    <w:rsid w:val="00D254B1"/>
    <w:rsid w:val="00D25B8D"/>
    <w:rsid w:val="00D25F81"/>
    <w:rsid w:val="00D2613D"/>
    <w:rsid w:val="00D26871"/>
    <w:rsid w:val="00D273A2"/>
    <w:rsid w:val="00D27770"/>
    <w:rsid w:val="00D27C4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D9B"/>
    <w:rsid w:val="00D50047"/>
    <w:rsid w:val="00D5025E"/>
    <w:rsid w:val="00D503A8"/>
    <w:rsid w:val="00D507C2"/>
    <w:rsid w:val="00D508B4"/>
    <w:rsid w:val="00D50C7A"/>
    <w:rsid w:val="00D50C96"/>
    <w:rsid w:val="00D50D57"/>
    <w:rsid w:val="00D51008"/>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F50"/>
    <w:rsid w:val="00D564B7"/>
    <w:rsid w:val="00D56509"/>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4010"/>
    <w:rsid w:val="00D64170"/>
    <w:rsid w:val="00D64675"/>
    <w:rsid w:val="00D64B81"/>
    <w:rsid w:val="00D64CD3"/>
    <w:rsid w:val="00D65D0A"/>
    <w:rsid w:val="00D65DCA"/>
    <w:rsid w:val="00D65EBD"/>
    <w:rsid w:val="00D664A3"/>
    <w:rsid w:val="00D667E6"/>
    <w:rsid w:val="00D66D77"/>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08B"/>
    <w:rsid w:val="00D75AFB"/>
    <w:rsid w:val="00D761B8"/>
    <w:rsid w:val="00D77232"/>
    <w:rsid w:val="00D77379"/>
    <w:rsid w:val="00D77E17"/>
    <w:rsid w:val="00D80358"/>
    <w:rsid w:val="00D805CD"/>
    <w:rsid w:val="00D8071A"/>
    <w:rsid w:val="00D80DBF"/>
    <w:rsid w:val="00D81A70"/>
    <w:rsid w:val="00D82097"/>
    <w:rsid w:val="00D82471"/>
    <w:rsid w:val="00D82629"/>
    <w:rsid w:val="00D82776"/>
    <w:rsid w:val="00D82948"/>
    <w:rsid w:val="00D82E13"/>
    <w:rsid w:val="00D82FA0"/>
    <w:rsid w:val="00D8347B"/>
    <w:rsid w:val="00D83868"/>
    <w:rsid w:val="00D83DD1"/>
    <w:rsid w:val="00D83FE3"/>
    <w:rsid w:val="00D8499B"/>
    <w:rsid w:val="00D849EC"/>
    <w:rsid w:val="00D851A7"/>
    <w:rsid w:val="00D85269"/>
    <w:rsid w:val="00D86817"/>
    <w:rsid w:val="00D86BC1"/>
    <w:rsid w:val="00D87233"/>
    <w:rsid w:val="00D87407"/>
    <w:rsid w:val="00D87587"/>
    <w:rsid w:val="00D87908"/>
    <w:rsid w:val="00D87A58"/>
    <w:rsid w:val="00D90317"/>
    <w:rsid w:val="00D9035C"/>
    <w:rsid w:val="00D9042C"/>
    <w:rsid w:val="00D9083D"/>
    <w:rsid w:val="00D90C30"/>
    <w:rsid w:val="00D90F45"/>
    <w:rsid w:val="00D913BC"/>
    <w:rsid w:val="00D918CB"/>
    <w:rsid w:val="00D91995"/>
    <w:rsid w:val="00D92612"/>
    <w:rsid w:val="00D92761"/>
    <w:rsid w:val="00D92906"/>
    <w:rsid w:val="00D92E45"/>
    <w:rsid w:val="00D92E53"/>
    <w:rsid w:val="00D92ECE"/>
    <w:rsid w:val="00D93254"/>
    <w:rsid w:val="00D93371"/>
    <w:rsid w:val="00D93A7E"/>
    <w:rsid w:val="00D93F9D"/>
    <w:rsid w:val="00D941FB"/>
    <w:rsid w:val="00D9433E"/>
    <w:rsid w:val="00D94774"/>
    <w:rsid w:val="00D948B6"/>
    <w:rsid w:val="00D94D96"/>
    <w:rsid w:val="00D94DD8"/>
    <w:rsid w:val="00D94F49"/>
    <w:rsid w:val="00D9554F"/>
    <w:rsid w:val="00D957C3"/>
    <w:rsid w:val="00D957CD"/>
    <w:rsid w:val="00D9590D"/>
    <w:rsid w:val="00D959F5"/>
    <w:rsid w:val="00D9614B"/>
    <w:rsid w:val="00D96358"/>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1B93"/>
    <w:rsid w:val="00DB202D"/>
    <w:rsid w:val="00DB21B0"/>
    <w:rsid w:val="00DB2299"/>
    <w:rsid w:val="00DB24A4"/>
    <w:rsid w:val="00DB24E3"/>
    <w:rsid w:val="00DB268D"/>
    <w:rsid w:val="00DB2CD4"/>
    <w:rsid w:val="00DB30BF"/>
    <w:rsid w:val="00DB3113"/>
    <w:rsid w:val="00DB33E3"/>
    <w:rsid w:val="00DB3915"/>
    <w:rsid w:val="00DB3F4C"/>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F5"/>
    <w:rsid w:val="00DC48F4"/>
    <w:rsid w:val="00DC4A08"/>
    <w:rsid w:val="00DC4DCF"/>
    <w:rsid w:val="00DC4F61"/>
    <w:rsid w:val="00DC5114"/>
    <w:rsid w:val="00DC5C07"/>
    <w:rsid w:val="00DC5C1C"/>
    <w:rsid w:val="00DC60EE"/>
    <w:rsid w:val="00DC6120"/>
    <w:rsid w:val="00DC626F"/>
    <w:rsid w:val="00DC6364"/>
    <w:rsid w:val="00DC6562"/>
    <w:rsid w:val="00DC676F"/>
    <w:rsid w:val="00DC67ED"/>
    <w:rsid w:val="00DC6DA4"/>
    <w:rsid w:val="00DC75E5"/>
    <w:rsid w:val="00DC7D56"/>
    <w:rsid w:val="00DC7DAF"/>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504"/>
    <w:rsid w:val="00DD7957"/>
    <w:rsid w:val="00DD7F27"/>
    <w:rsid w:val="00DE10C5"/>
    <w:rsid w:val="00DE12C7"/>
    <w:rsid w:val="00DE156A"/>
    <w:rsid w:val="00DE1704"/>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9AE"/>
    <w:rsid w:val="00E04D5D"/>
    <w:rsid w:val="00E058B8"/>
    <w:rsid w:val="00E06535"/>
    <w:rsid w:val="00E0686F"/>
    <w:rsid w:val="00E06892"/>
    <w:rsid w:val="00E06A13"/>
    <w:rsid w:val="00E07C03"/>
    <w:rsid w:val="00E07CE1"/>
    <w:rsid w:val="00E07D42"/>
    <w:rsid w:val="00E07F05"/>
    <w:rsid w:val="00E1006B"/>
    <w:rsid w:val="00E101AB"/>
    <w:rsid w:val="00E10C72"/>
    <w:rsid w:val="00E1165A"/>
    <w:rsid w:val="00E119C2"/>
    <w:rsid w:val="00E11DE4"/>
    <w:rsid w:val="00E11DE5"/>
    <w:rsid w:val="00E11F4A"/>
    <w:rsid w:val="00E12368"/>
    <w:rsid w:val="00E124D2"/>
    <w:rsid w:val="00E12594"/>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55C"/>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757C"/>
    <w:rsid w:val="00E37732"/>
    <w:rsid w:val="00E40157"/>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427"/>
    <w:rsid w:val="00E454B2"/>
    <w:rsid w:val="00E455AD"/>
    <w:rsid w:val="00E461B8"/>
    <w:rsid w:val="00E465C4"/>
    <w:rsid w:val="00E465EB"/>
    <w:rsid w:val="00E46B48"/>
    <w:rsid w:val="00E46D8D"/>
    <w:rsid w:val="00E46E80"/>
    <w:rsid w:val="00E50027"/>
    <w:rsid w:val="00E50C91"/>
    <w:rsid w:val="00E51458"/>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5A5F"/>
    <w:rsid w:val="00E6694B"/>
    <w:rsid w:val="00E66E90"/>
    <w:rsid w:val="00E679E4"/>
    <w:rsid w:val="00E67A3C"/>
    <w:rsid w:val="00E67F71"/>
    <w:rsid w:val="00E700D2"/>
    <w:rsid w:val="00E70196"/>
    <w:rsid w:val="00E70396"/>
    <w:rsid w:val="00E705B5"/>
    <w:rsid w:val="00E70AE7"/>
    <w:rsid w:val="00E70D05"/>
    <w:rsid w:val="00E7153F"/>
    <w:rsid w:val="00E71554"/>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72C"/>
    <w:rsid w:val="00E83B14"/>
    <w:rsid w:val="00E83D43"/>
    <w:rsid w:val="00E845FF"/>
    <w:rsid w:val="00E84616"/>
    <w:rsid w:val="00E84729"/>
    <w:rsid w:val="00E84F23"/>
    <w:rsid w:val="00E8574E"/>
    <w:rsid w:val="00E85CAF"/>
    <w:rsid w:val="00E85FE5"/>
    <w:rsid w:val="00E8621B"/>
    <w:rsid w:val="00E863D0"/>
    <w:rsid w:val="00E864FF"/>
    <w:rsid w:val="00E86DA8"/>
    <w:rsid w:val="00E87518"/>
    <w:rsid w:val="00E87793"/>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7D7"/>
    <w:rsid w:val="00E95FAC"/>
    <w:rsid w:val="00E960A6"/>
    <w:rsid w:val="00E962B1"/>
    <w:rsid w:val="00E96353"/>
    <w:rsid w:val="00E963DA"/>
    <w:rsid w:val="00E96A28"/>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BBB"/>
    <w:rsid w:val="00EA645C"/>
    <w:rsid w:val="00EA69AC"/>
    <w:rsid w:val="00EA6B3E"/>
    <w:rsid w:val="00EA7018"/>
    <w:rsid w:val="00EA73A7"/>
    <w:rsid w:val="00EA73F7"/>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98B"/>
    <w:rsid w:val="00EB5AD9"/>
    <w:rsid w:val="00EB5B94"/>
    <w:rsid w:val="00EB5D09"/>
    <w:rsid w:val="00EB6158"/>
    <w:rsid w:val="00EB6A87"/>
    <w:rsid w:val="00EB6B0D"/>
    <w:rsid w:val="00EB6B52"/>
    <w:rsid w:val="00EB6EB3"/>
    <w:rsid w:val="00EB6F1B"/>
    <w:rsid w:val="00EB730A"/>
    <w:rsid w:val="00EB75B7"/>
    <w:rsid w:val="00EB76CD"/>
    <w:rsid w:val="00EB7B0C"/>
    <w:rsid w:val="00EB7B85"/>
    <w:rsid w:val="00EB7E17"/>
    <w:rsid w:val="00EC01D4"/>
    <w:rsid w:val="00EC0540"/>
    <w:rsid w:val="00EC0612"/>
    <w:rsid w:val="00EC102E"/>
    <w:rsid w:val="00EC105E"/>
    <w:rsid w:val="00EC109A"/>
    <w:rsid w:val="00EC160D"/>
    <w:rsid w:val="00EC16A4"/>
    <w:rsid w:val="00EC2636"/>
    <w:rsid w:val="00EC390F"/>
    <w:rsid w:val="00EC3B5D"/>
    <w:rsid w:val="00EC44C8"/>
    <w:rsid w:val="00EC4861"/>
    <w:rsid w:val="00EC4B64"/>
    <w:rsid w:val="00EC4B96"/>
    <w:rsid w:val="00EC4C56"/>
    <w:rsid w:val="00EC4CF3"/>
    <w:rsid w:val="00EC5053"/>
    <w:rsid w:val="00EC506F"/>
    <w:rsid w:val="00EC587B"/>
    <w:rsid w:val="00EC6022"/>
    <w:rsid w:val="00EC6254"/>
    <w:rsid w:val="00EC67E8"/>
    <w:rsid w:val="00EC6B10"/>
    <w:rsid w:val="00EC6DFA"/>
    <w:rsid w:val="00EC6EE1"/>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5D8A"/>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3B5D"/>
    <w:rsid w:val="00EE41AE"/>
    <w:rsid w:val="00EE4BE0"/>
    <w:rsid w:val="00EE4C18"/>
    <w:rsid w:val="00EE4CA1"/>
    <w:rsid w:val="00EE4D3E"/>
    <w:rsid w:val="00EE503B"/>
    <w:rsid w:val="00EE53A2"/>
    <w:rsid w:val="00EE56C0"/>
    <w:rsid w:val="00EE57C5"/>
    <w:rsid w:val="00EE6652"/>
    <w:rsid w:val="00EE6BA9"/>
    <w:rsid w:val="00EE6FDB"/>
    <w:rsid w:val="00EE7896"/>
    <w:rsid w:val="00EE7A4E"/>
    <w:rsid w:val="00EE7E6F"/>
    <w:rsid w:val="00EF00A0"/>
    <w:rsid w:val="00EF09AB"/>
    <w:rsid w:val="00EF11E8"/>
    <w:rsid w:val="00EF120C"/>
    <w:rsid w:val="00EF1354"/>
    <w:rsid w:val="00EF154B"/>
    <w:rsid w:val="00EF19EA"/>
    <w:rsid w:val="00EF214D"/>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7D5"/>
    <w:rsid w:val="00F10045"/>
    <w:rsid w:val="00F1030D"/>
    <w:rsid w:val="00F105A6"/>
    <w:rsid w:val="00F10992"/>
    <w:rsid w:val="00F10D15"/>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5CC"/>
    <w:rsid w:val="00F22783"/>
    <w:rsid w:val="00F22DA0"/>
    <w:rsid w:val="00F2335E"/>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95"/>
    <w:rsid w:val="00F262AA"/>
    <w:rsid w:val="00F26764"/>
    <w:rsid w:val="00F26F9D"/>
    <w:rsid w:val="00F278B5"/>
    <w:rsid w:val="00F27B66"/>
    <w:rsid w:val="00F27E42"/>
    <w:rsid w:val="00F27E62"/>
    <w:rsid w:val="00F303BD"/>
    <w:rsid w:val="00F31591"/>
    <w:rsid w:val="00F31944"/>
    <w:rsid w:val="00F3221C"/>
    <w:rsid w:val="00F327AC"/>
    <w:rsid w:val="00F32C81"/>
    <w:rsid w:val="00F32F13"/>
    <w:rsid w:val="00F33952"/>
    <w:rsid w:val="00F33B61"/>
    <w:rsid w:val="00F33E50"/>
    <w:rsid w:val="00F33EF5"/>
    <w:rsid w:val="00F33EF8"/>
    <w:rsid w:val="00F341FA"/>
    <w:rsid w:val="00F3452A"/>
    <w:rsid w:val="00F34A4B"/>
    <w:rsid w:val="00F356B1"/>
    <w:rsid w:val="00F35A97"/>
    <w:rsid w:val="00F35E84"/>
    <w:rsid w:val="00F35EB2"/>
    <w:rsid w:val="00F36328"/>
    <w:rsid w:val="00F369CC"/>
    <w:rsid w:val="00F36BCB"/>
    <w:rsid w:val="00F36F43"/>
    <w:rsid w:val="00F37256"/>
    <w:rsid w:val="00F3741C"/>
    <w:rsid w:val="00F37EFA"/>
    <w:rsid w:val="00F40217"/>
    <w:rsid w:val="00F40221"/>
    <w:rsid w:val="00F40CF9"/>
    <w:rsid w:val="00F40FC4"/>
    <w:rsid w:val="00F4281E"/>
    <w:rsid w:val="00F433D8"/>
    <w:rsid w:val="00F436FC"/>
    <w:rsid w:val="00F437B5"/>
    <w:rsid w:val="00F43C53"/>
    <w:rsid w:val="00F4402F"/>
    <w:rsid w:val="00F443C6"/>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9AB"/>
    <w:rsid w:val="00F47B51"/>
    <w:rsid w:val="00F5018F"/>
    <w:rsid w:val="00F50627"/>
    <w:rsid w:val="00F5084F"/>
    <w:rsid w:val="00F50957"/>
    <w:rsid w:val="00F50A07"/>
    <w:rsid w:val="00F50CF0"/>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7CC"/>
    <w:rsid w:val="00F669F8"/>
    <w:rsid w:val="00F66CBA"/>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31EB"/>
    <w:rsid w:val="00F73807"/>
    <w:rsid w:val="00F73C8C"/>
    <w:rsid w:val="00F740E3"/>
    <w:rsid w:val="00F74408"/>
    <w:rsid w:val="00F754F1"/>
    <w:rsid w:val="00F760AA"/>
    <w:rsid w:val="00F760DC"/>
    <w:rsid w:val="00F7617F"/>
    <w:rsid w:val="00F76189"/>
    <w:rsid w:val="00F77374"/>
    <w:rsid w:val="00F7760D"/>
    <w:rsid w:val="00F77D71"/>
    <w:rsid w:val="00F80594"/>
    <w:rsid w:val="00F80A71"/>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87EF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4C"/>
    <w:rsid w:val="00FA33F4"/>
    <w:rsid w:val="00FA3863"/>
    <w:rsid w:val="00FA3F91"/>
    <w:rsid w:val="00FA43DF"/>
    <w:rsid w:val="00FA4557"/>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4F7"/>
    <w:rsid w:val="00FD394B"/>
    <w:rsid w:val="00FD39F8"/>
    <w:rsid w:val="00FD3ACE"/>
    <w:rsid w:val="00FD3F1D"/>
    <w:rsid w:val="00FD40EF"/>
    <w:rsid w:val="00FD494F"/>
    <w:rsid w:val="00FD49FD"/>
    <w:rsid w:val="00FD4ADC"/>
    <w:rsid w:val="00FD4B13"/>
    <w:rsid w:val="00FD4E05"/>
    <w:rsid w:val="00FD4E79"/>
    <w:rsid w:val="00FD53BE"/>
    <w:rsid w:val="00FD5C17"/>
    <w:rsid w:val="00FD5F93"/>
    <w:rsid w:val="00FD618A"/>
    <w:rsid w:val="00FD6220"/>
    <w:rsid w:val="00FD6427"/>
    <w:rsid w:val="00FD730B"/>
    <w:rsid w:val="00FD7508"/>
    <w:rsid w:val="00FD7930"/>
    <w:rsid w:val="00FD7F0C"/>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BDE"/>
    <w:rsid w:val="00FE4DA0"/>
    <w:rsid w:val="00FE4FC3"/>
    <w:rsid w:val="00FE516A"/>
    <w:rsid w:val="00FE5358"/>
    <w:rsid w:val="00FE5588"/>
    <w:rsid w:val="00FE6D72"/>
    <w:rsid w:val="00FE7328"/>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15847A38-C80C-4D36-B671-669AD148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01BD"/>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C5062F"/>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UnresolvedMention">
    <w:name w:val="Unresolved Mention"/>
    <w:basedOn w:val="DefaultParagraphFont"/>
    <w:uiPriority w:val="99"/>
    <w:semiHidden/>
    <w:unhideWhenUsed/>
    <w:rsid w:val="00BB04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730887383">
          <w:marLeft w:val="0"/>
          <w:marRight w:val="0"/>
          <w:marTop w:val="0"/>
          <w:marBottom w:val="0"/>
          <w:divBdr>
            <w:top w:val="none" w:sz="0" w:space="0" w:color="auto"/>
            <w:left w:val="none" w:sz="0" w:space="0" w:color="auto"/>
            <w:bottom w:val="none" w:sz="0" w:space="0" w:color="auto"/>
            <w:right w:val="none" w:sz="0" w:space="0" w:color="auto"/>
          </w:divBdr>
          <w:divsChild>
            <w:div w:id="2145586395">
              <w:marLeft w:val="0"/>
              <w:marRight w:val="0"/>
              <w:marTop w:val="0"/>
              <w:marBottom w:val="0"/>
              <w:divBdr>
                <w:top w:val="none" w:sz="0" w:space="0" w:color="auto"/>
                <w:left w:val="none" w:sz="0" w:space="0" w:color="auto"/>
                <w:bottom w:val="none" w:sz="0" w:space="0" w:color="auto"/>
                <w:right w:val="none" w:sz="0" w:space="0" w:color="auto"/>
              </w:divBdr>
              <w:divsChild>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 w:id="21199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7242">
          <w:marLeft w:val="0"/>
          <w:marRight w:val="0"/>
          <w:marTop w:val="0"/>
          <w:marBottom w:val="0"/>
          <w:divBdr>
            <w:top w:val="none" w:sz="0" w:space="0" w:color="auto"/>
            <w:left w:val="none" w:sz="0" w:space="0" w:color="auto"/>
            <w:bottom w:val="none" w:sz="0" w:space="0" w:color="auto"/>
            <w:right w:val="none" w:sz="0" w:space="0" w:color="auto"/>
          </w:divBdr>
          <w:divsChild>
            <w:div w:id="2034845658">
              <w:marLeft w:val="0"/>
              <w:marRight w:val="0"/>
              <w:marTop w:val="0"/>
              <w:marBottom w:val="0"/>
              <w:divBdr>
                <w:top w:val="none" w:sz="0" w:space="0" w:color="auto"/>
                <w:left w:val="none" w:sz="0" w:space="0" w:color="auto"/>
                <w:bottom w:val="none" w:sz="0" w:space="0" w:color="auto"/>
                <w:right w:val="none" w:sz="0" w:space="0" w:color="auto"/>
              </w:divBdr>
              <w:divsChild>
                <w:div w:id="862398356">
                  <w:marLeft w:val="0"/>
                  <w:marRight w:val="0"/>
                  <w:marTop w:val="0"/>
                  <w:marBottom w:val="0"/>
                  <w:divBdr>
                    <w:top w:val="none" w:sz="0" w:space="0" w:color="auto"/>
                    <w:left w:val="none" w:sz="0" w:space="0" w:color="auto"/>
                    <w:bottom w:val="none" w:sz="0" w:space="0" w:color="auto"/>
                    <w:right w:val="none" w:sz="0" w:space="0" w:color="auto"/>
                  </w:divBdr>
                  <w:divsChild>
                    <w:div w:id="2050494326">
                      <w:marLeft w:val="0"/>
                      <w:marRight w:val="0"/>
                      <w:marTop w:val="0"/>
                      <w:marBottom w:val="0"/>
                      <w:divBdr>
                        <w:top w:val="none" w:sz="0" w:space="0" w:color="auto"/>
                        <w:left w:val="none" w:sz="0" w:space="0" w:color="auto"/>
                        <w:bottom w:val="none" w:sz="0" w:space="0" w:color="auto"/>
                        <w:right w:val="none" w:sz="0" w:space="0" w:color="auto"/>
                      </w:divBdr>
                      <w:divsChild>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91536457">
                              <w:marLeft w:val="0"/>
                              <w:marRight w:val="0"/>
                              <w:marTop w:val="0"/>
                              <w:marBottom w:val="0"/>
                              <w:divBdr>
                                <w:top w:val="none" w:sz="0" w:space="0" w:color="auto"/>
                                <w:left w:val="none" w:sz="0" w:space="0" w:color="auto"/>
                                <w:bottom w:val="none" w:sz="0" w:space="0" w:color="auto"/>
                                <w:right w:val="none" w:sz="0" w:space="0" w:color="auto"/>
                              </w:divBdr>
                            </w:div>
                            <w:div w:id="1360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1620263735">
          <w:marLeft w:val="0"/>
          <w:marRight w:val="0"/>
          <w:marTop w:val="0"/>
          <w:marBottom w:val="0"/>
          <w:divBdr>
            <w:top w:val="none" w:sz="0" w:space="0" w:color="auto"/>
            <w:left w:val="none" w:sz="0" w:space="0" w:color="auto"/>
            <w:bottom w:val="none" w:sz="0" w:space="0" w:color="auto"/>
            <w:right w:val="none" w:sz="0" w:space="0" w:color="auto"/>
          </w:divBdr>
        </w:div>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sChild>
                    <w:div w:id="197525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sChild>
                            <w:div w:id="196275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44740669">
                              <w:marLeft w:val="0"/>
                              <w:marRight w:val="0"/>
                              <w:marTop w:val="0"/>
                              <w:marBottom w:val="0"/>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sChild>
        <w:div w:id="2143767934">
          <w:marLeft w:val="0"/>
          <w:marRight w:val="0"/>
          <w:marTop w:val="0"/>
          <w:marBottom w:val="0"/>
          <w:divBdr>
            <w:top w:val="none" w:sz="0" w:space="0" w:color="auto"/>
            <w:left w:val="none" w:sz="0" w:space="0" w:color="auto"/>
            <w:bottom w:val="none" w:sz="0" w:space="0" w:color="auto"/>
            <w:right w:val="none" w:sz="0" w:space="0" w:color="auto"/>
          </w:divBdr>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 w:id="104422623">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sChild>
                        <w:div w:id="2088649386">
                          <w:marLeft w:val="0"/>
                          <w:marRight w:val="0"/>
                          <w:marTop w:val="0"/>
                          <w:marBottom w:val="0"/>
                          <w:divBdr>
                            <w:top w:val="none" w:sz="0" w:space="0" w:color="auto"/>
                            <w:left w:val="none" w:sz="0" w:space="0" w:color="auto"/>
                            <w:bottom w:val="none" w:sz="0" w:space="0" w:color="auto"/>
                            <w:right w:val="none" w:sz="0" w:space="0" w:color="auto"/>
                          </w:divBdr>
                          <w:divsChild>
                            <w:div w:id="7243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1604876748">
                              <w:marLeft w:val="0"/>
                              <w:marRight w:val="0"/>
                              <w:marTop w:val="0"/>
                              <w:marBottom w:val="0"/>
                              <w:divBdr>
                                <w:top w:val="none" w:sz="0" w:space="0" w:color="auto"/>
                                <w:left w:val="none" w:sz="0" w:space="0" w:color="auto"/>
                                <w:bottom w:val="none" w:sz="0" w:space="0" w:color="auto"/>
                                <w:right w:val="none" w:sz="0" w:space="0" w:color="auto"/>
                              </w:divBdr>
                            </w:div>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sChild>
                    <w:div w:id="2121602296">
                      <w:marLeft w:val="0"/>
                      <w:marRight w:val="0"/>
                      <w:marTop w:val="0"/>
                      <w:marBottom w:val="0"/>
                      <w:divBdr>
                        <w:top w:val="none" w:sz="0" w:space="0" w:color="auto"/>
                        <w:left w:val="none" w:sz="0" w:space="0" w:color="auto"/>
                        <w:bottom w:val="none" w:sz="0" w:space="0" w:color="auto"/>
                        <w:right w:val="none" w:sz="0" w:space="0" w:color="auto"/>
                      </w:divBdr>
                      <w:divsChild>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sChild>
            <w:div w:id="2052225063">
              <w:marLeft w:val="0"/>
              <w:marRight w:val="0"/>
              <w:marTop w:val="0"/>
              <w:marBottom w:val="0"/>
              <w:divBdr>
                <w:top w:val="none" w:sz="0" w:space="0" w:color="auto"/>
                <w:left w:val="none" w:sz="0" w:space="0" w:color="auto"/>
                <w:bottom w:val="none" w:sz="0" w:space="0" w:color="auto"/>
                <w:right w:val="none" w:sz="0" w:space="0" w:color="auto"/>
              </w:divBdr>
              <w:divsChild>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1697653281">
          <w:marLeft w:val="0"/>
          <w:marRight w:val="0"/>
          <w:marTop w:val="0"/>
          <w:marBottom w:val="0"/>
          <w:divBdr>
            <w:top w:val="none" w:sz="0" w:space="0" w:color="auto"/>
            <w:left w:val="none" w:sz="0" w:space="0" w:color="auto"/>
            <w:bottom w:val="none" w:sz="0" w:space="0" w:color="auto"/>
            <w:right w:val="none" w:sz="0" w:space="0" w:color="auto"/>
          </w:divBdr>
        </w:div>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964530016">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sChild>
            <w:div w:id="2039890399">
              <w:marLeft w:val="0"/>
              <w:marRight w:val="0"/>
              <w:marTop w:val="0"/>
              <w:marBottom w:val="0"/>
              <w:divBdr>
                <w:top w:val="none" w:sz="0" w:space="0" w:color="auto"/>
                <w:left w:val="none" w:sz="0" w:space="0" w:color="auto"/>
                <w:bottom w:val="none" w:sz="0" w:space="0" w:color="auto"/>
                <w:right w:val="none" w:sz="0" w:space="0" w:color="auto"/>
              </w:divBdr>
              <w:divsChild>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884">
          <w:marLeft w:val="0"/>
          <w:marRight w:val="0"/>
          <w:marTop w:val="0"/>
          <w:marBottom w:val="0"/>
          <w:divBdr>
            <w:top w:val="none" w:sz="0" w:space="0" w:color="auto"/>
            <w:left w:val="none" w:sz="0" w:space="0" w:color="auto"/>
            <w:bottom w:val="none" w:sz="0" w:space="0" w:color="auto"/>
            <w:right w:val="none" w:sz="0" w:space="0" w:color="auto"/>
          </w:divBdr>
          <w:divsChild>
            <w:div w:id="2117097776">
              <w:marLeft w:val="0"/>
              <w:marRight w:val="0"/>
              <w:marTop w:val="0"/>
              <w:marBottom w:val="0"/>
              <w:divBdr>
                <w:top w:val="none" w:sz="0" w:space="0" w:color="auto"/>
                <w:left w:val="none" w:sz="0" w:space="0" w:color="auto"/>
                <w:bottom w:val="none" w:sz="0" w:space="0" w:color="auto"/>
                <w:right w:val="none" w:sz="0" w:space="0" w:color="auto"/>
              </w:divBdr>
              <w:divsChild>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1931305908">
                              <w:marLeft w:val="0"/>
                              <w:marRight w:val="0"/>
                              <w:marTop w:val="0"/>
                              <w:marBottom w:val="0"/>
                              <w:divBdr>
                                <w:top w:val="none" w:sz="0" w:space="0" w:color="auto"/>
                                <w:left w:val="none" w:sz="0" w:space="0" w:color="auto"/>
                                <w:bottom w:val="none" w:sz="0" w:space="0" w:color="auto"/>
                                <w:right w:val="none" w:sz="0" w:space="0" w:color="auto"/>
                              </w:divBdr>
                            </w:div>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sChild>
                        <w:div w:id="2106731282">
                          <w:marLeft w:val="0"/>
                          <w:marRight w:val="0"/>
                          <w:marTop w:val="0"/>
                          <w:marBottom w:val="0"/>
                          <w:divBdr>
                            <w:top w:val="none" w:sz="0" w:space="0" w:color="auto"/>
                            <w:left w:val="none" w:sz="0" w:space="0" w:color="auto"/>
                            <w:bottom w:val="none" w:sz="0" w:space="0" w:color="auto"/>
                            <w:right w:val="none" w:sz="0" w:space="0" w:color="auto"/>
                          </w:divBdr>
                          <w:divsChild>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 w:id="1992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sChild>
                    <w:div w:id="2043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660">
          <w:marLeft w:val="0"/>
          <w:marRight w:val="0"/>
          <w:marTop w:val="0"/>
          <w:marBottom w:val="0"/>
          <w:divBdr>
            <w:top w:val="none" w:sz="0" w:space="0" w:color="auto"/>
            <w:left w:val="none" w:sz="0" w:space="0" w:color="auto"/>
            <w:bottom w:val="none" w:sz="0" w:space="0" w:color="auto"/>
            <w:right w:val="none" w:sz="0" w:space="0" w:color="auto"/>
          </w:divBdr>
          <w:divsChild>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521359386">
                              <w:marLeft w:val="0"/>
                              <w:marRight w:val="0"/>
                              <w:marTop w:val="0"/>
                              <w:marBottom w:val="0"/>
                              <w:divBdr>
                                <w:top w:val="none" w:sz="0" w:space="0" w:color="auto"/>
                                <w:left w:val="none" w:sz="0" w:space="0" w:color="auto"/>
                                <w:bottom w:val="none" w:sz="0" w:space="0" w:color="auto"/>
                                <w:right w:val="none" w:sz="0" w:space="0" w:color="auto"/>
                              </w:divBdr>
                            </w:div>
                            <w:div w:id="14882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sChild>
        <w:div w:id="1995446382">
          <w:marLeft w:val="0"/>
          <w:marRight w:val="0"/>
          <w:marTop w:val="0"/>
          <w:marBottom w:val="0"/>
          <w:divBdr>
            <w:top w:val="none" w:sz="0" w:space="0" w:color="auto"/>
            <w:left w:val="none" w:sz="0" w:space="0" w:color="auto"/>
            <w:bottom w:val="none" w:sz="0" w:space="0" w:color="auto"/>
            <w:right w:val="none" w:sz="0" w:space="0" w:color="auto"/>
          </w:divBdr>
        </w:div>
        <w:div w:id="2017535956">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 w:id="1968004499">
          <w:marLeft w:val="0"/>
          <w:marRight w:val="0"/>
          <w:marTop w:val="30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sChild>
            <w:div w:id="2046517883">
              <w:marLeft w:val="0"/>
              <w:marRight w:val="0"/>
              <w:marTop w:val="0"/>
              <w:marBottom w:val="0"/>
              <w:divBdr>
                <w:top w:val="none" w:sz="0" w:space="0" w:color="auto"/>
                <w:left w:val="none" w:sz="0" w:space="0" w:color="auto"/>
                <w:bottom w:val="none" w:sz="0" w:space="0" w:color="auto"/>
                <w:right w:val="none" w:sz="0" w:space="0" w:color="auto"/>
              </w:divBdr>
              <w:divsChild>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684938712">
          <w:marLeft w:val="0"/>
          <w:marRight w:val="0"/>
          <w:marTop w:val="0"/>
          <w:marBottom w:val="0"/>
          <w:divBdr>
            <w:top w:val="none" w:sz="0" w:space="0" w:color="auto"/>
            <w:left w:val="none" w:sz="0" w:space="0" w:color="auto"/>
            <w:bottom w:val="none" w:sz="0" w:space="0" w:color="auto"/>
            <w:right w:val="none" w:sz="0" w:space="0" w:color="auto"/>
          </w:divBdr>
        </w:div>
        <w:div w:id="541090216">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1955208251">
          <w:marLeft w:val="0"/>
          <w:marRight w:val="0"/>
          <w:marTop w:val="0"/>
          <w:marBottom w:val="0"/>
          <w:divBdr>
            <w:top w:val="none" w:sz="0" w:space="0" w:color="auto"/>
            <w:left w:val="none" w:sz="0" w:space="0" w:color="auto"/>
            <w:bottom w:val="none" w:sz="0" w:space="0" w:color="auto"/>
            <w:right w:val="none" w:sz="0" w:space="0" w:color="auto"/>
          </w:divBdr>
          <w:divsChild>
            <w:div w:id="2098675236">
              <w:marLeft w:val="0"/>
              <w:marRight w:val="0"/>
              <w:marTop w:val="0"/>
              <w:marBottom w:val="0"/>
              <w:divBdr>
                <w:top w:val="none" w:sz="0" w:space="0" w:color="auto"/>
                <w:left w:val="none" w:sz="0" w:space="0" w:color="auto"/>
                <w:bottom w:val="none" w:sz="0" w:space="0" w:color="auto"/>
                <w:right w:val="none" w:sz="0" w:space="0" w:color="auto"/>
              </w:divBdr>
            </w:div>
          </w:divsChild>
        </w:div>
        <w:div w:id="976645178">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254174557">
          <w:marLeft w:val="0"/>
          <w:marRight w:val="0"/>
          <w:marTop w:val="0"/>
          <w:marBottom w:val="0"/>
          <w:divBdr>
            <w:top w:val="none" w:sz="0" w:space="0" w:color="auto"/>
            <w:left w:val="none" w:sz="0" w:space="0" w:color="auto"/>
            <w:bottom w:val="none" w:sz="0" w:space="0" w:color="auto"/>
            <w:right w:val="none" w:sz="0" w:space="0" w:color="auto"/>
          </w:divBdr>
        </w:div>
        <w:div w:id="56365511">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1067142004">
                              <w:marLeft w:val="0"/>
                              <w:marRight w:val="0"/>
                              <w:marTop w:val="0"/>
                              <w:marBottom w:val="0"/>
                              <w:divBdr>
                                <w:top w:val="none" w:sz="0" w:space="0" w:color="auto"/>
                                <w:left w:val="none" w:sz="0" w:space="0" w:color="auto"/>
                                <w:bottom w:val="none" w:sz="0" w:space="0" w:color="auto"/>
                                <w:right w:val="none" w:sz="0" w:space="0" w:color="auto"/>
                              </w:divBdr>
                            </w:div>
                            <w:div w:id="7967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998261917">
          <w:marLeft w:val="0"/>
          <w:marRight w:val="0"/>
          <w:marTop w:val="0"/>
          <w:marBottom w:val="0"/>
          <w:divBdr>
            <w:top w:val="none" w:sz="0" w:space="0" w:color="auto"/>
            <w:left w:val="none" w:sz="0" w:space="0" w:color="auto"/>
            <w:bottom w:val="none" w:sz="0" w:space="0" w:color="auto"/>
            <w:right w:val="none" w:sz="0" w:space="0" w:color="auto"/>
          </w:divBdr>
        </w:div>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sChild>
                <w:div w:id="2140685223">
                  <w:marLeft w:val="0"/>
                  <w:marRight w:val="0"/>
                  <w:marTop w:val="0"/>
                  <w:marBottom w:val="0"/>
                  <w:divBdr>
                    <w:top w:val="none" w:sz="0" w:space="0" w:color="auto"/>
                    <w:left w:val="none" w:sz="0" w:space="0" w:color="auto"/>
                    <w:bottom w:val="none" w:sz="0" w:space="0" w:color="auto"/>
                    <w:right w:val="none" w:sz="0" w:space="0" w:color="auto"/>
                  </w:divBdr>
                  <w:divsChild>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sChild>
            <w:div w:id="1990670824">
              <w:marLeft w:val="0"/>
              <w:marRight w:val="0"/>
              <w:marTop w:val="0"/>
              <w:marBottom w:val="0"/>
              <w:divBdr>
                <w:top w:val="none" w:sz="0" w:space="0" w:color="auto"/>
                <w:left w:val="none" w:sz="0" w:space="0" w:color="auto"/>
                <w:bottom w:val="none" w:sz="0" w:space="0" w:color="auto"/>
                <w:right w:val="none" w:sz="0" w:space="0" w:color="auto"/>
              </w:divBdr>
              <w:divsChild>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1559168067">
          <w:marLeft w:val="0"/>
          <w:marRight w:val="0"/>
          <w:marTop w:val="0"/>
          <w:marBottom w:val="0"/>
          <w:divBdr>
            <w:top w:val="none" w:sz="0" w:space="0" w:color="auto"/>
            <w:left w:val="none" w:sz="0" w:space="0" w:color="auto"/>
            <w:bottom w:val="none" w:sz="0" w:space="0" w:color="auto"/>
            <w:right w:val="none" w:sz="0" w:space="0" w:color="auto"/>
          </w:divBdr>
        </w:div>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2059280150">
          <w:marLeft w:val="0"/>
          <w:marRight w:val="0"/>
          <w:marTop w:val="0"/>
          <w:marBottom w:val="0"/>
          <w:divBdr>
            <w:top w:val="none" w:sz="0" w:space="0" w:color="auto"/>
            <w:left w:val="none" w:sz="0" w:space="0" w:color="auto"/>
            <w:bottom w:val="none" w:sz="0" w:space="0" w:color="auto"/>
            <w:right w:val="none" w:sz="0" w:space="0" w:color="auto"/>
          </w:divBdr>
          <w:divsChild>
            <w:div w:id="2035690449">
              <w:marLeft w:val="0"/>
              <w:marRight w:val="0"/>
              <w:marTop w:val="0"/>
              <w:marBottom w:val="0"/>
              <w:divBdr>
                <w:top w:val="none" w:sz="0" w:space="0" w:color="auto"/>
                <w:left w:val="none" w:sz="0" w:space="0" w:color="auto"/>
                <w:bottom w:val="none" w:sz="0" w:space="0" w:color="auto"/>
                <w:right w:val="none" w:sz="0" w:space="0" w:color="auto"/>
              </w:divBdr>
              <w:divsChild>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sChild>
                    <w:div w:id="2056419020">
                      <w:marLeft w:val="0"/>
                      <w:marRight w:val="0"/>
                      <w:marTop w:val="0"/>
                      <w:marBottom w:val="0"/>
                      <w:divBdr>
                        <w:top w:val="none" w:sz="0" w:space="0" w:color="auto"/>
                        <w:left w:val="none" w:sz="0" w:space="0" w:color="auto"/>
                        <w:bottom w:val="none" w:sz="0" w:space="0" w:color="auto"/>
                        <w:right w:val="none" w:sz="0" w:space="0" w:color="auto"/>
                      </w:divBdr>
                      <w:divsChild>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 w:id="2042779738">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sChild>
                <w:div w:id="1964841562">
                  <w:marLeft w:val="0"/>
                  <w:marRight w:val="0"/>
                  <w:marTop w:val="0"/>
                  <w:marBottom w:val="0"/>
                  <w:divBdr>
                    <w:top w:val="none" w:sz="0" w:space="0" w:color="auto"/>
                    <w:left w:val="none" w:sz="0" w:space="0" w:color="auto"/>
                    <w:bottom w:val="none" w:sz="0" w:space="0" w:color="auto"/>
                    <w:right w:val="none" w:sz="0" w:space="0" w:color="auto"/>
                  </w:divBdr>
                  <w:divsChild>
                    <w:div w:id="2066681233">
                      <w:marLeft w:val="0"/>
                      <w:marRight w:val="0"/>
                      <w:marTop w:val="0"/>
                      <w:marBottom w:val="0"/>
                      <w:divBdr>
                        <w:top w:val="none" w:sz="0" w:space="0" w:color="auto"/>
                        <w:left w:val="none" w:sz="0" w:space="0" w:color="auto"/>
                        <w:bottom w:val="none" w:sz="0" w:space="0" w:color="auto"/>
                        <w:right w:val="none" w:sz="0" w:space="0" w:color="auto"/>
                      </w:divBdr>
                      <w:divsChild>
                        <w:div w:id="1290866615">
                          <w:marLeft w:val="0"/>
                          <w:marRight w:val="0"/>
                          <w:marTop w:val="0"/>
                          <w:marBottom w:val="0"/>
                          <w:divBdr>
                            <w:top w:val="none" w:sz="0" w:space="0" w:color="auto"/>
                            <w:left w:val="none" w:sz="0" w:space="0" w:color="auto"/>
                            <w:bottom w:val="none" w:sz="0" w:space="0" w:color="auto"/>
                            <w:right w:val="none" w:sz="0" w:space="0" w:color="auto"/>
                          </w:divBdr>
                          <w:divsChild>
                            <w:div w:id="1675911343">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103">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772889871">
          <w:marLeft w:val="0"/>
          <w:marRight w:val="0"/>
          <w:marTop w:val="0"/>
          <w:marBottom w:val="0"/>
          <w:divBdr>
            <w:top w:val="none" w:sz="0" w:space="0" w:color="auto"/>
            <w:left w:val="none" w:sz="0" w:space="0" w:color="auto"/>
            <w:bottom w:val="none" w:sz="0" w:space="0" w:color="auto"/>
            <w:right w:val="none" w:sz="0" w:space="0" w:color="auto"/>
          </w:divBdr>
        </w:div>
        <w:div w:id="1356737516">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119032586">
          <w:marLeft w:val="0"/>
          <w:marRight w:val="0"/>
          <w:marTop w:val="0"/>
          <w:marBottom w:val="0"/>
          <w:divBdr>
            <w:top w:val="none" w:sz="0" w:space="0" w:color="auto"/>
            <w:left w:val="none" w:sz="0" w:space="0" w:color="auto"/>
            <w:bottom w:val="none" w:sz="0" w:space="0" w:color="auto"/>
            <w:right w:val="none" w:sz="0" w:space="0" w:color="auto"/>
          </w:divBdr>
        </w:div>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698239558">
          <w:marLeft w:val="0"/>
          <w:marRight w:val="0"/>
          <w:marTop w:val="0"/>
          <w:marBottom w:val="0"/>
          <w:divBdr>
            <w:top w:val="none" w:sz="0" w:space="0" w:color="auto"/>
            <w:left w:val="none" w:sz="0" w:space="0" w:color="auto"/>
            <w:bottom w:val="none" w:sz="0" w:space="0" w:color="auto"/>
            <w:right w:val="none" w:sz="0" w:space="0" w:color="auto"/>
          </w:divBdr>
        </w:div>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1018628368">
                              <w:marLeft w:val="0"/>
                              <w:marRight w:val="0"/>
                              <w:marTop w:val="0"/>
                              <w:marBottom w:val="0"/>
                              <w:divBdr>
                                <w:top w:val="none" w:sz="0" w:space="0" w:color="auto"/>
                                <w:left w:val="none" w:sz="0" w:space="0" w:color="auto"/>
                                <w:bottom w:val="none" w:sz="0" w:space="0" w:color="auto"/>
                                <w:right w:val="none" w:sz="0" w:space="0" w:color="auto"/>
                              </w:divBdr>
                            </w:div>
                            <w:div w:id="6912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 w:id="2101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965312272">
          <w:marLeft w:val="0"/>
          <w:marRight w:val="0"/>
          <w:marTop w:val="0"/>
          <w:marBottom w:val="0"/>
          <w:divBdr>
            <w:top w:val="none" w:sz="0" w:space="0" w:color="auto"/>
            <w:left w:val="none" w:sz="0" w:space="0" w:color="auto"/>
            <w:bottom w:val="none" w:sz="0" w:space="0" w:color="auto"/>
            <w:right w:val="none" w:sz="0" w:space="0" w:color="auto"/>
          </w:divBdr>
          <w:divsChild>
            <w:div w:id="2102874057">
              <w:marLeft w:val="0"/>
              <w:marRight w:val="0"/>
              <w:marTop w:val="0"/>
              <w:marBottom w:val="0"/>
              <w:divBdr>
                <w:top w:val="none" w:sz="0" w:space="0" w:color="auto"/>
                <w:left w:val="none" w:sz="0" w:space="0" w:color="auto"/>
                <w:bottom w:val="none" w:sz="0" w:space="0" w:color="auto"/>
                <w:right w:val="none" w:sz="0" w:space="0" w:color="auto"/>
              </w:divBdr>
              <w:divsChild>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sChild>
                <w:div w:id="2087221016">
                  <w:marLeft w:val="0"/>
                  <w:marRight w:val="0"/>
                  <w:marTop w:val="0"/>
                  <w:marBottom w:val="0"/>
                  <w:divBdr>
                    <w:top w:val="none" w:sz="0" w:space="0" w:color="auto"/>
                    <w:left w:val="none" w:sz="0" w:space="0" w:color="auto"/>
                    <w:bottom w:val="none" w:sz="0" w:space="0" w:color="auto"/>
                    <w:right w:val="none" w:sz="0" w:space="0" w:color="auto"/>
                  </w:divBdr>
                  <w:divsChild>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569732375">
          <w:marLeft w:val="0"/>
          <w:marRight w:val="0"/>
          <w:marTop w:val="0"/>
          <w:marBottom w:val="0"/>
          <w:divBdr>
            <w:top w:val="none" w:sz="0" w:space="0" w:color="auto"/>
            <w:left w:val="none" w:sz="0" w:space="0" w:color="auto"/>
            <w:bottom w:val="none" w:sz="0" w:space="0" w:color="auto"/>
            <w:right w:val="none" w:sz="0" w:space="0" w:color="auto"/>
          </w:divBdr>
        </w:div>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9316">
          <w:marLeft w:val="0"/>
          <w:marRight w:val="0"/>
          <w:marTop w:val="0"/>
          <w:marBottom w:val="0"/>
          <w:divBdr>
            <w:top w:val="none" w:sz="0" w:space="0" w:color="auto"/>
            <w:left w:val="none" w:sz="0" w:space="0" w:color="auto"/>
            <w:bottom w:val="none" w:sz="0" w:space="0" w:color="auto"/>
            <w:right w:val="none" w:sz="0" w:space="0" w:color="auto"/>
          </w:divBdr>
        </w:div>
        <w:div w:id="2074308933">
          <w:marLeft w:val="0"/>
          <w:marRight w:val="0"/>
          <w:marTop w:val="0"/>
          <w:marBottom w:val="0"/>
          <w:divBdr>
            <w:top w:val="none" w:sz="0" w:space="0" w:color="auto"/>
            <w:left w:val="none" w:sz="0" w:space="0" w:color="auto"/>
            <w:bottom w:val="none" w:sz="0" w:space="0" w:color="auto"/>
            <w:right w:val="none" w:sz="0" w:space="0" w:color="auto"/>
          </w:divBdr>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sChild>
                    <w:div w:id="19728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sChild>
                    <w:div w:id="2114588918">
                      <w:marLeft w:val="0"/>
                      <w:marRight w:val="0"/>
                      <w:marTop w:val="0"/>
                      <w:marBottom w:val="0"/>
                      <w:divBdr>
                        <w:top w:val="none" w:sz="0" w:space="0" w:color="auto"/>
                        <w:left w:val="none" w:sz="0" w:space="0" w:color="auto"/>
                        <w:bottom w:val="none" w:sz="0" w:space="0" w:color="auto"/>
                        <w:right w:val="none" w:sz="0" w:space="0" w:color="auto"/>
                      </w:divBdr>
                      <w:divsChild>
                        <w:div w:id="626857605">
                          <w:marLeft w:val="0"/>
                          <w:marRight w:val="0"/>
                          <w:marTop w:val="0"/>
                          <w:marBottom w:val="0"/>
                          <w:divBdr>
                            <w:top w:val="none" w:sz="0" w:space="0" w:color="auto"/>
                            <w:left w:val="none" w:sz="0" w:space="0" w:color="auto"/>
                            <w:bottom w:val="none" w:sz="0" w:space="0" w:color="auto"/>
                            <w:right w:val="none" w:sz="0" w:space="0" w:color="auto"/>
                          </w:divBdr>
                          <w:divsChild>
                            <w:div w:id="199343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 w:id="199217506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2098743708">
          <w:marLeft w:val="0"/>
          <w:marRight w:val="0"/>
          <w:marTop w:val="0"/>
          <w:marBottom w:val="0"/>
          <w:divBdr>
            <w:top w:val="none" w:sz="0" w:space="0" w:color="auto"/>
            <w:left w:val="none" w:sz="0" w:space="0" w:color="auto"/>
            <w:bottom w:val="none" w:sz="0" w:space="0" w:color="auto"/>
            <w:right w:val="none" w:sz="0" w:space="0" w:color="auto"/>
          </w:divBdr>
          <w:divsChild>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sChild>
                        <w:div w:id="1983147953">
                          <w:marLeft w:val="0"/>
                          <w:marRight w:val="0"/>
                          <w:marTop w:val="0"/>
                          <w:marBottom w:val="0"/>
                          <w:divBdr>
                            <w:top w:val="none" w:sz="0" w:space="0" w:color="auto"/>
                            <w:left w:val="none" w:sz="0" w:space="0" w:color="auto"/>
                            <w:bottom w:val="none" w:sz="0" w:space="0" w:color="auto"/>
                            <w:right w:val="none" w:sz="0" w:space="0" w:color="auto"/>
                          </w:divBdr>
                          <w:divsChild>
                            <w:div w:id="16779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46904">
          <w:marLeft w:val="0"/>
          <w:marRight w:val="0"/>
          <w:marTop w:val="0"/>
          <w:marBottom w:val="0"/>
          <w:divBdr>
            <w:top w:val="none" w:sz="0" w:space="0" w:color="auto"/>
            <w:left w:val="none" w:sz="0" w:space="0" w:color="auto"/>
            <w:bottom w:val="none" w:sz="0" w:space="0" w:color="auto"/>
            <w:right w:val="none" w:sz="0" w:space="0" w:color="auto"/>
          </w:divBdr>
          <w:divsChild>
            <w:div w:id="785546165">
              <w:marLeft w:val="0"/>
              <w:marRight w:val="0"/>
              <w:marTop w:val="0"/>
              <w:marBottom w:val="0"/>
              <w:divBdr>
                <w:top w:val="none" w:sz="0" w:space="0" w:color="auto"/>
                <w:left w:val="none" w:sz="0" w:space="0" w:color="auto"/>
                <w:bottom w:val="none" w:sz="0" w:space="0" w:color="auto"/>
                <w:right w:val="none" w:sz="0" w:space="0" w:color="auto"/>
              </w:divBdr>
              <w:divsChild>
                <w:div w:id="2127432005">
                  <w:marLeft w:val="0"/>
                  <w:marRight w:val="0"/>
                  <w:marTop w:val="0"/>
                  <w:marBottom w:val="0"/>
                  <w:divBdr>
                    <w:top w:val="none" w:sz="0" w:space="0" w:color="auto"/>
                    <w:left w:val="none" w:sz="0" w:space="0" w:color="auto"/>
                    <w:bottom w:val="none" w:sz="0" w:space="0" w:color="auto"/>
                    <w:right w:val="none" w:sz="0" w:space="0" w:color="auto"/>
                  </w:divBdr>
                  <w:divsChild>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2044557598">
          <w:marLeft w:val="0"/>
          <w:marRight w:val="0"/>
          <w:marTop w:val="0"/>
          <w:marBottom w:val="0"/>
          <w:divBdr>
            <w:top w:val="none" w:sz="0" w:space="0" w:color="auto"/>
            <w:left w:val="none" w:sz="0" w:space="0" w:color="auto"/>
            <w:bottom w:val="none" w:sz="0" w:space="0" w:color="auto"/>
            <w:right w:val="none" w:sz="0" w:space="0" w:color="auto"/>
          </w:divBdr>
          <w:divsChild>
            <w:div w:id="1044334233">
              <w:marLeft w:val="0"/>
              <w:marRight w:val="0"/>
              <w:marTop w:val="0"/>
              <w:marBottom w:val="0"/>
              <w:divBdr>
                <w:top w:val="none" w:sz="0" w:space="0" w:color="auto"/>
                <w:left w:val="none" w:sz="0" w:space="0" w:color="auto"/>
                <w:bottom w:val="none" w:sz="0" w:space="0" w:color="auto"/>
                <w:right w:val="none" w:sz="0" w:space="0" w:color="auto"/>
              </w:divBdr>
              <w:divsChild>
                <w:div w:id="2039623788">
                  <w:marLeft w:val="0"/>
                  <w:marRight w:val="0"/>
                  <w:marTop w:val="0"/>
                  <w:marBottom w:val="0"/>
                  <w:divBdr>
                    <w:top w:val="none" w:sz="0" w:space="0" w:color="auto"/>
                    <w:left w:val="none" w:sz="0" w:space="0" w:color="auto"/>
                    <w:bottom w:val="none" w:sz="0" w:space="0" w:color="auto"/>
                    <w:right w:val="none" w:sz="0" w:space="0" w:color="auto"/>
                  </w:divBdr>
                  <w:divsChild>
                    <w:div w:id="7373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sChild>
                <w:div w:id="2061779478">
                  <w:marLeft w:val="0"/>
                  <w:marRight w:val="0"/>
                  <w:marTop w:val="0"/>
                  <w:marBottom w:val="0"/>
                  <w:divBdr>
                    <w:top w:val="none" w:sz="0" w:space="0" w:color="auto"/>
                    <w:left w:val="none" w:sz="0" w:space="0" w:color="auto"/>
                    <w:bottom w:val="none" w:sz="0" w:space="0" w:color="auto"/>
                    <w:right w:val="none" w:sz="0" w:space="0" w:color="auto"/>
                  </w:divBdr>
                  <w:divsChild>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2038264114">
          <w:marLeft w:val="0"/>
          <w:marRight w:val="0"/>
          <w:marTop w:val="0"/>
          <w:marBottom w:val="0"/>
          <w:divBdr>
            <w:top w:val="none" w:sz="0" w:space="0" w:color="auto"/>
            <w:left w:val="none" w:sz="0" w:space="0" w:color="auto"/>
            <w:bottom w:val="none" w:sz="0" w:space="0" w:color="auto"/>
            <w:right w:val="none" w:sz="0" w:space="0" w:color="auto"/>
          </w:divBdr>
          <w:divsChild>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sChild>
                <w:div w:id="2087073585">
                  <w:marLeft w:val="0"/>
                  <w:marRight w:val="0"/>
                  <w:marTop w:val="0"/>
                  <w:marBottom w:val="0"/>
                  <w:divBdr>
                    <w:top w:val="none" w:sz="0" w:space="0" w:color="auto"/>
                    <w:left w:val="none" w:sz="0" w:space="0" w:color="auto"/>
                    <w:bottom w:val="none" w:sz="0" w:space="0" w:color="auto"/>
                    <w:right w:val="none" w:sz="0" w:space="0" w:color="auto"/>
                  </w:divBdr>
                  <w:divsChild>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sChild>
                    <w:div w:id="1987512928">
                      <w:marLeft w:val="0"/>
                      <w:marRight w:val="0"/>
                      <w:marTop w:val="0"/>
                      <w:marBottom w:val="0"/>
                      <w:divBdr>
                        <w:top w:val="none" w:sz="0" w:space="0" w:color="auto"/>
                        <w:left w:val="none" w:sz="0" w:space="0" w:color="auto"/>
                        <w:bottom w:val="none" w:sz="0" w:space="0" w:color="auto"/>
                        <w:right w:val="none" w:sz="0" w:space="0" w:color="auto"/>
                      </w:divBdr>
                      <w:divsChild>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sChild>
        <w:div w:id="2025588314">
          <w:marLeft w:val="0"/>
          <w:marRight w:val="0"/>
          <w:marTop w:val="0"/>
          <w:marBottom w:val="0"/>
          <w:divBdr>
            <w:top w:val="none" w:sz="0" w:space="0" w:color="auto"/>
            <w:left w:val="none" w:sz="0" w:space="0" w:color="auto"/>
            <w:bottom w:val="none" w:sz="0" w:space="0" w:color="auto"/>
            <w:right w:val="none" w:sz="0" w:space="0" w:color="auto"/>
          </w:divBdr>
          <w:divsChild>
            <w:div w:id="1366055552">
              <w:marLeft w:val="0"/>
              <w:marRight w:val="0"/>
              <w:marTop w:val="0"/>
              <w:marBottom w:val="0"/>
              <w:divBdr>
                <w:top w:val="none" w:sz="0" w:space="0" w:color="auto"/>
                <w:left w:val="none" w:sz="0" w:space="0" w:color="auto"/>
                <w:bottom w:val="none" w:sz="0" w:space="0" w:color="auto"/>
                <w:right w:val="none" w:sz="0" w:space="0" w:color="auto"/>
              </w:divBdr>
              <w:divsChild>
                <w:div w:id="1961834839">
                  <w:marLeft w:val="0"/>
                  <w:marRight w:val="0"/>
                  <w:marTop w:val="0"/>
                  <w:marBottom w:val="0"/>
                  <w:divBdr>
                    <w:top w:val="none" w:sz="0" w:space="0" w:color="auto"/>
                    <w:left w:val="none" w:sz="0" w:space="0" w:color="auto"/>
                    <w:bottom w:val="none" w:sz="0" w:space="0" w:color="auto"/>
                    <w:right w:val="none" w:sz="0" w:space="0" w:color="auto"/>
                  </w:divBdr>
                  <w:divsChild>
                    <w:div w:id="18835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37095">
          <w:marLeft w:val="0"/>
          <w:marRight w:val="0"/>
          <w:marTop w:val="0"/>
          <w:marBottom w:val="0"/>
          <w:divBdr>
            <w:top w:val="none" w:sz="0" w:space="0" w:color="auto"/>
            <w:left w:val="none" w:sz="0" w:space="0" w:color="auto"/>
            <w:bottom w:val="none" w:sz="0" w:space="0" w:color="auto"/>
            <w:right w:val="none" w:sz="0" w:space="0" w:color="auto"/>
          </w:divBdr>
          <w:divsChild>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sChild>
            <w:div w:id="2113936522">
              <w:marLeft w:val="0"/>
              <w:marRight w:val="0"/>
              <w:marTop w:val="0"/>
              <w:marBottom w:val="0"/>
              <w:divBdr>
                <w:top w:val="none" w:sz="0" w:space="0" w:color="auto"/>
                <w:left w:val="none" w:sz="0" w:space="0" w:color="auto"/>
                <w:bottom w:val="none" w:sz="0" w:space="0" w:color="auto"/>
                <w:right w:val="none" w:sz="0" w:space="0" w:color="auto"/>
              </w:divBdr>
              <w:divsChild>
                <w:div w:id="1998915888">
                  <w:marLeft w:val="0"/>
                  <w:marRight w:val="0"/>
                  <w:marTop w:val="0"/>
                  <w:marBottom w:val="0"/>
                  <w:divBdr>
                    <w:top w:val="none" w:sz="0" w:space="0" w:color="auto"/>
                    <w:left w:val="none" w:sz="0" w:space="0" w:color="auto"/>
                    <w:bottom w:val="none" w:sz="0" w:space="0" w:color="auto"/>
                    <w:right w:val="none" w:sz="0" w:space="0" w:color="auto"/>
                  </w:divBdr>
                  <w:divsChild>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 w:id="2068725691">
          <w:marLeft w:val="0"/>
          <w:marRight w:val="0"/>
          <w:marTop w:val="30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2008746263">
          <w:marLeft w:val="0"/>
          <w:marRight w:val="0"/>
          <w:marTop w:val="0"/>
          <w:marBottom w:val="0"/>
          <w:divBdr>
            <w:top w:val="none" w:sz="0" w:space="0" w:color="auto"/>
            <w:left w:val="none" w:sz="0" w:space="0" w:color="auto"/>
            <w:bottom w:val="none" w:sz="0" w:space="0" w:color="auto"/>
            <w:right w:val="none" w:sz="0" w:space="0" w:color="auto"/>
          </w:divBdr>
        </w:div>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sChild>
            <w:div w:id="1979410426">
              <w:marLeft w:val="0"/>
              <w:marRight w:val="0"/>
              <w:marTop w:val="0"/>
              <w:marBottom w:val="0"/>
              <w:divBdr>
                <w:top w:val="none" w:sz="0" w:space="0" w:color="auto"/>
                <w:left w:val="none" w:sz="0" w:space="0" w:color="auto"/>
                <w:bottom w:val="none" w:sz="0" w:space="0" w:color="auto"/>
                <w:right w:val="none" w:sz="0" w:space="0" w:color="auto"/>
              </w:divBdr>
              <w:divsChild>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 w:id="1160317709">
          <w:marLeft w:val="0"/>
          <w:marRight w:val="0"/>
          <w:marTop w:val="0"/>
          <w:marBottom w:val="0"/>
          <w:divBdr>
            <w:top w:val="none" w:sz="0" w:space="0" w:color="auto"/>
            <w:left w:val="none" w:sz="0" w:space="0" w:color="auto"/>
            <w:bottom w:val="none" w:sz="0" w:space="0" w:color="auto"/>
            <w:right w:val="none" w:sz="0" w:space="0" w:color="auto"/>
          </w:divBdr>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sChild>
                <w:div w:id="2089421806">
                  <w:marLeft w:val="0"/>
                  <w:marRight w:val="0"/>
                  <w:marTop w:val="0"/>
                  <w:marBottom w:val="0"/>
                  <w:divBdr>
                    <w:top w:val="none" w:sz="0" w:space="0" w:color="auto"/>
                    <w:left w:val="none" w:sz="0" w:space="0" w:color="auto"/>
                    <w:bottom w:val="none" w:sz="0" w:space="0" w:color="auto"/>
                    <w:right w:val="none" w:sz="0" w:space="0" w:color="auto"/>
                  </w:divBdr>
                  <w:divsChild>
                    <w:div w:id="20035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sChild>
                <w:div w:id="1979338607">
                  <w:marLeft w:val="0"/>
                  <w:marRight w:val="0"/>
                  <w:marTop w:val="0"/>
                  <w:marBottom w:val="0"/>
                  <w:divBdr>
                    <w:top w:val="none" w:sz="0" w:space="0" w:color="auto"/>
                    <w:left w:val="none" w:sz="0" w:space="0" w:color="auto"/>
                    <w:bottom w:val="none" w:sz="0" w:space="0" w:color="auto"/>
                    <w:right w:val="none" w:sz="0" w:space="0" w:color="auto"/>
                  </w:divBdr>
                  <w:divsChild>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1984693031">
          <w:marLeft w:val="0"/>
          <w:marRight w:val="0"/>
          <w:marTop w:val="0"/>
          <w:marBottom w:val="0"/>
          <w:divBdr>
            <w:top w:val="none" w:sz="0" w:space="0" w:color="auto"/>
            <w:left w:val="none" w:sz="0" w:space="0" w:color="auto"/>
            <w:bottom w:val="none" w:sz="0" w:space="0" w:color="auto"/>
            <w:right w:val="none" w:sz="0" w:space="0" w:color="auto"/>
          </w:divBdr>
          <w:divsChild>
            <w:div w:id="919018484">
              <w:marLeft w:val="0"/>
              <w:marRight w:val="0"/>
              <w:marTop w:val="0"/>
              <w:marBottom w:val="0"/>
              <w:divBdr>
                <w:top w:val="none" w:sz="0" w:space="0" w:color="auto"/>
                <w:left w:val="none" w:sz="0" w:space="0" w:color="auto"/>
                <w:bottom w:val="none" w:sz="0" w:space="0" w:color="auto"/>
                <w:right w:val="none" w:sz="0" w:space="0" w:color="auto"/>
              </w:divBdr>
              <w:divsChild>
                <w:div w:id="19970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sChild>
                    <w:div w:id="1962225966">
                      <w:marLeft w:val="0"/>
                      <w:marRight w:val="0"/>
                      <w:marTop w:val="0"/>
                      <w:marBottom w:val="0"/>
                      <w:divBdr>
                        <w:top w:val="none" w:sz="0" w:space="0" w:color="auto"/>
                        <w:left w:val="none" w:sz="0" w:space="0" w:color="auto"/>
                        <w:bottom w:val="none" w:sz="0" w:space="0" w:color="auto"/>
                        <w:right w:val="none" w:sz="0" w:space="0" w:color="auto"/>
                      </w:divBdr>
                      <w:divsChild>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1909877865">
          <w:marLeft w:val="0"/>
          <w:marRight w:val="0"/>
          <w:marTop w:val="0"/>
          <w:marBottom w:val="0"/>
          <w:divBdr>
            <w:top w:val="none" w:sz="0" w:space="0" w:color="auto"/>
            <w:left w:val="none" w:sz="0" w:space="0" w:color="auto"/>
            <w:bottom w:val="none" w:sz="0" w:space="0" w:color="auto"/>
            <w:right w:val="none" w:sz="0" w:space="0" w:color="auto"/>
          </w:divBdr>
        </w:div>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13257031">
                              <w:marLeft w:val="0"/>
                              <w:marRight w:val="0"/>
                              <w:marTop w:val="0"/>
                              <w:marBottom w:val="0"/>
                              <w:divBdr>
                                <w:top w:val="none" w:sz="0" w:space="0" w:color="auto"/>
                                <w:left w:val="none" w:sz="0" w:space="0" w:color="auto"/>
                                <w:bottom w:val="none" w:sz="0" w:space="0" w:color="auto"/>
                                <w:right w:val="none" w:sz="0" w:space="0" w:color="auto"/>
                              </w:divBdr>
                            </w:div>
                            <w:div w:id="109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sChild>
                        <w:div w:id="2005015029">
                          <w:marLeft w:val="0"/>
                          <w:marRight w:val="0"/>
                          <w:marTop w:val="0"/>
                          <w:marBottom w:val="0"/>
                          <w:divBdr>
                            <w:top w:val="none" w:sz="0" w:space="0" w:color="auto"/>
                            <w:left w:val="none" w:sz="0" w:space="0" w:color="auto"/>
                            <w:bottom w:val="none" w:sz="0" w:space="0" w:color="auto"/>
                            <w:right w:val="none" w:sz="0" w:space="0" w:color="auto"/>
                          </w:divBdr>
                          <w:divsChild>
                            <w:div w:id="8962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2044861529">
                              <w:marLeft w:val="0"/>
                              <w:marRight w:val="0"/>
                              <w:marTop w:val="0"/>
                              <w:marBottom w:val="0"/>
                              <w:divBdr>
                                <w:top w:val="none" w:sz="0" w:space="0" w:color="auto"/>
                                <w:left w:val="none" w:sz="0" w:space="0" w:color="auto"/>
                                <w:bottom w:val="none" w:sz="0" w:space="0" w:color="auto"/>
                                <w:right w:val="none" w:sz="0" w:space="0" w:color="auto"/>
                              </w:divBdr>
                            </w:div>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sChild>
        <w:div w:id="2132628436">
          <w:marLeft w:val="0"/>
          <w:marRight w:val="0"/>
          <w:marTop w:val="0"/>
          <w:marBottom w:val="0"/>
          <w:divBdr>
            <w:top w:val="none" w:sz="0" w:space="0" w:color="auto"/>
            <w:left w:val="none" w:sz="0" w:space="0" w:color="auto"/>
            <w:bottom w:val="none" w:sz="0" w:space="0" w:color="auto"/>
            <w:right w:val="none" w:sz="0" w:space="0" w:color="auto"/>
          </w:divBdr>
        </w:div>
      </w:divsChild>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2006980639">
          <w:marLeft w:val="0"/>
          <w:marRight w:val="0"/>
          <w:marTop w:val="0"/>
          <w:marBottom w:val="0"/>
          <w:divBdr>
            <w:top w:val="none" w:sz="0" w:space="0" w:color="auto"/>
            <w:left w:val="none" w:sz="0" w:space="0" w:color="auto"/>
            <w:bottom w:val="none" w:sz="0" w:space="0" w:color="auto"/>
            <w:right w:val="none" w:sz="0" w:space="0" w:color="auto"/>
          </w:divBdr>
          <w:divsChild>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sChild>
                            <w:div w:id="20627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1508714649">
          <w:marLeft w:val="0"/>
          <w:marRight w:val="0"/>
          <w:marTop w:val="0"/>
          <w:marBottom w:val="0"/>
          <w:divBdr>
            <w:top w:val="none" w:sz="0" w:space="0" w:color="auto"/>
            <w:left w:val="none" w:sz="0" w:space="0" w:color="auto"/>
            <w:bottom w:val="none" w:sz="0" w:space="0" w:color="auto"/>
            <w:right w:val="none" w:sz="0" w:space="0" w:color="auto"/>
          </w:divBdr>
        </w:div>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sChild>
                        <w:div w:id="2054766573">
                          <w:marLeft w:val="0"/>
                          <w:marRight w:val="0"/>
                          <w:marTop w:val="0"/>
                          <w:marBottom w:val="0"/>
                          <w:divBdr>
                            <w:top w:val="none" w:sz="0" w:space="0" w:color="auto"/>
                            <w:left w:val="none" w:sz="0" w:space="0" w:color="auto"/>
                            <w:bottom w:val="none" w:sz="0" w:space="0" w:color="auto"/>
                            <w:right w:val="none" w:sz="0" w:space="0" w:color="auto"/>
                          </w:divBdr>
                          <w:divsChild>
                            <w:div w:id="173226990">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2078359558">
          <w:marLeft w:val="0"/>
          <w:marRight w:val="0"/>
          <w:marTop w:val="0"/>
          <w:marBottom w:val="0"/>
          <w:divBdr>
            <w:top w:val="none" w:sz="0" w:space="0" w:color="auto"/>
            <w:left w:val="none" w:sz="0" w:space="0" w:color="auto"/>
            <w:bottom w:val="none" w:sz="0" w:space="0" w:color="auto"/>
            <w:right w:val="none" w:sz="0" w:space="0" w:color="auto"/>
          </w:divBdr>
          <w:divsChild>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580797259">
                              <w:marLeft w:val="0"/>
                              <w:marRight w:val="0"/>
                              <w:marTop w:val="0"/>
                              <w:marBottom w:val="0"/>
                              <w:divBdr>
                                <w:top w:val="none" w:sz="0" w:space="0" w:color="auto"/>
                                <w:left w:val="none" w:sz="0" w:space="0" w:color="auto"/>
                                <w:bottom w:val="none" w:sz="0" w:space="0" w:color="auto"/>
                                <w:right w:val="none" w:sz="0" w:space="0" w:color="auto"/>
                              </w:divBdr>
                            </w:div>
                            <w:div w:id="1210606538">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sChild>
                        <w:div w:id="2131975312">
                          <w:marLeft w:val="0"/>
                          <w:marRight w:val="0"/>
                          <w:marTop w:val="0"/>
                          <w:marBottom w:val="0"/>
                          <w:divBdr>
                            <w:top w:val="none" w:sz="0" w:space="0" w:color="auto"/>
                            <w:left w:val="none" w:sz="0" w:space="0" w:color="auto"/>
                            <w:bottom w:val="none" w:sz="0" w:space="0" w:color="auto"/>
                            <w:right w:val="none" w:sz="0" w:space="0" w:color="auto"/>
                          </w:divBdr>
                          <w:divsChild>
                            <w:div w:id="242838280">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sChild>
                    <w:div w:id="21389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 w:id="20190369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7584">
          <w:marLeft w:val="0"/>
          <w:marRight w:val="0"/>
          <w:marTop w:val="0"/>
          <w:marBottom w:val="0"/>
          <w:divBdr>
            <w:top w:val="none" w:sz="0" w:space="0" w:color="auto"/>
            <w:left w:val="none" w:sz="0" w:space="0" w:color="auto"/>
            <w:bottom w:val="none" w:sz="0" w:space="0" w:color="auto"/>
            <w:right w:val="none" w:sz="0" w:space="0" w:color="auto"/>
          </w:divBdr>
          <w:divsChild>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sChild>
                        <w:div w:id="2143769241">
                          <w:marLeft w:val="0"/>
                          <w:marRight w:val="0"/>
                          <w:marTop w:val="0"/>
                          <w:marBottom w:val="0"/>
                          <w:divBdr>
                            <w:top w:val="none" w:sz="0" w:space="0" w:color="auto"/>
                            <w:left w:val="none" w:sz="0" w:space="0" w:color="auto"/>
                            <w:bottom w:val="none" w:sz="0" w:space="0" w:color="auto"/>
                            <w:right w:val="none" w:sz="0" w:space="0" w:color="auto"/>
                          </w:divBdr>
                          <w:divsChild>
                            <w:div w:id="185487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sChild>
            <w:div w:id="2061322329">
              <w:marLeft w:val="0"/>
              <w:marRight w:val="0"/>
              <w:marTop w:val="0"/>
              <w:marBottom w:val="0"/>
              <w:divBdr>
                <w:top w:val="none" w:sz="0" w:space="0" w:color="auto"/>
                <w:left w:val="none" w:sz="0" w:space="0" w:color="auto"/>
                <w:bottom w:val="none" w:sz="0" w:space="0" w:color="auto"/>
                <w:right w:val="none" w:sz="0" w:space="0" w:color="auto"/>
              </w:divBdr>
              <w:divsChild>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779642261">
          <w:marLeft w:val="0"/>
          <w:marRight w:val="0"/>
          <w:marTop w:val="0"/>
          <w:marBottom w:val="0"/>
          <w:divBdr>
            <w:top w:val="none" w:sz="0" w:space="0" w:color="auto"/>
            <w:left w:val="none" w:sz="0" w:space="0" w:color="auto"/>
            <w:bottom w:val="none" w:sz="0" w:space="0" w:color="auto"/>
            <w:right w:val="none" w:sz="0" w:space="0" w:color="auto"/>
          </w:divBdr>
        </w:div>
        <w:div w:id="1271547712">
          <w:marLeft w:val="0"/>
          <w:marRight w:val="0"/>
          <w:marTop w:val="30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1346323816">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2045322515">
          <w:marLeft w:val="0"/>
          <w:marRight w:val="0"/>
          <w:marTop w:val="0"/>
          <w:marBottom w:val="0"/>
          <w:divBdr>
            <w:top w:val="none" w:sz="0" w:space="0" w:color="auto"/>
            <w:left w:val="none" w:sz="0" w:space="0" w:color="auto"/>
            <w:bottom w:val="none" w:sz="0" w:space="0" w:color="auto"/>
            <w:right w:val="none" w:sz="0" w:space="0" w:color="auto"/>
          </w:divBdr>
        </w:div>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913588123">
          <w:marLeft w:val="0"/>
          <w:marRight w:val="0"/>
          <w:marTop w:val="0"/>
          <w:marBottom w:val="0"/>
          <w:divBdr>
            <w:top w:val="none" w:sz="0" w:space="0" w:color="auto"/>
            <w:left w:val="none" w:sz="0" w:space="0" w:color="auto"/>
            <w:bottom w:val="none" w:sz="0" w:space="0" w:color="auto"/>
            <w:right w:val="none" w:sz="0" w:space="0" w:color="auto"/>
          </w:divBdr>
          <w:divsChild>
            <w:div w:id="2114933735">
              <w:marLeft w:val="0"/>
              <w:marRight w:val="0"/>
              <w:marTop w:val="0"/>
              <w:marBottom w:val="0"/>
              <w:divBdr>
                <w:top w:val="none" w:sz="0" w:space="0" w:color="auto"/>
                <w:left w:val="none" w:sz="0" w:space="0" w:color="auto"/>
                <w:bottom w:val="none" w:sz="0" w:space="0" w:color="auto"/>
                <w:right w:val="none" w:sz="0" w:space="0" w:color="auto"/>
              </w:divBdr>
              <w:divsChild>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sChild>
                    <w:div w:id="2110543246">
                      <w:marLeft w:val="0"/>
                      <w:marRight w:val="0"/>
                      <w:marTop w:val="0"/>
                      <w:marBottom w:val="0"/>
                      <w:divBdr>
                        <w:top w:val="none" w:sz="0" w:space="0" w:color="auto"/>
                        <w:left w:val="none" w:sz="0" w:space="0" w:color="auto"/>
                        <w:bottom w:val="none" w:sz="0" w:space="0" w:color="auto"/>
                        <w:right w:val="none" w:sz="0" w:space="0" w:color="auto"/>
                      </w:divBdr>
                      <w:divsChild>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1208880657">
          <w:marLeft w:val="0"/>
          <w:marRight w:val="0"/>
          <w:marTop w:val="0"/>
          <w:marBottom w:val="0"/>
          <w:divBdr>
            <w:top w:val="none" w:sz="0" w:space="0" w:color="auto"/>
            <w:left w:val="none" w:sz="0" w:space="0" w:color="auto"/>
            <w:bottom w:val="none" w:sz="0" w:space="0" w:color="auto"/>
            <w:right w:val="none" w:sz="0" w:space="0" w:color="auto"/>
          </w:divBdr>
        </w:div>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1387416576">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74920">
          <w:marLeft w:val="0"/>
          <w:marRight w:val="0"/>
          <w:marTop w:val="0"/>
          <w:marBottom w:val="0"/>
          <w:divBdr>
            <w:top w:val="none" w:sz="0" w:space="0" w:color="auto"/>
            <w:left w:val="none" w:sz="0" w:space="0" w:color="auto"/>
            <w:bottom w:val="none" w:sz="0" w:space="0" w:color="auto"/>
            <w:right w:val="none" w:sz="0" w:space="0" w:color="auto"/>
          </w:divBdr>
          <w:divsChild>
            <w:div w:id="2027756043">
              <w:marLeft w:val="0"/>
              <w:marRight w:val="0"/>
              <w:marTop w:val="0"/>
              <w:marBottom w:val="0"/>
              <w:divBdr>
                <w:top w:val="none" w:sz="0" w:space="0" w:color="auto"/>
                <w:left w:val="none" w:sz="0" w:space="0" w:color="auto"/>
                <w:bottom w:val="none" w:sz="0" w:space="0" w:color="auto"/>
                <w:right w:val="none" w:sz="0" w:space="0" w:color="auto"/>
              </w:divBdr>
              <w:divsChild>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sChild>
                <w:div w:id="1970353304">
                  <w:marLeft w:val="0"/>
                  <w:marRight w:val="0"/>
                  <w:marTop w:val="0"/>
                  <w:marBottom w:val="0"/>
                  <w:divBdr>
                    <w:top w:val="none" w:sz="0" w:space="0" w:color="auto"/>
                    <w:left w:val="none" w:sz="0" w:space="0" w:color="auto"/>
                    <w:bottom w:val="none" w:sz="0" w:space="0" w:color="auto"/>
                    <w:right w:val="none" w:sz="0" w:space="0" w:color="auto"/>
                  </w:divBdr>
                  <w:divsChild>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sChild>
                                        <w:div w:id="2145583468">
                                          <w:marLeft w:val="0"/>
                                          <w:marRight w:val="0"/>
                                          <w:marTop w:val="0"/>
                                          <w:marBottom w:val="0"/>
                                          <w:divBdr>
                                            <w:top w:val="none" w:sz="0" w:space="0" w:color="auto"/>
                                            <w:left w:val="none" w:sz="0" w:space="0" w:color="auto"/>
                                            <w:bottom w:val="none" w:sz="0" w:space="0" w:color="auto"/>
                                            <w:right w:val="none" w:sz="0" w:space="0" w:color="auto"/>
                                          </w:divBdr>
                                        </w:div>
                                      </w:divsChild>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sChild>
            <w:div w:id="2093625608">
              <w:marLeft w:val="0"/>
              <w:marRight w:val="0"/>
              <w:marTop w:val="0"/>
              <w:marBottom w:val="0"/>
              <w:divBdr>
                <w:top w:val="none" w:sz="0" w:space="0" w:color="auto"/>
                <w:left w:val="none" w:sz="0" w:space="0" w:color="auto"/>
                <w:bottom w:val="none" w:sz="0" w:space="0" w:color="auto"/>
                <w:right w:val="none" w:sz="0" w:space="0" w:color="auto"/>
              </w:divBdr>
              <w:divsChild>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sChild>
                        <w:div w:id="2035421563">
                          <w:marLeft w:val="0"/>
                          <w:marRight w:val="0"/>
                          <w:marTop w:val="0"/>
                          <w:marBottom w:val="0"/>
                          <w:divBdr>
                            <w:top w:val="none" w:sz="0" w:space="0" w:color="auto"/>
                            <w:left w:val="none" w:sz="0" w:space="0" w:color="auto"/>
                            <w:bottom w:val="none" w:sz="0" w:space="0" w:color="auto"/>
                            <w:right w:val="none" w:sz="0" w:space="0" w:color="auto"/>
                          </w:divBdr>
                          <w:divsChild>
                            <w:div w:id="118188949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1992055478">
          <w:marLeft w:val="0"/>
          <w:marRight w:val="0"/>
          <w:marTop w:val="0"/>
          <w:marBottom w:val="0"/>
          <w:divBdr>
            <w:top w:val="none" w:sz="0" w:space="0" w:color="auto"/>
            <w:left w:val="none" w:sz="0" w:space="0" w:color="auto"/>
            <w:bottom w:val="none" w:sz="0" w:space="0" w:color="auto"/>
            <w:right w:val="none" w:sz="0" w:space="0" w:color="auto"/>
          </w:divBdr>
          <w:divsChild>
            <w:div w:id="62487750">
              <w:marLeft w:val="0"/>
              <w:marRight w:val="0"/>
              <w:marTop w:val="0"/>
              <w:marBottom w:val="0"/>
              <w:divBdr>
                <w:top w:val="none" w:sz="0" w:space="0" w:color="auto"/>
                <w:left w:val="none" w:sz="0" w:space="0" w:color="auto"/>
                <w:bottom w:val="none" w:sz="0" w:space="0" w:color="auto"/>
                <w:right w:val="none" w:sz="0" w:space="0" w:color="auto"/>
              </w:divBdr>
            </w:div>
          </w:divsChild>
        </w:div>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545412154">
          <w:marLeft w:val="0"/>
          <w:marRight w:val="0"/>
          <w:marTop w:val="0"/>
          <w:marBottom w:val="0"/>
          <w:divBdr>
            <w:top w:val="none" w:sz="0" w:space="0" w:color="auto"/>
            <w:left w:val="none" w:sz="0" w:space="0" w:color="auto"/>
            <w:bottom w:val="none" w:sz="0" w:space="0" w:color="auto"/>
            <w:right w:val="none" w:sz="0" w:space="0" w:color="auto"/>
          </w:divBdr>
          <w:divsChild>
            <w:div w:id="2000618133">
              <w:marLeft w:val="0"/>
              <w:marRight w:val="0"/>
              <w:marTop w:val="0"/>
              <w:marBottom w:val="0"/>
              <w:divBdr>
                <w:top w:val="none" w:sz="0" w:space="0" w:color="auto"/>
                <w:left w:val="none" w:sz="0" w:space="0" w:color="auto"/>
                <w:bottom w:val="none" w:sz="0" w:space="0" w:color="auto"/>
                <w:right w:val="none" w:sz="0" w:space="0" w:color="auto"/>
              </w:divBdr>
              <w:divsChild>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 w:id="20470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sChild>
                            <w:div w:id="214192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1507941282">
          <w:marLeft w:val="0"/>
          <w:marRight w:val="0"/>
          <w:marTop w:val="0"/>
          <w:marBottom w:val="0"/>
          <w:divBdr>
            <w:top w:val="none" w:sz="0" w:space="0" w:color="auto"/>
            <w:left w:val="none" w:sz="0" w:space="0" w:color="auto"/>
            <w:bottom w:val="none" w:sz="0" w:space="0" w:color="auto"/>
            <w:right w:val="none" w:sz="0" w:space="0" w:color="auto"/>
          </w:divBdr>
        </w:div>
        <w:div w:id="56587071">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53434">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sChild>
            <w:div w:id="20449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sChild>
                    <w:div w:id="21213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sChild>
                    <w:div w:id="21069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1390036184">
                              <w:marLeft w:val="0"/>
                              <w:marRight w:val="0"/>
                              <w:marTop w:val="0"/>
                              <w:marBottom w:val="0"/>
                              <w:divBdr>
                                <w:top w:val="none" w:sz="0" w:space="0" w:color="auto"/>
                                <w:left w:val="none" w:sz="0" w:space="0" w:color="auto"/>
                                <w:bottom w:val="none" w:sz="0" w:space="0" w:color="auto"/>
                                <w:right w:val="none" w:sz="0" w:space="0" w:color="auto"/>
                              </w:divBdr>
                            </w:div>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1261526576">
          <w:marLeft w:val="0"/>
          <w:marRight w:val="0"/>
          <w:marTop w:val="0"/>
          <w:marBottom w:val="0"/>
          <w:divBdr>
            <w:top w:val="none" w:sz="0" w:space="0" w:color="auto"/>
            <w:left w:val="none" w:sz="0" w:space="0" w:color="auto"/>
            <w:bottom w:val="none" w:sz="0" w:space="0" w:color="auto"/>
            <w:right w:val="none" w:sz="0" w:space="0" w:color="auto"/>
          </w:divBdr>
        </w:div>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2076203475">
          <w:marLeft w:val="0"/>
          <w:marRight w:val="0"/>
          <w:marTop w:val="0"/>
          <w:marBottom w:val="0"/>
          <w:divBdr>
            <w:top w:val="none" w:sz="0" w:space="0" w:color="auto"/>
            <w:left w:val="none" w:sz="0" w:space="0" w:color="auto"/>
            <w:bottom w:val="none" w:sz="0" w:space="0" w:color="auto"/>
            <w:right w:val="none" w:sz="0" w:space="0" w:color="auto"/>
          </w:divBdr>
          <w:divsChild>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sChild>
                    <w:div w:id="20925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sChild>
        <w:div w:id="2106076470">
          <w:marLeft w:val="0"/>
          <w:marRight w:val="0"/>
          <w:marTop w:val="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1157">
          <w:marLeft w:val="0"/>
          <w:marRight w:val="0"/>
          <w:marTop w:val="0"/>
          <w:marBottom w:val="0"/>
          <w:divBdr>
            <w:top w:val="none" w:sz="0" w:space="0" w:color="auto"/>
            <w:left w:val="none" w:sz="0" w:space="0" w:color="auto"/>
            <w:bottom w:val="none" w:sz="0" w:space="0" w:color="auto"/>
            <w:right w:val="none" w:sz="0" w:space="0" w:color="auto"/>
          </w:divBdr>
          <w:divsChild>
            <w:div w:id="2038581620">
              <w:marLeft w:val="0"/>
              <w:marRight w:val="0"/>
              <w:marTop w:val="0"/>
              <w:marBottom w:val="0"/>
              <w:divBdr>
                <w:top w:val="none" w:sz="0" w:space="0" w:color="auto"/>
                <w:left w:val="none" w:sz="0" w:space="0" w:color="auto"/>
                <w:bottom w:val="none" w:sz="0" w:space="0" w:color="auto"/>
                <w:right w:val="none" w:sz="0" w:space="0" w:color="auto"/>
              </w:divBdr>
              <w:divsChild>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1070350576">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 w:id="417874836">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1020162155">
          <w:marLeft w:val="0"/>
          <w:marRight w:val="0"/>
          <w:marTop w:val="0"/>
          <w:marBottom w:val="0"/>
          <w:divBdr>
            <w:top w:val="none" w:sz="0" w:space="0" w:color="auto"/>
            <w:left w:val="none" w:sz="0" w:space="0" w:color="auto"/>
            <w:bottom w:val="none" w:sz="0" w:space="0" w:color="auto"/>
            <w:right w:val="none" w:sz="0" w:space="0" w:color="auto"/>
          </w:divBdr>
        </w:div>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sChild>
                            <w:div w:id="19623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1298989383">
          <w:marLeft w:val="0"/>
          <w:marRight w:val="0"/>
          <w:marTop w:val="0"/>
          <w:marBottom w:val="0"/>
          <w:divBdr>
            <w:top w:val="none" w:sz="0" w:space="0" w:color="auto"/>
            <w:left w:val="none" w:sz="0" w:space="0" w:color="auto"/>
            <w:bottom w:val="none" w:sz="0" w:space="0" w:color="auto"/>
            <w:right w:val="none" w:sz="0" w:space="0" w:color="auto"/>
          </w:divBdr>
        </w:div>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225649566">
          <w:marLeft w:val="0"/>
          <w:marRight w:val="0"/>
          <w:marTop w:val="0"/>
          <w:marBottom w:val="0"/>
          <w:divBdr>
            <w:top w:val="none" w:sz="0" w:space="0" w:color="auto"/>
            <w:left w:val="none" w:sz="0" w:space="0" w:color="auto"/>
            <w:bottom w:val="none" w:sz="0" w:space="0" w:color="auto"/>
            <w:right w:val="none" w:sz="0" w:space="0" w:color="auto"/>
          </w:divBdr>
        </w:div>
        <w:div w:id="6055894">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sChild>
        <w:div w:id="2137678270">
          <w:marLeft w:val="0"/>
          <w:marRight w:val="0"/>
          <w:marTop w:val="0"/>
          <w:marBottom w:val="0"/>
          <w:divBdr>
            <w:top w:val="none" w:sz="0" w:space="0" w:color="auto"/>
            <w:left w:val="none" w:sz="0" w:space="0" w:color="auto"/>
            <w:bottom w:val="none" w:sz="0" w:space="0" w:color="auto"/>
            <w:right w:val="none" w:sz="0" w:space="0" w:color="auto"/>
          </w:divBdr>
          <w:divsChild>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sChild>
                    <w:div w:id="20773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82770">
          <w:marLeft w:val="0"/>
          <w:marRight w:val="0"/>
          <w:marTop w:val="0"/>
          <w:marBottom w:val="0"/>
          <w:divBdr>
            <w:top w:val="none" w:sz="0" w:space="0" w:color="auto"/>
            <w:left w:val="none" w:sz="0" w:space="0" w:color="auto"/>
            <w:bottom w:val="none" w:sz="0" w:space="0" w:color="auto"/>
            <w:right w:val="none" w:sz="0" w:space="0" w:color="auto"/>
          </w:divBdr>
          <w:divsChild>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sChild>
        <w:div w:id="2127891708">
          <w:marLeft w:val="0"/>
          <w:marRight w:val="0"/>
          <w:marTop w:val="0"/>
          <w:marBottom w:val="0"/>
          <w:divBdr>
            <w:top w:val="none" w:sz="0" w:space="0" w:color="auto"/>
            <w:left w:val="none" w:sz="0" w:space="0" w:color="auto"/>
            <w:bottom w:val="none" w:sz="0" w:space="0" w:color="auto"/>
            <w:right w:val="none" w:sz="0" w:space="0" w:color="auto"/>
          </w:divBdr>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 w:id="1449276617">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2107114692">
          <w:marLeft w:val="0"/>
          <w:marRight w:val="0"/>
          <w:marTop w:val="0"/>
          <w:marBottom w:val="0"/>
          <w:divBdr>
            <w:top w:val="none" w:sz="0" w:space="0" w:color="auto"/>
            <w:left w:val="none" w:sz="0" w:space="0" w:color="auto"/>
            <w:bottom w:val="none" w:sz="0" w:space="0" w:color="auto"/>
            <w:right w:val="none" w:sz="0" w:space="0" w:color="auto"/>
          </w:divBdr>
          <w:divsChild>
            <w:div w:id="723025168">
              <w:marLeft w:val="0"/>
              <w:marRight w:val="0"/>
              <w:marTop w:val="0"/>
              <w:marBottom w:val="0"/>
              <w:divBdr>
                <w:top w:val="none" w:sz="0" w:space="0" w:color="auto"/>
                <w:left w:val="none" w:sz="0" w:space="0" w:color="auto"/>
                <w:bottom w:val="none" w:sz="0" w:space="0" w:color="auto"/>
                <w:right w:val="none" w:sz="0" w:space="0" w:color="auto"/>
              </w:divBdr>
              <w:divsChild>
                <w:div w:id="2025206762">
                  <w:marLeft w:val="0"/>
                  <w:marRight w:val="0"/>
                  <w:marTop w:val="0"/>
                  <w:marBottom w:val="0"/>
                  <w:divBdr>
                    <w:top w:val="none" w:sz="0" w:space="0" w:color="auto"/>
                    <w:left w:val="none" w:sz="0" w:space="0" w:color="auto"/>
                    <w:bottom w:val="none" w:sz="0" w:space="0" w:color="auto"/>
                    <w:right w:val="none" w:sz="0" w:space="0" w:color="auto"/>
                  </w:divBdr>
                  <w:divsChild>
                    <w:div w:id="21206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1728526381">
          <w:marLeft w:val="0"/>
          <w:marRight w:val="0"/>
          <w:marTop w:val="0"/>
          <w:marBottom w:val="0"/>
          <w:divBdr>
            <w:top w:val="none" w:sz="0" w:space="0" w:color="auto"/>
            <w:left w:val="none" w:sz="0" w:space="0" w:color="auto"/>
            <w:bottom w:val="none" w:sz="0" w:space="0" w:color="auto"/>
            <w:right w:val="none" w:sz="0" w:space="0" w:color="auto"/>
          </w:divBdr>
          <w:divsChild>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56686">
          <w:marLeft w:val="0"/>
          <w:marRight w:val="0"/>
          <w:marTop w:val="0"/>
          <w:marBottom w:val="0"/>
          <w:divBdr>
            <w:top w:val="none" w:sz="0" w:space="0" w:color="auto"/>
            <w:left w:val="none" w:sz="0" w:space="0" w:color="auto"/>
            <w:bottom w:val="none" w:sz="0" w:space="0" w:color="auto"/>
            <w:right w:val="none" w:sz="0" w:space="0" w:color="auto"/>
          </w:divBdr>
          <w:divsChild>
            <w:div w:id="1921518797">
              <w:marLeft w:val="0"/>
              <w:marRight w:val="0"/>
              <w:marTop w:val="0"/>
              <w:marBottom w:val="0"/>
              <w:divBdr>
                <w:top w:val="none" w:sz="0" w:space="0" w:color="auto"/>
                <w:left w:val="none" w:sz="0" w:space="0" w:color="auto"/>
                <w:bottom w:val="none" w:sz="0" w:space="0" w:color="auto"/>
                <w:right w:val="none" w:sz="0" w:space="0" w:color="auto"/>
              </w:divBdr>
              <w:divsChild>
                <w:div w:id="499934195">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 w:id="1157041481">
              <w:marLeft w:val="0"/>
              <w:marRight w:val="0"/>
              <w:marTop w:val="0"/>
              <w:marBottom w:val="0"/>
              <w:divBdr>
                <w:top w:val="none" w:sz="0" w:space="0" w:color="auto"/>
                <w:left w:val="none" w:sz="0" w:space="0" w:color="auto"/>
                <w:bottom w:val="none" w:sz="0" w:space="0" w:color="auto"/>
                <w:right w:val="none" w:sz="0" w:space="0" w:color="auto"/>
              </w:divBdr>
              <w:divsChild>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101147788">
          <w:marLeft w:val="0"/>
          <w:marRight w:val="0"/>
          <w:marTop w:val="0"/>
          <w:marBottom w:val="0"/>
          <w:divBdr>
            <w:top w:val="none" w:sz="0" w:space="0" w:color="auto"/>
            <w:left w:val="none" w:sz="0" w:space="0" w:color="auto"/>
            <w:bottom w:val="none" w:sz="0" w:space="0" w:color="auto"/>
            <w:right w:val="none" w:sz="0" w:space="0" w:color="auto"/>
          </w:divBdr>
        </w:div>
        <w:div w:id="108187497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791703030">
          <w:marLeft w:val="0"/>
          <w:marRight w:val="0"/>
          <w:marTop w:val="0"/>
          <w:marBottom w:val="0"/>
          <w:divBdr>
            <w:top w:val="none" w:sz="0" w:space="0" w:color="auto"/>
            <w:left w:val="none" w:sz="0" w:space="0" w:color="auto"/>
            <w:bottom w:val="none" w:sz="0" w:space="0" w:color="auto"/>
            <w:right w:val="none" w:sz="0" w:space="0" w:color="auto"/>
          </w:divBdr>
        </w:div>
        <w:div w:id="1555701556">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1325739927">
                              <w:marLeft w:val="0"/>
                              <w:marRight w:val="0"/>
                              <w:marTop w:val="0"/>
                              <w:marBottom w:val="0"/>
                              <w:divBdr>
                                <w:top w:val="none" w:sz="0" w:space="0" w:color="auto"/>
                                <w:left w:val="none" w:sz="0" w:space="0" w:color="auto"/>
                                <w:bottom w:val="none" w:sz="0" w:space="0" w:color="auto"/>
                                <w:right w:val="none" w:sz="0" w:space="0" w:color="auto"/>
                              </w:divBdr>
                            </w:div>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sChild>
        <w:div w:id="2136672687">
          <w:marLeft w:val="0"/>
          <w:marRight w:val="0"/>
          <w:marTop w:val="0"/>
          <w:marBottom w:val="0"/>
          <w:divBdr>
            <w:top w:val="none" w:sz="0" w:space="0" w:color="auto"/>
            <w:left w:val="none" w:sz="0" w:space="0" w:color="auto"/>
            <w:bottom w:val="none" w:sz="0" w:space="0" w:color="auto"/>
            <w:right w:val="none" w:sz="0" w:space="0" w:color="auto"/>
          </w:divBdr>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1197230965">
          <w:marLeft w:val="0"/>
          <w:marRight w:val="0"/>
          <w:marTop w:val="0"/>
          <w:marBottom w:val="0"/>
          <w:divBdr>
            <w:top w:val="none" w:sz="0" w:space="0" w:color="auto"/>
            <w:left w:val="none" w:sz="0" w:space="0" w:color="auto"/>
            <w:bottom w:val="none" w:sz="0" w:space="0" w:color="auto"/>
            <w:right w:val="none" w:sz="0" w:space="0" w:color="auto"/>
          </w:divBdr>
        </w:div>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sChild>
            <w:div w:id="2130198725">
              <w:marLeft w:val="0"/>
              <w:marRight w:val="0"/>
              <w:marTop w:val="0"/>
              <w:marBottom w:val="0"/>
              <w:divBdr>
                <w:top w:val="none" w:sz="0" w:space="0" w:color="auto"/>
                <w:left w:val="none" w:sz="0" w:space="0" w:color="auto"/>
                <w:bottom w:val="none" w:sz="0" w:space="0" w:color="auto"/>
                <w:right w:val="none" w:sz="0" w:space="0" w:color="auto"/>
              </w:divBdr>
              <w:divsChild>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840658775">
                              <w:marLeft w:val="0"/>
                              <w:marRight w:val="0"/>
                              <w:marTop w:val="0"/>
                              <w:marBottom w:val="0"/>
                              <w:divBdr>
                                <w:top w:val="none" w:sz="0" w:space="0" w:color="auto"/>
                                <w:left w:val="none" w:sz="0" w:space="0" w:color="auto"/>
                                <w:bottom w:val="none" w:sz="0" w:space="0" w:color="auto"/>
                                <w:right w:val="none" w:sz="0" w:space="0" w:color="auto"/>
                              </w:divBdr>
                            </w:div>
                            <w:div w:id="3598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1578173463">
          <w:marLeft w:val="0"/>
          <w:marRight w:val="0"/>
          <w:marTop w:val="0"/>
          <w:marBottom w:val="0"/>
          <w:divBdr>
            <w:top w:val="none" w:sz="0" w:space="0" w:color="auto"/>
            <w:left w:val="none" w:sz="0" w:space="0" w:color="auto"/>
            <w:bottom w:val="none" w:sz="0" w:space="0" w:color="auto"/>
            <w:right w:val="none" w:sz="0" w:space="0" w:color="auto"/>
          </w:divBdr>
        </w:div>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sChild>
                    <w:div w:id="2022080295">
                      <w:marLeft w:val="0"/>
                      <w:marRight w:val="0"/>
                      <w:marTop w:val="0"/>
                      <w:marBottom w:val="0"/>
                      <w:divBdr>
                        <w:top w:val="none" w:sz="0" w:space="0" w:color="auto"/>
                        <w:left w:val="none" w:sz="0" w:space="0" w:color="auto"/>
                        <w:bottom w:val="none" w:sz="0" w:space="0" w:color="auto"/>
                        <w:right w:val="none" w:sz="0" w:space="0" w:color="auto"/>
                      </w:divBdr>
                      <w:divsChild>
                        <w:div w:id="180495917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1550799806">
          <w:marLeft w:val="0"/>
          <w:marRight w:val="0"/>
          <w:marTop w:val="0"/>
          <w:marBottom w:val="0"/>
          <w:divBdr>
            <w:top w:val="none" w:sz="0" w:space="0" w:color="auto"/>
            <w:left w:val="none" w:sz="0" w:space="0" w:color="auto"/>
            <w:bottom w:val="none" w:sz="0" w:space="0" w:color="auto"/>
            <w:right w:val="none" w:sz="0" w:space="0" w:color="auto"/>
          </w:divBdr>
        </w:div>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sChild>
                    <w:div w:id="19945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sChild>
                    <w:div w:id="1966110218">
                      <w:marLeft w:val="0"/>
                      <w:marRight w:val="0"/>
                      <w:marTop w:val="0"/>
                      <w:marBottom w:val="0"/>
                      <w:divBdr>
                        <w:top w:val="none" w:sz="0" w:space="0" w:color="auto"/>
                        <w:left w:val="none" w:sz="0" w:space="0" w:color="auto"/>
                        <w:bottom w:val="none" w:sz="0" w:space="0" w:color="auto"/>
                        <w:right w:val="none" w:sz="0" w:space="0" w:color="auto"/>
                      </w:divBdr>
                      <w:divsChild>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sChild>
                <w:div w:id="2031102836">
                  <w:marLeft w:val="0"/>
                  <w:marRight w:val="0"/>
                  <w:marTop w:val="0"/>
                  <w:marBottom w:val="0"/>
                  <w:divBdr>
                    <w:top w:val="none" w:sz="0" w:space="0" w:color="auto"/>
                    <w:left w:val="none" w:sz="0" w:space="0" w:color="auto"/>
                    <w:bottom w:val="none" w:sz="0" w:space="0" w:color="auto"/>
                    <w:right w:val="none" w:sz="0" w:space="0" w:color="auto"/>
                  </w:divBdr>
                  <w:divsChild>
                    <w:div w:id="165132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sChild>
                            <w:div w:id="199683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sChild>
                <w:div w:id="2017684890">
                  <w:marLeft w:val="0"/>
                  <w:marRight w:val="0"/>
                  <w:marTop w:val="0"/>
                  <w:marBottom w:val="0"/>
                  <w:divBdr>
                    <w:top w:val="none" w:sz="0" w:space="0" w:color="auto"/>
                    <w:left w:val="none" w:sz="0" w:space="0" w:color="auto"/>
                    <w:bottom w:val="none" w:sz="0" w:space="0" w:color="auto"/>
                    <w:right w:val="none" w:sz="0" w:space="0" w:color="auto"/>
                  </w:divBdr>
                  <w:divsChild>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1424034658">
          <w:marLeft w:val="0"/>
          <w:marRight w:val="0"/>
          <w:marTop w:val="0"/>
          <w:marBottom w:val="0"/>
          <w:divBdr>
            <w:top w:val="none" w:sz="0" w:space="0" w:color="auto"/>
            <w:left w:val="none" w:sz="0" w:space="0" w:color="auto"/>
            <w:bottom w:val="none" w:sz="0" w:space="0" w:color="auto"/>
            <w:right w:val="none" w:sz="0" w:space="0" w:color="auto"/>
          </w:divBdr>
        </w:div>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1930775029">
          <w:marLeft w:val="0"/>
          <w:marRight w:val="0"/>
          <w:marTop w:val="0"/>
          <w:marBottom w:val="0"/>
          <w:divBdr>
            <w:top w:val="none" w:sz="0" w:space="0" w:color="auto"/>
            <w:left w:val="none" w:sz="0" w:space="0" w:color="auto"/>
            <w:bottom w:val="none" w:sz="0" w:space="0" w:color="auto"/>
            <w:right w:val="none" w:sz="0" w:space="0" w:color="auto"/>
          </w:divBdr>
        </w:div>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sChild>
                    <w:div w:id="2051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109815150">
          <w:marLeft w:val="0"/>
          <w:marRight w:val="0"/>
          <w:marTop w:val="0"/>
          <w:marBottom w:val="0"/>
          <w:divBdr>
            <w:top w:val="none" w:sz="0" w:space="0" w:color="auto"/>
            <w:left w:val="none" w:sz="0" w:space="0" w:color="auto"/>
            <w:bottom w:val="none" w:sz="0" w:space="0" w:color="auto"/>
            <w:right w:val="none" w:sz="0" w:space="0" w:color="auto"/>
          </w:divBdr>
        </w:div>
        <w:div w:id="1095050083">
          <w:marLeft w:val="0"/>
          <w:marRight w:val="0"/>
          <w:marTop w:val="30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 w:id="2041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sChild>
        <w:div w:id="1984651796">
          <w:marLeft w:val="0"/>
          <w:marRight w:val="0"/>
          <w:marTop w:val="0"/>
          <w:marBottom w:val="0"/>
          <w:divBdr>
            <w:top w:val="none" w:sz="0" w:space="0" w:color="auto"/>
            <w:left w:val="none" w:sz="0" w:space="0" w:color="auto"/>
            <w:bottom w:val="none" w:sz="0" w:space="0" w:color="auto"/>
            <w:right w:val="none" w:sz="0" w:space="0" w:color="auto"/>
          </w:divBdr>
        </w:div>
        <w:div w:id="2035691541">
          <w:marLeft w:val="0"/>
          <w:marRight w:val="0"/>
          <w:marTop w:val="0"/>
          <w:marBottom w:val="0"/>
          <w:divBdr>
            <w:top w:val="none" w:sz="0" w:space="0" w:color="auto"/>
            <w:left w:val="none" w:sz="0" w:space="0" w:color="auto"/>
            <w:bottom w:val="none" w:sz="0" w:space="0" w:color="auto"/>
            <w:right w:val="none" w:sz="0" w:space="0" w:color="auto"/>
          </w:divBdr>
        </w:div>
      </w:divsChild>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0109">
          <w:marLeft w:val="0"/>
          <w:marRight w:val="0"/>
          <w:marTop w:val="0"/>
          <w:marBottom w:val="0"/>
          <w:divBdr>
            <w:top w:val="none" w:sz="0" w:space="0" w:color="auto"/>
            <w:left w:val="none" w:sz="0" w:space="0" w:color="auto"/>
            <w:bottom w:val="none" w:sz="0" w:space="0" w:color="auto"/>
            <w:right w:val="none" w:sz="0" w:space="0" w:color="auto"/>
          </w:divBdr>
          <w:divsChild>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sChild>
            <w:div w:id="2091996728">
              <w:marLeft w:val="0"/>
              <w:marRight w:val="0"/>
              <w:marTop w:val="0"/>
              <w:marBottom w:val="0"/>
              <w:divBdr>
                <w:top w:val="none" w:sz="0" w:space="0" w:color="auto"/>
                <w:left w:val="none" w:sz="0" w:space="0" w:color="auto"/>
                <w:bottom w:val="none" w:sz="0" w:space="0" w:color="auto"/>
                <w:right w:val="none" w:sz="0" w:space="0" w:color="auto"/>
              </w:divBdr>
              <w:divsChild>
                <w:div w:id="2095399764">
                  <w:marLeft w:val="0"/>
                  <w:marRight w:val="0"/>
                  <w:marTop w:val="0"/>
                  <w:marBottom w:val="0"/>
                  <w:divBdr>
                    <w:top w:val="none" w:sz="0" w:space="0" w:color="auto"/>
                    <w:left w:val="none" w:sz="0" w:space="0" w:color="auto"/>
                    <w:bottom w:val="none" w:sz="0" w:space="0" w:color="auto"/>
                    <w:right w:val="none" w:sz="0" w:space="0" w:color="auto"/>
                  </w:divBdr>
                  <w:divsChild>
                    <w:div w:id="77595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7795">
          <w:marLeft w:val="0"/>
          <w:marRight w:val="0"/>
          <w:marTop w:val="0"/>
          <w:marBottom w:val="0"/>
          <w:divBdr>
            <w:top w:val="none" w:sz="0" w:space="0" w:color="auto"/>
            <w:left w:val="none" w:sz="0" w:space="0" w:color="auto"/>
            <w:bottom w:val="none" w:sz="0" w:space="0" w:color="auto"/>
            <w:right w:val="none" w:sz="0" w:space="0" w:color="auto"/>
          </w:divBdr>
          <w:divsChild>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sChild>
                    <w:div w:id="2128237159">
                      <w:marLeft w:val="0"/>
                      <w:marRight w:val="0"/>
                      <w:marTop w:val="0"/>
                      <w:marBottom w:val="0"/>
                      <w:divBdr>
                        <w:top w:val="none" w:sz="0" w:space="0" w:color="auto"/>
                        <w:left w:val="none" w:sz="0" w:space="0" w:color="auto"/>
                        <w:bottom w:val="none" w:sz="0" w:space="0" w:color="auto"/>
                        <w:right w:val="none" w:sz="0" w:space="0" w:color="auto"/>
                      </w:divBdr>
                      <w:divsChild>
                        <w:div w:id="1195919288">
                          <w:marLeft w:val="0"/>
                          <w:marRight w:val="0"/>
                          <w:marTop w:val="0"/>
                          <w:marBottom w:val="0"/>
                          <w:divBdr>
                            <w:top w:val="none" w:sz="0" w:space="0" w:color="auto"/>
                            <w:left w:val="none" w:sz="0" w:space="0" w:color="auto"/>
                            <w:bottom w:val="none" w:sz="0" w:space="0" w:color="auto"/>
                            <w:right w:val="none" w:sz="0" w:space="0" w:color="auto"/>
                          </w:divBdr>
                          <w:divsChild>
                            <w:div w:id="1015611942">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sChild>
        <w:div w:id="2069650149">
          <w:marLeft w:val="0"/>
          <w:marRight w:val="0"/>
          <w:marTop w:val="0"/>
          <w:marBottom w:val="0"/>
          <w:divBdr>
            <w:top w:val="none" w:sz="0" w:space="0" w:color="auto"/>
            <w:left w:val="none" w:sz="0" w:space="0" w:color="auto"/>
            <w:bottom w:val="none" w:sz="0" w:space="0" w:color="auto"/>
            <w:right w:val="none" w:sz="0" w:space="0" w:color="auto"/>
          </w:divBdr>
        </w:div>
      </w:divsChild>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1449472861">
          <w:marLeft w:val="0"/>
          <w:marRight w:val="0"/>
          <w:marTop w:val="0"/>
          <w:marBottom w:val="0"/>
          <w:divBdr>
            <w:top w:val="none" w:sz="0" w:space="0" w:color="auto"/>
            <w:left w:val="none" w:sz="0" w:space="0" w:color="auto"/>
            <w:bottom w:val="none" w:sz="0" w:space="0" w:color="auto"/>
            <w:right w:val="none" w:sz="0" w:space="0" w:color="auto"/>
          </w:divBdr>
        </w:div>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 w:id="1995258284">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sChild>
                    <w:div w:id="19885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sChild>
                            <w:div w:id="21129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sChild>
                    <w:div w:id="20791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sChild>
                        <w:div w:id="2041978713">
                          <w:marLeft w:val="0"/>
                          <w:marRight w:val="0"/>
                          <w:marTop w:val="0"/>
                          <w:marBottom w:val="0"/>
                          <w:divBdr>
                            <w:top w:val="none" w:sz="0" w:space="0" w:color="auto"/>
                            <w:left w:val="none" w:sz="0" w:space="0" w:color="auto"/>
                            <w:bottom w:val="none" w:sz="0" w:space="0" w:color="auto"/>
                            <w:right w:val="none" w:sz="0" w:space="0" w:color="auto"/>
                          </w:divBdr>
                          <w:divsChild>
                            <w:div w:id="13652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382">
                                  <w:marLeft w:val="0"/>
                                  <w:marRight w:val="0"/>
                                  <w:marTop w:val="0"/>
                                  <w:marBottom w:val="0"/>
                                  <w:divBdr>
                                    <w:top w:val="none" w:sz="0" w:space="0" w:color="auto"/>
                                    <w:left w:val="none" w:sz="0" w:space="0" w:color="auto"/>
                                    <w:bottom w:val="none" w:sz="0" w:space="0" w:color="auto"/>
                                    <w:right w:val="none" w:sz="0" w:space="0" w:color="auto"/>
                                  </w:divBdr>
                                  <w:divsChild>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sChild>
                <w:div w:id="2041783554">
                  <w:marLeft w:val="0"/>
                  <w:marRight w:val="0"/>
                  <w:marTop w:val="0"/>
                  <w:marBottom w:val="0"/>
                  <w:divBdr>
                    <w:top w:val="none" w:sz="0" w:space="0" w:color="auto"/>
                    <w:left w:val="none" w:sz="0" w:space="0" w:color="auto"/>
                    <w:bottom w:val="none" w:sz="0" w:space="0" w:color="auto"/>
                    <w:right w:val="none" w:sz="0" w:space="0" w:color="auto"/>
                  </w:divBdr>
                  <w:divsChild>
                    <w:div w:id="3390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sChild>
                <w:div w:id="2103991259">
                  <w:marLeft w:val="0"/>
                  <w:marRight w:val="0"/>
                  <w:marTop w:val="0"/>
                  <w:marBottom w:val="0"/>
                  <w:divBdr>
                    <w:top w:val="none" w:sz="0" w:space="0" w:color="auto"/>
                    <w:left w:val="none" w:sz="0" w:space="0" w:color="auto"/>
                    <w:bottom w:val="none" w:sz="0" w:space="0" w:color="auto"/>
                    <w:right w:val="none" w:sz="0" w:space="0" w:color="auto"/>
                  </w:divBdr>
                  <w:divsChild>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sChild>
            <w:div w:id="1959793264">
              <w:marLeft w:val="0"/>
              <w:marRight w:val="0"/>
              <w:marTop w:val="0"/>
              <w:marBottom w:val="0"/>
              <w:divBdr>
                <w:top w:val="none" w:sz="0" w:space="0" w:color="auto"/>
                <w:left w:val="none" w:sz="0" w:space="0" w:color="auto"/>
                <w:bottom w:val="none" w:sz="0" w:space="0" w:color="auto"/>
                <w:right w:val="none" w:sz="0" w:space="0" w:color="auto"/>
              </w:divBdr>
              <w:divsChild>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 w:id="19974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645461">
          <w:marLeft w:val="0"/>
          <w:marRight w:val="0"/>
          <w:marTop w:val="0"/>
          <w:marBottom w:val="0"/>
          <w:divBdr>
            <w:top w:val="none" w:sz="0" w:space="0" w:color="auto"/>
            <w:left w:val="none" w:sz="0" w:space="0" w:color="auto"/>
            <w:bottom w:val="none" w:sz="0" w:space="0" w:color="auto"/>
            <w:right w:val="none" w:sz="0" w:space="0" w:color="auto"/>
          </w:divBdr>
          <w:divsChild>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1468816037">
                              <w:marLeft w:val="0"/>
                              <w:marRight w:val="0"/>
                              <w:marTop w:val="0"/>
                              <w:marBottom w:val="0"/>
                              <w:divBdr>
                                <w:top w:val="none" w:sz="0" w:space="0" w:color="auto"/>
                                <w:left w:val="none" w:sz="0" w:space="0" w:color="auto"/>
                                <w:bottom w:val="none" w:sz="0" w:space="0" w:color="auto"/>
                                <w:right w:val="none" w:sz="0" w:space="0" w:color="auto"/>
                              </w:divBdr>
                            </w:div>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2009140191">
          <w:marLeft w:val="0"/>
          <w:marRight w:val="0"/>
          <w:marTop w:val="0"/>
          <w:marBottom w:val="0"/>
          <w:divBdr>
            <w:top w:val="none" w:sz="0" w:space="0" w:color="auto"/>
            <w:left w:val="none" w:sz="0" w:space="0" w:color="auto"/>
            <w:bottom w:val="none" w:sz="0" w:space="0" w:color="auto"/>
            <w:right w:val="none" w:sz="0" w:space="0" w:color="auto"/>
          </w:divBdr>
        </w:div>
        <w:div w:id="2138643407">
          <w:marLeft w:val="0"/>
          <w:marRight w:val="0"/>
          <w:marTop w:val="150"/>
          <w:marBottom w:val="150"/>
          <w:divBdr>
            <w:top w:val="single" w:sz="6" w:space="4" w:color="D7D7D7"/>
            <w:left w:val="none" w:sz="0" w:space="0" w:color="auto"/>
            <w:bottom w:val="single" w:sz="6" w:space="4" w:color="D7D7D7"/>
            <w:right w:val="none" w:sz="0" w:space="0" w:color="auto"/>
          </w:divBdr>
        </w:div>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sChild>
                    <w:div w:id="2020039580">
                      <w:marLeft w:val="0"/>
                      <w:marRight w:val="0"/>
                      <w:marTop w:val="0"/>
                      <w:marBottom w:val="0"/>
                      <w:divBdr>
                        <w:top w:val="none" w:sz="0" w:space="0" w:color="auto"/>
                        <w:left w:val="none" w:sz="0" w:space="0" w:color="auto"/>
                        <w:bottom w:val="none" w:sz="0" w:space="0" w:color="auto"/>
                        <w:right w:val="none" w:sz="0" w:space="0" w:color="auto"/>
                      </w:divBdr>
                      <w:divsChild>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461797988">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219048272">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sChild>
            <w:div w:id="2031369103">
              <w:marLeft w:val="0"/>
              <w:marRight w:val="0"/>
              <w:marTop w:val="0"/>
              <w:marBottom w:val="0"/>
              <w:divBdr>
                <w:top w:val="none" w:sz="0" w:space="0" w:color="auto"/>
                <w:left w:val="none" w:sz="0" w:space="0" w:color="auto"/>
                <w:bottom w:val="none" w:sz="0" w:space="0" w:color="auto"/>
                <w:right w:val="none" w:sz="0" w:space="0" w:color="auto"/>
              </w:divBdr>
              <w:divsChild>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23398">
          <w:marLeft w:val="0"/>
          <w:marRight w:val="0"/>
          <w:marTop w:val="0"/>
          <w:marBottom w:val="0"/>
          <w:divBdr>
            <w:top w:val="none" w:sz="0" w:space="0" w:color="auto"/>
            <w:left w:val="none" w:sz="0" w:space="0" w:color="auto"/>
            <w:bottom w:val="none" w:sz="0" w:space="0" w:color="auto"/>
            <w:right w:val="none" w:sz="0" w:space="0" w:color="auto"/>
          </w:divBdr>
          <w:divsChild>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2054647090">
          <w:marLeft w:val="0"/>
          <w:marRight w:val="0"/>
          <w:marTop w:val="0"/>
          <w:marBottom w:val="0"/>
          <w:divBdr>
            <w:top w:val="none" w:sz="0" w:space="0" w:color="auto"/>
            <w:left w:val="none" w:sz="0" w:space="0" w:color="auto"/>
            <w:bottom w:val="none" w:sz="0" w:space="0" w:color="auto"/>
            <w:right w:val="none" w:sz="0" w:space="0" w:color="auto"/>
          </w:divBdr>
          <w:divsChild>
            <w:div w:id="887374352">
              <w:marLeft w:val="0"/>
              <w:marRight w:val="0"/>
              <w:marTop w:val="0"/>
              <w:marBottom w:val="0"/>
              <w:divBdr>
                <w:top w:val="none" w:sz="0" w:space="0" w:color="auto"/>
                <w:left w:val="none" w:sz="0" w:space="0" w:color="auto"/>
                <w:bottom w:val="none" w:sz="0" w:space="0" w:color="auto"/>
                <w:right w:val="none" w:sz="0" w:space="0" w:color="auto"/>
              </w:divBdr>
            </w:div>
          </w:divsChild>
        </w:div>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021928954">
          <w:marLeft w:val="0"/>
          <w:marRight w:val="0"/>
          <w:marTop w:val="0"/>
          <w:marBottom w:val="0"/>
          <w:divBdr>
            <w:top w:val="none" w:sz="0" w:space="0" w:color="auto"/>
            <w:left w:val="none" w:sz="0" w:space="0" w:color="auto"/>
            <w:bottom w:val="none" w:sz="0" w:space="0" w:color="auto"/>
            <w:right w:val="none" w:sz="0" w:space="0" w:color="auto"/>
          </w:divBdr>
        </w:div>
        <w:div w:id="2134129498">
          <w:marLeft w:val="0"/>
          <w:marRight w:val="0"/>
          <w:marTop w:val="0"/>
          <w:marBottom w:val="0"/>
          <w:divBdr>
            <w:top w:val="none" w:sz="0" w:space="0" w:color="auto"/>
            <w:left w:val="none" w:sz="0" w:space="0" w:color="auto"/>
            <w:bottom w:val="none" w:sz="0" w:space="0" w:color="auto"/>
            <w:right w:val="none" w:sz="0" w:space="0" w:color="auto"/>
          </w:divBdr>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2135979625">
          <w:marLeft w:val="0"/>
          <w:marRight w:val="0"/>
          <w:marTop w:val="0"/>
          <w:marBottom w:val="0"/>
          <w:divBdr>
            <w:top w:val="none" w:sz="0" w:space="0" w:color="auto"/>
            <w:left w:val="none" w:sz="0" w:space="0" w:color="auto"/>
            <w:bottom w:val="none" w:sz="0" w:space="0" w:color="auto"/>
            <w:right w:val="none" w:sz="0" w:space="0" w:color="auto"/>
          </w:divBdr>
          <w:divsChild>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sChild>
                <w:div w:id="2057582633">
                  <w:marLeft w:val="0"/>
                  <w:marRight w:val="0"/>
                  <w:marTop w:val="0"/>
                  <w:marBottom w:val="0"/>
                  <w:divBdr>
                    <w:top w:val="none" w:sz="0" w:space="0" w:color="auto"/>
                    <w:left w:val="none" w:sz="0" w:space="0" w:color="auto"/>
                    <w:bottom w:val="none" w:sz="0" w:space="0" w:color="auto"/>
                    <w:right w:val="none" w:sz="0" w:space="0" w:color="auto"/>
                  </w:divBdr>
                  <w:divsChild>
                    <w:div w:id="8554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sChild>
                        <w:div w:id="2021081828">
                          <w:marLeft w:val="0"/>
                          <w:marRight w:val="0"/>
                          <w:marTop w:val="0"/>
                          <w:marBottom w:val="0"/>
                          <w:divBdr>
                            <w:top w:val="none" w:sz="0" w:space="0" w:color="auto"/>
                            <w:left w:val="none" w:sz="0" w:space="0" w:color="auto"/>
                            <w:bottom w:val="none" w:sz="0" w:space="0" w:color="auto"/>
                            <w:right w:val="none" w:sz="0" w:space="0" w:color="auto"/>
                          </w:divBdr>
                          <w:divsChild>
                            <w:div w:id="4887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 w:id="2081125354">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85360109">
                              <w:marLeft w:val="0"/>
                              <w:marRight w:val="0"/>
                              <w:marTop w:val="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5002">
          <w:marLeft w:val="0"/>
          <w:marRight w:val="0"/>
          <w:marTop w:val="0"/>
          <w:marBottom w:val="0"/>
          <w:divBdr>
            <w:top w:val="none" w:sz="0" w:space="0" w:color="auto"/>
            <w:left w:val="none" w:sz="0" w:space="0" w:color="auto"/>
            <w:bottom w:val="none" w:sz="0" w:space="0" w:color="auto"/>
            <w:right w:val="none" w:sz="0" w:space="0" w:color="auto"/>
          </w:divBdr>
          <w:divsChild>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911309383">
                              <w:marLeft w:val="0"/>
                              <w:marRight w:val="0"/>
                              <w:marTop w:val="0"/>
                              <w:marBottom w:val="0"/>
                              <w:divBdr>
                                <w:top w:val="none" w:sz="0" w:space="0" w:color="auto"/>
                                <w:left w:val="none" w:sz="0" w:space="0" w:color="auto"/>
                                <w:bottom w:val="none" w:sz="0" w:space="0" w:color="auto"/>
                                <w:right w:val="none" w:sz="0" w:space="0" w:color="auto"/>
                              </w:divBdr>
                            </w:div>
                            <w:div w:id="16618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39269932">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4742">
          <w:marLeft w:val="0"/>
          <w:marRight w:val="0"/>
          <w:marTop w:val="0"/>
          <w:marBottom w:val="0"/>
          <w:divBdr>
            <w:top w:val="none" w:sz="0" w:space="0" w:color="auto"/>
            <w:left w:val="none" w:sz="0" w:space="0" w:color="auto"/>
            <w:bottom w:val="none" w:sz="0" w:space="0" w:color="auto"/>
            <w:right w:val="none" w:sz="0" w:space="0" w:color="auto"/>
          </w:divBdr>
          <w:divsChild>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1842965622">
          <w:marLeft w:val="0"/>
          <w:marRight w:val="0"/>
          <w:marTop w:val="0"/>
          <w:marBottom w:val="0"/>
          <w:divBdr>
            <w:top w:val="none" w:sz="0" w:space="0" w:color="auto"/>
            <w:left w:val="none" w:sz="0" w:space="0" w:color="auto"/>
            <w:bottom w:val="none" w:sz="0" w:space="0" w:color="auto"/>
            <w:right w:val="none" w:sz="0" w:space="0" w:color="auto"/>
          </w:divBdr>
        </w:div>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880827839">
                              <w:marLeft w:val="0"/>
                              <w:marRight w:val="0"/>
                              <w:marTop w:val="0"/>
                              <w:marBottom w:val="0"/>
                              <w:divBdr>
                                <w:top w:val="none" w:sz="0" w:space="0" w:color="auto"/>
                                <w:left w:val="none" w:sz="0" w:space="0" w:color="auto"/>
                                <w:bottom w:val="none" w:sz="0" w:space="0" w:color="auto"/>
                                <w:right w:val="none" w:sz="0" w:space="0" w:color="auto"/>
                              </w:divBdr>
                            </w:div>
                            <w:div w:id="14912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2017539178">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 w:id="2009628081">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1034381429">
          <w:marLeft w:val="0"/>
          <w:marRight w:val="0"/>
          <w:marTop w:val="0"/>
          <w:marBottom w:val="0"/>
          <w:divBdr>
            <w:top w:val="none" w:sz="0" w:space="0" w:color="auto"/>
            <w:left w:val="none" w:sz="0" w:space="0" w:color="auto"/>
            <w:bottom w:val="none" w:sz="0" w:space="0" w:color="auto"/>
            <w:right w:val="none" w:sz="0" w:space="0" w:color="auto"/>
          </w:divBdr>
        </w:div>
        <w:div w:id="265622917">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sChild>
                <w:div w:id="2134326499">
                  <w:marLeft w:val="0"/>
                  <w:marRight w:val="0"/>
                  <w:marTop w:val="0"/>
                  <w:marBottom w:val="0"/>
                  <w:divBdr>
                    <w:top w:val="none" w:sz="0" w:space="0" w:color="auto"/>
                    <w:left w:val="none" w:sz="0" w:space="0" w:color="auto"/>
                    <w:bottom w:val="none" w:sz="0" w:space="0" w:color="auto"/>
                    <w:right w:val="none" w:sz="0" w:space="0" w:color="auto"/>
                  </w:divBdr>
                  <w:divsChild>
                    <w:div w:id="1962875512">
                      <w:marLeft w:val="0"/>
                      <w:marRight w:val="0"/>
                      <w:marTop w:val="0"/>
                      <w:marBottom w:val="0"/>
                      <w:divBdr>
                        <w:top w:val="none" w:sz="0" w:space="0" w:color="auto"/>
                        <w:left w:val="none" w:sz="0" w:space="0" w:color="auto"/>
                        <w:bottom w:val="none" w:sz="0" w:space="0" w:color="auto"/>
                        <w:right w:val="none" w:sz="0" w:space="0" w:color="auto"/>
                      </w:divBdr>
                      <w:divsChild>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303">
          <w:marLeft w:val="0"/>
          <w:marRight w:val="0"/>
          <w:marTop w:val="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sChild>
                <w:div w:id="209462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1259">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44823763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 w:id="1969697126">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sChild>
                <w:div w:id="2078359476">
                  <w:marLeft w:val="0"/>
                  <w:marRight w:val="0"/>
                  <w:marTop w:val="0"/>
                  <w:marBottom w:val="0"/>
                  <w:divBdr>
                    <w:top w:val="none" w:sz="0" w:space="0" w:color="auto"/>
                    <w:left w:val="none" w:sz="0" w:space="0" w:color="auto"/>
                    <w:bottom w:val="none" w:sz="0" w:space="0" w:color="auto"/>
                    <w:right w:val="none" w:sz="0" w:space="0" w:color="auto"/>
                  </w:divBdr>
                  <w:divsChild>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sChild>
        <w:div w:id="1982076230">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1967813601">
          <w:marLeft w:val="0"/>
          <w:marRight w:val="0"/>
          <w:marTop w:val="0"/>
          <w:marBottom w:val="0"/>
          <w:divBdr>
            <w:top w:val="none" w:sz="0" w:space="0" w:color="auto"/>
            <w:left w:val="none" w:sz="0" w:space="0" w:color="auto"/>
            <w:bottom w:val="none" w:sz="0" w:space="0" w:color="auto"/>
            <w:right w:val="none" w:sz="0" w:space="0" w:color="auto"/>
          </w:divBdr>
          <w:divsChild>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355812871">
          <w:marLeft w:val="0"/>
          <w:marRight w:val="0"/>
          <w:marTop w:val="0"/>
          <w:marBottom w:val="0"/>
          <w:divBdr>
            <w:top w:val="none" w:sz="0" w:space="0" w:color="auto"/>
            <w:left w:val="none" w:sz="0" w:space="0" w:color="auto"/>
            <w:bottom w:val="none" w:sz="0" w:space="0" w:color="auto"/>
            <w:right w:val="none" w:sz="0" w:space="0" w:color="auto"/>
          </w:divBdr>
        </w:div>
        <w:div w:id="112598963">
          <w:marLeft w:val="0"/>
          <w:marRight w:val="0"/>
          <w:marTop w:val="30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1462189851">
                              <w:marLeft w:val="0"/>
                              <w:marRight w:val="0"/>
                              <w:marTop w:val="0"/>
                              <w:marBottom w:val="0"/>
                              <w:divBdr>
                                <w:top w:val="none" w:sz="0" w:space="0" w:color="auto"/>
                                <w:left w:val="none" w:sz="0" w:space="0" w:color="auto"/>
                                <w:bottom w:val="none" w:sz="0" w:space="0" w:color="auto"/>
                                <w:right w:val="none" w:sz="0" w:space="0" w:color="auto"/>
                              </w:divBdr>
                            </w:div>
                            <w:div w:id="2926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24719924">
                          <w:marLeft w:val="0"/>
                          <w:marRight w:val="0"/>
                          <w:marTop w:val="0"/>
                          <w:marBottom w:val="0"/>
                          <w:divBdr>
                            <w:top w:val="none" w:sz="0" w:space="0" w:color="auto"/>
                            <w:left w:val="none" w:sz="0" w:space="0" w:color="auto"/>
                            <w:bottom w:val="none" w:sz="0" w:space="0" w:color="auto"/>
                            <w:right w:val="none" w:sz="0" w:space="0" w:color="auto"/>
                          </w:divBdr>
                        </w:div>
                        <w:div w:id="6866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1407530673">
          <w:marLeft w:val="0"/>
          <w:marRight w:val="0"/>
          <w:marTop w:val="0"/>
          <w:marBottom w:val="0"/>
          <w:divBdr>
            <w:top w:val="none" w:sz="0" w:space="0" w:color="auto"/>
            <w:left w:val="none" w:sz="0" w:space="0" w:color="auto"/>
            <w:bottom w:val="none" w:sz="0" w:space="0" w:color="auto"/>
            <w:right w:val="none" w:sz="0" w:space="0" w:color="auto"/>
          </w:divBdr>
        </w:div>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2005891505">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 w:id="255753536">
          <w:marLeft w:val="0"/>
          <w:marRight w:val="0"/>
          <w:marTop w:val="30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1970936009">
          <w:marLeft w:val="0"/>
          <w:marRight w:val="0"/>
          <w:marTop w:val="0"/>
          <w:marBottom w:val="0"/>
          <w:divBdr>
            <w:top w:val="none" w:sz="0" w:space="0" w:color="auto"/>
            <w:left w:val="none" w:sz="0" w:space="0" w:color="auto"/>
            <w:bottom w:val="none" w:sz="0" w:space="0" w:color="auto"/>
            <w:right w:val="none" w:sz="0" w:space="0" w:color="auto"/>
          </w:divBdr>
          <w:divsChild>
            <w:div w:id="606617360">
              <w:marLeft w:val="0"/>
              <w:marRight w:val="0"/>
              <w:marTop w:val="0"/>
              <w:marBottom w:val="0"/>
              <w:divBdr>
                <w:top w:val="none" w:sz="0" w:space="0" w:color="auto"/>
                <w:left w:val="none" w:sz="0" w:space="0" w:color="auto"/>
                <w:bottom w:val="none" w:sz="0" w:space="0" w:color="auto"/>
                <w:right w:val="none" w:sz="0" w:space="0" w:color="auto"/>
              </w:divBdr>
              <w:divsChild>
                <w:div w:id="2121681909">
                  <w:marLeft w:val="0"/>
                  <w:marRight w:val="0"/>
                  <w:marTop w:val="0"/>
                  <w:marBottom w:val="0"/>
                  <w:divBdr>
                    <w:top w:val="none" w:sz="0" w:space="0" w:color="auto"/>
                    <w:left w:val="none" w:sz="0" w:space="0" w:color="auto"/>
                    <w:bottom w:val="none" w:sz="0" w:space="0" w:color="auto"/>
                    <w:right w:val="none" w:sz="0" w:space="0" w:color="auto"/>
                  </w:divBdr>
                  <w:divsChild>
                    <w:div w:id="10383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1425809812">
                              <w:marLeft w:val="0"/>
                              <w:marRight w:val="0"/>
                              <w:marTop w:val="0"/>
                              <w:marBottom w:val="0"/>
                              <w:divBdr>
                                <w:top w:val="none" w:sz="0" w:space="0" w:color="auto"/>
                                <w:left w:val="none" w:sz="0" w:space="0" w:color="auto"/>
                                <w:bottom w:val="none" w:sz="0" w:space="0" w:color="auto"/>
                                <w:right w:val="none" w:sz="0" w:space="0" w:color="auto"/>
                              </w:divBdr>
                            </w:div>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sChild>
                <w:div w:id="2030597976">
                  <w:marLeft w:val="0"/>
                  <w:marRight w:val="0"/>
                  <w:marTop w:val="0"/>
                  <w:marBottom w:val="0"/>
                  <w:divBdr>
                    <w:top w:val="none" w:sz="0" w:space="0" w:color="auto"/>
                    <w:left w:val="none" w:sz="0" w:space="0" w:color="auto"/>
                    <w:bottom w:val="none" w:sz="0" w:space="0" w:color="auto"/>
                    <w:right w:val="none" w:sz="0" w:space="0" w:color="auto"/>
                  </w:divBdr>
                  <w:divsChild>
                    <w:div w:id="145058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1874658439">
          <w:marLeft w:val="0"/>
          <w:marRight w:val="0"/>
          <w:marTop w:val="0"/>
          <w:marBottom w:val="0"/>
          <w:divBdr>
            <w:top w:val="none" w:sz="0" w:space="0" w:color="auto"/>
            <w:left w:val="none" w:sz="0" w:space="0" w:color="auto"/>
            <w:bottom w:val="none" w:sz="0" w:space="0" w:color="auto"/>
            <w:right w:val="none" w:sz="0" w:space="0" w:color="auto"/>
          </w:divBdr>
          <w:divsChild>
            <w:div w:id="1990749711">
              <w:marLeft w:val="0"/>
              <w:marRight w:val="0"/>
              <w:marTop w:val="0"/>
              <w:marBottom w:val="0"/>
              <w:divBdr>
                <w:top w:val="none" w:sz="0" w:space="0" w:color="auto"/>
                <w:left w:val="none" w:sz="0" w:space="0" w:color="auto"/>
                <w:bottom w:val="none" w:sz="0" w:space="0" w:color="auto"/>
                <w:right w:val="none" w:sz="0" w:space="0" w:color="auto"/>
              </w:divBdr>
              <w:divsChild>
                <w:div w:id="1217934830">
                  <w:marLeft w:val="0"/>
                  <w:marRight w:val="0"/>
                  <w:marTop w:val="0"/>
                  <w:marBottom w:val="0"/>
                  <w:divBdr>
                    <w:top w:val="none" w:sz="0" w:space="0" w:color="auto"/>
                    <w:left w:val="none" w:sz="0" w:space="0" w:color="auto"/>
                    <w:bottom w:val="none" w:sz="0" w:space="0" w:color="auto"/>
                    <w:right w:val="none" w:sz="0" w:space="0" w:color="auto"/>
                  </w:divBdr>
                  <w:divsChild>
                    <w:div w:id="19739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 w:id="2034260773">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2055081721">
          <w:marLeft w:val="0"/>
          <w:marRight w:val="0"/>
          <w:marTop w:val="0"/>
          <w:marBottom w:val="0"/>
          <w:divBdr>
            <w:top w:val="none" w:sz="0" w:space="0" w:color="auto"/>
            <w:left w:val="none" w:sz="0" w:space="0" w:color="auto"/>
            <w:bottom w:val="none" w:sz="0" w:space="0" w:color="auto"/>
            <w:right w:val="none" w:sz="0" w:space="0" w:color="auto"/>
          </w:divBdr>
          <w:divsChild>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sChild>
        <w:div w:id="1969192927">
          <w:marLeft w:val="0"/>
          <w:marRight w:val="0"/>
          <w:marTop w:val="0"/>
          <w:marBottom w:val="0"/>
          <w:divBdr>
            <w:top w:val="none" w:sz="0" w:space="0" w:color="auto"/>
            <w:left w:val="none" w:sz="0" w:space="0" w:color="auto"/>
            <w:bottom w:val="none" w:sz="0" w:space="0" w:color="auto"/>
            <w:right w:val="none" w:sz="0" w:space="0" w:color="auto"/>
          </w:divBdr>
          <w:divsChild>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12678">
          <w:marLeft w:val="0"/>
          <w:marRight w:val="0"/>
          <w:marTop w:val="0"/>
          <w:marBottom w:val="0"/>
          <w:divBdr>
            <w:top w:val="none" w:sz="0" w:space="0" w:color="auto"/>
            <w:left w:val="none" w:sz="0" w:space="0" w:color="auto"/>
            <w:bottom w:val="none" w:sz="0" w:space="0" w:color="auto"/>
            <w:right w:val="none" w:sz="0" w:space="0" w:color="auto"/>
          </w:divBdr>
          <w:divsChild>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638642">
          <w:marLeft w:val="0"/>
          <w:marRight w:val="0"/>
          <w:marTop w:val="0"/>
          <w:marBottom w:val="0"/>
          <w:divBdr>
            <w:top w:val="none" w:sz="0" w:space="0" w:color="auto"/>
            <w:left w:val="none" w:sz="0" w:space="0" w:color="auto"/>
            <w:bottom w:val="none" w:sz="0" w:space="0" w:color="auto"/>
            <w:right w:val="none" w:sz="0" w:space="0" w:color="auto"/>
          </w:divBdr>
          <w:divsChild>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641157188">
                              <w:marLeft w:val="0"/>
                              <w:marRight w:val="0"/>
                              <w:marTop w:val="0"/>
                              <w:marBottom w:val="0"/>
                              <w:divBdr>
                                <w:top w:val="none" w:sz="0" w:space="0" w:color="auto"/>
                                <w:left w:val="none" w:sz="0" w:space="0" w:color="auto"/>
                                <w:bottom w:val="none" w:sz="0" w:space="0" w:color="auto"/>
                                <w:right w:val="none" w:sz="0" w:space="0" w:color="auto"/>
                              </w:divBdr>
                            </w:div>
                            <w:div w:id="14199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sChild>
            <w:div w:id="2063211489">
              <w:marLeft w:val="0"/>
              <w:marRight w:val="0"/>
              <w:marTop w:val="0"/>
              <w:marBottom w:val="0"/>
              <w:divBdr>
                <w:top w:val="none" w:sz="0" w:space="0" w:color="auto"/>
                <w:left w:val="none" w:sz="0" w:space="0" w:color="auto"/>
                <w:bottom w:val="none" w:sz="0" w:space="0" w:color="auto"/>
                <w:right w:val="none" w:sz="0" w:space="0" w:color="auto"/>
              </w:divBdr>
              <w:divsChild>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266">
                                  <w:marLeft w:val="0"/>
                                  <w:marRight w:val="0"/>
                                  <w:marTop w:val="0"/>
                                  <w:marBottom w:val="0"/>
                                  <w:divBdr>
                                    <w:top w:val="none" w:sz="0" w:space="0" w:color="auto"/>
                                    <w:left w:val="none" w:sz="0" w:space="0" w:color="auto"/>
                                    <w:bottom w:val="none" w:sz="0" w:space="0" w:color="auto"/>
                                    <w:right w:val="none" w:sz="0" w:space="0" w:color="auto"/>
                                  </w:divBdr>
                                  <w:divsChild>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 w:id="1965840430">
                                          <w:marLeft w:val="0"/>
                                          <w:marRight w:val="0"/>
                                          <w:marTop w:val="0"/>
                                          <w:marBottom w:val="0"/>
                                          <w:divBdr>
                                            <w:top w:val="none" w:sz="0" w:space="0" w:color="auto"/>
                                            <w:left w:val="none" w:sz="0" w:space="0" w:color="auto"/>
                                            <w:bottom w:val="none" w:sz="0" w:space="0" w:color="auto"/>
                                            <w:right w:val="none" w:sz="0" w:space="0" w:color="auto"/>
                                          </w:divBdr>
                                        </w:div>
                                      </w:divsChild>
                                    </w:div>
                                    <w:div w:id="2023628268">
                                      <w:marLeft w:val="0"/>
                                      <w:marRight w:val="0"/>
                                      <w:marTop w:val="0"/>
                                      <w:marBottom w:val="0"/>
                                      <w:divBdr>
                                        <w:top w:val="none" w:sz="0" w:space="0" w:color="auto"/>
                                        <w:left w:val="none" w:sz="0" w:space="0" w:color="auto"/>
                                        <w:bottom w:val="none" w:sz="0" w:space="0" w:color="auto"/>
                                        <w:right w:val="none" w:sz="0" w:space="0" w:color="auto"/>
                                      </w:divBdr>
                                      <w:divsChild>
                                        <w:div w:id="1790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938414053">
          <w:marLeft w:val="0"/>
          <w:marRight w:val="0"/>
          <w:marTop w:val="0"/>
          <w:marBottom w:val="0"/>
          <w:divBdr>
            <w:top w:val="none" w:sz="0" w:space="0" w:color="auto"/>
            <w:left w:val="none" w:sz="0" w:space="0" w:color="auto"/>
            <w:bottom w:val="none" w:sz="0" w:space="0" w:color="auto"/>
            <w:right w:val="none" w:sz="0" w:space="0" w:color="auto"/>
          </w:divBdr>
        </w:div>
        <w:div w:id="869226370">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1953047852">
                              <w:marLeft w:val="0"/>
                              <w:marRight w:val="0"/>
                              <w:marTop w:val="0"/>
                              <w:marBottom w:val="0"/>
                              <w:divBdr>
                                <w:top w:val="none" w:sz="0" w:space="0" w:color="auto"/>
                                <w:left w:val="none" w:sz="0" w:space="0" w:color="auto"/>
                                <w:bottom w:val="none" w:sz="0" w:space="0" w:color="auto"/>
                                <w:right w:val="none" w:sz="0" w:space="0" w:color="auto"/>
                              </w:divBdr>
                            </w:div>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114">
          <w:marLeft w:val="0"/>
          <w:marRight w:val="0"/>
          <w:marTop w:val="0"/>
          <w:marBottom w:val="0"/>
          <w:divBdr>
            <w:top w:val="none" w:sz="0" w:space="0" w:color="auto"/>
            <w:left w:val="none" w:sz="0" w:space="0" w:color="auto"/>
            <w:bottom w:val="none" w:sz="0" w:space="0" w:color="auto"/>
            <w:right w:val="none" w:sz="0" w:space="0" w:color="auto"/>
          </w:divBdr>
          <w:divsChild>
            <w:div w:id="2032491250">
              <w:marLeft w:val="0"/>
              <w:marRight w:val="0"/>
              <w:marTop w:val="0"/>
              <w:marBottom w:val="0"/>
              <w:divBdr>
                <w:top w:val="none" w:sz="0" w:space="0" w:color="auto"/>
                <w:left w:val="none" w:sz="0" w:space="0" w:color="auto"/>
                <w:bottom w:val="none" w:sz="0" w:space="0" w:color="auto"/>
                <w:right w:val="none" w:sz="0" w:space="0" w:color="auto"/>
              </w:divBdr>
              <w:divsChild>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sChild>
        <w:div w:id="2076313731">
          <w:marLeft w:val="0"/>
          <w:marRight w:val="0"/>
          <w:marTop w:val="0"/>
          <w:marBottom w:val="0"/>
          <w:divBdr>
            <w:top w:val="none" w:sz="0" w:space="0" w:color="auto"/>
            <w:left w:val="none" w:sz="0" w:space="0" w:color="auto"/>
            <w:bottom w:val="none" w:sz="0" w:space="0" w:color="auto"/>
            <w:right w:val="none" w:sz="0" w:space="0" w:color="auto"/>
          </w:divBdr>
          <w:divsChild>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19765">
          <w:marLeft w:val="0"/>
          <w:marRight w:val="0"/>
          <w:marTop w:val="0"/>
          <w:marBottom w:val="0"/>
          <w:divBdr>
            <w:top w:val="none" w:sz="0" w:space="0" w:color="auto"/>
            <w:left w:val="none" w:sz="0" w:space="0" w:color="auto"/>
            <w:bottom w:val="none" w:sz="0" w:space="0" w:color="auto"/>
            <w:right w:val="none" w:sz="0" w:space="0" w:color="auto"/>
          </w:divBdr>
          <w:divsChild>
            <w:div w:id="1177424080">
              <w:marLeft w:val="0"/>
              <w:marRight w:val="0"/>
              <w:marTop w:val="0"/>
              <w:marBottom w:val="0"/>
              <w:divBdr>
                <w:top w:val="none" w:sz="0" w:space="0" w:color="auto"/>
                <w:left w:val="none" w:sz="0" w:space="0" w:color="auto"/>
                <w:bottom w:val="none" w:sz="0" w:space="0" w:color="auto"/>
                <w:right w:val="none" w:sz="0" w:space="0" w:color="auto"/>
              </w:divBdr>
              <w:divsChild>
                <w:div w:id="1998220060">
                  <w:marLeft w:val="0"/>
                  <w:marRight w:val="0"/>
                  <w:marTop w:val="0"/>
                  <w:marBottom w:val="0"/>
                  <w:divBdr>
                    <w:top w:val="none" w:sz="0" w:space="0" w:color="auto"/>
                    <w:left w:val="none" w:sz="0" w:space="0" w:color="auto"/>
                    <w:bottom w:val="none" w:sz="0" w:space="0" w:color="auto"/>
                    <w:right w:val="none" w:sz="0" w:space="0" w:color="auto"/>
                  </w:divBdr>
                  <w:divsChild>
                    <w:div w:id="2056074974">
                      <w:marLeft w:val="0"/>
                      <w:marRight w:val="0"/>
                      <w:marTop w:val="0"/>
                      <w:marBottom w:val="0"/>
                      <w:divBdr>
                        <w:top w:val="none" w:sz="0" w:space="0" w:color="auto"/>
                        <w:left w:val="none" w:sz="0" w:space="0" w:color="auto"/>
                        <w:bottom w:val="none" w:sz="0" w:space="0" w:color="auto"/>
                        <w:right w:val="none" w:sz="0" w:space="0" w:color="auto"/>
                      </w:divBdr>
                      <w:divsChild>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1371109272">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521116">
          <w:marLeft w:val="0"/>
          <w:marRight w:val="0"/>
          <w:marTop w:val="0"/>
          <w:marBottom w:val="0"/>
          <w:divBdr>
            <w:top w:val="none" w:sz="0" w:space="0" w:color="auto"/>
            <w:left w:val="none" w:sz="0" w:space="0" w:color="auto"/>
            <w:bottom w:val="none" w:sz="0" w:space="0" w:color="auto"/>
            <w:right w:val="none" w:sz="0" w:space="0" w:color="auto"/>
          </w:divBdr>
          <w:divsChild>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sChild>
                    <w:div w:id="196530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2028407169">
          <w:marLeft w:val="0"/>
          <w:marRight w:val="0"/>
          <w:marTop w:val="0"/>
          <w:marBottom w:val="0"/>
          <w:divBdr>
            <w:top w:val="none" w:sz="0" w:space="0" w:color="auto"/>
            <w:left w:val="none" w:sz="0" w:space="0" w:color="auto"/>
            <w:bottom w:val="none" w:sz="0" w:space="0" w:color="auto"/>
            <w:right w:val="none" w:sz="0" w:space="0" w:color="auto"/>
          </w:divBdr>
          <w:divsChild>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582222976">
                              <w:marLeft w:val="0"/>
                              <w:marRight w:val="0"/>
                              <w:marTop w:val="0"/>
                              <w:marBottom w:val="0"/>
                              <w:divBdr>
                                <w:top w:val="none" w:sz="0" w:space="0" w:color="auto"/>
                                <w:left w:val="none" w:sz="0" w:space="0" w:color="auto"/>
                                <w:bottom w:val="none" w:sz="0" w:space="0" w:color="auto"/>
                                <w:right w:val="none" w:sz="0" w:space="0" w:color="auto"/>
                              </w:divBdr>
                            </w:div>
                            <w:div w:id="446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sChild>
                    <w:div w:id="2085058009">
                      <w:marLeft w:val="0"/>
                      <w:marRight w:val="0"/>
                      <w:marTop w:val="0"/>
                      <w:marBottom w:val="0"/>
                      <w:divBdr>
                        <w:top w:val="none" w:sz="0" w:space="0" w:color="auto"/>
                        <w:left w:val="none" w:sz="0" w:space="0" w:color="auto"/>
                        <w:bottom w:val="none" w:sz="0" w:space="0" w:color="auto"/>
                        <w:right w:val="none" w:sz="0" w:space="0" w:color="auto"/>
                      </w:divBdr>
                      <w:divsChild>
                        <w:div w:id="2070760800">
                          <w:marLeft w:val="0"/>
                          <w:marRight w:val="0"/>
                          <w:marTop w:val="0"/>
                          <w:marBottom w:val="0"/>
                          <w:divBdr>
                            <w:top w:val="none" w:sz="0" w:space="0" w:color="auto"/>
                            <w:left w:val="none" w:sz="0" w:space="0" w:color="auto"/>
                            <w:bottom w:val="none" w:sz="0" w:space="0" w:color="auto"/>
                            <w:right w:val="none" w:sz="0" w:space="0" w:color="auto"/>
                          </w:divBdr>
                          <w:divsChild>
                            <w:div w:id="6534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 w:id="338430197">
          <w:marLeft w:val="0"/>
          <w:marRight w:val="0"/>
          <w:marTop w:val="30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 w:id="1987542659">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sChild>
        <w:div w:id="2146043842">
          <w:marLeft w:val="0"/>
          <w:marRight w:val="0"/>
          <w:marTop w:val="0"/>
          <w:marBottom w:val="0"/>
          <w:divBdr>
            <w:top w:val="none" w:sz="0" w:space="0" w:color="auto"/>
            <w:left w:val="none" w:sz="0" w:space="0" w:color="auto"/>
            <w:bottom w:val="none" w:sz="0" w:space="0" w:color="auto"/>
            <w:right w:val="none" w:sz="0" w:space="0" w:color="auto"/>
          </w:divBdr>
          <w:divsChild>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sChild>
            <w:div w:id="2070612089">
              <w:marLeft w:val="0"/>
              <w:marRight w:val="0"/>
              <w:marTop w:val="0"/>
              <w:marBottom w:val="0"/>
              <w:divBdr>
                <w:top w:val="none" w:sz="0" w:space="0" w:color="auto"/>
                <w:left w:val="none" w:sz="0" w:space="0" w:color="auto"/>
                <w:bottom w:val="none" w:sz="0" w:space="0" w:color="auto"/>
                <w:right w:val="none" w:sz="0" w:space="0" w:color="auto"/>
              </w:divBdr>
              <w:divsChild>
                <w:div w:id="499932263">
                  <w:marLeft w:val="0"/>
                  <w:marRight w:val="0"/>
                  <w:marTop w:val="0"/>
                  <w:marBottom w:val="0"/>
                  <w:divBdr>
                    <w:top w:val="none" w:sz="0" w:space="0" w:color="auto"/>
                    <w:left w:val="none" w:sz="0" w:space="0" w:color="auto"/>
                    <w:bottom w:val="none" w:sz="0" w:space="0" w:color="auto"/>
                    <w:right w:val="none" w:sz="0" w:space="0" w:color="auto"/>
                  </w:divBdr>
                  <w:divsChild>
                    <w:div w:id="20397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sChild>
                            <w:div w:id="21123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sChild>
                    <w:div w:id="2082214299">
                      <w:marLeft w:val="0"/>
                      <w:marRight w:val="0"/>
                      <w:marTop w:val="0"/>
                      <w:marBottom w:val="0"/>
                      <w:divBdr>
                        <w:top w:val="none" w:sz="0" w:space="0" w:color="auto"/>
                        <w:left w:val="none" w:sz="0" w:space="0" w:color="auto"/>
                        <w:bottom w:val="none" w:sz="0" w:space="0" w:color="auto"/>
                        <w:right w:val="none" w:sz="0" w:space="0" w:color="auto"/>
                      </w:divBdr>
                      <w:divsChild>
                        <w:div w:id="2093891688">
                          <w:marLeft w:val="0"/>
                          <w:marRight w:val="0"/>
                          <w:marTop w:val="0"/>
                          <w:marBottom w:val="0"/>
                          <w:divBdr>
                            <w:top w:val="none" w:sz="0" w:space="0" w:color="auto"/>
                            <w:left w:val="none" w:sz="0" w:space="0" w:color="auto"/>
                            <w:bottom w:val="none" w:sz="0" w:space="0" w:color="auto"/>
                            <w:right w:val="none" w:sz="0" w:space="0" w:color="auto"/>
                          </w:divBdr>
                          <w:divsChild>
                            <w:div w:id="149529970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 w:id="1217739801">
          <w:marLeft w:val="0"/>
          <w:marRight w:val="0"/>
          <w:marTop w:val="0"/>
          <w:marBottom w:val="0"/>
          <w:divBdr>
            <w:top w:val="none" w:sz="0" w:space="0" w:color="auto"/>
            <w:left w:val="none" w:sz="0" w:space="0" w:color="auto"/>
            <w:bottom w:val="none" w:sz="0" w:space="0" w:color="auto"/>
            <w:right w:val="none" w:sz="0" w:space="0" w:color="auto"/>
          </w:divBdr>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2048750700">
                              <w:marLeft w:val="0"/>
                              <w:marRight w:val="0"/>
                              <w:marTop w:val="0"/>
                              <w:marBottom w:val="0"/>
                              <w:divBdr>
                                <w:top w:val="none" w:sz="0" w:space="0" w:color="auto"/>
                                <w:left w:val="none" w:sz="0" w:space="0" w:color="auto"/>
                                <w:bottom w:val="none" w:sz="0" w:space="0" w:color="auto"/>
                                <w:right w:val="none" w:sz="0" w:space="0" w:color="auto"/>
                              </w:divBdr>
                            </w:div>
                            <w:div w:id="2062050702">
                              <w:marLeft w:val="0"/>
                              <w:marRight w:val="0"/>
                              <w:marTop w:val="0"/>
                              <w:marBottom w:val="0"/>
                              <w:divBdr>
                                <w:top w:val="none" w:sz="0" w:space="0" w:color="auto"/>
                                <w:left w:val="none" w:sz="0" w:space="0" w:color="auto"/>
                                <w:bottom w:val="none" w:sz="0" w:space="0" w:color="auto"/>
                                <w:right w:val="none" w:sz="0" w:space="0" w:color="auto"/>
                              </w:divBdr>
                            </w:div>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 w:id="2136632042">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 w:id="20702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 w:id="20545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1034">
          <w:marLeft w:val="0"/>
          <w:marRight w:val="0"/>
          <w:marTop w:val="0"/>
          <w:marBottom w:val="0"/>
          <w:divBdr>
            <w:top w:val="none" w:sz="0" w:space="0" w:color="auto"/>
            <w:left w:val="none" w:sz="0" w:space="0" w:color="auto"/>
            <w:bottom w:val="none" w:sz="0" w:space="0" w:color="auto"/>
            <w:right w:val="none" w:sz="0" w:space="0" w:color="auto"/>
          </w:divBdr>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3134">
          <w:marLeft w:val="0"/>
          <w:marRight w:val="0"/>
          <w:marTop w:val="0"/>
          <w:marBottom w:val="0"/>
          <w:divBdr>
            <w:top w:val="none" w:sz="0" w:space="0" w:color="auto"/>
            <w:left w:val="none" w:sz="0" w:space="0" w:color="auto"/>
            <w:bottom w:val="none" w:sz="0" w:space="0" w:color="auto"/>
            <w:right w:val="none" w:sz="0" w:space="0" w:color="auto"/>
          </w:divBdr>
        </w:div>
        <w:div w:id="282688679">
          <w:marLeft w:val="0"/>
          <w:marRight w:val="0"/>
          <w:marTop w:val="0"/>
          <w:marBottom w:val="0"/>
          <w:divBdr>
            <w:top w:val="none" w:sz="0" w:space="0" w:color="auto"/>
            <w:left w:val="none" w:sz="0" w:space="0" w:color="auto"/>
            <w:bottom w:val="none" w:sz="0" w:space="0" w:color="auto"/>
            <w:right w:val="none" w:sz="0" w:space="0" w:color="auto"/>
          </w:divBdr>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864586">
          <w:marLeft w:val="0"/>
          <w:marRight w:val="0"/>
          <w:marTop w:val="0"/>
          <w:marBottom w:val="0"/>
          <w:divBdr>
            <w:top w:val="none" w:sz="0" w:space="0" w:color="auto"/>
            <w:left w:val="none" w:sz="0" w:space="0" w:color="auto"/>
            <w:bottom w:val="none" w:sz="0" w:space="0" w:color="auto"/>
            <w:right w:val="none" w:sz="0" w:space="0" w:color="auto"/>
          </w:divBdr>
          <w:divsChild>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sChild>
                            <w:div w:id="20959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 w:id="2102750207">
          <w:marLeft w:val="0"/>
          <w:marRight w:val="0"/>
          <w:marTop w:val="0"/>
          <w:marBottom w:val="0"/>
          <w:divBdr>
            <w:top w:val="none" w:sz="0" w:space="0" w:color="auto"/>
            <w:left w:val="none" w:sz="0" w:space="0" w:color="auto"/>
            <w:bottom w:val="none" w:sz="0" w:space="0" w:color="auto"/>
            <w:right w:val="none" w:sz="0" w:space="0" w:color="auto"/>
          </w:divBdr>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sChild>
                    <w:div w:id="1995523479">
                      <w:marLeft w:val="0"/>
                      <w:marRight w:val="0"/>
                      <w:marTop w:val="0"/>
                      <w:marBottom w:val="0"/>
                      <w:divBdr>
                        <w:top w:val="none" w:sz="0" w:space="0" w:color="auto"/>
                        <w:left w:val="none" w:sz="0" w:space="0" w:color="auto"/>
                        <w:bottom w:val="none" w:sz="0" w:space="0" w:color="auto"/>
                        <w:right w:val="none" w:sz="0" w:space="0" w:color="auto"/>
                      </w:divBdr>
                      <w:divsChild>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 w:id="2074429699">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sChild>
                        <w:div w:id="2012367438">
                          <w:marLeft w:val="0"/>
                          <w:marRight w:val="0"/>
                          <w:marTop w:val="0"/>
                          <w:marBottom w:val="0"/>
                          <w:divBdr>
                            <w:top w:val="none" w:sz="0" w:space="0" w:color="auto"/>
                            <w:left w:val="none" w:sz="0" w:space="0" w:color="auto"/>
                            <w:bottom w:val="none" w:sz="0" w:space="0" w:color="auto"/>
                            <w:right w:val="none" w:sz="0" w:space="0" w:color="auto"/>
                          </w:divBdr>
                          <w:divsChild>
                            <w:div w:id="70695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sChild>
                <w:div w:id="2057504850">
                  <w:marLeft w:val="0"/>
                  <w:marRight w:val="0"/>
                  <w:marTop w:val="0"/>
                  <w:marBottom w:val="0"/>
                  <w:divBdr>
                    <w:top w:val="none" w:sz="0" w:space="0" w:color="auto"/>
                    <w:left w:val="none" w:sz="0" w:space="0" w:color="auto"/>
                    <w:bottom w:val="none" w:sz="0" w:space="0" w:color="auto"/>
                    <w:right w:val="none" w:sz="0" w:space="0" w:color="auto"/>
                  </w:divBdr>
                  <w:divsChild>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305769625">
                                          <w:marLeft w:val="0"/>
                                          <w:marRight w:val="0"/>
                                          <w:marTop w:val="0"/>
                                          <w:marBottom w:val="0"/>
                                          <w:divBdr>
                                            <w:top w:val="none" w:sz="0" w:space="0" w:color="auto"/>
                                            <w:left w:val="none" w:sz="0" w:space="0" w:color="auto"/>
                                            <w:bottom w:val="none" w:sz="0" w:space="0" w:color="auto"/>
                                            <w:right w:val="none" w:sz="0" w:space="0" w:color="auto"/>
                                          </w:divBdr>
                                        </w:div>
                                        <w:div w:id="1961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756248040">
          <w:marLeft w:val="0"/>
          <w:marRight w:val="0"/>
          <w:marTop w:val="0"/>
          <w:marBottom w:val="0"/>
          <w:divBdr>
            <w:top w:val="none" w:sz="0" w:space="0" w:color="auto"/>
            <w:left w:val="none" w:sz="0" w:space="0" w:color="auto"/>
            <w:bottom w:val="none" w:sz="0" w:space="0" w:color="auto"/>
            <w:right w:val="none" w:sz="0" w:space="0" w:color="auto"/>
          </w:divBdr>
        </w:div>
        <w:div w:id="1195538271">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 w:id="2050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 w:id="198195621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1412">
          <w:marLeft w:val="0"/>
          <w:marRight w:val="0"/>
          <w:marTop w:val="0"/>
          <w:marBottom w:val="0"/>
          <w:divBdr>
            <w:top w:val="none" w:sz="0" w:space="0" w:color="auto"/>
            <w:left w:val="none" w:sz="0" w:space="0" w:color="auto"/>
            <w:bottom w:val="none" w:sz="0" w:space="0" w:color="auto"/>
            <w:right w:val="none" w:sz="0" w:space="0" w:color="auto"/>
          </w:divBdr>
          <w:divsChild>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sChild>
                        <w:div w:id="2106031389">
                          <w:marLeft w:val="0"/>
                          <w:marRight w:val="0"/>
                          <w:marTop w:val="0"/>
                          <w:marBottom w:val="0"/>
                          <w:divBdr>
                            <w:top w:val="none" w:sz="0" w:space="0" w:color="auto"/>
                            <w:left w:val="none" w:sz="0" w:space="0" w:color="auto"/>
                            <w:bottom w:val="none" w:sz="0" w:space="0" w:color="auto"/>
                            <w:right w:val="none" w:sz="0" w:space="0" w:color="auto"/>
                          </w:divBdr>
                          <w:divsChild>
                            <w:div w:id="644167895">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 w:id="20772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86513">
          <w:marLeft w:val="0"/>
          <w:marRight w:val="0"/>
          <w:marTop w:val="0"/>
          <w:marBottom w:val="0"/>
          <w:divBdr>
            <w:top w:val="none" w:sz="0" w:space="0" w:color="auto"/>
            <w:left w:val="none" w:sz="0" w:space="0" w:color="auto"/>
            <w:bottom w:val="none" w:sz="0" w:space="0" w:color="auto"/>
            <w:right w:val="none" w:sz="0" w:space="0" w:color="auto"/>
          </w:divBdr>
          <w:divsChild>
            <w:div w:id="1996061910">
              <w:marLeft w:val="0"/>
              <w:marRight w:val="0"/>
              <w:marTop w:val="0"/>
              <w:marBottom w:val="0"/>
              <w:divBdr>
                <w:top w:val="none" w:sz="0" w:space="0" w:color="auto"/>
                <w:left w:val="none" w:sz="0" w:space="0" w:color="auto"/>
                <w:bottom w:val="none" w:sz="0" w:space="0" w:color="auto"/>
                <w:right w:val="none" w:sz="0" w:space="0" w:color="auto"/>
              </w:divBdr>
              <w:divsChild>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sChild>
        <w:div w:id="2063362237">
          <w:marLeft w:val="0"/>
          <w:marRight w:val="0"/>
          <w:marTop w:val="0"/>
          <w:marBottom w:val="0"/>
          <w:divBdr>
            <w:top w:val="none" w:sz="0" w:space="0" w:color="auto"/>
            <w:left w:val="none" w:sz="0" w:space="0" w:color="auto"/>
            <w:bottom w:val="none" w:sz="0" w:space="0" w:color="auto"/>
            <w:right w:val="none" w:sz="0" w:space="0" w:color="auto"/>
          </w:divBdr>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2110007098">
          <w:marLeft w:val="0"/>
          <w:marRight w:val="0"/>
          <w:marTop w:val="0"/>
          <w:marBottom w:val="0"/>
          <w:divBdr>
            <w:top w:val="none" w:sz="0" w:space="0" w:color="auto"/>
            <w:left w:val="none" w:sz="0" w:space="0" w:color="auto"/>
            <w:bottom w:val="none" w:sz="0" w:space="0" w:color="auto"/>
            <w:right w:val="none" w:sz="0" w:space="0" w:color="auto"/>
          </w:divBdr>
        </w:div>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 w:id="2015692541">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787">
                                  <w:marLeft w:val="0"/>
                                  <w:marRight w:val="0"/>
                                  <w:marTop w:val="0"/>
                                  <w:marBottom w:val="0"/>
                                  <w:divBdr>
                                    <w:top w:val="none" w:sz="0" w:space="0" w:color="auto"/>
                                    <w:left w:val="none" w:sz="0" w:space="0" w:color="auto"/>
                                    <w:bottom w:val="none" w:sz="0" w:space="0" w:color="auto"/>
                                    <w:right w:val="none" w:sz="0" w:space="0" w:color="auto"/>
                                  </w:divBdr>
                                  <w:divsChild>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sChild>
                    <w:div w:id="19687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992">
                              <w:marLeft w:val="0"/>
                              <w:marRight w:val="0"/>
                              <w:marTop w:val="0"/>
                              <w:marBottom w:val="0"/>
                              <w:divBdr>
                                <w:top w:val="none" w:sz="0" w:space="0" w:color="auto"/>
                                <w:left w:val="none" w:sz="0" w:space="0" w:color="auto"/>
                                <w:bottom w:val="none" w:sz="0" w:space="0" w:color="auto"/>
                                <w:right w:val="none" w:sz="0" w:space="0" w:color="auto"/>
                              </w:divBdr>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1088623650">
          <w:marLeft w:val="0"/>
          <w:marRight w:val="0"/>
          <w:marTop w:val="0"/>
          <w:marBottom w:val="0"/>
          <w:divBdr>
            <w:top w:val="none" w:sz="0" w:space="0" w:color="auto"/>
            <w:left w:val="none" w:sz="0" w:space="0" w:color="auto"/>
            <w:bottom w:val="none" w:sz="0" w:space="0" w:color="auto"/>
            <w:right w:val="none" w:sz="0" w:space="0" w:color="auto"/>
          </w:divBdr>
        </w:div>
        <w:div w:id="24600914">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504668329">
          <w:marLeft w:val="0"/>
          <w:marRight w:val="0"/>
          <w:marTop w:val="0"/>
          <w:marBottom w:val="0"/>
          <w:divBdr>
            <w:top w:val="none" w:sz="0" w:space="0" w:color="auto"/>
            <w:left w:val="none" w:sz="0" w:space="0" w:color="auto"/>
            <w:bottom w:val="none" w:sz="0" w:space="0" w:color="auto"/>
            <w:right w:val="none" w:sz="0" w:space="0" w:color="auto"/>
          </w:divBdr>
        </w:div>
        <w:div w:id="2075276661">
          <w:marLeft w:val="0"/>
          <w:marRight w:val="0"/>
          <w:marTop w:val="150"/>
          <w:marBottom w:val="150"/>
          <w:divBdr>
            <w:top w:val="single" w:sz="6" w:space="4" w:color="D7D7D7"/>
            <w:left w:val="none" w:sz="0" w:space="0" w:color="auto"/>
            <w:bottom w:val="single" w:sz="6" w:space="4" w:color="D7D7D7"/>
            <w:right w:val="none" w:sz="0" w:space="0" w:color="auto"/>
          </w:divBdr>
        </w:div>
        <w:div w:id="1476877703">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sChild>
                    <w:div w:id="20475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sChild>
                    <w:div w:id="2016375266">
                      <w:marLeft w:val="0"/>
                      <w:marRight w:val="0"/>
                      <w:marTop w:val="0"/>
                      <w:marBottom w:val="0"/>
                      <w:divBdr>
                        <w:top w:val="none" w:sz="0" w:space="0" w:color="auto"/>
                        <w:left w:val="none" w:sz="0" w:space="0" w:color="auto"/>
                        <w:bottom w:val="none" w:sz="0" w:space="0" w:color="auto"/>
                        <w:right w:val="none" w:sz="0" w:space="0" w:color="auto"/>
                      </w:divBdr>
                    </w:div>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692412435">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720590710">
                                          <w:marLeft w:val="0"/>
                                          <w:marRight w:val="0"/>
                                          <w:marTop w:val="0"/>
                                          <w:marBottom w:val="0"/>
                                          <w:divBdr>
                                            <w:top w:val="none" w:sz="0" w:space="0" w:color="auto"/>
                                            <w:left w:val="none" w:sz="0" w:space="0" w:color="auto"/>
                                            <w:bottom w:val="none" w:sz="0" w:space="0" w:color="auto"/>
                                            <w:right w:val="none" w:sz="0" w:space="0" w:color="auto"/>
                                          </w:divBdr>
                                        </w:div>
                                        <w:div w:id="9688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sChild>
                        <w:div w:id="1979338464">
                          <w:marLeft w:val="0"/>
                          <w:marRight w:val="0"/>
                          <w:marTop w:val="0"/>
                          <w:marBottom w:val="0"/>
                          <w:divBdr>
                            <w:top w:val="none" w:sz="0" w:space="0" w:color="auto"/>
                            <w:left w:val="none" w:sz="0" w:space="0" w:color="auto"/>
                            <w:bottom w:val="none" w:sz="0" w:space="0" w:color="auto"/>
                            <w:right w:val="none" w:sz="0" w:space="0" w:color="auto"/>
                          </w:divBdr>
                          <w:divsChild>
                            <w:div w:id="40398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 w:id="20288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2086998008">
          <w:marLeft w:val="0"/>
          <w:marRight w:val="0"/>
          <w:marTop w:val="0"/>
          <w:marBottom w:val="0"/>
          <w:divBdr>
            <w:top w:val="none" w:sz="0" w:space="0" w:color="auto"/>
            <w:left w:val="none" w:sz="0" w:space="0" w:color="auto"/>
            <w:bottom w:val="none" w:sz="0" w:space="0" w:color="auto"/>
            <w:right w:val="none" w:sz="0" w:space="0" w:color="auto"/>
          </w:divBdr>
          <w:divsChild>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140881503">
          <w:marLeft w:val="0"/>
          <w:marRight w:val="0"/>
          <w:marTop w:val="0"/>
          <w:marBottom w:val="0"/>
          <w:divBdr>
            <w:top w:val="none" w:sz="0" w:space="0" w:color="auto"/>
            <w:left w:val="none" w:sz="0" w:space="0" w:color="auto"/>
            <w:bottom w:val="none" w:sz="0" w:space="0" w:color="auto"/>
            <w:right w:val="none" w:sz="0" w:space="0" w:color="auto"/>
          </w:divBdr>
        </w:div>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sChild>
            <w:div w:id="1972206309">
              <w:marLeft w:val="0"/>
              <w:marRight w:val="0"/>
              <w:marTop w:val="0"/>
              <w:marBottom w:val="0"/>
              <w:divBdr>
                <w:top w:val="none" w:sz="0" w:space="0" w:color="auto"/>
                <w:left w:val="none" w:sz="0" w:space="0" w:color="auto"/>
                <w:bottom w:val="none" w:sz="0" w:space="0" w:color="auto"/>
                <w:right w:val="none" w:sz="0" w:space="0" w:color="auto"/>
              </w:divBdr>
              <w:divsChild>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 w:id="1963266841">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sChild>
            <w:div w:id="2071341359">
              <w:marLeft w:val="0"/>
              <w:marRight w:val="0"/>
              <w:marTop w:val="0"/>
              <w:marBottom w:val="0"/>
              <w:divBdr>
                <w:top w:val="none" w:sz="0" w:space="0" w:color="auto"/>
                <w:left w:val="none" w:sz="0" w:space="0" w:color="auto"/>
                <w:bottom w:val="none" w:sz="0" w:space="0" w:color="auto"/>
                <w:right w:val="none" w:sz="0" w:space="0" w:color="auto"/>
              </w:divBdr>
              <w:divsChild>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651934">
          <w:marLeft w:val="0"/>
          <w:marRight w:val="0"/>
          <w:marTop w:val="0"/>
          <w:marBottom w:val="0"/>
          <w:divBdr>
            <w:top w:val="none" w:sz="0" w:space="0" w:color="auto"/>
            <w:left w:val="none" w:sz="0" w:space="0" w:color="auto"/>
            <w:bottom w:val="none" w:sz="0" w:space="0" w:color="auto"/>
            <w:right w:val="none" w:sz="0" w:space="0" w:color="auto"/>
          </w:divBdr>
          <w:divsChild>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08698">
          <w:marLeft w:val="0"/>
          <w:marRight w:val="0"/>
          <w:marTop w:val="0"/>
          <w:marBottom w:val="0"/>
          <w:divBdr>
            <w:top w:val="none" w:sz="0" w:space="0" w:color="auto"/>
            <w:left w:val="none" w:sz="0" w:space="0" w:color="auto"/>
            <w:bottom w:val="none" w:sz="0" w:space="0" w:color="auto"/>
            <w:right w:val="none" w:sz="0" w:space="0" w:color="auto"/>
          </w:divBdr>
          <w:divsChild>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 w:id="2023971497">
          <w:marLeft w:val="0"/>
          <w:marRight w:val="0"/>
          <w:marTop w:val="0"/>
          <w:marBottom w:val="0"/>
          <w:divBdr>
            <w:top w:val="none" w:sz="0" w:space="0" w:color="auto"/>
            <w:left w:val="none" w:sz="0" w:space="0" w:color="auto"/>
            <w:bottom w:val="none" w:sz="0" w:space="0" w:color="auto"/>
            <w:right w:val="none" w:sz="0" w:space="0" w:color="auto"/>
          </w:divBdr>
          <w:divsChild>
            <w:div w:id="1895118695">
              <w:marLeft w:val="0"/>
              <w:marRight w:val="0"/>
              <w:marTop w:val="0"/>
              <w:marBottom w:val="0"/>
              <w:divBdr>
                <w:top w:val="none" w:sz="0" w:space="0" w:color="auto"/>
                <w:left w:val="none" w:sz="0" w:space="0" w:color="auto"/>
                <w:bottom w:val="none" w:sz="0" w:space="0" w:color="auto"/>
                <w:right w:val="none" w:sz="0" w:space="0" w:color="auto"/>
              </w:divBdr>
              <w:divsChild>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 w:id="21014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 w:id="1981837755">
          <w:marLeft w:val="0"/>
          <w:marRight w:val="0"/>
          <w:marTop w:val="0"/>
          <w:marBottom w:val="0"/>
          <w:divBdr>
            <w:top w:val="none" w:sz="0" w:space="0" w:color="auto"/>
            <w:left w:val="none" w:sz="0" w:space="0" w:color="auto"/>
            <w:bottom w:val="none" w:sz="0" w:space="0" w:color="auto"/>
            <w:right w:val="none" w:sz="0" w:space="0" w:color="auto"/>
          </w:divBdr>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2008170583">
          <w:marLeft w:val="0"/>
          <w:marRight w:val="0"/>
          <w:marTop w:val="0"/>
          <w:marBottom w:val="0"/>
          <w:divBdr>
            <w:top w:val="none" w:sz="0" w:space="0" w:color="auto"/>
            <w:left w:val="none" w:sz="0" w:space="0" w:color="auto"/>
            <w:bottom w:val="none" w:sz="0" w:space="0" w:color="auto"/>
            <w:right w:val="none" w:sz="0" w:space="0" w:color="auto"/>
          </w:divBdr>
        </w:div>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77932">
          <w:marLeft w:val="0"/>
          <w:marRight w:val="0"/>
          <w:marTop w:val="0"/>
          <w:marBottom w:val="0"/>
          <w:divBdr>
            <w:top w:val="none" w:sz="0" w:space="0" w:color="auto"/>
            <w:left w:val="none" w:sz="0" w:space="0" w:color="auto"/>
            <w:bottom w:val="none" w:sz="0" w:space="0" w:color="auto"/>
            <w:right w:val="none" w:sz="0" w:space="0" w:color="auto"/>
          </w:divBdr>
          <w:divsChild>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sChild>
                    <w:div w:id="2141652189">
                      <w:marLeft w:val="0"/>
                      <w:marRight w:val="0"/>
                      <w:marTop w:val="0"/>
                      <w:marBottom w:val="0"/>
                      <w:divBdr>
                        <w:top w:val="none" w:sz="0" w:space="0" w:color="auto"/>
                        <w:left w:val="none" w:sz="0" w:space="0" w:color="auto"/>
                        <w:bottom w:val="none" w:sz="0" w:space="0" w:color="auto"/>
                        <w:right w:val="none" w:sz="0" w:space="0" w:color="auto"/>
                      </w:divBdr>
                      <w:divsChild>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2025939045">
          <w:marLeft w:val="0"/>
          <w:marRight w:val="0"/>
          <w:marTop w:val="0"/>
          <w:marBottom w:val="0"/>
          <w:divBdr>
            <w:top w:val="none" w:sz="0" w:space="0" w:color="auto"/>
            <w:left w:val="none" w:sz="0" w:space="0" w:color="auto"/>
            <w:bottom w:val="none" w:sz="0" w:space="0" w:color="auto"/>
            <w:right w:val="none" w:sz="0" w:space="0" w:color="auto"/>
          </w:divBdr>
        </w:div>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sChild>
                        <w:div w:id="2080784820">
                          <w:marLeft w:val="0"/>
                          <w:marRight w:val="0"/>
                          <w:marTop w:val="0"/>
                          <w:marBottom w:val="0"/>
                          <w:divBdr>
                            <w:top w:val="none" w:sz="0" w:space="0" w:color="auto"/>
                            <w:left w:val="none" w:sz="0" w:space="0" w:color="auto"/>
                            <w:bottom w:val="none" w:sz="0" w:space="0" w:color="auto"/>
                            <w:right w:val="none" w:sz="0" w:space="0" w:color="auto"/>
                          </w:divBdr>
                          <w:divsChild>
                            <w:div w:id="10928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sChild>
                <w:div w:id="1981299640">
                  <w:marLeft w:val="0"/>
                  <w:marRight w:val="0"/>
                  <w:marTop w:val="0"/>
                  <w:marBottom w:val="0"/>
                  <w:divBdr>
                    <w:top w:val="none" w:sz="0" w:space="0" w:color="auto"/>
                    <w:left w:val="none" w:sz="0" w:space="0" w:color="auto"/>
                    <w:bottom w:val="none" w:sz="0" w:space="0" w:color="auto"/>
                    <w:right w:val="none" w:sz="0" w:space="0" w:color="auto"/>
                  </w:divBdr>
                  <w:divsChild>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89890434">
          <w:marLeft w:val="0"/>
          <w:marRight w:val="0"/>
          <w:marTop w:val="0"/>
          <w:marBottom w:val="0"/>
          <w:divBdr>
            <w:top w:val="none" w:sz="0" w:space="0" w:color="auto"/>
            <w:left w:val="none" w:sz="0" w:space="0" w:color="auto"/>
            <w:bottom w:val="none" w:sz="0" w:space="0" w:color="auto"/>
            <w:right w:val="none" w:sz="0" w:space="0" w:color="auto"/>
          </w:divBdr>
        </w:div>
        <w:div w:id="1054616944">
          <w:marLeft w:val="0"/>
          <w:marRight w:val="0"/>
          <w:marTop w:val="30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0693">
          <w:marLeft w:val="0"/>
          <w:marRight w:val="0"/>
          <w:marTop w:val="0"/>
          <w:marBottom w:val="0"/>
          <w:divBdr>
            <w:top w:val="none" w:sz="0" w:space="0" w:color="auto"/>
            <w:left w:val="none" w:sz="0" w:space="0" w:color="auto"/>
            <w:bottom w:val="none" w:sz="0" w:space="0" w:color="auto"/>
            <w:right w:val="none" w:sz="0" w:space="0" w:color="auto"/>
          </w:divBdr>
          <w:divsChild>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554240271">
          <w:marLeft w:val="0"/>
          <w:marRight w:val="0"/>
          <w:marTop w:val="0"/>
          <w:marBottom w:val="0"/>
          <w:divBdr>
            <w:top w:val="none" w:sz="0" w:space="0" w:color="auto"/>
            <w:left w:val="none" w:sz="0" w:space="0" w:color="auto"/>
            <w:bottom w:val="none" w:sz="0" w:space="0" w:color="auto"/>
            <w:right w:val="none" w:sz="0" w:space="0" w:color="auto"/>
          </w:divBdr>
        </w:div>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970742533">
                              <w:marLeft w:val="0"/>
                              <w:marRight w:val="0"/>
                              <w:marTop w:val="0"/>
                              <w:marBottom w:val="0"/>
                              <w:divBdr>
                                <w:top w:val="none" w:sz="0" w:space="0" w:color="auto"/>
                                <w:left w:val="none" w:sz="0" w:space="0" w:color="auto"/>
                                <w:bottom w:val="none" w:sz="0" w:space="0" w:color="auto"/>
                                <w:right w:val="none" w:sz="0" w:space="0" w:color="auto"/>
                              </w:divBdr>
                            </w:div>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 w:id="1329862913">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2068650862">
          <w:marLeft w:val="0"/>
          <w:marRight w:val="0"/>
          <w:marTop w:val="0"/>
          <w:marBottom w:val="0"/>
          <w:divBdr>
            <w:top w:val="none" w:sz="0" w:space="0" w:color="auto"/>
            <w:left w:val="none" w:sz="0" w:space="0" w:color="auto"/>
            <w:bottom w:val="none" w:sz="0" w:space="0" w:color="auto"/>
            <w:right w:val="none" w:sz="0" w:space="0" w:color="auto"/>
          </w:divBdr>
        </w:div>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1737">
          <w:marLeft w:val="0"/>
          <w:marRight w:val="0"/>
          <w:marTop w:val="0"/>
          <w:marBottom w:val="0"/>
          <w:divBdr>
            <w:top w:val="none" w:sz="0" w:space="0" w:color="auto"/>
            <w:left w:val="none" w:sz="0" w:space="0" w:color="auto"/>
            <w:bottom w:val="none" w:sz="0" w:space="0" w:color="auto"/>
            <w:right w:val="none" w:sz="0" w:space="0" w:color="auto"/>
          </w:divBdr>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136632630">
          <w:marLeft w:val="0"/>
          <w:marRight w:val="0"/>
          <w:marTop w:val="0"/>
          <w:marBottom w:val="0"/>
          <w:divBdr>
            <w:top w:val="none" w:sz="0" w:space="0" w:color="auto"/>
            <w:left w:val="none" w:sz="0" w:space="0" w:color="auto"/>
            <w:bottom w:val="none" w:sz="0" w:space="0" w:color="auto"/>
            <w:right w:val="none" w:sz="0" w:space="0" w:color="auto"/>
          </w:divBdr>
          <w:divsChild>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sChild>
                <w:div w:id="200698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4008">
          <w:marLeft w:val="0"/>
          <w:marRight w:val="0"/>
          <w:marTop w:val="0"/>
          <w:marBottom w:val="0"/>
          <w:divBdr>
            <w:top w:val="none" w:sz="0" w:space="0" w:color="auto"/>
            <w:left w:val="none" w:sz="0" w:space="0" w:color="auto"/>
            <w:bottom w:val="none" w:sz="0" w:space="0" w:color="auto"/>
            <w:right w:val="none" w:sz="0" w:space="0" w:color="auto"/>
          </w:divBdr>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1414203296">
          <w:marLeft w:val="0"/>
          <w:marRight w:val="0"/>
          <w:marTop w:val="0"/>
          <w:marBottom w:val="0"/>
          <w:divBdr>
            <w:top w:val="none" w:sz="0" w:space="0" w:color="auto"/>
            <w:left w:val="none" w:sz="0" w:space="0" w:color="auto"/>
            <w:bottom w:val="none" w:sz="0" w:space="0" w:color="auto"/>
            <w:right w:val="none" w:sz="0" w:space="0" w:color="auto"/>
          </w:divBdr>
          <w:divsChild>
            <w:div w:id="2126344969">
              <w:marLeft w:val="0"/>
              <w:marRight w:val="0"/>
              <w:marTop w:val="0"/>
              <w:marBottom w:val="0"/>
              <w:divBdr>
                <w:top w:val="none" w:sz="0" w:space="0" w:color="auto"/>
                <w:left w:val="none" w:sz="0" w:space="0" w:color="auto"/>
                <w:bottom w:val="none" w:sz="0" w:space="0" w:color="auto"/>
                <w:right w:val="none" w:sz="0" w:space="0" w:color="auto"/>
              </w:divBdr>
              <w:divsChild>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30708">
          <w:marLeft w:val="0"/>
          <w:marRight w:val="0"/>
          <w:marTop w:val="0"/>
          <w:marBottom w:val="0"/>
          <w:divBdr>
            <w:top w:val="none" w:sz="0" w:space="0" w:color="auto"/>
            <w:left w:val="none" w:sz="0" w:space="0" w:color="auto"/>
            <w:bottom w:val="none" w:sz="0" w:space="0" w:color="auto"/>
            <w:right w:val="none" w:sz="0" w:space="0" w:color="auto"/>
          </w:divBdr>
          <w:divsChild>
            <w:div w:id="2111385874">
              <w:marLeft w:val="0"/>
              <w:marRight w:val="0"/>
              <w:marTop w:val="0"/>
              <w:marBottom w:val="0"/>
              <w:divBdr>
                <w:top w:val="none" w:sz="0" w:space="0" w:color="auto"/>
                <w:left w:val="none" w:sz="0" w:space="0" w:color="auto"/>
                <w:bottom w:val="none" w:sz="0" w:space="0" w:color="auto"/>
                <w:right w:val="none" w:sz="0" w:space="0" w:color="auto"/>
              </w:divBdr>
              <w:divsChild>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2064058453">
          <w:marLeft w:val="0"/>
          <w:marRight w:val="0"/>
          <w:marTop w:val="0"/>
          <w:marBottom w:val="0"/>
          <w:divBdr>
            <w:top w:val="none" w:sz="0" w:space="0" w:color="auto"/>
            <w:left w:val="none" w:sz="0" w:space="0" w:color="auto"/>
            <w:bottom w:val="none" w:sz="0" w:space="0" w:color="auto"/>
            <w:right w:val="none" w:sz="0" w:space="0" w:color="auto"/>
          </w:divBdr>
          <w:divsChild>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502204661">
          <w:marLeft w:val="0"/>
          <w:marRight w:val="0"/>
          <w:marTop w:val="0"/>
          <w:marBottom w:val="0"/>
          <w:divBdr>
            <w:top w:val="none" w:sz="0" w:space="0" w:color="auto"/>
            <w:left w:val="none" w:sz="0" w:space="0" w:color="auto"/>
            <w:bottom w:val="none" w:sz="0" w:space="0" w:color="auto"/>
            <w:right w:val="none" w:sz="0" w:space="0" w:color="auto"/>
          </w:divBdr>
        </w:div>
        <w:div w:id="33326853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 w:id="188639361">
          <w:marLeft w:val="0"/>
          <w:marRight w:val="0"/>
          <w:marTop w:val="0"/>
          <w:marBottom w:val="0"/>
          <w:divBdr>
            <w:top w:val="none" w:sz="0" w:space="0" w:color="auto"/>
            <w:left w:val="none" w:sz="0" w:space="0" w:color="auto"/>
            <w:bottom w:val="none" w:sz="0" w:space="0" w:color="auto"/>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sChild>
                                        <w:div w:id="2145075609">
                                          <w:marLeft w:val="0"/>
                                          <w:marRight w:val="0"/>
                                          <w:marTop w:val="0"/>
                                          <w:marBottom w:val="0"/>
                                          <w:divBdr>
                                            <w:top w:val="none" w:sz="0" w:space="0" w:color="auto"/>
                                            <w:left w:val="none" w:sz="0" w:space="0" w:color="auto"/>
                                            <w:bottom w:val="none" w:sz="0" w:space="0" w:color="auto"/>
                                            <w:right w:val="none" w:sz="0" w:space="0" w:color="auto"/>
                                          </w:divBdr>
                                        </w:div>
                                      </w:divsChild>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920866785">
                              <w:marLeft w:val="0"/>
                              <w:marRight w:val="0"/>
                              <w:marTop w:val="0"/>
                              <w:marBottom w:val="0"/>
                              <w:divBdr>
                                <w:top w:val="none" w:sz="0" w:space="0" w:color="auto"/>
                                <w:left w:val="none" w:sz="0" w:space="0" w:color="auto"/>
                                <w:bottom w:val="none" w:sz="0" w:space="0" w:color="auto"/>
                                <w:right w:val="none" w:sz="0" w:space="0" w:color="auto"/>
                              </w:divBdr>
                            </w:div>
                            <w:div w:id="3040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1922325191">
          <w:marLeft w:val="0"/>
          <w:marRight w:val="0"/>
          <w:marTop w:val="0"/>
          <w:marBottom w:val="0"/>
          <w:divBdr>
            <w:top w:val="none" w:sz="0" w:space="0" w:color="auto"/>
            <w:left w:val="none" w:sz="0" w:space="0" w:color="auto"/>
            <w:bottom w:val="none" w:sz="0" w:space="0" w:color="auto"/>
            <w:right w:val="none" w:sz="0" w:space="0" w:color="auto"/>
          </w:divBdr>
        </w:div>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sChild>
                        <w:div w:id="2104840436">
                          <w:marLeft w:val="0"/>
                          <w:marRight w:val="0"/>
                          <w:marTop w:val="0"/>
                          <w:marBottom w:val="0"/>
                          <w:divBdr>
                            <w:top w:val="none" w:sz="0" w:space="0" w:color="auto"/>
                            <w:left w:val="none" w:sz="0" w:space="0" w:color="auto"/>
                            <w:bottom w:val="none" w:sz="0" w:space="0" w:color="auto"/>
                            <w:right w:val="none" w:sz="0" w:space="0" w:color="auto"/>
                          </w:divBdr>
                          <w:divsChild>
                            <w:div w:id="13330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 w:id="214712318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790393471">
                              <w:marLeft w:val="0"/>
                              <w:marRight w:val="0"/>
                              <w:marTop w:val="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sChild>
                    <w:div w:id="2000503326">
                      <w:marLeft w:val="0"/>
                      <w:marRight w:val="0"/>
                      <w:marTop w:val="0"/>
                      <w:marBottom w:val="0"/>
                      <w:divBdr>
                        <w:top w:val="none" w:sz="0" w:space="0" w:color="auto"/>
                        <w:left w:val="none" w:sz="0" w:space="0" w:color="auto"/>
                        <w:bottom w:val="none" w:sz="0" w:space="0" w:color="auto"/>
                        <w:right w:val="none" w:sz="0" w:space="0" w:color="auto"/>
                      </w:divBdr>
                      <w:divsChild>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sChild>
            <w:div w:id="21400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2094010519">
          <w:marLeft w:val="0"/>
          <w:marRight w:val="0"/>
          <w:marTop w:val="150"/>
          <w:marBottom w:val="150"/>
          <w:divBdr>
            <w:top w:val="single" w:sz="6" w:space="4" w:color="D7D7D7"/>
            <w:left w:val="none" w:sz="0" w:space="0" w:color="auto"/>
            <w:bottom w:val="single" w:sz="6" w:space="4" w:color="D7D7D7"/>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 w:id="2060201181">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sChild>
                <w:div w:id="1970356864">
                  <w:marLeft w:val="0"/>
                  <w:marRight w:val="0"/>
                  <w:marTop w:val="0"/>
                  <w:marBottom w:val="0"/>
                  <w:divBdr>
                    <w:top w:val="none" w:sz="0" w:space="0" w:color="auto"/>
                    <w:left w:val="none" w:sz="0" w:space="0" w:color="auto"/>
                    <w:bottom w:val="none" w:sz="0" w:space="0" w:color="auto"/>
                    <w:right w:val="none" w:sz="0" w:space="0" w:color="auto"/>
                  </w:divBdr>
                  <w:divsChild>
                    <w:div w:id="73879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64573626">
          <w:marLeft w:val="0"/>
          <w:marRight w:val="0"/>
          <w:marTop w:val="0"/>
          <w:marBottom w:val="0"/>
          <w:divBdr>
            <w:top w:val="none" w:sz="0" w:space="0" w:color="auto"/>
            <w:left w:val="none" w:sz="0" w:space="0" w:color="auto"/>
            <w:bottom w:val="none" w:sz="0" w:space="0" w:color="auto"/>
            <w:right w:val="none" w:sz="0" w:space="0" w:color="auto"/>
          </w:divBdr>
          <w:divsChild>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2049645825">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 w:id="9791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 w:id="967473556">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sChild>
                        <w:div w:id="2020228602">
                          <w:marLeft w:val="0"/>
                          <w:marRight w:val="0"/>
                          <w:marTop w:val="0"/>
                          <w:marBottom w:val="0"/>
                          <w:divBdr>
                            <w:top w:val="none" w:sz="0" w:space="0" w:color="auto"/>
                            <w:left w:val="none" w:sz="0" w:space="0" w:color="auto"/>
                            <w:bottom w:val="none" w:sz="0" w:space="0" w:color="auto"/>
                            <w:right w:val="none" w:sz="0" w:space="0" w:color="auto"/>
                          </w:divBdr>
                        </w:div>
                        <w:div w:id="2043510606">
                          <w:marLeft w:val="0"/>
                          <w:marRight w:val="0"/>
                          <w:marTop w:val="0"/>
                          <w:marBottom w:val="0"/>
                          <w:divBdr>
                            <w:top w:val="none" w:sz="0" w:space="0" w:color="auto"/>
                            <w:left w:val="none" w:sz="0" w:space="0" w:color="auto"/>
                            <w:bottom w:val="none" w:sz="0" w:space="0" w:color="auto"/>
                            <w:right w:val="none" w:sz="0" w:space="0" w:color="auto"/>
                          </w:divBdr>
                        </w:div>
                      </w:divsChild>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620693831">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sChild>
                <w:div w:id="2049983320">
                  <w:marLeft w:val="0"/>
                  <w:marRight w:val="0"/>
                  <w:marTop w:val="0"/>
                  <w:marBottom w:val="0"/>
                  <w:divBdr>
                    <w:top w:val="none" w:sz="0" w:space="0" w:color="auto"/>
                    <w:left w:val="none" w:sz="0" w:space="0" w:color="auto"/>
                    <w:bottom w:val="none" w:sz="0" w:space="0" w:color="auto"/>
                    <w:right w:val="none" w:sz="0" w:space="0" w:color="auto"/>
                  </w:divBdr>
                  <w:divsChild>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 w:id="21224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sChild>
                        <w:div w:id="2068142034">
                          <w:marLeft w:val="0"/>
                          <w:marRight w:val="0"/>
                          <w:marTop w:val="0"/>
                          <w:marBottom w:val="0"/>
                          <w:divBdr>
                            <w:top w:val="none" w:sz="0" w:space="0" w:color="auto"/>
                            <w:left w:val="none" w:sz="0" w:space="0" w:color="auto"/>
                            <w:bottom w:val="none" w:sz="0" w:space="0" w:color="auto"/>
                            <w:right w:val="none" w:sz="0" w:space="0" w:color="auto"/>
                          </w:divBdr>
                          <w:divsChild>
                            <w:div w:id="18876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216287187">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 w:id="209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sChild>
                        <w:div w:id="2016111329">
                          <w:marLeft w:val="0"/>
                          <w:marRight w:val="0"/>
                          <w:marTop w:val="0"/>
                          <w:marBottom w:val="0"/>
                          <w:divBdr>
                            <w:top w:val="none" w:sz="0" w:space="0" w:color="auto"/>
                            <w:left w:val="none" w:sz="0" w:space="0" w:color="auto"/>
                            <w:bottom w:val="none" w:sz="0" w:space="0" w:color="auto"/>
                            <w:right w:val="none" w:sz="0" w:space="0" w:color="auto"/>
                          </w:divBdr>
                          <w:divsChild>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8105">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 w:id="2058818452">
                                      <w:marLeft w:val="0"/>
                                      <w:marRight w:val="0"/>
                                      <w:marTop w:val="0"/>
                                      <w:marBottom w:val="0"/>
                                      <w:divBdr>
                                        <w:top w:val="none" w:sz="0" w:space="0" w:color="auto"/>
                                        <w:left w:val="none" w:sz="0" w:space="0" w:color="auto"/>
                                        <w:bottom w:val="none" w:sz="0" w:space="0" w:color="auto"/>
                                        <w:right w:val="none" w:sz="0" w:space="0" w:color="auto"/>
                                      </w:divBdr>
                                      <w:divsChild>
                                        <w:div w:id="136801467">
                                          <w:marLeft w:val="0"/>
                                          <w:marRight w:val="0"/>
                                          <w:marTop w:val="0"/>
                                          <w:marBottom w:val="0"/>
                                          <w:divBdr>
                                            <w:top w:val="none" w:sz="0" w:space="0" w:color="auto"/>
                                            <w:left w:val="none" w:sz="0" w:space="0" w:color="auto"/>
                                            <w:bottom w:val="none" w:sz="0" w:space="0" w:color="auto"/>
                                            <w:right w:val="none" w:sz="0" w:space="0" w:color="auto"/>
                                          </w:divBdr>
                                        </w:div>
                                        <w:div w:id="11062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1057708353">
                              <w:marLeft w:val="0"/>
                              <w:marRight w:val="0"/>
                              <w:marTop w:val="0"/>
                              <w:marBottom w:val="0"/>
                              <w:divBdr>
                                <w:top w:val="none" w:sz="0" w:space="0" w:color="auto"/>
                                <w:left w:val="none" w:sz="0" w:space="0" w:color="auto"/>
                                <w:bottom w:val="none" w:sz="0" w:space="0" w:color="auto"/>
                                <w:right w:val="none" w:sz="0" w:space="0" w:color="auto"/>
                              </w:divBdr>
                            </w:div>
                            <w:div w:id="380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sChild>
            <w:div w:id="2028680142">
              <w:marLeft w:val="0"/>
              <w:marRight w:val="0"/>
              <w:marTop w:val="0"/>
              <w:marBottom w:val="0"/>
              <w:divBdr>
                <w:top w:val="none" w:sz="0" w:space="0" w:color="auto"/>
                <w:left w:val="none" w:sz="0" w:space="0" w:color="auto"/>
                <w:bottom w:val="none" w:sz="0" w:space="0" w:color="auto"/>
                <w:right w:val="none" w:sz="0" w:space="0" w:color="auto"/>
              </w:divBdr>
              <w:divsChild>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 w:id="1988168259">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sChild>
                    <w:div w:id="20174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sChild>
            <w:div w:id="2119058451">
              <w:marLeft w:val="0"/>
              <w:marRight w:val="0"/>
              <w:marTop w:val="0"/>
              <w:marBottom w:val="0"/>
              <w:divBdr>
                <w:top w:val="none" w:sz="0" w:space="0" w:color="auto"/>
                <w:left w:val="none" w:sz="0" w:space="0" w:color="auto"/>
                <w:bottom w:val="none" w:sz="0" w:space="0" w:color="auto"/>
                <w:right w:val="none" w:sz="0" w:space="0" w:color="auto"/>
              </w:divBdr>
              <w:divsChild>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72344408">
                              <w:marLeft w:val="0"/>
                              <w:marRight w:val="0"/>
                              <w:marTop w:val="0"/>
                              <w:marBottom w:val="0"/>
                              <w:divBdr>
                                <w:top w:val="none" w:sz="0" w:space="0" w:color="auto"/>
                                <w:left w:val="none" w:sz="0" w:space="0" w:color="auto"/>
                                <w:bottom w:val="none" w:sz="0" w:space="0" w:color="auto"/>
                                <w:right w:val="none" w:sz="0" w:space="0" w:color="auto"/>
                              </w:divBdr>
                            </w:div>
                            <w:div w:id="13450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sChild>
            <w:div w:id="2135980824">
              <w:marLeft w:val="0"/>
              <w:marRight w:val="0"/>
              <w:marTop w:val="0"/>
              <w:marBottom w:val="0"/>
              <w:divBdr>
                <w:top w:val="none" w:sz="0" w:space="0" w:color="auto"/>
                <w:left w:val="none" w:sz="0" w:space="0" w:color="auto"/>
                <w:bottom w:val="none" w:sz="0" w:space="0" w:color="auto"/>
                <w:right w:val="none" w:sz="0" w:space="0" w:color="auto"/>
              </w:divBdr>
              <w:divsChild>
                <w:div w:id="2130732616">
                  <w:marLeft w:val="0"/>
                  <w:marRight w:val="0"/>
                  <w:marTop w:val="0"/>
                  <w:marBottom w:val="0"/>
                  <w:divBdr>
                    <w:top w:val="none" w:sz="0" w:space="0" w:color="auto"/>
                    <w:left w:val="none" w:sz="0" w:space="0" w:color="auto"/>
                    <w:bottom w:val="none" w:sz="0" w:space="0" w:color="auto"/>
                    <w:right w:val="none" w:sz="0" w:space="0" w:color="auto"/>
                  </w:divBdr>
                  <w:divsChild>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sChild>
                            <w:div w:id="207318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sChild>
                        <w:div w:id="2046978260">
                          <w:marLeft w:val="0"/>
                          <w:marRight w:val="0"/>
                          <w:marTop w:val="0"/>
                          <w:marBottom w:val="0"/>
                          <w:divBdr>
                            <w:top w:val="none" w:sz="0" w:space="0" w:color="auto"/>
                            <w:left w:val="none" w:sz="0" w:space="0" w:color="auto"/>
                            <w:bottom w:val="none" w:sz="0" w:space="0" w:color="auto"/>
                            <w:right w:val="none" w:sz="0" w:space="0" w:color="auto"/>
                          </w:divBdr>
                          <w:divsChild>
                            <w:div w:id="1559245300">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2079746203">
          <w:marLeft w:val="0"/>
          <w:marRight w:val="0"/>
          <w:marTop w:val="0"/>
          <w:marBottom w:val="0"/>
          <w:divBdr>
            <w:top w:val="none" w:sz="0" w:space="0" w:color="auto"/>
            <w:left w:val="none" w:sz="0" w:space="0" w:color="auto"/>
            <w:bottom w:val="none" w:sz="0" w:space="0" w:color="auto"/>
            <w:right w:val="none" w:sz="0" w:space="0" w:color="auto"/>
          </w:divBdr>
          <w:divsChild>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sChild>
                <w:div w:id="2130053250">
                  <w:marLeft w:val="0"/>
                  <w:marRight w:val="0"/>
                  <w:marTop w:val="0"/>
                  <w:marBottom w:val="0"/>
                  <w:divBdr>
                    <w:top w:val="none" w:sz="0" w:space="0" w:color="auto"/>
                    <w:left w:val="none" w:sz="0" w:space="0" w:color="auto"/>
                    <w:bottom w:val="none" w:sz="0" w:space="0" w:color="auto"/>
                    <w:right w:val="none" w:sz="0" w:space="0" w:color="auto"/>
                  </w:divBdr>
                  <w:divsChild>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1752894912">
          <w:marLeft w:val="0"/>
          <w:marRight w:val="0"/>
          <w:marTop w:val="0"/>
          <w:marBottom w:val="0"/>
          <w:divBdr>
            <w:top w:val="none" w:sz="0" w:space="0" w:color="auto"/>
            <w:left w:val="none" w:sz="0" w:space="0" w:color="auto"/>
            <w:bottom w:val="none" w:sz="0" w:space="0" w:color="auto"/>
            <w:right w:val="none" w:sz="0" w:space="0" w:color="auto"/>
          </w:divBdr>
        </w:div>
        <w:div w:id="486020416">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 w:id="2125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2009475740">
          <w:marLeft w:val="0"/>
          <w:marRight w:val="0"/>
          <w:marTop w:val="0"/>
          <w:marBottom w:val="0"/>
          <w:divBdr>
            <w:top w:val="none" w:sz="0" w:space="0" w:color="auto"/>
            <w:left w:val="none" w:sz="0" w:space="0" w:color="auto"/>
            <w:bottom w:val="none" w:sz="0" w:space="0" w:color="auto"/>
            <w:right w:val="none" w:sz="0" w:space="0" w:color="auto"/>
          </w:divBdr>
          <w:divsChild>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sChild>
                        <w:div w:id="2127113955">
                          <w:marLeft w:val="0"/>
                          <w:marRight w:val="0"/>
                          <w:marTop w:val="0"/>
                          <w:marBottom w:val="0"/>
                          <w:divBdr>
                            <w:top w:val="none" w:sz="0" w:space="0" w:color="auto"/>
                            <w:left w:val="none" w:sz="0" w:space="0" w:color="auto"/>
                            <w:bottom w:val="none" w:sz="0" w:space="0" w:color="auto"/>
                            <w:right w:val="none" w:sz="0" w:space="0" w:color="auto"/>
                          </w:divBdr>
                          <w:divsChild>
                            <w:div w:id="12461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sChild>
                    <w:div w:id="19744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51265">
          <w:marLeft w:val="0"/>
          <w:marRight w:val="0"/>
          <w:marTop w:val="0"/>
          <w:marBottom w:val="0"/>
          <w:divBdr>
            <w:top w:val="none" w:sz="0" w:space="0" w:color="auto"/>
            <w:left w:val="none" w:sz="0" w:space="0" w:color="auto"/>
            <w:bottom w:val="none" w:sz="0" w:space="0" w:color="auto"/>
            <w:right w:val="none" w:sz="0" w:space="0" w:color="auto"/>
          </w:divBdr>
          <w:divsChild>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sChild>
                <w:div w:id="2077051163">
                  <w:marLeft w:val="0"/>
                  <w:marRight w:val="0"/>
                  <w:marTop w:val="0"/>
                  <w:marBottom w:val="0"/>
                  <w:divBdr>
                    <w:top w:val="none" w:sz="0" w:space="0" w:color="auto"/>
                    <w:left w:val="none" w:sz="0" w:space="0" w:color="auto"/>
                    <w:bottom w:val="none" w:sz="0" w:space="0" w:color="auto"/>
                    <w:right w:val="none" w:sz="0" w:space="0" w:color="auto"/>
                  </w:divBdr>
                  <w:divsChild>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sChild>
        <w:div w:id="1961720696">
          <w:marLeft w:val="0"/>
          <w:marRight w:val="0"/>
          <w:marTop w:val="0"/>
          <w:marBottom w:val="0"/>
          <w:divBdr>
            <w:top w:val="none" w:sz="0" w:space="0" w:color="auto"/>
            <w:left w:val="none" w:sz="0" w:space="0" w:color="auto"/>
            <w:bottom w:val="none" w:sz="0" w:space="0" w:color="auto"/>
            <w:right w:val="none" w:sz="0" w:space="0" w:color="auto"/>
          </w:divBdr>
        </w:div>
      </w:divsChild>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1255944465">
          <w:marLeft w:val="0"/>
          <w:marRight w:val="0"/>
          <w:marTop w:val="0"/>
          <w:marBottom w:val="0"/>
          <w:divBdr>
            <w:top w:val="none" w:sz="0" w:space="0" w:color="auto"/>
            <w:left w:val="none" w:sz="0" w:space="0" w:color="auto"/>
            <w:bottom w:val="none" w:sz="0" w:space="0" w:color="auto"/>
            <w:right w:val="none" w:sz="0" w:space="0" w:color="auto"/>
          </w:divBdr>
        </w:div>
        <w:div w:id="611938467">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 w:id="2081632518">
          <w:marLeft w:val="0"/>
          <w:marRight w:val="0"/>
          <w:marTop w:val="0"/>
          <w:marBottom w:val="0"/>
          <w:divBdr>
            <w:top w:val="none" w:sz="0" w:space="0" w:color="auto"/>
            <w:left w:val="none" w:sz="0" w:space="0" w:color="auto"/>
            <w:bottom w:val="none" w:sz="0" w:space="0" w:color="auto"/>
            <w:right w:val="none" w:sz="0" w:space="0" w:color="auto"/>
          </w:divBdr>
        </w:div>
      </w:divsChild>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sChild>
            <w:div w:id="2084640571">
              <w:marLeft w:val="0"/>
              <w:marRight w:val="0"/>
              <w:marTop w:val="0"/>
              <w:marBottom w:val="0"/>
              <w:divBdr>
                <w:top w:val="none" w:sz="0" w:space="0" w:color="auto"/>
                <w:left w:val="none" w:sz="0" w:space="0" w:color="auto"/>
                <w:bottom w:val="none" w:sz="0" w:space="0" w:color="auto"/>
                <w:right w:val="none" w:sz="0" w:space="0" w:color="auto"/>
              </w:divBdr>
              <w:divsChild>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sChild>
                            <w:div w:id="203615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2059235875">
          <w:marLeft w:val="0"/>
          <w:marRight w:val="0"/>
          <w:marTop w:val="0"/>
          <w:marBottom w:val="0"/>
          <w:divBdr>
            <w:top w:val="none" w:sz="0" w:space="0" w:color="auto"/>
            <w:left w:val="none" w:sz="0" w:space="0" w:color="auto"/>
            <w:bottom w:val="none" w:sz="0" w:space="0" w:color="auto"/>
            <w:right w:val="none" w:sz="0" w:space="0" w:color="auto"/>
          </w:divBdr>
          <w:divsChild>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1918">
          <w:marLeft w:val="0"/>
          <w:marRight w:val="0"/>
          <w:marTop w:val="0"/>
          <w:marBottom w:val="0"/>
          <w:divBdr>
            <w:top w:val="none" w:sz="0" w:space="0" w:color="auto"/>
            <w:left w:val="none" w:sz="0" w:space="0" w:color="auto"/>
            <w:bottom w:val="none" w:sz="0" w:space="0" w:color="auto"/>
            <w:right w:val="none" w:sz="0" w:space="0" w:color="auto"/>
          </w:divBdr>
          <w:divsChild>
            <w:div w:id="1984388623">
              <w:marLeft w:val="0"/>
              <w:marRight w:val="0"/>
              <w:marTop w:val="0"/>
              <w:marBottom w:val="0"/>
              <w:divBdr>
                <w:top w:val="none" w:sz="0" w:space="0" w:color="auto"/>
                <w:left w:val="none" w:sz="0" w:space="0" w:color="auto"/>
                <w:bottom w:val="none" w:sz="0" w:space="0" w:color="auto"/>
                <w:right w:val="none" w:sz="0" w:space="0" w:color="auto"/>
              </w:divBdr>
              <w:divsChild>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1330257245">
                              <w:marLeft w:val="0"/>
                              <w:marRight w:val="0"/>
                              <w:marTop w:val="0"/>
                              <w:marBottom w:val="0"/>
                              <w:divBdr>
                                <w:top w:val="none" w:sz="0" w:space="0" w:color="auto"/>
                                <w:left w:val="none" w:sz="0" w:space="0" w:color="auto"/>
                                <w:bottom w:val="none" w:sz="0" w:space="0" w:color="auto"/>
                                <w:right w:val="none" w:sz="0" w:space="0" w:color="auto"/>
                              </w:divBdr>
                            </w:div>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sChild>
            <w:div w:id="2075274981">
              <w:marLeft w:val="0"/>
              <w:marRight w:val="0"/>
              <w:marTop w:val="0"/>
              <w:marBottom w:val="0"/>
              <w:divBdr>
                <w:top w:val="none" w:sz="0" w:space="0" w:color="auto"/>
                <w:left w:val="none" w:sz="0" w:space="0" w:color="auto"/>
                <w:bottom w:val="none" w:sz="0" w:space="0" w:color="auto"/>
                <w:right w:val="none" w:sz="0" w:space="0" w:color="auto"/>
              </w:divBdr>
              <w:divsChild>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621956998">
                              <w:marLeft w:val="0"/>
                              <w:marRight w:val="0"/>
                              <w:marTop w:val="0"/>
                              <w:marBottom w:val="0"/>
                              <w:divBdr>
                                <w:top w:val="none" w:sz="0" w:space="0" w:color="auto"/>
                                <w:left w:val="none" w:sz="0" w:space="0" w:color="auto"/>
                                <w:bottom w:val="none" w:sz="0" w:space="0" w:color="auto"/>
                                <w:right w:val="none" w:sz="0" w:space="0" w:color="auto"/>
                              </w:divBdr>
                            </w:div>
                            <w:div w:id="3153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sChild>
                    <w:div w:id="2009939473">
                      <w:marLeft w:val="0"/>
                      <w:marRight w:val="0"/>
                      <w:marTop w:val="0"/>
                      <w:marBottom w:val="0"/>
                      <w:divBdr>
                        <w:top w:val="none" w:sz="0" w:space="0" w:color="auto"/>
                        <w:left w:val="none" w:sz="0" w:space="0" w:color="auto"/>
                        <w:bottom w:val="none" w:sz="0" w:space="0" w:color="auto"/>
                        <w:right w:val="none" w:sz="0" w:space="0" w:color="auto"/>
                      </w:divBdr>
                      <w:divsChild>
                        <w:div w:id="1048799429">
                          <w:marLeft w:val="0"/>
                          <w:marRight w:val="0"/>
                          <w:marTop w:val="0"/>
                          <w:marBottom w:val="0"/>
                          <w:divBdr>
                            <w:top w:val="none" w:sz="0" w:space="0" w:color="auto"/>
                            <w:left w:val="none" w:sz="0" w:space="0" w:color="auto"/>
                            <w:bottom w:val="none" w:sz="0" w:space="0" w:color="auto"/>
                            <w:right w:val="none" w:sz="0" w:space="0" w:color="auto"/>
                          </w:divBdr>
                          <w:divsChild>
                            <w:div w:id="790322574">
                              <w:marLeft w:val="0"/>
                              <w:marRight w:val="0"/>
                              <w:marTop w:val="0"/>
                              <w:marBottom w:val="0"/>
                              <w:divBdr>
                                <w:top w:val="none" w:sz="0" w:space="0" w:color="auto"/>
                                <w:left w:val="none" w:sz="0" w:space="0" w:color="auto"/>
                                <w:bottom w:val="none" w:sz="0" w:space="0" w:color="auto"/>
                                <w:right w:val="none" w:sz="0" w:space="0" w:color="auto"/>
                              </w:divBdr>
                            </w:div>
                            <w:div w:id="7446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1505977579">
          <w:marLeft w:val="0"/>
          <w:marRight w:val="0"/>
          <w:marTop w:val="0"/>
          <w:marBottom w:val="0"/>
          <w:divBdr>
            <w:top w:val="none" w:sz="0" w:space="0" w:color="auto"/>
            <w:left w:val="none" w:sz="0" w:space="0" w:color="auto"/>
            <w:bottom w:val="none" w:sz="0" w:space="0" w:color="auto"/>
            <w:right w:val="none" w:sz="0" w:space="0" w:color="auto"/>
          </w:divBdr>
        </w:div>
        <w:div w:id="608242654">
          <w:marLeft w:val="0"/>
          <w:marRight w:val="0"/>
          <w:marTop w:val="30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sChild>
        <w:div w:id="214264551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712874029">
          <w:marLeft w:val="0"/>
          <w:marRight w:val="0"/>
          <w:marTop w:val="0"/>
          <w:marBottom w:val="0"/>
          <w:divBdr>
            <w:top w:val="none" w:sz="0" w:space="0" w:color="auto"/>
            <w:left w:val="none" w:sz="0" w:space="0" w:color="auto"/>
            <w:bottom w:val="none" w:sz="0" w:space="0" w:color="auto"/>
            <w:right w:val="none" w:sz="0" w:space="0" w:color="auto"/>
          </w:divBdr>
        </w:div>
        <w:div w:id="2064132491">
          <w:marLeft w:val="0"/>
          <w:marRight w:val="0"/>
          <w:marTop w:val="150"/>
          <w:marBottom w:val="150"/>
          <w:divBdr>
            <w:top w:val="single" w:sz="6" w:space="4" w:color="D7D7D7"/>
            <w:left w:val="none" w:sz="0" w:space="0" w:color="auto"/>
            <w:bottom w:val="single" w:sz="6" w:space="4" w:color="D7D7D7"/>
            <w:right w:val="none" w:sz="0" w:space="0" w:color="auto"/>
          </w:divBdr>
        </w:div>
        <w:div w:id="102401399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925">
          <w:marLeft w:val="0"/>
          <w:marRight w:val="0"/>
          <w:marTop w:val="0"/>
          <w:marBottom w:val="0"/>
          <w:divBdr>
            <w:top w:val="none" w:sz="0" w:space="0" w:color="auto"/>
            <w:left w:val="none" w:sz="0" w:space="0" w:color="auto"/>
            <w:bottom w:val="none" w:sz="0" w:space="0" w:color="auto"/>
            <w:right w:val="none" w:sz="0" w:space="0" w:color="auto"/>
          </w:divBdr>
          <w:divsChild>
            <w:div w:id="403768617">
              <w:marLeft w:val="0"/>
              <w:marRight w:val="0"/>
              <w:marTop w:val="0"/>
              <w:marBottom w:val="0"/>
              <w:divBdr>
                <w:top w:val="none" w:sz="0" w:space="0" w:color="auto"/>
                <w:left w:val="none" w:sz="0" w:space="0" w:color="auto"/>
                <w:bottom w:val="none" w:sz="0" w:space="0" w:color="auto"/>
                <w:right w:val="none" w:sz="0" w:space="0" w:color="auto"/>
              </w:divBdr>
              <w:divsChild>
                <w:div w:id="2020159215">
                  <w:marLeft w:val="0"/>
                  <w:marRight w:val="0"/>
                  <w:marTop w:val="0"/>
                  <w:marBottom w:val="0"/>
                  <w:divBdr>
                    <w:top w:val="none" w:sz="0" w:space="0" w:color="auto"/>
                    <w:left w:val="none" w:sz="0" w:space="0" w:color="auto"/>
                    <w:bottom w:val="none" w:sz="0" w:space="0" w:color="auto"/>
                    <w:right w:val="none" w:sz="0" w:space="0" w:color="auto"/>
                  </w:divBdr>
                  <w:divsChild>
                    <w:div w:id="4197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1956984531">
          <w:marLeft w:val="0"/>
          <w:marRight w:val="0"/>
          <w:marTop w:val="0"/>
          <w:marBottom w:val="0"/>
          <w:divBdr>
            <w:top w:val="none" w:sz="0" w:space="0" w:color="auto"/>
            <w:left w:val="none" w:sz="0" w:space="0" w:color="auto"/>
            <w:bottom w:val="none" w:sz="0" w:space="0" w:color="auto"/>
            <w:right w:val="none" w:sz="0" w:space="0" w:color="auto"/>
          </w:divBdr>
        </w:div>
        <w:div w:id="994993972">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 w:id="20661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sChild>
                            <w:div w:id="20474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690793851">
                              <w:marLeft w:val="0"/>
                              <w:marRight w:val="0"/>
                              <w:marTop w:val="0"/>
                              <w:marBottom w:val="0"/>
                              <w:divBdr>
                                <w:top w:val="none" w:sz="0" w:space="0" w:color="auto"/>
                                <w:left w:val="none" w:sz="0" w:space="0" w:color="auto"/>
                                <w:bottom w:val="none" w:sz="0" w:space="0" w:color="auto"/>
                                <w:right w:val="none" w:sz="0" w:space="0" w:color="auto"/>
                              </w:divBdr>
                            </w:div>
                            <w:div w:id="13163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9050">
          <w:marLeft w:val="0"/>
          <w:marRight w:val="0"/>
          <w:marTop w:val="0"/>
          <w:marBottom w:val="0"/>
          <w:divBdr>
            <w:top w:val="none" w:sz="0" w:space="0" w:color="auto"/>
            <w:left w:val="none" w:sz="0" w:space="0" w:color="auto"/>
            <w:bottom w:val="none" w:sz="0" w:space="0" w:color="auto"/>
            <w:right w:val="none" w:sz="0" w:space="0" w:color="auto"/>
          </w:divBdr>
          <w:divsChild>
            <w:div w:id="810292789">
              <w:marLeft w:val="0"/>
              <w:marRight w:val="0"/>
              <w:marTop w:val="0"/>
              <w:marBottom w:val="0"/>
              <w:divBdr>
                <w:top w:val="none" w:sz="0" w:space="0" w:color="auto"/>
                <w:left w:val="none" w:sz="0" w:space="0" w:color="auto"/>
                <w:bottom w:val="none" w:sz="0" w:space="0" w:color="auto"/>
                <w:right w:val="none" w:sz="0" w:space="0" w:color="auto"/>
              </w:divBdr>
              <w:divsChild>
                <w:div w:id="2086560613">
                  <w:marLeft w:val="0"/>
                  <w:marRight w:val="0"/>
                  <w:marTop w:val="0"/>
                  <w:marBottom w:val="0"/>
                  <w:divBdr>
                    <w:top w:val="none" w:sz="0" w:space="0" w:color="auto"/>
                    <w:left w:val="none" w:sz="0" w:space="0" w:color="auto"/>
                    <w:bottom w:val="none" w:sz="0" w:space="0" w:color="auto"/>
                    <w:right w:val="none" w:sz="0" w:space="0" w:color="auto"/>
                  </w:divBdr>
                  <w:divsChild>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sChild>
                    <w:div w:id="21458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sChild>
        <w:div w:id="2103524728">
          <w:marLeft w:val="0"/>
          <w:marRight w:val="0"/>
          <w:marTop w:val="0"/>
          <w:marBottom w:val="0"/>
          <w:divBdr>
            <w:top w:val="none" w:sz="0" w:space="0" w:color="auto"/>
            <w:left w:val="none" w:sz="0" w:space="0" w:color="auto"/>
            <w:bottom w:val="none" w:sz="0" w:space="0" w:color="auto"/>
            <w:right w:val="none" w:sz="0" w:space="0" w:color="auto"/>
          </w:divBdr>
        </w:div>
      </w:divsChild>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 w:id="1987317891">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402480565">
          <w:marLeft w:val="0"/>
          <w:marRight w:val="0"/>
          <w:marTop w:val="0"/>
          <w:marBottom w:val="0"/>
          <w:divBdr>
            <w:top w:val="none" w:sz="0" w:space="0" w:color="auto"/>
            <w:left w:val="none" w:sz="0" w:space="0" w:color="auto"/>
            <w:bottom w:val="none" w:sz="0" w:space="0" w:color="auto"/>
            <w:right w:val="none" w:sz="0" w:space="0" w:color="auto"/>
          </w:divBdr>
        </w:div>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1016271944">
          <w:marLeft w:val="0"/>
          <w:marRight w:val="0"/>
          <w:marTop w:val="0"/>
          <w:marBottom w:val="0"/>
          <w:divBdr>
            <w:top w:val="none" w:sz="0" w:space="0" w:color="auto"/>
            <w:left w:val="none" w:sz="0" w:space="0" w:color="auto"/>
            <w:bottom w:val="none" w:sz="0" w:space="0" w:color="auto"/>
            <w:right w:val="none" w:sz="0" w:space="0" w:color="auto"/>
          </w:divBdr>
        </w:div>
        <w:div w:id="942229908">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1784491958">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sChild>
        <w:div w:id="2043171415">
          <w:marLeft w:val="0"/>
          <w:marRight w:val="0"/>
          <w:marTop w:val="0"/>
          <w:marBottom w:val="0"/>
          <w:divBdr>
            <w:top w:val="none" w:sz="0" w:space="0" w:color="auto"/>
            <w:left w:val="none" w:sz="0" w:space="0" w:color="auto"/>
            <w:bottom w:val="none" w:sz="0" w:space="0" w:color="auto"/>
            <w:right w:val="none" w:sz="0" w:space="0" w:color="auto"/>
          </w:divBdr>
        </w:div>
        <w:div w:id="2090538911">
          <w:marLeft w:val="0"/>
          <w:marRight w:val="0"/>
          <w:marTop w:val="0"/>
          <w:marBottom w:val="0"/>
          <w:divBdr>
            <w:top w:val="none" w:sz="0" w:space="0" w:color="auto"/>
            <w:left w:val="none" w:sz="0" w:space="0" w:color="auto"/>
            <w:bottom w:val="none" w:sz="0" w:space="0" w:color="auto"/>
            <w:right w:val="none" w:sz="0" w:space="0" w:color="auto"/>
          </w:divBdr>
        </w:div>
      </w:divsChild>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 w:id="20383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490">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1673340226">
                              <w:marLeft w:val="0"/>
                              <w:marRight w:val="0"/>
                              <w:marTop w:val="0"/>
                              <w:marBottom w:val="0"/>
                              <w:divBdr>
                                <w:top w:val="none" w:sz="0" w:space="0" w:color="auto"/>
                                <w:left w:val="none" w:sz="0" w:space="0" w:color="auto"/>
                                <w:bottom w:val="none" w:sz="0" w:space="0" w:color="auto"/>
                                <w:right w:val="none" w:sz="0" w:space="0" w:color="auto"/>
                              </w:divBdr>
                            </w:div>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951618354">
                              <w:marLeft w:val="0"/>
                              <w:marRight w:val="0"/>
                              <w:marTop w:val="0"/>
                              <w:marBottom w:val="0"/>
                              <w:divBdr>
                                <w:top w:val="none" w:sz="0" w:space="0" w:color="auto"/>
                                <w:left w:val="none" w:sz="0" w:space="0" w:color="auto"/>
                                <w:bottom w:val="none" w:sz="0" w:space="0" w:color="auto"/>
                                <w:right w:val="none" w:sz="0" w:space="0" w:color="auto"/>
                              </w:divBdr>
                            </w:div>
                            <w:div w:id="10276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2033652129">
                  <w:marLeft w:val="0"/>
                  <w:marRight w:val="0"/>
                  <w:marTop w:val="0"/>
                  <w:marBottom w:val="0"/>
                  <w:divBdr>
                    <w:top w:val="none" w:sz="0" w:space="0" w:color="auto"/>
                    <w:left w:val="none" w:sz="0" w:space="0" w:color="auto"/>
                    <w:bottom w:val="none" w:sz="0" w:space="0" w:color="auto"/>
                    <w:right w:val="none" w:sz="0" w:space="0" w:color="auto"/>
                  </w:divBdr>
                  <w:divsChild>
                    <w:div w:id="891383041">
                      <w:marLeft w:val="0"/>
                      <w:marRight w:val="0"/>
                      <w:marTop w:val="0"/>
                      <w:marBottom w:val="0"/>
                      <w:divBdr>
                        <w:top w:val="none" w:sz="0" w:space="0" w:color="auto"/>
                        <w:left w:val="none" w:sz="0" w:space="0" w:color="auto"/>
                        <w:bottom w:val="none" w:sz="0" w:space="0" w:color="auto"/>
                        <w:right w:val="none" w:sz="0" w:space="0" w:color="auto"/>
                      </w:divBdr>
                      <w:divsChild>
                        <w:div w:id="1747339804">
                          <w:marLeft w:val="0"/>
                          <w:marRight w:val="0"/>
                          <w:marTop w:val="0"/>
                          <w:marBottom w:val="0"/>
                          <w:divBdr>
                            <w:top w:val="none" w:sz="0" w:space="0" w:color="auto"/>
                            <w:left w:val="none" w:sz="0" w:space="0" w:color="auto"/>
                            <w:bottom w:val="none" w:sz="0" w:space="0" w:color="auto"/>
                            <w:right w:val="none" w:sz="0" w:space="0" w:color="auto"/>
                          </w:divBdr>
                        </w:div>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5107">
          <w:marLeft w:val="0"/>
          <w:marRight w:val="0"/>
          <w:marTop w:val="0"/>
          <w:marBottom w:val="0"/>
          <w:divBdr>
            <w:top w:val="none" w:sz="0" w:space="0" w:color="auto"/>
            <w:left w:val="none" w:sz="0" w:space="0" w:color="auto"/>
            <w:bottom w:val="none" w:sz="0" w:space="0" w:color="auto"/>
            <w:right w:val="none" w:sz="0" w:space="0" w:color="auto"/>
          </w:divBdr>
          <w:divsChild>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sChild>
                        <w:div w:id="2040542848">
                          <w:marLeft w:val="0"/>
                          <w:marRight w:val="0"/>
                          <w:marTop w:val="0"/>
                          <w:marBottom w:val="0"/>
                          <w:divBdr>
                            <w:top w:val="none" w:sz="0" w:space="0" w:color="auto"/>
                            <w:left w:val="none" w:sz="0" w:space="0" w:color="auto"/>
                            <w:bottom w:val="none" w:sz="0" w:space="0" w:color="auto"/>
                            <w:right w:val="none" w:sz="0" w:space="0" w:color="auto"/>
                          </w:divBdr>
                          <w:divsChild>
                            <w:div w:id="10207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665288384">
          <w:marLeft w:val="0"/>
          <w:marRight w:val="0"/>
          <w:marTop w:val="0"/>
          <w:marBottom w:val="0"/>
          <w:divBdr>
            <w:top w:val="none" w:sz="0" w:space="0" w:color="auto"/>
            <w:left w:val="none" w:sz="0" w:space="0" w:color="auto"/>
            <w:bottom w:val="none" w:sz="0" w:space="0" w:color="auto"/>
            <w:right w:val="none" w:sz="0" w:space="0" w:color="auto"/>
          </w:divBdr>
        </w:div>
        <w:div w:id="7755674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 w:id="2073893638">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sChild>
                    <w:div w:id="1993874909">
                      <w:marLeft w:val="0"/>
                      <w:marRight w:val="0"/>
                      <w:marTop w:val="0"/>
                      <w:marBottom w:val="0"/>
                      <w:divBdr>
                        <w:top w:val="none" w:sz="0" w:space="0" w:color="auto"/>
                        <w:left w:val="none" w:sz="0" w:space="0" w:color="auto"/>
                        <w:bottom w:val="none" w:sz="0" w:space="0" w:color="auto"/>
                        <w:right w:val="none" w:sz="0" w:space="0" w:color="auto"/>
                      </w:divBdr>
                      <w:divsChild>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1967">
          <w:marLeft w:val="0"/>
          <w:marRight w:val="0"/>
          <w:marTop w:val="0"/>
          <w:marBottom w:val="0"/>
          <w:divBdr>
            <w:top w:val="none" w:sz="0" w:space="0" w:color="auto"/>
            <w:left w:val="none" w:sz="0" w:space="0" w:color="auto"/>
            <w:bottom w:val="none" w:sz="0" w:space="0" w:color="auto"/>
            <w:right w:val="none" w:sz="0" w:space="0" w:color="auto"/>
          </w:divBdr>
          <w:divsChild>
            <w:div w:id="2005892492">
              <w:marLeft w:val="0"/>
              <w:marRight w:val="0"/>
              <w:marTop w:val="0"/>
              <w:marBottom w:val="0"/>
              <w:divBdr>
                <w:top w:val="none" w:sz="0" w:space="0" w:color="auto"/>
                <w:left w:val="none" w:sz="0" w:space="0" w:color="auto"/>
                <w:bottom w:val="none" w:sz="0" w:space="0" w:color="auto"/>
                <w:right w:val="none" w:sz="0" w:space="0" w:color="auto"/>
              </w:divBdr>
              <w:divsChild>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sChild>
        <w:div w:id="2058815264">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sChild>
                        <w:div w:id="2096852482">
                          <w:marLeft w:val="0"/>
                          <w:marRight w:val="0"/>
                          <w:marTop w:val="0"/>
                          <w:marBottom w:val="0"/>
                          <w:divBdr>
                            <w:top w:val="none" w:sz="0" w:space="0" w:color="auto"/>
                            <w:left w:val="none" w:sz="0" w:space="0" w:color="auto"/>
                            <w:bottom w:val="none" w:sz="0" w:space="0" w:color="auto"/>
                            <w:right w:val="none" w:sz="0" w:space="0" w:color="auto"/>
                          </w:divBdr>
                          <w:divsChild>
                            <w:div w:id="343478250">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9901">
                              <w:marLeft w:val="0"/>
                              <w:marRight w:val="0"/>
                              <w:marTop w:val="0"/>
                              <w:marBottom w:val="0"/>
                              <w:divBdr>
                                <w:top w:val="none" w:sz="0" w:space="0" w:color="auto"/>
                                <w:left w:val="none" w:sz="0" w:space="0" w:color="auto"/>
                                <w:bottom w:val="none" w:sz="0" w:space="0" w:color="auto"/>
                                <w:right w:val="none" w:sz="0" w:space="0" w:color="auto"/>
                              </w:divBdr>
                              <w:divsChild>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 w:id="2022390386">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 w:id="910387006">
          <w:marLeft w:val="0"/>
          <w:marRight w:val="0"/>
          <w:marTop w:val="0"/>
          <w:marBottom w:val="0"/>
          <w:divBdr>
            <w:top w:val="none" w:sz="0" w:space="0" w:color="auto"/>
            <w:left w:val="none" w:sz="0" w:space="0" w:color="auto"/>
            <w:bottom w:val="none" w:sz="0" w:space="0" w:color="auto"/>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sChild>
                <w:div w:id="2067677111">
                  <w:marLeft w:val="0"/>
                  <w:marRight w:val="0"/>
                  <w:marTop w:val="0"/>
                  <w:marBottom w:val="0"/>
                  <w:divBdr>
                    <w:top w:val="none" w:sz="0" w:space="0" w:color="auto"/>
                    <w:left w:val="none" w:sz="0" w:space="0" w:color="auto"/>
                    <w:bottom w:val="none" w:sz="0" w:space="0" w:color="auto"/>
                    <w:right w:val="none" w:sz="0" w:space="0" w:color="auto"/>
                  </w:divBdr>
                  <w:divsChild>
                    <w:div w:id="17615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sChild>
        <w:div w:id="2108841959">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37369">
          <w:marLeft w:val="0"/>
          <w:marRight w:val="0"/>
          <w:marTop w:val="0"/>
          <w:marBottom w:val="0"/>
          <w:divBdr>
            <w:top w:val="none" w:sz="0" w:space="0" w:color="auto"/>
            <w:left w:val="none" w:sz="0" w:space="0" w:color="auto"/>
            <w:bottom w:val="none" w:sz="0" w:space="0" w:color="auto"/>
            <w:right w:val="none" w:sz="0" w:space="0" w:color="auto"/>
          </w:divBdr>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sChild>
        <w:div w:id="2101172032">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sChild>
                <w:div w:id="2144928929">
                  <w:marLeft w:val="0"/>
                  <w:marRight w:val="0"/>
                  <w:marTop w:val="0"/>
                  <w:marBottom w:val="0"/>
                  <w:divBdr>
                    <w:top w:val="none" w:sz="0" w:space="0" w:color="auto"/>
                    <w:left w:val="none" w:sz="0" w:space="0" w:color="auto"/>
                    <w:bottom w:val="none" w:sz="0" w:space="0" w:color="auto"/>
                    <w:right w:val="none" w:sz="0" w:space="0" w:color="auto"/>
                  </w:divBdr>
                  <w:divsChild>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sChild>
                <w:div w:id="2113936114">
                  <w:marLeft w:val="0"/>
                  <w:marRight w:val="0"/>
                  <w:marTop w:val="0"/>
                  <w:marBottom w:val="0"/>
                  <w:divBdr>
                    <w:top w:val="none" w:sz="0" w:space="0" w:color="auto"/>
                    <w:left w:val="none" w:sz="0" w:space="0" w:color="auto"/>
                    <w:bottom w:val="none" w:sz="0" w:space="0" w:color="auto"/>
                    <w:right w:val="none" w:sz="0" w:space="0" w:color="auto"/>
                  </w:divBdr>
                  <w:divsChild>
                    <w:div w:id="14137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2136632190">
          <w:marLeft w:val="0"/>
          <w:marRight w:val="0"/>
          <w:marTop w:val="150"/>
          <w:marBottom w:val="150"/>
          <w:divBdr>
            <w:top w:val="single" w:sz="6" w:space="4" w:color="D7D7D7"/>
            <w:left w:val="none" w:sz="0" w:space="0" w:color="auto"/>
            <w:bottom w:val="single" w:sz="6" w:space="4" w:color="D7D7D7"/>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1961374587">
          <w:marLeft w:val="0"/>
          <w:marRight w:val="0"/>
          <w:marTop w:val="0"/>
          <w:marBottom w:val="0"/>
          <w:divBdr>
            <w:top w:val="none" w:sz="0" w:space="0" w:color="auto"/>
            <w:left w:val="none" w:sz="0" w:space="0" w:color="auto"/>
            <w:bottom w:val="none" w:sz="0" w:space="0" w:color="auto"/>
            <w:right w:val="none" w:sz="0" w:space="0" w:color="auto"/>
          </w:divBdr>
          <w:divsChild>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 w:id="2114473472">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840346503">
          <w:marLeft w:val="0"/>
          <w:marRight w:val="0"/>
          <w:marTop w:val="0"/>
          <w:marBottom w:val="0"/>
          <w:divBdr>
            <w:top w:val="none" w:sz="0" w:space="0" w:color="auto"/>
            <w:left w:val="none" w:sz="0" w:space="0" w:color="auto"/>
            <w:bottom w:val="none" w:sz="0" w:space="0" w:color="auto"/>
            <w:right w:val="none" w:sz="0" w:space="0" w:color="auto"/>
          </w:divBdr>
        </w:div>
        <w:div w:id="126159764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2106801534">
          <w:marLeft w:val="0"/>
          <w:marRight w:val="0"/>
          <w:marTop w:val="0"/>
          <w:marBottom w:val="0"/>
          <w:divBdr>
            <w:top w:val="none" w:sz="0" w:space="0" w:color="auto"/>
            <w:left w:val="none" w:sz="0" w:space="0" w:color="auto"/>
            <w:bottom w:val="none" w:sz="0" w:space="0" w:color="auto"/>
            <w:right w:val="none" w:sz="0" w:space="0" w:color="auto"/>
          </w:divBdr>
          <w:divsChild>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509908984">
                              <w:marLeft w:val="0"/>
                              <w:marRight w:val="0"/>
                              <w:marTop w:val="0"/>
                              <w:marBottom w:val="0"/>
                              <w:divBdr>
                                <w:top w:val="none" w:sz="0" w:space="0" w:color="auto"/>
                                <w:left w:val="none" w:sz="0" w:space="0" w:color="auto"/>
                                <w:bottom w:val="none" w:sz="0" w:space="0" w:color="auto"/>
                                <w:right w:val="none" w:sz="0" w:space="0" w:color="auto"/>
                              </w:divBdr>
                            </w:div>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sChild>
                    <w:div w:id="19936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sChild>
            <w:div w:id="1987397666">
              <w:marLeft w:val="0"/>
              <w:marRight w:val="0"/>
              <w:marTop w:val="0"/>
              <w:marBottom w:val="0"/>
              <w:divBdr>
                <w:top w:val="none" w:sz="0" w:space="0" w:color="auto"/>
                <w:left w:val="none" w:sz="0" w:space="0" w:color="auto"/>
                <w:bottom w:val="none" w:sz="0" w:space="0" w:color="auto"/>
                <w:right w:val="none" w:sz="0" w:space="0" w:color="auto"/>
              </w:divBdr>
              <w:divsChild>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 w:id="2019654692">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 w:id="2065522477">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sChild>
                    <w:div w:id="2004356761">
                      <w:marLeft w:val="0"/>
                      <w:marRight w:val="0"/>
                      <w:marTop w:val="0"/>
                      <w:marBottom w:val="0"/>
                      <w:divBdr>
                        <w:top w:val="none" w:sz="0" w:space="0" w:color="auto"/>
                        <w:left w:val="none" w:sz="0" w:space="0" w:color="auto"/>
                        <w:bottom w:val="none" w:sz="0" w:space="0" w:color="auto"/>
                        <w:right w:val="none" w:sz="0" w:space="0" w:color="auto"/>
                      </w:divBdr>
                      <w:divsChild>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 w:id="20232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sChild>
                    <w:div w:id="20166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sChild>
                <w:div w:id="2080249235">
                  <w:marLeft w:val="0"/>
                  <w:marRight w:val="0"/>
                  <w:marTop w:val="0"/>
                  <w:marBottom w:val="0"/>
                  <w:divBdr>
                    <w:top w:val="none" w:sz="0" w:space="0" w:color="auto"/>
                    <w:left w:val="none" w:sz="0" w:space="0" w:color="auto"/>
                    <w:bottom w:val="none" w:sz="0" w:space="0" w:color="auto"/>
                    <w:right w:val="none" w:sz="0" w:space="0" w:color="auto"/>
                  </w:divBdr>
                  <w:divsChild>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sChild>
                    <w:div w:id="1976791015">
                      <w:marLeft w:val="0"/>
                      <w:marRight w:val="0"/>
                      <w:marTop w:val="0"/>
                      <w:marBottom w:val="0"/>
                      <w:divBdr>
                        <w:top w:val="none" w:sz="0" w:space="0" w:color="auto"/>
                        <w:left w:val="none" w:sz="0" w:space="0" w:color="auto"/>
                        <w:bottom w:val="none" w:sz="0" w:space="0" w:color="auto"/>
                        <w:right w:val="none" w:sz="0" w:space="0" w:color="auto"/>
                      </w:divBdr>
                      <w:divsChild>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85288292">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sChild>
        <w:div w:id="2085764212">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sChild>
            <w:div w:id="2029527625">
              <w:marLeft w:val="0"/>
              <w:marRight w:val="0"/>
              <w:marTop w:val="0"/>
              <w:marBottom w:val="0"/>
              <w:divBdr>
                <w:top w:val="none" w:sz="0" w:space="0" w:color="auto"/>
                <w:left w:val="none" w:sz="0" w:space="0" w:color="auto"/>
                <w:bottom w:val="none" w:sz="0" w:space="0" w:color="auto"/>
                <w:right w:val="none" w:sz="0" w:space="0" w:color="auto"/>
              </w:divBdr>
              <w:divsChild>
                <w:div w:id="107959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80679">
          <w:marLeft w:val="0"/>
          <w:marRight w:val="0"/>
          <w:marTop w:val="0"/>
          <w:marBottom w:val="0"/>
          <w:divBdr>
            <w:top w:val="none" w:sz="0" w:space="0" w:color="auto"/>
            <w:left w:val="none" w:sz="0" w:space="0" w:color="auto"/>
            <w:bottom w:val="none" w:sz="0" w:space="0" w:color="auto"/>
            <w:right w:val="none" w:sz="0" w:space="0" w:color="auto"/>
          </w:divBdr>
        </w:div>
      </w:divsChild>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088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sChild>
            <w:div w:id="2101439248">
              <w:marLeft w:val="0"/>
              <w:marRight w:val="0"/>
              <w:marTop w:val="0"/>
              <w:marBottom w:val="0"/>
              <w:divBdr>
                <w:top w:val="none" w:sz="0" w:space="0" w:color="auto"/>
                <w:left w:val="none" w:sz="0" w:space="0" w:color="auto"/>
                <w:bottom w:val="none" w:sz="0" w:space="0" w:color="auto"/>
                <w:right w:val="none" w:sz="0" w:space="0" w:color="auto"/>
              </w:divBdr>
              <w:divsChild>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83932">
          <w:marLeft w:val="0"/>
          <w:marRight w:val="0"/>
          <w:marTop w:val="0"/>
          <w:marBottom w:val="0"/>
          <w:divBdr>
            <w:top w:val="none" w:sz="0" w:space="0" w:color="auto"/>
            <w:left w:val="none" w:sz="0" w:space="0" w:color="auto"/>
            <w:bottom w:val="none" w:sz="0" w:space="0" w:color="auto"/>
            <w:right w:val="none" w:sz="0" w:space="0" w:color="auto"/>
          </w:divBdr>
          <w:divsChild>
            <w:div w:id="2145923561">
              <w:marLeft w:val="0"/>
              <w:marRight w:val="0"/>
              <w:marTop w:val="0"/>
              <w:marBottom w:val="0"/>
              <w:divBdr>
                <w:top w:val="none" w:sz="0" w:space="0" w:color="auto"/>
                <w:left w:val="none" w:sz="0" w:space="0" w:color="auto"/>
                <w:bottom w:val="none" w:sz="0" w:space="0" w:color="auto"/>
                <w:right w:val="none" w:sz="0" w:space="0" w:color="auto"/>
              </w:divBdr>
              <w:divsChild>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2000037579">
          <w:marLeft w:val="0"/>
          <w:marRight w:val="0"/>
          <w:marTop w:val="0"/>
          <w:marBottom w:val="0"/>
          <w:divBdr>
            <w:top w:val="none" w:sz="0" w:space="0" w:color="auto"/>
            <w:left w:val="none" w:sz="0" w:space="0" w:color="auto"/>
            <w:bottom w:val="none" w:sz="0" w:space="0" w:color="auto"/>
            <w:right w:val="none" w:sz="0" w:space="0" w:color="auto"/>
          </w:divBdr>
          <w:divsChild>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518475328">
          <w:marLeft w:val="0"/>
          <w:marRight w:val="0"/>
          <w:marTop w:val="0"/>
          <w:marBottom w:val="0"/>
          <w:divBdr>
            <w:top w:val="none" w:sz="0" w:space="0" w:color="auto"/>
            <w:left w:val="none" w:sz="0" w:space="0" w:color="auto"/>
            <w:bottom w:val="none" w:sz="0" w:space="0" w:color="auto"/>
            <w:right w:val="none" w:sz="0" w:space="0" w:color="auto"/>
          </w:divBdr>
        </w:div>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2083596845">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sChild>
                                        <w:div w:id="2085949873">
                                          <w:marLeft w:val="0"/>
                                          <w:marRight w:val="0"/>
                                          <w:marTop w:val="0"/>
                                          <w:marBottom w:val="0"/>
                                          <w:divBdr>
                                            <w:top w:val="none" w:sz="0" w:space="0" w:color="auto"/>
                                            <w:left w:val="none" w:sz="0" w:space="0" w:color="auto"/>
                                            <w:bottom w:val="none" w:sz="0" w:space="0" w:color="auto"/>
                                            <w:right w:val="none" w:sz="0" w:space="0" w:color="auto"/>
                                          </w:divBdr>
                                        </w:div>
                                      </w:divsChild>
                                    </w:div>
                                    <w:div w:id="1980525066">
                                      <w:marLeft w:val="0"/>
                                      <w:marRight w:val="0"/>
                                      <w:marTop w:val="0"/>
                                      <w:marBottom w:val="0"/>
                                      <w:divBdr>
                                        <w:top w:val="none" w:sz="0" w:space="0" w:color="auto"/>
                                        <w:left w:val="none" w:sz="0" w:space="0" w:color="auto"/>
                                        <w:bottom w:val="none" w:sz="0" w:space="0" w:color="auto"/>
                                        <w:right w:val="none" w:sz="0" w:space="0" w:color="auto"/>
                                      </w:divBdr>
                                      <w:divsChild>
                                        <w:div w:id="503670040">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3900">
                                  <w:marLeft w:val="0"/>
                                  <w:marRight w:val="0"/>
                                  <w:marTop w:val="0"/>
                                  <w:marBottom w:val="0"/>
                                  <w:divBdr>
                                    <w:top w:val="none" w:sz="0" w:space="0" w:color="auto"/>
                                    <w:left w:val="none" w:sz="0" w:space="0" w:color="auto"/>
                                    <w:bottom w:val="none" w:sz="0" w:space="0" w:color="auto"/>
                                    <w:right w:val="none" w:sz="0" w:space="0" w:color="auto"/>
                                  </w:divBdr>
                                  <w:divsChild>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673">
          <w:marLeft w:val="0"/>
          <w:marRight w:val="0"/>
          <w:marTop w:val="0"/>
          <w:marBottom w:val="0"/>
          <w:divBdr>
            <w:top w:val="none" w:sz="0" w:space="0" w:color="auto"/>
            <w:left w:val="none" w:sz="0" w:space="0" w:color="auto"/>
            <w:bottom w:val="none" w:sz="0" w:space="0" w:color="auto"/>
            <w:right w:val="none" w:sz="0" w:space="0" w:color="auto"/>
          </w:divBdr>
          <w:divsChild>
            <w:div w:id="2068527862">
              <w:marLeft w:val="0"/>
              <w:marRight w:val="0"/>
              <w:marTop w:val="0"/>
              <w:marBottom w:val="0"/>
              <w:divBdr>
                <w:top w:val="none" w:sz="0" w:space="0" w:color="auto"/>
                <w:left w:val="none" w:sz="0" w:space="0" w:color="auto"/>
                <w:bottom w:val="none" w:sz="0" w:space="0" w:color="auto"/>
                <w:right w:val="none" w:sz="0" w:space="0" w:color="auto"/>
              </w:divBdr>
              <w:divsChild>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sChild>
                <w:div w:id="2114394061">
                  <w:marLeft w:val="0"/>
                  <w:marRight w:val="0"/>
                  <w:marTop w:val="0"/>
                  <w:marBottom w:val="0"/>
                  <w:divBdr>
                    <w:top w:val="none" w:sz="0" w:space="0" w:color="auto"/>
                    <w:left w:val="none" w:sz="0" w:space="0" w:color="auto"/>
                    <w:bottom w:val="none" w:sz="0" w:space="0" w:color="auto"/>
                    <w:right w:val="none" w:sz="0" w:space="0" w:color="auto"/>
                  </w:divBdr>
                  <w:divsChild>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650864501">
                              <w:marLeft w:val="0"/>
                              <w:marRight w:val="0"/>
                              <w:marTop w:val="0"/>
                              <w:marBottom w:val="0"/>
                              <w:divBdr>
                                <w:top w:val="none" w:sz="0" w:space="0" w:color="auto"/>
                                <w:left w:val="none" w:sz="0" w:space="0" w:color="auto"/>
                                <w:bottom w:val="none" w:sz="0" w:space="0" w:color="auto"/>
                                <w:right w:val="none" w:sz="0" w:space="0" w:color="auto"/>
                              </w:divBdr>
                            </w:div>
                            <w:div w:id="15772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1935624040">
          <w:marLeft w:val="0"/>
          <w:marRight w:val="0"/>
          <w:marTop w:val="0"/>
          <w:marBottom w:val="0"/>
          <w:divBdr>
            <w:top w:val="none" w:sz="0" w:space="0" w:color="auto"/>
            <w:left w:val="none" w:sz="0" w:space="0" w:color="auto"/>
            <w:bottom w:val="none" w:sz="0" w:space="0" w:color="auto"/>
            <w:right w:val="none" w:sz="0" w:space="0" w:color="auto"/>
          </w:divBdr>
        </w:div>
        <w:div w:id="280917559">
          <w:marLeft w:val="0"/>
          <w:marRight w:val="0"/>
          <w:marTop w:val="30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sChild>
                        <w:div w:id="1959098246">
                          <w:marLeft w:val="0"/>
                          <w:marRight w:val="0"/>
                          <w:marTop w:val="0"/>
                          <w:marBottom w:val="0"/>
                          <w:divBdr>
                            <w:top w:val="none" w:sz="0" w:space="0" w:color="auto"/>
                            <w:left w:val="none" w:sz="0" w:space="0" w:color="auto"/>
                            <w:bottom w:val="none" w:sz="0" w:space="0" w:color="auto"/>
                            <w:right w:val="none" w:sz="0" w:space="0" w:color="auto"/>
                          </w:divBdr>
                          <w:divsChild>
                            <w:div w:id="163729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2095129740">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2048869894">
          <w:marLeft w:val="0"/>
          <w:marRight w:val="0"/>
          <w:marTop w:val="0"/>
          <w:marBottom w:val="0"/>
          <w:divBdr>
            <w:top w:val="none" w:sz="0" w:space="0" w:color="auto"/>
            <w:left w:val="none" w:sz="0" w:space="0" w:color="auto"/>
            <w:bottom w:val="none" w:sz="0" w:space="0" w:color="auto"/>
            <w:right w:val="none" w:sz="0" w:space="0" w:color="auto"/>
          </w:divBdr>
          <w:divsChild>
            <w:div w:id="1146779986">
              <w:marLeft w:val="0"/>
              <w:marRight w:val="0"/>
              <w:marTop w:val="0"/>
              <w:marBottom w:val="0"/>
              <w:divBdr>
                <w:top w:val="none" w:sz="0" w:space="0" w:color="auto"/>
                <w:left w:val="none" w:sz="0" w:space="0" w:color="auto"/>
                <w:bottom w:val="none" w:sz="0" w:space="0" w:color="auto"/>
                <w:right w:val="none" w:sz="0" w:space="0" w:color="auto"/>
              </w:divBdr>
              <w:divsChild>
                <w:div w:id="2022392228">
                  <w:marLeft w:val="0"/>
                  <w:marRight w:val="0"/>
                  <w:marTop w:val="0"/>
                  <w:marBottom w:val="0"/>
                  <w:divBdr>
                    <w:top w:val="none" w:sz="0" w:space="0" w:color="auto"/>
                    <w:left w:val="none" w:sz="0" w:space="0" w:color="auto"/>
                    <w:bottom w:val="none" w:sz="0" w:space="0" w:color="auto"/>
                    <w:right w:val="none" w:sz="0" w:space="0" w:color="auto"/>
                  </w:divBdr>
                  <w:divsChild>
                    <w:div w:id="158499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sChild>
                            <w:div w:id="19698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sChild>
        <w:div w:id="1979219385">
          <w:marLeft w:val="0"/>
          <w:marRight w:val="0"/>
          <w:marTop w:val="0"/>
          <w:marBottom w:val="0"/>
          <w:divBdr>
            <w:top w:val="none" w:sz="0" w:space="0" w:color="auto"/>
            <w:left w:val="none" w:sz="0" w:space="0" w:color="auto"/>
            <w:bottom w:val="none" w:sz="0" w:space="0" w:color="auto"/>
            <w:right w:val="none" w:sz="0" w:space="0" w:color="auto"/>
          </w:divBdr>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 w:id="20838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 w:id="20349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sChild>
                    <w:div w:id="21049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4352">
          <w:marLeft w:val="0"/>
          <w:marRight w:val="0"/>
          <w:marTop w:val="0"/>
          <w:marBottom w:val="0"/>
          <w:divBdr>
            <w:top w:val="none" w:sz="0" w:space="0" w:color="auto"/>
            <w:left w:val="none" w:sz="0" w:space="0" w:color="auto"/>
            <w:bottom w:val="none" w:sz="0" w:space="0" w:color="auto"/>
            <w:right w:val="none" w:sz="0" w:space="0" w:color="auto"/>
          </w:divBdr>
          <w:divsChild>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1181898069">
          <w:marLeft w:val="0"/>
          <w:marRight w:val="0"/>
          <w:marTop w:val="0"/>
          <w:marBottom w:val="0"/>
          <w:divBdr>
            <w:top w:val="none" w:sz="0" w:space="0" w:color="auto"/>
            <w:left w:val="none" w:sz="0" w:space="0" w:color="auto"/>
            <w:bottom w:val="none" w:sz="0" w:space="0" w:color="auto"/>
            <w:right w:val="none" w:sz="0" w:space="0" w:color="auto"/>
          </w:divBdr>
        </w:div>
        <w:div w:id="441147444">
          <w:marLeft w:val="0"/>
          <w:marRight w:val="0"/>
          <w:marTop w:val="30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1072852096">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sChild>
        <w:div w:id="2077311974">
          <w:marLeft w:val="0"/>
          <w:marRight w:val="0"/>
          <w:marTop w:val="0"/>
          <w:marBottom w:val="0"/>
          <w:divBdr>
            <w:top w:val="none" w:sz="0" w:space="0" w:color="auto"/>
            <w:left w:val="none" w:sz="0" w:space="0" w:color="auto"/>
            <w:bottom w:val="none" w:sz="0" w:space="0" w:color="auto"/>
            <w:right w:val="none" w:sz="0" w:space="0" w:color="auto"/>
          </w:divBdr>
        </w:div>
      </w:divsChild>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sChild>
        <w:div w:id="1959141077">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sChild>
                        <w:div w:id="2013801241">
                          <w:marLeft w:val="0"/>
                          <w:marRight w:val="0"/>
                          <w:marTop w:val="0"/>
                          <w:marBottom w:val="0"/>
                          <w:divBdr>
                            <w:top w:val="none" w:sz="0" w:space="0" w:color="auto"/>
                            <w:left w:val="none" w:sz="0" w:space="0" w:color="auto"/>
                            <w:bottom w:val="none" w:sz="0" w:space="0" w:color="auto"/>
                            <w:right w:val="none" w:sz="0" w:space="0" w:color="auto"/>
                          </w:divBdr>
                          <w:divsChild>
                            <w:div w:id="860513752">
                              <w:marLeft w:val="0"/>
                              <w:marRight w:val="0"/>
                              <w:marTop w:val="0"/>
                              <w:marBottom w:val="0"/>
                              <w:divBdr>
                                <w:top w:val="none" w:sz="0" w:space="0" w:color="auto"/>
                                <w:left w:val="none" w:sz="0" w:space="0" w:color="auto"/>
                                <w:bottom w:val="none" w:sz="0" w:space="0" w:color="auto"/>
                                <w:right w:val="none" w:sz="0" w:space="0" w:color="auto"/>
                              </w:divBdr>
                            </w:div>
                            <w:div w:id="11924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sChild>
        <w:div w:id="2095323760">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sChild>
                <w:div w:id="20190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2023775030">
          <w:marLeft w:val="0"/>
          <w:marRight w:val="0"/>
          <w:marTop w:val="0"/>
          <w:marBottom w:val="0"/>
          <w:divBdr>
            <w:top w:val="none" w:sz="0" w:space="0" w:color="auto"/>
            <w:left w:val="none" w:sz="0" w:space="0" w:color="auto"/>
            <w:bottom w:val="none" w:sz="0" w:space="0" w:color="auto"/>
            <w:right w:val="none" w:sz="0" w:space="0" w:color="auto"/>
          </w:divBdr>
          <w:divsChild>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54919">
          <w:marLeft w:val="0"/>
          <w:marRight w:val="0"/>
          <w:marTop w:val="0"/>
          <w:marBottom w:val="0"/>
          <w:divBdr>
            <w:top w:val="none" w:sz="0" w:space="0" w:color="auto"/>
            <w:left w:val="none" w:sz="0" w:space="0" w:color="auto"/>
            <w:bottom w:val="none" w:sz="0" w:space="0" w:color="auto"/>
            <w:right w:val="none" w:sz="0" w:space="0" w:color="auto"/>
          </w:divBdr>
        </w:div>
        <w:div w:id="436366065">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sChild>
            <w:div w:id="206224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2139756367">
          <w:marLeft w:val="0"/>
          <w:marRight w:val="0"/>
          <w:marTop w:val="0"/>
          <w:marBottom w:val="0"/>
          <w:divBdr>
            <w:top w:val="none" w:sz="0" w:space="0" w:color="auto"/>
            <w:left w:val="none" w:sz="0" w:space="0" w:color="auto"/>
            <w:bottom w:val="none" w:sz="0" w:space="0" w:color="auto"/>
            <w:right w:val="none" w:sz="0" w:space="0" w:color="auto"/>
          </w:divBdr>
          <w:divsChild>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sChild>
                        <w:div w:id="2089115518">
                          <w:marLeft w:val="0"/>
                          <w:marRight w:val="0"/>
                          <w:marTop w:val="0"/>
                          <w:marBottom w:val="0"/>
                          <w:divBdr>
                            <w:top w:val="none" w:sz="0" w:space="0" w:color="auto"/>
                            <w:left w:val="none" w:sz="0" w:space="0" w:color="auto"/>
                            <w:bottom w:val="none" w:sz="0" w:space="0" w:color="auto"/>
                            <w:right w:val="none" w:sz="0" w:space="0" w:color="auto"/>
                          </w:divBdr>
                          <w:divsChild>
                            <w:div w:id="8133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sChild>
                    <w:div w:id="201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 w:id="20069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sChild>
                    <w:div w:id="20975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sChild>
            <w:div w:id="2132899080">
              <w:marLeft w:val="0"/>
              <w:marRight w:val="0"/>
              <w:marTop w:val="0"/>
              <w:marBottom w:val="0"/>
              <w:divBdr>
                <w:top w:val="none" w:sz="0" w:space="0" w:color="auto"/>
                <w:left w:val="none" w:sz="0" w:space="0" w:color="auto"/>
                <w:bottom w:val="none" w:sz="0" w:space="0" w:color="auto"/>
                <w:right w:val="none" w:sz="0" w:space="0" w:color="auto"/>
              </w:divBdr>
              <w:divsChild>
                <w:div w:id="1995989996">
                  <w:marLeft w:val="0"/>
                  <w:marRight w:val="0"/>
                  <w:marTop w:val="0"/>
                  <w:marBottom w:val="0"/>
                  <w:divBdr>
                    <w:top w:val="none" w:sz="0" w:space="0" w:color="auto"/>
                    <w:left w:val="none" w:sz="0" w:space="0" w:color="auto"/>
                    <w:bottom w:val="none" w:sz="0" w:space="0" w:color="auto"/>
                    <w:right w:val="none" w:sz="0" w:space="0" w:color="auto"/>
                  </w:divBdr>
                  <w:divsChild>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 w:id="20783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sChild>
            <w:div w:id="2031488814">
              <w:marLeft w:val="0"/>
              <w:marRight w:val="0"/>
              <w:marTop w:val="0"/>
              <w:marBottom w:val="0"/>
              <w:divBdr>
                <w:top w:val="none" w:sz="0" w:space="0" w:color="auto"/>
                <w:left w:val="none" w:sz="0" w:space="0" w:color="auto"/>
                <w:bottom w:val="none" w:sz="0" w:space="0" w:color="auto"/>
                <w:right w:val="none" w:sz="0" w:space="0" w:color="auto"/>
              </w:divBdr>
              <w:divsChild>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4919475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 w:id="2029524148">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 w:id="2066029055">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sChild>
        <w:div w:id="2030910527">
          <w:marLeft w:val="0"/>
          <w:marRight w:val="0"/>
          <w:marTop w:val="0"/>
          <w:marBottom w:val="0"/>
          <w:divBdr>
            <w:top w:val="none" w:sz="0" w:space="0" w:color="auto"/>
            <w:left w:val="none" w:sz="0" w:space="0" w:color="auto"/>
            <w:bottom w:val="none" w:sz="0" w:space="0" w:color="auto"/>
            <w:right w:val="none" w:sz="0" w:space="0" w:color="auto"/>
          </w:divBdr>
        </w:div>
      </w:divsChild>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520387272">
          <w:marLeft w:val="0"/>
          <w:marRight w:val="0"/>
          <w:marTop w:val="0"/>
          <w:marBottom w:val="0"/>
          <w:divBdr>
            <w:top w:val="none" w:sz="0" w:space="0" w:color="auto"/>
            <w:left w:val="none" w:sz="0" w:space="0" w:color="auto"/>
            <w:bottom w:val="none" w:sz="0" w:space="0" w:color="auto"/>
            <w:right w:val="none" w:sz="0" w:space="0" w:color="auto"/>
          </w:divBdr>
          <w:divsChild>
            <w:div w:id="2092388543">
              <w:marLeft w:val="0"/>
              <w:marRight w:val="0"/>
              <w:marTop w:val="0"/>
              <w:marBottom w:val="0"/>
              <w:divBdr>
                <w:top w:val="none" w:sz="0" w:space="0" w:color="auto"/>
                <w:left w:val="none" w:sz="0" w:space="0" w:color="auto"/>
                <w:bottom w:val="none" w:sz="0" w:space="0" w:color="auto"/>
                <w:right w:val="none" w:sz="0" w:space="0" w:color="auto"/>
              </w:divBdr>
              <w:divsChild>
                <w:div w:id="2042439646">
                  <w:marLeft w:val="0"/>
                  <w:marRight w:val="0"/>
                  <w:marTop w:val="0"/>
                  <w:marBottom w:val="0"/>
                  <w:divBdr>
                    <w:top w:val="none" w:sz="0" w:space="0" w:color="auto"/>
                    <w:left w:val="none" w:sz="0" w:space="0" w:color="auto"/>
                    <w:bottom w:val="none" w:sz="0" w:space="0" w:color="auto"/>
                    <w:right w:val="none" w:sz="0" w:space="0" w:color="auto"/>
                  </w:divBdr>
                  <w:divsChild>
                    <w:div w:id="193443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sChild>
                    <w:div w:id="2144959439">
                      <w:marLeft w:val="0"/>
                      <w:marRight w:val="0"/>
                      <w:marTop w:val="0"/>
                      <w:marBottom w:val="0"/>
                      <w:divBdr>
                        <w:top w:val="none" w:sz="0" w:space="0" w:color="auto"/>
                        <w:left w:val="none" w:sz="0" w:space="0" w:color="auto"/>
                        <w:bottom w:val="none" w:sz="0" w:space="0" w:color="auto"/>
                        <w:right w:val="none" w:sz="0" w:space="0" w:color="auto"/>
                      </w:divBdr>
                      <w:divsChild>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165023708">
                              <w:marLeft w:val="0"/>
                              <w:marRight w:val="0"/>
                              <w:marTop w:val="0"/>
                              <w:marBottom w:val="0"/>
                              <w:divBdr>
                                <w:top w:val="none" w:sz="0" w:space="0" w:color="auto"/>
                                <w:left w:val="none" w:sz="0" w:space="0" w:color="auto"/>
                                <w:bottom w:val="none" w:sz="0" w:space="0" w:color="auto"/>
                                <w:right w:val="none" w:sz="0" w:space="0" w:color="auto"/>
                              </w:divBdr>
                            </w:div>
                            <w:div w:id="8325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sChild>
        <w:div w:id="2070222575">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sChild>
                        <w:div w:id="1966345353">
                          <w:marLeft w:val="0"/>
                          <w:marRight w:val="0"/>
                          <w:marTop w:val="0"/>
                          <w:marBottom w:val="0"/>
                          <w:divBdr>
                            <w:top w:val="none" w:sz="0" w:space="0" w:color="auto"/>
                            <w:left w:val="none" w:sz="0" w:space="0" w:color="auto"/>
                            <w:bottom w:val="none" w:sz="0" w:space="0" w:color="auto"/>
                            <w:right w:val="none" w:sz="0" w:space="0" w:color="auto"/>
                          </w:divBdr>
                          <w:divsChild>
                            <w:div w:id="15846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sChild>
        <w:div w:id="2139183526">
          <w:marLeft w:val="0"/>
          <w:marRight w:val="0"/>
          <w:marTop w:val="0"/>
          <w:marBottom w:val="0"/>
          <w:divBdr>
            <w:top w:val="none" w:sz="0" w:space="0" w:color="auto"/>
            <w:left w:val="none" w:sz="0" w:space="0" w:color="auto"/>
            <w:bottom w:val="none" w:sz="0" w:space="0" w:color="auto"/>
            <w:right w:val="none" w:sz="0" w:space="0" w:color="auto"/>
          </w:divBdr>
          <w:divsChild>
            <w:div w:id="5861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021159014">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 w:id="2054230833">
          <w:marLeft w:val="0"/>
          <w:marRight w:val="0"/>
          <w:marTop w:val="0"/>
          <w:marBottom w:val="0"/>
          <w:divBdr>
            <w:top w:val="none" w:sz="0" w:space="0" w:color="auto"/>
            <w:left w:val="none" w:sz="0" w:space="0" w:color="auto"/>
            <w:bottom w:val="none" w:sz="0" w:space="0" w:color="auto"/>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2098473206">
          <w:marLeft w:val="0"/>
          <w:marRight w:val="0"/>
          <w:marTop w:val="0"/>
          <w:marBottom w:val="0"/>
          <w:divBdr>
            <w:top w:val="none" w:sz="0" w:space="0" w:color="auto"/>
            <w:left w:val="none" w:sz="0" w:space="0" w:color="auto"/>
            <w:bottom w:val="none" w:sz="0" w:space="0" w:color="auto"/>
            <w:right w:val="none" w:sz="0" w:space="0" w:color="auto"/>
          </w:divBdr>
        </w:div>
        <w:div w:id="1182012700">
          <w:marLeft w:val="0"/>
          <w:marRight w:val="0"/>
          <w:marTop w:val="0"/>
          <w:marBottom w:val="0"/>
          <w:divBdr>
            <w:top w:val="none" w:sz="0" w:space="0" w:color="auto"/>
            <w:left w:val="none" w:sz="0" w:space="0" w:color="auto"/>
            <w:bottom w:val="none" w:sz="0" w:space="0" w:color="auto"/>
            <w:right w:val="none" w:sz="0" w:space="0" w:color="auto"/>
          </w:divBdr>
        </w:div>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sChild>
        <w:div w:id="2001230256">
          <w:marLeft w:val="0"/>
          <w:marRight w:val="0"/>
          <w:marTop w:val="0"/>
          <w:marBottom w:val="0"/>
          <w:divBdr>
            <w:top w:val="none" w:sz="0" w:space="0" w:color="auto"/>
            <w:left w:val="none" w:sz="0" w:space="0" w:color="auto"/>
            <w:bottom w:val="none" w:sz="0" w:space="0" w:color="auto"/>
            <w:right w:val="none" w:sz="0" w:space="0" w:color="auto"/>
          </w:divBdr>
        </w:div>
      </w:divsChild>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 w:id="19649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045368326">
                                          <w:marLeft w:val="0"/>
                                          <w:marRight w:val="0"/>
                                          <w:marTop w:val="0"/>
                                          <w:marBottom w:val="0"/>
                                          <w:divBdr>
                                            <w:top w:val="none" w:sz="0" w:space="0" w:color="auto"/>
                                            <w:left w:val="none" w:sz="0" w:space="0" w:color="auto"/>
                                            <w:bottom w:val="none" w:sz="0" w:space="0" w:color="auto"/>
                                            <w:right w:val="none" w:sz="0" w:space="0" w:color="auto"/>
                                          </w:divBdr>
                                        </w:div>
                                        <w:div w:id="11607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 w:id="2015759583">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sChild>
                            <w:div w:id="19757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 w:id="197664236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 w:id="20168835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sChild>
            <w:div w:id="1991327227">
              <w:marLeft w:val="0"/>
              <w:marRight w:val="0"/>
              <w:marTop w:val="0"/>
              <w:marBottom w:val="0"/>
              <w:divBdr>
                <w:top w:val="none" w:sz="0" w:space="0" w:color="auto"/>
                <w:left w:val="none" w:sz="0" w:space="0" w:color="auto"/>
                <w:bottom w:val="none" w:sz="0" w:space="0" w:color="auto"/>
                <w:right w:val="none" w:sz="0" w:space="0" w:color="auto"/>
              </w:divBdr>
              <w:divsChild>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sChild>
        <w:div w:id="2008941911">
          <w:marLeft w:val="0"/>
          <w:marRight w:val="0"/>
          <w:marTop w:val="0"/>
          <w:marBottom w:val="0"/>
          <w:divBdr>
            <w:top w:val="none" w:sz="0" w:space="0" w:color="auto"/>
            <w:left w:val="none" w:sz="0" w:space="0" w:color="auto"/>
            <w:bottom w:val="none" w:sz="0" w:space="0" w:color="auto"/>
            <w:right w:val="none" w:sz="0" w:space="0" w:color="auto"/>
          </w:divBdr>
        </w:div>
      </w:divsChild>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 w:id="2083259308">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sChild>
                <w:div w:id="2093970762">
                  <w:marLeft w:val="0"/>
                  <w:marRight w:val="0"/>
                  <w:marTop w:val="0"/>
                  <w:marBottom w:val="0"/>
                  <w:divBdr>
                    <w:top w:val="none" w:sz="0" w:space="0" w:color="auto"/>
                    <w:left w:val="none" w:sz="0" w:space="0" w:color="auto"/>
                    <w:bottom w:val="none" w:sz="0" w:space="0" w:color="auto"/>
                    <w:right w:val="none" w:sz="0" w:space="0" w:color="auto"/>
                  </w:divBdr>
                  <w:divsChild>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 w:id="2076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1004741659">
          <w:marLeft w:val="0"/>
          <w:marRight w:val="0"/>
          <w:marTop w:val="0"/>
          <w:marBottom w:val="0"/>
          <w:divBdr>
            <w:top w:val="none" w:sz="0" w:space="0" w:color="auto"/>
            <w:left w:val="none" w:sz="0" w:space="0" w:color="auto"/>
            <w:bottom w:val="none" w:sz="0" w:space="0" w:color="auto"/>
            <w:right w:val="none" w:sz="0" w:space="0" w:color="auto"/>
          </w:divBdr>
        </w:div>
        <w:div w:id="420879348">
          <w:marLeft w:val="0"/>
          <w:marRight w:val="0"/>
          <w:marTop w:val="30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sChild>
                <w:div w:id="2114013191">
                  <w:marLeft w:val="0"/>
                  <w:marRight w:val="0"/>
                  <w:marTop w:val="0"/>
                  <w:marBottom w:val="0"/>
                  <w:divBdr>
                    <w:top w:val="none" w:sz="0" w:space="0" w:color="auto"/>
                    <w:left w:val="none" w:sz="0" w:space="0" w:color="auto"/>
                    <w:bottom w:val="none" w:sz="0" w:space="0" w:color="auto"/>
                    <w:right w:val="none" w:sz="0" w:space="0" w:color="auto"/>
                  </w:divBdr>
                  <w:divsChild>
                    <w:div w:id="2754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03466">
          <w:marLeft w:val="0"/>
          <w:marRight w:val="0"/>
          <w:marTop w:val="0"/>
          <w:marBottom w:val="0"/>
          <w:divBdr>
            <w:top w:val="none" w:sz="0" w:space="0" w:color="auto"/>
            <w:left w:val="none" w:sz="0" w:space="0" w:color="auto"/>
            <w:bottom w:val="none" w:sz="0" w:space="0" w:color="auto"/>
            <w:right w:val="none" w:sz="0" w:space="0" w:color="auto"/>
          </w:divBdr>
          <w:divsChild>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sChild>
                        <w:div w:id="2043482932">
                          <w:marLeft w:val="0"/>
                          <w:marRight w:val="0"/>
                          <w:marTop w:val="0"/>
                          <w:marBottom w:val="0"/>
                          <w:divBdr>
                            <w:top w:val="none" w:sz="0" w:space="0" w:color="auto"/>
                            <w:left w:val="none" w:sz="0" w:space="0" w:color="auto"/>
                            <w:bottom w:val="none" w:sz="0" w:space="0" w:color="auto"/>
                            <w:right w:val="none" w:sz="0" w:space="0" w:color="auto"/>
                          </w:divBdr>
                          <w:divsChild>
                            <w:div w:id="10138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 w:id="2087650317">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sChild>
                    <w:div w:id="21430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967420447">
          <w:marLeft w:val="0"/>
          <w:marRight w:val="0"/>
          <w:marTop w:val="0"/>
          <w:marBottom w:val="0"/>
          <w:divBdr>
            <w:top w:val="none" w:sz="0" w:space="0" w:color="auto"/>
            <w:left w:val="none" w:sz="0" w:space="0" w:color="auto"/>
            <w:bottom w:val="none" w:sz="0" w:space="0" w:color="auto"/>
            <w:right w:val="none" w:sz="0" w:space="0" w:color="auto"/>
          </w:divBdr>
          <w:divsChild>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sChild>
                    <w:div w:id="1988633186">
                      <w:marLeft w:val="0"/>
                      <w:marRight w:val="0"/>
                      <w:marTop w:val="0"/>
                      <w:marBottom w:val="0"/>
                      <w:divBdr>
                        <w:top w:val="none" w:sz="0" w:space="0" w:color="auto"/>
                        <w:left w:val="none" w:sz="0" w:space="0" w:color="auto"/>
                        <w:bottom w:val="none" w:sz="0" w:space="0" w:color="auto"/>
                        <w:right w:val="none" w:sz="0" w:space="0" w:color="auto"/>
                      </w:divBdr>
                      <w:divsChild>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sChild>
        <w:div w:id="2092728278">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sChild>
            <w:div w:id="1995719726">
              <w:marLeft w:val="0"/>
              <w:marRight w:val="0"/>
              <w:marTop w:val="0"/>
              <w:marBottom w:val="0"/>
              <w:divBdr>
                <w:top w:val="none" w:sz="0" w:space="0" w:color="auto"/>
                <w:left w:val="none" w:sz="0" w:space="0" w:color="auto"/>
                <w:bottom w:val="none" w:sz="0" w:space="0" w:color="auto"/>
                <w:right w:val="none" w:sz="0" w:space="0" w:color="auto"/>
              </w:divBdr>
            </w:div>
          </w:divsChild>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340006990">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792">
                                  <w:marLeft w:val="0"/>
                                  <w:marRight w:val="0"/>
                                  <w:marTop w:val="0"/>
                                  <w:marBottom w:val="0"/>
                                  <w:divBdr>
                                    <w:top w:val="none" w:sz="0" w:space="0" w:color="auto"/>
                                    <w:left w:val="none" w:sz="0" w:space="0" w:color="auto"/>
                                    <w:bottom w:val="none" w:sz="0" w:space="0" w:color="auto"/>
                                    <w:right w:val="none" w:sz="0" w:space="0" w:color="auto"/>
                                  </w:divBdr>
                                  <w:divsChild>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 w:id="2013408930">
                                          <w:marLeft w:val="0"/>
                                          <w:marRight w:val="0"/>
                                          <w:marTop w:val="0"/>
                                          <w:marBottom w:val="0"/>
                                          <w:divBdr>
                                            <w:top w:val="none" w:sz="0" w:space="0" w:color="auto"/>
                                            <w:left w:val="none" w:sz="0" w:space="0" w:color="auto"/>
                                            <w:bottom w:val="none" w:sz="0" w:space="0" w:color="auto"/>
                                            <w:right w:val="none" w:sz="0" w:space="0" w:color="auto"/>
                                          </w:divBdr>
                                        </w:div>
                                      </w:divsChild>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1085809945">
          <w:marLeft w:val="0"/>
          <w:marRight w:val="0"/>
          <w:marTop w:val="0"/>
          <w:marBottom w:val="0"/>
          <w:divBdr>
            <w:top w:val="none" w:sz="0" w:space="0" w:color="auto"/>
            <w:left w:val="none" w:sz="0" w:space="0" w:color="auto"/>
            <w:bottom w:val="none" w:sz="0" w:space="0" w:color="auto"/>
            <w:right w:val="none" w:sz="0" w:space="0" w:color="auto"/>
          </w:divBdr>
        </w:div>
        <w:div w:id="6233903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sChild>
                    <w:div w:id="20676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26236">
          <w:marLeft w:val="0"/>
          <w:marRight w:val="0"/>
          <w:marTop w:val="0"/>
          <w:marBottom w:val="0"/>
          <w:divBdr>
            <w:top w:val="none" w:sz="0" w:space="0" w:color="auto"/>
            <w:left w:val="none" w:sz="0" w:space="0" w:color="auto"/>
            <w:bottom w:val="none" w:sz="0" w:space="0" w:color="auto"/>
            <w:right w:val="none" w:sz="0" w:space="0" w:color="auto"/>
          </w:divBdr>
          <w:divsChild>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 w:id="480191736">
          <w:marLeft w:val="0"/>
          <w:marRight w:val="0"/>
          <w:marTop w:val="0"/>
          <w:marBottom w:val="0"/>
          <w:divBdr>
            <w:top w:val="none" w:sz="0" w:space="0" w:color="auto"/>
            <w:left w:val="none" w:sz="0" w:space="0" w:color="auto"/>
            <w:bottom w:val="none" w:sz="0" w:space="0" w:color="auto"/>
            <w:right w:val="none" w:sz="0" w:space="0" w:color="auto"/>
          </w:divBdr>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1580556741">
          <w:marLeft w:val="0"/>
          <w:marRight w:val="0"/>
          <w:marTop w:val="0"/>
          <w:marBottom w:val="0"/>
          <w:divBdr>
            <w:top w:val="none" w:sz="0" w:space="0" w:color="auto"/>
            <w:left w:val="none" w:sz="0" w:space="0" w:color="auto"/>
            <w:bottom w:val="none" w:sz="0" w:space="0" w:color="auto"/>
            <w:right w:val="none" w:sz="0" w:space="0" w:color="auto"/>
          </w:divBdr>
        </w:div>
        <w:div w:id="380372231">
          <w:marLeft w:val="0"/>
          <w:marRight w:val="0"/>
          <w:marTop w:val="30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733">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494758199">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sChild>
                            <w:div w:id="21002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904683691">
          <w:marLeft w:val="0"/>
          <w:marRight w:val="0"/>
          <w:marTop w:val="0"/>
          <w:marBottom w:val="0"/>
          <w:divBdr>
            <w:top w:val="none" w:sz="0" w:space="0" w:color="auto"/>
            <w:left w:val="none" w:sz="0" w:space="0" w:color="auto"/>
            <w:bottom w:val="none" w:sz="0" w:space="0" w:color="auto"/>
            <w:right w:val="none" w:sz="0" w:space="0" w:color="auto"/>
          </w:divBdr>
        </w:div>
        <w:div w:id="386728049">
          <w:marLeft w:val="0"/>
          <w:marRight w:val="0"/>
          <w:marTop w:val="30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 w:id="20881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sChild>
                        <w:div w:id="2075539140">
                          <w:marLeft w:val="0"/>
                          <w:marRight w:val="0"/>
                          <w:marTop w:val="0"/>
                          <w:marBottom w:val="0"/>
                          <w:divBdr>
                            <w:top w:val="none" w:sz="0" w:space="0" w:color="auto"/>
                            <w:left w:val="none" w:sz="0" w:space="0" w:color="auto"/>
                            <w:bottom w:val="none" w:sz="0" w:space="0" w:color="auto"/>
                            <w:right w:val="none" w:sz="0" w:space="0" w:color="auto"/>
                          </w:divBdr>
                          <w:divsChild>
                            <w:div w:id="774717096">
                              <w:marLeft w:val="0"/>
                              <w:marRight w:val="0"/>
                              <w:marTop w:val="0"/>
                              <w:marBottom w:val="0"/>
                              <w:divBdr>
                                <w:top w:val="none" w:sz="0" w:space="0" w:color="auto"/>
                                <w:left w:val="none" w:sz="0" w:space="0" w:color="auto"/>
                                <w:bottom w:val="none" w:sz="0" w:space="0" w:color="auto"/>
                                <w:right w:val="none" w:sz="0" w:space="0" w:color="auto"/>
                              </w:divBdr>
                            </w:div>
                            <w:div w:id="12138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sChild>
        <w:div w:id="1997106393">
          <w:marLeft w:val="0"/>
          <w:marRight w:val="0"/>
          <w:marTop w:val="0"/>
          <w:marBottom w:val="0"/>
          <w:divBdr>
            <w:top w:val="none" w:sz="0" w:space="0" w:color="auto"/>
            <w:left w:val="none" w:sz="0" w:space="0" w:color="auto"/>
            <w:bottom w:val="none" w:sz="0" w:space="0" w:color="auto"/>
            <w:right w:val="none" w:sz="0" w:space="0" w:color="auto"/>
          </w:divBdr>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sChild>
        <w:div w:id="1985886284">
          <w:marLeft w:val="0"/>
          <w:marRight w:val="0"/>
          <w:marTop w:val="0"/>
          <w:marBottom w:val="0"/>
          <w:divBdr>
            <w:top w:val="none" w:sz="0" w:space="0" w:color="auto"/>
            <w:left w:val="none" w:sz="0" w:space="0" w:color="auto"/>
            <w:bottom w:val="none" w:sz="0" w:space="0" w:color="auto"/>
            <w:right w:val="none" w:sz="0" w:space="0" w:color="auto"/>
          </w:divBdr>
        </w:div>
      </w:divsChild>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1212963994">
                              <w:marLeft w:val="0"/>
                              <w:marRight w:val="0"/>
                              <w:marTop w:val="0"/>
                              <w:marBottom w:val="0"/>
                              <w:divBdr>
                                <w:top w:val="none" w:sz="0" w:space="0" w:color="auto"/>
                                <w:left w:val="none" w:sz="0" w:space="0" w:color="auto"/>
                                <w:bottom w:val="none" w:sz="0" w:space="0" w:color="auto"/>
                                <w:right w:val="none" w:sz="0" w:space="0" w:color="auto"/>
                              </w:divBdr>
                            </w:div>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sChild>
            <w:div w:id="1962881952">
              <w:marLeft w:val="0"/>
              <w:marRight w:val="0"/>
              <w:marTop w:val="0"/>
              <w:marBottom w:val="0"/>
              <w:divBdr>
                <w:top w:val="none" w:sz="0" w:space="0" w:color="auto"/>
                <w:left w:val="none" w:sz="0" w:space="0" w:color="auto"/>
                <w:bottom w:val="none" w:sz="0" w:space="0" w:color="auto"/>
                <w:right w:val="none" w:sz="0" w:space="0" w:color="auto"/>
              </w:divBdr>
              <w:divsChild>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sChild>
                    <w:div w:id="20487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958049">
          <w:marLeft w:val="0"/>
          <w:marRight w:val="0"/>
          <w:marTop w:val="0"/>
          <w:marBottom w:val="0"/>
          <w:divBdr>
            <w:top w:val="none" w:sz="0" w:space="0" w:color="auto"/>
            <w:left w:val="none" w:sz="0" w:space="0" w:color="auto"/>
            <w:bottom w:val="none" w:sz="0" w:space="0" w:color="auto"/>
            <w:right w:val="none" w:sz="0" w:space="0" w:color="auto"/>
          </w:divBdr>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sChild>
            <w:div w:id="2034919848">
              <w:marLeft w:val="0"/>
              <w:marRight w:val="0"/>
              <w:marTop w:val="0"/>
              <w:marBottom w:val="0"/>
              <w:divBdr>
                <w:top w:val="none" w:sz="0" w:space="0" w:color="auto"/>
                <w:left w:val="none" w:sz="0" w:space="0" w:color="auto"/>
                <w:bottom w:val="none" w:sz="0" w:space="0" w:color="auto"/>
                <w:right w:val="none" w:sz="0" w:space="0" w:color="auto"/>
              </w:divBdr>
              <w:divsChild>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 w:id="1988433917">
          <w:marLeft w:val="0"/>
          <w:marRight w:val="0"/>
          <w:marTop w:val="30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2146772676">
          <w:marLeft w:val="0"/>
          <w:marRight w:val="0"/>
          <w:marTop w:val="0"/>
          <w:marBottom w:val="0"/>
          <w:divBdr>
            <w:top w:val="none" w:sz="0" w:space="0" w:color="auto"/>
            <w:left w:val="none" w:sz="0" w:space="0" w:color="auto"/>
            <w:bottom w:val="none" w:sz="0" w:space="0" w:color="auto"/>
            <w:right w:val="none" w:sz="0" w:space="0" w:color="auto"/>
          </w:divBdr>
          <w:divsChild>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62924211">
          <w:marLeft w:val="0"/>
          <w:marRight w:val="0"/>
          <w:marTop w:val="0"/>
          <w:marBottom w:val="0"/>
          <w:divBdr>
            <w:top w:val="none" w:sz="0" w:space="0" w:color="auto"/>
            <w:left w:val="none" w:sz="0" w:space="0" w:color="auto"/>
            <w:bottom w:val="none" w:sz="0" w:space="0" w:color="auto"/>
            <w:right w:val="none" w:sz="0" w:space="0" w:color="auto"/>
          </w:divBdr>
        </w:div>
        <w:div w:id="1616674053">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 w:id="2002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2124038425">
                              <w:marLeft w:val="0"/>
                              <w:marRight w:val="0"/>
                              <w:marTop w:val="0"/>
                              <w:marBottom w:val="0"/>
                              <w:divBdr>
                                <w:top w:val="none" w:sz="0" w:space="0" w:color="auto"/>
                                <w:left w:val="none" w:sz="0" w:space="0" w:color="auto"/>
                                <w:bottom w:val="none" w:sz="0" w:space="0" w:color="auto"/>
                                <w:right w:val="none" w:sz="0" w:space="0" w:color="auto"/>
                              </w:divBdr>
                            </w:div>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sChild>
                <w:div w:id="1961841981">
                  <w:marLeft w:val="0"/>
                  <w:marRight w:val="0"/>
                  <w:marTop w:val="0"/>
                  <w:marBottom w:val="0"/>
                  <w:divBdr>
                    <w:top w:val="none" w:sz="0" w:space="0" w:color="auto"/>
                    <w:left w:val="none" w:sz="0" w:space="0" w:color="auto"/>
                    <w:bottom w:val="none" w:sz="0" w:space="0" w:color="auto"/>
                    <w:right w:val="none" w:sz="0" w:space="0" w:color="auto"/>
                  </w:divBdr>
                  <w:divsChild>
                    <w:div w:id="21077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sChild>
                            <w:div w:id="20769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818960982">
          <w:marLeft w:val="0"/>
          <w:marRight w:val="0"/>
          <w:marTop w:val="0"/>
          <w:marBottom w:val="0"/>
          <w:divBdr>
            <w:top w:val="none" w:sz="0" w:space="0" w:color="auto"/>
            <w:left w:val="none" w:sz="0" w:space="0" w:color="auto"/>
            <w:bottom w:val="none" w:sz="0" w:space="0" w:color="auto"/>
            <w:right w:val="none" w:sz="0" w:space="0" w:color="auto"/>
          </w:divBdr>
        </w:div>
        <w:div w:id="2047636178">
          <w:marLeft w:val="0"/>
          <w:marRight w:val="0"/>
          <w:marTop w:val="150"/>
          <w:marBottom w:val="150"/>
          <w:divBdr>
            <w:top w:val="single" w:sz="6" w:space="4" w:color="D7D7D7"/>
            <w:left w:val="none" w:sz="0" w:space="0" w:color="auto"/>
            <w:bottom w:val="single" w:sz="6" w:space="4" w:color="D7D7D7"/>
            <w:right w:val="none" w:sz="0" w:space="0" w:color="auto"/>
          </w:divBdr>
        </w:div>
        <w:div w:id="137384721">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2010332240">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 w:id="1727295098">
          <w:marLeft w:val="0"/>
          <w:marRight w:val="0"/>
          <w:marTop w:val="0"/>
          <w:marBottom w:val="0"/>
          <w:divBdr>
            <w:top w:val="none" w:sz="0" w:space="0" w:color="auto"/>
            <w:left w:val="none" w:sz="0" w:space="0" w:color="auto"/>
            <w:bottom w:val="none" w:sz="0" w:space="0" w:color="auto"/>
            <w:right w:val="none" w:sz="0" w:space="0" w:color="auto"/>
          </w:divBdr>
        </w:div>
      </w:divsChild>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 w:id="199494625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sChild>
                            <w:div w:id="212271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1972858011">
          <w:marLeft w:val="0"/>
          <w:marRight w:val="0"/>
          <w:marTop w:val="0"/>
          <w:marBottom w:val="0"/>
          <w:divBdr>
            <w:top w:val="none" w:sz="0" w:space="0" w:color="auto"/>
            <w:left w:val="none" w:sz="0" w:space="0" w:color="auto"/>
            <w:bottom w:val="none" w:sz="0" w:space="0" w:color="auto"/>
            <w:right w:val="none" w:sz="0" w:space="0" w:color="auto"/>
          </w:divBdr>
          <w:divsChild>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sChild>
                <w:div w:id="2064480421">
                  <w:marLeft w:val="0"/>
                  <w:marRight w:val="0"/>
                  <w:marTop w:val="0"/>
                  <w:marBottom w:val="0"/>
                  <w:divBdr>
                    <w:top w:val="none" w:sz="0" w:space="0" w:color="auto"/>
                    <w:left w:val="none" w:sz="0" w:space="0" w:color="auto"/>
                    <w:bottom w:val="none" w:sz="0" w:space="0" w:color="auto"/>
                    <w:right w:val="none" w:sz="0" w:space="0" w:color="auto"/>
                  </w:divBdr>
                  <w:divsChild>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sChild>
                    <w:div w:id="20233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sChild>
            <w:div w:id="2003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413040115">
                              <w:marLeft w:val="0"/>
                              <w:marRight w:val="0"/>
                              <w:marTop w:val="0"/>
                              <w:marBottom w:val="0"/>
                              <w:divBdr>
                                <w:top w:val="none" w:sz="0" w:space="0" w:color="auto"/>
                                <w:left w:val="none" w:sz="0" w:space="0" w:color="auto"/>
                                <w:bottom w:val="none" w:sz="0" w:space="0" w:color="auto"/>
                                <w:right w:val="none" w:sz="0" w:space="0" w:color="auto"/>
                              </w:divBdr>
                            </w:div>
                            <w:div w:id="11970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525292446">
          <w:marLeft w:val="0"/>
          <w:marRight w:val="0"/>
          <w:marTop w:val="0"/>
          <w:marBottom w:val="0"/>
          <w:divBdr>
            <w:top w:val="none" w:sz="0" w:space="0" w:color="auto"/>
            <w:left w:val="none" w:sz="0" w:space="0" w:color="auto"/>
            <w:bottom w:val="none" w:sz="0" w:space="0" w:color="auto"/>
            <w:right w:val="none" w:sz="0" w:space="0" w:color="auto"/>
          </w:divBdr>
        </w:div>
        <w:div w:id="333731368">
          <w:marLeft w:val="0"/>
          <w:marRight w:val="0"/>
          <w:marTop w:val="30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04">
          <w:marLeft w:val="0"/>
          <w:marRight w:val="0"/>
          <w:marTop w:val="0"/>
          <w:marBottom w:val="0"/>
          <w:divBdr>
            <w:top w:val="none" w:sz="0" w:space="0" w:color="auto"/>
            <w:left w:val="none" w:sz="0" w:space="0" w:color="auto"/>
            <w:bottom w:val="none" w:sz="0" w:space="0" w:color="auto"/>
            <w:right w:val="none" w:sz="0" w:space="0" w:color="auto"/>
          </w:divBdr>
        </w:div>
      </w:divsChild>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 w:id="2047748794">
          <w:marLeft w:val="0"/>
          <w:marRight w:val="0"/>
          <w:marTop w:val="0"/>
          <w:marBottom w:val="0"/>
          <w:divBdr>
            <w:top w:val="none" w:sz="0" w:space="0" w:color="auto"/>
            <w:left w:val="none" w:sz="0" w:space="0" w:color="auto"/>
            <w:bottom w:val="none" w:sz="0" w:space="0" w:color="auto"/>
            <w:right w:val="none" w:sz="0" w:space="0" w:color="auto"/>
          </w:divBdr>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sChild>
        <w:div w:id="2140104891">
          <w:marLeft w:val="0"/>
          <w:marRight w:val="0"/>
          <w:marTop w:val="0"/>
          <w:marBottom w:val="0"/>
          <w:divBdr>
            <w:top w:val="none" w:sz="0" w:space="0" w:color="auto"/>
            <w:left w:val="none" w:sz="0" w:space="0" w:color="auto"/>
            <w:bottom w:val="none" w:sz="0" w:space="0" w:color="auto"/>
            <w:right w:val="none" w:sz="0" w:space="0" w:color="auto"/>
          </w:divBdr>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sChild>
                <w:div w:id="2100712054">
                  <w:marLeft w:val="0"/>
                  <w:marRight w:val="0"/>
                  <w:marTop w:val="0"/>
                  <w:marBottom w:val="0"/>
                  <w:divBdr>
                    <w:top w:val="none" w:sz="0" w:space="0" w:color="auto"/>
                    <w:left w:val="none" w:sz="0" w:space="0" w:color="auto"/>
                    <w:bottom w:val="none" w:sz="0" w:space="0" w:color="auto"/>
                    <w:right w:val="none" w:sz="0" w:space="0" w:color="auto"/>
                  </w:divBdr>
                  <w:divsChild>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 w:id="2041855058">
                              <w:marLeft w:val="0"/>
                              <w:marRight w:val="0"/>
                              <w:marTop w:val="0"/>
                              <w:marBottom w:val="0"/>
                              <w:divBdr>
                                <w:top w:val="none" w:sz="0" w:space="0" w:color="auto"/>
                                <w:left w:val="none" w:sz="0" w:space="0" w:color="auto"/>
                                <w:bottom w:val="none" w:sz="0" w:space="0" w:color="auto"/>
                                <w:right w:val="none" w:sz="0" w:space="0" w:color="auto"/>
                              </w:divBdr>
                            </w:div>
                            <w:div w:id="2057658260">
                              <w:marLeft w:val="0"/>
                              <w:marRight w:val="0"/>
                              <w:marTop w:val="0"/>
                              <w:marBottom w:val="0"/>
                              <w:divBdr>
                                <w:top w:val="none" w:sz="0" w:space="0" w:color="auto"/>
                                <w:left w:val="none" w:sz="0" w:space="0" w:color="auto"/>
                                <w:bottom w:val="none" w:sz="0" w:space="0" w:color="auto"/>
                                <w:right w:val="none" w:sz="0" w:space="0" w:color="auto"/>
                              </w:divBdr>
                              <w:divsChild>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 w:id="1999768685">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1179152610">
          <w:marLeft w:val="0"/>
          <w:marRight w:val="0"/>
          <w:marTop w:val="0"/>
          <w:marBottom w:val="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2135053769">
          <w:marLeft w:val="0"/>
          <w:marRight w:val="0"/>
          <w:marTop w:val="0"/>
          <w:marBottom w:val="0"/>
          <w:divBdr>
            <w:top w:val="none" w:sz="0" w:space="0" w:color="auto"/>
            <w:left w:val="none" w:sz="0" w:space="0" w:color="auto"/>
            <w:bottom w:val="none" w:sz="0" w:space="0" w:color="auto"/>
            <w:right w:val="none" w:sz="0" w:space="0" w:color="auto"/>
          </w:divBdr>
          <w:divsChild>
            <w:div w:id="1974872160">
              <w:marLeft w:val="0"/>
              <w:marRight w:val="0"/>
              <w:marTop w:val="0"/>
              <w:marBottom w:val="0"/>
              <w:divBdr>
                <w:top w:val="none" w:sz="0" w:space="0" w:color="auto"/>
                <w:left w:val="none" w:sz="0" w:space="0" w:color="auto"/>
                <w:bottom w:val="none" w:sz="0" w:space="0" w:color="auto"/>
                <w:right w:val="none" w:sz="0" w:space="0" w:color="auto"/>
              </w:divBdr>
              <w:divsChild>
                <w:div w:id="12785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 w:id="20139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729646006">
          <w:marLeft w:val="0"/>
          <w:marRight w:val="0"/>
          <w:marTop w:val="0"/>
          <w:marBottom w:val="0"/>
          <w:divBdr>
            <w:top w:val="none" w:sz="0" w:space="0" w:color="auto"/>
            <w:left w:val="none" w:sz="0" w:space="0" w:color="auto"/>
            <w:bottom w:val="none" w:sz="0" w:space="0" w:color="auto"/>
            <w:right w:val="none" w:sz="0" w:space="0" w:color="auto"/>
          </w:divBdr>
        </w:div>
        <w:div w:id="1169758886">
          <w:marLeft w:val="0"/>
          <w:marRight w:val="0"/>
          <w:marTop w:val="0"/>
          <w:marBottom w:val="0"/>
          <w:divBdr>
            <w:top w:val="none" w:sz="0" w:space="0" w:color="auto"/>
            <w:left w:val="none" w:sz="0" w:space="0" w:color="auto"/>
            <w:bottom w:val="none" w:sz="0" w:space="0" w:color="auto"/>
            <w:right w:val="none" w:sz="0" w:space="0" w:color="auto"/>
          </w:divBdr>
        </w:div>
      </w:divsChild>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sChild>
        <w:div w:id="2125036192">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sChild>
                            <w:div w:id="19807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sChild>
                <w:div w:id="2109765942">
                  <w:marLeft w:val="0"/>
                  <w:marRight w:val="0"/>
                  <w:marTop w:val="0"/>
                  <w:marBottom w:val="0"/>
                  <w:divBdr>
                    <w:top w:val="none" w:sz="0" w:space="0" w:color="auto"/>
                    <w:left w:val="none" w:sz="0" w:space="0" w:color="auto"/>
                    <w:bottom w:val="none" w:sz="0" w:space="0" w:color="auto"/>
                    <w:right w:val="none" w:sz="0" w:space="0" w:color="auto"/>
                  </w:divBdr>
                  <w:divsChild>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1200122951">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934050062">
          <w:marLeft w:val="0"/>
          <w:marRight w:val="0"/>
          <w:marTop w:val="0"/>
          <w:marBottom w:val="0"/>
          <w:divBdr>
            <w:top w:val="none" w:sz="0" w:space="0" w:color="auto"/>
            <w:left w:val="none" w:sz="0" w:space="0" w:color="auto"/>
            <w:bottom w:val="none" w:sz="0" w:space="0" w:color="auto"/>
            <w:right w:val="none" w:sz="0" w:space="0" w:color="auto"/>
          </w:divBdr>
        </w:div>
        <w:div w:id="2060585913">
          <w:marLeft w:val="0"/>
          <w:marRight w:val="0"/>
          <w:marTop w:val="150"/>
          <w:marBottom w:val="150"/>
          <w:divBdr>
            <w:top w:val="single" w:sz="6" w:space="4" w:color="D7D7D7"/>
            <w:left w:val="none" w:sz="0" w:space="0" w:color="auto"/>
            <w:bottom w:val="single" w:sz="6" w:space="4" w:color="D7D7D7"/>
            <w:right w:val="none" w:sz="0" w:space="0" w:color="auto"/>
          </w:divBdr>
        </w:div>
        <w:div w:id="1312101770">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1553732494">
                              <w:marLeft w:val="0"/>
                              <w:marRight w:val="0"/>
                              <w:marTop w:val="0"/>
                              <w:marBottom w:val="0"/>
                              <w:divBdr>
                                <w:top w:val="none" w:sz="0" w:space="0" w:color="auto"/>
                                <w:left w:val="none" w:sz="0" w:space="0" w:color="auto"/>
                                <w:bottom w:val="none" w:sz="0" w:space="0" w:color="auto"/>
                                <w:right w:val="none" w:sz="0" w:space="0" w:color="auto"/>
                              </w:divBdr>
                            </w:div>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2033526759">
          <w:marLeft w:val="0"/>
          <w:marRight w:val="0"/>
          <w:marTop w:val="0"/>
          <w:marBottom w:val="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1164200619">
          <w:marLeft w:val="0"/>
          <w:marRight w:val="0"/>
          <w:marTop w:val="0"/>
          <w:marBottom w:val="0"/>
          <w:divBdr>
            <w:top w:val="none" w:sz="0" w:space="0" w:color="auto"/>
            <w:left w:val="none" w:sz="0" w:space="0" w:color="auto"/>
            <w:bottom w:val="none" w:sz="0" w:space="0" w:color="auto"/>
            <w:right w:val="none" w:sz="0" w:space="0" w:color="auto"/>
          </w:divBdr>
        </w:div>
        <w:div w:id="2042775642">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 w:id="2093113724">
          <w:marLeft w:val="0"/>
          <w:marRight w:val="0"/>
          <w:marTop w:val="0"/>
          <w:marBottom w:val="0"/>
          <w:divBdr>
            <w:top w:val="none" w:sz="0" w:space="0" w:color="auto"/>
            <w:left w:val="none" w:sz="0" w:space="0" w:color="auto"/>
            <w:bottom w:val="none" w:sz="0" w:space="0" w:color="auto"/>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9813">
          <w:marLeft w:val="0"/>
          <w:marRight w:val="0"/>
          <w:marTop w:val="0"/>
          <w:marBottom w:val="0"/>
          <w:divBdr>
            <w:top w:val="none" w:sz="0" w:space="0" w:color="auto"/>
            <w:left w:val="none" w:sz="0" w:space="0" w:color="auto"/>
            <w:bottom w:val="none" w:sz="0" w:space="0" w:color="auto"/>
            <w:right w:val="none" w:sz="0" w:space="0" w:color="auto"/>
          </w:divBdr>
          <w:divsChild>
            <w:div w:id="2043629256">
              <w:marLeft w:val="0"/>
              <w:marRight w:val="0"/>
              <w:marTop w:val="0"/>
              <w:marBottom w:val="0"/>
              <w:divBdr>
                <w:top w:val="none" w:sz="0" w:space="0" w:color="auto"/>
                <w:left w:val="none" w:sz="0" w:space="0" w:color="auto"/>
                <w:bottom w:val="none" w:sz="0" w:space="0" w:color="auto"/>
                <w:right w:val="none" w:sz="0" w:space="0" w:color="auto"/>
              </w:divBdr>
              <w:divsChild>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516118418">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1813869036">
                          <w:marLeft w:val="0"/>
                          <w:marRight w:val="0"/>
                          <w:marTop w:val="0"/>
                          <w:marBottom w:val="0"/>
                          <w:divBdr>
                            <w:top w:val="none" w:sz="0" w:space="0" w:color="auto"/>
                            <w:left w:val="none" w:sz="0" w:space="0" w:color="auto"/>
                            <w:bottom w:val="none" w:sz="0" w:space="0" w:color="auto"/>
                            <w:right w:val="none" w:sz="0" w:space="0" w:color="auto"/>
                          </w:divBdr>
                        </w:div>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2632">
          <w:marLeft w:val="0"/>
          <w:marRight w:val="0"/>
          <w:marTop w:val="0"/>
          <w:marBottom w:val="0"/>
          <w:divBdr>
            <w:top w:val="none" w:sz="0" w:space="0" w:color="auto"/>
            <w:left w:val="none" w:sz="0" w:space="0" w:color="auto"/>
            <w:bottom w:val="none" w:sz="0" w:space="0" w:color="auto"/>
            <w:right w:val="none" w:sz="0" w:space="0" w:color="auto"/>
          </w:divBdr>
          <w:divsChild>
            <w:div w:id="2033919654">
              <w:marLeft w:val="0"/>
              <w:marRight w:val="0"/>
              <w:marTop w:val="0"/>
              <w:marBottom w:val="0"/>
              <w:divBdr>
                <w:top w:val="none" w:sz="0" w:space="0" w:color="auto"/>
                <w:left w:val="none" w:sz="0" w:space="0" w:color="auto"/>
                <w:bottom w:val="none" w:sz="0" w:space="0" w:color="auto"/>
                <w:right w:val="none" w:sz="0" w:space="0" w:color="auto"/>
              </w:divBdr>
              <w:divsChild>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1758624800">
          <w:marLeft w:val="0"/>
          <w:marRight w:val="0"/>
          <w:marTop w:val="0"/>
          <w:marBottom w:val="0"/>
          <w:divBdr>
            <w:top w:val="none" w:sz="0" w:space="0" w:color="auto"/>
            <w:left w:val="none" w:sz="0" w:space="0" w:color="auto"/>
            <w:bottom w:val="none" w:sz="0" w:space="0" w:color="auto"/>
            <w:right w:val="none" w:sz="0" w:space="0" w:color="auto"/>
          </w:divBdr>
        </w:div>
        <w:div w:id="225773261">
          <w:marLeft w:val="0"/>
          <w:marRight w:val="0"/>
          <w:marTop w:val="0"/>
          <w:marBottom w:val="0"/>
          <w:divBdr>
            <w:top w:val="none" w:sz="0" w:space="0" w:color="auto"/>
            <w:left w:val="none" w:sz="0" w:space="0" w:color="auto"/>
            <w:bottom w:val="none" w:sz="0" w:space="0" w:color="auto"/>
            <w:right w:val="none" w:sz="0" w:space="0" w:color="auto"/>
          </w:divBdr>
        </w:div>
      </w:divsChild>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sChild>
            <w:div w:id="1969892098">
              <w:marLeft w:val="0"/>
              <w:marRight w:val="0"/>
              <w:marTop w:val="0"/>
              <w:marBottom w:val="0"/>
              <w:divBdr>
                <w:top w:val="none" w:sz="0" w:space="0" w:color="auto"/>
                <w:left w:val="none" w:sz="0" w:space="0" w:color="auto"/>
                <w:bottom w:val="none" w:sz="0" w:space="0" w:color="auto"/>
                <w:right w:val="none" w:sz="0" w:space="0" w:color="auto"/>
              </w:divBdr>
              <w:divsChild>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116870818">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sChild>
        <w:div w:id="2104253633">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 w:id="539630120">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786318694">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sChild>
                    <w:div w:id="1990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sChild>
            <w:div w:id="2045405117">
              <w:marLeft w:val="0"/>
              <w:marRight w:val="0"/>
              <w:marTop w:val="0"/>
              <w:marBottom w:val="0"/>
              <w:divBdr>
                <w:top w:val="none" w:sz="0" w:space="0" w:color="auto"/>
                <w:left w:val="none" w:sz="0" w:space="0" w:color="auto"/>
                <w:bottom w:val="none" w:sz="0" w:space="0" w:color="auto"/>
                <w:right w:val="none" w:sz="0" w:space="0" w:color="auto"/>
              </w:divBdr>
              <w:divsChild>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sChild>
                        <w:div w:id="2022314815">
                          <w:marLeft w:val="0"/>
                          <w:marRight w:val="0"/>
                          <w:marTop w:val="0"/>
                          <w:marBottom w:val="0"/>
                          <w:divBdr>
                            <w:top w:val="none" w:sz="0" w:space="0" w:color="auto"/>
                            <w:left w:val="none" w:sz="0" w:space="0" w:color="auto"/>
                            <w:bottom w:val="none" w:sz="0" w:space="0" w:color="auto"/>
                            <w:right w:val="none" w:sz="0" w:space="0" w:color="auto"/>
                          </w:divBdr>
                          <w:divsChild>
                            <w:div w:id="177736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7305">
          <w:marLeft w:val="0"/>
          <w:marRight w:val="0"/>
          <w:marTop w:val="0"/>
          <w:marBottom w:val="0"/>
          <w:divBdr>
            <w:top w:val="none" w:sz="0" w:space="0" w:color="auto"/>
            <w:left w:val="none" w:sz="0" w:space="0" w:color="auto"/>
            <w:bottom w:val="none" w:sz="0" w:space="0" w:color="auto"/>
            <w:right w:val="none" w:sz="0" w:space="0" w:color="auto"/>
          </w:divBdr>
          <w:divsChild>
            <w:div w:id="2001764049">
              <w:marLeft w:val="0"/>
              <w:marRight w:val="0"/>
              <w:marTop w:val="0"/>
              <w:marBottom w:val="0"/>
              <w:divBdr>
                <w:top w:val="none" w:sz="0" w:space="0" w:color="auto"/>
                <w:left w:val="none" w:sz="0" w:space="0" w:color="auto"/>
                <w:bottom w:val="none" w:sz="0" w:space="0" w:color="auto"/>
                <w:right w:val="none" w:sz="0" w:space="0" w:color="auto"/>
              </w:divBdr>
              <w:divsChild>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sChild>
        <w:div w:id="2125344974">
          <w:marLeft w:val="0"/>
          <w:marRight w:val="0"/>
          <w:marTop w:val="0"/>
          <w:marBottom w:val="0"/>
          <w:divBdr>
            <w:top w:val="none" w:sz="0" w:space="0" w:color="auto"/>
            <w:left w:val="none" w:sz="0" w:space="0" w:color="auto"/>
            <w:bottom w:val="none" w:sz="0" w:space="0" w:color="auto"/>
            <w:right w:val="none" w:sz="0" w:space="0" w:color="auto"/>
          </w:divBdr>
          <w:divsChild>
            <w:div w:id="91870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6503">
          <w:marLeft w:val="0"/>
          <w:marRight w:val="0"/>
          <w:marTop w:val="0"/>
          <w:marBottom w:val="0"/>
          <w:divBdr>
            <w:top w:val="none" w:sz="0" w:space="0" w:color="auto"/>
            <w:left w:val="none" w:sz="0" w:space="0" w:color="auto"/>
            <w:bottom w:val="none" w:sz="0" w:space="0" w:color="auto"/>
            <w:right w:val="none" w:sz="0" w:space="0" w:color="auto"/>
          </w:divBdr>
          <w:divsChild>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806583026">
                              <w:marLeft w:val="0"/>
                              <w:marRight w:val="0"/>
                              <w:marTop w:val="0"/>
                              <w:marBottom w:val="0"/>
                              <w:divBdr>
                                <w:top w:val="none" w:sz="0" w:space="0" w:color="auto"/>
                                <w:left w:val="none" w:sz="0" w:space="0" w:color="auto"/>
                                <w:bottom w:val="none" w:sz="0" w:space="0" w:color="auto"/>
                                <w:right w:val="none" w:sz="0" w:space="0" w:color="auto"/>
                              </w:divBdr>
                            </w:div>
                            <w:div w:id="121735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523932615">
                              <w:marLeft w:val="0"/>
                              <w:marRight w:val="0"/>
                              <w:marTop w:val="0"/>
                              <w:marBottom w:val="0"/>
                              <w:divBdr>
                                <w:top w:val="none" w:sz="0" w:space="0" w:color="auto"/>
                                <w:left w:val="none" w:sz="0" w:space="0" w:color="auto"/>
                                <w:bottom w:val="none" w:sz="0" w:space="0" w:color="auto"/>
                                <w:right w:val="none" w:sz="0" w:space="0" w:color="auto"/>
                              </w:divBdr>
                            </w:div>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1858958896">
          <w:marLeft w:val="0"/>
          <w:marRight w:val="0"/>
          <w:marTop w:val="0"/>
          <w:marBottom w:val="0"/>
          <w:divBdr>
            <w:top w:val="none" w:sz="0" w:space="0" w:color="auto"/>
            <w:left w:val="none" w:sz="0" w:space="0" w:color="auto"/>
            <w:bottom w:val="none" w:sz="0" w:space="0" w:color="auto"/>
            <w:right w:val="none" w:sz="0" w:space="0" w:color="auto"/>
          </w:divBdr>
          <w:divsChild>
            <w:div w:id="2057579579">
              <w:marLeft w:val="0"/>
              <w:marRight w:val="0"/>
              <w:marTop w:val="0"/>
              <w:marBottom w:val="0"/>
              <w:divBdr>
                <w:top w:val="none" w:sz="0" w:space="0" w:color="auto"/>
                <w:left w:val="none" w:sz="0" w:space="0" w:color="auto"/>
                <w:bottom w:val="none" w:sz="0" w:space="0" w:color="auto"/>
                <w:right w:val="none" w:sz="0" w:space="0" w:color="auto"/>
              </w:divBdr>
              <w:divsChild>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sChild>
                <w:div w:id="2121947286">
                  <w:marLeft w:val="0"/>
                  <w:marRight w:val="0"/>
                  <w:marTop w:val="0"/>
                  <w:marBottom w:val="0"/>
                  <w:divBdr>
                    <w:top w:val="none" w:sz="0" w:space="0" w:color="auto"/>
                    <w:left w:val="none" w:sz="0" w:space="0" w:color="auto"/>
                    <w:bottom w:val="none" w:sz="0" w:space="0" w:color="auto"/>
                    <w:right w:val="none" w:sz="0" w:space="0" w:color="auto"/>
                  </w:divBdr>
                  <w:divsChild>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1686861224">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686715992">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sChild>
        <w:div w:id="1982726947">
          <w:marLeft w:val="0"/>
          <w:marRight w:val="0"/>
          <w:marTop w:val="0"/>
          <w:marBottom w:val="0"/>
          <w:divBdr>
            <w:top w:val="none" w:sz="0" w:space="0" w:color="auto"/>
            <w:left w:val="none" w:sz="0" w:space="0" w:color="auto"/>
            <w:bottom w:val="none" w:sz="0" w:space="0" w:color="auto"/>
            <w:right w:val="none" w:sz="0" w:space="0" w:color="auto"/>
          </w:divBdr>
        </w:div>
      </w:divsChild>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1389719050">
          <w:marLeft w:val="0"/>
          <w:marRight w:val="0"/>
          <w:marTop w:val="0"/>
          <w:marBottom w:val="0"/>
          <w:divBdr>
            <w:top w:val="none" w:sz="0" w:space="0" w:color="auto"/>
            <w:left w:val="none" w:sz="0" w:space="0" w:color="auto"/>
            <w:bottom w:val="none" w:sz="0" w:space="0" w:color="auto"/>
            <w:right w:val="none" w:sz="0" w:space="0" w:color="auto"/>
          </w:divBdr>
        </w:div>
        <w:div w:id="430510621">
          <w:marLeft w:val="0"/>
          <w:marRight w:val="0"/>
          <w:marTop w:val="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sChild>
                    <w:div w:id="211551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sChild>
            <w:div w:id="2050915620">
              <w:marLeft w:val="0"/>
              <w:marRight w:val="0"/>
              <w:marTop w:val="0"/>
              <w:marBottom w:val="0"/>
              <w:divBdr>
                <w:top w:val="none" w:sz="0" w:space="0" w:color="auto"/>
                <w:left w:val="none" w:sz="0" w:space="0" w:color="auto"/>
                <w:bottom w:val="none" w:sz="0" w:space="0" w:color="auto"/>
                <w:right w:val="none" w:sz="0" w:space="0" w:color="auto"/>
              </w:divBdr>
            </w:div>
          </w:divsChild>
        </w:div>
        <w:div w:id="2008513060">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0342">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sChild>
                    <w:div w:id="20714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776563403">
                              <w:marLeft w:val="0"/>
                              <w:marRight w:val="0"/>
                              <w:marTop w:val="0"/>
                              <w:marBottom w:val="0"/>
                              <w:divBdr>
                                <w:top w:val="none" w:sz="0" w:space="0" w:color="auto"/>
                                <w:left w:val="none" w:sz="0" w:space="0" w:color="auto"/>
                                <w:bottom w:val="none" w:sz="0" w:space="0" w:color="auto"/>
                                <w:right w:val="none" w:sz="0" w:space="0" w:color="auto"/>
                              </w:divBdr>
                            </w:div>
                            <w:div w:id="5916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sChild>
                <w:div w:id="2106686315">
                  <w:marLeft w:val="0"/>
                  <w:marRight w:val="0"/>
                  <w:marTop w:val="0"/>
                  <w:marBottom w:val="0"/>
                  <w:divBdr>
                    <w:top w:val="none" w:sz="0" w:space="0" w:color="auto"/>
                    <w:left w:val="none" w:sz="0" w:space="0" w:color="auto"/>
                    <w:bottom w:val="none" w:sz="0" w:space="0" w:color="auto"/>
                    <w:right w:val="none" w:sz="0" w:space="0" w:color="auto"/>
                  </w:divBdr>
                  <w:divsChild>
                    <w:div w:id="17426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2140225360">
          <w:marLeft w:val="0"/>
          <w:marRight w:val="0"/>
          <w:marTop w:val="0"/>
          <w:marBottom w:val="0"/>
          <w:divBdr>
            <w:top w:val="none" w:sz="0" w:space="0" w:color="auto"/>
            <w:left w:val="none" w:sz="0" w:space="0" w:color="auto"/>
            <w:bottom w:val="none" w:sz="0" w:space="0" w:color="auto"/>
            <w:right w:val="none" w:sz="0" w:space="0" w:color="auto"/>
          </w:divBdr>
          <w:divsChild>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028">
          <w:marLeft w:val="0"/>
          <w:marRight w:val="0"/>
          <w:marTop w:val="0"/>
          <w:marBottom w:val="0"/>
          <w:divBdr>
            <w:top w:val="none" w:sz="0" w:space="0" w:color="auto"/>
            <w:left w:val="none" w:sz="0" w:space="0" w:color="auto"/>
            <w:bottom w:val="none" w:sz="0" w:space="0" w:color="auto"/>
            <w:right w:val="none" w:sz="0" w:space="0" w:color="auto"/>
          </w:divBdr>
          <w:divsChild>
            <w:div w:id="2141536097">
              <w:marLeft w:val="0"/>
              <w:marRight w:val="0"/>
              <w:marTop w:val="0"/>
              <w:marBottom w:val="0"/>
              <w:divBdr>
                <w:top w:val="none" w:sz="0" w:space="0" w:color="auto"/>
                <w:left w:val="none" w:sz="0" w:space="0" w:color="auto"/>
                <w:bottom w:val="none" w:sz="0" w:space="0" w:color="auto"/>
                <w:right w:val="none" w:sz="0" w:space="0" w:color="auto"/>
              </w:divBdr>
              <w:divsChild>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sChild>
                    <w:div w:id="1968076423">
                      <w:marLeft w:val="0"/>
                      <w:marRight w:val="0"/>
                      <w:marTop w:val="0"/>
                      <w:marBottom w:val="0"/>
                      <w:divBdr>
                        <w:top w:val="none" w:sz="0" w:space="0" w:color="auto"/>
                        <w:left w:val="none" w:sz="0" w:space="0" w:color="auto"/>
                        <w:bottom w:val="none" w:sz="0" w:space="0" w:color="auto"/>
                        <w:right w:val="none" w:sz="0" w:space="0" w:color="auto"/>
                      </w:divBdr>
                      <w:divsChild>
                        <w:div w:id="815076156">
                          <w:marLeft w:val="0"/>
                          <w:marRight w:val="0"/>
                          <w:marTop w:val="0"/>
                          <w:marBottom w:val="0"/>
                          <w:divBdr>
                            <w:top w:val="none" w:sz="0" w:space="0" w:color="auto"/>
                            <w:left w:val="none" w:sz="0" w:space="0" w:color="auto"/>
                            <w:bottom w:val="none" w:sz="0" w:space="0" w:color="auto"/>
                            <w:right w:val="none" w:sz="0" w:space="0" w:color="auto"/>
                          </w:divBdr>
                          <w:divsChild>
                            <w:div w:id="208301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2023781187">
          <w:marLeft w:val="0"/>
          <w:marRight w:val="0"/>
          <w:marTop w:val="0"/>
          <w:marBottom w:val="0"/>
          <w:divBdr>
            <w:top w:val="none" w:sz="0" w:space="0" w:color="auto"/>
            <w:left w:val="none" w:sz="0" w:space="0" w:color="auto"/>
            <w:bottom w:val="none" w:sz="0" w:space="0" w:color="auto"/>
            <w:right w:val="none" w:sz="0" w:space="0" w:color="auto"/>
          </w:divBdr>
          <w:divsChild>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1396">
          <w:marLeft w:val="0"/>
          <w:marRight w:val="0"/>
          <w:marTop w:val="0"/>
          <w:marBottom w:val="0"/>
          <w:divBdr>
            <w:top w:val="none" w:sz="0" w:space="0" w:color="auto"/>
            <w:left w:val="none" w:sz="0" w:space="0" w:color="auto"/>
            <w:bottom w:val="none" w:sz="0" w:space="0" w:color="auto"/>
            <w:right w:val="none" w:sz="0" w:space="0" w:color="auto"/>
          </w:divBdr>
          <w:divsChild>
            <w:div w:id="2022706523">
              <w:marLeft w:val="0"/>
              <w:marRight w:val="0"/>
              <w:marTop w:val="0"/>
              <w:marBottom w:val="0"/>
              <w:divBdr>
                <w:top w:val="none" w:sz="0" w:space="0" w:color="auto"/>
                <w:left w:val="none" w:sz="0" w:space="0" w:color="auto"/>
                <w:bottom w:val="none" w:sz="0" w:space="0" w:color="auto"/>
                <w:right w:val="none" w:sz="0" w:space="0" w:color="auto"/>
              </w:divBdr>
              <w:divsChild>
                <w:div w:id="2116828024">
                  <w:marLeft w:val="0"/>
                  <w:marRight w:val="0"/>
                  <w:marTop w:val="0"/>
                  <w:marBottom w:val="0"/>
                  <w:divBdr>
                    <w:top w:val="none" w:sz="0" w:space="0" w:color="auto"/>
                    <w:left w:val="none" w:sz="0" w:space="0" w:color="auto"/>
                    <w:bottom w:val="none" w:sz="0" w:space="0" w:color="auto"/>
                    <w:right w:val="none" w:sz="0" w:space="0" w:color="auto"/>
                  </w:divBdr>
                  <w:divsChild>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804345048">
                              <w:marLeft w:val="0"/>
                              <w:marRight w:val="0"/>
                              <w:marTop w:val="0"/>
                              <w:marBottom w:val="0"/>
                              <w:divBdr>
                                <w:top w:val="none" w:sz="0" w:space="0" w:color="auto"/>
                                <w:left w:val="none" w:sz="0" w:space="0" w:color="auto"/>
                                <w:bottom w:val="none" w:sz="0" w:space="0" w:color="auto"/>
                                <w:right w:val="none" w:sz="0" w:space="0" w:color="auto"/>
                              </w:divBdr>
                            </w:div>
                            <w:div w:id="1146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 w:id="206748675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1581255963">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958032597">
                              <w:marLeft w:val="0"/>
                              <w:marRight w:val="0"/>
                              <w:marTop w:val="0"/>
                              <w:marBottom w:val="0"/>
                              <w:divBdr>
                                <w:top w:val="none" w:sz="0" w:space="0" w:color="auto"/>
                                <w:left w:val="none" w:sz="0" w:space="0" w:color="auto"/>
                                <w:bottom w:val="none" w:sz="0" w:space="0" w:color="auto"/>
                                <w:right w:val="none" w:sz="0" w:space="0" w:color="auto"/>
                              </w:divBdr>
                            </w:div>
                            <w:div w:id="5412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353577028">
          <w:marLeft w:val="0"/>
          <w:marRight w:val="0"/>
          <w:marTop w:val="0"/>
          <w:marBottom w:val="0"/>
          <w:divBdr>
            <w:top w:val="none" w:sz="0" w:space="0" w:color="auto"/>
            <w:left w:val="none" w:sz="0" w:space="0" w:color="auto"/>
            <w:bottom w:val="none" w:sz="0" w:space="0" w:color="auto"/>
            <w:right w:val="none" w:sz="0" w:space="0" w:color="auto"/>
          </w:divBdr>
        </w:div>
        <w:div w:id="157310605">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sChild>
                    <w:div w:id="2076472175">
                      <w:marLeft w:val="0"/>
                      <w:marRight w:val="0"/>
                      <w:marTop w:val="0"/>
                      <w:marBottom w:val="0"/>
                      <w:divBdr>
                        <w:top w:val="none" w:sz="0" w:space="0" w:color="auto"/>
                        <w:left w:val="none" w:sz="0" w:space="0" w:color="auto"/>
                        <w:bottom w:val="none" w:sz="0" w:space="0" w:color="auto"/>
                        <w:right w:val="none" w:sz="0" w:space="0" w:color="auto"/>
                      </w:divBdr>
                      <w:divsChild>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sChild>
                <w:div w:id="2089764690">
                  <w:marLeft w:val="0"/>
                  <w:marRight w:val="0"/>
                  <w:marTop w:val="0"/>
                  <w:marBottom w:val="0"/>
                  <w:divBdr>
                    <w:top w:val="none" w:sz="0" w:space="0" w:color="auto"/>
                    <w:left w:val="none" w:sz="0" w:space="0" w:color="auto"/>
                    <w:bottom w:val="none" w:sz="0" w:space="0" w:color="auto"/>
                    <w:right w:val="none" w:sz="0" w:space="0" w:color="auto"/>
                  </w:divBdr>
                  <w:divsChild>
                    <w:div w:id="8531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sChild>
                            <w:div w:id="19657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530295958">
          <w:marLeft w:val="0"/>
          <w:marRight w:val="0"/>
          <w:marTop w:val="0"/>
          <w:marBottom w:val="0"/>
          <w:divBdr>
            <w:top w:val="none" w:sz="0" w:space="0" w:color="auto"/>
            <w:left w:val="none" w:sz="0" w:space="0" w:color="auto"/>
            <w:bottom w:val="none" w:sz="0" w:space="0" w:color="auto"/>
            <w:right w:val="none" w:sz="0" w:space="0" w:color="auto"/>
          </w:divBdr>
        </w:div>
        <w:div w:id="1276719541">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939870291">
          <w:marLeft w:val="0"/>
          <w:marRight w:val="0"/>
          <w:marTop w:val="0"/>
          <w:marBottom w:val="0"/>
          <w:divBdr>
            <w:top w:val="none" w:sz="0" w:space="0" w:color="auto"/>
            <w:left w:val="none" w:sz="0" w:space="0" w:color="auto"/>
            <w:bottom w:val="none" w:sz="0" w:space="0" w:color="auto"/>
            <w:right w:val="none" w:sz="0" w:space="0" w:color="auto"/>
          </w:divBdr>
        </w:div>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2115323506">
          <w:marLeft w:val="0"/>
          <w:marRight w:val="0"/>
          <w:marTop w:val="0"/>
          <w:marBottom w:val="0"/>
          <w:divBdr>
            <w:top w:val="none" w:sz="0" w:space="0" w:color="auto"/>
            <w:left w:val="none" w:sz="0" w:space="0" w:color="auto"/>
            <w:bottom w:val="none" w:sz="0" w:space="0" w:color="auto"/>
            <w:right w:val="none" w:sz="0" w:space="0" w:color="auto"/>
          </w:divBdr>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1970279008">
          <w:marLeft w:val="0"/>
          <w:marRight w:val="0"/>
          <w:marTop w:val="0"/>
          <w:marBottom w:val="0"/>
          <w:divBdr>
            <w:top w:val="none" w:sz="0" w:space="0" w:color="auto"/>
            <w:left w:val="none" w:sz="0" w:space="0" w:color="auto"/>
            <w:bottom w:val="none" w:sz="0" w:space="0" w:color="auto"/>
            <w:right w:val="none" w:sz="0" w:space="0" w:color="auto"/>
          </w:divBdr>
        </w:div>
      </w:divsChild>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 w:id="20098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78878">
          <w:marLeft w:val="0"/>
          <w:marRight w:val="0"/>
          <w:marTop w:val="0"/>
          <w:marBottom w:val="0"/>
          <w:divBdr>
            <w:top w:val="none" w:sz="0" w:space="0" w:color="auto"/>
            <w:left w:val="none" w:sz="0" w:space="0" w:color="auto"/>
            <w:bottom w:val="none" w:sz="0" w:space="0" w:color="auto"/>
            <w:right w:val="none" w:sz="0" w:space="0" w:color="auto"/>
          </w:divBdr>
          <w:divsChild>
            <w:div w:id="2060469409">
              <w:marLeft w:val="0"/>
              <w:marRight w:val="0"/>
              <w:marTop w:val="0"/>
              <w:marBottom w:val="0"/>
              <w:divBdr>
                <w:top w:val="none" w:sz="0" w:space="0" w:color="auto"/>
                <w:left w:val="none" w:sz="0" w:space="0" w:color="auto"/>
                <w:bottom w:val="none" w:sz="0" w:space="0" w:color="auto"/>
                <w:right w:val="none" w:sz="0" w:space="0" w:color="auto"/>
              </w:divBdr>
              <w:divsChild>
                <w:div w:id="1565683716">
                  <w:marLeft w:val="0"/>
                  <w:marRight w:val="0"/>
                  <w:marTop w:val="0"/>
                  <w:marBottom w:val="0"/>
                  <w:divBdr>
                    <w:top w:val="none" w:sz="0" w:space="0" w:color="auto"/>
                    <w:left w:val="none" w:sz="0" w:space="0" w:color="auto"/>
                    <w:bottom w:val="none" w:sz="0" w:space="0" w:color="auto"/>
                    <w:right w:val="none" w:sz="0" w:space="0" w:color="auto"/>
                  </w:divBdr>
                  <w:divsChild>
                    <w:div w:id="2137992131">
                      <w:marLeft w:val="0"/>
                      <w:marRight w:val="0"/>
                      <w:marTop w:val="0"/>
                      <w:marBottom w:val="0"/>
                      <w:divBdr>
                        <w:top w:val="none" w:sz="0" w:space="0" w:color="auto"/>
                        <w:left w:val="none" w:sz="0" w:space="0" w:color="auto"/>
                        <w:bottom w:val="none" w:sz="0" w:space="0" w:color="auto"/>
                        <w:right w:val="none" w:sz="0" w:space="0" w:color="auto"/>
                      </w:divBdr>
                      <w:divsChild>
                        <w:div w:id="1875192338">
                          <w:marLeft w:val="0"/>
                          <w:marRight w:val="0"/>
                          <w:marTop w:val="0"/>
                          <w:marBottom w:val="0"/>
                          <w:divBdr>
                            <w:top w:val="none" w:sz="0" w:space="0" w:color="auto"/>
                            <w:left w:val="none" w:sz="0" w:space="0" w:color="auto"/>
                            <w:bottom w:val="none" w:sz="0" w:space="0" w:color="auto"/>
                            <w:right w:val="none" w:sz="0" w:space="0" w:color="auto"/>
                          </w:divBdr>
                          <w:divsChild>
                            <w:div w:id="1704863773">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2132018985">
          <w:marLeft w:val="0"/>
          <w:marRight w:val="0"/>
          <w:marTop w:val="0"/>
          <w:marBottom w:val="0"/>
          <w:divBdr>
            <w:top w:val="none" w:sz="0" w:space="0" w:color="auto"/>
            <w:left w:val="none" w:sz="0" w:space="0" w:color="auto"/>
            <w:bottom w:val="none" w:sz="0" w:space="0" w:color="auto"/>
            <w:right w:val="none" w:sz="0" w:space="0" w:color="auto"/>
          </w:divBdr>
          <w:divsChild>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2565">
          <w:marLeft w:val="0"/>
          <w:marRight w:val="0"/>
          <w:marTop w:val="0"/>
          <w:marBottom w:val="0"/>
          <w:divBdr>
            <w:top w:val="none" w:sz="0" w:space="0" w:color="auto"/>
            <w:left w:val="none" w:sz="0" w:space="0" w:color="auto"/>
            <w:bottom w:val="none" w:sz="0" w:space="0" w:color="auto"/>
            <w:right w:val="none" w:sz="0" w:space="0" w:color="auto"/>
          </w:divBdr>
          <w:divsChild>
            <w:div w:id="2099477995">
              <w:marLeft w:val="0"/>
              <w:marRight w:val="0"/>
              <w:marTop w:val="0"/>
              <w:marBottom w:val="0"/>
              <w:divBdr>
                <w:top w:val="none" w:sz="0" w:space="0" w:color="auto"/>
                <w:left w:val="none" w:sz="0" w:space="0" w:color="auto"/>
                <w:bottom w:val="none" w:sz="0" w:space="0" w:color="auto"/>
                <w:right w:val="none" w:sz="0" w:space="0" w:color="auto"/>
              </w:divBdr>
              <w:divsChild>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sChild>
        <w:div w:id="2115511235">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sChild>
            <w:div w:id="2129081211">
              <w:marLeft w:val="0"/>
              <w:marRight w:val="0"/>
              <w:marTop w:val="0"/>
              <w:marBottom w:val="0"/>
              <w:divBdr>
                <w:top w:val="none" w:sz="0" w:space="0" w:color="auto"/>
                <w:left w:val="none" w:sz="0" w:space="0" w:color="auto"/>
                <w:bottom w:val="none" w:sz="0" w:space="0" w:color="auto"/>
                <w:right w:val="none" w:sz="0" w:space="0" w:color="auto"/>
              </w:divBdr>
              <w:divsChild>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1361321931">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sChild>
                <w:div w:id="2099403866">
                  <w:marLeft w:val="0"/>
                  <w:marRight w:val="0"/>
                  <w:marTop w:val="0"/>
                  <w:marBottom w:val="0"/>
                  <w:divBdr>
                    <w:top w:val="none" w:sz="0" w:space="0" w:color="auto"/>
                    <w:left w:val="none" w:sz="0" w:space="0" w:color="auto"/>
                    <w:bottom w:val="none" w:sz="0" w:space="0" w:color="auto"/>
                    <w:right w:val="none" w:sz="0" w:space="0" w:color="auto"/>
                  </w:divBdr>
                  <w:divsChild>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8996">
          <w:marLeft w:val="0"/>
          <w:marRight w:val="0"/>
          <w:marTop w:val="0"/>
          <w:marBottom w:val="0"/>
          <w:divBdr>
            <w:top w:val="none" w:sz="0" w:space="0" w:color="auto"/>
            <w:left w:val="none" w:sz="0" w:space="0" w:color="auto"/>
            <w:bottom w:val="none" w:sz="0" w:space="0" w:color="auto"/>
            <w:right w:val="none" w:sz="0" w:space="0" w:color="auto"/>
          </w:divBdr>
          <w:divsChild>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543562728">
                              <w:marLeft w:val="0"/>
                              <w:marRight w:val="0"/>
                              <w:marTop w:val="0"/>
                              <w:marBottom w:val="0"/>
                              <w:divBdr>
                                <w:top w:val="none" w:sz="0" w:space="0" w:color="auto"/>
                                <w:left w:val="none" w:sz="0" w:space="0" w:color="auto"/>
                                <w:bottom w:val="none" w:sz="0" w:space="0" w:color="auto"/>
                                <w:right w:val="none" w:sz="0" w:space="0" w:color="auto"/>
                              </w:divBdr>
                            </w:div>
                            <w:div w:id="383334391">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39141068">
                              <w:marLeft w:val="0"/>
                              <w:marRight w:val="0"/>
                              <w:marTop w:val="0"/>
                              <w:marBottom w:val="0"/>
                              <w:divBdr>
                                <w:top w:val="none" w:sz="0" w:space="0" w:color="auto"/>
                                <w:left w:val="none" w:sz="0" w:space="0" w:color="auto"/>
                                <w:bottom w:val="none" w:sz="0" w:space="0" w:color="auto"/>
                                <w:right w:val="none" w:sz="0" w:space="0" w:color="auto"/>
                              </w:divBdr>
                            </w:div>
                            <w:div w:id="2276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110856917">
          <w:marLeft w:val="0"/>
          <w:marRight w:val="0"/>
          <w:marTop w:val="0"/>
          <w:marBottom w:val="0"/>
          <w:divBdr>
            <w:top w:val="none" w:sz="0" w:space="0" w:color="auto"/>
            <w:left w:val="none" w:sz="0" w:space="0" w:color="auto"/>
            <w:bottom w:val="none" w:sz="0" w:space="0" w:color="auto"/>
            <w:right w:val="none" w:sz="0" w:space="0" w:color="auto"/>
          </w:divBdr>
          <w:divsChild>
            <w:div w:id="1959220452">
              <w:marLeft w:val="0"/>
              <w:marRight w:val="0"/>
              <w:marTop w:val="0"/>
              <w:marBottom w:val="0"/>
              <w:divBdr>
                <w:top w:val="none" w:sz="0" w:space="0" w:color="auto"/>
                <w:left w:val="none" w:sz="0" w:space="0" w:color="auto"/>
                <w:bottom w:val="none" w:sz="0" w:space="0" w:color="auto"/>
                <w:right w:val="none" w:sz="0" w:space="0" w:color="auto"/>
              </w:divBdr>
              <w:divsChild>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1885872211">
          <w:marLeft w:val="0"/>
          <w:marRight w:val="0"/>
          <w:marTop w:val="0"/>
          <w:marBottom w:val="0"/>
          <w:divBdr>
            <w:top w:val="none" w:sz="0" w:space="0" w:color="auto"/>
            <w:left w:val="none" w:sz="0" w:space="0" w:color="auto"/>
            <w:bottom w:val="none" w:sz="0" w:space="0" w:color="auto"/>
            <w:right w:val="none" w:sz="0" w:space="0" w:color="auto"/>
          </w:divBdr>
          <w:divsChild>
            <w:div w:id="2133283258">
              <w:marLeft w:val="0"/>
              <w:marRight w:val="0"/>
              <w:marTop w:val="0"/>
              <w:marBottom w:val="0"/>
              <w:divBdr>
                <w:top w:val="none" w:sz="0" w:space="0" w:color="auto"/>
                <w:left w:val="none" w:sz="0" w:space="0" w:color="auto"/>
                <w:bottom w:val="none" w:sz="0" w:space="0" w:color="auto"/>
                <w:right w:val="none" w:sz="0" w:space="0" w:color="auto"/>
              </w:divBdr>
              <w:divsChild>
                <w:div w:id="11009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71291">
          <w:marLeft w:val="0"/>
          <w:marRight w:val="0"/>
          <w:marTop w:val="0"/>
          <w:marBottom w:val="0"/>
          <w:divBdr>
            <w:top w:val="none" w:sz="0" w:space="0" w:color="auto"/>
            <w:left w:val="none" w:sz="0" w:space="0" w:color="auto"/>
            <w:bottom w:val="none" w:sz="0" w:space="0" w:color="auto"/>
            <w:right w:val="none" w:sz="0" w:space="0" w:color="auto"/>
          </w:divBdr>
        </w:div>
        <w:div w:id="426079013">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215115">
      <w:bodyDiv w:val="1"/>
      <w:marLeft w:val="0"/>
      <w:marRight w:val="0"/>
      <w:marTop w:val="0"/>
      <w:marBottom w:val="0"/>
      <w:divBdr>
        <w:top w:val="none" w:sz="0" w:space="0" w:color="auto"/>
        <w:left w:val="none" w:sz="0" w:space="0" w:color="auto"/>
        <w:bottom w:val="none" w:sz="0" w:space="0" w:color="auto"/>
        <w:right w:val="none" w:sz="0" w:space="0" w:color="auto"/>
      </w:divBdr>
      <w:divsChild>
        <w:div w:id="1793750124">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600852">
      <w:bodyDiv w:val="1"/>
      <w:marLeft w:val="0"/>
      <w:marRight w:val="0"/>
      <w:marTop w:val="0"/>
      <w:marBottom w:val="0"/>
      <w:divBdr>
        <w:top w:val="none" w:sz="0" w:space="0" w:color="auto"/>
        <w:left w:val="none" w:sz="0" w:space="0" w:color="auto"/>
        <w:bottom w:val="none" w:sz="0" w:space="0" w:color="auto"/>
        <w:right w:val="none" w:sz="0" w:space="0" w:color="auto"/>
      </w:divBdr>
      <w:divsChild>
        <w:div w:id="223755092">
          <w:marLeft w:val="0"/>
          <w:marRight w:val="0"/>
          <w:marTop w:val="0"/>
          <w:marBottom w:val="0"/>
          <w:divBdr>
            <w:top w:val="none" w:sz="0" w:space="0" w:color="auto"/>
            <w:left w:val="none" w:sz="0" w:space="0" w:color="auto"/>
            <w:bottom w:val="none" w:sz="0" w:space="0" w:color="auto"/>
            <w:right w:val="none" w:sz="0" w:space="0" w:color="auto"/>
          </w:divBdr>
        </w:div>
        <w:div w:id="1163664219">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0255288">
      <w:bodyDiv w:val="1"/>
      <w:marLeft w:val="0"/>
      <w:marRight w:val="0"/>
      <w:marTop w:val="0"/>
      <w:marBottom w:val="0"/>
      <w:divBdr>
        <w:top w:val="none" w:sz="0" w:space="0" w:color="auto"/>
        <w:left w:val="none" w:sz="0" w:space="0" w:color="auto"/>
        <w:bottom w:val="none" w:sz="0" w:space="0" w:color="auto"/>
        <w:right w:val="none" w:sz="0" w:space="0" w:color="auto"/>
      </w:divBdr>
      <w:divsChild>
        <w:div w:id="1438712621">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sChild>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494229">
      <w:bodyDiv w:val="1"/>
      <w:marLeft w:val="0"/>
      <w:marRight w:val="0"/>
      <w:marTop w:val="0"/>
      <w:marBottom w:val="0"/>
      <w:divBdr>
        <w:top w:val="none" w:sz="0" w:space="0" w:color="auto"/>
        <w:left w:val="none" w:sz="0" w:space="0" w:color="auto"/>
        <w:bottom w:val="none" w:sz="0" w:space="0" w:color="auto"/>
        <w:right w:val="none" w:sz="0" w:space="0" w:color="auto"/>
      </w:divBdr>
      <w:divsChild>
        <w:div w:id="363751761">
          <w:marLeft w:val="0"/>
          <w:marRight w:val="0"/>
          <w:marTop w:val="0"/>
          <w:marBottom w:val="0"/>
          <w:divBdr>
            <w:top w:val="none" w:sz="0" w:space="0" w:color="auto"/>
            <w:left w:val="none" w:sz="0" w:space="0" w:color="auto"/>
            <w:bottom w:val="none" w:sz="0" w:space="0" w:color="auto"/>
            <w:right w:val="none" w:sz="0" w:space="0" w:color="auto"/>
          </w:divBdr>
        </w:div>
        <w:div w:id="2007786576">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1916845">
      <w:bodyDiv w:val="1"/>
      <w:marLeft w:val="0"/>
      <w:marRight w:val="0"/>
      <w:marTop w:val="0"/>
      <w:marBottom w:val="0"/>
      <w:divBdr>
        <w:top w:val="none" w:sz="0" w:space="0" w:color="auto"/>
        <w:left w:val="none" w:sz="0" w:space="0" w:color="auto"/>
        <w:bottom w:val="none" w:sz="0" w:space="0" w:color="auto"/>
        <w:right w:val="none" w:sz="0" w:space="0" w:color="auto"/>
      </w:divBdr>
      <w:divsChild>
        <w:div w:id="1275941319">
          <w:marLeft w:val="0"/>
          <w:marRight w:val="0"/>
          <w:marTop w:val="0"/>
          <w:marBottom w:val="0"/>
          <w:divBdr>
            <w:top w:val="none" w:sz="0" w:space="0" w:color="auto"/>
            <w:left w:val="none" w:sz="0" w:space="0" w:color="auto"/>
            <w:bottom w:val="none" w:sz="0" w:space="0" w:color="auto"/>
            <w:right w:val="none" w:sz="0" w:space="0" w:color="auto"/>
          </w:divBdr>
          <w:divsChild>
            <w:div w:id="2023626836">
              <w:marLeft w:val="0"/>
              <w:marRight w:val="0"/>
              <w:marTop w:val="0"/>
              <w:marBottom w:val="0"/>
              <w:divBdr>
                <w:top w:val="none" w:sz="0" w:space="0" w:color="auto"/>
                <w:left w:val="none" w:sz="0" w:space="0" w:color="auto"/>
                <w:bottom w:val="none" w:sz="0" w:space="0" w:color="auto"/>
                <w:right w:val="none" w:sz="0" w:space="0" w:color="auto"/>
              </w:divBdr>
              <w:divsChild>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3461363">
      <w:bodyDiv w:val="1"/>
      <w:marLeft w:val="0"/>
      <w:marRight w:val="0"/>
      <w:marTop w:val="0"/>
      <w:marBottom w:val="0"/>
      <w:divBdr>
        <w:top w:val="none" w:sz="0" w:space="0" w:color="auto"/>
        <w:left w:val="none" w:sz="0" w:space="0" w:color="auto"/>
        <w:bottom w:val="none" w:sz="0" w:space="0" w:color="auto"/>
        <w:right w:val="none" w:sz="0" w:space="0" w:color="auto"/>
      </w:divBdr>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094">
      <w:bodyDiv w:val="1"/>
      <w:marLeft w:val="0"/>
      <w:marRight w:val="0"/>
      <w:marTop w:val="0"/>
      <w:marBottom w:val="0"/>
      <w:divBdr>
        <w:top w:val="none" w:sz="0" w:space="0" w:color="auto"/>
        <w:left w:val="none" w:sz="0" w:space="0" w:color="auto"/>
        <w:bottom w:val="none" w:sz="0" w:space="0" w:color="auto"/>
        <w:right w:val="none" w:sz="0" w:space="0" w:color="auto"/>
      </w:divBdr>
    </w:div>
    <w:div w:id="1966348041">
      <w:bodyDiv w:val="1"/>
      <w:marLeft w:val="0"/>
      <w:marRight w:val="0"/>
      <w:marTop w:val="0"/>
      <w:marBottom w:val="0"/>
      <w:divBdr>
        <w:top w:val="none" w:sz="0" w:space="0" w:color="auto"/>
        <w:left w:val="none" w:sz="0" w:space="0" w:color="auto"/>
        <w:bottom w:val="none" w:sz="0" w:space="0" w:color="auto"/>
        <w:right w:val="none" w:sz="0" w:space="0" w:color="auto"/>
      </w:divBdr>
      <w:divsChild>
        <w:div w:id="1675452396">
          <w:marLeft w:val="0"/>
          <w:marRight w:val="0"/>
          <w:marTop w:val="0"/>
          <w:marBottom w:val="0"/>
          <w:divBdr>
            <w:top w:val="none" w:sz="0" w:space="0" w:color="auto"/>
            <w:left w:val="none" w:sz="0" w:space="0" w:color="auto"/>
            <w:bottom w:val="none" w:sz="0" w:space="0" w:color="auto"/>
            <w:right w:val="none" w:sz="0" w:space="0" w:color="auto"/>
          </w:divBdr>
        </w:div>
      </w:divsChild>
    </w:div>
    <w:div w:id="1966496991">
      <w:bodyDiv w:val="1"/>
      <w:marLeft w:val="0"/>
      <w:marRight w:val="0"/>
      <w:marTop w:val="0"/>
      <w:marBottom w:val="0"/>
      <w:divBdr>
        <w:top w:val="none" w:sz="0" w:space="0" w:color="auto"/>
        <w:left w:val="none" w:sz="0" w:space="0" w:color="auto"/>
        <w:bottom w:val="none" w:sz="0" w:space="0" w:color="auto"/>
        <w:right w:val="none" w:sz="0" w:space="0" w:color="auto"/>
      </w:divBdr>
      <w:divsChild>
        <w:div w:id="350885780">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7930829">
      <w:bodyDiv w:val="1"/>
      <w:marLeft w:val="0"/>
      <w:marRight w:val="0"/>
      <w:marTop w:val="0"/>
      <w:marBottom w:val="0"/>
      <w:divBdr>
        <w:top w:val="none" w:sz="0" w:space="0" w:color="auto"/>
        <w:left w:val="none" w:sz="0" w:space="0" w:color="auto"/>
        <w:bottom w:val="none" w:sz="0" w:space="0" w:color="auto"/>
        <w:right w:val="none" w:sz="0" w:space="0" w:color="auto"/>
      </w:divBdr>
      <w:divsChild>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sChild>
                            <w:div w:id="19596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982174">
      <w:bodyDiv w:val="1"/>
      <w:marLeft w:val="0"/>
      <w:marRight w:val="0"/>
      <w:marTop w:val="0"/>
      <w:marBottom w:val="0"/>
      <w:divBdr>
        <w:top w:val="none" w:sz="0" w:space="0" w:color="auto"/>
        <w:left w:val="none" w:sz="0" w:space="0" w:color="auto"/>
        <w:bottom w:val="none" w:sz="0" w:space="0" w:color="auto"/>
        <w:right w:val="none" w:sz="0" w:space="0" w:color="auto"/>
      </w:divBdr>
      <w:divsChild>
        <w:div w:id="1620525877">
          <w:marLeft w:val="0"/>
          <w:marRight w:val="0"/>
          <w:marTop w:val="0"/>
          <w:marBottom w:val="0"/>
          <w:divBdr>
            <w:top w:val="none" w:sz="0" w:space="0" w:color="auto"/>
            <w:left w:val="none" w:sz="0" w:space="0" w:color="auto"/>
            <w:bottom w:val="none" w:sz="0" w:space="0" w:color="auto"/>
            <w:right w:val="none" w:sz="0" w:space="0" w:color="auto"/>
          </w:divBdr>
        </w:div>
      </w:divsChild>
    </w:div>
    <w:div w:id="1972243659">
      <w:bodyDiv w:val="1"/>
      <w:marLeft w:val="0"/>
      <w:marRight w:val="0"/>
      <w:marTop w:val="0"/>
      <w:marBottom w:val="0"/>
      <w:divBdr>
        <w:top w:val="none" w:sz="0" w:space="0" w:color="auto"/>
        <w:left w:val="none" w:sz="0" w:space="0" w:color="auto"/>
        <w:bottom w:val="none" w:sz="0" w:space="0" w:color="auto"/>
        <w:right w:val="none" w:sz="0" w:space="0" w:color="auto"/>
      </w:divBdr>
      <w:divsChild>
        <w:div w:id="20976976">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3963">
          <w:marLeft w:val="0"/>
          <w:marRight w:val="0"/>
          <w:marTop w:val="0"/>
          <w:marBottom w:val="0"/>
          <w:divBdr>
            <w:top w:val="none" w:sz="0" w:space="0" w:color="auto"/>
            <w:left w:val="none" w:sz="0" w:space="0" w:color="auto"/>
            <w:bottom w:val="none" w:sz="0" w:space="0" w:color="auto"/>
            <w:right w:val="none" w:sz="0" w:space="0" w:color="auto"/>
          </w:divBdr>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 w:id="20716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489636">
      <w:bodyDiv w:val="1"/>
      <w:marLeft w:val="0"/>
      <w:marRight w:val="0"/>
      <w:marTop w:val="0"/>
      <w:marBottom w:val="0"/>
      <w:divBdr>
        <w:top w:val="none" w:sz="0" w:space="0" w:color="auto"/>
        <w:left w:val="none" w:sz="0" w:space="0" w:color="auto"/>
        <w:bottom w:val="none" w:sz="0" w:space="0" w:color="auto"/>
        <w:right w:val="none" w:sz="0" w:space="0" w:color="auto"/>
      </w:divBdr>
      <w:divsChild>
        <w:div w:id="386072659">
          <w:marLeft w:val="0"/>
          <w:marRight w:val="0"/>
          <w:marTop w:val="0"/>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259359">
      <w:bodyDiv w:val="1"/>
      <w:marLeft w:val="0"/>
      <w:marRight w:val="0"/>
      <w:marTop w:val="0"/>
      <w:marBottom w:val="0"/>
      <w:divBdr>
        <w:top w:val="none" w:sz="0" w:space="0" w:color="auto"/>
        <w:left w:val="none" w:sz="0" w:space="0" w:color="auto"/>
        <w:bottom w:val="none" w:sz="0" w:space="0" w:color="auto"/>
        <w:right w:val="none" w:sz="0" w:space="0" w:color="auto"/>
      </w:divBdr>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296567045">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646">
                                          <w:marLeft w:val="0"/>
                                          <w:marRight w:val="0"/>
                                          <w:marTop w:val="0"/>
                                          <w:marBottom w:val="0"/>
                                          <w:divBdr>
                                            <w:top w:val="none" w:sz="0" w:space="0" w:color="auto"/>
                                            <w:left w:val="none" w:sz="0" w:space="0" w:color="auto"/>
                                            <w:bottom w:val="none" w:sz="0" w:space="0" w:color="auto"/>
                                            <w:right w:val="none" w:sz="0" w:space="0" w:color="auto"/>
                                          </w:divBdr>
                                          <w:divsChild>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080651">
      <w:bodyDiv w:val="1"/>
      <w:marLeft w:val="0"/>
      <w:marRight w:val="0"/>
      <w:marTop w:val="0"/>
      <w:marBottom w:val="0"/>
      <w:divBdr>
        <w:top w:val="none" w:sz="0" w:space="0" w:color="auto"/>
        <w:left w:val="none" w:sz="0" w:space="0" w:color="auto"/>
        <w:bottom w:val="none" w:sz="0" w:space="0" w:color="auto"/>
        <w:right w:val="none" w:sz="0" w:space="0" w:color="auto"/>
      </w:divBdr>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534373">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2375">
      <w:bodyDiv w:val="1"/>
      <w:marLeft w:val="0"/>
      <w:marRight w:val="0"/>
      <w:marTop w:val="0"/>
      <w:marBottom w:val="0"/>
      <w:divBdr>
        <w:top w:val="none" w:sz="0" w:space="0" w:color="auto"/>
        <w:left w:val="none" w:sz="0" w:space="0" w:color="auto"/>
        <w:bottom w:val="none" w:sz="0" w:space="0" w:color="auto"/>
        <w:right w:val="none" w:sz="0" w:space="0" w:color="auto"/>
      </w:divBdr>
      <w:divsChild>
        <w:div w:id="1159886869">
          <w:marLeft w:val="0"/>
          <w:marRight w:val="0"/>
          <w:marTop w:val="0"/>
          <w:marBottom w:val="0"/>
          <w:divBdr>
            <w:top w:val="none" w:sz="0" w:space="0" w:color="auto"/>
            <w:left w:val="none" w:sz="0" w:space="0" w:color="auto"/>
            <w:bottom w:val="none" w:sz="0" w:space="0" w:color="auto"/>
            <w:right w:val="none" w:sz="0" w:space="0" w:color="auto"/>
          </w:divBdr>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272003">
      <w:bodyDiv w:val="1"/>
      <w:marLeft w:val="0"/>
      <w:marRight w:val="0"/>
      <w:marTop w:val="0"/>
      <w:marBottom w:val="0"/>
      <w:divBdr>
        <w:top w:val="none" w:sz="0" w:space="0" w:color="auto"/>
        <w:left w:val="none" w:sz="0" w:space="0" w:color="auto"/>
        <w:bottom w:val="none" w:sz="0" w:space="0" w:color="auto"/>
        <w:right w:val="none" w:sz="0" w:space="0" w:color="auto"/>
      </w:divBdr>
      <w:divsChild>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32780">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007401">
      <w:bodyDiv w:val="1"/>
      <w:marLeft w:val="0"/>
      <w:marRight w:val="0"/>
      <w:marTop w:val="0"/>
      <w:marBottom w:val="0"/>
      <w:divBdr>
        <w:top w:val="none" w:sz="0" w:space="0" w:color="auto"/>
        <w:left w:val="none" w:sz="0" w:space="0" w:color="auto"/>
        <w:bottom w:val="none" w:sz="0" w:space="0" w:color="auto"/>
        <w:right w:val="none" w:sz="0" w:space="0" w:color="auto"/>
      </w:divBdr>
      <w:divsChild>
        <w:div w:id="1372462348">
          <w:marLeft w:val="0"/>
          <w:marRight w:val="0"/>
          <w:marTop w:val="0"/>
          <w:marBottom w:val="0"/>
          <w:divBdr>
            <w:top w:val="none" w:sz="0" w:space="0" w:color="auto"/>
            <w:left w:val="none" w:sz="0" w:space="0" w:color="auto"/>
            <w:bottom w:val="none" w:sz="0" w:space="0" w:color="auto"/>
            <w:right w:val="none" w:sz="0" w:space="0" w:color="auto"/>
          </w:divBdr>
        </w:div>
        <w:div w:id="2111897917">
          <w:marLeft w:val="0"/>
          <w:marRight w:val="0"/>
          <w:marTop w:val="0"/>
          <w:marBottom w:val="0"/>
          <w:divBdr>
            <w:top w:val="none" w:sz="0" w:space="0" w:color="auto"/>
            <w:left w:val="none" w:sz="0" w:space="0" w:color="auto"/>
            <w:bottom w:val="none" w:sz="0" w:space="0" w:color="auto"/>
            <w:right w:val="none" w:sz="0" w:space="0" w:color="auto"/>
          </w:divBdr>
          <w:divsChild>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sChild>
                    <w:div w:id="2022538303">
                      <w:marLeft w:val="0"/>
                      <w:marRight w:val="0"/>
                      <w:marTop w:val="0"/>
                      <w:marBottom w:val="0"/>
                      <w:divBdr>
                        <w:top w:val="none" w:sz="0" w:space="0" w:color="auto"/>
                        <w:left w:val="none" w:sz="0" w:space="0" w:color="auto"/>
                        <w:bottom w:val="none" w:sz="0" w:space="0" w:color="auto"/>
                        <w:right w:val="none" w:sz="0" w:space="0" w:color="auto"/>
                      </w:divBdr>
                      <w:divsChild>
                        <w:div w:id="1594781560">
                          <w:marLeft w:val="0"/>
                          <w:marRight w:val="0"/>
                          <w:marTop w:val="0"/>
                          <w:marBottom w:val="0"/>
                          <w:divBdr>
                            <w:top w:val="none" w:sz="0" w:space="0" w:color="auto"/>
                            <w:left w:val="none" w:sz="0" w:space="0" w:color="auto"/>
                            <w:bottom w:val="none" w:sz="0" w:space="0" w:color="auto"/>
                            <w:right w:val="none" w:sz="0" w:space="0" w:color="auto"/>
                          </w:divBdr>
                        </w:div>
                        <w:div w:id="19658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390577">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89894003">
      <w:bodyDiv w:val="1"/>
      <w:marLeft w:val="0"/>
      <w:marRight w:val="0"/>
      <w:marTop w:val="0"/>
      <w:marBottom w:val="0"/>
      <w:divBdr>
        <w:top w:val="none" w:sz="0" w:space="0" w:color="auto"/>
        <w:left w:val="none" w:sz="0" w:space="0" w:color="auto"/>
        <w:bottom w:val="none" w:sz="0" w:space="0" w:color="auto"/>
        <w:right w:val="none" w:sz="0" w:space="0" w:color="auto"/>
      </w:divBdr>
      <w:divsChild>
        <w:div w:id="675352513">
          <w:marLeft w:val="0"/>
          <w:marRight w:val="0"/>
          <w:marTop w:val="0"/>
          <w:marBottom w:val="0"/>
          <w:divBdr>
            <w:top w:val="none" w:sz="0" w:space="0" w:color="auto"/>
            <w:left w:val="none" w:sz="0" w:space="0" w:color="auto"/>
            <w:bottom w:val="none" w:sz="0" w:space="0" w:color="auto"/>
            <w:right w:val="none" w:sz="0" w:space="0" w:color="auto"/>
          </w:divBdr>
        </w:div>
      </w:divsChild>
    </w:div>
    <w:div w:id="1990161652">
      <w:bodyDiv w:val="1"/>
      <w:marLeft w:val="0"/>
      <w:marRight w:val="0"/>
      <w:marTop w:val="0"/>
      <w:marBottom w:val="0"/>
      <w:divBdr>
        <w:top w:val="none" w:sz="0" w:space="0" w:color="auto"/>
        <w:left w:val="none" w:sz="0" w:space="0" w:color="auto"/>
        <w:bottom w:val="none" w:sz="0" w:space="0" w:color="auto"/>
        <w:right w:val="none" w:sz="0" w:space="0" w:color="auto"/>
      </w:divBdr>
      <w:divsChild>
        <w:div w:id="1652757282">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sChild>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594059">
      <w:bodyDiv w:val="1"/>
      <w:marLeft w:val="0"/>
      <w:marRight w:val="0"/>
      <w:marTop w:val="0"/>
      <w:marBottom w:val="0"/>
      <w:divBdr>
        <w:top w:val="none" w:sz="0" w:space="0" w:color="auto"/>
        <w:left w:val="none" w:sz="0" w:space="0" w:color="auto"/>
        <w:bottom w:val="none" w:sz="0" w:space="0" w:color="auto"/>
        <w:right w:val="none" w:sz="0" w:space="0" w:color="auto"/>
      </w:divBdr>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399472">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07094">
      <w:bodyDiv w:val="1"/>
      <w:marLeft w:val="0"/>
      <w:marRight w:val="0"/>
      <w:marTop w:val="0"/>
      <w:marBottom w:val="0"/>
      <w:divBdr>
        <w:top w:val="none" w:sz="0" w:space="0" w:color="auto"/>
        <w:left w:val="none" w:sz="0" w:space="0" w:color="auto"/>
        <w:bottom w:val="none" w:sz="0" w:space="0" w:color="auto"/>
        <w:right w:val="none" w:sz="0" w:space="0" w:color="auto"/>
      </w:divBdr>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7874490">
      <w:bodyDiv w:val="1"/>
      <w:marLeft w:val="0"/>
      <w:marRight w:val="0"/>
      <w:marTop w:val="0"/>
      <w:marBottom w:val="0"/>
      <w:divBdr>
        <w:top w:val="none" w:sz="0" w:space="0" w:color="auto"/>
        <w:left w:val="none" w:sz="0" w:space="0" w:color="auto"/>
        <w:bottom w:val="none" w:sz="0" w:space="0" w:color="auto"/>
        <w:right w:val="none" w:sz="0" w:space="0" w:color="auto"/>
      </w:divBdr>
      <w:divsChild>
        <w:div w:id="1177577319">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776370221">
          <w:marLeft w:val="0"/>
          <w:marRight w:val="0"/>
          <w:marTop w:val="0"/>
          <w:marBottom w:val="0"/>
          <w:divBdr>
            <w:top w:val="none" w:sz="0" w:space="0" w:color="auto"/>
            <w:left w:val="none" w:sz="0" w:space="0" w:color="auto"/>
            <w:bottom w:val="none" w:sz="0" w:space="0" w:color="auto"/>
            <w:right w:val="none" w:sz="0" w:space="0" w:color="auto"/>
          </w:divBdr>
        </w:div>
      </w:divsChild>
    </w:div>
    <w:div w:id="1998218201">
      <w:bodyDiv w:val="1"/>
      <w:marLeft w:val="0"/>
      <w:marRight w:val="0"/>
      <w:marTop w:val="0"/>
      <w:marBottom w:val="0"/>
      <w:divBdr>
        <w:top w:val="none" w:sz="0" w:space="0" w:color="auto"/>
        <w:left w:val="none" w:sz="0" w:space="0" w:color="auto"/>
        <w:bottom w:val="none" w:sz="0" w:space="0" w:color="auto"/>
        <w:right w:val="none" w:sz="0" w:space="0" w:color="auto"/>
      </w:divBdr>
      <w:divsChild>
        <w:div w:id="1215046511">
          <w:marLeft w:val="0"/>
          <w:marRight w:val="0"/>
          <w:marTop w:val="0"/>
          <w:marBottom w:val="0"/>
          <w:divBdr>
            <w:top w:val="none" w:sz="0" w:space="0" w:color="auto"/>
            <w:left w:val="none" w:sz="0" w:space="0" w:color="auto"/>
            <w:bottom w:val="none" w:sz="0" w:space="0" w:color="auto"/>
            <w:right w:val="none" w:sz="0" w:space="0" w:color="auto"/>
          </w:divBdr>
        </w:div>
      </w:divsChild>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381286">
      <w:bodyDiv w:val="1"/>
      <w:marLeft w:val="0"/>
      <w:marRight w:val="0"/>
      <w:marTop w:val="0"/>
      <w:marBottom w:val="0"/>
      <w:divBdr>
        <w:top w:val="none" w:sz="0" w:space="0" w:color="auto"/>
        <w:left w:val="none" w:sz="0" w:space="0" w:color="auto"/>
        <w:bottom w:val="none" w:sz="0" w:space="0" w:color="auto"/>
        <w:right w:val="none" w:sz="0" w:space="0" w:color="auto"/>
      </w:divBdr>
      <w:divsChild>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507057">
      <w:bodyDiv w:val="1"/>
      <w:marLeft w:val="0"/>
      <w:marRight w:val="0"/>
      <w:marTop w:val="0"/>
      <w:marBottom w:val="0"/>
      <w:divBdr>
        <w:top w:val="none" w:sz="0" w:space="0" w:color="auto"/>
        <w:left w:val="none" w:sz="0" w:space="0" w:color="auto"/>
        <w:bottom w:val="none" w:sz="0" w:space="0" w:color="auto"/>
        <w:right w:val="none" w:sz="0" w:space="0" w:color="auto"/>
      </w:divBdr>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232722">
      <w:bodyDiv w:val="1"/>
      <w:marLeft w:val="0"/>
      <w:marRight w:val="0"/>
      <w:marTop w:val="0"/>
      <w:marBottom w:val="0"/>
      <w:divBdr>
        <w:top w:val="none" w:sz="0" w:space="0" w:color="auto"/>
        <w:left w:val="none" w:sz="0" w:space="0" w:color="auto"/>
        <w:bottom w:val="none" w:sz="0" w:space="0" w:color="auto"/>
        <w:right w:val="none" w:sz="0" w:space="0" w:color="auto"/>
      </w:divBdr>
      <w:divsChild>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433496">
      <w:bodyDiv w:val="1"/>
      <w:marLeft w:val="0"/>
      <w:marRight w:val="0"/>
      <w:marTop w:val="0"/>
      <w:marBottom w:val="0"/>
      <w:divBdr>
        <w:top w:val="none" w:sz="0" w:space="0" w:color="auto"/>
        <w:left w:val="none" w:sz="0" w:space="0" w:color="auto"/>
        <w:bottom w:val="none" w:sz="0" w:space="0" w:color="auto"/>
        <w:right w:val="none" w:sz="0" w:space="0" w:color="auto"/>
      </w:divBdr>
      <w:divsChild>
        <w:div w:id="2003578409">
          <w:marLeft w:val="0"/>
          <w:marRight w:val="0"/>
          <w:marTop w:val="0"/>
          <w:marBottom w:val="0"/>
          <w:divBdr>
            <w:top w:val="none" w:sz="0" w:space="0" w:color="auto"/>
            <w:left w:val="none" w:sz="0" w:space="0" w:color="auto"/>
            <w:bottom w:val="none" w:sz="0" w:space="0" w:color="auto"/>
            <w:right w:val="none" w:sz="0" w:space="0" w:color="auto"/>
          </w:divBdr>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172937">
      <w:bodyDiv w:val="1"/>
      <w:marLeft w:val="0"/>
      <w:marRight w:val="0"/>
      <w:marTop w:val="0"/>
      <w:marBottom w:val="0"/>
      <w:divBdr>
        <w:top w:val="none" w:sz="0" w:space="0" w:color="auto"/>
        <w:left w:val="none" w:sz="0" w:space="0" w:color="auto"/>
        <w:bottom w:val="none" w:sz="0" w:space="0" w:color="auto"/>
        <w:right w:val="none" w:sz="0" w:space="0" w:color="auto"/>
      </w:divBdr>
      <w:divsChild>
        <w:div w:id="2024699550">
          <w:marLeft w:val="0"/>
          <w:marRight w:val="0"/>
          <w:marTop w:val="0"/>
          <w:marBottom w:val="0"/>
          <w:divBdr>
            <w:top w:val="none" w:sz="0" w:space="0" w:color="auto"/>
            <w:left w:val="none" w:sz="0" w:space="0" w:color="auto"/>
            <w:bottom w:val="none" w:sz="0" w:space="0" w:color="auto"/>
            <w:right w:val="none" w:sz="0" w:space="0" w:color="auto"/>
          </w:divBdr>
        </w:div>
        <w:div w:id="1919358964">
          <w:marLeft w:val="0"/>
          <w:marRight w:val="0"/>
          <w:marTop w:val="0"/>
          <w:marBottom w:val="0"/>
          <w:divBdr>
            <w:top w:val="none" w:sz="0" w:space="0" w:color="auto"/>
            <w:left w:val="none" w:sz="0" w:space="0" w:color="auto"/>
            <w:bottom w:val="none" w:sz="0" w:space="0" w:color="auto"/>
            <w:right w:val="none" w:sz="0" w:space="0" w:color="auto"/>
          </w:divBdr>
        </w:div>
      </w:divsChild>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7029">
      <w:bodyDiv w:val="1"/>
      <w:marLeft w:val="0"/>
      <w:marRight w:val="0"/>
      <w:marTop w:val="0"/>
      <w:marBottom w:val="0"/>
      <w:divBdr>
        <w:top w:val="none" w:sz="0" w:space="0" w:color="auto"/>
        <w:left w:val="none" w:sz="0" w:space="0" w:color="auto"/>
        <w:bottom w:val="none" w:sz="0" w:space="0" w:color="auto"/>
        <w:right w:val="none" w:sz="0" w:space="0" w:color="auto"/>
      </w:divBdr>
      <w:divsChild>
        <w:div w:id="1717047597">
          <w:marLeft w:val="0"/>
          <w:marRight w:val="0"/>
          <w:marTop w:val="0"/>
          <w:marBottom w:val="0"/>
          <w:divBdr>
            <w:top w:val="none" w:sz="0" w:space="0" w:color="auto"/>
            <w:left w:val="none" w:sz="0" w:space="0" w:color="auto"/>
            <w:bottom w:val="none" w:sz="0" w:space="0" w:color="auto"/>
            <w:right w:val="none" w:sz="0" w:space="0" w:color="auto"/>
          </w:divBdr>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869068">
      <w:bodyDiv w:val="1"/>
      <w:marLeft w:val="0"/>
      <w:marRight w:val="0"/>
      <w:marTop w:val="0"/>
      <w:marBottom w:val="0"/>
      <w:divBdr>
        <w:top w:val="none" w:sz="0" w:space="0" w:color="auto"/>
        <w:left w:val="none" w:sz="0" w:space="0" w:color="auto"/>
        <w:bottom w:val="none" w:sz="0" w:space="0" w:color="auto"/>
        <w:right w:val="none" w:sz="0" w:space="0" w:color="auto"/>
      </w:divBdr>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366594">
      <w:bodyDiv w:val="1"/>
      <w:marLeft w:val="0"/>
      <w:marRight w:val="0"/>
      <w:marTop w:val="0"/>
      <w:marBottom w:val="0"/>
      <w:divBdr>
        <w:top w:val="none" w:sz="0" w:space="0" w:color="auto"/>
        <w:left w:val="none" w:sz="0" w:space="0" w:color="auto"/>
        <w:bottom w:val="none" w:sz="0" w:space="0" w:color="auto"/>
        <w:right w:val="none" w:sz="0" w:space="0" w:color="auto"/>
      </w:divBdr>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759722">
      <w:bodyDiv w:val="1"/>
      <w:marLeft w:val="0"/>
      <w:marRight w:val="0"/>
      <w:marTop w:val="0"/>
      <w:marBottom w:val="0"/>
      <w:divBdr>
        <w:top w:val="none" w:sz="0" w:space="0" w:color="auto"/>
        <w:left w:val="none" w:sz="0" w:space="0" w:color="auto"/>
        <w:bottom w:val="none" w:sz="0" w:space="0" w:color="auto"/>
        <w:right w:val="none" w:sz="0" w:space="0" w:color="auto"/>
      </w:divBdr>
      <w:divsChild>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sChild>
                <w:div w:id="20916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4705">
          <w:marLeft w:val="0"/>
          <w:marRight w:val="0"/>
          <w:marTop w:val="0"/>
          <w:marBottom w:val="0"/>
          <w:divBdr>
            <w:top w:val="none" w:sz="0" w:space="0" w:color="auto"/>
            <w:left w:val="none" w:sz="0" w:space="0" w:color="auto"/>
            <w:bottom w:val="none" w:sz="0" w:space="0" w:color="auto"/>
            <w:right w:val="none" w:sz="0" w:space="0" w:color="auto"/>
          </w:divBdr>
        </w:div>
        <w:div w:id="2012560621">
          <w:marLeft w:val="0"/>
          <w:marRight w:val="0"/>
          <w:marTop w:val="0"/>
          <w:marBottom w:val="0"/>
          <w:divBdr>
            <w:top w:val="none" w:sz="0" w:space="0" w:color="auto"/>
            <w:left w:val="none" w:sz="0" w:space="0" w:color="auto"/>
            <w:bottom w:val="none" w:sz="0" w:space="0" w:color="auto"/>
            <w:right w:val="none" w:sz="0" w:space="0" w:color="auto"/>
          </w:divBdr>
        </w:div>
      </w:divsChild>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489235">
      <w:bodyDiv w:val="1"/>
      <w:marLeft w:val="0"/>
      <w:marRight w:val="0"/>
      <w:marTop w:val="0"/>
      <w:marBottom w:val="0"/>
      <w:divBdr>
        <w:top w:val="none" w:sz="0" w:space="0" w:color="auto"/>
        <w:left w:val="none" w:sz="0" w:space="0" w:color="auto"/>
        <w:bottom w:val="none" w:sz="0" w:space="0" w:color="auto"/>
        <w:right w:val="none" w:sz="0" w:space="0" w:color="auto"/>
      </w:divBdr>
      <w:divsChild>
        <w:div w:id="636882578">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7923594">
      <w:bodyDiv w:val="1"/>
      <w:marLeft w:val="0"/>
      <w:marRight w:val="0"/>
      <w:marTop w:val="0"/>
      <w:marBottom w:val="0"/>
      <w:divBdr>
        <w:top w:val="none" w:sz="0" w:space="0" w:color="auto"/>
        <w:left w:val="none" w:sz="0" w:space="0" w:color="auto"/>
        <w:bottom w:val="none" w:sz="0" w:space="0" w:color="auto"/>
        <w:right w:val="none" w:sz="0" w:space="0" w:color="auto"/>
      </w:divBdr>
      <w:divsChild>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sChild>
                <w:div w:id="1978874575">
                  <w:marLeft w:val="0"/>
                  <w:marRight w:val="0"/>
                  <w:marTop w:val="0"/>
                  <w:marBottom w:val="0"/>
                  <w:divBdr>
                    <w:top w:val="none" w:sz="0" w:space="0" w:color="auto"/>
                    <w:left w:val="none" w:sz="0" w:space="0" w:color="auto"/>
                    <w:bottom w:val="none" w:sz="0" w:space="0" w:color="auto"/>
                    <w:right w:val="none" w:sz="0" w:space="0" w:color="auto"/>
                  </w:divBdr>
                  <w:divsChild>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072538">
      <w:bodyDiv w:val="1"/>
      <w:marLeft w:val="0"/>
      <w:marRight w:val="0"/>
      <w:marTop w:val="0"/>
      <w:marBottom w:val="0"/>
      <w:divBdr>
        <w:top w:val="none" w:sz="0" w:space="0" w:color="auto"/>
        <w:left w:val="none" w:sz="0" w:space="0" w:color="auto"/>
        <w:bottom w:val="none" w:sz="0" w:space="0" w:color="auto"/>
        <w:right w:val="none" w:sz="0" w:space="0" w:color="auto"/>
      </w:divBdr>
    </w:div>
    <w:div w:id="2018313952">
      <w:bodyDiv w:val="1"/>
      <w:marLeft w:val="0"/>
      <w:marRight w:val="0"/>
      <w:marTop w:val="0"/>
      <w:marBottom w:val="0"/>
      <w:divBdr>
        <w:top w:val="none" w:sz="0" w:space="0" w:color="auto"/>
        <w:left w:val="none" w:sz="0" w:space="0" w:color="auto"/>
        <w:bottom w:val="none" w:sz="0" w:space="0" w:color="auto"/>
        <w:right w:val="none" w:sz="0" w:space="0" w:color="auto"/>
      </w:divBdr>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457971">
      <w:bodyDiv w:val="1"/>
      <w:marLeft w:val="0"/>
      <w:marRight w:val="0"/>
      <w:marTop w:val="0"/>
      <w:marBottom w:val="0"/>
      <w:divBdr>
        <w:top w:val="none" w:sz="0" w:space="0" w:color="auto"/>
        <w:left w:val="none" w:sz="0" w:space="0" w:color="auto"/>
        <w:bottom w:val="none" w:sz="0" w:space="0" w:color="auto"/>
        <w:right w:val="none" w:sz="0" w:space="0" w:color="auto"/>
      </w:divBdr>
      <w:divsChild>
        <w:div w:id="1554580340">
          <w:marLeft w:val="0"/>
          <w:marRight w:val="0"/>
          <w:marTop w:val="0"/>
          <w:marBottom w:val="0"/>
          <w:divBdr>
            <w:top w:val="none" w:sz="0" w:space="0" w:color="auto"/>
            <w:left w:val="none" w:sz="0" w:space="0" w:color="auto"/>
            <w:bottom w:val="none" w:sz="0" w:space="0" w:color="auto"/>
            <w:right w:val="none" w:sz="0" w:space="0" w:color="auto"/>
          </w:divBdr>
        </w:div>
      </w:divsChild>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0622086">
      <w:bodyDiv w:val="1"/>
      <w:marLeft w:val="0"/>
      <w:marRight w:val="0"/>
      <w:marTop w:val="0"/>
      <w:marBottom w:val="0"/>
      <w:divBdr>
        <w:top w:val="none" w:sz="0" w:space="0" w:color="auto"/>
        <w:left w:val="none" w:sz="0" w:space="0" w:color="auto"/>
        <w:bottom w:val="none" w:sz="0" w:space="0" w:color="auto"/>
        <w:right w:val="none" w:sz="0" w:space="0" w:color="auto"/>
      </w:divBdr>
      <w:divsChild>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0840">
          <w:marLeft w:val="0"/>
          <w:marRight w:val="0"/>
          <w:marTop w:val="0"/>
          <w:marBottom w:val="0"/>
          <w:divBdr>
            <w:top w:val="none" w:sz="0" w:space="0" w:color="auto"/>
            <w:left w:val="none" w:sz="0" w:space="0" w:color="auto"/>
            <w:bottom w:val="none" w:sz="0" w:space="0" w:color="auto"/>
            <w:right w:val="none" w:sz="0" w:space="0" w:color="auto"/>
          </w:divBdr>
          <w:divsChild>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sChild>
                    <w:div w:id="2021347228">
                      <w:marLeft w:val="0"/>
                      <w:marRight w:val="0"/>
                      <w:marTop w:val="0"/>
                      <w:marBottom w:val="0"/>
                      <w:divBdr>
                        <w:top w:val="none" w:sz="0" w:space="0" w:color="auto"/>
                        <w:left w:val="none" w:sz="0" w:space="0" w:color="auto"/>
                        <w:bottom w:val="none" w:sz="0" w:space="0" w:color="auto"/>
                        <w:right w:val="none" w:sz="0" w:space="0" w:color="auto"/>
                      </w:divBdr>
                      <w:divsChild>
                        <w:div w:id="1797874127">
                          <w:marLeft w:val="0"/>
                          <w:marRight w:val="0"/>
                          <w:marTop w:val="0"/>
                          <w:marBottom w:val="0"/>
                          <w:divBdr>
                            <w:top w:val="none" w:sz="0" w:space="0" w:color="auto"/>
                            <w:left w:val="none" w:sz="0" w:space="0" w:color="auto"/>
                            <w:bottom w:val="none" w:sz="0" w:space="0" w:color="auto"/>
                            <w:right w:val="none" w:sz="0" w:space="0" w:color="auto"/>
                          </w:divBdr>
                          <w:divsChild>
                            <w:div w:id="2030139177">
                              <w:marLeft w:val="0"/>
                              <w:marRight w:val="0"/>
                              <w:marTop w:val="0"/>
                              <w:marBottom w:val="0"/>
                              <w:divBdr>
                                <w:top w:val="none" w:sz="0" w:space="0" w:color="auto"/>
                                <w:left w:val="none" w:sz="0" w:space="0" w:color="auto"/>
                                <w:bottom w:val="none" w:sz="0" w:space="0" w:color="auto"/>
                                <w:right w:val="none" w:sz="0" w:space="0" w:color="auto"/>
                              </w:divBdr>
                            </w:div>
                            <w:div w:id="20806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153456">
      <w:bodyDiv w:val="1"/>
      <w:marLeft w:val="0"/>
      <w:marRight w:val="0"/>
      <w:marTop w:val="0"/>
      <w:marBottom w:val="0"/>
      <w:divBdr>
        <w:top w:val="none" w:sz="0" w:space="0" w:color="auto"/>
        <w:left w:val="none" w:sz="0" w:space="0" w:color="auto"/>
        <w:bottom w:val="none" w:sz="0" w:space="0" w:color="auto"/>
        <w:right w:val="none" w:sz="0" w:space="0" w:color="auto"/>
      </w:divBdr>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780277">
      <w:bodyDiv w:val="1"/>
      <w:marLeft w:val="0"/>
      <w:marRight w:val="0"/>
      <w:marTop w:val="0"/>
      <w:marBottom w:val="0"/>
      <w:divBdr>
        <w:top w:val="none" w:sz="0" w:space="0" w:color="auto"/>
        <w:left w:val="none" w:sz="0" w:space="0" w:color="auto"/>
        <w:bottom w:val="none" w:sz="0" w:space="0" w:color="auto"/>
        <w:right w:val="none" w:sz="0" w:space="0" w:color="auto"/>
      </w:divBdr>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2015">
      <w:bodyDiv w:val="1"/>
      <w:marLeft w:val="0"/>
      <w:marRight w:val="0"/>
      <w:marTop w:val="0"/>
      <w:marBottom w:val="0"/>
      <w:divBdr>
        <w:top w:val="none" w:sz="0" w:space="0" w:color="auto"/>
        <w:left w:val="none" w:sz="0" w:space="0" w:color="auto"/>
        <w:bottom w:val="none" w:sz="0" w:space="0" w:color="auto"/>
        <w:right w:val="none" w:sz="0" w:space="0" w:color="auto"/>
      </w:divBdr>
      <w:divsChild>
        <w:div w:id="657614544">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sChild>
    </w:div>
    <w:div w:id="2026012291">
      <w:bodyDiv w:val="1"/>
      <w:marLeft w:val="0"/>
      <w:marRight w:val="0"/>
      <w:marTop w:val="0"/>
      <w:marBottom w:val="0"/>
      <w:divBdr>
        <w:top w:val="none" w:sz="0" w:space="0" w:color="auto"/>
        <w:left w:val="none" w:sz="0" w:space="0" w:color="auto"/>
        <w:bottom w:val="none" w:sz="0" w:space="0" w:color="auto"/>
        <w:right w:val="none" w:sz="0" w:space="0" w:color="auto"/>
      </w:divBdr>
    </w:div>
    <w:div w:id="2026205892">
      <w:bodyDiv w:val="1"/>
      <w:marLeft w:val="0"/>
      <w:marRight w:val="0"/>
      <w:marTop w:val="0"/>
      <w:marBottom w:val="0"/>
      <w:divBdr>
        <w:top w:val="none" w:sz="0" w:space="0" w:color="auto"/>
        <w:left w:val="none" w:sz="0" w:space="0" w:color="auto"/>
        <w:bottom w:val="none" w:sz="0" w:space="0" w:color="auto"/>
        <w:right w:val="none" w:sz="0" w:space="0" w:color="auto"/>
      </w:divBdr>
      <w:divsChild>
        <w:div w:id="2041512563">
          <w:marLeft w:val="0"/>
          <w:marRight w:val="0"/>
          <w:marTop w:val="0"/>
          <w:marBottom w:val="0"/>
          <w:divBdr>
            <w:top w:val="none" w:sz="0" w:space="0" w:color="auto"/>
            <w:left w:val="none" w:sz="0" w:space="0" w:color="auto"/>
            <w:bottom w:val="none" w:sz="0" w:space="0" w:color="auto"/>
            <w:right w:val="none" w:sz="0" w:space="0" w:color="auto"/>
          </w:divBdr>
          <w:divsChild>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 w:id="21062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8826104">
      <w:bodyDiv w:val="1"/>
      <w:marLeft w:val="0"/>
      <w:marRight w:val="0"/>
      <w:marTop w:val="0"/>
      <w:marBottom w:val="0"/>
      <w:divBdr>
        <w:top w:val="none" w:sz="0" w:space="0" w:color="auto"/>
        <w:left w:val="none" w:sz="0" w:space="0" w:color="auto"/>
        <w:bottom w:val="none" w:sz="0" w:space="0" w:color="auto"/>
        <w:right w:val="none" w:sz="0" w:space="0" w:color="auto"/>
      </w:divBdr>
      <w:divsChild>
        <w:div w:id="974145224">
          <w:marLeft w:val="0"/>
          <w:marRight w:val="0"/>
          <w:marTop w:val="0"/>
          <w:marBottom w:val="0"/>
          <w:divBdr>
            <w:top w:val="none" w:sz="0" w:space="0" w:color="auto"/>
            <w:left w:val="none" w:sz="0" w:space="0" w:color="auto"/>
            <w:bottom w:val="none" w:sz="0" w:space="0" w:color="auto"/>
            <w:right w:val="none" w:sz="0" w:space="0" w:color="auto"/>
          </w:divBdr>
        </w:div>
      </w:divsChild>
    </w:div>
    <w:div w:id="2029090020">
      <w:bodyDiv w:val="1"/>
      <w:marLeft w:val="0"/>
      <w:marRight w:val="0"/>
      <w:marTop w:val="0"/>
      <w:marBottom w:val="0"/>
      <w:divBdr>
        <w:top w:val="none" w:sz="0" w:space="0" w:color="auto"/>
        <w:left w:val="none" w:sz="0" w:space="0" w:color="auto"/>
        <w:bottom w:val="none" w:sz="0" w:space="0" w:color="auto"/>
        <w:right w:val="none" w:sz="0" w:space="0" w:color="auto"/>
      </w:divBdr>
      <w:divsChild>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sChild>
                    <w:div w:id="2008943399">
                      <w:marLeft w:val="0"/>
                      <w:marRight w:val="0"/>
                      <w:marTop w:val="0"/>
                      <w:marBottom w:val="0"/>
                      <w:divBdr>
                        <w:top w:val="none" w:sz="0" w:space="0" w:color="auto"/>
                        <w:left w:val="none" w:sz="0" w:space="0" w:color="auto"/>
                        <w:bottom w:val="none" w:sz="0" w:space="0" w:color="auto"/>
                        <w:right w:val="none" w:sz="0" w:space="0" w:color="auto"/>
                      </w:divBdr>
                      <w:divsChild>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604198">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569879">
      <w:bodyDiv w:val="1"/>
      <w:marLeft w:val="0"/>
      <w:marRight w:val="0"/>
      <w:marTop w:val="0"/>
      <w:marBottom w:val="0"/>
      <w:divBdr>
        <w:top w:val="none" w:sz="0" w:space="0" w:color="auto"/>
        <w:left w:val="none" w:sz="0" w:space="0" w:color="auto"/>
        <w:bottom w:val="none" w:sz="0" w:space="0" w:color="auto"/>
        <w:right w:val="none" w:sz="0" w:space="0" w:color="auto"/>
      </w:divBdr>
    </w:div>
    <w:div w:id="2030716586">
      <w:bodyDiv w:val="1"/>
      <w:marLeft w:val="0"/>
      <w:marRight w:val="0"/>
      <w:marTop w:val="0"/>
      <w:marBottom w:val="0"/>
      <w:divBdr>
        <w:top w:val="none" w:sz="0" w:space="0" w:color="auto"/>
        <w:left w:val="none" w:sz="0" w:space="0" w:color="auto"/>
        <w:bottom w:val="none" w:sz="0" w:space="0" w:color="auto"/>
        <w:right w:val="none" w:sz="0" w:space="0" w:color="auto"/>
      </w:divBdr>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146008">
      <w:bodyDiv w:val="1"/>
      <w:marLeft w:val="0"/>
      <w:marRight w:val="0"/>
      <w:marTop w:val="0"/>
      <w:marBottom w:val="0"/>
      <w:divBdr>
        <w:top w:val="none" w:sz="0" w:space="0" w:color="auto"/>
        <w:left w:val="none" w:sz="0" w:space="0" w:color="auto"/>
        <w:bottom w:val="none" w:sz="0" w:space="0" w:color="auto"/>
        <w:right w:val="none" w:sz="0" w:space="0" w:color="auto"/>
      </w:divBdr>
    </w:div>
    <w:div w:id="2032410250">
      <w:bodyDiv w:val="1"/>
      <w:marLeft w:val="0"/>
      <w:marRight w:val="0"/>
      <w:marTop w:val="0"/>
      <w:marBottom w:val="0"/>
      <w:divBdr>
        <w:top w:val="none" w:sz="0" w:space="0" w:color="auto"/>
        <w:left w:val="none" w:sz="0" w:space="0" w:color="auto"/>
        <w:bottom w:val="none" w:sz="0" w:space="0" w:color="auto"/>
        <w:right w:val="none" w:sz="0" w:space="0" w:color="auto"/>
      </w:divBdr>
      <w:divsChild>
        <w:div w:id="336925510">
          <w:marLeft w:val="0"/>
          <w:marRight w:val="0"/>
          <w:marTop w:val="0"/>
          <w:marBottom w:val="0"/>
          <w:divBdr>
            <w:top w:val="none" w:sz="0" w:space="0" w:color="auto"/>
            <w:left w:val="none" w:sz="0" w:space="0" w:color="auto"/>
            <w:bottom w:val="none" w:sz="0" w:space="0" w:color="auto"/>
            <w:right w:val="none" w:sz="0" w:space="0" w:color="auto"/>
          </w:divBdr>
        </w:div>
      </w:divsChild>
    </w:div>
    <w:div w:id="2032414514">
      <w:bodyDiv w:val="1"/>
      <w:marLeft w:val="0"/>
      <w:marRight w:val="0"/>
      <w:marTop w:val="0"/>
      <w:marBottom w:val="0"/>
      <w:divBdr>
        <w:top w:val="none" w:sz="0" w:space="0" w:color="auto"/>
        <w:left w:val="none" w:sz="0" w:space="0" w:color="auto"/>
        <w:bottom w:val="none" w:sz="0" w:space="0" w:color="auto"/>
        <w:right w:val="none" w:sz="0" w:space="0" w:color="auto"/>
      </w:divBdr>
      <w:divsChild>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191096">
      <w:bodyDiv w:val="1"/>
      <w:marLeft w:val="0"/>
      <w:marRight w:val="0"/>
      <w:marTop w:val="0"/>
      <w:marBottom w:val="0"/>
      <w:divBdr>
        <w:top w:val="none" w:sz="0" w:space="0" w:color="auto"/>
        <w:left w:val="none" w:sz="0" w:space="0" w:color="auto"/>
        <w:bottom w:val="none" w:sz="0" w:space="0" w:color="auto"/>
        <w:right w:val="none" w:sz="0" w:space="0" w:color="auto"/>
      </w:divBdr>
      <w:divsChild>
        <w:div w:id="1833913773">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92397">
      <w:bodyDiv w:val="1"/>
      <w:marLeft w:val="0"/>
      <w:marRight w:val="0"/>
      <w:marTop w:val="0"/>
      <w:marBottom w:val="0"/>
      <w:divBdr>
        <w:top w:val="none" w:sz="0" w:space="0" w:color="auto"/>
        <w:left w:val="none" w:sz="0" w:space="0" w:color="auto"/>
        <w:bottom w:val="none" w:sz="0" w:space="0" w:color="auto"/>
        <w:right w:val="none" w:sz="0" w:space="0" w:color="auto"/>
      </w:divBdr>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25">
      <w:bodyDiv w:val="1"/>
      <w:marLeft w:val="0"/>
      <w:marRight w:val="0"/>
      <w:marTop w:val="0"/>
      <w:marBottom w:val="0"/>
      <w:divBdr>
        <w:top w:val="none" w:sz="0" w:space="0" w:color="auto"/>
        <w:left w:val="none" w:sz="0" w:space="0" w:color="auto"/>
        <w:bottom w:val="none" w:sz="0" w:space="0" w:color="auto"/>
        <w:right w:val="none" w:sz="0" w:space="0" w:color="auto"/>
      </w:divBdr>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160790">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00428">
      <w:bodyDiv w:val="1"/>
      <w:marLeft w:val="0"/>
      <w:marRight w:val="0"/>
      <w:marTop w:val="0"/>
      <w:marBottom w:val="0"/>
      <w:divBdr>
        <w:top w:val="none" w:sz="0" w:space="0" w:color="auto"/>
        <w:left w:val="none" w:sz="0" w:space="0" w:color="auto"/>
        <w:bottom w:val="none" w:sz="0" w:space="0" w:color="auto"/>
        <w:right w:val="none" w:sz="0" w:space="0" w:color="auto"/>
      </w:divBdr>
    </w:div>
    <w:div w:id="2039769238">
      <w:bodyDiv w:val="1"/>
      <w:marLeft w:val="0"/>
      <w:marRight w:val="0"/>
      <w:marTop w:val="0"/>
      <w:marBottom w:val="0"/>
      <w:divBdr>
        <w:top w:val="none" w:sz="0" w:space="0" w:color="auto"/>
        <w:left w:val="none" w:sz="0" w:space="0" w:color="auto"/>
        <w:bottom w:val="none" w:sz="0" w:space="0" w:color="auto"/>
        <w:right w:val="none" w:sz="0" w:space="0" w:color="auto"/>
      </w:divBdr>
      <w:divsChild>
        <w:div w:id="367877447">
          <w:marLeft w:val="0"/>
          <w:marRight w:val="0"/>
          <w:marTop w:val="0"/>
          <w:marBottom w:val="0"/>
          <w:divBdr>
            <w:top w:val="none" w:sz="0" w:space="0" w:color="auto"/>
            <w:left w:val="none" w:sz="0" w:space="0" w:color="auto"/>
            <w:bottom w:val="none" w:sz="0" w:space="0" w:color="auto"/>
            <w:right w:val="none" w:sz="0" w:space="0" w:color="auto"/>
          </w:divBdr>
        </w:div>
        <w:div w:id="189492808">
          <w:marLeft w:val="0"/>
          <w:marRight w:val="0"/>
          <w:marTop w:val="0"/>
          <w:marBottom w:val="0"/>
          <w:divBdr>
            <w:top w:val="none" w:sz="0" w:space="0" w:color="auto"/>
            <w:left w:val="none" w:sz="0" w:space="0" w:color="auto"/>
            <w:bottom w:val="none" w:sz="0" w:space="0" w:color="auto"/>
            <w:right w:val="none" w:sz="0" w:space="0" w:color="auto"/>
          </w:divBdr>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932736">
      <w:bodyDiv w:val="1"/>
      <w:marLeft w:val="0"/>
      <w:marRight w:val="0"/>
      <w:marTop w:val="0"/>
      <w:marBottom w:val="0"/>
      <w:divBdr>
        <w:top w:val="none" w:sz="0" w:space="0" w:color="auto"/>
        <w:left w:val="none" w:sz="0" w:space="0" w:color="auto"/>
        <w:bottom w:val="none" w:sz="0" w:space="0" w:color="auto"/>
        <w:right w:val="none" w:sz="0" w:space="0" w:color="auto"/>
      </w:divBdr>
      <w:divsChild>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078230">
      <w:bodyDiv w:val="1"/>
      <w:marLeft w:val="0"/>
      <w:marRight w:val="0"/>
      <w:marTop w:val="0"/>
      <w:marBottom w:val="0"/>
      <w:divBdr>
        <w:top w:val="none" w:sz="0" w:space="0" w:color="auto"/>
        <w:left w:val="none" w:sz="0" w:space="0" w:color="auto"/>
        <w:bottom w:val="none" w:sz="0" w:space="0" w:color="auto"/>
        <w:right w:val="none" w:sz="0" w:space="0" w:color="auto"/>
      </w:divBdr>
      <w:divsChild>
        <w:div w:id="2074347231">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168534">
      <w:bodyDiv w:val="1"/>
      <w:marLeft w:val="0"/>
      <w:marRight w:val="0"/>
      <w:marTop w:val="0"/>
      <w:marBottom w:val="0"/>
      <w:divBdr>
        <w:top w:val="none" w:sz="0" w:space="0" w:color="auto"/>
        <w:left w:val="none" w:sz="0" w:space="0" w:color="auto"/>
        <w:bottom w:val="none" w:sz="0" w:space="0" w:color="auto"/>
        <w:right w:val="none" w:sz="0" w:space="0" w:color="auto"/>
      </w:divBdr>
      <w:divsChild>
        <w:div w:id="1451900438">
          <w:marLeft w:val="0"/>
          <w:marRight w:val="0"/>
          <w:marTop w:val="0"/>
          <w:marBottom w:val="0"/>
          <w:divBdr>
            <w:top w:val="none" w:sz="0" w:space="0" w:color="auto"/>
            <w:left w:val="none" w:sz="0" w:space="0" w:color="auto"/>
            <w:bottom w:val="none" w:sz="0" w:space="0" w:color="auto"/>
            <w:right w:val="none" w:sz="0" w:space="0" w:color="auto"/>
          </w:divBdr>
        </w:div>
        <w:div w:id="2139637717">
          <w:marLeft w:val="0"/>
          <w:marRight w:val="0"/>
          <w:marTop w:val="0"/>
          <w:marBottom w:val="0"/>
          <w:divBdr>
            <w:top w:val="none" w:sz="0" w:space="0" w:color="auto"/>
            <w:left w:val="none" w:sz="0" w:space="0" w:color="auto"/>
            <w:bottom w:val="none" w:sz="0" w:space="0" w:color="auto"/>
            <w:right w:val="none" w:sz="0" w:space="0" w:color="auto"/>
          </w:divBdr>
        </w:div>
      </w:divsChild>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3445">
      <w:bodyDiv w:val="1"/>
      <w:marLeft w:val="0"/>
      <w:marRight w:val="0"/>
      <w:marTop w:val="0"/>
      <w:marBottom w:val="0"/>
      <w:divBdr>
        <w:top w:val="none" w:sz="0" w:space="0" w:color="auto"/>
        <w:left w:val="none" w:sz="0" w:space="0" w:color="auto"/>
        <w:bottom w:val="none" w:sz="0" w:space="0" w:color="auto"/>
        <w:right w:val="none" w:sz="0" w:space="0" w:color="auto"/>
      </w:divBdr>
      <w:divsChild>
        <w:div w:id="17583608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4288280">
      <w:bodyDiv w:val="1"/>
      <w:marLeft w:val="0"/>
      <w:marRight w:val="0"/>
      <w:marTop w:val="0"/>
      <w:marBottom w:val="0"/>
      <w:divBdr>
        <w:top w:val="none" w:sz="0" w:space="0" w:color="auto"/>
        <w:left w:val="none" w:sz="0" w:space="0" w:color="auto"/>
        <w:bottom w:val="none" w:sz="0" w:space="0" w:color="auto"/>
        <w:right w:val="none" w:sz="0" w:space="0" w:color="auto"/>
      </w:divBdr>
      <w:divsChild>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00685">
          <w:marLeft w:val="0"/>
          <w:marRight w:val="0"/>
          <w:marTop w:val="0"/>
          <w:marBottom w:val="0"/>
          <w:divBdr>
            <w:top w:val="none" w:sz="0" w:space="0" w:color="auto"/>
            <w:left w:val="none" w:sz="0" w:space="0" w:color="auto"/>
            <w:bottom w:val="none" w:sz="0" w:space="0" w:color="auto"/>
            <w:right w:val="none" w:sz="0" w:space="0" w:color="auto"/>
          </w:divBdr>
          <w:divsChild>
            <w:div w:id="2068527563">
              <w:marLeft w:val="0"/>
              <w:marRight w:val="0"/>
              <w:marTop w:val="0"/>
              <w:marBottom w:val="0"/>
              <w:divBdr>
                <w:top w:val="none" w:sz="0" w:space="0" w:color="auto"/>
                <w:left w:val="none" w:sz="0" w:space="0" w:color="auto"/>
                <w:bottom w:val="none" w:sz="0" w:space="0" w:color="auto"/>
                <w:right w:val="none" w:sz="0" w:space="0" w:color="auto"/>
              </w:divBdr>
              <w:divsChild>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5907618">
      <w:bodyDiv w:val="1"/>
      <w:marLeft w:val="0"/>
      <w:marRight w:val="0"/>
      <w:marTop w:val="0"/>
      <w:marBottom w:val="0"/>
      <w:divBdr>
        <w:top w:val="none" w:sz="0" w:space="0" w:color="auto"/>
        <w:left w:val="none" w:sz="0" w:space="0" w:color="auto"/>
        <w:bottom w:val="none" w:sz="0" w:space="0" w:color="auto"/>
        <w:right w:val="none" w:sz="0" w:space="0" w:color="auto"/>
      </w:divBdr>
      <w:divsChild>
        <w:div w:id="306474646">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1384334664">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72554">
      <w:bodyDiv w:val="1"/>
      <w:marLeft w:val="0"/>
      <w:marRight w:val="0"/>
      <w:marTop w:val="0"/>
      <w:marBottom w:val="0"/>
      <w:divBdr>
        <w:top w:val="none" w:sz="0" w:space="0" w:color="auto"/>
        <w:left w:val="none" w:sz="0" w:space="0" w:color="auto"/>
        <w:bottom w:val="none" w:sz="0" w:space="0" w:color="auto"/>
        <w:right w:val="none" w:sz="0" w:space="0" w:color="auto"/>
      </w:divBdr>
      <w:divsChild>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7440022">
      <w:bodyDiv w:val="1"/>
      <w:marLeft w:val="0"/>
      <w:marRight w:val="0"/>
      <w:marTop w:val="0"/>
      <w:marBottom w:val="0"/>
      <w:divBdr>
        <w:top w:val="none" w:sz="0" w:space="0" w:color="auto"/>
        <w:left w:val="none" w:sz="0" w:space="0" w:color="auto"/>
        <w:bottom w:val="none" w:sz="0" w:space="0" w:color="auto"/>
        <w:right w:val="none" w:sz="0" w:space="0" w:color="auto"/>
      </w:divBdr>
      <w:divsChild>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7482">
          <w:marLeft w:val="0"/>
          <w:marRight w:val="0"/>
          <w:marTop w:val="0"/>
          <w:marBottom w:val="0"/>
          <w:divBdr>
            <w:top w:val="none" w:sz="0" w:space="0" w:color="auto"/>
            <w:left w:val="none" w:sz="0" w:space="0" w:color="auto"/>
            <w:bottom w:val="none" w:sz="0" w:space="0" w:color="auto"/>
            <w:right w:val="none" w:sz="0" w:space="0" w:color="auto"/>
          </w:divBdr>
          <w:divsChild>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sChild>
                                <w:div w:id="2036349156">
                                  <w:marLeft w:val="0"/>
                                  <w:marRight w:val="0"/>
                                  <w:marTop w:val="0"/>
                                  <w:marBottom w:val="0"/>
                                  <w:divBdr>
                                    <w:top w:val="none" w:sz="0" w:space="0" w:color="auto"/>
                                    <w:left w:val="none" w:sz="0" w:space="0" w:color="auto"/>
                                    <w:bottom w:val="none" w:sz="0" w:space="0" w:color="auto"/>
                                    <w:right w:val="none" w:sz="0" w:space="0" w:color="auto"/>
                                  </w:divBdr>
                                  <w:divsChild>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604917">
      <w:bodyDiv w:val="1"/>
      <w:marLeft w:val="0"/>
      <w:marRight w:val="0"/>
      <w:marTop w:val="0"/>
      <w:marBottom w:val="0"/>
      <w:divBdr>
        <w:top w:val="none" w:sz="0" w:space="0" w:color="auto"/>
        <w:left w:val="none" w:sz="0" w:space="0" w:color="auto"/>
        <w:bottom w:val="none" w:sz="0" w:space="0" w:color="auto"/>
        <w:right w:val="none" w:sz="0" w:space="0" w:color="auto"/>
      </w:divBdr>
      <w:divsChild>
        <w:div w:id="1971858481">
          <w:marLeft w:val="0"/>
          <w:marRight w:val="0"/>
          <w:marTop w:val="0"/>
          <w:marBottom w:val="0"/>
          <w:divBdr>
            <w:top w:val="none" w:sz="0" w:space="0" w:color="auto"/>
            <w:left w:val="none" w:sz="0" w:space="0" w:color="auto"/>
            <w:bottom w:val="none" w:sz="0" w:space="0" w:color="auto"/>
            <w:right w:val="none" w:sz="0" w:space="0" w:color="auto"/>
          </w:divBdr>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109023">
      <w:bodyDiv w:val="1"/>
      <w:marLeft w:val="0"/>
      <w:marRight w:val="0"/>
      <w:marTop w:val="0"/>
      <w:marBottom w:val="0"/>
      <w:divBdr>
        <w:top w:val="none" w:sz="0" w:space="0" w:color="auto"/>
        <w:left w:val="none" w:sz="0" w:space="0" w:color="auto"/>
        <w:bottom w:val="none" w:sz="0" w:space="0" w:color="auto"/>
        <w:right w:val="none" w:sz="0" w:space="0" w:color="auto"/>
      </w:divBdr>
      <w:divsChild>
        <w:div w:id="1164933265">
          <w:marLeft w:val="0"/>
          <w:marRight w:val="0"/>
          <w:marTop w:val="0"/>
          <w:marBottom w:val="0"/>
          <w:divBdr>
            <w:top w:val="none" w:sz="0" w:space="0" w:color="auto"/>
            <w:left w:val="none" w:sz="0" w:space="0" w:color="auto"/>
            <w:bottom w:val="none" w:sz="0" w:space="0" w:color="auto"/>
            <w:right w:val="none" w:sz="0" w:space="0" w:color="auto"/>
          </w:divBdr>
        </w:div>
      </w:divsChild>
    </w:div>
    <w:div w:id="2051372991">
      <w:bodyDiv w:val="1"/>
      <w:marLeft w:val="0"/>
      <w:marRight w:val="0"/>
      <w:marTop w:val="0"/>
      <w:marBottom w:val="0"/>
      <w:divBdr>
        <w:top w:val="none" w:sz="0" w:space="0" w:color="auto"/>
        <w:left w:val="none" w:sz="0" w:space="0" w:color="auto"/>
        <w:bottom w:val="none" w:sz="0" w:space="0" w:color="auto"/>
        <w:right w:val="none" w:sz="0" w:space="0" w:color="auto"/>
      </w:divBdr>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074979">
      <w:bodyDiv w:val="1"/>
      <w:marLeft w:val="0"/>
      <w:marRight w:val="0"/>
      <w:marTop w:val="0"/>
      <w:marBottom w:val="0"/>
      <w:divBdr>
        <w:top w:val="none" w:sz="0" w:space="0" w:color="auto"/>
        <w:left w:val="none" w:sz="0" w:space="0" w:color="auto"/>
        <w:bottom w:val="none" w:sz="0" w:space="0" w:color="auto"/>
        <w:right w:val="none" w:sz="0" w:space="0" w:color="auto"/>
      </w:divBdr>
      <w:divsChild>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 w:id="2002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924921896">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380562">
      <w:bodyDiv w:val="1"/>
      <w:marLeft w:val="0"/>
      <w:marRight w:val="0"/>
      <w:marTop w:val="0"/>
      <w:marBottom w:val="0"/>
      <w:divBdr>
        <w:top w:val="none" w:sz="0" w:space="0" w:color="auto"/>
        <w:left w:val="none" w:sz="0" w:space="0" w:color="auto"/>
        <w:bottom w:val="none" w:sz="0" w:space="0" w:color="auto"/>
        <w:right w:val="none" w:sz="0" w:space="0" w:color="auto"/>
      </w:divBdr>
      <w:divsChild>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sChild>
                    <w:div w:id="2146308294">
                      <w:marLeft w:val="0"/>
                      <w:marRight w:val="0"/>
                      <w:marTop w:val="0"/>
                      <w:marBottom w:val="0"/>
                      <w:divBdr>
                        <w:top w:val="none" w:sz="0" w:space="0" w:color="auto"/>
                        <w:left w:val="none" w:sz="0" w:space="0" w:color="auto"/>
                        <w:bottom w:val="none" w:sz="0" w:space="0" w:color="auto"/>
                        <w:right w:val="none" w:sz="0" w:space="0" w:color="auto"/>
                      </w:divBdr>
                      <w:divsChild>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5886711">
      <w:bodyDiv w:val="1"/>
      <w:marLeft w:val="0"/>
      <w:marRight w:val="0"/>
      <w:marTop w:val="0"/>
      <w:marBottom w:val="0"/>
      <w:divBdr>
        <w:top w:val="none" w:sz="0" w:space="0" w:color="auto"/>
        <w:left w:val="none" w:sz="0" w:space="0" w:color="auto"/>
        <w:bottom w:val="none" w:sz="0" w:space="0" w:color="auto"/>
        <w:right w:val="none" w:sz="0" w:space="0" w:color="auto"/>
      </w:divBdr>
      <w:divsChild>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7897995">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1173">
      <w:bodyDiv w:val="1"/>
      <w:marLeft w:val="0"/>
      <w:marRight w:val="0"/>
      <w:marTop w:val="0"/>
      <w:marBottom w:val="0"/>
      <w:divBdr>
        <w:top w:val="none" w:sz="0" w:space="0" w:color="auto"/>
        <w:left w:val="none" w:sz="0" w:space="0" w:color="auto"/>
        <w:bottom w:val="none" w:sz="0" w:space="0" w:color="auto"/>
        <w:right w:val="none" w:sz="0" w:space="0" w:color="auto"/>
      </w:divBdr>
      <w:divsChild>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981298">
      <w:bodyDiv w:val="1"/>
      <w:marLeft w:val="0"/>
      <w:marRight w:val="0"/>
      <w:marTop w:val="0"/>
      <w:marBottom w:val="0"/>
      <w:divBdr>
        <w:top w:val="none" w:sz="0" w:space="0" w:color="auto"/>
        <w:left w:val="none" w:sz="0" w:space="0" w:color="auto"/>
        <w:bottom w:val="none" w:sz="0" w:space="0" w:color="auto"/>
        <w:right w:val="none" w:sz="0" w:space="0" w:color="auto"/>
      </w:divBdr>
      <w:divsChild>
        <w:div w:id="1680543168">
          <w:marLeft w:val="0"/>
          <w:marRight w:val="0"/>
          <w:marTop w:val="0"/>
          <w:marBottom w:val="0"/>
          <w:divBdr>
            <w:top w:val="none" w:sz="0" w:space="0" w:color="auto"/>
            <w:left w:val="none" w:sz="0" w:space="0" w:color="auto"/>
            <w:bottom w:val="none" w:sz="0" w:space="0" w:color="auto"/>
            <w:right w:val="none" w:sz="0" w:space="0" w:color="auto"/>
          </w:divBdr>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23355">
      <w:bodyDiv w:val="1"/>
      <w:marLeft w:val="0"/>
      <w:marRight w:val="0"/>
      <w:marTop w:val="0"/>
      <w:marBottom w:val="0"/>
      <w:divBdr>
        <w:top w:val="none" w:sz="0" w:space="0" w:color="auto"/>
        <w:left w:val="none" w:sz="0" w:space="0" w:color="auto"/>
        <w:bottom w:val="none" w:sz="0" w:space="0" w:color="auto"/>
        <w:right w:val="none" w:sz="0" w:space="0" w:color="auto"/>
      </w:divBdr>
      <w:divsChild>
        <w:div w:id="1368599706">
          <w:marLeft w:val="0"/>
          <w:marRight w:val="0"/>
          <w:marTop w:val="0"/>
          <w:marBottom w:val="0"/>
          <w:divBdr>
            <w:top w:val="none" w:sz="0" w:space="0" w:color="auto"/>
            <w:left w:val="none" w:sz="0" w:space="0" w:color="auto"/>
            <w:bottom w:val="none" w:sz="0" w:space="0" w:color="auto"/>
            <w:right w:val="none" w:sz="0" w:space="0" w:color="auto"/>
          </w:divBdr>
        </w:div>
        <w:div w:id="2075466960">
          <w:marLeft w:val="0"/>
          <w:marRight w:val="0"/>
          <w:marTop w:val="30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1591179">
      <w:bodyDiv w:val="1"/>
      <w:marLeft w:val="0"/>
      <w:marRight w:val="0"/>
      <w:marTop w:val="0"/>
      <w:marBottom w:val="0"/>
      <w:divBdr>
        <w:top w:val="none" w:sz="0" w:space="0" w:color="auto"/>
        <w:left w:val="none" w:sz="0" w:space="0" w:color="auto"/>
        <w:bottom w:val="none" w:sz="0" w:space="0" w:color="auto"/>
        <w:right w:val="none" w:sz="0" w:space="0" w:color="auto"/>
      </w:divBdr>
      <w:divsChild>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033">
          <w:marLeft w:val="0"/>
          <w:marRight w:val="0"/>
          <w:marTop w:val="0"/>
          <w:marBottom w:val="0"/>
          <w:divBdr>
            <w:top w:val="none" w:sz="0" w:space="0" w:color="auto"/>
            <w:left w:val="none" w:sz="0" w:space="0" w:color="auto"/>
            <w:bottom w:val="none" w:sz="0" w:space="0" w:color="auto"/>
            <w:right w:val="none" w:sz="0" w:space="0" w:color="auto"/>
          </w:divBdr>
          <w:divsChild>
            <w:div w:id="242230011">
              <w:marLeft w:val="0"/>
              <w:marRight w:val="0"/>
              <w:marTop w:val="0"/>
              <w:marBottom w:val="0"/>
              <w:divBdr>
                <w:top w:val="none" w:sz="0" w:space="0" w:color="auto"/>
                <w:left w:val="none" w:sz="0" w:space="0" w:color="auto"/>
                <w:bottom w:val="none" w:sz="0" w:space="0" w:color="auto"/>
                <w:right w:val="none" w:sz="0" w:space="0" w:color="auto"/>
              </w:divBdr>
              <w:divsChild>
                <w:div w:id="2018186358">
                  <w:marLeft w:val="0"/>
                  <w:marRight w:val="0"/>
                  <w:marTop w:val="0"/>
                  <w:marBottom w:val="0"/>
                  <w:divBdr>
                    <w:top w:val="none" w:sz="0" w:space="0" w:color="auto"/>
                    <w:left w:val="none" w:sz="0" w:space="0" w:color="auto"/>
                    <w:bottom w:val="none" w:sz="0" w:space="0" w:color="auto"/>
                    <w:right w:val="none" w:sz="0" w:space="0" w:color="auto"/>
                  </w:divBdr>
                  <w:divsChild>
                    <w:div w:id="915896742">
                      <w:marLeft w:val="0"/>
                      <w:marRight w:val="0"/>
                      <w:marTop w:val="0"/>
                      <w:marBottom w:val="0"/>
                      <w:divBdr>
                        <w:top w:val="none" w:sz="0" w:space="0" w:color="auto"/>
                        <w:left w:val="none" w:sz="0" w:space="0" w:color="auto"/>
                        <w:bottom w:val="none" w:sz="0" w:space="0" w:color="auto"/>
                        <w:right w:val="none" w:sz="0" w:space="0" w:color="auto"/>
                      </w:divBdr>
                      <w:divsChild>
                        <w:div w:id="2000889133">
                          <w:marLeft w:val="0"/>
                          <w:marRight w:val="0"/>
                          <w:marTop w:val="0"/>
                          <w:marBottom w:val="0"/>
                          <w:divBdr>
                            <w:top w:val="none" w:sz="0" w:space="0" w:color="auto"/>
                            <w:left w:val="none" w:sz="0" w:space="0" w:color="auto"/>
                            <w:bottom w:val="none" w:sz="0" w:space="0" w:color="auto"/>
                            <w:right w:val="none" w:sz="0" w:space="0" w:color="auto"/>
                          </w:divBdr>
                          <w:divsChild>
                            <w:div w:id="446659734">
                              <w:marLeft w:val="0"/>
                              <w:marRight w:val="0"/>
                              <w:marTop w:val="0"/>
                              <w:marBottom w:val="0"/>
                              <w:divBdr>
                                <w:top w:val="none" w:sz="0" w:space="0" w:color="auto"/>
                                <w:left w:val="none" w:sz="0" w:space="0" w:color="auto"/>
                                <w:bottom w:val="none" w:sz="0" w:space="0" w:color="auto"/>
                                <w:right w:val="none" w:sz="0" w:space="0" w:color="auto"/>
                              </w:divBdr>
                            </w:div>
                            <w:div w:id="15493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75301">
      <w:bodyDiv w:val="1"/>
      <w:marLeft w:val="0"/>
      <w:marRight w:val="0"/>
      <w:marTop w:val="0"/>
      <w:marBottom w:val="0"/>
      <w:divBdr>
        <w:top w:val="none" w:sz="0" w:space="0" w:color="auto"/>
        <w:left w:val="none" w:sz="0" w:space="0" w:color="auto"/>
        <w:bottom w:val="none" w:sz="0" w:space="0" w:color="auto"/>
        <w:right w:val="none" w:sz="0" w:space="0" w:color="auto"/>
      </w:divBdr>
    </w:div>
    <w:div w:id="2062484136">
      <w:bodyDiv w:val="1"/>
      <w:marLeft w:val="0"/>
      <w:marRight w:val="0"/>
      <w:marTop w:val="0"/>
      <w:marBottom w:val="0"/>
      <w:divBdr>
        <w:top w:val="none" w:sz="0" w:space="0" w:color="auto"/>
        <w:left w:val="none" w:sz="0" w:space="0" w:color="auto"/>
        <w:bottom w:val="none" w:sz="0" w:space="0" w:color="auto"/>
        <w:right w:val="none" w:sz="0" w:space="0" w:color="auto"/>
      </w:divBdr>
    </w:div>
    <w:div w:id="2062703885">
      <w:bodyDiv w:val="1"/>
      <w:marLeft w:val="0"/>
      <w:marRight w:val="0"/>
      <w:marTop w:val="0"/>
      <w:marBottom w:val="0"/>
      <w:divBdr>
        <w:top w:val="none" w:sz="0" w:space="0" w:color="auto"/>
        <w:left w:val="none" w:sz="0" w:space="0" w:color="auto"/>
        <w:bottom w:val="none" w:sz="0" w:space="0" w:color="auto"/>
        <w:right w:val="none" w:sz="0" w:space="0" w:color="auto"/>
      </w:divBdr>
    </w:div>
    <w:div w:id="2063164674">
      <w:bodyDiv w:val="1"/>
      <w:marLeft w:val="0"/>
      <w:marRight w:val="0"/>
      <w:marTop w:val="0"/>
      <w:marBottom w:val="0"/>
      <w:divBdr>
        <w:top w:val="none" w:sz="0" w:space="0" w:color="auto"/>
        <w:left w:val="none" w:sz="0" w:space="0" w:color="auto"/>
        <w:bottom w:val="none" w:sz="0" w:space="0" w:color="auto"/>
        <w:right w:val="none" w:sz="0" w:space="0" w:color="auto"/>
      </w:divBdr>
      <w:divsChild>
        <w:div w:id="399402805">
          <w:marLeft w:val="0"/>
          <w:marRight w:val="0"/>
          <w:marTop w:val="0"/>
          <w:marBottom w:val="0"/>
          <w:divBdr>
            <w:top w:val="none" w:sz="0" w:space="0" w:color="auto"/>
            <w:left w:val="none" w:sz="0" w:space="0" w:color="auto"/>
            <w:bottom w:val="none" w:sz="0" w:space="0" w:color="auto"/>
            <w:right w:val="none" w:sz="0" w:space="0" w:color="auto"/>
          </w:divBdr>
        </w:div>
      </w:divsChild>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25475">
      <w:bodyDiv w:val="1"/>
      <w:marLeft w:val="0"/>
      <w:marRight w:val="0"/>
      <w:marTop w:val="0"/>
      <w:marBottom w:val="0"/>
      <w:divBdr>
        <w:top w:val="none" w:sz="0" w:space="0" w:color="auto"/>
        <w:left w:val="none" w:sz="0" w:space="0" w:color="auto"/>
        <w:bottom w:val="none" w:sz="0" w:space="0" w:color="auto"/>
        <w:right w:val="none" w:sz="0" w:space="0" w:color="auto"/>
      </w:divBdr>
      <w:divsChild>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179196">
      <w:bodyDiv w:val="1"/>
      <w:marLeft w:val="0"/>
      <w:marRight w:val="0"/>
      <w:marTop w:val="0"/>
      <w:marBottom w:val="0"/>
      <w:divBdr>
        <w:top w:val="none" w:sz="0" w:space="0" w:color="auto"/>
        <w:left w:val="none" w:sz="0" w:space="0" w:color="auto"/>
        <w:bottom w:val="none" w:sz="0" w:space="0" w:color="auto"/>
        <w:right w:val="none" w:sz="0" w:space="0" w:color="auto"/>
      </w:divBdr>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5907839">
      <w:bodyDiv w:val="1"/>
      <w:marLeft w:val="0"/>
      <w:marRight w:val="0"/>
      <w:marTop w:val="0"/>
      <w:marBottom w:val="0"/>
      <w:divBdr>
        <w:top w:val="none" w:sz="0" w:space="0" w:color="auto"/>
        <w:left w:val="none" w:sz="0" w:space="0" w:color="auto"/>
        <w:bottom w:val="none" w:sz="0" w:space="0" w:color="auto"/>
        <w:right w:val="none" w:sz="0" w:space="0" w:color="auto"/>
      </w:divBdr>
      <w:divsChild>
        <w:div w:id="1345472066">
          <w:marLeft w:val="0"/>
          <w:marRight w:val="0"/>
          <w:marTop w:val="0"/>
          <w:marBottom w:val="0"/>
          <w:divBdr>
            <w:top w:val="none" w:sz="0" w:space="0" w:color="auto"/>
            <w:left w:val="none" w:sz="0" w:space="0" w:color="auto"/>
            <w:bottom w:val="none" w:sz="0" w:space="0" w:color="auto"/>
            <w:right w:val="none" w:sz="0" w:space="0" w:color="auto"/>
          </w:divBdr>
        </w:div>
      </w:divsChild>
    </w:div>
    <w:div w:id="2066174606">
      <w:bodyDiv w:val="1"/>
      <w:marLeft w:val="0"/>
      <w:marRight w:val="0"/>
      <w:marTop w:val="0"/>
      <w:marBottom w:val="0"/>
      <w:divBdr>
        <w:top w:val="none" w:sz="0" w:space="0" w:color="auto"/>
        <w:left w:val="none" w:sz="0" w:space="0" w:color="auto"/>
        <w:bottom w:val="none" w:sz="0" w:space="0" w:color="auto"/>
        <w:right w:val="none" w:sz="0" w:space="0" w:color="auto"/>
      </w:divBdr>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218982">
      <w:bodyDiv w:val="1"/>
      <w:marLeft w:val="0"/>
      <w:marRight w:val="0"/>
      <w:marTop w:val="0"/>
      <w:marBottom w:val="0"/>
      <w:divBdr>
        <w:top w:val="none" w:sz="0" w:space="0" w:color="auto"/>
        <w:left w:val="none" w:sz="0" w:space="0" w:color="auto"/>
        <w:bottom w:val="none" w:sz="0" w:space="0" w:color="auto"/>
        <w:right w:val="none" w:sz="0" w:space="0" w:color="auto"/>
      </w:divBdr>
      <w:divsChild>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06621">
      <w:bodyDiv w:val="1"/>
      <w:marLeft w:val="0"/>
      <w:marRight w:val="0"/>
      <w:marTop w:val="0"/>
      <w:marBottom w:val="0"/>
      <w:divBdr>
        <w:top w:val="none" w:sz="0" w:space="0" w:color="auto"/>
        <w:left w:val="none" w:sz="0" w:space="0" w:color="auto"/>
        <w:bottom w:val="none" w:sz="0" w:space="0" w:color="auto"/>
        <w:right w:val="none" w:sz="0" w:space="0" w:color="auto"/>
      </w:divBdr>
      <w:divsChild>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528156">
      <w:bodyDiv w:val="1"/>
      <w:marLeft w:val="0"/>
      <w:marRight w:val="0"/>
      <w:marTop w:val="0"/>
      <w:marBottom w:val="0"/>
      <w:divBdr>
        <w:top w:val="none" w:sz="0" w:space="0" w:color="auto"/>
        <w:left w:val="none" w:sz="0" w:space="0" w:color="auto"/>
        <w:bottom w:val="none" w:sz="0" w:space="0" w:color="auto"/>
        <w:right w:val="none" w:sz="0" w:space="0" w:color="auto"/>
      </w:divBdr>
    </w:div>
    <w:div w:id="2069765024">
      <w:bodyDiv w:val="1"/>
      <w:marLeft w:val="0"/>
      <w:marRight w:val="0"/>
      <w:marTop w:val="0"/>
      <w:marBottom w:val="0"/>
      <w:divBdr>
        <w:top w:val="none" w:sz="0" w:space="0" w:color="auto"/>
        <w:left w:val="none" w:sz="0" w:space="0" w:color="auto"/>
        <w:bottom w:val="none" w:sz="0" w:space="0" w:color="auto"/>
        <w:right w:val="none" w:sz="0" w:space="0" w:color="auto"/>
      </w:divBdr>
    </w:div>
    <w:div w:id="2069834891">
      <w:bodyDiv w:val="1"/>
      <w:marLeft w:val="0"/>
      <w:marRight w:val="0"/>
      <w:marTop w:val="0"/>
      <w:marBottom w:val="0"/>
      <w:divBdr>
        <w:top w:val="none" w:sz="0" w:space="0" w:color="auto"/>
        <w:left w:val="none" w:sz="0" w:space="0" w:color="auto"/>
        <w:bottom w:val="none" w:sz="0" w:space="0" w:color="auto"/>
        <w:right w:val="none" w:sz="0" w:space="0" w:color="auto"/>
      </w:divBdr>
      <w:divsChild>
        <w:div w:id="1773695991">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82613">
      <w:bodyDiv w:val="1"/>
      <w:marLeft w:val="0"/>
      <w:marRight w:val="0"/>
      <w:marTop w:val="0"/>
      <w:marBottom w:val="0"/>
      <w:divBdr>
        <w:top w:val="none" w:sz="0" w:space="0" w:color="auto"/>
        <w:left w:val="none" w:sz="0" w:space="0" w:color="auto"/>
        <w:bottom w:val="none" w:sz="0" w:space="0" w:color="auto"/>
        <w:right w:val="none" w:sz="0" w:space="0" w:color="auto"/>
      </w:divBdr>
      <w:divsChild>
        <w:div w:id="535895689">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sChild>
    </w:div>
    <w:div w:id="2070490384">
      <w:bodyDiv w:val="1"/>
      <w:marLeft w:val="0"/>
      <w:marRight w:val="0"/>
      <w:marTop w:val="0"/>
      <w:marBottom w:val="0"/>
      <w:divBdr>
        <w:top w:val="none" w:sz="0" w:space="0" w:color="auto"/>
        <w:left w:val="none" w:sz="0" w:space="0" w:color="auto"/>
        <w:bottom w:val="none" w:sz="0" w:space="0" w:color="auto"/>
        <w:right w:val="none" w:sz="0" w:space="0" w:color="auto"/>
      </w:divBdr>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16718395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2998741">
      <w:bodyDiv w:val="1"/>
      <w:marLeft w:val="0"/>
      <w:marRight w:val="0"/>
      <w:marTop w:val="0"/>
      <w:marBottom w:val="0"/>
      <w:divBdr>
        <w:top w:val="none" w:sz="0" w:space="0" w:color="auto"/>
        <w:left w:val="none" w:sz="0" w:space="0" w:color="auto"/>
        <w:bottom w:val="none" w:sz="0" w:space="0" w:color="auto"/>
        <w:right w:val="none" w:sz="0" w:space="0" w:color="auto"/>
      </w:divBdr>
      <w:divsChild>
        <w:div w:id="1582059418">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sChild>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5296">
      <w:bodyDiv w:val="1"/>
      <w:marLeft w:val="0"/>
      <w:marRight w:val="0"/>
      <w:marTop w:val="0"/>
      <w:marBottom w:val="0"/>
      <w:divBdr>
        <w:top w:val="none" w:sz="0" w:space="0" w:color="auto"/>
        <w:left w:val="none" w:sz="0" w:space="0" w:color="auto"/>
        <w:bottom w:val="none" w:sz="0" w:space="0" w:color="auto"/>
        <w:right w:val="none" w:sz="0" w:space="0" w:color="auto"/>
      </w:divBdr>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2565">
      <w:bodyDiv w:val="1"/>
      <w:marLeft w:val="0"/>
      <w:marRight w:val="0"/>
      <w:marTop w:val="0"/>
      <w:marBottom w:val="0"/>
      <w:divBdr>
        <w:top w:val="none" w:sz="0" w:space="0" w:color="auto"/>
        <w:left w:val="none" w:sz="0" w:space="0" w:color="auto"/>
        <w:bottom w:val="none" w:sz="0" w:space="0" w:color="auto"/>
        <w:right w:val="none" w:sz="0" w:space="0" w:color="auto"/>
      </w:divBdr>
      <w:divsChild>
        <w:div w:id="603732882">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2873012">
      <w:bodyDiv w:val="1"/>
      <w:marLeft w:val="0"/>
      <w:marRight w:val="0"/>
      <w:marTop w:val="0"/>
      <w:marBottom w:val="0"/>
      <w:divBdr>
        <w:top w:val="none" w:sz="0" w:space="0" w:color="auto"/>
        <w:left w:val="none" w:sz="0" w:space="0" w:color="auto"/>
        <w:bottom w:val="none" w:sz="0" w:space="0" w:color="auto"/>
        <w:right w:val="none" w:sz="0" w:space="0" w:color="auto"/>
      </w:divBdr>
      <w:divsChild>
        <w:div w:id="1356351509">
          <w:marLeft w:val="0"/>
          <w:marRight w:val="0"/>
          <w:marTop w:val="0"/>
          <w:marBottom w:val="0"/>
          <w:divBdr>
            <w:top w:val="none" w:sz="0" w:space="0" w:color="auto"/>
            <w:left w:val="none" w:sz="0" w:space="0" w:color="auto"/>
            <w:bottom w:val="none" w:sz="0" w:space="0" w:color="auto"/>
            <w:right w:val="none" w:sz="0" w:space="0" w:color="auto"/>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3481318">
      <w:bodyDiv w:val="1"/>
      <w:marLeft w:val="0"/>
      <w:marRight w:val="0"/>
      <w:marTop w:val="0"/>
      <w:marBottom w:val="0"/>
      <w:divBdr>
        <w:top w:val="none" w:sz="0" w:space="0" w:color="auto"/>
        <w:left w:val="none" w:sz="0" w:space="0" w:color="auto"/>
        <w:bottom w:val="none" w:sz="0" w:space="0" w:color="auto"/>
        <w:right w:val="none" w:sz="0" w:space="0" w:color="auto"/>
      </w:divBdr>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341553">
      <w:bodyDiv w:val="1"/>
      <w:marLeft w:val="0"/>
      <w:marRight w:val="0"/>
      <w:marTop w:val="0"/>
      <w:marBottom w:val="0"/>
      <w:divBdr>
        <w:top w:val="none" w:sz="0" w:space="0" w:color="auto"/>
        <w:left w:val="none" w:sz="0" w:space="0" w:color="auto"/>
        <w:bottom w:val="none" w:sz="0" w:space="0" w:color="auto"/>
        <w:right w:val="none" w:sz="0" w:space="0" w:color="auto"/>
      </w:divBdr>
      <w:divsChild>
        <w:div w:id="351615356">
          <w:marLeft w:val="0"/>
          <w:marRight w:val="0"/>
          <w:marTop w:val="0"/>
          <w:marBottom w:val="0"/>
          <w:divBdr>
            <w:top w:val="none" w:sz="0" w:space="0" w:color="auto"/>
            <w:left w:val="none" w:sz="0" w:space="0" w:color="auto"/>
            <w:bottom w:val="none" w:sz="0" w:space="0" w:color="auto"/>
            <w:right w:val="none" w:sz="0" w:space="0" w:color="auto"/>
          </w:divBdr>
        </w:div>
        <w:div w:id="1972707053">
          <w:marLeft w:val="0"/>
          <w:marRight w:val="0"/>
          <w:marTop w:val="150"/>
          <w:marBottom w:val="150"/>
          <w:divBdr>
            <w:top w:val="single" w:sz="6" w:space="4" w:color="D7D7D7"/>
            <w:left w:val="none" w:sz="0" w:space="0" w:color="auto"/>
            <w:bottom w:val="single" w:sz="6" w:space="4" w:color="D7D7D7"/>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604134">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20600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145579">
      <w:bodyDiv w:val="1"/>
      <w:marLeft w:val="0"/>
      <w:marRight w:val="0"/>
      <w:marTop w:val="0"/>
      <w:marBottom w:val="0"/>
      <w:divBdr>
        <w:top w:val="none" w:sz="0" w:space="0" w:color="auto"/>
        <w:left w:val="none" w:sz="0" w:space="0" w:color="auto"/>
        <w:bottom w:val="none" w:sz="0" w:space="0" w:color="auto"/>
        <w:right w:val="none" w:sz="0" w:space="0" w:color="auto"/>
      </w:divBdr>
      <w:divsChild>
        <w:div w:id="1620837074">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sChild>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414749">
      <w:bodyDiv w:val="1"/>
      <w:marLeft w:val="0"/>
      <w:marRight w:val="0"/>
      <w:marTop w:val="0"/>
      <w:marBottom w:val="0"/>
      <w:divBdr>
        <w:top w:val="none" w:sz="0" w:space="0" w:color="auto"/>
        <w:left w:val="none" w:sz="0" w:space="0" w:color="auto"/>
        <w:bottom w:val="none" w:sz="0" w:space="0" w:color="auto"/>
        <w:right w:val="none" w:sz="0" w:space="0" w:color="auto"/>
      </w:divBdr>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535005">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657358">
      <w:bodyDiv w:val="1"/>
      <w:marLeft w:val="0"/>
      <w:marRight w:val="0"/>
      <w:marTop w:val="0"/>
      <w:marBottom w:val="0"/>
      <w:divBdr>
        <w:top w:val="none" w:sz="0" w:space="0" w:color="auto"/>
        <w:left w:val="none" w:sz="0" w:space="0" w:color="auto"/>
        <w:bottom w:val="none" w:sz="0" w:space="0" w:color="auto"/>
        <w:right w:val="none" w:sz="0" w:space="0" w:color="auto"/>
      </w:divBdr>
      <w:divsChild>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sChild>
            <w:div w:id="2014530283">
              <w:marLeft w:val="0"/>
              <w:marRight w:val="0"/>
              <w:marTop w:val="0"/>
              <w:marBottom w:val="0"/>
              <w:divBdr>
                <w:top w:val="none" w:sz="0" w:space="0" w:color="auto"/>
                <w:left w:val="none" w:sz="0" w:space="0" w:color="auto"/>
                <w:bottom w:val="none" w:sz="0" w:space="0" w:color="auto"/>
                <w:right w:val="none" w:sz="0" w:space="0" w:color="auto"/>
              </w:divBdr>
              <w:divsChild>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983458506">
                              <w:marLeft w:val="0"/>
                              <w:marRight w:val="0"/>
                              <w:marTop w:val="0"/>
                              <w:marBottom w:val="0"/>
                              <w:divBdr>
                                <w:top w:val="none" w:sz="0" w:space="0" w:color="auto"/>
                                <w:left w:val="none" w:sz="0" w:space="0" w:color="auto"/>
                                <w:bottom w:val="none" w:sz="0" w:space="0" w:color="auto"/>
                                <w:right w:val="none" w:sz="0" w:space="0" w:color="auto"/>
                              </w:divBdr>
                            </w:div>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8359">
      <w:bodyDiv w:val="1"/>
      <w:marLeft w:val="0"/>
      <w:marRight w:val="0"/>
      <w:marTop w:val="0"/>
      <w:marBottom w:val="0"/>
      <w:divBdr>
        <w:top w:val="none" w:sz="0" w:space="0" w:color="auto"/>
        <w:left w:val="none" w:sz="0" w:space="0" w:color="auto"/>
        <w:bottom w:val="none" w:sz="0" w:space="0" w:color="auto"/>
        <w:right w:val="none" w:sz="0" w:space="0" w:color="auto"/>
      </w:divBdr>
      <w:divsChild>
        <w:div w:id="1068770089">
          <w:marLeft w:val="0"/>
          <w:marRight w:val="0"/>
          <w:marTop w:val="0"/>
          <w:marBottom w:val="0"/>
          <w:divBdr>
            <w:top w:val="none" w:sz="0" w:space="0" w:color="auto"/>
            <w:left w:val="none" w:sz="0" w:space="0" w:color="auto"/>
            <w:bottom w:val="none" w:sz="0" w:space="0" w:color="auto"/>
            <w:right w:val="none" w:sz="0" w:space="0" w:color="auto"/>
          </w:divBdr>
        </w:div>
      </w:divsChild>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1852632">
      <w:bodyDiv w:val="1"/>
      <w:marLeft w:val="0"/>
      <w:marRight w:val="0"/>
      <w:marTop w:val="0"/>
      <w:marBottom w:val="0"/>
      <w:divBdr>
        <w:top w:val="none" w:sz="0" w:space="0" w:color="auto"/>
        <w:left w:val="none" w:sz="0" w:space="0" w:color="auto"/>
        <w:bottom w:val="none" w:sz="0" w:space="0" w:color="auto"/>
        <w:right w:val="none" w:sz="0" w:space="0" w:color="auto"/>
      </w:divBdr>
      <w:divsChild>
        <w:div w:id="1090588643">
          <w:marLeft w:val="0"/>
          <w:marRight w:val="0"/>
          <w:marTop w:val="0"/>
          <w:marBottom w:val="0"/>
          <w:divBdr>
            <w:top w:val="none" w:sz="0" w:space="0" w:color="auto"/>
            <w:left w:val="none" w:sz="0" w:space="0" w:color="auto"/>
            <w:bottom w:val="none" w:sz="0" w:space="0" w:color="auto"/>
            <w:right w:val="none" w:sz="0" w:space="0" w:color="auto"/>
          </w:divBdr>
        </w:div>
        <w:div w:id="1990865924">
          <w:marLeft w:val="0"/>
          <w:marRight w:val="0"/>
          <w:marTop w:val="0"/>
          <w:marBottom w:val="0"/>
          <w:divBdr>
            <w:top w:val="none" w:sz="0" w:space="0" w:color="auto"/>
            <w:left w:val="none" w:sz="0" w:space="0" w:color="auto"/>
            <w:bottom w:val="none" w:sz="0" w:space="0" w:color="auto"/>
            <w:right w:val="none" w:sz="0" w:space="0" w:color="auto"/>
          </w:divBdr>
        </w:div>
      </w:divsChild>
    </w:div>
    <w:div w:id="2092310390">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038061">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430356">
      <w:bodyDiv w:val="1"/>
      <w:marLeft w:val="0"/>
      <w:marRight w:val="0"/>
      <w:marTop w:val="0"/>
      <w:marBottom w:val="0"/>
      <w:divBdr>
        <w:top w:val="none" w:sz="0" w:space="0" w:color="auto"/>
        <w:left w:val="none" w:sz="0" w:space="0" w:color="auto"/>
        <w:bottom w:val="none" w:sz="0" w:space="0" w:color="auto"/>
        <w:right w:val="none" w:sz="0" w:space="0" w:color="auto"/>
      </w:divBdr>
      <w:divsChild>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sChild>
                    <w:div w:id="20328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 w:id="1976832880">
                                      <w:marLeft w:val="0"/>
                                      <w:marRight w:val="0"/>
                                      <w:marTop w:val="0"/>
                                      <w:marBottom w:val="0"/>
                                      <w:divBdr>
                                        <w:top w:val="none" w:sz="0" w:space="0" w:color="auto"/>
                                        <w:left w:val="none" w:sz="0" w:space="0" w:color="auto"/>
                                        <w:bottom w:val="none" w:sz="0" w:space="0" w:color="auto"/>
                                        <w:right w:val="none" w:sz="0" w:space="0" w:color="auto"/>
                                      </w:divBdr>
                                      <w:divsChild>
                                        <w:div w:id="681080953">
                                          <w:marLeft w:val="0"/>
                                          <w:marRight w:val="0"/>
                                          <w:marTop w:val="0"/>
                                          <w:marBottom w:val="0"/>
                                          <w:divBdr>
                                            <w:top w:val="none" w:sz="0" w:space="0" w:color="auto"/>
                                            <w:left w:val="none" w:sz="0" w:space="0" w:color="auto"/>
                                            <w:bottom w:val="none" w:sz="0" w:space="0" w:color="auto"/>
                                            <w:right w:val="none" w:sz="0" w:space="0" w:color="auto"/>
                                          </w:divBdr>
                                        </w:div>
                                        <w:div w:id="17361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3814770">
      <w:bodyDiv w:val="1"/>
      <w:marLeft w:val="0"/>
      <w:marRight w:val="0"/>
      <w:marTop w:val="0"/>
      <w:marBottom w:val="0"/>
      <w:divBdr>
        <w:top w:val="none" w:sz="0" w:space="0" w:color="auto"/>
        <w:left w:val="none" w:sz="0" w:space="0" w:color="auto"/>
        <w:bottom w:val="none" w:sz="0" w:space="0" w:color="auto"/>
        <w:right w:val="none" w:sz="0" w:space="0" w:color="auto"/>
      </w:divBdr>
    </w:div>
    <w:div w:id="2094154962">
      <w:bodyDiv w:val="1"/>
      <w:marLeft w:val="0"/>
      <w:marRight w:val="0"/>
      <w:marTop w:val="0"/>
      <w:marBottom w:val="0"/>
      <w:divBdr>
        <w:top w:val="none" w:sz="0" w:space="0" w:color="auto"/>
        <w:left w:val="none" w:sz="0" w:space="0" w:color="auto"/>
        <w:bottom w:val="none" w:sz="0" w:space="0" w:color="auto"/>
        <w:right w:val="none" w:sz="0" w:space="0" w:color="auto"/>
      </w:divBdr>
      <w:divsChild>
        <w:div w:id="541282339">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1883251250">
          <w:marLeft w:val="0"/>
          <w:marRight w:val="0"/>
          <w:marTop w:val="0"/>
          <w:marBottom w:val="0"/>
          <w:divBdr>
            <w:top w:val="none" w:sz="0" w:space="0" w:color="auto"/>
            <w:left w:val="none" w:sz="0" w:space="0" w:color="auto"/>
            <w:bottom w:val="none" w:sz="0" w:space="0" w:color="auto"/>
            <w:right w:val="none" w:sz="0" w:space="0" w:color="auto"/>
          </w:divBdr>
        </w:div>
        <w:div w:id="2101097241">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047852">
      <w:bodyDiv w:val="1"/>
      <w:marLeft w:val="0"/>
      <w:marRight w:val="0"/>
      <w:marTop w:val="0"/>
      <w:marBottom w:val="0"/>
      <w:divBdr>
        <w:top w:val="none" w:sz="0" w:space="0" w:color="auto"/>
        <w:left w:val="none" w:sz="0" w:space="0" w:color="auto"/>
        <w:bottom w:val="none" w:sz="0" w:space="0" w:color="auto"/>
        <w:right w:val="none" w:sz="0" w:space="0" w:color="auto"/>
      </w:divBdr>
      <w:divsChild>
        <w:div w:id="842089340">
          <w:marLeft w:val="0"/>
          <w:marRight w:val="0"/>
          <w:marTop w:val="0"/>
          <w:marBottom w:val="0"/>
          <w:divBdr>
            <w:top w:val="none" w:sz="0" w:space="0" w:color="auto"/>
            <w:left w:val="none" w:sz="0" w:space="0" w:color="auto"/>
            <w:bottom w:val="none" w:sz="0" w:space="0" w:color="auto"/>
            <w:right w:val="none" w:sz="0" w:space="0" w:color="auto"/>
          </w:divBdr>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00780">
      <w:bodyDiv w:val="1"/>
      <w:marLeft w:val="0"/>
      <w:marRight w:val="0"/>
      <w:marTop w:val="0"/>
      <w:marBottom w:val="0"/>
      <w:divBdr>
        <w:top w:val="none" w:sz="0" w:space="0" w:color="auto"/>
        <w:left w:val="none" w:sz="0" w:space="0" w:color="auto"/>
        <w:bottom w:val="none" w:sz="0" w:space="0" w:color="auto"/>
        <w:right w:val="none" w:sz="0" w:space="0" w:color="auto"/>
      </w:divBdr>
      <w:divsChild>
        <w:div w:id="263389351">
          <w:marLeft w:val="0"/>
          <w:marRight w:val="0"/>
          <w:marTop w:val="0"/>
          <w:marBottom w:val="0"/>
          <w:divBdr>
            <w:top w:val="none" w:sz="0" w:space="0" w:color="auto"/>
            <w:left w:val="none" w:sz="0" w:space="0" w:color="auto"/>
            <w:bottom w:val="none" w:sz="0" w:space="0" w:color="auto"/>
            <w:right w:val="none" w:sz="0" w:space="0" w:color="auto"/>
          </w:divBdr>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436487">
      <w:bodyDiv w:val="1"/>
      <w:marLeft w:val="0"/>
      <w:marRight w:val="0"/>
      <w:marTop w:val="0"/>
      <w:marBottom w:val="0"/>
      <w:divBdr>
        <w:top w:val="none" w:sz="0" w:space="0" w:color="auto"/>
        <w:left w:val="none" w:sz="0" w:space="0" w:color="auto"/>
        <w:bottom w:val="none" w:sz="0" w:space="0" w:color="auto"/>
        <w:right w:val="none" w:sz="0" w:space="0" w:color="auto"/>
      </w:divBdr>
      <w:divsChild>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sChild>
                        <w:div w:id="2026134336">
                          <w:marLeft w:val="0"/>
                          <w:marRight w:val="0"/>
                          <w:marTop w:val="0"/>
                          <w:marBottom w:val="0"/>
                          <w:divBdr>
                            <w:top w:val="none" w:sz="0" w:space="0" w:color="auto"/>
                            <w:left w:val="none" w:sz="0" w:space="0" w:color="auto"/>
                            <w:bottom w:val="none" w:sz="0" w:space="0" w:color="auto"/>
                            <w:right w:val="none" w:sz="0" w:space="0" w:color="auto"/>
                          </w:divBdr>
                          <w:divsChild>
                            <w:div w:id="270090422">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8790496">
      <w:bodyDiv w:val="1"/>
      <w:marLeft w:val="0"/>
      <w:marRight w:val="0"/>
      <w:marTop w:val="0"/>
      <w:marBottom w:val="0"/>
      <w:divBdr>
        <w:top w:val="none" w:sz="0" w:space="0" w:color="auto"/>
        <w:left w:val="none" w:sz="0" w:space="0" w:color="auto"/>
        <w:bottom w:val="none" w:sz="0" w:space="0" w:color="auto"/>
        <w:right w:val="none" w:sz="0" w:space="0" w:color="auto"/>
      </w:divBdr>
      <w:divsChild>
        <w:div w:id="1848786294">
          <w:marLeft w:val="0"/>
          <w:marRight w:val="0"/>
          <w:marTop w:val="0"/>
          <w:marBottom w:val="0"/>
          <w:divBdr>
            <w:top w:val="none" w:sz="0" w:space="0" w:color="auto"/>
            <w:left w:val="none" w:sz="0" w:space="0" w:color="auto"/>
            <w:bottom w:val="none" w:sz="0" w:space="0" w:color="auto"/>
            <w:right w:val="none" w:sz="0" w:space="0" w:color="auto"/>
          </w:divBdr>
        </w:div>
      </w:divsChild>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5974">
      <w:bodyDiv w:val="1"/>
      <w:marLeft w:val="0"/>
      <w:marRight w:val="0"/>
      <w:marTop w:val="0"/>
      <w:marBottom w:val="0"/>
      <w:divBdr>
        <w:top w:val="none" w:sz="0" w:space="0" w:color="auto"/>
        <w:left w:val="none" w:sz="0" w:space="0" w:color="auto"/>
        <w:bottom w:val="none" w:sz="0" w:space="0" w:color="auto"/>
        <w:right w:val="none" w:sz="0" w:space="0" w:color="auto"/>
      </w:divBdr>
      <w:divsChild>
        <w:div w:id="2066753542">
          <w:marLeft w:val="0"/>
          <w:marRight w:val="0"/>
          <w:marTop w:val="0"/>
          <w:marBottom w:val="0"/>
          <w:divBdr>
            <w:top w:val="none" w:sz="0" w:space="0" w:color="auto"/>
            <w:left w:val="none" w:sz="0" w:space="0" w:color="auto"/>
            <w:bottom w:val="none" w:sz="0" w:space="0" w:color="auto"/>
            <w:right w:val="none" w:sz="0" w:space="0" w:color="auto"/>
          </w:divBdr>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446726">
      <w:bodyDiv w:val="1"/>
      <w:marLeft w:val="0"/>
      <w:marRight w:val="0"/>
      <w:marTop w:val="0"/>
      <w:marBottom w:val="0"/>
      <w:divBdr>
        <w:top w:val="none" w:sz="0" w:space="0" w:color="auto"/>
        <w:left w:val="none" w:sz="0" w:space="0" w:color="auto"/>
        <w:bottom w:val="none" w:sz="0" w:space="0" w:color="auto"/>
        <w:right w:val="none" w:sz="0" w:space="0" w:color="auto"/>
      </w:divBdr>
      <w:divsChild>
        <w:div w:id="1984506946">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487311">
      <w:bodyDiv w:val="1"/>
      <w:marLeft w:val="0"/>
      <w:marRight w:val="0"/>
      <w:marTop w:val="0"/>
      <w:marBottom w:val="0"/>
      <w:divBdr>
        <w:top w:val="none" w:sz="0" w:space="0" w:color="auto"/>
        <w:left w:val="none" w:sz="0" w:space="0" w:color="auto"/>
        <w:bottom w:val="none" w:sz="0" w:space="0" w:color="auto"/>
        <w:right w:val="none" w:sz="0" w:space="0" w:color="auto"/>
      </w:divBdr>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756988">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2677132">
      <w:bodyDiv w:val="1"/>
      <w:marLeft w:val="0"/>
      <w:marRight w:val="0"/>
      <w:marTop w:val="0"/>
      <w:marBottom w:val="0"/>
      <w:divBdr>
        <w:top w:val="none" w:sz="0" w:space="0" w:color="auto"/>
        <w:left w:val="none" w:sz="0" w:space="0" w:color="auto"/>
        <w:bottom w:val="none" w:sz="0" w:space="0" w:color="auto"/>
        <w:right w:val="none" w:sz="0" w:space="0" w:color="auto"/>
      </w:divBdr>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837668">
      <w:bodyDiv w:val="1"/>
      <w:marLeft w:val="0"/>
      <w:marRight w:val="0"/>
      <w:marTop w:val="0"/>
      <w:marBottom w:val="0"/>
      <w:divBdr>
        <w:top w:val="none" w:sz="0" w:space="0" w:color="auto"/>
        <w:left w:val="none" w:sz="0" w:space="0" w:color="auto"/>
        <w:bottom w:val="none" w:sz="0" w:space="0" w:color="auto"/>
        <w:right w:val="none" w:sz="0" w:space="0" w:color="auto"/>
      </w:divBdr>
      <w:divsChild>
        <w:div w:id="1960145584">
          <w:marLeft w:val="0"/>
          <w:marRight w:val="0"/>
          <w:marTop w:val="0"/>
          <w:marBottom w:val="0"/>
          <w:divBdr>
            <w:top w:val="none" w:sz="0" w:space="0" w:color="auto"/>
            <w:left w:val="none" w:sz="0" w:space="0" w:color="auto"/>
            <w:bottom w:val="none" w:sz="0" w:space="0" w:color="auto"/>
            <w:right w:val="none" w:sz="0" w:space="0" w:color="auto"/>
          </w:divBdr>
        </w:div>
      </w:divsChild>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4766928">
      <w:bodyDiv w:val="1"/>
      <w:marLeft w:val="0"/>
      <w:marRight w:val="0"/>
      <w:marTop w:val="0"/>
      <w:marBottom w:val="0"/>
      <w:divBdr>
        <w:top w:val="none" w:sz="0" w:space="0" w:color="auto"/>
        <w:left w:val="none" w:sz="0" w:space="0" w:color="auto"/>
        <w:bottom w:val="none" w:sz="0" w:space="0" w:color="auto"/>
        <w:right w:val="none" w:sz="0" w:space="0" w:color="auto"/>
      </w:divBdr>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109255">
      <w:bodyDiv w:val="1"/>
      <w:marLeft w:val="0"/>
      <w:marRight w:val="0"/>
      <w:marTop w:val="0"/>
      <w:marBottom w:val="0"/>
      <w:divBdr>
        <w:top w:val="none" w:sz="0" w:space="0" w:color="auto"/>
        <w:left w:val="none" w:sz="0" w:space="0" w:color="auto"/>
        <w:bottom w:val="none" w:sz="0" w:space="0" w:color="auto"/>
        <w:right w:val="none" w:sz="0" w:space="0" w:color="auto"/>
      </w:divBdr>
      <w:divsChild>
        <w:div w:id="1588229909">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63356">
      <w:bodyDiv w:val="1"/>
      <w:marLeft w:val="0"/>
      <w:marRight w:val="0"/>
      <w:marTop w:val="0"/>
      <w:marBottom w:val="0"/>
      <w:divBdr>
        <w:top w:val="none" w:sz="0" w:space="0" w:color="auto"/>
        <w:left w:val="none" w:sz="0" w:space="0" w:color="auto"/>
        <w:bottom w:val="none" w:sz="0" w:space="0" w:color="auto"/>
        <w:right w:val="none" w:sz="0" w:space="0" w:color="auto"/>
      </w:divBdr>
    </w:div>
    <w:div w:id="2105879517">
      <w:bodyDiv w:val="1"/>
      <w:marLeft w:val="0"/>
      <w:marRight w:val="0"/>
      <w:marTop w:val="0"/>
      <w:marBottom w:val="0"/>
      <w:divBdr>
        <w:top w:val="none" w:sz="0" w:space="0" w:color="auto"/>
        <w:left w:val="none" w:sz="0" w:space="0" w:color="auto"/>
        <w:bottom w:val="none" w:sz="0" w:space="0" w:color="auto"/>
        <w:right w:val="none" w:sz="0" w:space="0" w:color="auto"/>
      </w:divBdr>
      <w:divsChild>
        <w:div w:id="1464888921">
          <w:marLeft w:val="0"/>
          <w:marRight w:val="0"/>
          <w:marTop w:val="0"/>
          <w:marBottom w:val="0"/>
          <w:divBdr>
            <w:top w:val="none" w:sz="0" w:space="0" w:color="auto"/>
            <w:left w:val="none" w:sz="0" w:space="0" w:color="auto"/>
            <w:bottom w:val="none" w:sz="0" w:space="0" w:color="auto"/>
            <w:right w:val="none" w:sz="0" w:space="0" w:color="auto"/>
          </w:divBdr>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114683">
      <w:bodyDiv w:val="1"/>
      <w:marLeft w:val="0"/>
      <w:marRight w:val="0"/>
      <w:marTop w:val="0"/>
      <w:marBottom w:val="0"/>
      <w:divBdr>
        <w:top w:val="none" w:sz="0" w:space="0" w:color="auto"/>
        <w:left w:val="none" w:sz="0" w:space="0" w:color="auto"/>
        <w:bottom w:val="none" w:sz="0" w:space="0" w:color="auto"/>
        <w:right w:val="none" w:sz="0" w:space="0" w:color="auto"/>
      </w:divBdr>
      <w:divsChild>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079797">
      <w:bodyDiv w:val="1"/>
      <w:marLeft w:val="0"/>
      <w:marRight w:val="0"/>
      <w:marTop w:val="0"/>
      <w:marBottom w:val="0"/>
      <w:divBdr>
        <w:top w:val="none" w:sz="0" w:space="0" w:color="auto"/>
        <w:left w:val="none" w:sz="0" w:space="0" w:color="auto"/>
        <w:bottom w:val="none" w:sz="0" w:space="0" w:color="auto"/>
        <w:right w:val="none" w:sz="0" w:space="0" w:color="auto"/>
      </w:divBdr>
      <w:divsChild>
        <w:div w:id="1082217685">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697242">
      <w:bodyDiv w:val="1"/>
      <w:marLeft w:val="0"/>
      <w:marRight w:val="0"/>
      <w:marTop w:val="0"/>
      <w:marBottom w:val="0"/>
      <w:divBdr>
        <w:top w:val="none" w:sz="0" w:space="0" w:color="auto"/>
        <w:left w:val="none" w:sz="0" w:space="0" w:color="auto"/>
        <w:bottom w:val="none" w:sz="0" w:space="0" w:color="auto"/>
        <w:right w:val="none" w:sz="0" w:space="0" w:color="auto"/>
      </w:divBdr>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767502">
      <w:bodyDiv w:val="1"/>
      <w:marLeft w:val="0"/>
      <w:marRight w:val="0"/>
      <w:marTop w:val="0"/>
      <w:marBottom w:val="0"/>
      <w:divBdr>
        <w:top w:val="none" w:sz="0" w:space="0" w:color="auto"/>
        <w:left w:val="none" w:sz="0" w:space="0" w:color="auto"/>
        <w:bottom w:val="none" w:sz="0" w:space="0" w:color="auto"/>
        <w:right w:val="none" w:sz="0" w:space="0" w:color="auto"/>
      </w:divBdr>
      <w:divsChild>
        <w:div w:id="1704132799">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sChild>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201962">
      <w:bodyDiv w:val="1"/>
      <w:marLeft w:val="0"/>
      <w:marRight w:val="0"/>
      <w:marTop w:val="0"/>
      <w:marBottom w:val="0"/>
      <w:divBdr>
        <w:top w:val="none" w:sz="0" w:space="0" w:color="auto"/>
        <w:left w:val="none" w:sz="0" w:space="0" w:color="auto"/>
        <w:bottom w:val="none" w:sz="0" w:space="0" w:color="auto"/>
        <w:right w:val="none" w:sz="0" w:space="0" w:color="auto"/>
      </w:divBdr>
      <w:divsChild>
        <w:div w:id="578447467">
          <w:marLeft w:val="0"/>
          <w:marRight w:val="0"/>
          <w:marTop w:val="0"/>
          <w:marBottom w:val="0"/>
          <w:divBdr>
            <w:top w:val="none" w:sz="0" w:space="0" w:color="auto"/>
            <w:left w:val="none" w:sz="0" w:space="0" w:color="auto"/>
            <w:bottom w:val="none" w:sz="0" w:space="0" w:color="auto"/>
            <w:right w:val="none" w:sz="0" w:space="0" w:color="auto"/>
          </w:divBdr>
        </w:div>
      </w:divsChild>
    </w:div>
    <w:div w:id="2110420130">
      <w:bodyDiv w:val="1"/>
      <w:marLeft w:val="0"/>
      <w:marRight w:val="0"/>
      <w:marTop w:val="0"/>
      <w:marBottom w:val="0"/>
      <w:divBdr>
        <w:top w:val="none" w:sz="0" w:space="0" w:color="auto"/>
        <w:left w:val="none" w:sz="0" w:space="0" w:color="auto"/>
        <w:bottom w:val="none" w:sz="0" w:space="0" w:color="auto"/>
        <w:right w:val="none" w:sz="0" w:space="0" w:color="auto"/>
      </w:divBdr>
      <w:divsChild>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sChild>
                <w:div w:id="2092310940">
                  <w:marLeft w:val="0"/>
                  <w:marRight w:val="0"/>
                  <w:marTop w:val="0"/>
                  <w:marBottom w:val="0"/>
                  <w:divBdr>
                    <w:top w:val="none" w:sz="0" w:space="0" w:color="auto"/>
                    <w:left w:val="none" w:sz="0" w:space="0" w:color="auto"/>
                    <w:bottom w:val="none" w:sz="0" w:space="0" w:color="auto"/>
                    <w:right w:val="none" w:sz="0" w:space="0" w:color="auto"/>
                  </w:divBdr>
                  <w:divsChild>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6276">
      <w:bodyDiv w:val="1"/>
      <w:marLeft w:val="0"/>
      <w:marRight w:val="0"/>
      <w:marTop w:val="0"/>
      <w:marBottom w:val="0"/>
      <w:divBdr>
        <w:top w:val="none" w:sz="0" w:space="0" w:color="auto"/>
        <w:left w:val="none" w:sz="0" w:space="0" w:color="auto"/>
        <w:bottom w:val="none" w:sz="0" w:space="0" w:color="auto"/>
        <w:right w:val="none" w:sz="0" w:space="0" w:color="auto"/>
      </w:divBdr>
      <w:divsChild>
        <w:div w:id="250507996">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2818488">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056468">
      <w:bodyDiv w:val="1"/>
      <w:marLeft w:val="0"/>
      <w:marRight w:val="0"/>
      <w:marTop w:val="0"/>
      <w:marBottom w:val="0"/>
      <w:divBdr>
        <w:top w:val="none" w:sz="0" w:space="0" w:color="auto"/>
        <w:left w:val="none" w:sz="0" w:space="0" w:color="auto"/>
        <w:bottom w:val="none" w:sz="0" w:space="0" w:color="auto"/>
        <w:right w:val="none" w:sz="0" w:space="0" w:color="auto"/>
      </w:divBdr>
      <w:divsChild>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07634885">
                              <w:marLeft w:val="0"/>
                              <w:marRight w:val="0"/>
                              <w:marTop w:val="0"/>
                              <w:marBottom w:val="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588208">
      <w:bodyDiv w:val="1"/>
      <w:marLeft w:val="0"/>
      <w:marRight w:val="0"/>
      <w:marTop w:val="0"/>
      <w:marBottom w:val="0"/>
      <w:divBdr>
        <w:top w:val="none" w:sz="0" w:space="0" w:color="auto"/>
        <w:left w:val="none" w:sz="0" w:space="0" w:color="auto"/>
        <w:bottom w:val="none" w:sz="0" w:space="0" w:color="auto"/>
        <w:right w:val="none" w:sz="0" w:space="0" w:color="auto"/>
      </w:divBdr>
      <w:divsChild>
        <w:div w:id="1403912869">
          <w:marLeft w:val="0"/>
          <w:marRight w:val="0"/>
          <w:marTop w:val="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19447986">
      <w:bodyDiv w:val="1"/>
      <w:marLeft w:val="0"/>
      <w:marRight w:val="0"/>
      <w:marTop w:val="0"/>
      <w:marBottom w:val="0"/>
      <w:divBdr>
        <w:top w:val="none" w:sz="0" w:space="0" w:color="auto"/>
        <w:left w:val="none" w:sz="0" w:space="0" w:color="auto"/>
        <w:bottom w:val="none" w:sz="0" w:space="0" w:color="auto"/>
        <w:right w:val="none" w:sz="0" w:space="0" w:color="auto"/>
      </w:divBdr>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45355">
      <w:bodyDiv w:val="1"/>
      <w:marLeft w:val="0"/>
      <w:marRight w:val="0"/>
      <w:marTop w:val="0"/>
      <w:marBottom w:val="0"/>
      <w:divBdr>
        <w:top w:val="none" w:sz="0" w:space="0" w:color="auto"/>
        <w:left w:val="none" w:sz="0" w:space="0" w:color="auto"/>
        <w:bottom w:val="none" w:sz="0" w:space="0" w:color="auto"/>
        <w:right w:val="none" w:sz="0" w:space="0" w:color="auto"/>
      </w:divBdr>
      <w:divsChild>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310331245">
                              <w:marLeft w:val="0"/>
                              <w:marRight w:val="0"/>
                              <w:marTop w:val="0"/>
                              <w:marBottom w:val="0"/>
                              <w:divBdr>
                                <w:top w:val="none" w:sz="0" w:space="0" w:color="auto"/>
                                <w:left w:val="none" w:sz="0" w:space="0" w:color="auto"/>
                                <w:bottom w:val="none" w:sz="0" w:space="0" w:color="auto"/>
                                <w:right w:val="none" w:sz="0" w:space="0" w:color="auto"/>
                              </w:divBdr>
                            </w:div>
                            <w:div w:id="1232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03238">
      <w:bodyDiv w:val="1"/>
      <w:marLeft w:val="0"/>
      <w:marRight w:val="0"/>
      <w:marTop w:val="0"/>
      <w:marBottom w:val="0"/>
      <w:divBdr>
        <w:top w:val="none" w:sz="0" w:space="0" w:color="auto"/>
        <w:left w:val="none" w:sz="0" w:space="0" w:color="auto"/>
        <w:bottom w:val="none" w:sz="0" w:space="0" w:color="auto"/>
        <w:right w:val="none" w:sz="0" w:space="0" w:color="auto"/>
      </w:divBdr>
      <w:divsChild>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 w:id="1982029936">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2003">
      <w:bodyDiv w:val="1"/>
      <w:marLeft w:val="0"/>
      <w:marRight w:val="0"/>
      <w:marTop w:val="0"/>
      <w:marBottom w:val="0"/>
      <w:divBdr>
        <w:top w:val="none" w:sz="0" w:space="0" w:color="auto"/>
        <w:left w:val="none" w:sz="0" w:space="0" w:color="auto"/>
        <w:bottom w:val="none" w:sz="0" w:space="0" w:color="auto"/>
        <w:right w:val="none" w:sz="0" w:space="0" w:color="auto"/>
      </w:divBdr>
      <w:divsChild>
        <w:div w:id="564605131">
          <w:marLeft w:val="0"/>
          <w:marRight w:val="0"/>
          <w:marTop w:val="0"/>
          <w:marBottom w:val="0"/>
          <w:divBdr>
            <w:top w:val="none" w:sz="0" w:space="0" w:color="auto"/>
            <w:left w:val="none" w:sz="0" w:space="0" w:color="auto"/>
            <w:bottom w:val="none" w:sz="0" w:space="0" w:color="auto"/>
            <w:right w:val="none" w:sz="0" w:space="0" w:color="auto"/>
          </w:divBdr>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sChild>
        <w:div w:id="505440767">
          <w:marLeft w:val="0"/>
          <w:marRight w:val="0"/>
          <w:marTop w:val="0"/>
          <w:marBottom w:val="0"/>
          <w:divBdr>
            <w:top w:val="none" w:sz="0" w:space="0" w:color="auto"/>
            <w:left w:val="none" w:sz="0" w:space="0" w:color="auto"/>
            <w:bottom w:val="none" w:sz="0" w:space="0" w:color="auto"/>
            <w:right w:val="none" w:sz="0" w:space="0" w:color="auto"/>
          </w:divBdr>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7044314">
      <w:bodyDiv w:val="1"/>
      <w:marLeft w:val="0"/>
      <w:marRight w:val="0"/>
      <w:marTop w:val="0"/>
      <w:marBottom w:val="0"/>
      <w:divBdr>
        <w:top w:val="none" w:sz="0" w:space="0" w:color="auto"/>
        <w:left w:val="none" w:sz="0" w:space="0" w:color="auto"/>
        <w:bottom w:val="none" w:sz="0" w:space="0" w:color="auto"/>
        <w:right w:val="none" w:sz="0" w:space="0" w:color="auto"/>
      </w:divBdr>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963799">
      <w:bodyDiv w:val="1"/>
      <w:marLeft w:val="0"/>
      <w:marRight w:val="0"/>
      <w:marTop w:val="0"/>
      <w:marBottom w:val="0"/>
      <w:divBdr>
        <w:top w:val="none" w:sz="0" w:space="0" w:color="auto"/>
        <w:left w:val="none" w:sz="0" w:space="0" w:color="auto"/>
        <w:bottom w:val="none" w:sz="0" w:space="0" w:color="auto"/>
        <w:right w:val="none" w:sz="0" w:space="0" w:color="auto"/>
      </w:divBdr>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47750">
      <w:bodyDiv w:val="1"/>
      <w:marLeft w:val="0"/>
      <w:marRight w:val="0"/>
      <w:marTop w:val="0"/>
      <w:marBottom w:val="0"/>
      <w:divBdr>
        <w:top w:val="none" w:sz="0" w:space="0" w:color="auto"/>
        <w:left w:val="none" w:sz="0" w:space="0" w:color="auto"/>
        <w:bottom w:val="none" w:sz="0" w:space="0" w:color="auto"/>
        <w:right w:val="none" w:sz="0" w:space="0" w:color="auto"/>
      </w:divBdr>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663963">
      <w:bodyDiv w:val="1"/>
      <w:marLeft w:val="0"/>
      <w:marRight w:val="0"/>
      <w:marTop w:val="0"/>
      <w:marBottom w:val="0"/>
      <w:divBdr>
        <w:top w:val="none" w:sz="0" w:space="0" w:color="auto"/>
        <w:left w:val="none" w:sz="0" w:space="0" w:color="auto"/>
        <w:bottom w:val="none" w:sz="0" w:space="0" w:color="auto"/>
        <w:right w:val="none" w:sz="0" w:space="0" w:color="auto"/>
      </w:divBdr>
      <w:divsChild>
        <w:div w:id="482550619">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211980">
      <w:bodyDiv w:val="1"/>
      <w:marLeft w:val="0"/>
      <w:marRight w:val="0"/>
      <w:marTop w:val="0"/>
      <w:marBottom w:val="0"/>
      <w:divBdr>
        <w:top w:val="none" w:sz="0" w:space="0" w:color="auto"/>
        <w:left w:val="none" w:sz="0" w:space="0" w:color="auto"/>
        <w:bottom w:val="none" w:sz="0" w:space="0" w:color="auto"/>
        <w:right w:val="none" w:sz="0" w:space="0" w:color="auto"/>
      </w:divBdr>
      <w:divsChild>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sChild>
                        <w:div w:id="2082749434">
                          <w:marLeft w:val="0"/>
                          <w:marRight w:val="0"/>
                          <w:marTop w:val="0"/>
                          <w:marBottom w:val="0"/>
                          <w:divBdr>
                            <w:top w:val="none" w:sz="0" w:space="0" w:color="auto"/>
                            <w:left w:val="none" w:sz="0" w:space="0" w:color="auto"/>
                            <w:bottom w:val="none" w:sz="0" w:space="0" w:color="auto"/>
                            <w:right w:val="none" w:sz="0" w:space="0" w:color="auto"/>
                          </w:divBdr>
                          <w:divsChild>
                            <w:div w:id="550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548617">
      <w:bodyDiv w:val="1"/>
      <w:marLeft w:val="0"/>
      <w:marRight w:val="0"/>
      <w:marTop w:val="0"/>
      <w:marBottom w:val="0"/>
      <w:divBdr>
        <w:top w:val="none" w:sz="0" w:space="0" w:color="auto"/>
        <w:left w:val="none" w:sz="0" w:space="0" w:color="auto"/>
        <w:bottom w:val="none" w:sz="0" w:space="0" w:color="auto"/>
        <w:right w:val="none" w:sz="0" w:space="0" w:color="auto"/>
      </w:divBdr>
      <w:divsChild>
        <w:div w:id="1318222653">
          <w:marLeft w:val="0"/>
          <w:marRight w:val="0"/>
          <w:marTop w:val="0"/>
          <w:marBottom w:val="0"/>
          <w:divBdr>
            <w:top w:val="none" w:sz="0" w:space="0" w:color="auto"/>
            <w:left w:val="none" w:sz="0" w:space="0" w:color="auto"/>
            <w:bottom w:val="none" w:sz="0" w:space="0" w:color="auto"/>
            <w:right w:val="none" w:sz="0" w:space="0" w:color="auto"/>
          </w:divBdr>
        </w:div>
      </w:divsChild>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 w:id="1963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2370">
      <w:bodyDiv w:val="1"/>
      <w:marLeft w:val="0"/>
      <w:marRight w:val="0"/>
      <w:marTop w:val="0"/>
      <w:marBottom w:val="0"/>
      <w:divBdr>
        <w:top w:val="none" w:sz="0" w:space="0" w:color="auto"/>
        <w:left w:val="none" w:sz="0" w:space="0" w:color="auto"/>
        <w:bottom w:val="none" w:sz="0" w:space="0" w:color="auto"/>
        <w:right w:val="none" w:sz="0" w:space="0" w:color="auto"/>
      </w:divBdr>
      <w:divsChild>
        <w:div w:id="1214391959">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520439">
      <w:bodyDiv w:val="1"/>
      <w:marLeft w:val="0"/>
      <w:marRight w:val="0"/>
      <w:marTop w:val="0"/>
      <w:marBottom w:val="0"/>
      <w:divBdr>
        <w:top w:val="none" w:sz="0" w:space="0" w:color="auto"/>
        <w:left w:val="none" w:sz="0" w:space="0" w:color="auto"/>
        <w:bottom w:val="none" w:sz="0" w:space="0" w:color="auto"/>
        <w:right w:val="none" w:sz="0" w:space="0" w:color="auto"/>
      </w:divBdr>
      <w:divsChild>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7984658">
      <w:bodyDiv w:val="1"/>
      <w:marLeft w:val="0"/>
      <w:marRight w:val="0"/>
      <w:marTop w:val="0"/>
      <w:marBottom w:val="0"/>
      <w:divBdr>
        <w:top w:val="none" w:sz="0" w:space="0" w:color="auto"/>
        <w:left w:val="none" w:sz="0" w:space="0" w:color="auto"/>
        <w:bottom w:val="none" w:sz="0" w:space="0" w:color="auto"/>
        <w:right w:val="none" w:sz="0" w:space="0" w:color="auto"/>
      </w:divBdr>
      <w:divsChild>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254988">
      <w:bodyDiv w:val="1"/>
      <w:marLeft w:val="0"/>
      <w:marRight w:val="0"/>
      <w:marTop w:val="0"/>
      <w:marBottom w:val="0"/>
      <w:divBdr>
        <w:top w:val="none" w:sz="0" w:space="0" w:color="auto"/>
        <w:left w:val="none" w:sz="0" w:space="0" w:color="auto"/>
        <w:bottom w:val="none" w:sz="0" w:space="0" w:color="auto"/>
        <w:right w:val="none" w:sz="0" w:space="0" w:color="auto"/>
      </w:divBdr>
      <w:divsChild>
        <w:div w:id="1449163167">
          <w:marLeft w:val="0"/>
          <w:marRight w:val="0"/>
          <w:marTop w:val="0"/>
          <w:marBottom w:val="0"/>
          <w:divBdr>
            <w:top w:val="none" w:sz="0" w:space="0" w:color="auto"/>
            <w:left w:val="none" w:sz="0" w:space="0" w:color="auto"/>
            <w:bottom w:val="none" w:sz="0" w:space="0" w:color="auto"/>
            <w:right w:val="none" w:sz="0" w:space="0" w:color="auto"/>
          </w:divBdr>
        </w:div>
      </w:divsChild>
    </w:div>
    <w:div w:id="2138376597">
      <w:bodyDiv w:val="1"/>
      <w:marLeft w:val="0"/>
      <w:marRight w:val="0"/>
      <w:marTop w:val="0"/>
      <w:marBottom w:val="0"/>
      <w:divBdr>
        <w:top w:val="none" w:sz="0" w:space="0" w:color="auto"/>
        <w:left w:val="none" w:sz="0" w:space="0" w:color="auto"/>
        <w:bottom w:val="none" w:sz="0" w:space="0" w:color="auto"/>
        <w:right w:val="none" w:sz="0" w:space="0" w:color="auto"/>
      </w:divBdr>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062131">
      <w:bodyDiv w:val="1"/>
      <w:marLeft w:val="0"/>
      <w:marRight w:val="0"/>
      <w:marTop w:val="0"/>
      <w:marBottom w:val="0"/>
      <w:divBdr>
        <w:top w:val="none" w:sz="0" w:space="0" w:color="auto"/>
        <w:left w:val="none" w:sz="0" w:space="0" w:color="auto"/>
        <w:bottom w:val="none" w:sz="0" w:space="0" w:color="auto"/>
        <w:right w:val="none" w:sz="0" w:space="0" w:color="auto"/>
      </w:divBdr>
      <w:divsChild>
        <w:div w:id="1984961142">
          <w:marLeft w:val="0"/>
          <w:marRight w:val="0"/>
          <w:marTop w:val="0"/>
          <w:marBottom w:val="0"/>
          <w:divBdr>
            <w:top w:val="none" w:sz="0" w:space="0" w:color="auto"/>
            <w:left w:val="none" w:sz="0" w:space="0" w:color="auto"/>
            <w:bottom w:val="none" w:sz="0" w:space="0" w:color="auto"/>
            <w:right w:val="none" w:sz="0" w:space="0" w:color="auto"/>
          </w:divBdr>
          <w:divsChild>
            <w:div w:id="642545892">
              <w:marLeft w:val="0"/>
              <w:marRight w:val="0"/>
              <w:marTop w:val="0"/>
              <w:marBottom w:val="0"/>
              <w:divBdr>
                <w:top w:val="none" w:sz="0" w:space="0" w:color="auto"/>
                <w:left w:val="none" w:sz="0" w:space="0" w:color="auto"/>
                <w:bottom w:val="none" w:sz="0" w:space="0" w:color="auto"/>
                <w:right w:val="none" w:sz="0" w:space="0" w:color="auto"/>
              </w:divBdr>
            </w:div>
            <w:div w:id="1883860976">
              <w:marLeft w:val="0"/>
              <w:marRight w:val="0"/>
              <w:marTop w:val="0"/>
              <w:marBottom w:val="0"/>
              <w:divBdr>
                <w:top w:val="none" w:sz="0" w:space="0" w:color="auto"/>
                <w:left w:val="none" w:sz="0" w:space="0" w:color="auto"/>
                <w:bottom w:val="none" w:sz="0" w:space="0" w:color="auto"/>
                <w:right w:val="none" w:sz="0" w:space="0" w:color="auto"/>
              </w:divBdr>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074">
          <w:marLeft w:val="0"/>
          <w:marRight w:val="0"/>
          <w:marTop w:val="0"/>
          <w:marBottom w:val="0"/>
          <w:divBdr>
            <w:top w:val="none" w:sz="0" w:space="0" w:color="auto"/>
            <w:left w:val="none" w:sz="0" w:space="0" w:color="auto"/>
            <w:bottom w:val="none" w:sz="0" w:space="0" w:color="auto"/>
            <w:right w:val="none" w:sz="0" w:space="0" w:color="auto"/>
          </w:divBdr>
          <w:divsChild>
            <w:div w:id="1462990683">
              <w:marLeft w:val="0"/>
              <w:marRight w:val="0"/>
              <w:marTop w:val="0"/>
              <w:marBottom w:val="0"/>
              <w:divBdr>
                <w:top w:val="none" w:sz="0" w:space="0" w:color="auto"/>
                <w:left w:val="none" w:sz="0" w:space="0" w:color="auto"/>
                <w:bottom w:val="none" w:sz="0" w:space="0" w:color="auto"/>
                <w:right w:val="none" w:sz="0" w:space="0" w:color="auto"/>
              </w:divBdr>
              <w:divsChild>
                <w:div w:id="1094941542">
                  <w:marLeft w:val="0"/>
                  <w:marRight w:val="0"/>
                  <w:marTop w:val="0"/>
                  <w:marBottom w:val="0"/>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1988362287">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0755740">
      <w:bodyDiv w:val="1"/>
      <w:marLeft w:val="0"/>
      <w:marRight w:val="0"/>
      <w:marTop w:val="0"/>
      <w:marBottom w:val="0"/>
      <w:divBdr>
        <w:top w:val="none" w:sz="0" w:space="0" w:color="auto"/>
        <w:left w:val="none" w:sz="0" w:space="0" w:color="auto"/>
        <w:bottom w:val="none" w:sz="0" w:space="0" w:color="auto"/>
        <w:right w:val="none" w:sz="0" w:space="0" w:color="auto"/>
      </w:divBdr>
    </w:div>
    <w:div w:id="2141067052">
      <w:bodyDiv w:val="1"/>
      <w:marLeft w:val="0"/>
      <w:marRight w:val="0"/>
      <w:marTop w:val="0"/>
      <w:marBottom w:val="0"/>
      <w:divBdr>
        <w:top w:val="none" w:sz="0" w:space="0" w:color="auto"/>
        <w:left w:val="none" w:sz="0" w:space="0" w:color="auto"/>
        <w:bottom w:val="none" w:sz="0" w:space="0" w:color="auto"/>
        <w:right w:val="none" w:sz="0" w:space="0" w:color="auto"/>
      </w:divBdr>
      <w:divsChild>
        <w:div w:id="668409901">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7420">
      <w:bodyDiv w:val="1"/>
      <w:marLeft w:val="0"/>
      <w:marRight w:val="0"/>
      <w:marTop w:val="0"/>
      <w:marBottom w:val="0"/>
      <w:divBdr>
        <w:top w:val="none" w:sz="0" w:space="0" w:color="auto"/>
        <w:left w:val="none" w:sz="0" w:space="0" w:color="auto"/>
        <w:bottom w:val="none" w:sz="0" w:space="0" w:color="auto"/>
        <w:right w:val="none" w:sz="0" w:space="0" w:color="auto"/>
      </w:divBdr>
      <w:divsChild>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sChild>
    </w:div>
    <w:div w:id="2143034830">
      <w:bodyDiv w:val="1"/>
      <w:marLeft w:val="0"/>
      <w:marRight w:val="0"/>
      <w:marTop w:val="0"/>
      <w:marBottom w:val="0"/>
      <w:divBdr>
        <w:top w:val="none" w:sz="0" w:space="0" w:color="auto"/>
        <w:left w:val="none" w:sz="0" w:space="0" w:color="auto"/>
        <w:bottom w:val="none" w:sz="0" w:space="0" w:color="auto"/>
        <w:right w:val="none" w:sz="0" w:space="0" w:color="auto"/>
      </w:divBdr>
      <w:divsChild>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20168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sChild>
                                    <w:div w:id="2042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092">
                              <w:marLeft w:val="0"/>
                              <w:marRight w:val="0"/>
                              <w:marTop w:val="0"/>
                              <w:marBottom w:val="0"/>
                              <w:divBdr>
                                <w:top w:val="none" w:sz="0" w:space="0" w:color="auto"/>
                                <w:left w:val="none" w:sz="0" w:space="0" w:color="auto"/>
                                <w:bottom w:val="none" w:sz="0" w:space="0" w:color="auto"/>
                                <w:right w:val="none" w:sz="0" w:space="0" w:color="auto"/>
                              </w:divBdr>
                              <w:divsChild>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 w:id="1998224649">
                                      <w:marLeft w:val="0"/>
                                      <w:marRight w:val="0"/>
                                      <w:marTop w:val="0"/>
                                      <w:marBottom w:val="0"/>
                                      <w:divBdr>
                                        <w:top w:val="none" w:sz="0" w:space="0" w:color="auto"/>
                                        <w:left w:val="none" w:sz="0" w:space="0" w:color="auto"/>
                                        <w:bottom w:val="none" w:sz="0" w:space="0" w:color="auto"/>
                                        <w:right w:val="none" w:sz="0" w:space="0" w:color="auto"/>
                                      </w:divBdr>
                                      <w:divsChild>
                                        <w:div w:id="2114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377559">
      <w:bodyDiv w:val="1"/>
      <w:marLeft w:val="0"/>
      <w:marRight w:val="0"/>
      <w:marTop w:val="0"/>
      <w:marBottom w:val="0"/>
      <w:divBdr>
        <w:top w:val="none" w:sz="0" w:space="0" w:color="auto"/>
        <w:left w:val="none" w:sz="0" w:space="0" w:color="auto"/>
        <w:bottom w:val="none" w:sz="0" w:space="0" w:color="auto"/>
        <w:right w:val="none" w:sz="0" w:space="0" w:color="auto"/>
      </w:divBdr>
      <w:divsChild>
        <w:div w:id="97146272">
          <w:marLeft w:val="0"/>
          <w:marRight w:val="0"/>
          <w:marTop w:val="0"/>
          <w:marBottom w:val="0"/>
          <w:divBdr>
            <w:top w:val="none" w:sz="0" w:space="0" w:color="auto"/>
            <w:left w:val="none" w:sz="0" w:space="0" w:color="auto"/>
            <w:bottom w:val="none" w:sz="0" w:space="0" w:color="auto"/>
            <w:right w:val="none" w:sz="0" w:space="0" w:color="auto"/>
          </w:divBdr>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691947">
      <w:bodyDiv w:val="1"/>
      <w:marLeft w:val="0"/>
      <w:marRight w:val="0"/>
      <w:marTop w:val="0"/>
      <w:marBottom w:val="0"/>
      <w:divBdr>
        <w:top w:val="none" w:sz="0" w:space="0" w:color="auto"/>
        <w:left w:val="none" w:sz="0" w:space="0" w:color="auto"/>
        <w:bottom w:val="none" w:sz="0" w:space="0" w:color="auto"/>
        <w:right w:val="none" w:sz="0" w:space="0" w:color="auto"/>
      </w:divBdr>
      <w:divsChild>
        <w:div w:id="188491749">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6657368">
      <w:bodyDiv w:val="1"/>
      <w:marLeft w:val="0"/>
      <w:marRight w:val="0"/>
      <w:marTop w:val="0"/>
      <w:marBottom w:val="0"/>
      <w:divBdr>
        <w:top w:val="none" w:sz="0" w:space="0" w:color="auto"/>
        <w:left w:val="none" w:sz="0" w:space="0" w:color="auto"/>
        <w:bottom w:val="none" w:sz="0" w:space="0" w:color="auto"/>
        <w:right w:val="none" w:sz="0" w:space="0" w:color="auto"/>
      </w:divBdr>
      <w:divsChild>
        <w:div w:id="1038310817">
          <w:marLeft w:val="0"/>
          <w:marRight w:val="0"/>
          <w:marTop w:val="0"/>
          <w:marBottom w:val="0"/>
          <w:divBdr>
            <w:top w:val="none" w:sz="0" w:space="0" w:color="auto"/>
            <w:left w:val="none" w:sz="0" w:space="0" w:color="auto"/>
            <w:bottom w:val="none" w:sz="0" w:space="0" w:color="auto"/>
            <w:right w:val="none" w:sz="0" w:space="0" w:color="auto"/>
          </w:divBdr>
        </w:div>
        <w:div w:id="20952041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nitoruloficial.ro/RO/article--e-Monitor.html" TargetMode="External"/><Relationship Id="rId18" Type="http://schemas.openxmlformats.org/officeDocument/2006/relationships/hyperlink" Target="https://www.fonduri-structurale.ro/descarca-document/38763" TargetMode="External"/><Relationship Id="rId26" Type="http://schemas.openxmlformats.org/officeDocument/2006/relationships/hyperlink" Target="https://www.fonduri-structurale.ro/descarca-document/38736" TargetMode="External"/><Relationship Id="rId39" Type="http://schemas.openxmlformats.org/officeDocument/2006/relationships/hyperlink" Target="mailto:publicinfo@mfinante.gov.ro" TargetMode="External"/><Relationship Id="rId21" Type="http://schemas.openxmlformats.org/officeDocument/2006/relationships/hyperlink" Target="https://www.fonduri-structurale.ro/descarca-document/38741" TargetMode="External"/><Relationship Id="rId34" Type="http://schemas.openxmlformats.org/officeDocument/2006/relationships/hyperlink" Target="https://adrvest.ro/wp-content/uploads/2022/04/Regenerare-urbana.pdf" TargetMode="External"/><Relationship Id="rId42" Type="http://schemas.openxmlformats.org/officeDocument/2006/relationships/hyperlink" Target="http://www.youth4regions.eu/" TargetMode="External"/><Relationship Id="rId47" Type="http://schemas.openxmlformats.org/officeDocument/2006/relationships/hyperlink" Target="https://twitter.com/search?q=%23Youth4Regions%20&amp;src=typed_query&amp;f=live" TargetMode="External"/><Relationship Id="rId50" Type="http://schemas.openxmlformats.org/officeDocument/2006/relationships/hyperlink" Target="https://www.eif.org/what_we_do/guarantees/news/2022/eif-unlocks-4-65-million-to-support-entrepreneurship-and-job-creation-in-roma-communities-under-the-easi-programme.htm" TargetMode="External"/><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get.adobe.com/reader/" TargetMode="External"/><Relationship Id="rId17" Type="http://schemas.openxmlformats.org/officeDocument/2006/relationships/image" Target="media/image6.png"/><Relationship Id="rId25" Type="http://schemas.openxmlformats.org/officeDocument/2006/relationships/hyperlink" Target="https://www.fonduri-structurale.ro/descarca-document/38737" TargetMode="External"/><Relationship Id="rId33" Type="http://schemas.openxmlformats.org/officeDocument/2006/relationships/hyperlink" Target="https://adrvest.ro/wp-content/uploads/2022/04/Patrimoniu-Unesco.pdf" TargetMode="External"/><Relationship Id="rId38" Type="http://schemas.openxmlformats.org/officeDocument/2006/relationships/hyperlink" Target="https://www.fonduri-structurale.ro/descarca-document/38706" TargetMode="External"/><Relationship Id="rId46" Type="http://schemas.openxmlformats.org/officeDocument/2006/relationships/hyperlink" Target="http://www.youth4regions.eu/" TargetMode="External"/><Relationship Id="rId2" Type="http://schemas.openxmlformats.org/officeDocument/2006/relationships/numbering" Target="numbering.xml"/><Relationship Id="rId16" Type="http://schemas.openxmlformats.org/officeDocument/2006/relationships/hyperlink" Target="https://gov.ro/ro/media/comunicate" TargetMode="External"/><Relationship Id="rId20" Type="http://schemas.openxmlformats.org/officeDocument/2006/relationships/hyperlink" Target="http://www.fonduri-structurale.ro/" TargetMode="External"/><Relationship Id="rId29" Type="http://schemas.openxmlformats.org/officeDocument/2006/relationships/hyperlink" Target="http://www.fonduri-structurale.ro/" TargetMode="External"/><Relationship Id="rId41" Type="http://schemas.openxmlformats.org/officeDocument/2006/relationships/hyperlink" Target="https://www.fonduri-structurale.ro/alte-finantari/586/interreg-europe-2021-2027-primul-apel-de-proiecte"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onduri-structurale.ro/descarca-document/38738" TargetMode="External"/><Relationship Id="rId32" Type="http://schemas.openxmlformats.org/officeDocument/2006/relationships/hyperlink" Target="https://adrvest.ro/wp-content/uploads/2022/04/Statiuni-turistice.pdf" TargetMode="External"/><Relationship Id="rId37" Type="http://schemas.openxmlformats.org/officeDocument/2006/relationships/hyperlink" Target="https://adrvest.ro/por-2021-2027/" TargetMode="External"/><Relationship Id="rId40" Type="http://schemas.openxmlformats.org/officeDocument/2006/relationships/hyperlink" Target="https://www.fonduri-structurale.ro/descarca-document/38756" TargetMode="External"/><Relationship Id="rId45" Type="http://schemas.openxmlformats.org/officeDocument/2006/relationships/hyperlink" Target="javascript:void(0)" TargetMode="External"/><Relationship Id="rId53" Type="http://schemas.openxmlformats.org/officeDocument/2006/relationships/hyperlink" Target="mailto:prefhd@comser.ro"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nternship.gov.ro/" TargetMode="External"/><Relationship Id="rId23" Type="http://schemas.openxmlformats.org/officeDocument/2006/relationships/hyperlink" Target="https://www.fonduri-structurale.ro/descarca-document/38739" TargetMode="External"/><Relationship Id="rId28" Type="http://schemas.openxmlformats.org/officeDocument/2006/relationships/hyperlink" Target="https://www.fonduri-structurale.ro/descarca-document/38707" TargetMode="External"/><Relationship Id="rId36" Type="http://schemas.openxmlformats.org/officeDocument/2006/relationships/hyperlink" Target="https://adrvest.ro/wp-content/uploads/2022/04/Infrastructuri-culturale.pdf" TargetMode="External"/><Relationship Id="rId49" Type="http://schemas.openxmlformats.org/officeDocument/2006/relationships/hyperlink" Target="https://ec.europa.eu/social/main.jsp?catId=1081&amp;langId=en"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fonduri-structurale.ro/2021-2027" TargetMode="External"/><Relationship Id="rId31" Type="http://schemas.openxmlformats.org/officeDocument/2006/relationships/hyperlink" Target="https://www.fonduri-structurale.ro/descarca-document/38699" TargetMode="External"/><Relationship Id="rId44" Type="http://schemas.openxmlformats.org/officeDocument/2006/relationships/hyperlink" Target="https://ec.europa.eu/regional_policy/en/policy/communication/youth4regions/prize_mn" TargetMode="External"/><Relationship Id="rId52" Type="http://schemas.openxmlformats.org/officeDocument/2006/relationships/hyperlink" Target="mailto:prefhd@comser.r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www.fonduri-structurale.ro/descarca-document/38740" TargetMode="External"/><Relationship Id="rId27" Type="http://schemas.openxmlformats.org/officeDocument/2006/relationships/hyperlink" Target="https://www.fonduri-structurale.ro/stiri/28664/hg-807-2014-sunt-propuse-mai-multe-domenii-eligibile-pentru-investitiile-mai-mari-de-1-milion-de-euro-o-prima-varianta-a-grilei-de-punctaj-in-consultare-publica" TargetMode="External"/><Relationship Id="rId30" Type="http://schemas.openxmlformats.org/officeDocument/2006/relationships/hyperlink" Target="https://www.fonduri-structurale.ro/descarca-document/38658" TargetMode="External"/><Relationship Id="rId35" Type="http://schemas.openxmlformats.org/officeDocument/2006/relationships/hyperlink" Target="https://adrvest.ro/wp-content/uploads/2022/04/Patrimoniu-cultural.pdf" TargetMode="External"/><Relationship Id="rId43" Type="http://schemas.openxmlformats.org/officeDocument/2006/relationships/image" Target="media/image7.png"/><Relationship Id="rId48" Type="http://schemas.openxmlformats.org/officeDocument/2006/relationships/image" Target="media/image8.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9.e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A8E06-16BA-47FF-813B-501281753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274</TotalTime>
  <Pages>27</Pages>
  <Words>13496</Words>
  <Characters>78283</Characters>
  <Application>Microsoft Office Word</Application>
  <DocSecurity>0</DocSecurity>
  <Lines>652</Lines>
  <Paragraphs>183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91596</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8</cp:revision>
  <cp:lastPrinted>2022-04-19T05:11:00Z</cp:lastPrinted>
  <dcterms:created xsi:type="dcterms:W3CDTF">2022-04-15T09:57:00Z</dcterms:created>
  <dcterms:modified xsi:type="dcterms:W3CDTF">2022-04-19T05:11:00Z</dcterms:modified>
</cp:coreProperties>
</file>