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F03A9" w14:textId="0947D19B" w:rsidR="006870C9" w:rsidRPr="006870C9" w:rsidRDefault="008652DB" w:rsidP="006870C9">
      <w:pPr>
        <w:jc w:val="center"/>
      </w:pPr>
      <w:r w:rsidRPr="00F50627">
        <w:rPr>
          <w:b/>
          <w:bCs/>
          <w:i/>
          <w:iCs/>
          <w:noProof/>
          <w:sz w:val="24"/>
          <w:szCs w:val="15"/>
          <w:lang w:eastAsia="ro-RO"/>
        </w:rPr>
        <w:drawing>
          <wp:anchor distT="0" distB="0" distL="114300" distR="114300" simplePos="0" relativeHeight="251937792" behindDoc="0" locked="0" layoutInCell="1" allowOverlap="1" wp14:anchorId="28DE11E7" wp14:editId="669F3B3F">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D315E3B" w14:textId="772A0159" w:rsidR="00B36B39" w:rsidRPr="00F50627" w:rsidRDefault="00743613" w:rsidP="00B36B39">
      <w:pPr>
        <w:jc w:val="center"/>
      </w:pPr>
      <w:r w:rsidRPr="00F50627">
        <w:rPr>
          <w:b/>
          <w:bCs/>
          <w:i/>
          <w:iCs/>
          <w:noProof/>
          <w:sz w:val="24"/>
          <w:szCs w:val="15"/>
          <w:lang w:eastAsia="ro-RO"/>
        </w:rPr>
        <w:drawing>
          <wp:anchor distT="0" distB="0" distL="114300" distR="114300" simplePos="0" relativeHeight="251643904" behindDoc="1" locked="0" layoutInCell="1" allowOverlap="1" wp14:anchorId="3BA79E6E" wp14:editId="4B40E511">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p>
    <w:p w14:paraId="7AE6E779" w14:textId="6C097E6A" w:rsidR="00813E8E" w:rsidRDefault="00A57C58" w:rsidP="00B96052">
      <w:pPr>
        <w:tabs>
          <w:tab w:val="left" w:pos="4170"/>
        </w:tabs>
        <w:ind w:right="57" w:firstLine="2694"/>
        <w:rPr>
          <w:rFonts w:ascii="Book Antiqua" w:hAnsi="Book Antiqua"/>
          <w:b/>
          <w:bCs/>
          <w:i/>
          <w:iCs/>
          <w:sz w:val="24"/>
          <w:szCs w:val="15"/>
        </w:rPr>
      </w:pPr>
      <w:r w:rsidRPr="00F50627">
        <w:rPr>
          <w:rFonts w:ascii="Book Antiqua" w:hAnsi="Book Antiqua"/>
          <w:b/>
          <w:bCs/>
          <w:i/>
          <w:iCs/>
          <w:sz w:val="24"/>
          <w:szCs w:val="15"/>
        </w:rPr>
        <w:tab/>
      </w:r>
    </w:p>
    <w:p w14:paraId="282F8CE9" w14:textId="0A9C2BE9" w:rsidR="0029756A" w:rsidRDefault="00B06E02" w:rsidP="00B96052">
      <w:pPr>
        <w:tabs>
          <w:tab w:val="left" w:pos="4170"/>
        </w:tabs>
        <w:ind w:right="57" w:firstLine="2694"/>
        <w:rPr>
          <w:rFonts w:ascii="Book Antiqua" w:hAnsi="Book Antiqua"/>
          <w:b/>
          <w:bCs/>
          <w:i/>
          <w:iCs/>
          <w:sz w:val="24"/>
          <w:szCs w:val="15"/>
        </w:rPr>
      </w:pPr>
      <w:r>
        <w:rPr>
          <w:noProof/>
        </w:rPr>
        <w:pict w14:anchorId="651C52AA">
          <v:rect id="Rectangle 15" o:spid="_x0000_s1029" style="position:absolute;left:0;text-align:left;margin-left:27pt;margin-top:4.2pt;width:477.55pt;height:58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" fillcolor="#cdddeb" strokecolor="gray" strokeweight="6.25pt">
            <v:fill opacity="52428f"/>
            <v:stroke linestyle="thickThin"/>
          </v:rect>
        </w:pict>
      </w:r>
    </w:p>
    <w:p w14:paraId="3F88A6DA" w14:textId="77777777" w:rsidR="00933498" w:rsidRPr="00F50627" w:rsidRDefault="00933498" w:rsidP="00B96052">
      <w:pPr>
        <w:tabs>
          <w:tab w:val="left" w:pos="4170"/>
        </w:tabs>
        <w:ind w:right="57" w:firstLine="2694"/>
        <w:rPr>
          <w:rFonts w:ascii="Book Antiqua" w:hAnsi="Book Antiqua"/>
          <w:b/>
          <w:bCs/>
          <w:i/>
          <w:iCs/>
          <w:sz w:val="24"/>
          <w:szCs w:val="15"/>
        </w:rPr>
      </w:pPr>
    </w:p>
    <w:p w14:paraId="58F78B6B" w14:textId="77777777" w:rsidR="00933498" w:rsidRPr="00933498" w:rsidRDefault="005E259E" w:rsidP="008652DB">
      <w:pPr>
        <w:ind w:right="57" w:firstLine="142"/>
        <w:jc w:val="both"/>
        <w:rPr>
          <w:rFonts w:ascii="Book Antiqua" w:hAnsi="Book Antiqua"/>
          <w:b/>
          <w:bCs/>
          <w:sz w:val="22"/>
          <w:szCs w:val="18"/>
        </w:rPr>
      </w:pPr>
      <w:r w:rsidRPr="00F50627">
        <w:rPr>
          <w:b/>
          <w:bCs/>
          <w:i/>
          <w:iCs/>
          <w:noProof/>
          <w:sz w:val="24"/>
          <w:szCs w:val="15"/>
          <w:lang w:eastAsia="ro-RO"/>
        </w:rPr>
        <w:t xml:space="preserve"> </w:t>
      </w:r>
      <w:r w:rsidR="001D4A9D">
        <w:rPr>
          <w:rFonts w:ascii="Book Antiqua" w:hAnsi="Book Antiqua"/>
          <w:b/>
          <w:bCs/>
          <w:i/>
          <w:iCs/>
          <w:sz w:val="24"/>
          <w:szCs w:val="18"/>
        </w:rPr>
        <w:t xml:space="preserve">            </w:t>
      </w:r>
      <w:r w:rsidR="00784815" w:rsidRPr="00933498">
        <w:rPr>
          <w:rFonts w:ascii="Book Antiqua" w:hAnsi="Book Antiqua"/>
          <w:b/>
          <w:bCs/>
          <w:i/>
          <w:iCs/>
          <w:sz w:val="24"/>
          <w:szCs w:val="18"/>
        </w:rPr>
        <w:t>D</w:t>
      </w:r>
      <w:r w:rsidR="005D189D" w:rsidRPr="00933498">
        <w:rPr>
          <w:rFonts w:ascii="Book Antiqua" w:hAnsi="Book Antiqua"/>
          <w:b/>
          <w:bCs/>
          <w:i/>
          <w:iCs/>
          <w:sz w:val="24"/>
          <w:szCs w:val="18"/>
        </w:rPr>
        <w:t>in</w:t>
      </w:r>
      <w:r w:rsidR="00961057" w:rsidRPr="00933498">
        <w:rPr>
          <w:rFonts w:ascii="Book Antiqua" w:hAnsi="Book Antiqua"/>
          <w:b/>
          <w:bCs/>
          <w:i/>
          <w:iCs/>
          <w:sz w:val="24"/>
          <w:szCs w:val="18"/>
        </w:rPr>
        <w:t xml:space="preserve"> </w:t>
      </w:r>
      <w:r w:rsidR="002F743E" w:rsidRPr="00933498">
        <w:rPr>
          <w:rFonts w:ascii="Book Antiqua" w:hAnsi="Book Antiqua"/>
          <w:b/>
          <w:bCs/>
          <w:i/>
          <w:iCs/>
          <w:sz w:val="24"/>
          <w:szCs w:val="18"/>
        </w:rPr>
        <w:t>con</w:t>
      </w:r>
      <w:r w:rsidR="002F743E" w:rsidRPr="00933498">
        <w:rPr>
          <w:rFonts w:ascii="Cambria" w:hAnsi="Cambria" w:cs="Cambria"/>
          <w:b/>
          <w:bCs/>
          <w:i/>
          <w:iCs/>
          <w:sz w:val="24"/>
          <w:szCs w:val="18"/>
        </w:rPr>
        <w:t>ț</w:t>
      </w:r>
      <w:r w:rsidR="002F743E" w:rsidRPr="00933498">
        <w:rPr>
          <w:rFonts w:ascii="Book Antiqua" w:hAnsi="Book Antiqua"/>
          <w:b/>
          <w:bCs/>
          <w:i/>
          <w:iCs/>
          <w:sz w:val="24"/>
          <w:szCs w:val="18"/>
        </w:rPr>
        <w:t>inutul</w:t>
      </w:r>
      <w:r w:rsidR="00571676" w:rsidRPr="00933498">
        <w:rPr>
          <w:rFonts w:ascii="Book Antiqua" w:hAnsi="Book Antiqua"/>
          <w:b/>
          <w:bCs/>
          <w:i/>
          <w:iCs/>
          <w:sz w:val="24"/>
          <w:szCs w:val="18"/>
        </w:rPr>
        <w:t xml:space="preserve"> </w:t>
      </w:r>
      <w:r w:rsidR="005D189D" w:rsidRPr="00933498">
        <w:rPr>
          <w:rFonts w:ascii="Book Antiqua" w:hAnsi="Book Antiqua"/>
          <w:b/>
          <w:bCs/>
          <w:i/>
          <w:iCs/>
          <w:sz w:val="24"/>
          <w:szCs w:val="18"/>
        </w:rPr>
        <w:t>acestui</w:t>
      </w:r>
      <w:r w:rsidR="00961057" w:rsidRPr="00933498">
        <w:rPr>
          <w:rFonts w:ascii="Book Antiqua" w:hAnsi="Book Antiqua"/>
          <w:b/>
          <w:bCs/>
          <w:i/>
          <w:iCs/>
          <w:sz w:val="24"/>
          <w:szCs w:val="18"/>
        </w:rPr>
        <w:t xml:space="preserve"> </w:t>
      </w:r>
      <w:r w:rsidR="005D189D" w:rsidRPr="00933498">
        <w:rPr>
          <w:rFonts w:ascii="Book Antiqua" w:hAnsi="Book Antiqua"/>
          <w:b/>
          <w:bCs/>
          <w:i/>
          <w:iCs/>
          <w:sz w:val="24"/>
          <w:szCs w:val="18"/>
        </w:rPr>
        <w:t>număr</w:t>
      </w:r>
      <w:r w:rsidR="00D92612" w:rsidRPr="00933498">
        <w:rPr>
          <w:rFonts w:ascii="Book Antiqua" w:hAnsi="Book Antiqua"/>
          <w:b/>
          <w:bCs/>
          <w:sz w:val="22"/>
          <w:szCs w:val="18"/>
        </w:rPr>
        <w:t>:</w:t>
      </w:r>
    </w:p>
    <w:p w14:paraId="666D9270" w14:textId="0C83D8BD" w:rsidR="00933498" w:rsidRDefault="00B06E02" w:rsidP="008652DB">
      <w:pPr>
        <w:ind w:right="57" w:firstLine="142"/>
        <w:jc w:val="both"/>
        <w:rPr>
          <w:noProof/>
        </w:rPr>
      </w:pPr>
      <w:r>
        <w:rPr>
          <w:noProof/>
        </w:rPr>
        <w:pict w14:anchorId="4DCB54DF">
          <v:shapetype id="_x0000_t202" coordsize="21600,21600" o:spt="202" path="m,l,21600r21600,l21600,xe">
            <v:stroke joinstyle="miter"/>
            <v:path gradientshapeok="t" o:connecttype="rect"/>
          </v:shapetype>
          <v:shape id="Casetă text 3" o:spid="_x0000_s1028" type="#_x0000_t202" style="position:absolute;left:0;text-align:left;margin-left:-59.05pt;margin-top:771.45pt;width:156.75pt;height:45.6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" stroked="f">
            <v:fill opacity="0"/>
            <v:textbox>
              <w:txbxContent>
                <w:p w14:paraId="3A783173" w14:textId="7FBA9149" w:rsidR="00991A0B" w:rsidRDefault="00991A0B"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2021 – numărul </w:t>
                  </w:r>
                  <w:r w:rsidR="00FE516A">
                    <w:rPr>
                      <w:rFonts w:ascii="Book Antiqua" w:hAnsi="Book Antiqua"/>
                      <w:b/>
                      <w:color w:val="000080"/>
                      <w:spacing w:val="20"/>
                      <w:szCs w:val="18"/>
                    </w:rPr>
                    <w:t>4</w:t>
                  </w:r>
                  <w:r w:rsidR="00332301">
                    <w:rPr>
                      <w:rFonts w:ascii="Book Antiqua" w:hAnsi="Book Antiqua"/>
                      <w:b/>
                      <w:color w:val="000080"/>
                      <w:spacing w:val="20"/>
                      <w:szCs w:val="18"/>
                    </w:rPr>
                    <w:t>4</w:t>
                  </w:r>
                </w:p>
                <w:p w14:paraId="300DDA87" w14:textId="15FA37C3" w:rsidR="00991A0B" w:rsidRPr="005E3F6E" w:rsidRDefault="00332301" w:rsidP="006932BF">
                  <w:pPr>
                    <w:spacing w:after="120"/>
                    <w:jc w:val="center"/>
                    <w:rPr>
                      <w:rFonts w:ascii="Book Antiqua" w:hAnsi="Book Antiqua"/>
                      <w:b/>
                      <w:color w:val="000080"/>
                      <w:spacing w:val="10"/>
                      <w:szCs w:val="18"/>
                    </w:rPr>
                  </w:pPr>
                  <w:r>
                    <w:rPr>
                      <w:rFonts w:ascii="Book Antiqua" w:hAnsi="Book Antiqua"/>
                      <w:b/>
                      <w:color w:val="000080"/>
                      <w:spacing w:val="10"/>
                      <w:szCs w:val="18"/>
                    </w:rPr>
                    <w:t>01</w:t>
                  </w:r>
                  <w:r w:rsidR="00FE516A">
                    <w:rPr>
                      <w:rFonts w:ascii="Book Antiqua" w:hAnsi="Book Antiqua"/>
                      <w:b/>
                      <w:color w:val="000080"/>
                      <w:spacing w:val="10"/>
                      <w:szCs w:val="18"/>
                    </w:rPr>
                    <w:t xml:space="preserve">- </w:t>
                  </w:r>
                  <w:r>
                    <w:rPr>
                      <w:rFonts w:ascii="Book Antiqua" w:hAnsi="Book Antiqua"/>
                      <w:b/>
                      <w:color w:val="000080"/>
                      <w:spacing w:val="10"/>
                      <w:szCs w:val="18"/>
                    </w:rPr>
                    <w:t>05</w:t>
                  </w:r>
                  <w:r w:rsidR="00991A0B">
                    <w:rPr>
                      <w:rFonts w:ascii="Book Antiqua" w:hAnsi="Book Antiqua"/>
                      <w:b/>
                      <w:color w:val="000080"/>
                      <w:spacing w:val="10"/>
                      <w:szCs w:val="18"/>
                    </w:rPr>
                    <w:t xml:space="preserve"> </w:t>
                  </w:r>
                  <w:r>
                    <w:rPr>
                      <w:rFonts w:ascii="Book Antiqua" w:hAnsi="Book Antiqua"/>
                      <w:b/>
                      <w:color w:val="000080"/>
                      <w:spacing w:val="10"/>
                      <w:szCs w:val="18"/>
                    </w:rPr>
                    <w:t>noiembrie</w:t>
                  </w:r>
                </w:p>
              </w:txbxContent>
            </v:textbox>
            <w10:wrap anchory="page"/>
            <w10:anchorlock/>
          </v:shape>
        </w:pict>
      </w:r>
      <w:r w:rsidR="00D55F50" w:rsidRPr="00F52C41">
        <w:rPr>
          <w:rStyle w:val="Hyperlink"/>
          <w:rFonts w:ascii="Book Antiqua" w:hAnsi="Book Antiqua" w:cs="Arial"/>
          <w:bCs/>
          <w:smallCaps/>
          <w:sz w:val="19"/>
          <w:szCs w:val="19"/>
        </w:rPr>
        <w:fldChar w:fldCharType="begin"/>
      </w:r>
      <w:r w:rsidR="000035FE" w:rsidRPr="00F52C41">
        <w:rPr>
          <w:rStyle w:val="Hyperlink"/>
          <w:rFonts w:ascii="Book Antiqua" w:hAnsi="Book Antiqua"/>
          <w:bCs/>
          <w:sz w:val="19"/>
          <w:szCs w:val="19"/>
        </w:rPr>
        <w:instrText xml:space="preserve"> TOC \o "1-4" \h \z \u </w:instrText>
      </w:r>
      <w:r w:rsidR="00D55F50" w:rsidRPr="00F52C41">
        <w:rPr>
          <w:rStyle w:val="Hyperlink"/>
          <w:rFonts w:ascii="Book Antiqua" w:hAnsi="Book Antiqua" w:cs="Arial"/>
          <w:bCs/>
          <w:smallCaps/>
          <w:sz w:val="19"/>
          <w:szCs w:val="19"/>
        </w:rPr>
        <w:fldChar w:fldCharType="separate"/>
      </w:r>
    </w:p>
    <w:p w14:paraId="1497C4A8" w14:textId="1771CFD2" w:rsidR="00933498" w:rsidRPr="00933498" w:rsidRDefault="00933498" w:rsidP="00933498">
      <w:pPr>
        <w:pStyle w:val="Cuprins2"/>
        <w:rPr>
          <w:rStyle w:val="Hyperlink"/>
          <w:rFonts w:ascii="Book Antiqua" w:hAnsi="Book Antiqua"/>
          <w:spacing w:val="-6"/>
        </w:rPr>
      </w:pPr>
      <w:hyperlink w:anchor="_Toc87265334" w:history="1">
        <w:r w:rsidRPr="00933498">
          <w:rPr>
            <w:rStyle w:val="Hyperlink"/>
            <w:rFonts w:ascii="Book Antiqua" w:hAnsi="Book Antiqua"/>
            <w:spacing w:val="-6"/>
          </w:rPr>
          <w:t xml:space="preserve">Repere din agenda publică a conducerii </w:t>
        </w:r>
        <w:r>
          <w:rPr>
            <w:rStyle w:val="Hyperlink"/>
            <w:rFonts w:ascii="Book Antiqua" w:hAnsi="Book Antiqua"/>
            <w:spacing w:val="-6"/>
          </w:rPr>
          <w:t>I</w:t>
        </w:r>
        <w:r w:rsidRPr="00933498">
          <w:rPr>
            <w:rStyle w:val="Hyperlink"/>
            <w:rFonts w:ascii="Book Antiqua" w:hAnsi="Book Antiqua"/>
            <w:spacing w:val="-6"/>
          </w:rPr>
          <w:t xml:space="preserve">nstituţiei </w:t>
        </w:r>
        <w:r>
          <w:rPr>
            <w:rStyle w:val="Hyperlink"/>
            <w:rFonts w:ascii="Book Antiqua" w:hAnsi="Book Antiqua"/>
            <w:spacing w:val="-6"/>
          </w:rPr>
          <w:t>P</w:t>
        </w:r>
        <w:r w:rsidRPr="00933498">
          <w:rPr>
            <w:rStyle w:val="Hyperlink"/>
            <w:rFonts w:ascii="Book Antiqua" w:hAnsi="Book Antiqua"/>
            <w:spacing w:val="-6"/>
          </w:rPr>
          <w:t xml:space="preserve">refectului -  </w:t>
        </w:r>
        <w:r>
          <w:rPr>
            <w:rStyle w:val="Hyperlink"/>
            <w:rFonts w:ascii="Book Antiqua" w:hAnsi="Book Antiqua"/>
            <w:spacing w:val="-6"/>
          </w:rPr>
          <w:t>J</w:t>
        </w:r>
        <w:r w:rsidRPr="00933498">
          <w:rPr>
            <w:rStyle w:val="Hyperlink"/>
            <w:rFonts w:ascii="Book Antiqua" w:hAnsi="Book Antiqua"/>
            <w:spacing w:val="-6"/>
          </w:rPr>
          <w:t>udeţul  Hunedoara  în  perioada  01  -05 noiembrie,  2021</w:t>
        </w:r>
        <w:r w:rsidRPr="00933498">
          <w:rPr>
            <w:rStyle w:val="Hyperlink"/>
            <w:rFonts w:ascii="Book Antiqua" w:hAnsi="Book Antiqua"/>
            <w:webHidden/>
            <w:spacing w:val="-6"/>
          </w:rPr>
          <w:tab/>
        </w:r>
        <w:r w:rsidRPr="00933498">
          <w:rPr>
            <w:rStyle w:val="Hyperlink"/>
            <w:rFonts w:ascii="Book Antiqua" w:hAnsi="Book Antiqua"/>
            <w:webHidden/>
            <w:spacing w:val="-6"/>
          </w:rPr>
          <w:fldChar w:fldCharType="begin"/>
        </w:r>
        <w:r w:rsidRPr="00933498">
          <w:rPr>
            <w:rStyle w:val="Hyperlink"/>
            <w:rFonts w:ascii="Book Antiqua" w:hAnsi="Book Antiqua"/>
            <w:webHidden/>
            <w:spacing w:val="-6"/>
          </w:rPr>
          <w:instrText xml:space="preserve"> PAGEREF _Toc87265334 \h </w:instrText>
        </w:r>
        <w:r w:rsidRPr="00933498">
          <w:rPr>
            <w:rStyle w:val="Hyperlink"/>
            <w:rFonts w:ascii="Book Antiqua" w:hAnsi="Book Antiqua"/>
            <w:webHidden/>
            <w:spacing w:val="-6"/>
          </w:rPr>
        </w:r>
        <w:r w:rsidRPr="00933498">
          <w:rPr>
            <w:rStyle w:val="Hyperlink"/>
            <w:rFonts w:ascii="Book Antiqua" w:hAnsi="Book Antiqua"/>
            <w:webHidden/>
            <w:spacing w:val="-6"/>
          </w:rPr>
          <w:fldChar w:fldCharType="separate"/>
        </w:r>
        <w:r w:rsidR="001A71E7">
          <w:rPr>
            <w:rStyle w:val="Hyperlink"/>
            <w:rFonts w:ascii="Book Antiqua" w:hAnsi="Book Antiqua"/>
            <w:webHidden/>
            <w:spacing w:val="-6"/>
          </w:rPr>
          <w:t>2</w:t>
        </w:r>
        <w:r w:rsidRPr="00933498">
          <w:rPr>
            <w:rStyle w:val="Hyperlink"/>
            <w:rFonts w:ascii="Book Antiqua" w:hAnsi="Book Antiqua"/>
            <w:webHidden/>
            <w:spacing w:val="-6"/>
          </w:rPr>
          <w:fldChar w:fldCharType="end"/>
        </w:r>
      </w:hyperlink>
    </w:p>
    <w:p w14:paraId="1D601F13" w14:textId="058E8F0A" w:rsidR="00933498" w:rsidRDefault="00933498" w:rsidP="00933498">
      <w:pPr>
        <w:pStyle w:val="Cuprins2"/>
        <w:rPr>
          <w:rFonts w:asciiTheme="minorHAnsi" w:eastAsiaTheme="minorEastAsia" w:hAnsiTheme="minorHAnsi" w:cstheme="minorBidi"/>
          <w:sz w:val="22"/>
          <w:szCs w:val="22"/>
          <w:lang w:eastAsia="ro-RO"/>
        </w:rPr>
      </w:pPr>
      <w:hyperlink w:anchor="_Toc87265335" w:history="1">
        <w:r w:rsidRPr="00B577F2">
          <w:rPr>
            <w:rStyle w:val="Hyperlink"/>
            <w:rFonts w:ascii="Book Antiqua" w:hAnsi="Book Antiqua"/>
            <w:spacing w:val="-6"/>
          </w:rPr>
          <w:t>Selec</w:t>
        </w:r>
        <w:r w:rsidRPr="00B577F2">
          <w:rPr>
            <w:rStyle w:val="Hyperlink"/>
            <w:rFonts w:ascii="Cambria" w:hAnsi="Cambria" w:cs="Cambria"/>
            <w:spacing w:val="-6"/>
          </w:rPr>
          <w:t>ț</w:t>
        </w:r>
        <w:r w:rsidRPr="00B577F2">
          <w:rPr>
            <w:rStyle w:val="Hyperlink"/>
            <w:rFonts w:ascii="Book Antiqua" w:hAnsi="Book Antiqua"/>
            <w:spacing w:val="-6"/>
          </w:rPr>
          <w:t xml:space="preserve">ie de Acte </w:t>
        </w:r>
        <w:r>
          <w:rPr>
            <w:rStyle w:val="Hyperlink"/>
            <w:rFonts w:ascii="Book Antiqua" w:hAnsi="Book Antiqua"/>
            <w:spacing w:val="-6"/>
          </w:rPr>
          <w:t>N</w:t>
        </w:r>
        <w:r w:rsidRPr="00B577F2">
          <w:rPr>
            <w:rStyle w:val="Hyperlink"/>
            <w:rFonts w:ascii="Book Antiqua" w:hAnsi="Book Antiqua"/>
            <w:spacing w:val="-6"/>
          </w:rPr>
          <w:t>ormative apărute în Monitorul Oficial al României</w:t>
        </w:r>
        <w:r w:rsidRPr="00B577F2">
          <w:rPr>
            <w:rStyle w:val="Hyperlink"/>
          </w:rPr>
          <w:t xml:space="preserve">  </w:t>
        </w:r>
        <w:r w:rsidRPr="00B577F2">
          <w:rPr>
            <w:rStyle w:val="Hyperlink"/>
            <w:rFonts w:ascii="Book Antiqua" w:hAnsi="Book Antiqua"/>
            <w:spacing w:val="-6"/>
          </w:rPr>
          <w:t>în perioada   01– 05 noiembrie, 2021</w:t>
        </w:r>
        <w:r>
          <w:rPr>
            <w:webHidden/>
          </w:rPr>
          <w:tab/>
        </w:r>
        <w:r>
          <w:rPr>
            <w:webHidden/>
          </w:rPr>
          <w:fldChar w:fldCharType="begin"/>
        </w:r>
        <w:r>
          <w:rPr>
            <w:webHidden/>
          </w:rPr>
          <w:instrText xml:space="preserve"> PAGEREF _Toc87265335 \h </w:instrText>
        </w:r>
        <w:r>
          <w:rPr>
            <w:webHidden/>
          </w:rPr>
        </w:r>
        <w:r>
          <w:rPr>
            <w:webHidden/>
          </w:rPr>
          <w:fldChar w:fldCharType="separate"/>
        </w:r>
        <w:r w:rsidR="001A71E7">
          <w:rPr>
            <w:webHidden/>
          </w:rPr>
          <w:t>3</w:t>
        </w:r>
        <w:r>
          <w:rPr>
            <w:webHidden/>
          </w:rPr>
          <w:fldChar w:fldCharType="end"/>
        </w:r>
      </w:hyperlink>
    </w:p>
    <w:p w14:paraId="0B94DEAB" w14:textId="58DC8B60" w:rsidR="00933498" w:rsidRDefault="00933498" w:rsidP="00933498">
      <w:pPr>
        <w:pStyle w:val="Cuprins2"/>
        <w:rPr>
          <w:rFonts w:asciiTheme="minorHAnsi" w:eastAsiaTheme="minorEastAsia" w:hAnsiTheme="minorHAnsi" w:cstheme="minorBidi"/>
          <w:sz w:val="22"/>
          <w:szCs w:val="22"/>
          <w:lang w:eastAsia="ro-RO"/>
        </w:rPr>
      </w:pPr>
      <w:hyperlink w:anchor="_Toc87265336" w:history="1">
        <w:r w:rsidRPr="00B577F2">
          <w:rPr>
            <w:rStyle w:val="Hyperlink"/>
          </w:rPr>
          <w:t>Informaţie Europeană</w:t>
        </w:r>
        <w:r>
          <w:rPr>
            <w:webHidden/>
          </w:rPr>
          <w:tab/>
        </w:r>
        <w:r>
          <w:rPr>
            <w:webHidden/>
          </w:rPr>
          <w:fldChar w:fldCharType="begin"/>
        </w:r>
        <w:r>
          <w:rPr>
            <w:webHidden/>
          </w:rPr>
          <w:instrText xml:space="preserve"> PAGEREF _Toc87265336 \h </w:instrText>
        </w:r>
        <w:r>
          <w:rPr>
            <w:webHidden/>
          </w:rPr>
        </w:r>
        <w:r>
          <w:rPr>
            <w:webHidden/>
          </w:rPr>
          <w:fldChar w:fldCharType="separate"/>
        </w:r>
        <w:r w:rsidR="001A71E7">
          <w:rPr>
            <w:webHidden/>
          </w:rPr>
          <w:t>5</w:t>
        </w:r>
        <w:r>
          <w:rPr>
            <w:webHidden/>
          </w:rPr>
          <w:fldChar w:fldCharType="end"/>
        </w:r>
      </w:hyperlink>
    </w:p>
    <w:p w14:paraId="692EF387" w14:textId="4F498449" w:rsidR="00933498" w:rsidRDefault="00933498" w:rsidP="00933498">
      <w:pPr>
        <w:pStyle w:val="Cuprins2"/>
        <w:rPr>
          <w:rFonts w:asciiTheme="minorHAnsi" w:eastAsiaTheme="minorEastAsia" w:hAnsiTheme="minorHAnsi" w:cstheme="minorBidi"/>
          <w:sz w:val="22"/>
          <w:szCs w:val="22"/>
          <w:lang w:eastAsia="ro-RO"/>
        </w:rPr>
      </w:pPr>
      <w:hyperlink w:anchor="_Toc87265337" w:history="1">
        <w:r w:rsidRPr="00B577F2">
          <w:rPr>
            <w:rStyle w:val="Hyperlink"/>
          </w:rPr>
          <w:t>NOUTĂȚI – Informații UTILE</w:t>
        </w:r>
        <w:r>
          <w:rPr>
            <w:webHidden/>
          </w:rPr>
          <w:tab/>
        </w:r>
        <w:r>
          <w:rPr>
            <w:webHidden/>
          </w:rPr>
          <w:fldChar w:fldCharType="begin"/>
        </w:r>
        <w:r>
          <w:rPr>
            <w:webHidden/>
          </w:rPr>
          <w:instrText xml:space="preserve"> PAGEREF _Toc87265337 \h </w:instrText>
        </w:r>
        <w:r>
          <w:rPr>
            <w:webHidden/>
          </w:rPr>
        </w:r>
        <w:r>
          <w:rPr>
            <w:webHidden/>
          </w:rPr>
          <w:fldChar w:fldCharType="separate"/>
        </w:r>
        <w:r w:rsidR="001A71E7">
          <w:rPr>
            <w:webHidden/>
          </w:rPr>
          <w:t>5</w:t>
        </w:r>
        <w:r>
          <w:rPr>
            <w:webHidden/>
          </w:rPr>
          <w:fldChar w:fldCharType="end"/>
        </w:r>
      </w:hyperlink>
    </w:p>
    <w:p w14:paraId="49415EBB" w14:textId="7E26DE3F" w:rsidR="00933498" w:rsidRDefault="00933498" w:rsidP="00933498">
      <w:pPr>
        <w:pStyle w:val="Cuprins4"/>
        <w:rPr>
          <w:rFonts w:asciiTheme="minorHAnsi" w:eastAsiaTheme="minorEastAsia" w:hAnsiTheme="minorHAnsi" w:cstheme="minorBidi"/>
          <w:sz w:val="22"/>
          <w:szCs w:val="22"/>
          <w:lang w:eastAsia="ro-RO"/>
        </w:rPr>
      </w:pPr>
      <w:hyperlink w:anchor="_Toc87265338" w:history="1">
        <w:r w:rsidRPr="00B577F2">
          <w:rPr>
            <w:rStyle w:val="Hyperlink"/>
          </w:rPr>
          <w:t>Ca urmare a epuizării bugetului, se urmărește identificarea resurselor financiare necesare unor noi alocări pentru Programul Rabla Clasic</w:t>
        </w:r>
        <w:r>
          <w:rPr>
            <w:webHidden/>
          </w:rPr>
          <w:tab/>
        </w:r>
        <w:r>
          <w:rPr>
            <w:webHidden/>
          </w:rPr>
          <w:fldChar w:fldCharType="begin"/>
        </w:r>
        <w:r>
          <w:rPr>
            <w:webHidden/>
          </w:rPr>
          <w:instrText xml:space="preserve"> PAGEREF _Toc87265338 \h </w:instrText>
        </w:r>
        <w:r>
          <w:rPr>
            <w:webHidden/>
          </w:rPr>
        </w:r>
        <w:r>
          <w:rPr>
            <w:webHidden/>
          </w:rPr>
          <w:fldChar w:fldCharType="separate"/>
        </w:r>
        <w:r w:rsidR="001A71E7">
          <w:rPr>
            <w:webHidden/>
          </w:rPr>
          <w:t>5</w:t>
        </w:r>
        <w:r>
          <w:rPr>
            <w:webHidden/>
          </w:rPr>
          <w:fldChar w:fldCharType="end"/>
        </w:r>
      </w:hyperlink>
    </w:p>
    <w:p w14:paraId="6BDBF9DB" w14:textId="253FB7EF" w:rsidR="00933498" w:rsidRDefault="00933498" w:rsidP="00933498">
      <w:pPr>
        <w:pStyle w:val="Cuprins4"/>
        <w:rPr>
          <w:rFonts w:asciiTheme="minorHAnsi" w:eastAsiaTheme="minorEastAsia" w:hAnsiTheme="minorHAnsi" w:cstheme="minorBidi"/>
          <w:sz w:val="22"/>
          <w:szCs w:val="22"/>
          <w:lang w:eastAsia="ro-RO"/>
        </w:rPr>
      </w:pPr>
      <w:hyperlink w:anchor="_Toc87265339" w:history="1">
        <w:r w:rsidRPr="00B577F2">
          <w:rPr>
            <w:rStyle w:val="Hyperlink"/>
          </w:rPr>
          <w:t>APIA: În perioada 18 octombrie – 01 noiembrie au fost autorizați la plată peste 600.000 de fermieri în cadrul Campaniei de plăți în avans pentru anul 2021</w:t>
        </w:r>
        <w:r>
          <w:rPr>
            <w:webHidden/>
          </w:rPr>
          <w:tab/>
        </w:r>
        <w:r>
          <w:rPr>
            <w:webHidden/>
          </w:rPr>
          <w:fldChar w:fldCharType="begin"/>
        </w:r>
        <w:r>
          <w:rPr>
            <w:webHidden/>
          </w:rPr>
          <w:instrText xml:space="preserve"> PAGEREF _Toc87265339 \h </w:instrText>
        </w:r>
        <w:r>
          <w:rPr>
            <w:webHidden/>
          </w:rPr>
        </w:r>
        <w:r>
          <w:rPr>
            <w:webHidden/>
          </w:rPr>
          <w:fldChar w:fldCharType="separate"/>
        </w:r>
        <w:r w:rsidR="001A71E7">
          <w:rPr>
            <w:webHidden/>
          </w:rPr>
          <w:t>5</w:t>
        </w:r>
        <w:r>
          <w:rPr>
            <w:webHidden/>
          </w:rPr>
          <w:fldChar w:fldCharType="end"/>
        </w:r>
      </w:hyperlink>
    </w:p>
    <w:p w14:paraId="710D4329" w14:textId="0603EA03" w:rsidR="00933498" w:rsidRDefault="00933498" w:rsidP="00933498">
      <w:pPr>
        <w:pStyle w:val="Cuprins4"/>
        <w:rPr>
          <w:rFonts w:asciiTheme="minorHAnsi" w:eastAsiaTheme="minorEastAsia" w:hAnsiTheme="minorHAnsi" w:cstheme="minorBidi"/>
          <w:sz w:val="22"/>
          <w:szCs w:val="22"/>
          <w:lang w:eastAsia="ro-RO"/>
        </w:rPr>
      </w:pPr>
      <w:hyperlink w:anchor="_Toc87265340" w:history="1">
        <w:r w:rsidRPr="00B577F2">
          <w:rPr>
            <w:rStyle w:val="Hyperlink"/>
          </w:rPr>
          <w:t>Circulară privind stabilirea unor cheltuieli neeligibile la finanțare în cadrul Axei prioritare 2 aferente POIM</w:t>
        </w:r>
        <w:r>
          <w:rPr>
            <w:webHidden/>
          </w:rPr>
          <w:tab/>
        </w:r>
        <w:r>
          <w:rPr>
            <w:webHidden/>
          </w:rPr>
          <w:fldChar w:fldCharType="begin"/>
        </w:r>
        <w:r>
          <w:rPr>
            <w:webHidden/>
          </w:rPr>
          <w:instrText xml:space="preserve"> PAGEREF _Toc87265340 \h </w:instrText>
        </w:r>
        <w:r>
          <w:rPr>
            <w:webHidden/>
          </w:rPr>
        </w:r>
        <w:r>
          <w:rPr>
            <w:webHidden/>
          </w:rPr>
          <w:fldChar w:fldCharType="separate"/>
        </w:r>
        <w:r w:rsidR="001A71E7">
          <w:rPr>
            <w:webHidden/>
          </w:rPr>
          <w:t>6</w:t>
        </w:r>
        <w:r>
          <w:rPr>
            <w:webHidden/>
          </w:rPr>
          <w:fldChar w:fldCharType="end"/>
        </w:r>
      </w:hyperlink>
    </w:p>
    <w:p w14:paraId="24D67ECC" w14:textId="16EBE2A2" w:rsidR="00933498" w:rsidRPr="00933498" w:rsidRDefault="00933498" w:rsidP="00933498">
      <w:pPr>
        <w:pStyle w:val="Cuprins4"/>
        <w:rPr>
          <w:rFonts w:asciiTheme="minorHAnsi" w:eastAsiaTheme="minorEastAsia" w:hAnsiTheme="minorHAnsi" w:cstheme="minorBidi"/>
          <w:sz w:val="22"/>
          <w:szCs w:val="22"/>
          <w:lang w:eastAsia="ro-RO"/>
        </w:rPr>
      </w:pPr>
      <w:hyperlink w:anchor="_Toc87265341" w:history="1">
        <w:r w:rsidRPr="00933498">
          <w:rPr>
            <w:rStyle w:val="Hyperlink"/>
          </w:rPr>
          <w:t>26 autobuze electrice achiziționate de municipalitatea din Deva prin fonduri europene</w:t>
        </w:r>
        <w:r w:rsidRPr="00933498">
          <w:rPr>
            <w:webHidden/>
          </w:rPr>
          <w:tab/>
        </w:r>
        <w:r w:rsidRPr="00933498">
          <w:rPr>
            <w:webHidden/>
          </w:rPr>
          <w:fldChar w:fldCharType="begin"/>
        </w:r>
        <w:r w:rsidRPr="00933498">
          <w:rPr>
            <w:webHidden/>
          </w:rPr>
          <w:instrText xml:space="preserve"> PAGEREF _Toc87265341 \h </w:instrText>
        </w:r>
        <w:r w:rsidRPr="00933498">
          <w:rPr>
            <w:webHidden/>
          </w:rPr>
        </w:r>
        <w:r w:rsidRPr="00933498">
          <w:rPr>
            <w:webHidden/>
          </w:rPr>
          <w:fldChar w:fldCharType="separate"/>
        </w:r>
        <w:r w:rsidR="001A71E7">
          <w:rPr>
            <w:webHidden/>
          </w:rPr>
          <w:t>7</w:t>
        </w:r>
        <w:r w:rsidRPr="00933498">
          <w:rPr>
            <w:webHidden/>
          </w:rPr>
          <w:fldChar w:fldCharType="end"/>
        </w:r>
      </w:hyperlink>
    </w:p>
    <w:p w14:paraId="53CB182C" w14:textId="39423A36" w:rsidR="00933498" w:rsidRDefault="00933498" w:rsidP="00933498">
      <w:pPr>
        <w:pStyle w:val="Cuprins4"/>
        <w:rPr>
          <w:rFonts w:asciiTheme="minorHAnsi" w:eastAsiaTheme="minorEastAsia" w:hAnsiTheme="minorHAnsi" w:cstheme="minorBidi"/>
          <w:sz w:val="22"/>
          <w:szCs w:val="22"/>
          <w:lang w:eastAsia="ro-RO"/>
        </w:rPr>
      </w:pPr>
      <w:hyperlink w:anchor="_Toc87265342" w:history="1">
        <w:r w:rsidRPr="00B577F2">
          <w:rPr>
            <w:rStyle w:val="Hyperlink"/>
          </w:rPr>
          <w:t>71 proiecte propuse la finanțare pe 5 apeluri Active Citizens Fund! Bugetul total depășește 9 milioane de euro</w:t>
        </w:r>
        <w:r>
          <w:rPr>
            <w:webHidden/>
          </w:rPr>
          <w:tab/>
        </w:r>
        <w:r>
          <w:rPr>
            <w:webHidden/>
          </w:rPr>
          <w:fldChar w:fldCharType="begin"/>
        </w:r>
        <w:r>
          <w:rPr>
            <w:webHidden/>
          </w:rPr>
          <w:instrText xml:space="preserve"> PAGEREF _Toc87265342 \h </w:instrText>
        </w:r>
        <w:r>
          <w:rPr>
            <w:webHidden/>
          </w:rPr>
        </w:r>
        <w:r>
          <w:rPr>
            <w:webHidden/>
          </w:rPr>
          <w:fldChar w:fldCharType="separate"/>
        </w:r>
        <w:r w:rsidR="001A71E7">
          <w:rPr>
            <w:webHidden/>
          </w:rPr>
          <w:t>7</w:t>
        </w:r>
        <w:r>
          <w:rPr>
            <w:webHidden/>
          </w:rPr>
          <w:fldChar w:fldCharType="end"/>
        </w:r>
      </w:hyperlink>
    </w:p>
    <w:p w14:paraId="316B3570" w14:textId="2DA7AD4C" w:rsidR="00933498" w:rsidRDefault="00933498" w:rsidP="00933498">
      <w:pPr>
        <w:pStyle w:val="Cuprins4"/>
        <w:rPr>
          <w:rFonts w:asciiTheme="minorHAnsi" w:eastAsiaTheme="minorEastAsia" w:hAnsiTheme="minorHAnsi" w:cstheme="minorBidi"/>
          <w:sz w:val="22"/>
          <w:szCs w:val="22"/>
          <w:lang w:eastAsia="ro-RO"/>
        </w:rPr>
      </w:pPr>
      <w:hyperlink w:anchor="_Toc87265343" w:history="1">
        <w:r w:rsidRPr="00B577F2">
          <w:rPr>
            <w:rStyle w:val="Hyperlink"/>
          </w:rPr>
          <w:t>APIA a autorizat la plată ajutorul de minimis aferent programului de susținere a producției de plante aromatice pentru anul 2021</w:t>
        </w:r>
        <w:r>
          <w:rPr>
            <w:webHidden/>
          </w:rPr>
          <w:tab/>
        </w:r>
        <w:r>
          <w:rPr>
            <w:webHidden/>
          </w:rPr>
          <w:fldChar w:fldCharType="begin"/>
        </w:r>
        <w:r>
          <w:rPr>
            <w:webHidden/>
          </w:rPr>
          <w:instrText xml:space="preserve"> PAGEREF _Toc87265343 \h </w:instrText>
        </w:r>
        <w:r>
          <w:rPr>
            <w:webHidden/>
          </w:rPr>
        </w:r>
        <w:r>
          <w:rPr>
            <w:webHidden/>
          </w:rPr>
          <w:fldChar w:fldCharType="separate"/>
        </w:r>
        <w:r w:rsidR="001A71E7">
          <w:rPr>
            <w:webHidden/>
          </w:rPr>
          <w:t>8</w:t>
        </w:r>
        <w:r>
          <w:rPr>
            <w:webHidden/>
          </w:rPr>
          <w:fldChar w:fldCharType="end"/>
        </w:r>
      </w:hyperlink>
    </w:p>
    <w:p w14:paraId="78EDE147" w14:textId="41011AF8" w:rsidR="00933498" w:rsidRDefault="00933498" w:rsidP="00933498">
      <w:pPr>
        <w:pStyle w:val="Cuprins2"/>
        <w:rPr>
          <w:rFonts w:asciiTheme="minorHAnsi" w:eastAsiaTheme="minorEastAsia" w:hAnsiTheme="minorHAnsi" w:cstheme="minorBidi"/>
          <w:sz w:val="22"/>
          <w:szCs w:val="22"/>
          <w:lang w:eastAsia="ro-RO"/>
        </w:rPr>
      </w:pPr>
      <w:hyperlink w:anchor="_Toc87265344" w:history="1">
        <w:r w:rsidRPr="00B577F2">
          <w:rPr>
            <w:rStyle w:val="Hyperlink"/>
          </w:rPr>
          <w:t>APELURI – Finanțări</w:t>
        </w:r>
        <w:r>
          <w:rPr>
            <w:webHidden/>
          </w:rPr>
          <w:tab/>
        </w:r>
        <w:r>
          <w:rPr>
            <w:webHidden/>
          </w:rPr>
          <w:fldChar w:fldCharType="begin"/>
        </w:r>
        <w:r>
          <w:rPr>
            <w:webHidden/>
          </w:rPr>
          <w:instrText xml:space="preserve"> PAGEREF _Toc87265344 \h </w:instrText>
        </w:r>
        <w:r>
          <w:rPr>
            <w:webHidden/>
          </w:rPr>
        </w:r>
        <w:r>
          <w:rPr>
            <w:webHidden/>
          </w:rPr>
          <w:fldChar w:fldCharType="separate"/>
        </w:r>
        <w:r w:rsidR="001A71E7">
          <w:rPr>
            <w:webHidden/>
          </w:rPr>
          <w:t>9</w:t>
        </w:r>
        <w:r>
          <w:rPr>
            <w:webHidden/>
          </w:rPr>
          <w:fldChar w:fldCharType="end"/>
        </w:r>
      </w:hyperlink>
    </w:p>
    <w:p w14:paraId="58E84798" w14:textId="282AEB84" w:rsidR="00933498" w:rsidRPr="00933498" w:rsidRDefault="00933498" w:rsidP="00933498">
      <w:pPr>
        <w:pStyle w:val="Cuprins4"/>
        <w:rPr>
          <w:rFonts w:asciiTheme="minorHAnsi" w:eastAsiaTheme="minorEastAsia" w:hAnsiTheme="minorHAnsi" w:cstheme="minorBidi"/>
          <w:sz w:val="22"/>
          <w:szCs w:val="22"/>
          <w:lang w:eastAsia="ro-RO"/>
        </w:rPr>
      </w:pPr>
      <w:hyperlink w:anchor="_Toc87265345" w:history="1">
        <w:r w:rsidRPr="00933498">
          <w:rPr>
            <w:rStyle w:val="Hyperlink"/>
          </w:rPr>
          <w:t>PNDR 6.4: Cel de-al doilea apel destinat activităților neagricole este deschis! 100 milioane de euro, bugetul total disponibil</w:t>
        </w:r>
        <w:r w:rsidRPr="00933498">
          <w:rPr>
            <w:webHidden/>
          </w:rPr>
          <w:tab/>
        </w:r>
        <w:r w:rsidRPr="00933498">
          <w:rPr>
            <w:webHidden/>
          </w:rPr>
          <w:fldChar w:fldCharType="begin"/>
        </w:r>
        <w:r w:rsidRPr="00933498">
          <w:rPr>
            <w:webHidden/>
          </w:rPr>
          <w:instrText xml:space="preserve"> PAGEREF _Toc87265345 \h </w:instrText>
        </w:r>
        <w:r w:rsidRPr="00933498">
          <w:rPr>
            <w:webHidden/>
          </w:rPr>
        </w:r>
        <w:r w:rsidRPr="00933498">
          <w:rPr>
            <w:webHidden/>
          </w:rPr>
          <w:fldChar w:fldCharType="separate"/>
        </w:r>
        <w:r w:rsidR="001A71E7">
          <w:rPr>
            <w:webHidden/>
          </w:rPr>
          <w:t>9</w:t>
        </w:r>
        <w:r w:rsidRPr="00933498">
          <w:rPr>
            <w:webHidden/>
          </w:rPr>
          <w:fldChar w:fldCharType="end"/>
        </w:r>
      </w:hyperlink>
    </w:p>
    <w:p w14:paraId="620F7426" w14:textId="5A17D4B2" w:rsidR="00933498" w:rsidRPr="00933498" w:rsidRDefault="00933498" w:rsidP="00933498">
      <w:pPr>
        <w:pStyle w:val="Cuprins4"/>
        <w:rPr>
          <w:rFonts w:asciiTheme="minorHAnsi" w:eastAsiaTheme="minorEastAsia" w:hAnsiTheme="minorHAnsi" w:cstheme="minorBidi"/>
          <w:sz w:val="22"/>
          <w:szCs w:val="22"/>
          <w:lang w:eastAsia="ro-RO"/>
        </w:rPr>
      </w:pPr>
      <w:hyperlink w:anchor="_Toc87265346" w:history="1">
        <w:r w:rsidRPr="00933498">
          <w:rPr>
            <w:rStyle w:val="Hyperlink"/>
          </w:rPr>
          <w:t>A fost publicată o nouă versiune a Programului Operaţional Incluziune și Demnitate Socială</w:t>
        </w:r>
        <w:r w:rsidRPr="00933498">
          <w:rPr>
            <w:webHidden/>
          </w:rPr>
          <w:tab/>
        </w:r>
        <w:r w:rsidRPr="00933498">
          <w:rPr>
            <w:webHidden/>
          </w:rPr>
          <w:fldChar w:fldCharType="begin"/>
        </w:r>
        <w:r w:rsidRPr="00933498">
          <w:rPr>
            <w:webHidden/>
          </w:rPr>
          <w:instrText xml:space="preserve"> PAGEREF _Toc87265346 \h </w:instrText>
        </w:r>
        <w:r w:rsidRPr="00933498">
          <w:rPr>
            <w:webHidden/>
          </w:rPr>
        </w:r>
        <w:r w:rsidRPr="00933498">
          <w:rPr>
            <w:webHidden/>
          </w:rPr>
          <w:fldChar w:fldCharType="separate"/>
        </w:r>
        <w:r w:rsidR="001A71E7">
          <w:rPr>
            <w:webHidden/>
          </w:rPr>
          <w:t>9</w:t>
        </w:r>
        <w:r w:rsidRPr="00933498">
          <w:rPr>
            <w:webHidden/>
          </w:rPr>
          <w:fldChar w:fldCharType="end"/>
        </w:r>
      </w:hyperlink>
    </w:p>
    <w:p w14:paraId="05E7BF28" w14:textId="58767311" w:rsidR="00933498" w:rsidRPr="00933498" w:rsidRDefault="00933498" w:rsidP="00933498">
      <w:pPr>
        <w:pStyle w:val="Cuprins4"/>
        <w:rPr>
          <w:rFonts w:asciiTheme="minorHAnsi" w:eastAsiaTheme="minorEastAsia" w:hAnsiTheme="minorHAnsi" w:cstheme="minorBidi"/>
          <w:sz w:val="22"/>
          <w:szCs w:val="22"/>
          <w:lang w:eastAsia="ro-RO"/>
        </w:rPr>
      </w:pPr>
      <w:hyperlink w:anchor="_Toc87265347" w:history="1">
        <w:r w:rsidRPr="00933498">
          <w:rPr>
            <w:rStyle w:val="Hyperlink"/>
          </w:rPr>
          <w:t>Fundația Nouă ne pasă: Program de granturi adresat ONGurilor și instituțiilor de învățământ</w:t>
        </w:r>
        <w:r w:rsidRPr="00933498">
          <w:rPr>
            <w:webHidden/>
          </w:rPr>
          <w:tab/>
        </w:r>
        <w:r w:rsidRPr="00933498">
          <w:rPr>
            <w:webHidden/>
          </w:rPr>
          <w:fldChar w:fldCharType="begin"/>
        </w:r>
        <w:r w:rsidRPr="00933498">
          <w:rPr>
            <w:webHidden/>
          </w:rPr>
          <w:instrText xml:space="preserve"> PAGEREF _Toc87265347 \h </w:instrText>
        </w:r>
        <w:r w:rsidRPr="00933498">
          <w:rPr>
            <w:webHidden/>
          </w:rPr>
        </w:r>
        <w:r w:rsidRPr="00933498">
          <w:rPr>
            <w:webHidden/>
          </w:rPr>
          <w:fldChar w:fldCharType="separate"/>
        </w:r>
        <w:r w:rsidR="001A71E7">
          <w:rPr>
            <w:webHidden/>
          </w:rPr>
          <w:t>10</w:t>
        </w:r>
        <w:r w:rsidRPr="00933498">
          <w:rPr>
            <w:webHidden/>
          </w:rPr>
          <w:fldChar w:fldCharType="end"/>
        </w:r>
      </w:hyperlink>
    </w:p>
    <w:p w14:paraId="269D23D8" w14:textId="6E96B9C7" w:rsidR="00933498" w:rsidRPr="00933498" w:rsidRDefault="00933498" w:rsidP="00933498">
      <w:pPr>
        <w:pStyle w:val="Cuprins4"/>
        <w:rPr>
          <w:rFonts w:asciiTheme="minorHAnsi" w:eastAsiaTheme="minorEastAsia" w:hAnsiTheme="minorHAnsi" w:cstheme="minorBidi"/>
          <w:sz w:val="22"/>
          <w:szCs w:val="22"/>
          <w:lang w:eastAsia="ro-RO"/>
        </w:rPr>
      </w:pPr>
      <w:hyperlink w:anchor="_Toc87265348" w:history="1">
        <w:r w:rsidRPr="00933498">
          <w:rPr>
            <w:rStyle w:val="Hyperlink"/>
          </w:rPr>
          <w:t>Un nou apel dedicat tinerilor NEETs a fost lansat!</w:t>
        </w:r>
        <w:r w:rsidRPr="00933498">
          <w:rPr>
            <w:webHidden/>
          </w:rPr>
          <w:tab/>
        </w:r>
        <w:r w:rsidRPr="00933498">
          <w:rPr>
            <w:webHidden/>
          </w:rPr>
          <w:fldChar w:fldCharType="begin"/>
        </w:r>
        <w:r w:rsidRPr="00933498">
          <w:rPr>
            <w:webHidden/>
          </w:rPr>
          <w:instrText xml:space="preserve"> PAGEREF _Toc87265348 \h </w:instrText>
        </w:r>
        <w:r w:rsidRPr="00933498">
          <w:rPr>
            <w:webHidden/>
          </w:rPr>
        </w:r>
        <w:r w:rsidRPr="00933498">
          <w:rPr>
            <w:webHidden/>
          </w:rPr>
          <w:fldChar w:fldCharType="separate"/>
        </w:r>
        <w:r w:rsidR="001A71E7">
          <w:rPr>
            <w:webHidden/>
          </w:rPr>
          <w:t>10</w:t>
        </w:r>
        <w:r w:rsidRPr="00933498">
          <w:rPr>
            <w:webHidden/>
          </w:rPr>
          <w:fldChar w:fldCharType="end"/>
        </w:r>
      </w:hyperlink>
    </w:p>
    <w:p w14:paraId="7574E5CA" w14:textId="734B4CF9" w:rsidR="00933498" w:rsidRPr="00933498" w:rsidRDefault="00933498" w:rsidP="00933498">
      <w:pPr>
        <w:pStyle w:val="Cuprins4"/>
        <w:rPr>
          <w:rFonts w:asciiTheme="minorHAnsi" w:eastAsiaTheme="minorEastAsia" w:hAnsiTheme="minorHAnsi" w:cstheme="minorBidi"/>
          <w:sz w:val="22"/>
          <w:szCs w:val="22"/>
          <w:lang w:eastAsia="ro-RO"/>
        </w:rPr>
      </w:pPr>
      <w:hyperlink w:anchor="_Toc87265349" w:history="1">
        <w:r w:rsidRPr="00933498">
          <w:rPr>
            <w:rStyle w:val="Hyperlink"/>
          </w:rPr>
          <w:t>Termenul de depunere a proiectelor pentru clusterele de inovare a fost prelungit!</w:t>
        </w:r>
        <w:r w:rsidRPr="00933498">
          <w:rPr>
            <w:webHidden/>
          </w:rPr>
          <w:tab/>
        </w:r>
        <w:r w:rsidRPr="00933498">
          <w:rPr>
            <w:webHidden/>
          </w:rPr>
          <w:fldChar w:fldCharType="begin"/>
        </w:r>
        <w:r w:rsidRPr="00933498">
          <w:rPr>
            <w:webHidden/>
          </w:rPr>
          <w:instrText xml:space="preserve"> PAGEREF _Toc87265349 \h </w:instrText>
        </w:r>
        <w:r w:rsidRPr="00933498">
          <w:rPr>
            <w:webHidden/>
          </w:rPr>
        </w:r>
        <w:r w:rsidRPr="00933498">
          <w:rPr>
            <w:webHidden/>
          </w:rPr>
          <w:fldChar w:fldCharType="separate"/>
        </w:r>
        <w:r w:rsidR="001A71E7">
          <w:rPr>
            <w:webHidden/>
          </w:rPr>
          <w:t>11</w:t>
        </w:r>
        <w:r w:rsidRPr="00933498">
          <w:rPr>
            <w:webHidden/>
          </w:rPr>
          <w:fldChar w:fldCharType="end"/>
        </w:r>
      </w:hyperlink>
    </w:p>
    <w:p w14:paraId="20A06BCC" w14:textId="427CE41D" w:rsidR="00933498" w:rsidRPr="00933498" w:rsidRDefault="00933498" w:rsidP="00933498">
      <w:pPr>
        <w:pStyle w:val="Cuprins4"/>
        <w:rPr>
          <w:rFonts w:asciiTheme="minorHAnsi" w:eastAsiaTheme="minorEastAsia" w:hAnsiTheme="minorHAnsi" w:cstheme="minorBidi"/>
          <w:sz w:val="22"/>
          <w:szCs w:val="22"/>
          <w:lang w:eastAsia="ro-RO"/>
        </w:rPr>
      </w:pPr>
      <w:hyperlink w:anchor="_Toc87265350" w:history="1">
        <w:r w:rsidRPr="00933498">
          <w:rPr>
            <w:rStyle w:val="Hyperlink"/>
          </w:rPr>
          <w:t>Fonduri epuizate în 5 zile de la lansarea apelului pentru înființarea de activități non-agricole în zone rurale! Suma solicitată depășește de 6 ori alocarea disponibilă</w:t>
        </w:r>
        <w:r w:rsidRPr="00933498">
          <w:rPr>
            <w:webHidden/>
          </w:rPr>
          <w:tab/>
        </w:r>
        <w:r w:rsidRPr="00933498">
          <w:rPr>
            <w:webHidden/>
          </w:rPr>
          <w:fldChar w:fldCharType="begin"/>
        </w:r>
        <w:r w:rsidRPr="00933498">
          <w:rPr>
            <w:webHidden/>
          </w:rPr>
          <w:instrText xml:space="preserve"> PAGEREF _Toc87265350 \h </w:instrText>
        </w:r>
        <w:r w:rsidRPr="00933498">
          <w:rPr>
            <w:webHidden/>
          </w:rPr>
        </w:r>
        <w:r w:rsidRPr="00933498">
          <w:rPr>
            <w:webHidden/>
          </w:rPr>
          <w:fldChar w:fldCharType="separate"/>
        </w:r>
        <w:r w:rsidR="001A71E7">
          <w:rPr>
            <w:webHidden/>
          </w:rPr>
          <w:t>12</w:t>
        </w:r>
        <w:r w:rsidRPr="00933498">
          <w:rPr>
            <w:webHidden/>
          </w:rPr>
          <w:fldChar w:fldCharType="end"/>
        </w:r>
      </w:hyperlink>
    </w:p>
    <w:p w14:paraId="45543CDD" w14:textId="02BBFBF5" w:rsidR="00933498" w:rsidRPr="00933498" w:rsidRDefault="00933498" w:rsidP="00933498">
      <w:pPr>
        <w:pStyle w:val="Cuprins4"/>
        <w:rPr>
          <w:rFonts w:asciiTheme="minorHAnsi" w:eastAsiaTheme="minorEastAsia" w:hAnsiTheme="minorHAnsi" w:cstheme="minorBidi"/>
          <w:sz w:val="22"/>
          <w:szCs w:val="22"/>
          <w:lang w:eastAsia="ro-RO"/>
        </w:rPr>
      </w:pPr>
      <w:hyperlink w:anchor="_Toc87265351" w:history="1">
        <w:r w:rsidRPr="00933498">
          <w:rPr>
            <w:rStyle w:val="Hyperlink"/>
          </w:rPr>
          <w:t>POIM: Apelul pentru creșterea capacității de transport a energiei electrice și a gazelor a fost prelungit</w:t>
        </w:r>
        <w:r w:rsidRPr="00933498">
          <w:rPr>
            <w:webHidden/>
          </w:rPr>
          <w:tab/>
        </w:r>
        <w:r w:rsidRPr="00933498">
          <w:rPr>
            <w:webHidden/>
          </w:rPr>
          <w:fldChar w:fldCharType="begin"/>
        </w:r>
        <w:r w:rsidRPr="00933498">
          <w:rPr>
            <w:webHidden/>
          </w:rPr>
          <w:instrText xml:space="preserve"> PAGEREF _Toc87265351 \h </w:instrText>
        </w:r>
        <w:r w:rsidRPr="00933498">
          <w:rPr>
            <w:webHidden/>
          </w:rPr>
        </w:r>
        <w:r w:rsidRPr="00933498">
          <w:rPr>
            <w:webHidden/>
          </w:rPr>
          <w:fldChar w:fldCharType="separate"/>
        </w:r>
        <w:r w:rsidR="001A71E7">
          <w:rPr>
            <w:webHidden/>
          </w:rPr>
          <w:t>13</w:t>
        </w:r>
        <w:r w:rsidRPr="00933498">
          <w:rPr>
            <w:webHidden/>
          </w:rPr>
          <w:fldChar w:fldCharType="end"/>
        </w:r>
      </w:hyperlink>
    </w:p>
    <w:p w14:paraId="4BAFB643" w14:textId="01E455D3" w:rsidR="00933498" w:rsidRPr="00933498" w:rsidRDefault="00933498" w:rsidP="00933498">
      <w:pPr>
        <w:pStyle w:val="Cuprins4"/>
        <w:rPr>
          <w:rFonts w:asciiTheme="minorHAnsi" w:eastAsiaTheme="minorEastAsia" w:hAnsiTheme="minorHAnsi" w:cstheme="minorBidi"/>
          <w:sz w:val="22"/>
          <w:szCs w:val="22"/>
          <w:lang w:eastAsia="ro-RO"/>
        </w:rPr>
      </w:pPr>
      <w:hyperlink w:anchor="_Toc87265352" w:history="1">
        <w:r w:rsidRPr="00933498">
          <w:rPr>
            <w:rStyle w:val="Hyperlink"/>
          </w:rPr>
          <w:t>Programul Mega Proiecte de Azi pentru Mâine: Finanțări de până la 20.000 euro pentru proiectele ce vizează diminuarea consumului de plastic și a risipei de mâncare</w:t>
        </w:r>
        <w:r w:rsidRPr="00933498">
          <w:rPr>
            <w:webHidden/>
          </w:rPr>
          <w:tab/>
        </w:r>
        <w:r w:rsidRPr="00933498">
          <w:rPr>
            <w:webHidden/>
          </w:rPr>
          <w:fldChar w:fldCharType="begin"/>
        </w:r>
        <w:r w:rsidRPr="00933498">
          <w:rPr>
            <w:webHidden/>
          </w:rPr>
          <w:instrText xml:space="preserve"> PAGEREF _Toc87265352 \h </w:instrText>
        </w:r>
        <w:r w:rsidRPr="00933498">
          <w:rPr>
            <w:webHidden/>
          </w:rPr>
        </w:r>
        <w:r w:rsidRPr="00933498">
          <w:rPr>
            <w:webHidden/>
          </w:rPr>
          <w:fldChar w:fldCharType="separate"/>
        </w:r>
        <w:r w:rsidR="001A71E7">
          <w:rPr>
            <w:webHidden/>
          </w:rPr>
          <w:t>13</w:t>
        </w:r>
        <w:r w:rsidRPr="00933498">
          <w:rPr>
            <w:webHidden/>
          </w:rPr>
          <w:fldChar w:fldCharType="end"/>
        </w:r>
      </w:hyperlink>
    </w:p>
    <w:p w14:paraId="2EF00939" w14:textId="05C9EEEC" w:rsidR="00933498" w:rsidRPr="00933498" w:rsidRDefault="00933498" w:rsidP="00933498">
      <w:pPr>
        <w:pStyle w:val="Cuprins2"/>
        <w:rPr>
          <w:rFonts w:asciiTheme="minorHAnsi" w:eastAsiaTheme="minorEastAsia" w:hAnsiTheme="minorHAnsi" w:cstheme="minorBidi"/>
          <w:sz w:val="22"/>
          <w:szCs w:val="22"/>
          <w:lang w:eastAsia="ro-RO"/>
        </w:rPr>
      </w:pPr>
      <w:hyperlink w:anchor="_Toc87265353" w:history="1">
        <w:r w:rsidRPr="00933498">
          <w:rPr>
            <w:rStyle w:val="Hyperlink"/>
          </w:rPr>
          <w:t>Din actualitatea europeană</w:t>
        </w:r>
        <w:r w:rsidRPr="00933498">
          <w:rPr>
            <w:webHidden/>
          </w:rPr>
          <w:tab/>
        </w:r>
        <w:r w:rsidRPr="00933498">
          <w:rPr>
            <w:webHidden/>
          </w:rPr>
          <w:fldChar w:fldCharType="begin"/>
        </w:r>
        <w:r w:rsidRPr="00933498">
          <w:rPr>
            <w:webHidden/>
          </w:rPr>
          <w:instrText xml:space="preserve"> PAGEREF _Toc87265353 \h </w:instrText>
        </w:r>
        <w:r w:rsidRPr="00933498">
          <w:rPr>
            <w:webHidden/>
          </w:rPr>
        </w:r>
        <w:r w:rsidRPr="00933498">
          <w:rPr>
            <w:webHidden/>
          </w:rPr>
          <w:fldChar w:fldCharType="separate"/>
        </w:r>
        <w:r w:rsidR="001A71E7">
          <w:rPr>
            <w:webHidden/>
          </w:rPr>
          <w:t>14</w:t>
        </w:r>
        <w:r w:rsidRPr="00933498">
          <w:rPr>
            <w:webHidden/>
          </w:rPr>
          <w:fldChar w:fldCharType="end"/>
        </w:r>
      </w:hyperlink>
    </w:p>
    <w:p w14:paraId="499EA43A" w14:textId="515CD853" w:rsidR="00933498" w:rsidRDefault="00933498" w:rsidP="00933498">
      <w:pPr>
        <w:pStyle w:val="Cuprins4"/>
        <w:rPr>
          <w:rFonts w:asciiTheme="minorHAnsi" w:eastAsiaTheme="minorEastAsia" w:hAnsiTheme="minorHAnsi" w:cstheme="minorBidi"/>
          <w:sz w:val="22"/>
          <w:szCs w:val="22"/>
          <w:lang w:eastAsia="ro-RO"/>
        </w:rPr>
      </w:pPr>
      <w:hyperlink w:anchor="_Toc87265354" w:history="1">
        <w:r w:rsidRPr="00B577F2">
          <w:rPr>
            <w:rStyle w:val="Hyperlink"/>
          </w:rPr>
          <w:t>Conferința privind viitorul Europei: Agora prin care cetățenii discută despre ce Europă își doresc</w:t>
        </w:r>
        <w:r>
          <w:rPr>
            <w:webHidden/>
          </w:rPr>
          <w:tab/>
        </w:r>
        <w:r>
          <w:rPr>
            <w:webHidden/>
          </w:rPr>
          <w:fldChar w:fldCharType="begin"/>
        </w:r>
        <w:r>
          <w:rPr>
            <w:webHidden/>
          </w:rPr>
          <w:instrText xml:space="preserve"> PAGEREF _Toc87265354 \h </w:instrText>
        </w:r>
        <w:r>
          <w:rPr>
            <w:webHidden/>
          </w:rPr>
        </w:r>
        <w:r>
          <w:rPr>
            <w:webHidden/>
          </w:rPr>
          <w:fldChar w:fldCharType="separate"/>
        </w:r>
        <w:r w:rsidR="001A71E7">
          <w:rPr>
            <w:webHidden/>
          </w:rPr>
          <w:t>14</w:t>
        </w:r>
        <w:r>
          <w:rPr>
            <w:webHidden/>
          </w:rPr>
          <w:fldChar w:fldCharType="end"/>
        </w:r>
      </w:hyperlink>
    </w:p>
    <w:p w14:paraId="660F1AB6" w14:textId="4CC20A5F" w:rsidR="00933498" w:rsidRDefault="00933498" w:rsidP="00933498">
      <w:pPr>
        <w:pStyle w:val="Cuprins4"/>
        <w:rPr>
          <w:rFonts w:asciiTheme="minorHAnsi" w:eastAsiaTheme="minorEastAsia" w:hAnsiTheme="minorHAnsi" w:cstheme="minorBidi"/>
          <w:sz w:val="22"/>
          <w:szCs w:val="22"/>
          <w:lang w:eastAsia="ro-RO"/>
        </w:rPr>
      </w:pPr>
      <w:hyperlink w:anchor="_Toc87265355" w:history="1">
        <w:r w:rsidRPr="00B577F2">
          <w:rPr>
            <w:rStyle w:val="Hyperlink"/>
          </w:rPr>
          <w:t>Șefa Reprezentanței Comisiei Europene în România: Proiectarea orașelor inteligente trebuie să cuprindă reducerea poluării și să aducă valoare socială pe termen lung</w:t>
        </w:r>
        <w:r>
          <w:rPr>
            <w:webHidden/>
          </w:rPr>
          <w:tab/>
        </w:r>
        <w:r>
          <w:rPr>
            <w:webHidden/>
          </w:rPr>
          <w:fldChar w:fldCharType="begin"/>
        </w:r>
        <w:r>
          <w:rPr>
            <w:webHidden/>
          </w:rPr>
          <w:instrText xml:space="preserve"> PAGEREF _Toc87265355 \h </w:instrText>
        </w:r>
        <w:r>
          <w:rPr>
            <w:webHidden/>
          </w:rPr>
        </w:r>
        <w:r>
          <w:rPr>
            <w:webHidden/>
          </w:rPr>
          <w:fldChar w:fldCharType="separate"/>
        </w:r>
        <w:r w:rsidR="001A71E7">
          <w:rPr>
            <w:webHidden/>
          </w:rPr>
          <w:t>15</w:t>
        </w:r>
        <w:r>
          <w:rPr>
            <w:webHidden/>
          </w:rPr>
          <w:fldChar w:fldCharType="end"/>
        </w:r>
      </w:hyperlink>
    </w:p>
    <w:p w14:paraId="6C80A98E" w14:textId="782181A3" w:rsidR="00933498" w:rsidRDefault="00933498" w:rsidP="00933498">
      <w:pPr>
        <w:pStyle w:val="Cuprins4"/>
        <w:rPr>
          <w:rFonts w:asciiTheme="minorHAnsi" w:eastAsiaTheme="minorEastAsia" w:hAnsiTheme="minorHAnsi" w:cstheme="minorBidi"/>
          <w:sz w:val="22"/>
          <w:szCs w:val="22"/>
          <w:lang w:eastAsia="ro-RO"/>
        </w:rPr>
      </w:pPr>
      <w:hyperlink w:anchor="_Toc87265356" w:history="1">
        <w:r w:rsidRPr="00B577F2">
          <w:rPr>
            <w:rStyle w:val="Hyperlink"/>
          </w:rPr>
          <w:t>Ce dezbat cetățenii cu privire la viitorul Europei</w:t>
        </w:r>
        <w:r>
          <w:rPr>
            <w:webHidden/>
          </w:rPr>
          <w:tab/>
        </w:r>
        <w:r>
          <w:rPr>
            <w:webHidden/>
          </w:rPr>
          <w:fldChar w:fldCharType="begin"/>
        </w:r>
        <w:r>
          <w:rPr>
            <w:webHidden/>
          </w:rPr>
          <w:instrText xml:space="preserve"> PAGEREF _Toc87265356 \h </w:instrText>
        </w:r>
        <w:r>
          <w:rPr>
            <w:webHidden/>
          </w:rPr>
        </w:r>
        <w:r>
          <w:rPr>
            <w:webHidden/>
          </w:rPr>
          <w:fldChar w:fldCharType="separate"/>
        </w:r>
        <w:r w:rsidR="001A71E7">
          <w:rPr>
            <w:webHidden/>
          </w:rPr>
          <w:t>16</w:t>
        </w:r>
        <w:r>
          <w:rPr>
            <w:webHidden/>
          </w:rPr>
          <w:fldChar w:fldCharType="end"/>
        </w:r>
      </w:hyperlink>
    </w:p>
    <w:p w14:paraId="1EF5ACF1" w14:textId="50721F05" w:rsidR="00933498" w:rsidRPr="00933498" w:rsidRDefault="00933498" w:rsidP="00933498">
      <w:pPr>
        <w:pStyle w:val="Cuprins4"/>
        <w:rPr>
          <w:rFonts w:asciiTheme="minorHAnsi" w:eastAsiaTheme="minorEastAsia" w:hAnsiTheme="minorHAnsi" w:cstheme="minorBidi"/>
          <w:sz w:val="22"/>
          <w:szCs w:val="22"/>
          <w:lang w:eastAsia="ro-RO"/>
        </w:rPr>
      </w:pPr>
      <w:hyperlink w:anchor="_Toc87265357" w:history="1">
        <w:r w:rsidRPr="00933498">
          <w:rPr>
            <w:rStyle w:val="Hyperlink"/>
          </w:rPr>
          <w:t>COP26: Comisia Europeană anunță un angajament în valoare de un miliard EUR pentru protejarea pădurilor lumii</w:t>
        </w:r>
        <w:r w:rsidRPr="00933498">
          <w:rPr>
            <w:webHidden/>
          </w:rPr>
          <w:tab/>
        </w:r>
        <w:r w:rsidRPr="00933498">
          <w:rPr>
            <w:webHidden/>
          </w:rPr>
          <w:fldChar w:fldCharType="begin"/>
        </w:r>
        <w:r w:rsidRPr="00933498">
          <w:rPr>
            <w:webHidden/>
          </w:rPr>
          <w:instrText xml:space="preserve"> PAGEREF _Toc87265357 \h </w:instrText>
        </w:r>
        <w:r w:rsidRPr="00933498">
          <w:rPr>
            <w:webHidden/>
          </w:rPr>
        </w:r>
        <w:r w:rsidRPr="00933498">
          <w:rPr>
            <w:webHidden/>
          </w:rPr>
          <w:fldChar w:fldCharType="separate"/>
        </w:r>
        <w:r w:rsidR="001A71E7">
          <w:rPr>
            <w:webHidden/>
          </w:rPr>
          <w:t>16</w:t>
        </w:r>
        <w:r w:rsidRPr="00933498">
          <w:rPr>
            <w:webHidden/>
          </w:rPr>
          <w:fldChar w:fldCharType="end"/>
        </w:r>
      </w:hyperlink>
    </w:p>
    <w:p w14:paraId="51F852DF" w14:textId="7DD15BA4" w:rsidR="00933498" w:rsidRPr="00933498" w:rsidRDefault="00933498" w:rsidP="00933498">
      <w:pPr>
        <w:pStyle w:val="Cuprins4"/>
        <w:rPr>
          <w:rFonts w:asciiTheme="minorHAnsi" w:eastAsiaTheme="minorEastAsia" w:hAnsiTheme="minorHAnsi" w:cstheme="minorBidi"/>
          <w:sz w:val="22"/>
          <w:szCs w:val="22"/>
          <w:lang w:eastAsia="ro-RO"/>
        </w:rPr>
      </w:pPr>
      <w:hyperlink w:anchor="_Toc87265358" w:history="1">
        <w:r w:rsidRPr="00933498">
          <w:rPr>
            <w:rStyle w:val="Hyperlink"/>
          </w:rPr>
          <w:t>Comisia, programul Catalyst al Breakthrough Energy și Banca Europeană de Investiții înființează un parteneriat în domeniul tehnologiilor care vizează clima</w:t>
        </w:r>
        <w:r w:rsidRPr="00933498">
          <w:rPr>
            <w:webHidden/>
          </w:rPr>
          <w:tab/>
        </w:r>
        <w:r w:rsidRPr="00933498">
          <w:rPr>
            <w:webHidden/>
          </w:rPr>
          <w:fldChar w:fldCharType="begin"/>
        </w:r>
        <w:r w:rsidRPr="00933498">
          <w:rPr>
            <w:webHidden/>
          </w:rPr>
          <w:instrText xml:space="preserve"> PAGEREF _Toc87265358 \h </w:instrText>
        </w:r>
        <w:r w:rsidRPr="00933498">
          <w:rPr>
            <w:webHidden/>
          </w:rPr>
        </w:r>
        <w:r w:rsidRPr="00933498">
          <w:rPr>
            <w:webHidden/>
          </w:rPr>
          <w:fldChar w:fldCharType="separate"/>
        </w:r>
        <w:r w:rsidR="001A71E7">
          <w:rPr>
            <w:webHidden/>
          </w:rPr>
          <w:t>18</w:t>
        </w:r>
        <w:r w:rsidRPr="00933498">
          <w:rPr>
            <w:webHidden/>
          </w:rPr>
          <w:fldChar w:fldCharType="end"/>
        </w:r>
      </w:hyperlink>
    </w:p>
    <w:p w14:paraId="7F2E31A0" w14:textId="1B064967" w:rsidR="00933498" w:rsidRDefault="00D55F50" w:rsidP="00933498">
      <w:pPr>
        <w:pStyle w:val="Cuprins4"/>
        <w:rPr>
          <w:rStyle w:val="Hyperlink"/>
          <w:bCs/>
          <w:noProof w:val="0"/>
          <w:sz w:val="19"/>
          <w:szCs w:val="19"/>
        </w:rPr>
      </w:pPr>
      <w:r w:rsidRPr="00F52C41">
        <w:rPr>
          <w:rStyle w:val="Hyperlink"/>
          <w:bCs/>
          <w:noProof w:val="0"/>
          <w:sz w:val="19"/>
          <w:szCs w:val="19"/>
        </w:rPr>
        <w:fldChar w:fldCharType="end"/>
      </w:r>
      <w:bookmarkStart w:id="0" w:name="_Toc295381585"/>
      <w:bookmarkStart w:id="1" w:name="_Toc295382630"/>
      <w:bookmarkStart w:id="2" w:name="_Toc295382935"/>
      <w:bookmarkStart w:id="3" w:name="_Toc295383781"/>
      <w:bookmarkStart w:id="4" w:name="_Toc295383801"/>
      <w:bookmarkStart w:id="5" w:name="_Toc295383846"/>
      <w:bookmarkStart w:id="6" w:name="_Toc382990067"/>
      <w:bookmarkStart w:id="7" w:name="_Toc407616157"/>
      <w:bookmarkStart w:id="8" w:name="_Toc441216789"/>
      <w:bookmarkEnd w:id="7"/>
    </w:p>
    <w:p w14:paraId="4BDF46B7" w14:textId="72BBA1DB" w:rsidR="00421EE9" w:rsidRPr="00966B0D" w:rsidRDefault="00933498" w:rsidP="00966B0D">
      <w:pPr>
        <w:spacing w:before="0"/>
        <w:rPr>
          <w:rStyle w:val="Hyperlink"/>
          <w:bCs/>
          <w:sz w:val="19"/>
          <w:szCs w:val="19"/>
        </w:rPr>
      </w:pPr>
      <w:r>
        <w:rPr>
          <w:rStyle w:val="Hyperlink"/>
          <w:bCs/>
          <w:sz w:val="19"/>
          <w:szCs w:val="19"/>
        </w:rPr>
        <w:br w:type="page"/>
      </w:r>
      <w:r w:rsidR="00B06E02">
        <w:rPr>
          <w:noProof/>
        </w:rPr>
        <w:pict w14:anchorId="5FEF19BF">
          <v:shape id="Text Box 2" o:spid="_x0000_s1027" type="#_x0000_t202" style="position:absolute;margin-left:0;margin-top:1396.45pt;width:304.3pt;height:69.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" stroked="f">
            <v:textbox>
              <w:txbxContent>
                <w:p w14:paraId="1AC21615" w14:textId="77777777" w:rsidR="00991A0B" w:rsidRPr="00392067" w:rsidRDefault="00991A0B" w:rsidP="005715B8">
                  <w:pPr>
                    <w:rPr>
                      <w:sz w:val="16"/>
                    </w:rPr>
                  </w:pPr>
                  <w:r w:rsidRPr="00392067">
                    <w:rPr>
                      <w:sz w:val="16"/>
                    </w:rPr>
                    <w:t>Întocmit,</w:t>
                  </w:r>
                </w:p>
                <w:p w14:paraId="22D5ECD6" w14:textId="77777777" w:rsidR="00991A0B" w:rsidRPr="00392067" w:rsidRDefault="00991A0B" w:rsidP="005715B8">
                  <w:pPr>
                    <w:jc w:val="right"/>
                    <w:rPr>
                      <w:sz w:val="16"/>
                    </w:rPr>
                  </w:pPr>
                  <w:r w:rsidRPr="00392067">
                    <w:rPr>
                      <w:sz w:val="16"/>
                    </w:rPr>
                    <w:t>Compartimentul Afaceri Europene și Relații Internaționale,</w:t>
                  </w:r>
                </w:p>
                <w:p w14:paraId="03EB92FB" w14:textId="77777777" w:rsidR="00991A0B" w:rsidRPr="00392067" w:rsidRDefault="00991A0B" w:rsidP="005715B8">
                  <w:pPr>
                    <w:jc w:val="right"/>
                    <w:rPr>
                      <w:sz w:val="16"/>
                    </w:rPr>
                  </w:pPr>
                  <w:r w:rsidRPr="00392067">
                    <w:rPr>
                      <w:sz w:val="16"/>
                    </w:rPr>
                    <w:t>Edit Iliescu, consilier</w:t>
                  </w:r>
                </w:p>
                <w:p w14:paraId="7F72545D" w14:textId="77777777" w:rsidR="00991A0B" w:rsidRPr="00392067" w:rsidRDefault="00991A0B" w:rsidP="005715B8">
                  <w:pPr>
                    <w:jc w:val="right"/>
                    <w:rPr>
                      <w:sz w:val="14"/>
                    </w:rPr>
                  </w:pPr>
                  <w:r w:rsidRPr="00392067">
                    <w:rPr>
                      <w:sz w:val="16"/>
                    </w:rPr>
                    <w:t>Alexandra Irina Pădurean, manager public</w:t>
                  </w:r>
                </w:p>
              </w:txbxContent>
            </v:textbox>
            <w10:wrap anchorx="margin" anchory="margin"/>
          </v:shape>
        </w:pict>
      </w:r>
    </w:p>
    <w:p w14:paraId="4FA8C69A" w14:textId="69A5262E" w:rsidR="006538AC" w:rsidRDefault="003075AF" w:rsidP="00001E0A">
      <w:pPr>
        <w:pStyle w:val="AgendaPrefect"/>
        <w:spacing w:before="0" w:after="0"/>
        <w:ind w:right="199"/>
        <w:rPr>
          <w:rFonts w:ascii="Book Antiqua" w:hAnsi="Book Antiqua"/>
          <w:color w:val="auto"/>
          <w:spacing w:val="-6"/>
          <w:sz w:val="20"/>
        </w:rPr>
      </w:pPr>
      <w:bookmarkStart w:id="9" w:name="_Toc87265334"/>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8"/>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435FF6" w:rsidRPr="0093714A">
        <w:rPr>
          <w:rFonts w:ascii="Book Antiqua" w:hAnsi="Book Antiqua"/>
          <w:color w:val="auto"/>
          <w:spacing w:val="-6"/>
          <w:sz w:val="20"/>
        </w:rPr>
        <w:t xml:space="preserve"> </w:t>
      </w:r>
      <w:r w:rsidR="00332301">
        <w:rPr>
          <w:rFonts w:ascii="Book Antiqua" w:hAnsi="Book Antiqua"/>
          <w:color w:val="auto"/>
          <w:spacing w:val="-6"/>
          <w:sz w:val="20"/>
        </w:rPr>
        <w:t>01</w:t>
      </w:r>
      <w:r w:rsidR="0093714A" w:rsidRPr="0093714A">
        <w:rPr>
          <w:rFonts w:ascii="Book Antiqua" w:hAnsi="Book Antiqua"/>
          <w:color w:val="auto"/>
          <w:spacing w:val="-6"/>
          <w:sz w:val="20"/>
        </w:rPr>
        <w:t xml:space="preserve"> </w:t>
      </w:r>
      <w:r w:rsidR="00FE516A">
        <w:rPr>
          <w:rFonts w:ascii="Book Antiqua" w:hAnsi="Book Antiqua"/>
          <w:color w:val="auto"/>
          <w:spacing w:val="-6"/>
          <w:sz w:val="20"/>
        </w:rPr>
        <w:t xml:space="preserve"> -</w:t>
      </w:r>
      <w:r w:rsidR="00332301">
        <w:rPr>
          <w:rFonts w:ascii="Book Antiqua" w:hAnsi="Book Antiqua"/>
          <w:color w:val="auto"/>
          <w:spacing w:val="-6"/>
          <w:sz w:val="20"/>
        </w:rPr>
        <w:t>05</w:t>
      </w:r>
      <w:r w:rsidR="00B802F4">
        <w:rPr>
          <w:rFonts w:ascii="Book Antiqua" w:hAnsi="Book Antiqua"/>
          <w:color w:val="auto"/>
          <w:spacing w:val="-6"/>
          <w:sz w:val="20"/>
        </w:rPr>
        <w:t xml:space="preserve"> </w:t>
      </w:r>
      <w:r w:rsidR="00332301">
        <w:rPr>
          <w:rFonts w:ascii="Book Antiqua" w:hAnsi="Book Antiqua"/>
          <w:color w:val="auto"/>
          <w:spacing w:val="-6"/>
          <w:sz w:val="20"/>
        </w:rPr>
        <w:t>noiembrie</w:t>
      </w:r>
      <w:r w:rsidR="006538AC" w:rsidRPr="0093714A">
        <w:rPr>
          <w:rFonts w:ascii="Book Antiqua" w:hAnsi="Book Antiqua"/>
          <w:color w:val="auto"/>
          <w:spacing w:val="-6"/>
          <w:sz w:val="20"/>
        </w:rPr>
        <w:t>,</w:t>
      </w:r>
      <w:r w:rsidR="00961057" w:rsidRPr="0093714A">
        <w:rPr>
          <w:rFonts w:ascii="Book Antiqua" w:hAnsi="Book Antiqua"/>
          <w:color w:val="auto"/>
          <w:spacing w:val="-6"/>
          <w:sz w:val="20"/>
        </w:rPr>
        <w:t xml:space="preserve">  </w:t>
      </w:r>
      <w:r w:rsidR="006538AC" w:rsidRPr="00F50627">
        <w:rPr>
          <w:rFonts w:ascii="Book Antiqua" w:hAnsi="Book Antiqua"/>
          <w:color w:val="auto"/>
          <w:spacing w:val="-6"/>
          <w:sz w:val="20"/>
        </w:rPr>
        <w:t>20</w:t>
      </w:r>
      <w:r w:rsidR="0002362A" w:rsidRPr="00F50627">
        <w:rPr>
          <w:rFonts w:ascii="Book Antiqua" w:hAnsi="Book Antiqua"/>
          <w:color w:val="auto"/>
          <w:spacing w:val="-6"/>
          <w:sz w:val="20"/>
        </w:rPr>
        <w:t>2</w:t>
      </w:r>
      <w:r w:rsidR="00392E22" w:rsidRPr="00F50627">
        <w:rPr>
          <w:rFonts w:ascii="Book Antiqua" w:hAnsi="Book Antiqua"/>
          <w:color w:val="auto"/>
          <w:spacing w:val="-6"/>
          <w:sz w:val="20"/>
        </w:rPr>
        <w:t>1</w:t>
      </w:r>
      <w:bookmarkEnd w:id="9"/>
    </w:p>
    <w:p w14:paraId="7F17969A" w14:textId="77777777" w:rsidR="008652DB" w:rsidRPr="008652DB" w:rsidRDefault="008652DB" w:rsidP="008652DB"/>
    <w:p w14:paraId="18D7DFE8" w14:textId="66AB657F" w:rsidR="003075AF" w:rsidRDefault="002B11D8" w:rsidP="00001E0A">
      <w:pPr>
        <w:spacing w:after="120"/>
        <w:ind w:right="199"/>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A94792">
        <w:rPr>
          <w:rFonts w:ascii="Times New Roman" w:hAnsi="Times New Roman"/>
          <w:sz w:val="24"/>
          <w:szCs w:val="20"/>
        </w:rPr>
        <w:t xml:space="preserve">tului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A73B2D" w:rsidRPr="00F50627">
        <w:rPr>
          <w:rFonts w:ascii="Book Antiqua" w:hAnsi="Book Antiqua"/>
          <w:sz w:val="24"/>
          <w:szCs w:val="20"/>
        </w:rPr>
        <w:t>:</w:t>
      </w:r>
    </w:p>
    <w:p w14:paraId="5861ACFA" w14:textId="77777777" w:rsidR="009B16A8" w:rsidRPr="00F50627" w:rsidRDefault="009B16A8" w:rsidP="00001E0A">
      <w:pPr>
        <w:spacing w:after="120"/>
        <w:ind w:right="199"/>
        <w:jc w:val="both"/>
        <w:rPr>
          <w:rFonts w:ascii="Book Antiqua" w:hAnsi="Book Antiqua"/>
          <w:sz w:val="24"/>
          <w:szCs w:val="20"/>
        </w:rPr>
      </w:pPr>
    </w:p>
    <w:tbl>
      <w:tblPr>
        <w:tblW w:w="5112" w:type="pct"/>
        <w:shd w:val="clear" w:color="auto" w:fill="BDCBF1"/>
        <w:tblLayout w:type="fixed"/>
        <w:tblLook w:val="04A0" w:firstRow="1" w:lastRow="0" w:firstColumn="1" w:lastColumn="0" w:noHBand="0" w:noVBand="1"/>
      </w:tblPr>
      <w:tblGrid>
        <w:gridCol w:w="8263"/>
        <w:gridCol w:w="1726"/>
      </w:tblGrid>
      <w:tr w:rsidR="003075AF" w:rsidRPr="00F50627" w14:paraId="3E29C9AE" w14:textId="77777777" w:rsidTr="009C17D9">
        <w:trPr>
          <w:trHeight w:val="413"/>
          <w:tblHeader/>
        </w:trPr>
        <w:tc>
          <w:tcPr>
            <w:tcW w:w="4136" w:type="pct"/>
            <w:tcBorders>
              <w:top w:val="nil"/>
              <w:left w:val="nil"/>
              <w:bottom w:val="double" w:sz="4" w:space="0" w:color="006600"/>
              <w:right w:val="double" w:sz="4" w:space="0" w:color="006600"/>
            </w:tcBorders>
            <w:shd w:val="clear" w:color="auto" w:fill="BDCBF1"/>
            <w:vAlign w:val="center"/>
          </w:tcPr>
          <w:p w14:paraId="2CB59894" w14:textId="25249086" w:rsidR="003075AF" w:rsidRPr="00043EBE" w:rsidRDefault="00823E67" w:rsidP="00043EBE">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864"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001E0A">
            <w:pPr>
              <w:ind w:right="199"/>
              <w:rPr>
                <w:rFonts w:ascii="Book Antiqua" w:hAnsi="Book Antiqua" w:cs="Arial"/>
                <w:b/>
                <w:sz w:val="22"/>
                <w:szCs w:val="22"/>
              </w:rPr>
            </w:pPr>
            <w:r w:rsidRPr="00F50627">
              <w:rPr>
                <w:rFonts w:ascii="Book Antiqua" w:hAnsi="Book Antiqua" w:cs="Arial"/>
                <w:b/>
                <w:sz w:val="22"/>
                <w:szCs w:val="22"/>
              </w:rPr>
              <w:t>Data</w:t>
            </w:r>
          </w:p>
        </w:tc>
      </w:tr>
      <w:tr w:rsidR="00332301" w:rsidRPr="00F50627" w14:paraId="7BB36C67"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65C28BAE" w14:textId="1EE2184E" w:rsidR="00332301" w:rsidRPr="00043EBE" w:rsidRDefault="00332301" w:rsidP="00332301">
            <w:pPr>
              <w:spacing w:before="40"/>
              <w:ind w:right="198"/>
              <w:rPr>
                <w:rFonts w:ascii="Book Antiqua" w:hAnsi="Book Antiqua" w:cstheme="minorHAnsi"/>
                <w:i/>
                <w:iCs/>
                <w:sz w:val="22"/>
                <w:szCs w:val="22"/>
              </w:rPr>
            </w:pPr>
            <w:r w:rsidRPr="00332301">
              <w:rPr>
                <w:rFonts w:ascii="Book Antiqua" w:hAnsi="Book Antiqua" w:cstheme="minorHAnsi"/>
                <w:i/>
                <w:iCs/>
                <w:sz w:val="22"/>
                <w:szCs w:val="22"/>
              </w:rPr>
              <w:t>Întâlnire operativă cu şefii şi coordonatorii structurilor de specialitate din Instituţia Prefectului - judeţul Hunedoara.</w:t>
            </w:r>
          </w:p>
        </w:tc>
        <w:tc>
          <w:tcPr>
            <w:tcW w:w="864" w:type="pct"/>
            <w:tcBorders>
              <w:top w:val="dotted" w:sz="4" w:space="0" w:color="A6A6A6"/>
              <w:left w:val="double" w:sz="4" w:space="0" w:color="006600"/>
              <w:bottom w:val="dotted" w:sz="4" w:space="0" w:color="A6A6A6"/>
              <w:right w:val="nil"/>
            </w:tcBorders>
            <w:shd w:val="clear" w:color="auto" w:fill="auto"/>
          </w:tcPr>
          <w:p w14:paraId="7375726B" w14:textId="06E0C564" w:rsidR="00332301" w:rsidRDefault="00332301" w:rsidP="00332301">
            <w:pPr>
              <w:ind w:right="199"/>
              <w:rPr>
                <w:rFonts w:ascii="Times New Roman" w:hAnsi="Times New Roman"/>
                <w:b/>
                <w:bCs/>
                <w:i/>
                <w:iCs/>
                <w:sz w:val="20"/>
                <w:szCs w:val="20"/>
              </w:rPr>
            </w:pPr>
            <w:r>
              <w:rPr>
                <w:rFonts w:ascii="Times New Roman" w:hAnsi="Times New Roman"/>
                <w:b/>
                <w:bCs/>
                <w:i/>
                <w:iCs/>
                <w:sz w:val="20"/>
                <w:szCs w:val="20"/>
              </w:rPr>
              <w:t>1 noiembrie</w:t>
            </w:r>
          </w:p>
        </w:tc>
      </w:tr>
      <w:tr w:rsidR="00332301" w:rsidRPr="00F50627" w14:paraId="36CEC92C"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47307998" w14:textId="5C4A9C90" w:rsidR="00332301" w:rsidRPr="00332301" w:rsidRDefault="00332301" w:rsidP="00332301">
            <w:pPr>
              <w:spacing w:before="40"/>
              <w:ind w:right="198"/>
              <w:rPr>
                <w:rFonts w:ascii="Book Antiqua" w:hAnsi="Book Antiqua" w:cstheme="minorHAnsi"/>
                <w:i/>
                <w:iCs/>
                <w:sz w:val="22"/>
                <w:szCs w:val="22"/>
              </w:rPr>
            </w:pPr>
            <w:r w:rsidRPr="00332301">
              <w:rPr>
                <w:rFonts w:ascii="Book Antiqua" w:hAnsi="Book Antiqua" w:cstheme="minorHAnsi"/>
                <w:i/>
                <w:iCs/>
                <w:sz w:val="22"/>
                <w:szCs w:val="22"/>
              </w:rPr>
              <w:t>Întâlnire de lucru cu reprezentan</w:t>
            </w:r>
            <w:r w:rsidRPr="00332301">
              <w:rPr>
                <w:rFonts w:ascii="Cambria" w:hAnsi="Cambria" w:cs="Cambria"/>
                <w:i/>
                <w:iCs/>
                <w:sz w:val="22"/>
                <w:szCs w:val="22"/>
              </w:rPr>
              <w:t>ț</w:t>
            </w:r>
            <w:r w:rsidRPr="00332301">
              <w:rPr>
                <w:rFonts w:ascii="Book Antiqua" w:hAnsi="Book Antiqua" w:cstheme="minorHAnsi"/>
                <w:i/>
                <w:iCs/>
                <w:sz w:val="22"/>
                <w:szCs w:val="22"/>
              </w:rPr>
              <w:t>ii IPJ Hunedoara, ISU Hunedoara, IJJ Hunedoara, DSP Hunedoara,</w:t>
            </w:r>
            <w:r>
              <w:rPr>
                <w:rFonts w:ascii="Book Antiqua" w:hAnsi="Book Antiqua" w:cstheme="minorHAnsi"/>
                <w:i/>
                <w:iCs/>
                <w:sz w:val="22"/>
                <w:szCs w:val="22"/>
              </w:rPr>
              <w:t xml:space="preserve"> </w:t>
            </w:r>
            <w:r w:rsidRPr="00332301">
              <w:rPr>
                <w:rFonts w:ascii="Book Antiqua" w:hAnsi="Book Antiqua" w:cstheme="minorHAnsi"/>
                <w:i/>
                <w:iCs/>
                <w:sz w:val="22"/>
                <w:szCs w:val="22"/>
              </w:rPr>
              <w:t xml:space="preserve"> SJPI Hunedoara.</w:t>
            </w:r>
          </w:p>
        </w:tc>
        <w:tc>
          <w:tcPr>
            <w:tcW w:w="864" w:type="pct"/>
            <w:tcBorders>
              <w:top w:val="dotted" w:sz="4" w:space="0" w:color="A6A6A6"/>
              <w:left w:val="double" w:sz="4" w:space="0" w:color="006600"/>
              <w:bottom w:val="dotted" w:sz="4" w:space="0" w:color="A6A6A6"/>
              <w:right w:val="nil"/>
            </w:tcBorders>
            <w:shd w:val="clear" w:color="auto" w:fill="auto"/>
          </w:tcPr>
          <w:p w14:paraId="29B59982" w14:textId="04BF11AD" w:rsidR="00332301" w:rsidRDefault="00332301" w:rsidP="00332301">
            <w:pPr>
              <w:ind w:right="199"/>
              <w:rPr>
                <w:rFonts w:ascii="Times New Roman" w:hAnsi="Times New Roman"/>
                <w:b/>
                <w:bCs/>
                <w:i/>
                <w:iCs/>
                <w:sz w:val="20"/>
                <w:szCs w:val="20"/>
              </w:rPr>
            </w:pPr>
            <w:r>
              <w:rPr>
                <w:rFonts w:ascii="Times New Roman" w:hAnsi="Times New Roman"/>
                <w:b/>
                <w:bCs/>
                <w:i/>
                <w:iCs/>
                <w:sz w:val="20"/>
                <w:szCs w:val="20"/>
              </w:rPr>
              <w:t>1 noiembrie</w:t>
            </w:r>
          </w:p>
        </w:tc>
      </w:tr>
      <w:tr w:rsidR="00332301" w:rsidRPr="00F50627" w14:paraId="2BAC01D7"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4AC04EDD" w14:textId="2C834A3C" w:rsidR="00332301" w:rsidRPr="00332301" w:rsidRDefault="00332301" w:rsidP="00332301">
            <w:pPr>
              <w:spacing w:before="40"/>
              <w:ind w:right="198"/>
              <w:rPr>
                <w:rFonts w:ascii="Book Antiqua" w:hAnsi="Book Antiqua" w:cstheme="minorHAnsi"/>
                <w:i/>
                <w:iCs/>
                <w:sz w:val="22"/>
                <w:szCs w:val="22"/>
              </w:rPr>
            </w:pPr>
            <w:r w:rsidRPr="00332301">
              <w:rPr>
                <w:rFonts w:ascii="Book Antiqua" w:hAnsi="Book Antiqua" w:cstheme="minorHAnsi"/>
                <w:i/>
                <w:iCs/>
                <w:sz w:val="22"/>
                <w:szCs w:val="22"/>
              </w:rPr>
              <w:t>Întâlnire cu reprezentan</w:t>
            </w:r>
            <w:r w:rsidRPr="00332301">
              <w:rPr>
                <w:rFonts w:ascii="Cambria" w:hAnsi="Cambria" w:cs="Cambria"/>
                <w:i/>
                <w:iCs/>
                <w:sz w:val="22"/>
                <w:szCs w:val="22"/>
              </w:rPr>
              <w:t>ț</w:t>
            </w:r>
            <w:r w:rsidRPr="00332301">
              <w:rPr>
                <w:rFonts w:ascii="Book Antiqua" w:hAnsi="Book Antiqua" w:cstheme="minorHAnsi"/>
                <w:i/>
                <w:iCs/>
                <w:sz w:val="22"/>
                <w:szCs w:val="22"/>
              </w:rPr>
              <w:t xml:space="preserve">i ai distribuitorilor hunedoreni de gaze naturale </w:t>
            </w:r>
            <w:r w:rsidRPr="00332301">
              <w:rPr>
                <w:rFonts w:ascii="Cambria" w:hAnsi="Cambria" w:cs="Cambria"/>
                <w:i/>
                <w:iCs/>
                <w:sz w:val="22"/>
                <w:szCs w:val="22"/>
              </w:rPr>
              <w:t>ș</w:t>
            </w:r>
            <w:r w:rsidRPr="00332301">
              <w:rPr>
                <w:rFonts w:ascii="Book Antiqua" w:hAnsi="Book Antiqua" w:cstheme="minorHAnsi"/>
                <w:i/>
                <w:iCs/>
                <w:sz w:val="22"/>
                <w:szCs w:val="22"/>
              </w:rPr>
              <w:t>i energie electric</w:t>
            </w:r>
            <w:r w:rsidRPr="00332301">
              <w:rPr>
                <w:rFonts w:ascii="Book Antiqua" w:hAnsi="Book Antiqua" w:cs="Book Antiqua"/>
                <w:i/>
                <w:iCs/>
                <w:sz w:val="22"/>
                <w:szCs w:val="22"/>
              </w:rPr>
              <w:t>ă</w:t>
            </w:r>
            <w:r w:rsidRPr="00332301">
              <w:rPr>
                <w:rFonts w:ascii="Book Antiqua" w:hAnsi="Book Antiqua" w:cstheme="minorHAnsi"/>
                <w:i/>
                <w:iCs/>
                <w:sz w:val="22"/>
                <w:szCs w:val="22"/>
              </w:rPr>
              <w:t>.</w:t>
            </w:r>
          </w:p>
        </w:tc>
        <w:tc>
          <w:tcPr>
            <w:tcW w:w="864" w:type="pct"/>
            <w:tcBorders>
              <w:top w:val="dotted" w:sz="4" w:space="0" w:color="A6A6A6"/>
              <w:left w:val="double" w:sz="4" w:space="0" w:color="006600"/>
              <w:bottom w:val="dotted" w:sz="4" w:space="0" w:color="A6A6A6"/>
              <w:right w:val="nil"/>
            </w:tcBorders>
            <w:shd w:val="clear" w:color="auto" w:fill="auto"/>
          </w:tcPr>
          <w:p w14:paraId="4E9E583D" w14:textId="354A2A0C" w:rsidR="00332301" w:rsidRDefault="00332301" w:rsidP="00332301">
            <w:pPr>
              <w:ind w:right="199"/>
              <w:rPr>
                <w:rFonts w:ascii="Times New Roman" w:hAnsi="Times New Roman"/>
                <w:b/>
                <w:bCs/>
                <w:i/>
                <w:iCs/>
                <w:sz w:val="20"/>
                <w:szCs w:val="20"/>
              </w:rPr>
            </w:pPr>
            <w:r>
              <w:rPr>
                <w:rFonts w:ascii="Times New Roman" w:hAnsi="Times New Roman"/>
                <w:b/>
                <w:bCs/>
                <w:i/>
                <w:iCs/>
                <w:sz w:val="20"/>
                <w:szCs w:val="20"/>
              </w:rPr>
              <w:t>2 noiembrie</w:t>
            </w:r>
          </w:p>
        </w:tc>
      </w:tr>
      <w:tr w:rsidR="00332301" w:rsidRPr="00332301" w14:paraId="19EA2DDD"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66462493" w14:textId="2D925C79" w:rsidR="00332301" w:rsidRPr="00043EBE" w:rsidRDefault="00332301" w:rsidP="00332301">
            <w:pPr>
              <w:spacing w:before="40"/>
              <w:ind w:right="198"/>
              <w:rPr>
                <w:rFonts w:ascii="Book Antiqua" w:hAnsi="Book Antiqua" w:cstheme="minorHAnsi"/>
                <w:i/>
                <w:iCs/>
                <w:sz w:val="22"/>
                <w:szCs w:val="22"/>
              </w:rPr>
            </w:pPr>
            <w:r w:rsidRPr="00332301">
              <w:rPr>
                <w:rFonts w:ascii="Book Antiqua" w:hAnsi="Book Antiqua" w:cstheme="minorHAnsi"/>
                <w:i/>
                <w:iCs/>
                <w:sz w:val="22"/>
                <w:szCs w:val="22"/>
              </w:rPr>
              <w:t xml:space="preserve">Întâlnire de lucru cu directorul DSP Hunedoara. </w:t>
            </w:r>
          </w:p>
        </w:tc>
        <w:tc>
          <w:tcPr>
            <w:tcW w:w="864" w:type="pct"/>
            <w:tcBorders>
              <w:top w:val="dotted" w:sz="4" w:space="0" w:color="A6A6A6"/>
              <w:left w:val="double" w:sz="4" w:space="0" w:color="006600"/>
              <w:bottom w:val="dotted" w:sz="4" w:space="0" w:color="A6A6A6"/>
              <w:right w:val="nil"/>
            </w:tcBorders>
            <w:shd w:val="clear" w:color="auto" w:fill="auto"/>
          </w:tcPr>
          <w:p w14:paraId="2BF610AB" w14:textId="368DA2E8" w:rsidR="00332301" w:rsidRPr="00332301" w:rsidRDefault="00332301" w:rsidP="00332301">
            <w:pPr>
              <w:ind w:right="199"/>
              <w:rPr>
                <w:rFonts w:ascii="Times New Roman" w:hAnsi="Times New Roman"/>
                <w:b/>
                <w:bCs/>
                <w:i/>
                <w:iCs/>
                <w:sz w:val="20"/>
                <w:szCs w:val="20"/>
              </w:rPr>
            </w:pPr>
            <w:r w:rsidRPr="00332301">
              <w:rPr>
                <w:rFonts w:ascii="Times New Roman" w:hAnsi="Times New Roman"/>
                <w:b/>
                <w:bCs/>
                <w:i/>
                <w:iCs/>
                <w:sz w:val="20"/>
                <w:szCs w:val="20"/>
              </w:rPr>
              <w:t>3 noiembrie</w:t>
            </w:r>
          </w:p>
        </w:tc>
      </w:tr>
      <w:tr w:rsidR="00332301" w:rsidRPr="00332301" w14:paraId="16FB13D6"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0A81615F" w14:textId="62F24853" w:rsidR="00332301" w:rsidRPr="00043EBE" w:rsidRDefault="00332301" w:rsidP="00332301">
            <w:pPr>
              <w:spacing w:before="40"/>
              <w:ind w:right="198"/>
              <w:rPr>
                <w:rFonts w:ascii="Book Antiqua" w:hAnsi="Book Antiqua" w:cstheme="minorHAnsi"/>
                <w:i/>
                <w:iCs/>
                <w:sz w:val="22"/>
                <w:szCs w:val="22"/>
              </w:rPr>
            </w:pPr>
            <w:r w:rsidRPr="00332301">
              <w:rPr>
                <w:rFonts w:ascii="Book Antiqua" w:hAnsi="Book Antiqua" w:cstheme="minorHAnsi"/>
                <w:i/>
                <w:iCs/>
                <w:sz w:val="22"/>
                <w:szCs w:val="22"/>
              </w:rPr>
              <w:t>Întâlnire de lucru cu primarul comunei Va</w:t>
            </w:r>
            <w:r w:rsidRPr="00332301">
              <w:rPr>
                <w:rFonts w:ascii="Cambria" w:hAnsi="Cambria" w:cs="Cambria"/>
                <w:i/>
                <w:iCs/>
                <w:sz w:val="22"/>
                <w:szCs w:val="22"/>
              </w:rPr>
              <w:t>ț</w:t>
            </w:r>
            <w:r w:rsidRPr="00332301">
              <w:rPr>
                <w:rFonts w:ascii="Book Antiqua" w:hAnsi="Book Antiqua" w:cstheme="minorHAnsi"/>
                <w:i/>
                <w:iCs/>
                <w:sz w:val="22"/>
                <w:szCs w:val="22"/>
              </w:rPr>
              <w:t xml:space="preserve">a de Jos. </w:t>
            </w:r>
          </w:p>
        </w:tc>
        <w:tc>
          <w:tcPr>
            <w:tcW w:w="864" w:type="pct"/>
            <w:tcBorders>
              <w:top w:val="dotted" w:sz="4" w:space="0" w:color="A6A6A6"/>
              <w:left w:val="double" w:sz="4" w:space="0" w:color="006600"/>
              <w:bottom w:val="dotted" w:sz="4" w:space="0" w:color="A6A6A6"/>
              <w:right w:val="nil"/>
            </w:tcBorders>
            <w:shd w:val="clear" w:color="auto" w:fill="auto"/>
          </w:tcPr>
          <w:p w14:paraId="20812F2A" w14:textId="4FFC364E" w:rsidR="00332301" w:rsidRPr="00332301" w:rsidRDefault="00332301" w:rsidP="00332301">
            <w:pPr>
              <w:ind w:right="199"/>
              <w:rPr>
                <w:rFonts w:ascii="Times New Roman" w:hAnsi="Times New Roman"/>
                <w:b/>
                <w:bCs/>
                <w:i/>
                <w:iCs/>
                <w:sz w:val="20"/>
                <w:szCs w:val="20"/>
              </w:rPr>
            </w:pPr>
            <w:r w:rsidRPr="00332301">
              <w:rPr>
                <w:rFonts w:ascii="Times New Roman" w:hAnsi="Times New Roman"/>
                <w:b/>
                <w:bCs/>
                <w:i/>
                <w:iCs/>
                <w:sz w:val="20"/>
                <w:szCs w:val="20"/>
              </w:rPr>
              <w:t>3 noiembrie</w:t>
            </w:r>
          </w:p>
        </w:tc>
      </w:tr>
      <w:tr w:rsidR="00332301" w:rsidRPr="00332301" w14:paraId="39C8C16F" w14:textId="77777777" w:rsidTr="001A71E7">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393C39F3" w14:textId="099B9E14" w:rsidR="00332301" w:rsidRPr="00332301" w:rsidRDefault="00332301" w:rsidP="00332301">
            <w:pPr>
              <w:spacing w:before="40"/>
              <w:ind w:right="198"/>
              <w:rPr>
                <w:rFonts w:ascii="Book Antiqua" w:hAnsi="Book Antiqua" w:cstheme="minorHAnsi"/>
                <w:i/>
                <w:iCs/>
                <w:sz w:val="22"/>
                <w:szCs w:val="22"/>
              </w:rPr>
            </w:pPr>
            <w:r w:rsidRPr="00332301">
              <w:rPr>
                <w:rFonts w:ascii="Book Antiqua" w:hAnsi="Book Antiqua" w:cstheme="minorHAnsi"/>
                <w:i/>
                <w:iCs/>
                <w:sz w:val="22"/>
                <w:szCs w:val="22"/>
              </w:rPr>
              <w:t>Întălnire cu directorii unită</w:t>
            </w:r>
            <w:r w:rsidRPr="00332301">
              <w:rPr>
                <w:rFonts w:ascii="Cambria" w:hAnsi="Cambria" w:cs="Cambria"/>
                <w:i/>
                <w:iCs/>
                <w:sz w:val="22"/>
                <w:szCs w:val="22"/>
              </w:rPr>
              <w:t>ț</w:t>
            </w:r>
            <w:r w:rsidRPr="00332301">
              <w:rPr>
                <w:rFonts w:ascii="Book Antiqua" w:hAnsi="Book Antiqua" w:cstheme="minorHAnsi"/>
                <w:i/>
                <w:iCs/>
                <w:sz w:val="22"/>
                <w:szCs w:val="22"/>
              </w:rPr>
              <w:t xml:space="preserve">ilor de </w:t>
            </w:r>
            <w:r w:rsidRPr="00332301">
              <w:rPr>
                <w:rFonts w:ascii="Book Antiqua" w:hAnsi="Book Antiqua" w:cs="Book Antiqua"/>
                <w:i/>
                <w:iCs/>
                <w:sz w:val="22"/>
                <w:szCs w:val="22"/>
              </w:rPr>
              <w:t>î</w:t>
            </w:r>
            <w:r w:rsidRPr="00332301">
              <w:rPr>
                <w:rFonts w:ascii="Book Antiqua" w:hAnsi="Book Antiqua" w:cstheme="minorHAnsi"/>
                <w:i/>
                <w:iCs/>
                <w:sz w:val="22"/>
                <w:szCs w:val="22"/>
              </w:rPr>
              <w:t>nv</w:t>
            </w:r>
            <w:r w:rsidRPr="00332301">
              <w:rPr>
                <w:rFonts w:ascii="Book Antiqua" w:hAnsi="Book Antiqua" w:cs="Book Antiqua"/>
                <w:i/>
                <w:iCs/>
                <w:sz w:val="22"/>
                <w:szCs w:val="22"/>
              </w:rPr>
              <w:t>ă</w:t>
            </w:r>
            <w:r w:rsidRPr="00332301">
              <w:rPr>
                <w:rFonts w:ascii="Cambria" w:hAnsi="Cambria" w:cs="Cambria"/>
                <w:i/>
                <w:iCs/>
                <w:sz w:val="22"/>
                <w:szCs w:val="22"/>
              </w:rPr>
              <w:t>ț</w:t>
            </w:r>
            <w:r w:rsidRPr="00332301">
              <w:rPr>
                <w:rFonts w:ascii="Book Antiqua" w:hAnsi="Book Antiqua" w:cs="Book Antiqua"/>
                <w:i/>
                <w:iCs/>
                <w:sz w:val="22"/>
                <w:szCs w:val="22"/>
              </w:rPr>
              <w:t>ă</w:t>
            </w:r>
            <w:r w:rsidRPr="00332301">
              <w:rPr>
                <w:rFonts w:ascii="Book Antiqua" w:hAnsi="Book Antiqua" w:cstheme="minorHAnsi"/>
                <w:i/>
                <w:iCs/>
                <w:sz w:val="22"/>
                <w:szCs w:val="22"/>
              </w:rPr>
              <w:t>m</w:t>
            </w:r>
            <w:r w:rsidRPr="00332301">
              <w:rPr>
                <w:rFonts w:ascii="Book Antiqua" w:hAnsi="Book Antiqua" w:cs="Book Antiqua"/>
                <w:i/>
                <w:iCs/>
                <w:sz w:val="22"/>
                <w:szCs w:val="22"/>
              </w:rPr>
              <w:t>â</w:t>
            </w:r>
            <w:r w:rsidRPr="00332301">
              <w:rPr>
                <w:rFonts w:ascii="Book Antiqua" w:hAnsi="Book Antiqua" w:cstheme="minorHAnsi"/>
                <w:i/>
                <w:iCs/>
                <w:sz w:val="22"/>
                <w:szCs w:val="22"/>
              </w:rPr>
              <w:t>nt din municipiul Deva, pentru a fi analizat</w:t>
            </w:r>
            <w:r w:rsidRPr="00332301">
              <w:rPr>
                <w:rFonts w:ascii="Book Antiqua" w:hAnsi="Book Antiqua" w:cs="Book Antiqua"/>
                <w:i/>
                <w:iCs/>
                <w:sz w:val="22"/>
                <w:szCs w:val="22"/>
              </w:rPr>
              <w:t>ă</w:t>
            </w:r>
            <w:r w:rsidRPr="00332301">
              <w:rPr>
                <w:rFonts w:ascii="Book Antiqua" w:hAnsi="Book Antiqua" w:cstheme="minorHAnsi"/>
                <w:i/>
                <w:iCs/>
                <w:sz w:val="22"/>
                <w:szCs w:val="22"/>
              </w:rPr>
              <w:t xml:space="preserve"> situa</w:t>
            </w:r>
            <w:r w:rsidRPr="00332301">
              <w:rPr>
                <w:rFonts w:ascii="Cambria" w:hAnsi="Cambria" w:cs="Cambria"/>
                <w:i/>
                <w:iCs/>
                <w:sz w:val="22"/>
                <w:szCs w:val="22"/>
              </w:rPr>
              <w:t>ț</w:t>
            </w:r>
            <w:r w:rsidRPr="00332301">
              <w:rPr>
                <w:rFonts w:ascii="Book Antiqua" w:hAnsi="Book Antiqua" w:cstheme="minorHAnsi"/>
                <w:i/>
                <w:iCs/>
                <w:sz w:val="22"/>
                <w:szCs w:val="22"/>
              </w:rPr>
              <w:t>ia asigur</w:t>
            </w:r>
            <w:r w:rsidRPr="00332301">
              <w:rPr>
                <w:rFonts w:ascii="Book Antiqua" w:hAnsi="Book Antiqua" w:cs="Book Antiqua"/>
                <w:i/>
                <w:iCs/>
                <w:sz w:val="22"/>
                <w:szCs w:val="22"/>
              </w:rPr>
              <w:t>ă</w:t>
            </w:r>
            <w:r w:rsidRPr="00332301">
              <w:rPr>
                <w:rFonts w:ascii="Book Antiqua" w:hAnsi="Book Antiqua" w:cstheme="minorHAnsi"/>
                <w:i/>
                <w:iCs/>
                <w:sz w:val="22"/>
                <w:szCs w:val="22"/>
              </w:rPr>
              <w:t xml:space="preserve">rii </w:t>
            </w:r>
            <w:r w:rsidRPr="00332301">
              <w:rPr>
                <w:rFonts w:ascii="Book Antiqua" w:hAnsi="Book Antiqua" w:cs="Book Antiqua"/>
                <w:i/>
                <w:iCs/>
                <w:sz w:val="22"/>
                <w:szCs w:val="22"/>
              </w:rPr>
              <w:t>î</w:t>
            </w:r>
            <w:r w:rsidRPr="00332301">
              <w:rPr>
                <w:rFonts w:ascii="Book Antiqua" w:hAnsi="Book Antiqua" w:cstheme="minorHAnsi"/>
                <w:i/>
                <w:iCs/>
                <w:sz w:val="22"/>
                <w:szCs w:val="22"/>
              </w:rPr>
              <w:t>nc</w:t>
            </w:r>
            <w:r w:rsidRPr="00332301">
              <w:rPr>
                <w:rFonts w:ascii="Book Antiqua" w:hAnsi="Book Antiqua" w:cs="Book Antiqua"/>
                <w:i/>
                <w:iCs/>
                <w:sz w:val="22"/>
                <w:szCs w:val="22"/>
              </w:rPr>
              <w:t>ă</w:t>
            </w:r>
            <w:r w:rsidRPr="00332301">
              <w:rPr>
                <w:rFonts w:ascii="Book Antiqua" w:hAnsi="Book Antiqua" w:cstheme="minorHAnsi"/>
                <w:i/>
                <w:iCs/>
                <w:sz w:val="22"/>
                <w:szCs w:val="22"/>
              </w:rPr>
              <w:t xml:space="preserve">lzirii </w:t>
            </w:r>
            <w:r w:rsidRPr="00332301">
              <w:rPr>
                <w:rFonts w:ascii="Book Antiqua" w:hAnsi="Book Antiqua" w:cs="Book Antiqua"/>
                <w:i/>
                <w:iCs/>
                <w:sz w:val="22"/>
                <w:szCs w:val="22"/>
              </w:rPr>
              <w:t>î</w:t>
            </w:r>
            <w:r w:rsidRPr="00332301">
              <w:rPr>
                <w:rFonts w:ascii="Book Antiqua" w:hAnsi="Book Antiqua" w:cstheme="minorHAnsi"/>
                <w:i/>
                <w:iCs/>
                <w:sz w:val="22"/>
                <w:szCs w:val="22"/>
              </w:rPr>
              <w:t>n s</w:t>
            </w:r>
            <w:r w:rsidRPr="00332301">
              <w:rPr>
                <w:rFonts w:ascii="Book Antiqua" w:hAnsi="Book Antiqua" w:cs="Book Antiqua"/>
                <w:i/>
                <w:iCs/>
                <w:sz w:val="22"/>
                <w:szCs w:val="22"/>
              </w:rPr>
              <w:t>ă</w:t>
            </w:r>
            <w:r w:rsidRPr="00332301">
              <w:rPr>
                <w:rFonts w:ascii="Book Antiqua" w:hAnsi="Book Antiqua" w:cstheme="minorHAnsi"/>
                <w:i/>
                <w:iCs/>
                <w:sz w:val="22"/>
                <w:szCs w:val="22"/>
              </w:rPr>
              <w:t>lile de clas</w:t>
            </w:r>
            <w:r w:rsidRPr="00332301">
              <w:rPr>
                <w:rFonts w:ascii="Book Antiqua" w:hAnsi="Book Antiqua" w:cs="Book Antiqua"/>
                <w:i/>
                <w:iCs/>
                <w:sz w:val="22"/>
                <w:szCs w:val="22"/>
              </w:rPr>
              <w:t>ă</w:t>
            </w:r>
            <w:r w:rsidRPr="00332301">
              <w:rPr>
                <w:rFonts w:ascii="Book Antiqua" w:hAnsi="Book Antiqua" w:cstheme="minorHAnsi"/>
                <w:i/>
                <w:iCs/>
                <w:sz w:val="22"/>
                <w:szCs w:val="22"/>
              </w:rPr>
              <w:t>.</w:t>
            </w:r>
          </w:p>
        </w:tc>
        <w:tc>
          <w:tcPr>
            <w:tcW w:w="864" w:type="pct"/>
            <w:tcBorders>
              <w:top w:val="dotted" w:sz="4" w:space="0" w:color="A6A6A6"/>
              <w:left w:val="double" w:sz="4" w:space="0" w:color="006600"/>
              <w:bottom w:val="dotted" w:sz="4" w:space="0" w:color="A6A6A6"/>
              <w:right w:val="nil"/>
            </w:tcBorders>
            <w:shd w:val="clear" w:color="auto" w:fill="auto"/>
          </w:tcPr>
          <w:p w14:paraId="5687FB83" w14:textId="16BCE50A" w:rsidR="00332301" w:rsidRPr="00332301" w:rsidRDefault="00332301" w:rsidP="00332301">
            <w:pPr>
              <w:ind w:right="199"/>
              <w:rPr>
                <w:rFonts w:ascii="Times New Roman" w:hAnsi="Times New Roman"/>
                <w:b/>
                <w:bCs/>
                <w:i/>
                <w:iCs/>
                <w:sz w:val="20"/>
                <w:szCs w:val="20"/>
              </w:rPr>
            </w:pPr>
            <w:r>
              <w:rPr>
                <w:rFonts w:ascii="Times New Roman" w:hAnsi="Times New Roman"/>
                <w:b/>
                <w:bCs/>
                <w:i/>
                <w:iCs/>
                <w:sz w:val="20"/>
                <w:szCs w:val="20"/>
              </w:rPr>
              <w:t>4 noiembrie</w:t>
            </w:r>
          </w:p>
        </w:tc>
      </w:tr>
      <w:tr w:rsidR="00332301" w:rsidRPr="00332301" w14:paraId="50B0C11E"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516CADFF" w14:textId="4AAAF6D2" w:rsidR="00332301" w:rsidRPr="00332301" w:rsidRDefault="00332301" w:rsidP="00332301">
            <w:pPr>
              <w:spacing w:before="40"/>
              <w:ind w:right="198"/>
              <w:rPr>
                <w:rFonts w:ascii="Book Antiqua" w:hAnsi="Book Antiqua" w:cstheme="minorHAnsi"/>
                <w:i/>
                <w:iCs/>
                <w:sz w:val="22"/>
                <w:szCs w:val="22"/>
              </w:rPr>
            </w:pPr>
            <w:r w:rsidRPr="00332301">
              <w:rPr>
                <w:rFonts w:ascii="Book Antiqua" w:hAnsi="Book Antiqua" w:cstheme="minorHAnsi"/>
                <w:i/>
                <w:iCs/>
                <w:sz w:val="22"/>
                <w:szCs w:val="22"/>
              </w:rPr>
              <w:t>Participare la deschiderea sec</w:t>
            </w:r>
            <w:r w:rsidRPr="00332301">
              <w:rPr>
                <w:rFonts w:ascii="Cambria" w:hAnsi="Cambria" w:cs="Cambria"/>
                <w:i/>
                <w:iCs/>
                <w:sz w:val="22"/>
                <w:szCs w:val="22"/>
              </w:rPr>
              <w:t>ț</w:t>
            </w:r>
            <w:r w:rsidRPr="00332301">
              <w:rPr>
                <w:rFonts w:ascii="Book Antiqua" w:hAnsi="Book Antiqua" w:cstheme="minorHAnsi"/>
                <w:i/>
                <w:iCs/>
                <w:sz w:val="22"/>
                <w:szCs w:val="22"/>
              </w:rPr>
              <w:t xml:space="preserve">iei ATI din cadrul Spitalului Municipal Vulcan. </w:t>
            </w:r>
          </w:p>
        </w:tc>
        <w:tc>
          <w:tcPr>
            <w:tcW w:w="864" w:type="pct"/>
            <w:tcBorders>
              <w:top w:val="dotted" w:sz="4" w:space="0" w:color="A6A6A6"/>
              <w:left w:val="double" w:sz="4" w:space="0" w:color="006600"/>
              <w:bottom w:val="dotted" w:sz="4" w:space="0" w:color="A6A6A6"/>
              <w:right w:val="nil"/>
            </w:tcBorders>
            <w:shd w:val="clear" w:color="auto" w:fill="auto"/>
          </w:tcPr>
          <w:p w14:paraId="515BFAC9" w14:textId="784CC249" w:rsidR="00332301" w:rsidRPr="00332301" w:rsidRDefault="00332301" w:rsidP="00332301">
            <w:pPr>
              <w:ind w:right="199"/>
              <w:rPr>
                <w:rFonts w:ascii="Times New Roman" w:hAnsi="Times New Roman"/>
                <w:b/>
                <w:bCs/>
                <w:i/>
                <w:iCs/>
                <w:sz w:val="20"/>
                <w:szCs w:val="20"/>
              </w:rPr>
            </w:pPr>
            <w:r w:rsidRPr="00332301">
              <w:rPr>
                <w:rFonts w:ascii="Times New Roman" w:hAnsi="Times New Roman"/>
                <w:b/>
                <w:bCs/>
                <w:i/>
                <w:iCs/>
                <w:sz w:val="20"/>
                <w:szCs w:val="20"/>
              </w:rPr>
              <w:t>5 noiembrie</w:t>
            </w:r>
          </w:p>
        </w:tc>
      </w:tr>
      <w:tr w:rsidR="00332301" w:rsidRPr="00332301" w14:paraId="5F9B58D6"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5EB05789" w14:textId="72230BC6" w:rsidR="00332301" w:rsidRPr="00043EBE" w:rsidRDefault="00332301" w:rsidP="00332301">
            <w:pPr>
              <w:spacing w:before="40"/>
              <w:ind w:right="198"/>
              <w:rPr>
                <w:rFonts w:ascii="Book Antiqua" w:hAnsi="Book Antiqua" w:cstheme="minorHAnsi"/>
                <w:i/>
                <w:iCs/>
                <w:sz w:val="22"/>
                <w:szCs w:val="22"/>
              </w:rPr>
            </w:pPr>
            <w:r w:rsidRPr="00332301">
              <w:rPr>
                <w:rFonts w:ascii="Book Antiqua" w:hAnsi="Book Antiqua" w:cstheme="minorHAnsi"/>
                <w:i/>
                <w:iCs/>
                <w:sz w:val="22"/>
                <w:szCs w:val="22"/>
              </w:rPr>
              <w:t xml:space="preserve">Participare </w:t>
            </w:r>
            <w:r w:rsidR="00782903">
              <w:rPr>
                <w:rFonts w:ascii="Book Antiqua" w:hAnsi="Book Antiqua" w:cstheme="minorHAnsi"/>
                <w:i/>
                <w:iCs/>
                <w:sz w:val="22"/>
                <w:szCs w:val="22"/>
              </w:rPr>
              <w:t>la</w:t>
            </w:r>
            <w:r w:rsidRPr="00332301">
              <w:rPr>
                <w:rFonts w:ascii="Book Antiqua" w:hAnsi="Book Antiqua" w:cstheme="minorHAnsi"/>
                <w:i/>
                <w:iCs/>
                <w:sz w:val="22"/>
                <w:szCs w:val="22"/>
              </w:rPr>
              <w:t xml:space="preserve"> </w:t>
            </w:r>
            <w:r w:rsidR="00782903">
              <w:rPr>
                <w:rFonts w:ascii="Book Antiqua" w:hAnsi="Book Antiqua" w:cstheme="minorHAnsi"/>
                <w:i/>
                <w:iCs/>
                <w:sz w:val="22"/>
                <w:szCs w:val="22"/>
              </w:rPr>
              <w:t>”M</w:t>
            </w:r>
            <w:r w:rsidRPr="00332301">
              <w:rPr>
                <w:rFonts w:ascii="Book Antiqua" w:hAnsi="Book Antiqua" w:cstheme="minorHAnsi"/>
                <w:i/>
                <w:iCs/>
                <w:sz w:val="22"/>
                <w:szCs w:val="22"/>
              </w:rPr>
              <w:t>aratonul vaccinării</w:t>
            </w:r>
            <w:r w:rsidR="00782903">
              <w:rPr>
                <w:rFonts w:ascii="Book Antiqua" w:hAnsi="Book Antiqua" w:cstheme="minorHAnsi"/>
                <w:i/>
                <w:iCs/>
                <w:sz w:val="22"/>
                <w:szCs w:val="22"/>
              </w:rPr>
              <w:t>”</w:t>
            </w:r>
            <w:r w:rsidRPr="00332301">
              <w:rPr>
                <w:rFonts w:ascii="Book Antiqua" w:hAnsi="Book Antiqua" w:cstheme="minorHAnsi"/>
                <w:i/>
                <w:iCs/>
                <w:sz w:val="22"/>
                <w:szCs w:val="22"/>
              </w:rPr>
              <w:t xml:space="preserve"> - Deva, Hunedoara </w:t>
            </w:r>
            <w:r w:rsidRPr="00332301">
              <w:rPr>
                <w:rFonts w:ascii="Cambria" w:hAnsi="Cambria" w:cs="Cambria"/>
                <w:i/>
                <w:iCs/>
                <w:sz w:val="22"/>
                <w:szCs w:val="22"/>
              </w:rPr>
              <w:t>ș</w:t>
            </w:r>
            <w:r w:rsidRPr="00332301">
              <w:rPr>
                <w:rFonts w:ascii="Book Antiqua" w:hAnsi="Book Antiqua" w:cstheme="minorHAnsi"/>
                <w:i/>
                <w:iCs/>
                <w:sz w:val="22"/>
                <w:szCs w:val="22"/>
              </w:rPr>
              <w:t>i Petro</w:t>
            </w:r>
            <w:r w:rsidRPr="00332301">
              <w:rPr>
                <w:rFonts w:ascii="Cambria" w:hAnsi="Cambria" w:cs="Cambria"/>
                <w:i/>
                <w:iCs/>
                <w:sz w:val="22"/>
                <w:szCs w:val="22"/>
              </w:rPr>
              <w:t>ș</w:t>
            </w:r>
            <w:r w:rsidRPr="00332301">
              <w:rPr>
                <w:rFonts w:ascii="Book Antiqua" w:hAnsi="Book Antiqua" w:cstheme="minorHAnsi"/>
                <w:i/>
                <w:iCs/>
                <w:sz w:val="22"/>
                <w:szCs w:val="22"/>
              </w:rPr>
              <w:t>ani.</w:t>
            </w:r>
          </w:p>
        </w:tc>
        <w:tc>
          <w:tcPr>
            <w:tcW w:w="864" w:type="pct"/>
            <w:tcBorders>
              <w:top w:val="dotted" w:sz="4" w:space="0" w:color="A6A6A6"/>
              <w:left w:val="double" w:sz="4" w:space="0" w:color="006600"/>
              <w:bottom w:val="dotted" w:sz="4" w:space="0" w:color="A6A6A6"/>
              <w:right w:val="nil"/>
            </w:tcBorders>
            <w:shd w:val="clear" w:color="auto" w:fill="auto"/>
          </w:tcPr>
          <w:p w14:paraId="2E1B1257" w14:textId="020E8906" w:rsidR="00332301" w:rsidRPr="00332301" w:rsidRDefault="00332301" w:rsidP="00332301">
            <w:pPr>
              <w:ind w:right="199"/>
              <w:rPr>
                <w:rFonts w:ascii="Times New Roman" w:hAnsi="Times New Roman"/>
                <w:b/>
                <w:bCs/>
                <w:i/>
                <w:iCs/>
                <w:sz w:val="20"/>
                <w:szCs w:val="20"/>
              </w:rPr>
            </w:pPr>
            <w:r w:rsidRPr="00332301">
              <w:rPr>
                <w:rFonts w:ascii="Times New Roman" w:hAnsi="Times New Roman"/>
                <w:b/>
                <w:bCs/>
                <w:i/>
                <w:iCs/>
                <w:sz w:val="20"/>
                <w:szCs w:val="20"/>
              </w:rPr>
              <w:t>5 noiembrie</w:t>
            </w:r>
          </w:p>
        </w:tc>
      </w:tr>
      <w:tr w:rsidR="00332301" w:rsidRPr="00332301" w14:paraId="14422047"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23B34711" w14:textId="05AE29F0" w:rsidR="00332301" w:rsidRPr="00043EBE" w:rsidRDefault="00332301" w:rsidP="00332301">
            <w:pPr>
              <w:spacing w:before="40"/>
              <w:ind w:right="198"/>
              <w:rPr>
                <w:rFonts w:ascii="Book Antiqua" w:hAnsi="Book Antiqua" w:cstheme="minorHAnsi"/>
                <w:i/>
                <w:iCs/>
                <w:sz w:val="22"/>
                <w:szCs w:val="22"/>
              </w:rPr>
            </w:pPr>
            <w:r w:rsidRPr="00332301">
              <w:rPr>
                <w:rFonts w:ascii="Book Antiqua" w:hAnsi="Book Antiqua" w:cstheme="minorHAnsi"/>
                <w:i/>
                <w:iCs/>
                <w:sz w:val="22"/>
                <w:szCs w:val="22"/>
              </w:rPr>
              <w:t xml:space="preserve">Participare în cadrul programului Caravana Vaccinării în zonele rurale - comunele hunedorene </w:t>
            </w:r>
            <w:r w:rsidRPr="00332301">
              <w:rPr>
                <w:rFonts w:ascii="Cambria" w:hAnsi="Cambria" w:cs="Cambria"/>
                <w:i/>
                <w:iCs/>
                <w:sz w:val="22"/>
                <w:szCs w:val="22"/>
              </w:rPr>
              <w:t>Ș</w:t>
            </w:r>
            <w:r w:rsidRPr="00332301">
              <w:rPr>
                <w:rFonts w:ascii="Book Antiqua" w:hAnsi="Book Antiqua" w:cstheme="minorHAnsi"/>
                <w:i/>
                <w:iCs/>
                <w:sz w:val="22"/>
                <w:szCs w:val="22"/>
              </w:rPr>
              <w:t>oimu</w:t>
            </w:r>
            <w:r w:rsidRPr="00332301">
              <w:rPr>
                <w:rFonts w:ascii="Cambria" w:hAnsi="Cambria" w:cs="Cambria"/>
                <w:i/>
                <w:iCs/>
                <w:sz w:val="22"/>
                <w:szCs w:val="22"/>
              </w:rPr>
              <w:t>ș</w:t>
            </w:r>
            <w:r w:rsidRPr="00332301">
              <w:rPr>
                <w:rFonts w:ascii="Book Antiqua" w:hAnsi="Book Antiqua" w:cstheme="minorHAnsi"/>
                <w:i/>
                <w:iCs/>
                <w:sz w:val="22"/>
                <w:szCs w:val="22"/>
              </w:rPr>
              <w:t xml:space="preserve"> </w:t>
            </w:r>
            <w:r w:rsidRPr="00332301">
              <w:rPr>
                <w:rFonts w:ascii="Cambria" w:hAnsi="Cambria" w:cs="Cambria"/>
                <w:i/>
                <w:iCs/>
                <w:sz w:val="22"/>
                <w:szCs w:val="22"/>
              </w:rPr>
              <w:t>ș</w:t>
            </w:r>
            <w:r w:rsidRPr="00332301">
              <w:rPr>
                <w:rFonts w:ascii="Book Antiqua" w:hAnsi="Book Antiqua" w:cstheme="minorHAnsi"/>
                <w:i/>
                <w:iCs/>
                <w:sz w:val="22"/>
                <w:szCs w:val="22"/>
              </w:rPr>
              <w:t>i Certeju de Sus.</w:t>
            </w:r>
          </w:p>
        </w:tc>
        <w:tc>
          <w:tcPr>
            <w:tcW w:w="864" w:type="pct"/>
            <w:tcBorders>
              <w:top w:val="dotted" w:sz="4" w:space="0" w:color="A6A6A6"/>
              <w:left w:val="double" w:sz="4" w:space="0" w:color="006600"/>
              <w:bottom w:val="dotted" w:sz="4" w:space="0" w:color="A6A6A6"/>
              <w:right w:val="nil"/>
            </w:tcBorders>
            <w:shd w:val="clear" w:color="auto" w:fill="auto"/>
          </w:tcPr>
          <w:p w14:paraId="2FBA2C4C" w14:textId="181E65C6" w:rsidR="00332301" w:rsidRPr="00332301" w:rsidRDefault="00332301" w:rsidP="00332301">
            <w:pPr>
              <w:ind w:right="199"/>
              <w:rPr>
                <w:rFonts w:ascii="Times New Roman" w:hAnsi="Times New Roman"/>
                <w:b/>
                <w:bCs/>
                <w:i/>
                <w:iCs/>
                <w:sz w:val="20"/>
                <w:szCs w:val="20"/>
              </w:rPr>
            </w:pPr>
            <w:r>
              <w:rPr>
                <w:rFonts w:ascii="Times New Roman" w:hAnsi="Times New Roman"/>
                <w:b/>
                <w:bCs/>
                <w:i/>
                <w:iCs/>
                <w:sz w:val="20"/>
                <w:szCs w:val="20"/>
              </w:rPr>
              <w:t>6 noiembrie</w:t>
            </w:r>
          </w:p>
        </w:tc>
      </w:tr>
      <w:tr w:rsidR="00332301" w:rsidRPr="00332301" w14:paraId="79CDD35E"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61F9EEB7" w14:textId="1ACC6317" w:rsidR="00332301" w:rsidRPr="00043EBE" w:rsidRDefault="00332301" w:rsidP="00332301">
            <w:pPr>
              <w:spacing w:before="40"/>
              <w:ind w:right="198"/>
              <w:rPr>
                <w:rFonts w:ascii="Book Antiqua" w:hAnsi="Book Antiqua" w:cstheme="minorHAnsi"/>
                <w:i/>
                <w:iCs/>
                <w:sz w:val="22"/>
                <w:szCs w:val="22"/>
              </w:rPr>
            </w:pPr>
            <w:r w:rsidRPr="00332301">
              <w:rPr>
                <w:rFonts w:ascii="Book Antiqua" w:hAnsi="Book Antiqua" w:cstheme="minorHAnsi"/>
                <w:i/>
                <w:iCs/>
                <w:sz w:val="22"/>
                <w:szCs w:val="22"/>
              </w:rPr>
              <w:t>Participare</w:t>
            </w:r>
            <w:r>
              <w:rPr>
                <w:rFonts w:ascii="Book Antiqua" w:hAnsi="Book Antiqua" w:cstheme="minorHAnsi"/>
                <w:i/>
                <w:iCs/>
                <w:sz w:val="22"/>
                <w:szCs w:val="22"/>
              </w:rPr>
              <w:t xml:space="preserve"> la comemorarea</w:t>
            </w:r>
            <w:r w:rsidRPr="00332301">
              <w:rPr>
                <w:rFonts w:ascii="Book Antiqua" w:hAnsi="Book Antiqua" w:cstheme="minorHAnsi"/>
                <w:i/>
                <w:iCs/>
                <w:sz w:val="22"/>
                <w:szCs w:val="22"/>
              </w:rPr>
              <w:t xml:space="preserve"> eroilor căzu</w:t>
            </w:r>
            <w:r w:rsidRPr="00332301">
              <w:rPr>
                <w:rFonts w:ascii="Cambria" w:hAnsi="Cambria" w:cs="Cambria"/>
                <w:i/>
                <w:iCs/>
                <w:sz w:val="22"/>
                <w:szCs w:val="22"/>
              </w:rPr>
              <w:t>ț</w:t>
            </w:r>
            <w:r w:rsidRPr="00332301">
              <w:rPr>
                <w:rFonts w:ascii="Book Antiqua" w:hAnsi="Book Antiqua" w:cstheme="minorHAnsi"/>
                <w:i/>
                <w:iCs/>
                <w:sz w:val="22"/>
                <w:szCs w:val="22"/>
              </w:rPr>
              <w:t>i pe c</w:t>
            </w:r>
            <w:r w:rsidRPr="00332301">
              <w:rPr>
                <w:rFonts w:ascii="Book Antiqua" w:hAnsi="Book Antiqua" w:cs="Book Antiqua"/>
                <w:i/>
                <w:iCs/>
                <w:sz w:val="22"/>
                <w:szCs w:val="22"/>
              </w:rPr>
              <w:t>â</w:t>
            </w:r>
            <w:r w:rsidRPr="00332301">
              <w:rPr>
                <w:rFonts w:ascii="Book Antiqua" w:hAnsi="Book Antiqua" w:cstheme="minorHAnsi"/>
                <w:i/>
                <w:iCs/>
                <w:sz w:val="22"/>
                <w:szCs w:val="22"/>
              </w:rPr>
              <w:t>mpul de lupt</w:t>
            </w:r>
            <w:r w:rsidRPr="00332301">
              <w:rPr>
                <w:rFonts w:ascii="Book Antiqua" w:hAnsi="Book Antiqua" w:cs="Book Antiqua"/>
                <w:i/>
                <w:iCs/>
                <w:sz w:val="22"/>
                <w:szCs w:val="22"/>
              </w:rPr>
              <w:t>ă</w:t>
            </w:r>
            <w:r w:rsidRPr="00332301">
              <w:rPr>
                <w:rFonts w:ascii="Book Antiqua" w:hAnsi="Book Antiqua" w:cstheme="minorHAnsi"/>
                <w:i/>
                <w:iCs/>
                <w:sz w:val="22"/>
                <w:szCs w:val="22"/>
              </w:rPr>
              <w:t xml:space="preserve"> - T</w:t>
            </w:r>
            <w:r w:rsidRPr="00332301">
              <w:rPr>
                <w:rFonts w:ascii="Book Antiqua" w:hAnsi="Book Antiqua" w:cs="Book Antiqua"/>
                <w:i/>
                <w:iCs/>
                <w:sz w:val="22"/>
                <w:szCs w:val="22"/>
              </w:rPr>
              <w:t>â</w:t>
            </w:r>
            <w:r w:rsidRPr="00332301">
              <w:rPr>
                <w:rFonts w:ascii="Book Antiqua" w:hAnsi="Book Antiqua" w:cstheme="minorHAnsi"/>
                <w:i/>
                <w:iCs/>
                <w:sz w:val="22"/>
                <w:szCs w:val="22"/>
              </w:rPr>
              <w:t>rnava de Cri</w:t>
            </w:r>
            <w:r w:rsidRPr="00332301">
              <w:rPr>
                <w:rFonts w:ascii="Cambria" w:hAnsi="Cambria" w:cs="Cambria"/>
                <w:i/>
                <w:iCs/>
                <w:sz w:val="22"/>
                <w:szCs w:val="22"/>
              </w:rPr>
              <w:t>ș</w:t>
            </w:r>
            <w:r w:rsidRPr="00332301">
              <w:rPr>
                <w:rFonts w:ascii="Book Antiqua" w:hAnsi="Book Antiqua" w:cstheme="minorHAnsi"/>
                <w:i/>
                <w:iCs/>
                <w:sz w:val="22"/>
                <w:szCs w:val="22"/>
              </w:rPr>
              <w:t>, comuna Va</w:t>
            </w:r>
            <w:r w:rsidRPr="00332301">
              <w:rPr>
                <w:rFonts w:ascii="Cambria" w:hAnsi="Cambria" w:cs="Cambria"/>
                <w:i/>
                <w:iCs/>
                <w:sz w:val="22"/>
                <w:szCs w:val="22"/>
              </w:rPr>
              <w:t>ț</w:t>
            </w:r>
            <w:r w:rsidRPr="00332301">
              <w:rPr>
                <w:rFonts w:ascii="Book Antiqua" w:hAnsi="Book Antiqua" w:cstheme="minorHAnsi"/>
                <w:i/>
                <w:iCs/>
                <w:sz w:val="22"/>
                <w:szCs w:val="22"/>
              </w:rPr>
              <w:t>a de Jos.</w:t>
            </w:r>
          </w:p>
        </w:tc>
        <w:tc>
          <w:tcPr>
            <w:tcW w:w="864" w:type="pct"/>
            <w:tcBorders>
              <w:top w:val="dotted" w:sz="4" w:space="0" w:color="A6A6A6"/>
              <w:left w:val="double" w:sz="4" w:space="0" w:color="006600"/>
              <w:bottom w:val="dotted" w:sz="4" w:space="0" w:color="A6A6A6"/>
              <w:right w:val="nil"/>
            </w:tcBorders>
            <w:shd w:val="clear" w:color="auto" w:fill="auto"/>
          </w:tcPr>
          <w:p w14:paraId="4C47CE9A" w14:textId="0D535F7E" w:rsidR="00332301" w:rsidRPr="00332301" w:rsidRDefault="00332301" w:rsidP="00332301">
            <w:pPr>
              <w:ind w:right="199"/>
              <w:rPr>
                <w:rFonts w:ascii="Times New Roman" w:hAnsi="Times New Roman"/>
                <w:b/>
                <w:bCs/>
                <w:i/>
                <w:iCs/>
                <w:sz w:val="20"/>
                <w:szCs w:val="20"/>
              </w:rPr>
            </w:pPr>
            <w:r>
              <w:rPr>
                <w:rFonts w:ascii="Times New Roman" w:hAnsi="Times New Roman"/>
                <w:b/>
                <w:bCs/>
                <w:i/>
                <w:iCs/>
                <w:sz w:val="20"/>
                <w:szCs w:val="20"/>
              </w:rPr>
              <w:t>7 noiembrie</w:t>
            </w:r>
          </w:p>
        </w:tc>
      </w:tr>
      <w:tr w:rsidR="00332301" w:rsidRPr="00332301" w14:paraId="31F48ED9" w14:textId="77777777" w:rsidTr="001A71E7">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70D90071" w14:textId="3A47D8F7" w:rsidR="00332301" w:rsidRPr="00043EBE" w:rsidRDefault="00332301" w:rsidP="00332301">
            <w:pPr>
              <w:spacing w:before="40"/>
              <w:ind w:right="198"/>
              <w:rPr>
                <w:rFonts w:ascii="Book Antiqua" w:hAnsi="Book Antiqua" w:cstheme="minorHAnsi"/>
                <w:i/>
                <w:iCs/>
                <w:sz w:val="22"/>
                <w:szCs w:val="22"/>
              </w:rPr>
            </w:pPr>
            <w:r w:rsidRPr="00332301">
              <w:rPr>
                <w:rFonts w:ascii="Book Antiqua" w:hAnsi="Book Antiqua" w:cstheme="minorHAnsi"/>
                <w:i/>
                <w:iCs/>
                <w:sz w:val="22"/>
                <w:szCs w:val="22"/>
              </w:rPr>
              <w:t>Participare în cadrul programului Caravana Vaccinării în zonele rurale - Cri</w:t>
            </w:r>
            <w:r w:rsidRPr="00332301">
              <w:rPr>
                <w:rFonts w:ascii="Cambria" w:hAnsi="Cambria" w:cs="Cambria"/>
                <w:i/>
                <w:iCs/>
                <w:sz w:val="22"/>
                <w:szCs w:val="22"/>
              </w:rPr>
              <w:t>ș</w:t>
            </w:r>
            <w:r w:rsidRPr="00332301">
              <w:rPr>
                <w:rFonts w:ascii="Book Antiqua" w:hAnsi="Book Antiqua" w:cstheme="minorHAnsi"/>
                <w:i/>
                <w:iCs/>
                <w:sz w:val="22"/>
                <w:szCs w:val="22"/>
              </w:rPr>
              <w:t>cior.</w:t>
            </w:r>
          </w:p>
        </w:tc>
        <w:tc>
          <w:tcPr>
            <w:tcW w:w="864" w:type="pct"/>
            <w:tcBorders>
              <w:top w:val="dotted" w:sz="4" w:space="0" w:color="A6A6A6"/>
              <w:left w:val="double" w:sz="4" w:space="0" w:color="006600"/>
              <w:bottom w:val="dotted" w:sz="4" w:space="0" w:color="A6A6A6"/>
              <w:right w:val="nil"/>
            </w:tcBorders>
            <w:shd w:val="clear" w:color="auto" w:fill="auto"/>
          </w:tcPr>
          <w:p w14:paraId="4FF2D57A" w14:textId="5588CCFC" w:rsidR="00332301" w:rsidRPr="00332301" w:rsidRDefault="00332301" w:rsidP="00332301">
            <w:pPr>
              <w:ind w:right="199"/>
              <w:rPr>
                <w:rFonts w:ascii="Times New Roman" w:hAnsi="Times New Roman"/>
                <w:b/>
                <w:bCs/>
                <w:i/>
                <w:iCs/>
                <w:sz w:val="20"/>
                <w:szCs w:val="20"/>
              </w:rPr>
            </w:pPr>
            <w:r>
              <w:rPr>
                <w:rFonts w:ascii="Times New Roman" w:hAnsi="Times New Roman"/>
                <w:b/>
                <w:bCs/>
                <w:i/>
                <w:iCs/>
                <w:sz w:val="20"/>
                <w:szCs w:val="20"/>
              </w:rPr>
              <w:t>7 noiembrie</w:t>
            </w:r>
          </w:p>
        </w:tc>
      </w:tr>
    </w:tbl>
    <w:p w14:paraId="4AA78F8C" w14:textId="77777777" w:rsidR="008652DB" w:rsidRDefault="008652DB" w:rsidP="00001E0A">
      <w:pPr>
        <w:pStyle w:val="Sursacomp"/>
        <w:ind w:right="199"/>
      </w:pPr>
    </w:p>
    <w:p w14:paraId="3802920E" w14:textId="0D7B34DC" w:rsidR="00281BF8" w:rsidRPr="00F50627" w:rsidRDefault="0069558A" w:rsidP="00001E0A">
      <w:pPr>
        <w:pStyle w:val="Sursacomp"/>
        <w:ind w:right="199"/>
      </w:pPr>
      <w:r w:rsidRPr="00F50627">
        <w:t>Cancelaria</w:t>
      </w:r>
      <w:r w:rsidR="00961057" w:rsidRPr="00F50627">
        <w:t xml:space="preserve"> </w:t>
      </w:r>
      <w:r w:rsidRPr="00F50627">
        <w:t>Prefectului</w:t>
      </w:r>
      <w:r w:rsidR="00961057" w:rsidRPr="00F50627">
        <w:t xml:space="preserve"> </w:t>
      </w:r>
    </w:p>
    <w:p w14:paraId="55A9E22D" w14:textId="088578DC" w:rsidR="00DB1642" w:rsidRPr="00F50627" w:rsidRDefault="00DB1642" w:rsidP="00001E0A">
      <w:pPr>
        <w:pStyle w:val="separatorcapitole"/>
        <w:spacing w:before="0"/>
        <w:ind w:right="199"/>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0"/>
      <w:bookmarkEnd w:id="1"/>
      <w:bookmarkEnd w:id="2"/>
      <w:bookmarkEnd w:id="3"/>
      <w:bookmarkEnd w:id="4"/>
      <w:bookmarkEnd w:id="5"/>
      <w:bookmarkEnd w:id="6"/>
      <w:r w:rsidRPr="00F50627">
        <w:sym w:font="Wingdings" w:char="F07B"/>
      </w:r>
      <w:r w:rsidRPr="00F50627">
        <w:sym w:font="Wingdings" w:char="F07B"/>
      </w:r>
      <w:r w:rsidRPr="00F50627">
        <w:sym w:font="Wingdings" w:char="F07B"/>
      </w:r>
    </w:p>
    <w:p w14:paraId="5612F732" w14:textId="77777777" w:rsidR="00FE516A" w:rsidRDefault="00FE516A">
      <w:pPr>
        <w:spacing w:before="0"/>
        <w:rPr>
          <w:noProof/>
          <w:lang w:eastAsia="ro-RO"/>
        </w:rPr>
      </w:pPr>
      <w:r>
        <w:rPr>
          <w:noProof/>
          <w:lang w:eastAsia="ro-RO"/>
        </w:rPr>
        <w:br w:type="page"/>
      </w:r>
    </w:p>
    <w:p w14:paraId="7156AFF0" w14:textId="34E1D0C5" w:rsidR="00DB1642" w:rsidRPr="00F50627" w:rsidRDefault="00DB1642" w:rsidP="00DF7F45">
      <w:pPr>
        <w:spacing w:before="0"/>
        <w:jc w:val="center"/>
        <w:rPr>
          <w:szCs w:val="18"/>
        </w:rPr>
      </w:pPr>
      <w:r w:rsidRPr="00F50627">
        <w:rPr>
          <w:noProof/>
          <w:lang w:eastAsia="ro-RO"/>
        </w:rPr>
        <w:lastRenderedPageBreak/>
        <w:drawing>
          <wp:inline distT="0" distB="0" distL="0" distR="0" wp14:anchorId="1BA6DE74" wp14:editId="03C8BDE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3CE2B9D1" w:rsidR="00B577BB" w:rsidRDefault="002F743E" w:rsidP="00B96052">
      <w:pPr>
        <w:pStyle w:val="AgendaPrefect"/>
        <w:spacing w:before="0" w:after="0"/>
        <w:ind w:left="360" w:right="57"/>
        <w:rPr>
          <w:rFonts w:ascii="Book Antiqua" w:hAnsi="Book Antiqua"/>
          <w:spacing w:val="-6"/>
          <w:sz w:val="20"/>
        </w:rPr>
      </w:pPr>
      <w:bookmarkStart w:id="18" w:name="_Toc9266392"/>
      <w:bookmarkStart w:id="19" w:name="_Toc12617696"/>
      <w:bookmarkStart w:id="20" w:name="_Toc87265335"/>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w:t>
      </w:r>
      <w:r w:rsidR="00332301">
        <w:rPr>
          <w:rFonts w:ascii="Book Antiqua" w:hAnsi="Book Antiqua"/>
          <w:spacing w:val="-6"/>
          <w:sz w:val="20"/>
        </w:rPr>
        <w:t>01</w:t>
      </w:r>
      <w:r w:rsidR="00FE516A">
        <w:rPr>
          <w:rFonts w:ascii="Book Antiqua" w:hAnsi="Book Antiqua"/>
          <w:spacing w:val="-6"/>
          <w:sz w:val="20"/>
        </w:rPr>
        <w:t xml:space="preserve">– </w:t>
      </w:r>
      <w:r w:rsidR="00332301">
        <w:rPr>
          <w:rFonts w:ascii="Book Antiqua" w:hAnsi="Book Antiqua"/>
          <w:spacing w:val="-6"/>
          <w:sz w:val="20"/>
        </w:rPr>
        <w:t>05</w:t>
      </w:r>
      <w:r w:rsidR="00B802F4">
        <w:rPr>
          <w:rFonts w:ascii="Book Antiqua" w:hAnsi="Book Antiqua"/>
          <w:spacing w:val="-6"/>
          <w:sz w:val="20"/>
        </w:rPr>
        <w:t xml:space="preserve"> </w:t>
      </w:r>
      <w:r w:rsidR="00332301">
        <w:rPr>
          <w:rFonts w:ascii="Book Antiqua" w:hAnsi="Book Antiqua"/>
          <w:spacing w:val="-6"/>
          <w:sz w:val="20"/>
        </w:rPr>
        <w:t>noiembrie</w:t>
      </w:r>
      <w:r w:rsidR="00AB4E40" w:rsidRPr="00F50627">
        <w:rPr>
          <w:rFonts w:ascii="Book Antiqua" w:hAnsi="Book Antiqua"/>
          <w:spacing w:val="-6"/>
          <w:sz w:val="20"/>
        </w:rPr>
        <w:t>, 2021</w:t>
      </w:r>
      <w:bookmarkEnd w:id="20"/>
    </w:p>
    <w:p w14:paraId="6B827C08" w14:textId="77777777" w:rsidR="00867879" w:rsidRPr="00867879" w:rsidRDefault="00867879" w:rsidP="00867879"/>
    <w:p w14:paraId="3B58855A" w14:textId="527C01C7" w:rsidR="004D7C72" w:rsidRPr="00F50627" w:rsidRDefault="004D7C72" w:rsidP="004D7C72">
      <w:pPr>
        <w:spacing w:before="20"/>
        <w:ind w:right="57"/>
        <w:jc w:val="both"/>
        <w:rPr>
          <w:rFonts w:cs="Arial"/>
          <w:b/>
          <w:bCs/>
          <w:smallCaps/>
          <w:color w:val="0000FF"/>
          <w:szCs w:val="18"/>
          <w:u w:val="single"/>
        </w:rPr>
      </w:pPr>
      <w:bookmarkStart w:id="68" w:name="_Hlk84838601"/>
      <w:bookmarkStart w:id="69" w:name="_Hlk85455349"/>
      <w:r w:rsidRPr="00F50627">
        <w:rPr>
          <w:rFonts w:cs="Arial"/>
          <w:b/>
          <w:bCs/>
          <w:smallCaps/>
          <w:color w:val="0000FF"/>
          <w:szCs w:val="18"/>
          <w:u w:val="single"/>
        </w:rPr>
        <w:t xml:space="preserve">M. Of. nr. </w:t>
      </w:r>
      <w:r w:rsidR="003D4BCA">
        <w:rPr>
          <w:rFonts w:cs="Arial"/>
          <w:b/>
          <w:bCs/>
          <w:smallCaps/>
          <w:color w:val="0000FF"/>
          <w:szCs w:val="18"/>
          <w:u w:val="single"/>
        </w:rPr>
        <w:t>1039</w:t>
      </w:r>
      <w:r w:rsidRPr="00F50627">
        <w:rPr>
          <w:rFonts w:cs="Arial"/>
          <w:b/>
          <w:bCs/>
          <w:smallCaps/>
          <w:color w:val="0000FF"/>
          <w:szCs w:val="18"/>
          <w:u w:val="single"/>
        </w:rPr>
        <w:t xml:space="preserve">/ </w:t>
      </w:r>
      <w:r w:rsidR="003D4BCA">
        <w:rPr>
          <w:rFonts w:cs="Arial"/>
          <w:b/>
          <w:bCs/>
          <w:smallCaps/>
          <w:color w:val="0000FF"/>
          <w:szCs w:val="18"/>
          <w:u w:val="single"/>
        </w:rPr>
        <w:t>1</w:t>
      </w:r>
      <w:r>
        <w:rPr>
          <w:rFonts w:cs="Arial"/>
          <w:b/>
          <w:bCs/>
          <w:smallCaps/>
          <w:color w:val="0000FF"/>
          <w:szCs w:val="18"/>
          <w:u w:val="single"/>
        </w:rPr>
        <w:t xml:space="preserve"> </w:t>
      </w:r>
      <w:r w:rsidR="003D4BCA">
        <w:rPr>
          <w:rFonts w:cs="Arial"/>
          <w:b/>
          <w:bCs/>
          <w:smallCaps/>
          <w:color w:val="0000FF"/>
          <w:szCs w:val="18"/>
          <w:u w:val="single"/>
        </w:rPr>
        <w:t>noiembrie</w:t>
      </w:r>
      <w:r w:rsidRPr="00F50627">
        <w:rPr>
          <w:rFonts w:cs="Arial"/>
          <w:b/>
          <w:bCs/>
          <w:smallCaps/>
          <w:color w:val="0000FF"/>
          <w:szCs w:val="18"/>
          <w:u w:val="single"/>
        </w:rPr>
        <w:t xml:space="preserve"> 2021</w:t>
      </w:r>
    </w:p>
    <w:bookmarkEnd w:id="68"/>
    <w:p w14:paraId="4E009F11" w14:textId="450ACBCA" w:rsidR="004D7C72" w:rsidRPr="000F4F05" w:rsidRDefault="003D4BCA" w:rsidP="004D7C72">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190</w:t>
      </w:r>
      <w:r w:rsidR="002839F0" w:rsidRPr="002839F0">
        <w:rPr>
          <w:rFonts w:ascii="Verdana" w:hAnsi="Verdana"/>
          <w:b/>
          <w:sz w:val="18"/>
          <w:szCs w:val="18"/>
          <w:lang w:val="ro-RO"/>
        </w:rPr>
        <w:t xml:space="preserve"> </w:t>
      </w:r>
      <w:r w:rsidR="004D7C72">
        <w:rPr>
          <w:rFonts w:ascii="Verdana" w:hAnsi="Verdana"/>
          <w:b/>
          <w:sz w:val="18"/>
          <w:szCs w:val="18"/>
          <w:lang w:val="ro-RO"/>
        </w:rPr>
        <w:t>-</w:t>
      </w:r>
      <w:r w:rsidR="004D7C72" w:rsidRPr="00F50627">
        <w:rPr>
          <w:rFonts w:ascii="Verdana" w:hAnsi="Verdana"/>
          <w:b/>
          <w:sz w:val="18"/>
          <w:szCs w:val="18"/>
          <w:lang w:val="ro-RO"/>
        </w:rPr>
        <w:t xml:space="preserve"> </w:t>
      </w:r>
      <w:r w:rsidRPr="003D4BCA">
        <w:rPr>
          <w:rFonts w:ascii="Verdana" w:hAnsi="Verdana" w:cs="Arial"/>
          <w:b/>
          <w:color w:val="153E7E"/>
          <w:sz w:val="18"/>
          <w:szCs w:val="18"/>
          <w:lang w:val="ro-RO"/>
        </w:rPr>
        <w:t>Ministerul Agriculturii și Dezvoltării Rurale</w:t>
      </w:r>
      <w:r w:rsidR="004D7C72">
        <w:rPr>
          <w:rFonts w:ascii="Verdana" w:hAnsi="Verdana" w:cs="Arial"/>
          <w:b/>
          <w:color w:val="153E7E"/>
          <w:sz w:val="18"/>
          <w:szCs w:val="18"/>
          <w:lang w:val="ro-RO"/>
        </w:rPr>
        <w:t xml:space="preserve"> </w:t>
      </w:r>
      <w:r w:rsidR="004D7C72" w:rsidRPr="006359CA">
        <w:rPr>
          <w:rFonts w:ascii="Verdana" w:hAnsi="Verdana"/>
          <w:sz w:val="18"/>
          <w:szCs w:val="18"/>
        </w:rPr>
        <w:t xml:space="preserve">- </w:t>
      </w:r>
      <w:r w:rsidRPr="003D4BCA">
        <w:rPr>
          <w:rFonts w:ascii="Verdana" w:hAnsi="Verdana"/>
          <w:sz w:val="18"/>
          <w:szCs w:val="18"/>
          <w:lang w:val="ro-RO"/>
        </w:rPr>
        <w:t>Ordin pentru stabilirea criteriilor și modalităților potrivit cărora membrii cooperatori și cooperativele agricole beneficiază de scutirile prevăzute la art. 76 alin. (1) lit. b), e) și e1) din Legea cooperației agricole nr. 566/2004</w:t>
      </w:r>
    </w:p>
    <w:bookmarkEnd w:id="69"/>
    <w:p w14:paraId="1F2DB577" w14:textId="3236E239"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2839F0">
        <w:rPr>
          <w:rFonts w:cs="Arial"/>
          <w:b/>
          <w:bCs/>
          <w:smallCaps/>
          <w:color w:val="0000FF"/>
          <w:szCs w:val="18"/>
          <w:u w:val="single"/>
        </w:rPr>
        <w:t>10</w:t>
      </w:r>
      <w:r w:rsidR="003D4BCA">
        <w:rPr>
          <w:rFonts w:cs="Arial"/>
          <w:b/>
          <w:bCs/>
          <w:smallCaps/>
          <w:color w:val="0000FF"/>
          <w:szCs w:val="18"/>
          <w:u w:val="single"/>
        </w:rPr>
        <w:t>40</w:t>
      </w:r>
      <w:r w:rsidRPr="00F50627">
        <w:rPr>
          <w:rFonts w:cs="Arial"/>
          <w:b/>
          <w:bCs/>
          <w:smallCaps/>
          <w:color w:val="0000FF"/>
          <w:szCs w:val="18"/>
          <w:u w:val="single"/>
        </w:rPr>
        <w:t xml:space="preserve">/ </w:t>
      </w:r>
      <w:bookmarkStart w:id="70" w:name="_Hlk87258832"/>
      <w:r w:rsidR="003D4BCA">
        <w:rPr>
          <w:rFonts w:cs="Arial"/>
          <w:b/>
          <w:bCs/>
          <w:smallCaps/>
          <w:color w:val="0000FF"/>
          <w:szCs w:val="18"/>
          <w:u w:val="single"/>
        </w:rPr>
        <w:t xml:space="preserve">1 noiembrie </w:t>
      </w:r>
      <w:r w:rsidRPr="00F50627">
        <w:rPr>
          <w:rFonts w:cs="Arial"/>
          <w:b/>
          <w:bCs/>
          <w:smallCaps/>
          <w:color w:val="0000FF"/>
          <w:szCs w:val="18"/>
          <w:u w:val="single"/>
        </w:rPr>
        <w:t>2021</w:t>
      </w:r>
      <w:bookmarkEnd w:id="70"/>
    </w:p>
    <w:p w14:paraId="57B5BC0D" w14:textId="29F00A86" w:rsidR="002839F0" w:rsidRPr="002839F0" w:rsidRDefault="003D4BCA" w:rsidP="002839F0">
      <w:pPr>
        <w:pStyle w:val="Listparagraf"/>
        <w:numPr>
          <w:ilvl w:val="0"/>
          <w:numId w:val="3"/>
        </w:numPr>
        <w:spacing w:before="20"/>
        <w:ind w:right="57"/>
        <w:jc w:val="both"/>
        <w:rPr>
          <w:rFonts w:ascii="Verdana" w:hAnsi="Verdana"/>
          <w:sz w:val="18"/>
          <w:szCs w:val="18"/>
        </w:rPr>
      </w:pPr>
      <w:bookmarkStart w:id="71" w:name="_Hlk86651338"/>
      <w:r w:rsidRPr="003D4BCA">
        <w:rPr>
          <w:rFonts w:ascii="Verdana" w:hAnsi="Verdana"/>
          <w:b/>
          <w:sz w:val="18"/>
          <w:szCs w:val="18"/>
          <w:lang w:val="ro-RO"/>
        </w:rPr>
        <w:t xml:space="preserve">1047 </w:t>
      </w:r>
      <w:r w:rsidR="002839F0">
        <w:rPr>
          <w:rFonts w:ascii="Verdana" w:hAnsi="Verdana"/>
          <w:b/>
          <w:sz w:val="18"/>
          <w:szCs w:val="18"/>
          <w:lang w:val="ro-RO"/>
        </w:rPr>
        <w:t>-</w:t>
      </w:r>
      <w:r w:rsidR="002839F0" w:rsidRPr="00F50627">
        <w:rPr>
          <w:rFonts w:ascii="Verdana" w:hAnsi="Verdana"/>
          <w:b/>
          <w:sz w:val="18"/>
          <w:szCs w:val="18"/>
          <w:lang w:val="ro-RO"/>
        </w:rPr>
        <w:t xml:space="preserve"> </w:t>
      </w:r>
      <w:r w:rsidR="002839F0" w:rsidRPr="002839F0">
        <w:rPr>
          <w:rFonts w:ascii="Verdana" w:hAnsi="Verdana" w:cs="Arial"/>
          <w:b/>
          <w:color w:val="153E7E"/>
          <w:sz w:val="18"/>
          <w:szCs w:val="18"/>
          <w:lang w:val="ro-RO"/>
        </w:rPr>
        <w:t>Guvernul României</w:t>
      </w:r>
      <w:r w:rsidR="002839F0">
        <w:rPr>
          <w:rFonts w:ascii="Verdana" w:hAnsi="Verdana" w:cs="Arial"/>
          <w:b/>
          <w:color w:val="153E7E"/>
          <w:sz w:val="18"/>
          <w:szCs w:val="18"/>
          <w:lang w:val="ro-RO"/>
        </w:rPr>
        <w:t xml:space="preserve"> </w:t>
      </w:r>
      <w:r w:rsidR="002839F0" w:rsidRPr="006359CA">
        <w:rPr>
          <w:rFonts w:ascii="Verdana" w:hAnsi="Verdana"/>
          <w:sz w:val="18"/>
          <w:szCs w:val="18"/>
        </w:rPr>
        <w:t xml:space="preserve">- </w:t>
      </w:r>
      <w:bookmarkEnd w:id="71"/>
      <w:r w:rsidRPr="003D4BCA">
        <w:rPr>
          <w:rFonts w:ascii="Verdana" w:hAnsi="Verdana"/>
          <w:sz w:val="18"/>
          <w:szCs w:val="18"/>
          <w:lang w:val="ro-RO"/>
        </w:rPr>
        <w:t>Hotărâre pentru aprobarea Acordului încheiat între Ministerul Mediului, Apelor și Pădurilor din România și EUROCONTROL privind accesul la datele și informațiile conținute în Instrumentul de sprijin pentru implementarea schemei de comercializare a certificatelor de emisii de gaze cu efect de seră (EU ETS-SF), semnat la Bruxelles în data de 11 februarie 2021 și la București în data de 30 martie 2021</w:t>
      </w:r>
    </w:p>
    <w:p w14:paraId="06147D9E" w14:textId="4D820CDF"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F77D71">
        <w:rPr>
          <w:rFonts w:cs="Arial"/>
          <w:b/>
          <w:bCs/>
          <w:smallCaps/>
          <w:color w:val="0000FF"/>
          <w:szCs w:val="18"/>
          <w:u w:val="single"/>
        </w:rPr>
        <w:t>10</w:t>
      </w:r>
      <w:r w:rsidR="003D4BCA">
        <w:rPr>
          <w:rFonts w:cs="Arial"/>
          <w:b/>
          <w:bCs/>
          <w:smallCaps/>
          <w:color w:val="0000FF"/>
          <w:szCs w:val="18"/>
          <w:u w:val="single"/>
        </w:rPr>
        <w:t>42</w:t>
      </w:r>
      <w:r w:rsidRPr="00F50627">
        <w:rPr>
          <w:rFonts w:cs="Arial"/>
          <w:b/>
          <w:bCs/>
          <w:smallCaps/>
          <w:color w:val="0000FF"/>
          <w:szCs w:val="18"/>
          <w:u w:val="single"/>
        </w:rPr>
        <w:t xml:space="preserve">/ </w:t>
      </w:r>
      <w:bookmarkStart w:id="72" w:name="_Hlk87258916"/>
      <w:r w:rsidR="003D4BCA" w:rsidRPr="003D4BCA">
        <w:rPr>
          <w:rFonts w:cs="Arial"/>
          <w:b/>
          <w:bCs/>
          <w:smallCaps/>
          <w:color w:val="0000FF"/>
          <w:szCs w:val="18"/>
          <w:u w:val="single"/>
        </w:rPr>
        <w:t>1 noiembrie 2021</w:t>
      </w:r>
      <w:bookmarkEnd w:id="72"/>
    </w:p>
    <w:p w14:paraId="233A31F5" w14:textId="1081E71E" w:rsidR="009402F3" w:rsidRPr="003D4BCA" w:rsidRDefault="003D4BCA" w:rsidP="003D4BCA">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1955</w:t>
      </w:r>
      <w:r w:rsidR="00F77D71" w:rsidRPr="00F77D71">
        <w:rPr>
          <w:rFonts w:ascii="Verdana" w:hAnsi="Verdana"/>
          <w:b/>
          <w:sz w:val="18"/>
          <w:szCs w:val="18"/>
          <w:lang w:val="ro-RO"/>
        </w:rPr>
        <w:t xml:space="preserve"> </w:t>
      </w:r>
      <w:r w:rsidR="000524F4">
        <w:rPr>
          <w:rFonts w:ascii="Verdana" w:hAnsi="Verdana"/>
          <w:b/>
          <w:sz w:val="18"/>
          <w:szCs w:val="18"/>
          <w:lang w:val="ro-RO"/>
        </w:rPr>
        <w:t>-</w:t>
      </w:r>
      <w:r w:rsidR="000524F4" w:rsidRPr="00F50627">
        <w:rPr>
          <w:rFonts w:ascii="Verdana" w:hAnsi="Verdana"/>
          <w:b/>
          <w:sz w:val="18"/>
          <w:szCs w:val="18"/>
          <w:lang w:val="ro-RO"/>
        </w:rPr>
        <w:t xml:space="preserve"> </w:t>
      </w:r>
      <w:r w:rsidRPr="003D4BCA">
        <w:rPr>
          <w:rFonts w:ascii="Verdana" w:hAnsi="Verdana" w:cs="Arial"/>
          <w:b/>
          <w:color w:val="153E7E"/>
          <w:sz w:val="18"/>
          <w:szCs w:val="18"/>
          <w:lang w:val="ro-RO"/>
        </w:rPr>
        <w:t>Ministerul Mediului, Apelor și Pădurilor</w:t>
      </w:r>
      <w:r w:rsidR="000524F4">
        <w:rPr>
          <w:rFonts w:ascii="Verdana" w:hAnsi="Verdana" w:cs="Arial"/>
          <w:b/>
          <w:color w:val="153E7E"/>
          <w:sz w:val="18"/>
          <w:szCs w:val="18"/>
          <w:lang w:val="ro-RO"/>
        </w:rPr>
        <w:t xml:space="preserve"> </w:t>
      </w:r>
      <w:r w:rsidR="000524F4" w:rsidRPr="006359CA">
        <w:rPr>
          <w:rFonts w:ascii="Verdana" w:hAnsi="Verdana"/>
          <w:sz w:val="18"/>
          <w:szCs w:val="18"/>
        </w:rPr>
        <w:t xml:space="preserve">- </w:t>
      </w:r>
      <w:r w:rsidRPr="003D4BCA">
        <w:rPr>
          <w:rFonts w:ascii="Verdana" w:hAnsi="Verdana"/>
          <w:sz w:val="18"/>
          <w:szCs w:val="18"/>
          <w:lang w:val="ro-RO"/>
        </w:rPr>
        <w:t>Ordin pentru modificarea Ghidului de finanțare din anul 2021 a Programului privind creșterea eficienței energetice și gestionarea inteligentă a energiei în clădirile publice, aprobat prin Ordinul ministrului mediului, apelor și pădurilor nr. 2.057/2020</w:t>
      </w:r>
    </w:p>
    <w:p w14:paraId="2EB6CB77" w14:textId="6BD81418"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3D4BCA">
        <w:rPr>
          <w:rFonts w:cs="Arial"/>
          <w:b/>
          <w:bCs/>
          <w:smallCaps/>
          <w:color w:val="0000FF"/>
          <w:szCs w:val="18"/>
          <w:u w:val="single"/>
        </w:rPr>
        <w:t>1043</w:t>
      </w:r>
      <w:r w:rsidRPr="00F50627">
        <w:rPr>
          <w:rFonts w:cs="Arial"/>
          <w:b/>
          <w:bCs/>
          <w:smallCaps/>
          <w:color w:val="0000FF"/>
          <w:szCs w:val="18"/>
          <w:u w:val="single"/>
        </w:rPr>
        <w:t xml:space="preserve">/ </w:t>
      </w:r>
      <w:r w:rsidR="003D4BCA" w:rsidRPr="003D4BCA">
        <w:rPr>
          <w:rFonts w:cs="Arial"/>
          <w:b/>
          <w:bCs/>
          <w:smallCaps/>
          <w:color w:val="0000FF"/>
          <w:szCs w:val="18"/>
          <w:u w:val="single"/>
        </w:rPr>
        <w:t>1 noiembrie 2021</w:t>
      </w:r>
    </w:p>
    <w:p w14:paraId="35A8636E" w14:textId="64F18182" w:rsidR="000524F4" w:rsidRPr="003D4BCA" w:rsidRDefault="003D4BCA" w:rsidP="000524F4">
      <w:pPr>
        <w:pStyle w:val="Listparagraf"/>
        <w:numPr>
          <w:ilvl w:val="0"/>
          <w:numId w:val="3"/>
        </w:numPr>
        <w:spacing w:before="20"/>
        <w:ind w:right="57"/>
        <w:jc w:val="both"/>
        <w:rPr>
          <w:rFonts w:ascii="Verdana" w:hAnsi="Verdana"/>
          <w:sz w:val="18"/>
          <w:szCs w:val="18"/>
        </w:rPr>
      </w:pPr>
      <w:bookmarkStart w:id="73" w:name="_Hlk87258985"/>
      <w:r>
        <w:rPr>
          <w:rFonts w:ascii="Verdana" w:hAnsi="Verdana"/>
          <w:b/>
          <w:sz w:val="18"/>
          <w:szCs w:val="18"/>
          <w:lang w:val="ro-RO"/>
        </w:rPr>
        <w:t>1174</w:t>
      </w:r>
      <w:r w:rsidR="00921E63" w:rsidRPr="00921E63">
        <w:rPr>
          <w:rFonts w:ascii="Verdana" w:hAnsi="Verdana"/>
          <w:b/>
          <w:sz w:val="18"/>
          <w:szCs w:val="18"/>
          <w:lang w:val="ro-RO"/>
        </w:rPr>
        <w:t xml:space="preserve"> </w:t>
      </w:r>
      <w:r w:rsidR="000524F4">
        <w:rPr>
          <w:rFonts w:ascii="Verdana" w:hAnsi="Verdana"/>
          <w:b/>
          <w:sz w:val="18"/>
          <w:szCs w:val="18"/>
          <w:lang w:val="ro-RO"/>
        </w:rPr>
        <w:t>-</w:t>
      </w:r>
      <w:r w:rsidR="000524F4" w:rsidRPr="00F50627">
        <w:rPr>
          <w:rFonts w:ascii="Verdana" w:hAnsi="Verdana"/>
          <w:b/>
          <w:sz w:val="18"/>
          <w:szCs w:val="18"/>
          <w:lang w:val="ro-RO"/>
        </w:rPr>
        <w:t xml:space="preserve"> </w:t>
      </w:r>
      <w:r w:rsidR="000524F4" w:rsidRPr="000524F4">
        <w:rPr>
          <w:rFonts w:ascii="Verdana" w:hAnsi="Verdana" w:cs="Arial"/>
          <w:b/>
          <w:color w:val="153E7E"/>
          <w:sz w:val="18"/>
          <w:szCs w:val="18"/>
          <w:lang w:val="ro-RO"/>
        </w:rPr>
        <w:t>Guvernul României</w:t>
      </w:r>
      <w:r w:rsidR="000524F4">
        <w:rPr>
          <w:rFonts w:ascii="Verdana" w:hAnsi="Verdana" w:cs="Arial"/>
          <w:b/>
          <w:color w:val="153E7E"/>
          <w:sz w:val="18"/>
          <w:szCs w:val="18"/>
          <w:lang w:val="ro-RO"/>
        </w:rPr>
        <w:t xml:space="preserve"> </w:t>
      </w:r>
      <w:r w:rsidR="000524F4" w:rsidRPr="006359CA">
        <w:rPr>
          <w:rFonts w:ascii="Verdana" w:hAnsi="Verdana"/>
          <w:sz w:val="18"/>
          <w:szCs w:val="18"/>
        </w:rPr>
        <w:t xml:space="preserve">- </w:t>
      </w:r>
      <w:r w:rsidRPr="003D4BCA">
        <w:rPr>
          <w:rFonts w:ascii="Verdana" w:hAnsi="Verdana"/>
          <w:sz w:val="18"/>
          <w:szCs w:val="18"/>
          <w:lang w:val="ro-RO"/>
        </w:rPr>
        <w:t>Hotărâre privind modificarea și completarea Normelor metodologice pentru punerea în aplicare a prevederilor Legii nr. 152/1998 privind înființarea Agenției Naționale pentru Locuințe, aprobate prin Hotărârea Guvernului nr. 962/2001</w:t>
      </w:r>
      <w:r w:rsidR="00E962B1" w:rsidRPr="00E962B1">
        <w:rPr>
          <w:rFonts w:ascii="Verdana" w:hAnsi="Verdana"/>
          <w:sz w:val="18"/>
          <w:szCs w:val="18"/>
          <w:lang w:val="ro-RO"/>
        </w:rPr>
        <w:t xml:space="preserve"> </w:t>
      </w:r>
      <w:bookmarkEnd w:id="73"/>
    </w:p>
    <w:p w14:paraId="20023A76" w14:textId="29DB0EEB" w:rsidR="003D4BCA" w:rsidRPr="003D4BCA" w:rsidRDefault="003D4BCA" w:rsidP="000524F4">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530</w:t>
      </w:r>
      <w:r w:rsidRPr="00921E63">
        <w:rPr>
          <w:rFonts w:ascii="Verdana" w:hAnsi="Verdana"/>
          <w:b/>
          <w:sz w:val="18"/>
          <w:szCs w:val="18"/>
          <w:lang w:val="ro-RO"/>
        </w:rPr>
        <w:t xml:space="preserve"> </w:t>
      </w:r>
      <w:r>
        <w:rPr>
          <w:rFonts w:ascii="Verdana" w:hAnsi="Verdana"/>
          <w:b/>
          <w:sz w:val="18"/>
          <w:szCs w:val="18"/>
          <w:lang w:val="ro-RO"/>
        </w:rPr>
        <w:t>-</w:t>
      </w:r>
      <w:r w:rsidRPr="00F50627">
        <w:rPr>
          <w:rFonts w:ascii="Verdana" w:hAnsi="Verdana"/>
          <w:b/>
          <w:sz w:val="18"/>
          <w:szCs w:val="18"/>
          <w:lang w:val="ro-RO"/>
        </w:rPr>
        <w:t xml:space="preserve"> </w:t>
      </w:r>
      <w:r w:rsidRPr="003D4BCA">
        <w:rPr>
          <w:rFonts w:ascii="Verdana" w:hAnsi="Verdana" w:cs="Arial"/>
          <w:b/>
          <w:color w:val="153E7E"/>
          <w:sz w:val="18"/>
          <w:szCs w:val="18"/>
          <w:lang w:val="ro-RO"/>
        </w:rPr>
        <w:t>Primul-Ministru</w:t>
      </w:r>
      <w:r>
        <w:rPr>
          <w:rFonts w:ascii="Verdana" w:hAnsi="Verdana" w:cs="Arial"/>
          <w:b/>
          <w:color w:val="153E7E"/>
          <w:sz w:val="18"/>
          <w:szCs w:val="18"/>
          <w:lang w:val="ro-RO"/>
        </w:rPr>
        <w:t xml:space="preserve"> </w:t>
      </w:r>
      <w:r w:rsidRPr="006359CA">
        <w:rPr>
          <w:rFonts w:ascii="Verdana" w:hAnsi="Verdana"/>
          <w:sz w:val="18"/>
          <w:szCs w:val="18"/>
        </w:rPr>
        <w:t xml:space="preserve">- </w:t>
      </w:r>
      <w:r w:rsidRPr="003D4BCA">
        <w:rPr>
          <w:rFonts w:ascii="Verdana" w:hAnsi="Verdana"/>
          <w:sz w:val="18"/>
          <w:szCs w:val="18"/>
          <w:lang w:val="ro-RO"/>
        </w:rPr>
        <w:t>Decizie privind constituirea Comitetului interministerial pentru identificarea și implementarea unor măsuri eficiente la nivel național având ca rezultat îmbunătățirea calității aerului</w:t>
      </w:r>
    </w:p>
    <w:p w14:paraId="6933EC2E" w14:textId="5ED0E399" w:rsidR="003D4BCA" w:rsidRPr="00921E63" w:rsidRDefault="003D4BCA" w:rsidP="003D4BCA">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533</w:t>
      </w:r>
      <w:r w:rsidRPr="00921E63">
        <w:rPr>
          <w:rFonts w:ascii="Verdana" w:hAnsi="Verdana"/>
          <w:b/>
          <w:sz w:val="18"/>
          <w:szCs w:val="18"/>
          <w:lang w:val="ro-RO"/>
        </w:rPr>
        <w:t xml:space="preserve"> </w:t>
      </w:r>
      <w:r>
        <w:rPr>
          <w:rFonts w:ascii="Verdana" w:hAnsi="Verdana"/>
          <w:b/>
          <w:sz w:val="18"/>
          <w:szCs w:val="18"/>
          <w:lang w:val="ro-RO"/>
        </w:rPr>
        <w:t>-</w:t>
      </w:r>
      <w:r w:rsidRPr="00F50627">
        <w:rPr>
          <w:rFonts w:ascii="Verdana" w:hAnsi="Verdana"/>
          <w:b/>
          <w:sz w:val="18"/>
          <w:szCs w:val="18"/>
          <w:lang w:val="ro-RO"/>
        </w:rPr>
        <w:t xml:space="preserve"> </w:t>
      </w:r>
      <w:r w:rsidRPr="003D4BCA">
        <w:rPr>
          <w:rFonts w:ascii="Verdana" w:hAnsi="Verdana" w:cs="Arial"/>
          <w:b/>
          <w:color w:val="153E7E"/>
          <w:sz w:val="18"/>
          <w:szCs w:val="18"/>
          <w:lang w:val="ro-RO"/>
        </w:rPr>
        <w:t>Primul-Ministru</w:t>
      </w:r>
      <w:r>
        <w:rPr>
          <w:rFonts w:ascii="Verdana" w:hAnsi="Verdana" w:cs="Arial"/>
          <w:b/>
          <w:color w:val="153E7E"/>
          <w:sz w:val="18"/>
          <w:szCs w:val="18"/>
          <w:lang w:val="ro-RO"/>
        </w:rPr>
        <w:t xml:space="preserve"> </w:t>
      </w:r>
      <w:r w:rsidRPr="006359CA">
        <w:rPr>
          <w:rFonts w:ascii="Verdana" w:hAnsi="Verdana"/>
          <w:sz w:val="18"/>
          <w:szCs w:val="18"/>
        </w:rPr>
        <w:t xml:space="preserve">- </w:t>
      </w:r>
      <w:r w:rsidRPr="003D4BCA">
        <w:rPr>
          <w:rFonts w:ascii="Verdana" w:hAnsi="Verdana"/>
          <w:sz w:val="18"/>
          <w:szCs w:val="18"/>
          <w:lang w:val="ro-RO"/>
        </w:rPr>
        <w:t>Decizie privind înființarea Grupului de lucru interinstituțional GLI-CYBER</w:t>
      </w:r>
    </w:p>
    <w:p w14:paraId="04B34A0A" w14:textId="53BC16F2" w:rsidR="003D4BCA" w:rsidRPr="00921E63" w:rsidRDefault="00E975F0" w:rsidP="003D4BCA">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1945</w:t>
      </w:r>
      <w:r w:rsidR="003D4BCA" w:rsidRPr="00921E63">
        <w:rPr>
          <w:rFonts w:ascii="Verdana" w:hAnsi="Verdana"/>
          <w:b/>
          <w:sz w:val="18"/>
          <w:szCs w:val="18"/>
          <w:lang w:val="ro-RO"/>
        </w:rPr>
        <w:t xml:space="preserve"> </w:t>
      </w:r>
      <w:r w:rsidR="003D4BCA">
        <w:rPr>
          <w:rFonts w:ascii="Verdana" w:hAnsi="Verdana"/>
          <w:b/>
          <w:sz w:val="18"/>
          <w:szCs w:val="18"/>
          <w:lang w:val="ro-RO"/>
        </w:rPr>
        <w:t>-</w:t>
      </w:r>
      <w:r w:rsidR="003D4BCA" w:rsidRPr="00F50627">
        <w:rPr>
          <w:rFonts w:ascii="Verdana" w:hAnsi="Verdana"/>
          <w:b/>
          <w:sz w:val="18"/>
          <w:szCs w:val="18"/>
          <w:lang w:val="ro-RO"/>
        </w:rPr>
        <w:t xml:space="preserve"> </w:t>
      </w:r>
      <w:r w:rsidR="003D4BCA" w:rsidRPr="003D4BCA">
        <w:rPr>
          <w:rFonts w:ascii="Verdana" w:hAnsi="Verdana" w:cs="Arial"/>
          <w:b/>
          <w:color w:val="153E7E"/>
          <w:sz w:val="18"/>
          <w:szCs w:val="18"/>
          <w:lang w:val="ro-RO"/>
        </w:rPr>
        <w:t>Ministerul Mediului, Apelor și Pădurilor</w:t>
      </w:r>
      <w:r w:rsidR="003D4BCA">
        <w:rPr>
          <w:rFonts w:ascii="Verdana" w:hAnsi="Verdana" w:cs="Arial"/>
          <w:b/>
          <w:color w:val="153E7E"/>
          <w:sz w:val="18"/>
          <w:szCs w:val="18"/>
          <w:lang w:val="ro-RO"/>
        </w:rPr>
        <w:t xml:space="preserve"> </w:t>
      </w:r>
      <w:r w:rsidR="003D4BCA" w:rsidRPr="006359CA">
        <w:rPr>
          <w:rFonts w:ascii="Verdana" w:hAnsi="Verdana"/>
          <w:sz w:val="18"/>
          <w:szCs w:val="18"/>
        </w:rPr>
        <w:t xml:space="preserve">- </w:t>
      </w:r>
      <w:r w:rsidR="003D4BCA" w:rsidRPr="003D4BCA">
        <w:rPr>
          <w:rFonts w:ascii="Verdana" w:hAnsi="Verdana"/>
          <w:sz w:val="18"/>
          <w:szCs w:val="18"/>
          <w:lang w:val="ro-RO"/>
        </w:rPr>
        <w:t>Ordin pentru modificarea și completarea Normelor tehnice privind elaborarea amenajamentelor silvice, modificarea prevederilor acestora și schimbarea categoriei de folosință a terenurilor din fondul forestier, aprobate prin Ordinul ministrului apelor și pădurilor nr. 766/2018</w:t>
      </w:r>
    </w:p>
    <w:p w14:paraId="4E3259F4" w14:textId="2CB690FA"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E975F0">
        <w:rPr>
          <w:rFonts w:cs="Arial"/>
          <w:b/>
          <w:bCs/>
          <w:smallCaps/>
          <w:color w:val="0000FF"/>
          <w:szCs w:val="18"/>
          <w:u w:val="single"/>
        </w:rPr>
        <w:t>1044</w:t>
      </w:r>
      <w:r w:rsidRPr="00F50627">
        <w:rPr>
          <w:rFonts w:cs="Arial"/>
          <w:b/>
          <w:bCs/>
          <w:smallCaps/>
          <w:color w:val="0000FF"/>
          <w:szCs w:val="18"/>
          <w:u w:val="single"/>
        </w:rPr>
        <w:t>/</w:t>
      </w:r>
      <w:bookmarkStart w:id="74" w:name="_Hlk87259521"/>
      <w:r w:rsidRPr="00F50627">
        <w:rPr>
          <w:rFonts w:cs="Arial"/>
          <w:b/>
          <w:bCs/>
          <w:smallCaps/>
          <w:color w:val="0000FF"/>
          <w:szCs w:val="18"/>
          <w:u w:val="single"/>
        </w:rPr>
        <w:t xml:space="preserve"> </w:t>
      </w:r>
      <w:r w:rsidR="00E975F0">
        <w:rPr>
          <w:rFonts w:cs="Arial"/>
          <w:b/>
          <w:bCs/>
          <w:smallCaps/>
          <w:color w:val="0000FF"/>
          <w:szCs w:val="18"/>
          <w:u w:val="single"/>
        </w:rPr>
        <w:t>2 noiembrie</w:t>
      </w:r>
      <w:bookmarkEnd w:id="74"/>
      <w:r w:rsidRPr="00F50627">
        <w:rPr>
          <w:rFonts w:cs="Arial"/>
          <w:b/>
          <w:bCs/>
          <w:smallCaps/>
          <w:color w:val="0000FF"/>
          <w:szCs w:val="18"/>
          <w:u w:val="single"/>
        </w:rPr>
        <w:t xml:space="preserve"> 2021</w:t>
      </w:r>
    </w:p>
    <w:p w14:paraId="7CB1B2F7" w14:textId="6BA387B7" w:rsidR="000524F4" w:rsidRPr="004D7C72" w:rsidRDefault="00E975F0" w:rsidP="000524F4">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5493</w:t>
      </w:r>
      <w:r w:rsidR="00921E63" w:rsidRPr="00921E63">
        <w:rPr>
          <w:rFonts w:ascii="Verdana" w:hAnsi="Verdana"/>
          <w:b/>
          <w:sz w:val="18"/>
          <w:szCs w:val="18"/>
          <w:lang w:val="ro-RO"/>
        </w:rPr>
        <w:t xml:space="preserve"> </w:t>
      </w:r>
      <w:r w:rsidR="000524F4">
        <w:rPr>
          <w:rFonts w:ascii="Verdana" w:hAnsi="Verdana"/>
          <w:b/>
          <w:sz w:val="18"/>
          <w:szCs w:val="18"/>
          <w:lang w:val="ro-RO"/>
        </w:rPr>
        <w:t>-</w:t>
      </w:r>
      <w:r w:rsidR="000524F4" w:rsidRPr="00F50627">
        <w:rPr>
          <w:rFonts w:ascii="Verdana" w:hAnsi="Verdana"/>
          <w:b/>
          <w:sz w:val="18"/>
          <w:szCs w:val="18"/>
          <w:lang w:val="ro-RO"/>
        </w:rPr>
        <w:t xml:space="preserve"> </w:t>
      </w:r>
      <w:r w:rsidRPr="00E975F0">
        <w:rPr>
          <w:rFonts w:ascii="Verdana" w:hAnsi="Verdana" w:cs="Arial"/>
          <w:b/>
          <w:color w:val="153E7E"/>
          <w:sz w:val="18"/>
          <w:szCs w:val="18"/>
          <w:lang w:val="ro-RO"/>
        </w:rPr>
        <w:t>Ministerul Educației</w:t>
      </w:r>
      <w:r w:rsidR="000524F4">
        <w:rPr>
          <w:rFonts w:ascii="Verdana" w:hAnsi="Verdana" w:cs="Arial"/>
          <w:b/>
          <w:color w:val="153E7E"/>
          <w:sz w:val="18"/>
          <w:szCs w:val="18"/>
          <w:lang w:val="ro-RO"/>
        </w:rPr>
        <w:t xml:space="preserve"> </w:t>
      </w:r>
      <w:r w:rsidR="000524F4" w:rsidRPr="006359CA">
        <w:rPr>
          <w:rFonts w:ascii="Verdana" w:hAnsi="Verdana"/>
          <w:sz w:val="18"/>
          <w:szCs w:val="18"/>
        </w:rPr>
        <w:t xml:space="preserve">- </w:t>
      </w:r>
      <w:r w:rsidRPr="00E975F0">
        <w:rPr>
          <w:rFonts w:ascii="Verdana" w:hAnsi="Verdana"/>
          <w:sz w:val="18"/>
          <w:szCs w:val="18"/>
          <w:lang w:val="ro-RO"/>
        </w:rPr>
        <w:t>Ordin privind aprobarea programei școlare pentru disciplina Limba hindi - Limba modernă 2, clasele a IX-a-a XII-a (nivel liceal)</w:t>
      </w:r>
    </w:p>
    <w:p w14:paraId="7593058E" w14:textId="0EB9A25B"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E975F0">
        <w:rPr>
          <w:rFonts w:cs="Arial"/>
          <w:b/>
          <w:bCs/>
          <w:smallCaps/>
          <w:color w:val="0000FF"/>
          <w:szCs w:val="18"/>
          <w:u w:val="single"/>
        </w:rPr>
        <w:t>1046</w:t>
      </w:r>
      <w:r w:rsidRPr="00F50627">
        <w:rPr>
          <w:rFonts w:cs="Arial"/>
          <w:b/>
          <w:bCs/>
          <w:smallCaps/>
          <w:color w:val="0000FF"/>
          <w:szCs w:val="18"/>
          <w:u w:val="single"/>
        </w:rPr>
        <w:t xml:space="preserve">/ </w:t>
      </w:r>
      <w:r w:rsidR="00E975F0" w:rsidRPr="00F50627">
        <w:rPr>
          <w:rFonts w:cs="Arial"/>
          <w:b/>
          <w:bCs/>
          <w:smallCaps/>
          <w:color w:val="0000FF"/>
          <w:szCs w:val="18"/>
          <w:u w:val="single"/>
        </w:rPr>
        <w:t xml:space="preserve"> </w:t>
      </w:r>
      <w:r w:rsidR="00E975F0">
        <w:rPr>
          <w:rFonts w:cs="Arial"/>
          <w:b/>
          <w:bCs/>
          <w:smallCaps/>
          <w:color w:val="0000FF"/>
          <w:szCs w:val="18"/>
          <w:u w:val="single"/>
        </w:rPr>
        <w:t>2 noiembrie</w:t>
      </w:r>
      <w:r w:rsidRPr="00F50627">
        <w:rPr>
          <w:rFonts w:cs="Arial"/>
          <w:b/>
          <w:bCs/>
          <w:smallCaps/>
          <w:color w:val="0000FF"/>
          <w:szCs w:val="18"/>
          <w:u w:val="single"/>
        </w:rPr>
        <w:t xml:space="preserve"> 2021</w:t>
      </w:r>
    </w:p>
    <w:p w14:paraId="2448FE31" w14:textId="6DC40C0D" w:rsidR="000524F4" w:rsidRDefault="00E975F0" w:rsidP="000524F4">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300</w:t>
      </w:r>
      <w:r w:rsidR="00921E63" w:rsidRPr="00921E63">
        <w:rPr>
          <w:rFonts w:ascii="Verdana" w:hAnsi="Verdana"/>
          <w:b/>
          <w:sz w:val="18"/>
          <w:szCs w:val="18"/>
          <w:lang w:val="ro-RO"/>
        </w:rPr>
        <w:t xml:space="preserve"> </w:t>
      </w:r>
      <w:r w:rsidR="000524F4">
        <w:rPr>
          <w:rFonts w:ascii="Verdana" w:hAnsi="Verdana"/>
          <w:b/>
          <w:sz w:val="18"/>
          <w:szCs w:val="18"/>
          <w:lang w:val="ro-RO"/>
        </w:rPr>
        <w:t>-</w:t>
      </w:r>
      <w:r w:rsidR="000524F4" w:rsidRPr="00F50627">
        <w:rPr>
          <w:rFonts w:ascii="Verdana" w:hAnsi="Verdana"/>
          <w:b/>
          <w:sz w:val="18"/>
          <w:szCs w:val="18"/>
          <w:lang w:val="ro-RO"/>
        </w:rPr>
        <w:t xml:space="preserve"> </w:t>
      </w:r>
      <w:r w:rsidRPr="00E975F0">
        <w:rPr>
          <w:rFonts w:ascii="Verdana" w:hAnsi="Verdana" w:cs="Arial"/>
          <w:b/>
          <w:color w:val="153E7E"/>
          <w:sz w:val="18"/>
          <w:szCs w:val="18"/>
          <w:lang w:val="ro-RO"/>
        </w:rPr>
        <w:t>Ministerul Agriculturii și Dezvoltării Rurale</w:t>
      </w:r>
      <w:r w:rsidR="000524F4">
        <w:rPr>
          <w:rFonts w:ascii="Verdana" w:hAnsi="Verdana" w:cs="Arial"/>
          <w:b/>
          <w:color w:val="153E7E"/>
          <w:sz w:val="18"/>
          <w:szCs w:val="18"/>
          <w:lang w:val="ro-RO"/>
        </w:rPr>
        <w:t xml:space="preserve"> </w:t>
      </w:r>
      <w:r w:rsidR="000524F4" w:rsidRPr="006359CA">
        <w:rPr>
          <w:rFonts w:ascii="Verdana" w:hAnsi="Verdana"/>
          <w:sz w:val="18"/>
          <w:szCs w:val="18"/>
        </w:rPr>
        <w:t>-</w:t>
      </w:r>
      <w:r w:rsidR="00400ABD" w:rsidRPr="00400ABD">
        <w:t xml:space="preserve"> </w:t>
      </w:r>
      <w:r w:rsidR="00921E63" w:rsidRPr="00921E63">
        <w:rPr>
          <w:rFonts w:ascii="Verdana" w:hAnsi="Verdana"/>
          <w:sz w:val="18"/>
          <w:szCs w:val="18"/>
        </w:rPr>
        <w:t>O</w:t>
      </w:r>
      <w:r w:rsidRPr="00E975F0">
        <w:rPr>
          <w:rFonts w:ascii="Verdana" w:hAnsi="Verdana"/>
          <w:sz w:val="18"/>
          <w:szCs w:val="18"/>
        </w:rPr>
        <w:t>Ordin pentru modificarea anexelor nr. 1 și 2 la Ordinul ministrului agriculturii și dezvoltării rurale nr. 80/2021 privind aprobarea sistemelor de sancțiuni pentru măsura 14 „Bunăstarea animalelor“ pachet a) - plăți în favoarea bunăstării porcinelor și pachet b) - plăți în favoarea bunăstării păsărilor din cadrul Programului Național de Dezvoltare Rurală 2014-2020 aferente cererilor de plată depuse începând cu anul 2021</w:t>
      </w:r>
      <w:r w:rsidR="00D02F16" w:rsidRPr="00D02F16">
        <w:rPr>
          <w:rFonts w:ascii="Verdana" w:hAnsi="Verdana"/>
          <w:sz w:val="18"/>
          <w:szCs w:val="18"/>
        </w:rPr>
        <w:t xml:space="preserve"> </w:t>
      </w:r>
    </w:p>
    <w:p w14:paraId="0C3814EB" w14:textId="2403FBF2" w:rsidR="000524F4" w:rsidRPr="004D7C72" w:rsidRDefault="004E5E17" w:rsidP="000524F4">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1004</w:t>
      </w:r>
      <w:r w:rsidR="00833402" w:rsidRPr="00833402">
        <w:rPr>
          <w:rFonts w:ascii="Verdana" w:hAnsi="Verdana"/>
          <w:b/>
          <w:sz w:val="18"/>
          <w:szCs w:val="18"/>
          <w:lang w:val="ro-RO"/>
        </w:rPr>
        <w:t xml:space="preserve"> </w:t>
      </w:r>
      <w:r w:rsidR="000524F4">
        <w:rPr>
          <w:rFonts w:ascii="Verdana" w:hAnsi="Verdana"/>
          <w:b/>
          <w:sz w:val="18"/>
          <w:szCs w:val="18"/>
          <w:lang w:val="ro-RO"/>
        </w:rPr>
        <w:t>-</w:t>
      </w:r>
      <w:r w:rsidR="000524F4" w:rsidRPr="00F50627">
        <w:rPr>
          <w:rFonts w:ascii="Verdana" w:hAnsi="Verdana"/>
          <w:b/>
          <w:sz w:val="18"/>
          <w:szCs w:val="18"/>
          <w:lang w:val="ro-RO"/>
        </w:rPr>
        <w:t xml:space="preserve"> </w:t>
      </w:r>
      <w:r w:rsidR="00E975F0" w:rsidRPr="00E975F0">
        <w:rPr>
          <w:rFonts w:ascii="Verdana" w:hAnsi="Verdana" w:cs="Arial"/>
          <w:b/>
          <w:color w:val="153E7E"/>
          <w:sz w:val="18"/>
          <w:szCs w:val="18"/>
          <w:lang w:val="ro-RO"/>
        </w:rPr>
        <w:t>Ministerul Muncii și Protecției Sociale</w:t>
      </w:r>
      <w:r w:rsidR="000524F4">
        <w:rPr>
          <w:rFonts w:ascii="Verdana" w:hAnsi="Verdana" w:cs="Arial"/>
          <w:b/>
          <w:color w:val="153E7E"/>
          <w:sz w:val="18"/>
          <w:szCs w:val="18"/>
          <w:lang w:val="ro-RO"/>
        </w:rPr>
        <w:t xml:space="preserve"> </w:t>
      </w:r>
      <w:r w:rsidR="000524F4" w:rsidRPr="006359CA">
        <w:rPr>
          <w:rFonts w:ascii="Verdana" w:hAnsi="Verdana"/>
          <w:sz w:val="18"/>
          <w:szCs w:val="18"/>
        </w:rPr>
        <w:t xml:space="preserve">- </w:t>
      </w:r>
      <w:r w:rsidRPr="004E5E17">
        <w:rPr>
          <w:rFonts w:ascii="Verdana" w:hAnsi="Verdana"/>
          <w:sz w:val="18"/>
          <w:szCs w:val="18"/>
          <w:lang w:val="ro-RO"/>
        </w:rPr>
        <w:t>Ordin privind aprobarea modelului cererii și al declarației pe propria răspundere prevăzute la art. 7 alin. (2) din Ordonanța de urgență a Guvernului nr. 111/2021 pentru stabilirea unor măsuri de protecție socială a angajaților și a altor categorii profesionale în contextul interzicerii, suspendării ori limitării activităților economice, determinate de situația epidemiologică generată de răspândirea coronavirusului SARS-CoV-2</w:t>
      </w:r>
    </w:p>
    <w:p w14:paraId="73724EFC" w14:textId="6AC8CFA6"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4E5E17">
        <w:rPr>
          <w:rFonts w:cs="Arial"/>
          <w:b/>
          <w:bCs/>
          <w:smallCaps/>
          <w:color w:val="0000FF"/>
          <w:szCs w:val="18"/>
          <w:u w:val="single"/>
        </w:rPr>
        <w:t>1047</w:t>
      </w:r>
      <w:r w:rsidRPr="00F50627">
        <w:rPr>
          <w:rFonts w:cs="Arial"/>
          <w:b/>
          <w:bCs/>
          <w:smallCaps/>
          <w:color w:val="0000FF"/>
          <w:szCs w:val="18"/>
          <w:u w:val="single"/>
        </w:rPr>
        <w:t>/</w:t>
      </w:r>
      <w:r w:rsidR="004E5E17">
        <w:rPr>
          <w:rFonts w:cs="Arial"/>
          <w:b/>
          <w:bCs/>
          <w:smallCaps/>
          <w:color w:val="0000FF"/>
          <w:szCs w:val="18"/>
          <w:u w:val="single"/>
        </w:rPr>
        <w:t>2 noiembrie</w:t>
      </w:r>
      <w:r w:rsidR="004E5E17" w:rsidRPr="00F50627">
        <w:rPr>
          <w:rFonts w:cs="Arial"/>
          <w:b/>
          <w:bCs/>
          <w:smallCaps/>
          <w:color w:val="0000FF"/>
          <w:szCs w:val="18"/>
          <w:u w:val="single"/>
        </w:rPr>
        <w:t xml:space="preserve"> 2021</w:t>
      </w:r>
    </w:p>
    <w:p w14:paraId="034D0479" w14:textId="78D4D137" w:rsidR="000524F4" w:rsidRPr="004D7C72" w:rsidRDefault="004E5E17" w:rsidP="000524F4">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5511</w:t>
      </w:r>
      <w:r w:rsidR="00833402" w:rsidRPr="00833402">
        <w:rPr>
          <w:rFonts w:ascii="Verdana" w:hAnsi="Verdana"/>
          <w:b/>
          <w:sz w:val="18"/>
          <w:szCs w:val="18"/>
          <w:lang w:val="ro-RO"/>
        </w:rPr>
        <w:t xml:space="preserve"> </w:t>
      </w:r>
      <w:r w:rsidR="000524F4">
        <w:rPr>
          <w:rFonts w:ascii="Verdana" w:hAnsi="Verdana"/>
          <w:b/>
          <w:sz w:val="18"/>
          <w:szCs w:val="18"/>
          <w:lang w:val="ro-RO"/>
        </w:rPr>
        <w:t>-</w:t>
      </w:r>
      <w:r w:rsidR="000524F4" w:rsidRPr="00F50627">
        <w:rPr>
          <w:rFonts w:ascii="Verdana" w:hAnsi="Verdana"/>
          <w:b/>
          <w:sz w:val="18"/>
          <w:szCs w:val="18"/>
          <w:lang w:val="ro-RO"/>
        </w:rPr>
        <w:t xml:space="preserve"> </w:t>
      </w:r>
      <w:r w:rsidRPr="004E5E17">
        <w:rPr>
          <w:rFonts w:ascii="Verdana" w:hAnsi="Verdana" w:cs="Arial"/>
          <w:b/>
          <w:color w:val="153E7E"/>
          <w:sz w:val="18"/>
          <w:szCs w:val="18"/>
          <w:lang w:val="ro-RO"/>
        </w:rPr>
        <w:t>Ministerul Educației</w:t>
      </w:r>
      <w:r w:rsidR="000524F4">
        <w:rPr>
          <w:rFonts w:ascii="Verdana" w:hAnsi="Verdana" w:cs="Arial"/>
          <w:b/>
          <w:color w:val="153E7E"/>
          <w:sz w:val="18"/>
          <w:szCs w:val="18"/>
          <w:lang w:val="ro-RO"/>
        </w:rPr>
        <w:t xml:space="preserve"> </w:t>
      </w:r>
      <w:r w:rsidR="000524F4" w:rsidRPr="006359CA">
        <w:rPr>
          <w:rFonts w:ascii="Verdana" w:hAnsi="Verdana"/>
          <w:sz w:val="18"/>
          <w:szCs w:val="18"/>
        </w:rPr>
        <w:t xml:space="preserve">- </w:t>
      </w:r>
      <w:r w:rsidRPr="004E5E17">
        <w:rPr>
          <w:rFonts w:ascii="Verdana" w:hAnsi="Verdana"/>
          <w:sz w:val="18"/>
          <w:szCs w:val="18"/>
          <w:lang w:val="ro-RO"/>
        </w:rPr>
        <w:t>Ordin pentru aprobarea Metodologiei privind fundamentarea cifrei de școlarizare pentru învățământul preuniversitar de stat, evidența efectivelor de antepreșcolari/preșcolari și elevi școlarizați în unitățile de învățământ particular, precum și emiterea avizului conform în vederea organizării rețelei unităților de învățământ preuniversitar pentru anul școlar 2022-2023</w:t>
      </w:r>
      <w:r w:rsidR="0045214B" w:rsidRPr="0045214B">
        <w:rPr>
          <w:rFonts w:ascii="Verdana" w:hAnsi="Verdana"/>
          <w:sz w:val="18"/>
          <w:szCs w:val="18"/>
          <w:lang w:val="ro-RO"/>
        </w:rPr>
        <w:t xml:space="preserve"> </w:t>
      </w:r>
    </w:p>
    <w:p w14:paraId="78904209" w14:textId="73539C30" w:rsidR="009C6357" w:rsidRPr="00F50627" w:rsidRDefault="009C6357" w:rsidP="009C6357">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4E5E17">
        <w:rPr>
          <w:rFonts w:cs="Arial"/>
          <w:b/>
          <w:bCs/>
          <w:smallCaps/>
          <w:color w:val="0000FF"/>
          <w:szCs w:val="18"/>
          <w:u w:val="single"/>
        </w:rPr>
        <w:t>1049</w:t>
      </w:r>
      <w:r w:rsidRPr="00F50627">
        <w:rPr>
          <w:rFonts w:cs="Arial"/>
          <w:b/>
          <w:bCs/>
          <w:smallCaps/>
          <w:color w:val="0000FF"/>
          <w:szCs w:val="18"/>
          <w:u w:val="single"/>
        </w:rPr>
        <w:t>/</w:t>
      </w:r>
      <w:r w:rsidR="004E5E17">
        <w:rPr>
          <w:rFonts w:cs="Arial"/>
          <w:b/>
          <w:bCs/>
          <w:smallCaps/>
          <w:color w:val="0000FF"/>
          <w:szCs w:val="18"/>
          <w:u w:val="single"/>
        </w:rPr>
        <w:t>2 noiembrie</w:t>
      </w:r>
      <w:r w:rsidR="004E5E17" w:rsidRPr="00F50627">
        <w:rPr>
          <w:rFonts w:cs="Arial"/>
          <w:b/>
          <w:bCs/>
          <w:smallCaps/>
          <w:color w:val="0000FF"/>
          <w:szCs w:val="18"/>
          <w:u w:val="single"/>
        </w:rPr>
        <w:t xml:space="preserve"> 2021</w:t>
      </w:r>
    </w:p>
    <w:p w14:paraId="51424BFA" w14:textId="0AF602A2" w:rsidR="009C6357" w:rsidRPr="004D7C72" w:rsidRDefault="004E5E17" w:rsidP="009C6357">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lastRenderedPageBreak/>
        <w:t>166</w:t>
      </w:r>
      <w:r w:rsidR="006D2852" w:rsidRPr="006D2852">
        <w:rPr>
          <w:rFonts w:ascii="Verdana" w:hAnsi="Verdana"/>
          <w:b/>
          <w:sz w:val="18"/>
          <w:szCs w:val="18"/>
          <w:lang w:val="ro-RO"/>
        </w:rPr>
        <w:t xml:space="preserve"> </w:t>
      </w:r>
      <w:r w:rsidR="009C6357">
        <w:rPr>
          <w:rFonts w:ascii="Verdana" w:hAnsi="Verdana"/>
          <w:b/>
          <w:sz w:val="18"/>
          <w:szCs w:val="18"/>
          <w:lang w:val="ro-RO"/>
        </w:rPr>
        <w:t>-</w:t>
      </w:r>
      <w:r w:rsidR="009C6357" w:rsidRPr="00F50627">
        <w:rPr>
          <w:rFonts w:ascii="Verdana" w:hAnsi="Verdana"/>
          <w:b/>
          <w:sz w:val="18"/>
          <w:szCs w:val="18"/>
          <w:lang w:val="ro-RO"/>
        </w:rPr>
        <w:t xml:space="preserve"> </w:t>
      </w:r>
      <w:r w:rsidRPr="004E5E17">
        <w:rPr>
          <w:rFonts w:ascii="Verdana" w:hAnsi="Verdana" w:cs="Arial"/>
          <w:b/>
          <w:color w:val="153E7E"/>
          <w:sz w:val="18"/>
          <w:szCs w:val="18"/>
          <w:lang w:val="ro-RO"/>
        </w:rPr>
        <w:t>Ministerul Afacerilor Interne</w:t>
      </w:r>
      <w:r w:rsidR="009C6357">
        <w:rPr>
          <w:rFonts w:ascii="Verdana" w:hAnsi="Verdana" w:cs="Arial"/>
          <w:b/>
          <w:color w:val="153E7E"/>
          <w:sz w:val="18"/>
          <w:szCs w:val="18"/>
          <w:lang w:val="ro-RO"/>
        </w:rPr>
        <w:t xml:space="preserve"> </w:t>
      </w:r>
      <w:r w:rsidR="009C6357" w:rsidRPr="006359CA">
        <w:rPr>
          <w:rFonts w:ascii="Verdana" w:hAnsi="Verdana"/>
          <w:sz w:val="18"/>
          <w:szCs w:val="18"/>
        </w:rPr>
        <w:t xml:space="preserve">- </w:t>
      </w:r>
      <w:r w:rsidRPr="004E5E17">
        <w:rPr>
          <w:rFonts w:ascii="Verdana" w:hAnsi="Verdana"/>
          <w:sz w:val="18"/>
          <w:szCs w:val="18"/>
        </w:rPr>
        <w:t>Ordin pentru aprobarea Normelor metodologice privind condițiile de acordare a majorării prevăzute la art. 7 alin. (4) din Ordonanța de urgență a Guvernului nr. 110/2021 privind acordarea unor zile libere plătite părinților și altor categorii de persoane în contextul răspândirii coronavirusului SARS-CoV-2</w:t>
      </w:r>
    </w:p>
    <w:p w14:paraId="666E6F40" w14:textId="7963E818" w:rsidR="009C6357" w:rsidRPr="00F50627" w:rsidRDefault="009C6357" w:rsidP="009C6357">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4E5E17">
        <w:rPr>
          <w:rFonts w:cs="Arial"/>
          <w:b/>
          <w:bCs/>
          <w:smallCaps/>
          <w:color w:val="0000FF"/>
          <w:szCs w:val="18"/>
          <w:u w:val="single"/>
        </w:rPr>
        <w:t>1050</w:t>
      </w:r>
      <w:r w:rsidRPr="00F50627">
        <w:rPr>
          <w:rFonts w:cs="Arial"/>
          <w:b/>
          <w:bCs/>
          <w:smallCaps/>
          <w:color w:val="0000FF"/>
          <w:szCs w:val="18"/>
          <w:u w:val="single"/>
        </w:rPr>
        <w:t xml:space="preserve">/ </w:t>
      </w:r>
      <w:r w:rsidR="004E5E17">
        <w:rPr>
          <w:rFonts w:cs="Arial"/>
          <w:b/>
          <w:bCs/>
          <w:smallCaps/>
          <w:color w:val="0000FF"/>
          <w:szCs w:val="18"/>
          <w:u w:val="single"/>
        </w:rPr>
        <w:t>3 noiembrie</w:t>
      </w:r>
      <w:r w:rsidR="004E5E17" w:rsidRPr="00F50627">
        <w:rPr>
          <w:rFonts w:cs="Arial"/>
          <w:b/>
          <w:bCs/>
          <w:smallCaps/>
          <w:color w:val="0000FF"/>
          <w:szCs w:val="18"/>
          <w:u w:val="single"/>
        </w:rPr>
        <w:t xml:space="preserve"> </w:t>
      </w:r>
      <w:r w:rsidRPr="00F50627">
        <w:rPr>
          <w:rFonts w:cs="Arial"/>
          <w:b/>
          <w:bCs/>
          <w:smallCaps/>
          <w:color w:val="0000FF"/>
          <w:szCs w:val="18"/>
          <w:u w:val="single"/>
        </w:rPr>
        <w:t>2021</w:t>
      </w:r>
    </w:p>
    <w:p w14:paraId="43D33614" w14:textId="77777777" w:rsidR="006139C5" w:rsidRPr="006139C5" w:rsidRDefault="004E5E17" w:rsidP="009C6357">
      <w:pPr>
        <w:pStyle w:val="Listparagraf"/>
        <w:numPr>
          <w:ilvl w:val="0"/>
          <w:numId w:val="3"/>
        </w:numPr>
        <w:spacing w:before="20"/>
        <w:ind w:right="57"/>
        <w:jc w:val="both"/>
        <w:rPr>
          <w:rFonts w:ascii="Verdana" w:hAnsi="Verdana"/>
          <w:sz w:val="18"/>
          <w:szCs w:val="18"/>
        </w:rPr>
      </w:pPr>
      <w:bookmarkStart w:id="75" w:name="_Hlk87259988"/>
      <w:r>
        <w:rPr>
          <w:rFonts w:ascii="Verdana" w:hAnsi="Verdana"/>
          <w:b/>
          <w:sz w:val="18"/>
          <w:szCs w:val="18"/>
          <w:lang w:val="ro-RO"/>
        </w:rPr>
        <w:t>164</w:t>
      </w:r>
      <w:r w:rsidR="006D2852" w:rsidRPr="006D2852">
        <w:rPr>
          <w:rFonts w:ascii="Verdana" w:hAnsi="Verdana"/>
          <w:b/>
          <w:sz w:val="18"/>
          <w:szCs w:val="18"/>
          <w:lang w:val="ro-RO"/>
        </w:rPr>
        <w:t xml:space="preserve"> </w:t>
      </w:r>
      <w:r w:rsidR="009C6357">
        <w:rPr>
          <w:rFonts w:ascii="Verdana" w:hAnsi="Verdana"/>
          <w:b/>
          <w:sz w:val="18"/>
          <w:szCs w:val="18"/>
          <w:lang w:val="ro-RO"/>
        </w:rPr>
        <w:t>-</w:t>
      </w:r>
      <w:r w:rsidR="009C6357" w:rsidRPr="00F50627">
        <w:rPr>
          <w:rFonts w:ascii="Verdana" w:hAnsi="Verdana"/>
          <w:b/>
          <w:sz w:val="18"/>
          <w:szCs w:val="18"/>
          <w:lang w:val="ro-RO"/>
        </w:rPr>
        <w:t xml:space="preserve"> </w:t>
      </w:r>
      <w:r w:rsidRPr="004E5E17">
        <w:rPr>
          <w:rFonts w:ascii="Verdana" w:hAnsi="Verdana" w:cs="Arial"/>
          <w:b/>
          <w:color w:val="153E7E"/>
          <w:sz w:val="18"/>
          <w:szCs w:val="18"/>
          <w:lang w:val="ro-RO"/>
        </w:rPr>
        <w:t>Ministerul Afacerilor Interne</w:t>
      </w:r>
      <w:r w:rsidR="009C6357">
        <w:rPr>
          <w:rFonts w:ascii="Verdana" w:hAnsi="Verdana" w:cs="Arial"/>
          <w:b/>
          <w:color w:val="153E7E"/>
          <w:sz w:val="18"/>
          <w:szCs w:val="18"/>
          <w:lang w:val="ro-RO"/>
        </w:rPr>
        <w:t xml:space="preserve"> </w:t>
      </w:r>
      <w:r w:rsidR="009C6357" w:rsidRPr="006359CA">
        <w:rPr>
          <w:rFonts w:ascii="Verdana" w:hAnsi="Verdana"/>
          <w:sz w:val="18"/>
          <w:szCs w:val="18"/>
        </w:rPr>
        <w:t xml:space="preserve">- </w:t>
      </w:r>
      <w:r w:rsidR="006139C5" w:rsidRPr="006139C5">
        <w:rPr>
          <w:rFonts w:ascii="Verdana" w:hAnsi="Verdana"/>
          <w:sz w:val="18"/>
          <w:szCs w:val="18"/>
          <w:lang w:val="ro-RO"/>
        </w:rPr>
        <w:t>Instrucțiuni pentru modificarea Listei nr. 13 din anexa nr. 1 la Instrucțiunile</w:t>
      </w:r>
      <w:bookmarkEnd w:id="75"/>
      <w:r w:rsidR="006139C5" w:rsidRPr="006139C5">
        <w:rPr>
          <w:rFonts w:ascii="Verdana" w:hAnsi="Verdana"/>
          <w:sz w:val="18"/>
          <w:szCs w:val="18"/>
          <w:lang w:val="ro-RO"/>
        </w:rPr>
        <w:t xml:space="preserve"> ministrului afacerilor interne nr. 166/2016 privind scăderea pierderilor determinate de perisabilități, la bunurile materiale, în unitățile Ministerului Afacerilor Interne</w:t>
      </w:r>
    </w:p>
    <w:p w14:paraId="35AED134" w14:textId="3D54931F" w:rsidR="009C6357" w:rsidRPr="006139C5" w:rsidRDefault="006139C5" w:rsidP="009C6357">
      <w:pPr>
        <w:pStyle w:val="Listparagraf"/>
        <w:numPr>
          <w:ilvl w:val="0"/>
          <w:numId w:val="3"/>
        </w:numPr>
        <w:spacing w:before="20"/>
        <w:ind w:right="57"/>
        <w:jc w:val="both"/>
        <w:rPr>
          <w:rFonts w:ascii="Verdana" w:hAnsi="Verdana"/>
          <w:sz w:val="18"/>
          <w:szCs w:val="18"/>
        </w:rPr>
      </w:pPr>
      <w:bookmarkStart w:id="76" w:name="_Hlk87260030"/>
      <w:r>
        <w:rPr>
          <w:rFonts w:ascii="Verdana" w:hAnsi="Verdana"/>
          <w:b/>
          <w:sz w:val="18"/>
          <w:szCs w:val="18"/>
          <w:lang w:val="ro-RO"/>
        </w:rPr>
        <w:t>163</w:t>
      </w:r>
      <w:r w:rsidRPr="006D2852">
        <w:rPr>
          <w:rFonts w:ascii="Verdana" w:hAnsi="Verdana"/>
          <w:b/>
          <w:sz w:val="18"/>
          <w:szCs w:val="18"/>
          <w:lang w:val="ro-RO"/>
        </w:rPr>
        <w:t xml:space="preserve"> </w:t>
      </w:r>
      <w:r>
        <w:rPr>
          <w:rFonts w:ascii="Verdana" w:hAnsi="Verdana"/>
          <w:b/>
          <w:sz w:val="18"/>
          <w:szCs w:val="18"/>
          <w:lang w:val="ro-RO"/>
        </w:rPr>
        <w:t>-</w:t>
      </w:r>
      <w:r w:rsidRPr="00F50627">
        <w:rPr>
          <w:rFonts w:ascii="Verdana" w:hAnsi="Verdana"/>
          <w:b/>
          <w:sz w:val="18"/>
          <w:szCs w:val="18"/>
          <w:lang w:val="ro-RO"/>
        </w:rPr>
        <w:t xml:space="preserve"> </w:t>
      </w:r>
      <w:r w:rsidRPr="004E5E17">
        <w:rPr>
          <w:rFonts w:ascii="Verdana" w:hAnsi="Verdana" w:cs="Arial"/>
          <w:b/>
          <w:color w:val="153E7E"/>
          <w:sz w:val="18"/>
          <w:szCs w:val="18"/>
          <w:lang w:val="ro-RO"/>
        </w:rPr>
        <w:t>Ministerul Afacerilor Interne</w:t>
      </w:r>
      <w:r>
        <w:rPr>
          <w:rFonts w:ascii="Verdana" w:hAnsi="Verdana" w:cs="Arial"/>
          <w:b/>
          <w:color w:val="153E7E"/>
          <w:sz w:val="18"/>
          <w:szCs w:val="18"/>
          <w:lang w:val="ro-RO"/>
        </w:rPr>
        <w:t xml:space="preserve"> </w:t>
      </w:r>
      <w:r w:rsidRPr="006359CA">
        <w:rPr>
          <w:rFonts w:ascii="Verdana" w:hAnsi="Verdana"/>
          <w:sz w:val="18"/>
          <w:szCs w:val="18"/>
        </w:rPr>
        <w:t xml:space="preserve">- </w:t>
      </w:r>
      <w:r w:rsidRPr="006139C5">
        <w:rPr>
          <w:rFonts w:ascii="Verdana" w:hAnsi="Verdana"/>
          <w:sz w:val="18"/>
          <w:szCs w:val="18"/>
          <w:lang w:val="ro-RO"/>
        </w:rPr>
        <w:t xml:space="preserve">Ordin pentru modificarea art. 6 din Ordinul ministrului afacerilor interne nr. 33/2020 privind activitățile de soluționare a petițiilor, primire în audiență și </w:t>
      </w:r>
      <w:bookmarkEnd w:id="76"/>
      <w:r w:rsidRPr="006139C5">
        <w:rPr>
          <w:rFonts w:ascii="Verdana" w:hAnsi="Verdana"/>
          <w:sz w:val="18"/>
          <w:szCs w:val="18"/>
          <w:lang w:val="ro-RO"/>
        </w:rPr>
        <w:t>consiliere a cetățenilor în Ministerul Afacerilor Interne</w:t>
      </w:r>
    </w:p>
    <w:p w14:paraId="709CED97" w14:textId="4A38E8F6" w:rsidR="006139C5" w:rsidRPr="004D7C72" w:rsidRDefault="006139C5" w:rsidP="009C6357">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2359</w:t>
      </w:r>
      <w:r w:rsidRPr="006D2852">
        <w:rPr>
          <w:rFonts w:ascii="Verdana" w:hAnsi="Verdana"/>
          <w:b/>
          <w:sz w:val="18"/>
          <w:szCs w:val="18"/>
          <w:lang w:val="ro-RO"/>
        </w:rPr>
        <w:t xml:space="preserve"> </w:t>
      </w:r>
      <w:r>
        <w:rPr>
          <w:rFonts w:ascii="Verdana" w:hAnsi="Verdana"/>
          <w:b/>
          <w:sz w:val="18"/>
          <w:szCs w:val="18"/>
          <w:lang w:val="ro-RO"/>
        </w:rPr>
        <w:t>-</w:t>
      </w:r>
      <w:r w:rsidRPr="00F50627">
        <w:rPr>
          <w:rFonts w:ascii="Verdana" w:hAnsi="Verdana"/>
          <w:b/>
          <w:sz w:val="18"/>
          <w:szCs w:val="18"/>
          <w:lang w:val="ro-RO"/>
        </w:rPr>
        <w:t xml:space="preserve"> </w:t>
      </w:r>
      <w:r w:rsidRPr="006139C5">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6139C5">
        <w:rPr>
          <w:rFonts w:ascii="Verdana" w:hAnsi="Verdana"/>
          <w:sz w:val="18"/>
          <w:szCs w:val="18"/>
          <w:lang w:val="ro-RO"/>
        </w:rPr>
        <w:t>Ordin pentru modificarea Ordinului ministrului sănătății, interimar, nr. 1.863/2021 privind acordarea alocației de hrană sub forma tichetelor de masă persoanelor care se vaccinează cu schema completă de vaccinare împotriva virusului SARS-CoV-2 i</w:t>
      </w:r>
    </w:p>
    <w:p w14:paraId="70FF6915" w14:textId="164CA877" w:rsidR="009C6357" w:rsidRPr="00F50627" w:rsidRDefault="009C6357" w:rsidP="009C6357">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6139C5">
        <w:rPr>
          <w:rFonts w:cs="Arial"/>
          <w:b/>
          <w:bCs/>
          <w:smallCaps/>
          <w:color w:val="0000FF"/>
          <w:szCs w:val="18"/>
          <w:u w:val="single"/>
        </w:rPr>
        <w:t>1051</w:t>
      </w:r>
      <w:r w:rsidRPr="00F50627">
        <w:rPr>
          <w:rFonts w:cs="Arial"/>
          <w:b/>
          <w:bCs/>
          <w:smallCaps/>
          <w:color w:val="0000FF"/>
          <w:szCs w:val="18"/>
          <w:u w:val="single"/>
        </w:rPr>
        <w:t xml:space="preserve">/ </w:t>
      </w:r>
      <w:r w:rsidR="006139C5">
        <w:rPr>
          <w:rFonts w:cs="Arial"/>
          <w:b/>
          <w:bCs/>
          <w:smallCaps/>
          <w:color w:val="0000FF"/>
          <w:szCs w:val="18"/>
          <w:u w:val="single"/>
        </w:rPr>
        <w:t>3 noiembrie</w:t>
      </w:r>
      <w:r w:rsidRPr="00F50627">
        <w:rPr>
          <w:rFonts w:cs="Arial"/>
          <w:b/>
          <w:bCs/>
          <w:smallCaps/>
          <w:color w:val="0000FF"/>
          <w:szCs w:val="18"/>
          <w:u w:val="single"/>
        </w:rPr>
        <w:t xml:space="preserve"> 2021</w:t>
      </w:r>
    </w:p>
    <w:p w14:paraId="116F42E4" w14:textId="36D67FA2" w:rsidR="009C6357" w:rsidRPr="00066B77" w:rsidRDefault="006139C5" w:rsidP="009C6357">
      <w:pPr>
        <w:pStyle w:val="Listparagraf"/>
        <w:numPr>
          <w:ilvl w:val="0"/>
          <w:numId w:val="3"/>
        </w:numPr>
        <w:spacing w:before="20"/>
        <w:ind w:right="57"/>
        <w:jc w:val="both"/>
        <w:rPr>
          <w:rFonts w:ascii="Verdana" w:hAnsi="Verdana"/>
          <w:sz w:val="18"/>
          <w:szCs w:val="18"/>
        </w:rPr>
      </w:pPr>
      <w:bookmarkStart w:id="77" w:name="_Hlk86066159"/>
      <w:r>
        <w:rPr>
          <w:rFonts w:ascii="Verdana" w:hAnsi="Verdana"/>
          <w:b/>
          <w:sz w:val="18"/>
          <w:szCs w:val="18"/>
          <w:lang w:val="ro-RO"/>
        </w:rPr>
        <w:t>1051</w:t>
      </w:r>
      <w:r w:rsidR="006D2852" w:rsidRPr="006D2852">
        <w:rPr>
          <w:rFonts w:ascii="Verdana" w:hAnsi="Verdana"/>
          <w:b/>
          <w:sz w:val="18"/>
          <w:szCs w:val="18"/>
          <w:lang w:val="ro-RO"/>
        </w:rPr>
        <w:t xml:space="preserve"> </w:t>
      </w:r>
      <w:r w:rsidR="009C6357">
        <w:rPr>
          <w:rFonts w:ascii="Verdana" w:hAnsi="Verdana"/>
          <w:b/>
          <w:sz w:val="18"/>
          <w:szCs w:val="18"/>
          <w:lang w:val="ro-RO"/>
        </w:rPr>
        <w:t>-</w:t>
      </w:r>
      <w:r w:rsidR="009C6357" w:rsidRPr="00F50627">
        <w:rPr>
          <w:rFonts w:ascii="Verdana" w:hAnsi="Verdana"/>
          <w:b/>
          <w:sz w:val="18"/>
          <w:szCs w:val="18"/>
          <w:lang w:val="ro-RO"/>
        </w:rPr>
        <w:t xml:space="preserve"> </w:t>
      </w:r>
      <w:r w:rsidRPr="006139C5">
        <w:rPr>
          <w:rFonts w:ascii="Verdana" w:hAnsi="Verdana" w:cs="Arial"/>
          <w:b/>
          <w:color w:val="153E7E"/>
          <w:sz w:val="18"/>
          <w:szCs w:val="18"/>
          <w:lang w:val="ro-RO"/>
        </w:rPr>
        <w:t>Ministerul Afacerilor Interne</w:t>
      </w:r>
      <w:r w:rsidR="009C6357">
        <w:rPr>
          <w:rFonts w:ascii="Verdana" w:hAnsi="Verdana" w:cs="Arial"/>
          <w:b/>
          <w:color w:val="153E7E"/>
          <w:sz w:val="18"/>
          <w:szCs w:val="18"/>
          <w:lang w:val="ro-RO"/>
        </w:rPr>
        <w:t xml:space="preserve"> </w:t>
      </w:r>
      <w:r w:rsidR="009C6357" w:rsidRPr="006359CA">
        <w:rPr>
          <w:rFonts w:ascii="Verdana" w:hAnsi="Verdana"/>
          <w:sz w:val="18"/>
          <w:szCs w:val="18"/>
        </w:rPr>
        <w:t xml:space="preserve">- </w:t>
      </w:r>
      <w:r w:rsidRPr="006139C5">
        <w:rPr>
          <w:rFonts w:ascii="Verdana" w:hAnsi="Verdana"/>
          <w:sz w:val="18"/>
          <w:szCs w:val="18"/>
          <w:lang w:val="ro-RO"/>
        </w:rPr>
        <w:t>Ordin pentru modificarea și completarea Normelor de aplicare în Ministerul Afacerilor Interne a Legii nr. 168/2020 pentru recunoașterea meritelor personalului participant la acțiuni militare, misiuni și operații pe teritoriul sau în afara teritoriului statului român și acordarea unor drepturi acestuia, familiei acestuia și urmașilor celui decedat, aprobate prin Ordinul ministrului afacerilor interne nr. 48/2021</w:t>
      </w:r>
      <w:r w:rsidR="00066B77" w:rsidRPr="00066B77">
        <w:rPr>
          <w:rFonts w:ascii="Verdana" w:hAnsi="Verdana"/>
          <w:sz w:val="18"/>
          <w:szCs w:val="18"/>
          <w:lang w:val="ro-RO"/>
        </w:rPr>
        <w:t xml:space="preserve"> </w:t>
      </w:r>
      <w:bookmarkEnd w:id="77"/>
    </w:p>
    <w:p w14:paraId="7A722459" w14:textId="0CCEFA8C" w:rsidR="009C6357" w:rsidRPr="00F50627" w:rsidRDefault="009C6357" w:rsidP="009C6357">
      <w:pPr>
        <w:spacing w:before="20"/>
        <w:ind w:right="57"/>
        <w:jc w:val="both"/>
        <w:rPr>
          <w:rFonts w:cs="Arial"/>
          <w:b/>
          <w:bCs/>
          <w:smallCaps/>
          <w:color w:val="0000FF"/>
          <w:szCs w:val="18"/>
          <w:u w:val="single"/>
        </w:rPr>
      </w:pPr>
      <w:bookmarkStart w:id="78" w:name="_Hlk86653834"/>
      <w:r w:rsidRPr="00F50627">
        <w:rPr>
          <w:rFonts w:cs="Arial"/>
          <w:b/>
          <w:bCs/>
          <w:smallCaps/>
          <w:color w:val="0000FF"/>
          <w:szCs w:val="18"/>
          <w:u w:val="single"/>
        </w:rPr>
        <w:t xml:space="preserve">M. Of. nr. </w:t>
      </w:r>
      <w:r w:rsidR="006139C5">
        <w:rPr>
          <w:rFonts w:cs="Arial"/>
          <w:b/>
          <w:bCs/>
          <w:smallCaps/>
          <w:color w:val="0000FF"/>
          <w:szCs w:val="18"/>
          <w:u w:val="single"/>
        </w:rPr>
        <w:t>1053</w:t>
      </w:r>
      <w:r w:rsidRPr="00F50627">
        <w:rPr>
          <w:rFonts w:cs="Arial"/>
          <w:b/>
          <w:bCs/>
          <w:smallCaps/>
          <w:color w:val="0000FF"/>
          <w:szCs w:val="18"/>
          <w:u w:val="single"/>
        </w:rPr>
        <w:t xml:space="preserve">/ </w:t>
      </w:r>
      <w:r w:rsidR="006139C5">
        <w:rPr>
          <w:rFonts w:cs="Arial"/>
          <w:b/>
          <w:bCs/>
          <w:smallCaps/>
          <w:color w:val="0000FF"/>
          <w:szCs w:val="18"/>
          <w:u w:val="single"/>
        </w:rPr>
        <w:t>3 noiembrie</w:t>
      </w:r>
      <w:r w:rsidRPr="00F50627">
        <w:rPr>
          <w:rFonts w:cs="Arial"/>
          <w:b/>
          <w:bCs/>
          <w:smallCaps/>
          <w:color w:val="0000FF"/>
          <w:szCs w:val="18"/>
          <w:u w:val="single"/>
        </w:rPr>
        <w:t xml:space="preserve"> 2021</w:t>
      </w:r>
    </w:p>
    <w:p w14:paraId="07E96225" w14:textId="654A156F" w:rsidR="009C6357" w:rsidRPr="006D2852" w:rsidRDefault="006139C5" w:rsidP="009C6357">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1154</w:t>
      </w:r>
      <w:r w:rsidR="009C6357">
        <w:rPr>
          <w:rFonts w:ascii="Verdana" w:hAnsi="Verdana"/>
          <w:b/>
          <w:sz w:val="18"/>
          <w:szCs w:val="18"/>
          <w:lang w:val="ro-RO"/>
        </w:rPr>
        <w:t>-</w:t>
      </w:r>
      <w:r w:rsidR="009C6357" w:rsidRPr="00F50627">
        <w:rPr>
          <w:rFonts w:ascii="Verdana" w:hAnsi="Verdana"/>
          <w:b/>
          <w:sz w:val="18"/>
          <w:szCs w:val="18"/>
          <w:lang w:val="ro-RO"/>
        </w:rPr>
        <w:t xml:space="preserve"> </w:t>
      </w:r>
      <w:r w:rsidRPr="006139C5">
        <w:rPr>
          <w:rFonts w:ascii="Verdana" w:hAnsi="Verdana" w:cs="Arial"/>
          <w:b/>
          <w:color w:val="153E7E"/>
          <w:sz w:val="18"/>
          <w:szCs w:val="18"/>
          <w:lang w:val="ro-RO"/>
        </w:rPr>
        <w:t>Guvernul României</w:t>
      </w:r>
      <w:r w:rsidR="006D2852">
        <w:rPr>
          <w:rFonts w:ascii="Verdana" w:hAnsi="Verdana" w:cs="Arial"/>
          <w:b/>
          <w:color w:val="153E7E"/>
          <w:sz w:val="18"/>
          <w:szCs w:val="18"/>
          <w:lang w:val="ro-RO"/>
        </w:rPr>
        <w:t xml:space="preserve"> </w:t>
      </w:r>
      <w:r w:rsidR="009C6357" w:rsidRPr="006359CA">
        <w:rPr>
          <w:rFonts w:ascii="Verdana" w:hAnsi="Verdana"/>
          <w:sz w:val="18"/>
          <w:szCs w:val="18"/>
        </w:rPr>
        <w:t xml:space="preserve">- </w:t>
      </w:r>
      <w:bookmarkEnd w:id="78"/>
      <w:r w:rsidR="00441264" w:rsidRPr="00441264">
        <w:rPr>
          <w:rFonts w:ascii="Verdana" w:hAnsi="Verdana"/>
          <w:sz w:val="18"/>
          <w:szCs w:val="18"/>
          <w:lang w:val="ro-RO"/>
        </w:rPr>
        <w:t>Hotărâre pentru modificarea anexei nr. 1 la Hotărârea Guvernului nr. 540/2000 privind aprobarea încadrării în categorii funcționale a drumurilor publice și a drumurilor de utilitate privată deschise circulației publice</w:t>
      </w:r>
    </w:p>
    <w:p w14:paraId="299980C8" w14:textId="7B6EB630" w:rsidR="006D2852" w:rsidRPr="00F50627" w:rsidRDefault="006D2852" w:rsidP="006D2852">
      <w:pPr>
        <w:spacing w:before="20"/>
        <w:ind w:right="57"/>
        <w:jc w:val="both"/>
        <w:rPr>
          <w:rFonts w:cs="Arial"/>
          <w:b/>
          <w:bCs/>
          <w:smallCaps/>
          <w:color w:val="0000FF"/>
          <w:szCs w:val="18"/>
          <w:u w:val="single"/>
        </w:rPr>
      </w:pPr>
      <w:bookmarkStart w:id="79" w:name="_Hlk87260461"/>
      <w:r w:rsidRPr="00F50627">
        <w:rPr>
          <w:rFonts w:cs="Arial"/>
          <w:b/>
          <w:bCs/>
          <w:smallCaps/>
          <w:color w:val="0000FF"/>
          <w:szCs w:val="18"/>
          <w:u w:val="single"/>
        </w:rPr>
        <w:t xml:space="preserve">M. Of. nr. </w:t>
      </w:r>
      <w:r w:rsidR="00441264">
        <w:rPr>
          <w:rFonts w:cs="Arial"/>
          <w:b/>
          <w:bCs/>
          <w:smallCaps/>
          <w:color w:val="0000FF"/>
          <w:szCs w:val="18"/>
          <w:u w:val="single"/>
        </w:rPr>
        <w:t>1055</w:t>
      </w:r>
      <w:r w:rsidRPr="00F50627">
        <w:rPr>
          <w:rFonts w:cs="Arial"/>
          <w:b/>
          <w:bCs/>
          <w:smallCaps/>
          <w:color w:val="0000FF"/>
          <w:szCs w:val="18"/>
          <w:u w:val="single"/>
        </w:rPr>
        <w:t xml:space="preserve">/ </w:t>
      </w:r>
      <w:r w:rsidR="00441264">
        <w:rPr>
          <w:rFonts w:cs="Arial"/>
          <w:b/>
          <w:bCs/>
          <w:smallCaps/>
          <w:color w:val="0000FF"/>
          <w:szCs w:val="18"/>
          <w:u w:val="single"/>
        </w:rPr>
        <w:t>4 noiembrie</w:t>
      </w:r>
      <w:r w:rsidRPr="00F50627">
        <w:rPr>
          <w:rFonts w:cs="Arial"/>
          <w:b/>
          <w:bCs/>
          <w:smallCaps/>
          <w:color w:val="0000FF"/>
          <w:szCs w:val="18"/>
          <w:u w:val="single"/>
        </w:rPr>
        <w:t xml:space="preserve"> 2021</w:t>
      </w:r>
    </w:p>
    <w:p w14:paraId="00FED750" w14:textId="67D46715" w:rsidR="006D2852" w:rsidRPr="00441264" w:rsidRDefault="00441264" w:rsidP="006D2852">
      <w:pPr>
        <w:pStyle w:val="Listparagraf"/>
        <w:numPr>
          <w:ilvl w:val="0"/>
          <w:numId w:val="3"/>
        </w:numPr>
        <w:spacing w:before="20"/>
        <w:ind w:right="57"/>
        <w:jc w:val="both"/>
        <w:rPr>
          <w:rFonts w:ascii="Verdana" w:hAnsi="Verdana"/>
          <w:sz w:val="18"/>
          <w:szCs w:val="18"/>
        </w:rPr>
      </w:pPr>
      <w:r w:rsidRPr="00441264">
        <w:rPr>
          <w:rFonts w:ascii="Verdana" w:hAnsi="Verdana"/>
          <w:b/>
          <w:sz w:val="18"/>
          <w:szCs w:val="18"/>
          <w:lang w:val="ro-RO"/>
        </w:rPr>
        <w:t xml:space="preserve">2282 </w:t>
      </w:r>
      <w:r>
        <w:rPr>
          <w:rFonts w:ascii="Verdana" w:hAnsi="Verdana"/>
          <w:b/>
          <w:sz w:val="18"/>
          <w:szCs w:val="18"/>
          <w:lang w:val="ro-RO"/>
        </w:rPr>
        <w:t xml:space="preserve">/ </w:t>
      </w:r>
      <w:r w:rsidRPr="00441264">
        <w:rPr>
          <w:rFonts w:ascii="Verdana" w:hAnsi="Verdana"/>
          <w:b/>
          <w:sz w:val="18"/>
          <w:szCs w:val="18"/>
          <w:lang w:val="ro-RO"/>
        </w:rPr>
        <w:t xml:space="preserve">156 </w:t>
      </w:r>
      <w:r w:rsidR="006D2852">
        <w:rPr>
          <w:rFonts w:ascii="Verdana" w:hAnsi="Verdana"/>
          <w:b/>
          <w:sz w:val="18"/>
          <w:szCs w:val="18"/>
          <w:lang w:val="ro-RO"/>
        </w:rPr>
        <w:t>-</w:t>
      </w:r>
      <w:r w:rsidR="006D2852" w:rsidRPr="00F50627">
        <w:rPr>
          <w:rFonts w:ascii="Verdana" w:hAnsi="Verdana"/>
          <w:b/>
          <w:sz w:val="18"/>
          <w:szCs w:val="18"/>
          <w:lang w:val="ro-RO"/>
        </w:rPr>
        <w:t xml:space="preserve"> </w:t>
      </w:r>
      <w:r w:rsidRPr="00441264">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 </w:t>
      </w:r>
      <w:r w:rsidRPr="00441264">
        <w:rPr>
          <w:rFonts w:ascii="Verdana" w:hAnsi="Verdana" w:cs="Arial"/>
          <w:b/>
          <w:color w:val="153E7E"/>
          <w:sz w:val="18"/>
          <w:szCs w:val="18"/>
          <w:lang w:val="ro-RO"/>
        </w:rPr>
        <w:t>Ministerul Afacerilor Interne</w:t>
      </w:r>
      <w:r w:rsidR="006D2852">
        <w:rPr>
          <w:rFonts w:ascii="Verdana" w:hAnsi="Verdana" w:cs="Arial"/>
          <w:b/>
          <w:color w:val="153E7E"/>
          <w:sz w:val="18"/>
          <w:szCs w:val="18"/>
          <w:lang w:val="ro-RO"/>
        </w:rPr>
        <w:t xml:space="preserve"> </w:t>
      </w:r>
      <w:r w:rsidR="006D2852" w:rsidRPr="006359CA">
        <w:rPr>
          <w:rFonts w:ascii="Verdana" w:hAnsi="Verdana"/>
          <w:sz w:val="18"/>
          <w:szCs w:val="18"/>
        </w:rPr>
        <w:t xml:space="preserve">- </w:t>
      </w:r>
      <w:r w:rsidRPr="00441264">
        <w:rPr>
          <w:rFonts w:ascii="Verdana" w:hAnsi="Verdana"/>
          <w:sz w:val="18"/>
          <w:szCs w:val="18"/>
          <w:lang w:val="ro-RO"/>
        </w:rPr>
        <w:t>Rectificare referitoare la Ordinul ministrului sănătății, interimar, și al ministrului afacerilor interne nr. 2.282/156/2021 privind instituirea obligativității purtării măștii de protecție, efectuării triajului epidemiologic și dezinfectării mâinilor pentru prevenirea contaminării cu virusul SARS-CoV-2, pe durata stării de alertă</w:t>
      </w:r>
      <w:bookmarkEnd w:id="79"/>
    </w:p>
    <w:p w14:paraId="1A87AB66" w14:textId="48F13E24" w:rsidR="00441264" w:rsidRPr="00F50627" w:rsidRDefault="00441264" w:rsidP="0044126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1058</w:t>
      </w:r>
      <w:r w:rsidRPr="00F50627">
        <w:rPr>
          <w:rFonts w:cs="Arial"/>
          <w:b/>
          <w:bCs/>
          <w:smallCaps/>
          <w:color w:val="0000FF"/>
          <w:szCs w:val="18"/>
          <w:u w:val="single"/>
        </w:rPr>
        <w:t xml:space="preserve">/ </w:t>
      </w:r>
      <w:r>
        <w:rPr>
          <w:rFonts w:cs="Arial"/>
          <w:b/>
          <w:bCs/>
          <w:smallCaps/>
          <w:color w:val="0000FF"/>
          <w:szCs w:val="18"/>
          <w:u w:val="single"/>
        </w:rPr>
        <w:t>4 noiembrie</w:t>
      </w:r>
      <w:r w:rsidRPr="00F50627">
        <w:rPr>
          <w:rFonts w:cs="Arial"/>
          <w:b/>
          <w:bCs/>
          <w:smallCaps/>
          <w:color w:val="0000FF"/>
          <w:szCs w:val="18"/>
          <w:u w:val="single"/>
        </w:rPr>
        <w:t xml:space="preserve"> 2021</w:t>
      </w:r>
    </w:p>
    <w:p w14:paraId="5A838A9C" w14:textId="4F3A6149" w:rsidR="00441264" w:rsidRPr="00441264" w:rsidRDefault="00441264" w:rsidP="00441264">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150</w:t>
      </w:r>
      <w:r w:rsidRPr="00441264">
        <w:rPr>
          <w:rFonts w:ascii="Verdana" w:hAnsi="Verdana"/>
          <w:b/>
          <w:sz w:val="18"/>
          <w:szCs w:val="18"/>
          <w:lang w:val="ro-RO"/>
        </w:rPr>
        <w:t xml:space="preserve"> </w:t>
      </w:r>
      <w:r>
        <w:rPr>
          <w:rFonts w:ascii="Verdana" w:hAnsi="Verdana"/>
          <w:b/>
          <w:sz w:val="18"/>
          <w:szCs w:val="18"/>
          <w:lang w:val="ro-RO"/>
        </w:rPr>
        <w:t>-</w:t>
      </w:r>
      <w:r w:rsidRPr="00F50627">
        <w:rPr>
          <w:rFonts w:ascii="Verdana" w:hAnsi="Verdana"/>
          <w:b/>
          <w:sz w:val="18"/>
          <w:szCs w:val="18"/>
          <w:lang w:val="ro-RO"/>
        </w:rPr>
        <w:t xml:space="preserve"> </w:t>
      </w:r>
      <w:r w:rsidRPr="00441264">
        <w:rPr>
          <w:rFonts w:ascii="Verdana" w:hAnsi="Verdana" w:cs="Arial"/>
          <w:b/>
          <w:color w:val="153E7E"/>
          <w:sz w:val="18"/>
          <w:szCs w:val="18"/>
          <w:lang w:val="ro-RO"/>
        </w:rPr>
        <w:t>Ministerul Afacerilor Interne</w:t>
      </w:r>
      <w:r>
        <w:rPr>
          <w:rFonts w:ascii="Verdana" w:hAnsi="Verdana" w:cs="Arial"/>
          <w:b/>
          <w:color w:val="153E7E"/>
          <w:sz w:val="18"/>
          <w:szCs w:val="18"/>
          <w:lang w:val="ro-RO"/>
        </w:rPr>
        <w:t xml:space="preserve"> </w:t>
      </w:r>
      <w:r w:rsidRPr="006359CA">
        <w:rPr>
          <w:rFonts w:ascii="Verdana" w:hAnsi="Verdana"/>
          <w:sz w:val="18"/>
          <w:szCs w:val="18"/>
        </w:rPr>
        <w:t xml:space="preserve">- </w:t>
      </w:r>
      <w:r w:rsidRPr="00441264">
        <w:rPr>
          <w:rFonts w:ascii="Verdana" w:hAnsi="Verdana"/>
          <w:sz w:val="18"/>
          <w:szCs w:val="18"/>
          <w:lang w:val="ro-RO"/>
        </w:rPr>
        <w:t>Ordin pentru modificarea și completarea Regulamentului privind gestionarea situațiilor de urgență specifice riscului nuclear sau radiologic, aprobat prin Ordinul ministrului afacerilor interne și al președintelui Comisiei Naționale pentru Controlul Activităților Nucleare nr. 61/113/2018</w:t>
      </w:r>
    </w:p>
    <w:p w14:paraId="0DB2FF7F" w14:textId="589C99D1" w:rsidR="00441264" w:rsidRPr="00441264" w:rsidRDefault="00D36C34" w:rsidP="00441264">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1522</w:t>
      </w:r>
      <w:r w:rsidR="00441264" w:rsidRPr="00441264">
        <w:rPr>
          <w:rFonts w:ascii="Verdana" w:hAnsi="Verdana"/>
          <w:b/>
          <w:sz w:val="18"/>
          <w:szCs w:val="18"/>
          <w:lang w:val="ro-RO"/>
        </w:rPr>
        <w:t xml:space="preserve"> </w:t>
      </w:r>
      <w:r w:rsidR="00441264">
        <w:rPr>
          <w:rFonts w:ascii="Verdana" w:hAnsi="Verdana"/>
          <w:b/>
          <w:sz w:val="18"/>
          <w:szCs w:val="18"/>
          <w:lang w:val="ro-RO"/>
        </w:rPr>
        <w:t>-</w:t>
      </w:r>
      <w:r w:rsidR="00441264" w:rsidRPr="00F50627">
        <w:rPr>
          <w:rFonts w:ascii="Verdana" w:hAnsi="Verdana"/>
          <w:b/>
          <w:sz w:val="18"/>
          <w:szCs w:val="18"/>
          <w:lang w:val="ro-RO"/>
        </w:rPr>
        <w:t xml:space="preserve"> </w:t>
      </w:r>
      <w:r w:rsidRPr="00D36C34">
        <w:rPr>
          <w:rFonts w:ascii="Verdana" w:hAnsi="Verdana" w:cs="Arial"/>
          <w:b/>
          <w:color w:val="153E7E"/>
          <w:sz w:val="18"/>
          <w:szCs w:val="18"/>
          <w:lang w:val="ro-RO"/>
        </w:rPr>
        <w:t>Ministerul Dezvoltării, Lucrărilor Publice și Administrației</w:t>
      </w:r>
      <w:r w:rsidR="00441264">
        <w:rPr>
          <w:rFonts w:ascii="Verdana" w:hAnsi="Verdana" w:cs="Arial"/>
          <w:b/>
          <w:color w:val="153E7E"/>
          <w:sz w:val="18"/>
          <w:szCs w:val="18"/>
          <w:lang w:val="ro-RO"/>
        </w:rPr>
        <w:t xml:space="preserve"> </w:t>
      </w:r>
      <w:r w:rsidR="00441264" w:rsidRPr="006359CA">
        <w:rPr>
          <w:rFonts w:ascii="Verdana" w:hAnsi="Verdana"/>
          <w:sz w:val="18"/>
          <w:szCs w:val="18"/>
        </w:rPr>
        <w:t xml:space="preserve">- </w:t>
      </w:r>
      <w:r w:rsidRPr="00D36C34">
        <w:rPr>
          <w:rFonts w:ascii="Verdana" w:hAnsi="Verdana"/>
          <w:sz w:val="18"/>
          <w:szCs w:val="18"/>
          <w:lang w:val="ro-RO"/>
        </w:rPr>
        <w:t>Ordin privind aprobarea alocării unor sume pentru cofinanțarea lucrărilor de investiții pentru modernizarea, reabilitarea, retehnologizarea și extinderea sau înființarea sistemelor de alimentare centralizată cu energie termică a localităților, conform Programului Termoficare, precum și pentru modificarea anexelor la Ordinul ministrului lucrărilor publice, dezvoltării și administrației nr. 2.098/2020 privind repartizarea unor sume pentru cofinanțarea lucrărilor de investiții pentru modernizarea, reabilitarea, retehnologizarea și extinderea sau înființarea sistemelor de alimentare centralizată cu energie termică a localităților, conform Programului Termoficare</w:t>
      </w:r>
    </w:p>
    <w:p w14:paraId="5983B7AA" w14:textId="39D15DEC" w:rsidR="00441264" w:rsidRPr="00F50627" w:rsidRDefault="00441264" w:rsidP="00441264">
      <w:pPr>
        <w:spacing w:before="20"/>
        <w:ind w:right="57"/>
        <w:jc w:val="both"/>
        <w:rPr>
          <w:rFonts w:cs="Arial"/>
          <w:b/>
          <w:bCs/>
          <w:smallCaps/>
          <w:color w:val="0000FF"/>
          <w:szCs w:val="18"/>
          <w:u w:val="single"/>
        </w:rPr>
      </w:pPr>
      <w:bookmarkStart w:id="80" w:name="_Hlk87260711"/>
      <w:r w:rsidRPr="00F50627">
        <w:rPr>
          <w:rFonts w:cs="Arial"/>
          <w:b/>
          <w:bCs/>
          <w:smallCaps/>
          <w:color w:val="0000FF"/>
          <w:szCs w:val="18"/>
          <w:u w:val="single"/>
        </w:rPr>
        <w:t xml:space="preserve">M. Of. nr. </w:t>
      </w:r>
      <w:r w:rsidR="00D36C34">
        <w:rPr>
          <w:rFonts w:cs="Arial"/>
          <w:b/>
          <w:bCs/>
          <w:smallCaps/>
          <w:color w:val="0000FF"/>
          <w:szCs w:val="18"/>
          <w:u w:val="single"/>
        </w:rPr>
        <w:t>1060</w:t>
      </w:r>
      <w:r w:rsidRPr="00F50627">
        <w:rPr>
          <w:rFonts w:cs="Arial"/>
          <w:b/>
          <w:bCs/>
          <w:smallCaps/>
          <w:color w:val="0000FF"/>
          <w:szCs w:val="18"/>
          <w:u w:val="single"/>
        </w:rPr>
        <w:t xml:space="preserve">/ </w:t>
      </w:r>
      <w:r>
        <w:rPr>
          <w:rFonts w:cs="Arial"/>
          <w:b/>
          <w:bCs/>
          <w:smallCaps/>
          <w:color w:val="0000FF"/>
          <w:szCs w:val="18"/>
          <w:u w:val="single"/>
        </w:rPr>
        <w:t>4 noiembrie</w:t>
      </w:r>
      <w:r w:rsidRPr="00F50627">
        <w:rPr>
          <w:rFonts w:cs="Arial"/>
          <w:b/>
          <w:bCs/>
          <w:smallCaps/>
          <w:color w:val="0000FF"/>
          <w:szCs w:val="18"/>
          <w:u w:val="single"/>
        </w:rPr>
        <w:t xml:space="preserve"> 2021</w:t>
      </w:r>
    </w:p>
    <w:p w14:paraId="2918991F" w14:textId="3C4E1D05" w:rsidR="00441264" w:rsidRPr="00D36C34" w:rsidRDefault="00D36C34" w:rsidP="00441264">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263</w:t>
      </w:r>
      <w:r w:rsidR="00441264" w:rsidRPr="00441264">
        <w:rPr>
          <w:rFonts w:ascii="Verdana" w:hAnsi="Verdana"/>
          <w:b/>
          <w:sz w:val="18"/>
          <w:szCs w:val="18"/>
          <w:lang w:val="ro-RO"/>
        </w:rPr>
        <w:t xml:space="preserve"> </w:t>
      </w:r>
      <w:r w:rsidR="00441264">
        <w:rPr>
          <w:rFonts w:ascii="Verdana" w:hAnsi="Verdana"/>
          <w:b/>
          <w:sz w:val="18"/>
          <w:szCs w:val="18"/>
          <w:lang w:val="ro-RO"/>
        </w:rPr>
        <w:t>-</w:t>
      </w:r>
      <w:r w:rsidR="00441264" w:rsidRPr="00F50627">
        <w:rPr>
          <w:rFonts w:ascii="Verdana" w:hAnsi="Verdana"/>
          <w:b/>
          <w:sz w:val="18"/>
          <w:szCs w:val="18"/>
          <w:lang w:val="ro-RO"/>
        </w:rPr>
        <w:t xml:space="preserve"> </w:t>
      </w:r>
      <w:r w:rsidRPr="00D36C34">
        <w:rPr>
          <w:rFonts w:ascii="Verdana" w:hAnsi="Verdana" w:cs="Arial"/>
          <w:b/>
          <w:color w:val="153E7E"/>
          <w:sz w:val="18"/>
          <w:szCs w:val="18"/>
          <w:lang w:val="ro-RO"/>
        </w:rPr>
        <w:t>Parlamentul României</w:t>
      </w:r>
      <w:r w:rsidR="00441264">
        <w:rPr>
          <w:rFonts w:ascii="Verdana" w:hAnsi="Verdana" w:cs="Arial"/>
          <w:b/>
          <w:color w:val="153E7E"/>
          <w:sz w:val="18"/>
          <w:szCs w:val="18"/>
          <w:lang w:val="ro-RO"/>
        </w:rPr>
        <w:t xml:space="preserve"> </w:t>
      </w:r>
      <w:r w:rsidR="00441264" w:rsidRPr="006359CA">
        <w:rPr>
          <w:rFonts w:ascii="Verdana" w:hAnsi="Verdana"/>
          <w:sz w:val="18"/>
          <w:szCs w:val="18"/>
        </w:rPr>
        <w:t xml:space="preserve">- </w:t>
      </w:r>
      <w:r w:rsidRPr="00D36C34">
        <w:rPr>
          <w:rFonts w:ascii="Verdana" w:hAnsi="Verdana"/>
          <w:sz w:val="18"/>
          <w:szCs w:val="18"/>
          <w:lang w:val="ro-RO"/>
        </w:rPr>
        <w:t>Lege pentru aprobarea Ordonanței de urgență a Guvernului nr. 4/2014 privind operaționalizarea Registrului electoral și pentru modificarea Legii nr. 33/2007 privind organizarea și desfășurarea alegerilor pentru Parlamentul European, precum și unele măsuri pentru buna organizare și desfășurare a alegerilor pentru Parlamentul European din anul 2014</w:t>
      </w:r>
      <w:bookmarkEnd w:id="80"/>
    </w:p>
    <w:p w14:paraId="2DF68D68" w14:textId="0D343715" w:rsidR="00D36C34" w:rsidRPr="00F50627" w:rsidRDefault="00D36C34" w:rsidP="00D36C3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1061</w:t>
      </w:r>
      <w:r w:rsidRPr="00F50627">
        <w:rPr>
          <w:rFonts w:cs="Arial"/>
          <w:b/>
          <w:bCs/>
          <w:smallCaps/>
          <w:color w:val="0000FF"/>
          <w:szCs w:val="18"/>
          <w:u w:val="single"/>
        </w:rPr>
        <w:t xml:space="preserve">/ </w:t>
      </w:r>
      <w:r>
        <w:rPr>
          <w:rFonts w:cs="Arial"/>
          <w:b/>
          <w:bCs/>
          <w:smallCaps/>
          <w:color w:val="0000FF"/>
          <w:szCs w:val="18"/>
          <w:u w:val="single"/>
        </w:rPr>
        <w:t>5 noiembrie</w:t>
      </w:r>
      <w:r w:rsidRPr="00F50627">
        <w:rPr>
          <w:rFonts w:cs="Arial"/>
          <w:b/>
          <w:bCs/>
          <w:smallCaps/>
          <w:color w:val="0000FF"/>
          <w:szCs w:val="18"/>
          <w:u w:val="single"/>
        </w:rPr>
        <w:t xml:space="preserve"> 2021</w:t>
      </w:r>
    </w:p>
    <w:p w14:paraId="1BBC2CD9" w14:textId="2EE896AD" w:rsidR="00D36C34" w:rsidRPr="00330DC0" w:rsidRDefault="00D36C34" w:rsidP="00D36C34">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811</w:t>
      </w:r>
      <w:r w:rsidRPr="00441264">
        <w:rPr>
          <w:rFonts w:ascii="Verdana" w:hAnsi="Verdana"/>
          <w:b/>
          <w:sz w:val="18"/>
          <w:szCs w:val="18"/>
          <w:lang w:val="ro-RO"/>
        </w:rPr>
        <w:t xml:space="preserve"> </w:t>
      </w:r>
      <w:r>
        <w:rPr>
          <w:rFonts w:ascii="Verdana" w:hAnsi="Verdana"/>
          <w:b/>
          <w:sz w:val="18"/>
          <w:szCs w:val="18"/>
          <w:lang w:val="ro-RO"/>
        </w:rPr>
        <w:t>-</w:t>
      </w:r>
      <w:r w:rsidRPr="00F50627">
        <w:rPr>
          <w:rFonts w:ascii="Verdana" w:hAnsi="Verdana"/>
          <w:b/>
          <w:sz w:val="18"/>
          <w:szCs w:val="18"/>
          <w:lang w:val="ro-RO"/>
        </w:rPr>
        <w:t xml:space="preserve"> </w:t>
      </w:r>
      <w:r w:rsidRPr="00D36C34">
        <w:rPr>
          <w:rFonts w:ascii="Verdana" w:hAnsi="Verdana" w:cs="Arial"/>
          <w:b/>
          <w:color w:val="153E7E"/>
          <w:sz w:val="18"/>
          <w:szCs w:val="18"/>
          <w:lang w:val="ro-RO"/>
        </w:rPr>
        <w:t>Ministerul Muncii și Protecției Sociale</w:t>
      </w:r>
      <w:r>
        <w:rPr>
          <w:rFonts w:ascii="Verdana" w:hAnsi="Verdana" w:cs="Arial"/>
          <w:b/>
          <w:color w:val="153E7E"/>
          <w:sz w:val="18"/>
          <w:szCs w:val="18"/>
          <w:lang w:val="ro-RO"/>
        </w:rPr>
        <w:t xml:space="preserve"> </w:t>
      </w:r>
      <w:r w:rsidRPr="006359CA">
        <w:rPr>
          <w:rFonts w:ascii="Verdana" w:hAnsi="Verdana"/>
          <w:sz w:val="18"/>
          <w:szCs w:val="18"/>
        </w:rPr>
        <w:t xml:space="preserve">- </w:t>
      </w:r>
      <w:r w:rsidRPr="00D36C34">
        <w:rPr>
          <w:rFonts w:ascii="Verdana" w:hAnsi="Verdana"/>
          <w:sz w:val="18"/>
          <w:szCs w:val="18"/>
          <w:lang w:val="ro-RO"/>
        </w:rPr>
        <w:t>Ordin privind aprobarea Standardelor minime de calitate pentru serviciile sociale fără cazare, organizate ca centre respiro pentru familiile copiilor cu dizabilități</w:t>
      </w:r>
    </w:p>
    <w:p w14:paraId="38AF4969" w14:textId="49A2C958" w:rsidR="00330DC0" w:rsidRPr="00F50627" w:rsidRDefault="00330DC0" w:rsidP="00330DC0">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1064</w:t>
      </w:r>
      <w:r w:rsidRPr="00F50627">
        <w:rPr>
          <w:rFonts w:cs="Arial"/>
          <w:b/>
          <w:bCs/>
          <w:smallCaps/>
          <w:color w:val="0000FF"/>
          <w:szCs w:val="18"/>
          <w:u w:val="single"/>
        </w:rPr>
        <w:t xml:space="preserve">/ </w:t>
      </w:r>
      <w:r>
        <w:rPr>
          <w:rFonts w:cs="Arial"/>
          <w:b/>
          <w:bCs/>
          <w:smallCaps/>
          <w:color w:val="0000FF"/>
          <w:szCs w:val="18"/>
          <w:u w:val="single"/>
        </w:rPr>
        <w:t>5 noiembrie</w:t>
      </w:r>
      <w:r w:rsidRPr="00F50627">
        <w:rPr>
          <w:rFonts w:cs="Arial"/>
          <w:b/>
          <w:bCs/>
          <w:smallCaps/>
          <w:color w:val="0000FF"/>
          <w:szCs w:val="18"/>
          <w:u w:val="single"/>
        </w:rPr>
        <w:t xml:space="preserve"> 2021</w:t>
      </w:r>
    </w:p>
    <w:p w14:paraId="2BE93D32" w14:textId="1F7DEE49" w:rsidR="00330DC0" w:rsidRPr="00780CB5" w:rsidRDefault="00330DC0" w:rsidP="00330DC0">
      <w:pPr>
        <w:pStyle w:val="Listparagraf"/>
        <w:numPr>
          <w:ilvl w:val="0"/>
          <w:numId w:val="3"/>
        </w:numPr>
        <w:spacing w:before="20"/>
        <w:ind w:right="57"/>
        <w:jc w:val="both"/>
        <w:rPr>
          <w:rFonts w:ascii="Verdana" w:hAnsi="Verdana"/>
          <w:sz w:val="18"/>
          <w:szCs w:val="18"/>
        </w:rPr>
      </w:pPr>
      <w:r w:rsidRPr="00330DC0">
        <w:rPr>
          <w:rFonts w:ascii="Verdana" w:hAnsi="Verdana"/>
          <w:b/>
          <w:sz w:val="18"/>
          <w:szCs w:val="18"/>
          <w:lang w:val="ro-RO"/>
        </w:rPr>
        <w:t xml:space="preserve">5549 </w:t>
      </w:r>
      <w:r>
        <w:rPr>
          <w:rFonts w:ascii="Verdana" w:hAnsi="Verdana"/>
          <w:b/>
          <w:sz w:val="18"/>
          <w:szCs w:val="18"/>
          <w:lang w:val="ro-RO"/>
        </w:rPr>
        <w:t>-</w:t>
      </w:r>
      <w:r w:rsidRPr="00F50627">
        <w:rPr>
          <w:rFonts w:ascii="Verdana" w:hAnsi="Verdana"/>
          <w:b/>
          <w:sz w:val="18"/>
          <w:szCs w:val="18"/>
          <w:lang w:val="ro-RO"/>
        </w:rPr>
        <w:t xml:space="preserve"> </w:t>
      </w:r>
      <w:r w:rsidRPr="00330DC0">
        <w:rPr>
          <w:rFonts w:ascii="Verdana" w:hAnsi="Verdana" w:cs="Arial"/>
          <w:b/>
          <w:color w:val="153E7E"/>
          <w:sz w:val="18"/>
          <w:szCs w:val="18"/>
          <w:lang w:val="ro-RO"/>
        </w:rPr>
        <w:t>Ministerul Educației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330DC0">
        <w:rPr>
          <w:rFonts w:ascii="Verdana" w:hAnsi="Verdana"/>
          <w:sz w:val="18"/>
          <w:szCs w:val="18"/>
          <w:lang w:val="ro-RO"/>
        </w:rPr>
        <w:t>Ordin privind structura anului școlar 2021-2022</w:t>
      </w:r>
    </w:p>
    <w:p w14:paraId="3D2B1E6B" w14:textId="5AD75DD9" w:rsidR="00780CB5" w:rsidRPr="00780CB5" w:rsidRDefault="00780CB5" w:rsidP="00330DC0">
      <w:pPr>
        <w:pStyle w:val="Listparagraf"/>
        <w:numPr>
          <w:ilvl w:val="0"/>
          <w:numId w:val="3"/>
        </w:numPr>
        <w:spacing w:before="20"/>
        <w:ind w:right="57"/>
        <w:jc w:val="both"/>
        <w:rPr>
          <w:rFonts w:ascii="Verdana" w:hAnsi="Verdana"/>
          <w:sz w:val="18"/>
          <w:szCs w:val="18"/>
        </w:rPr>
      </w:pPr>
      <w:r w:rsidRPr="00780CB5">
        <w:rPr>
          <w:rFonts w:ascii="Verdana" w:hAnsi="Verdana"/>
          <w:b/>
          <w:sz w:val="18"/>
          <w:szCs w:val="18"/>
          <w:lang w:val="ro-RO"/>
        </w:rPr>
        <w:lastRenderedPageBreak/>
        <w:t xml:space="preserve">5550 </w:t>
      </w:r>
      <w:r>
        <w:rPr>
          <w:rFonts w:ascii="Verdana" w:hAnsi="Verdana"/>
          <w:b/>
          <w:sz w:val="18"/>
          <w:szCs w:val="18"/>
          <w:lang w:val="ro-RO"/>
        </w:rPr>
        <w:t>-</w:t>
      </w:r>
      <w:r w:rsidRPr="00F50627">
        <w:rPr>
          <w:rFonts w:ascii="Verdana" w:hAnsi="Verdana"/>
          <w:b/>
          <w:sz w:val="18"/>
          <w:szCs w:val="18"/>
          <w:lang w:val="ro-RO"/>
        </w:rPr>
        <w:t xml:space="preserve"> </w:t>
      </w:r>
      <w:r w:rsidRPr="00330DC0">
        <w:rPr>
          <w:rFonts w:ascii="Verdana" w:hAnsi="Verdana" w:cs="Arial"/>
          <w:b/>
          <w:color w:val="153E7E"/>
          <w:sz w:val="18"/>
          <w:szCs w:val="18"/>
          <w:lang w:val="ro-RO"/>
        </w:rPr>
        <w:t>Ministerul Educației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780CB5">
        <w:rPr>
          <w:rFonts w:ascii="Verdana" w:hAnsi="Verdana"/>
          <w:sz w:val="18"/>
          <w:szCs w:val="18"/>
          <w:lang w:val="ro-RO"/>
        </w:rPr>
        <w:t>Ordin pentru modificarea Regulamentului-cadru de organizare și funcționare a unităților de învățământ preuniversitar, aprobat prin Ordinul ministrului educației și cercetării nr. 5.447/2020</w:t>
      </w:r>
    </w:p>
    <w:p w14:paraId="13382188" w14:textId="458758B8" w:rsidR="00780CB5" w:rsidRPr="004D7C72" w:rsidRDefault="00780CB5" w:rsidP="00330DC0">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2389 /</w:t>
      </w:r>
      <w:r w:rsidRPr="00330DC0">
        <w:rPr>
          <w:rFonts w:ascii="Verdana" w:hAnsi="Verdana"/>
          <w:b/>
          <w:sz w:val="18"/>
          <w:szCs w:val="18"/>
          <w:lang w:val="ro-RO"/>
        </w:rPr>
        <w:t xml:space="preserve"> </w:t>
      </w:r>
      <w:r w:rsidRPr="00780CB5">
        <w:rPr>
          <w:rFonts w:ascii="Verdana" w:hAnsi="Verdana"/>
          <w:b/>
          <w:sz w:val="18"/>
          <w:szCs w:val="18"/>
          <w:lang w:val="ro-RO"/>
        </w:rPr>
        <w:t xml:space="preserve">5558 </w:t>
      </w:r>
      <w:r>
        <w:rPr>
          <w:rFonts w:ascii="Verdana" w:hAnsi="Verdana"/>
          <w:b/>
          <w:sz w:val="18"/>
          <w:szCs w:val="18"/>
          <w:lang w:val="ro-RO"/>
        </w:rPr>
        <w:t>-</w:t>
      </w:r>
      <w:r w:rsidRPr="00F50627">
        <w:rPr>
          <w:rFonts w:ascii="Verdana" w:hAnsi="Verdana"/>
          <w:b/>
          <w:sz w:val="18"/>
          <w:szCs w:val="18"/>
          <w:lang w:val="ro-RO"/>
        </w:rPr>
        <w:t xml:space="preserve"> </w:t>
      </w:r>
      <w:r w:rsidRPr="00780CB5">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 </w:t>
      </w:r>
      <w:r w:rsidRPr="00780CB5">
        <w:rPr>
          <w:rFonts w:ascii="Verdana" w:hAnsi="Verdana" w:cs="Arial"/>
          <w:b/>
          <w:color w:val="153E7E"/>
          <w:sz w:val="18"/>
          <w:szCs w:val="18"/>
          <w:lang w:val="ro-RO"/>
        </w:rPr>
        <w:t>Ministerul Educației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780CB5">
        <w:rPr>
          <w:rFonts w:ascii="Verdana" w:hAnsi="Verdana"/>
          <w:sz w:val="18"/>
          <w:szCs w:val="18"/>
          <w:lang w:val="ro-RO"/>
        </w:rPr>
        <w:t>Ordin privind modificarea și completarea Ordinului ministrului educației și al ministrului sănătății, interimar, nr. 5.338/2.015/2021 pentru aprobarea măsurilor de organizare a activității în cadrul unităților/instituțiilor de învățământ în condiții de siguranță epidemiologică pentru prevenirea îmbolnăvirilor cu virusul SARS-CoV-2</w:t>
      </w:r>
    </w:p>
    <w:p w14:paraId="55B4AF18" w14:textId="77777777" w:rsidR="00315B33" w:rsidRPr="00315B33" w:rsidRDefault="00315B33" w:rsidP="00315B33">
      <w:pPr>
        <w:pStyle w:val="Stilsursa"/>
        <w:spacing w:before="0"/>
        <w:ind w:right="57"/>
        <w:rPr>
          <w:b w:val="0"/>
          <w:i w:val="0"/>
          <w:color w:val="auto"/>
          <w:sz w:val="18"/>
          <w:szCs w:val="18"/>
          <w:lang w:val="fr-FR" w:eastAsia="fr-FR"/>
        </w:rPr>
      </w:pPr>
    </w:p>
    <w:p w14:paraId="29F128EA" w14:textId="019DAD2B" w:rsidR="00DB1642" w:rsidRPr="00F50627" w:rsidRDefault="002F743E" w:rsidP="00B96052">
      <w:pPr>
        <w:pStyle w:val="Stilsursa"/>
        <w:spacing w:before="0"/>
        <w:ind w:right="57"/>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4729771F">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F50627">
        <w:rPr>
          <w:szCs w:val="14"/>
        </w:rPr>
        <w:t xml:space="preserve"> </w:t>
      </w:r>
    </w:p>
    <w:p w14:paraId="23BB6FC7" w14:textId="6D5C6D73" w:rsidR="00DB1642" w:rsidRDefault="00DB1642" w:rsidP="00B96052">
      <w:pPr>
        <w:pStyle w:val="Stilsursa"/>
        <w:spacing w:before="0"/>
        <w:ind w:right="57"/>
        <w:rPr>
          <w:szCs w:val="14"/>
        </w:rPr>
      </w:pPr>
      <w:bookmarkStart w:id="81" w:name="_Toc466963739"/>
      <w:bookmarkStart w:id="82" w:name="_Toc466979916"/>
      <w:bookmarkStart w:id="83" w:name="_Toc471563015"/>
      <w:bookmarkStart w:id="84" w:name="_Toc471731292"/>
      <w:bookmarkStart w:id="85" w:name="_Toc472338683"/>
      <w:bookmarkStart w:id="86" w:name="_Toc473218180"/>
      <w:bookmarkStart w:id="87" w:name="_Toc474059051"/>
      <w:bookmarkStart w:id="88" w:name="_Toc474495557"/>
      <w:bookmarkStart w:id="89" w:name="_Toc475352759"/>
      <w:bookmarkStart w:id="90" w:name="_Toc476739894"/>
      <w:bookmarkStart w:id="91" w:name="_Toc477177296"/>
      <w:bookmarkStart w:id="92" w:name="_Toc477777062"/>
      <w:bookmarkStart w:id="93" w:name="_Toc478389420"/>
      <w:bookmarkStart w:id="94" w:name="_Toc479606758"/>
      <w:bookmarkStart w:id="95" w:name="_Toc486251855"/>
      <w:bookmarkStart w:id="96" w:name="_Toc486331070"/>
      <w:bookmarkStart w:id="97" w:name="_Toc486333440"/>
      <w:bookmarkStart w:id="98" w:name="_Toc492996408"/>
      <w:bookmarkStart w:id="99" w:name="_Toc503284367"/>
      <w:bookmarkStart w:id="100" w:name="_Toc504038454"/>
      <w:bookmarkStart w:id="101" w:name="_Toc534654854"/>
      <w:bookmarkStart w:id="102" w:name="_Toc534655685"/>
      <w:bookmarkStart w:id="103" w:name="_Toc534656759"/>
      <w:bookmarkStart w:id="104" w:name="_Toc534657364"/>
      <w:bookmarkStart w:id="105" w:name="_Toc534657904"/>
      <w:bookmarkStart w:id="106" w:name="_Toc534658319"/>
      <w:bookmarkStart w:id="107" w:name="_Toc534658840"/>
      <w:bookmarkStart w:id="108" w:name="_Toc534659385"/>
      <w:bookmarkStart w:id="109" w:name="_Toc534659920"/>
      <w:bookmarkStart w:id="110" w:name="_Toc534660444"/>
      <w:bookmarkStart w:id="111" w:name="_Toc534661788"/>
      <w:bookmarkStart w:id="112" w:name="_Toc534662923"/>
      <w:bookmarkStart w:id="113" w:name="_Toc534663922"/>
      <w:bookmarkStart w:id="114" w:name="_Toc535315378"/>
      <w:bookmarkStart w:id="115" w:name="_Toc535315448"/>
      <w:bookmarkStart w:id="116" w:name="_Toc536193153"/>
      <w:bookmarkStart w:id="117" w:name="_Toc2601511"/>
      <w:bookmarkStart w:id="118" w:name="_Toc3205609"/>
      <w:bookmarkStart w:id="119" w:name="_Toc4760790"/>
      <w:bookmarkStart w:id="120" w:name="_Toc5634690"/>
      <w:bookmarkStart w:id="121" w:name="_Toc6411932"/>
      <w:bookmarkStart w:id="122" w:name="_Toc7101129"/>
      <w:bookmarkStart w:id="123" w:name="_Toc8805104"/>
      <w:bookmarkStart w:id="124" w:name="_Toc8805134"/>
      <w:bookmarkStart w:id="125" w:name="_Toc9266394"/>
      <w:bookmarkStart w:id="126" w:name="_Toc12617698"/>
      <w:bookmarkStart w:id="127"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4934761E" w14:textId="77777777" w:rsidR="00867879" w:rsidRPr="00867879" w:rsidRDefault="00867879" w:rsidP="00867879"/>
    <w:p w14:paraId="75271948" w14:textId="2007F26A" w:rsidR="00D91995" w:rsidRPr="00F50627" w:rsidRDefault="00D91995" w:rsidP="00B96052">
      <w:pPr>
        <w:pStyle w:val="separatorcapitole"/>
        <w:spacing w:after="0"/>
        <w:ind w:right="57"/>
      </w:pPr>
      <w:r w:rsidRPr="00F50627">
        <w:sym w:font="Wingdings" w:char="F07B"/>
      </w:r>
      <w:r w:rsidRPr="00F50627">
        <w:sym w:font="Wingdings" w:char="F07B"/>
      </w:r>
      <w:r w:rsidRPr="00F50627">
        <w:sym w:font="Wingdings" w:char="F07B"/>
      </w:r>
    </w:p>
    <w:p w14:paraId="6AD26531" w14:textId="62B95585" w:rsidR="00FD2452" w:rsidRPr="00F50627" w:rsidRDefault="00FD2452" w:rsidP="00B96052">
      <w:pPr>
        <w:pStyle w:val="InfoEuropeana"/>
        <w:spacing w:before="0"/>
        <w:ind w:right="57"/>
      </w:pPr>
      <w:bookmarkStart w:id="128" w:name="_Toc87265336"/>
      <w:bookmarkEnd w:id="10"/>
      <w:bookmarkEnd w:id="11"/>
      <w:bookmarkEnd w:id="12"/>
      <w:bookmarkEnd w:id="13"/>
      <w:bookmarkEnd w:id="14"/>
      <w:bookmarkEnd w:id="15"/>
      <w:r w:rsidRPr="00F50627">
        <w:t>Informaţie Europeană</w:t>
      </w:r>
      <w:bookmarkEnd w:id="128"/>
    </w:p>
    <w:tbl>
      <w:tblPr>
        <w:tblStyle w:val="Tabelgri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4ABD6C34" w:rsidR="004A29B4" w:rsidRPr="00F50627" w:rsidRDefault="004A29B4" w:rsidP="00B96052">
            <w:pPr>
              <w:spacing w:before="0"/>
              <w:ind w:right="57"/>
              <w:rPr>
                <w:sz w:val="16"/>
                <w:szCs w:val="16"/>
              </w:rPr>
            </w:pPr>
            <w:r w:rsidRPr="00F50627">
              <w:rPr>
                <w:noProof/>
                <w:lang w:eastAsia="ro-RO"/>
              </w:rPr>
              <w:drawing>
                <wp:inline distT="0" distB="0" distL="0" distR="0" wp14:anchorId="28D67621" wp14:editId="1CCBA8F2">
                  <wp:extent cx="1810865" cy="1018800"/>
                  <wp:effectExtent l="0" t="0" r="0" b="0"/>
                  <wp:docPr id="22" name="Picture 22" descr="Logoul Consiliului UE și al președinției slov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ul Consiliului UE și al președinției sloven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10865" cy="1018800"/>
                          </a:xfrm>
                          <a:prstGeom prst="rect">
                            <a:avLst/>
                          </a:prstGeom>
                          <a:noFill/>
                          <a:ln>
                            <a:noFill/>
                          </a:ln>
                        </pic:spPr>
                      </pic:pic>
                    </a:graphicData>
                  </a:graphic>
                </wp:inline>
              </w:drawing>
            </w:r>
          </w:p>
        </w:tc>
        <w:tc>
          <w:tcPr>
            <w:tcW w:w="6805" w:type="dxa"/>
          </w:tcPr>
          <w:p w14:paraId="3336F9EF" w14:textId="77777777" w:rsidR="004A29B4" w:rsidRPr="00F50627" w:rsidRDefault="004A29B4" w:rsidP="004A29B4">
            <w:pPr>
              <w:ind w:right="57"/>
              <w:rPr>
                <w:b/>
                <w:color w:val="2E74B5" w:themeColor="accent1" w:themeShade="BF"/>
                <w:sz w:val="16"/>
              </w:rPr>
            </w:pPr>
            <w:r w:rsidRPr="00F50627">
              <w:rPr>
                <w:b/>
                <w:color w:val="2E74B5" w:themeColor="accent1" w:themeShade="BF"/>
                <w:sz w:val="16"/>
              </w:rPr>
              <w:t>Președinția slovenă a Consiliului UE: 1 iulie-31 decembrie 2021</w:t>
            </w:r>
          </w:p>
          <w:p w14:paraId="5F1F1BFD" w14:textId="77777777" w:rsidR="004A29B4" w:rsidRPr="00F50627" w:rsidRDefault="004A29B4" w:rsidP="004A29B4">
            <w:pPr>
              <w:ind w:right="57"/>
              <w:rPr>
                <w:sz w:val="16"/>
              </w:rPr>
            </w:pPr>
            <w:r w:rsidRPr="00F50627">
              <w:rPr>
                <w:sz w:val="16"/>
              </w:rPr>
              <w:t>Prioritățile președinției slovene sunt determinate de deviza sa: „Europa. Rezilientă. Împreună.”</w:t>
            </w:r>
          </w:p>
          <w:p w14:paraId="4781B4C4" w14:textId="77777777" w:rsidR="004A29B4" w:rsidRPr="00F50627" w:rsidRDefault="004A29B4" w:rsidP="004A29B4">
            <w:pPr>
              <w:ind w:right="57"/>
              <w:rPr>
                <w:sz w:val="16"/>
              </w:rPr>
            </w:pPr>
            <w:r w:rsidRPr="00F50627">
              <w:rPr>
                <w:sz w:val="16"/>
              </w:rPr>
              <w:t>Programul președinției se axează pe patru domenii principale:</w:t>
            </w:r>
          </w:p>
          <w:p w14:paraId="5600A6B5" w14:textId="77777777" w:rsidR="004A29B4" w:rsidRPr="00F50627" w:rsidRDefault="004A29B4" w:rsidP="004743F5">
            <w:pPr>
              <w:numPr>
                <w:ilvl w:val="0"/>
                <w:numId w:val="2"/>
              </w:numPr>
              <w:spacing w:before="0"/>
              <w:ind w:left="714" w:right="57" w:hanging="357"/>
              <w:rPr>
                <w:sz w:val="16"/>
              </w:rPr>
            </w:pPr>
            <w:r w:rsidRPr="00F50627">
              <w:rPr>
                <w:sz w:val="16"/>
              </w:rPr>
              <w:t>redresarea, reziliența și autonomia strategică a UE</w:t>
            </w:r>
          </w:p>
          <w:p w14:paraId="72084FFB" w14:textId="77777777" w:rsidR="004A29B4" w:rsidRPr="00F50627" w:rsidRDefault="004A29B4" w:rsidP="004743F5">
            <w:pPr>
              <w:numPr>
                <w:ilvl w:val="0"/>
                <w:numId w:val="2"/>
              </w:numPr>
              <w:spacing w:before="0"/>
              <w:ind w:left="714" w:right="57" w:hanging="357"/>
              <w:rPr>
                <w:sz w:val="16"/>
              </w:rPr>
            </w:pPr>
            <w:r w:rsidRPr="00F50627">
              <w:rPr>
                <w:sz w:val="16"/>
              </w:rPr>
              <w:t>un proces de reflecție privind viitorul Europei</w:t>
            </w:r>
          </w:p>
          <w:p w14:paraId="43F15568" w14:textId="77777777" w:rsidR="004A29B4" w:rsidRPr="00F50627" w:rsidRDefault="004A29B4" w:rsidP="004743F5">
            <w:pPr>
              <w:numPr>
                <w:ilvl w:val="0"/>
                <w:numId w:val="2"/>
              </w:numPr>
              <w:spacing w:before="0"/>
              <w:ind w:left="714" w:right="57" w:hanging="357"/>
              <w:rPr>
                <w:sz w:val="16"/>
              </w:rPr>
            </w:pPr>
            <w:r w:rsidRPr="00F50627">
              <w:rPr>
                <w:sz w:val="16"/>
              </w:rPr>
              <w:t>stilul de viață european, statul de drept și valorile europene</w:t>
            </w:r>
          </w:p>
          <w:p w14:paraId="1C664F20" w14:textId="77777777" w:rsidR="004A29B4" w:rsidRPr="00F50627" w:rsidRDefault="004A29B4" w:rsidP="004743F5">
            <w:pPr>
              <w:numPr>
                <w:ilvl w:val="0"/>
                <w:numId w:val="2"/>
              </w:numPr>
              <w:spacing w:before="0"/>
              <w:ind w:left="714" w:right="57" w:hanging="357"/>
              <w:rPr>
                <w:sz w:val="16"/>
              </w:rPr>
            </w:pPr>
            <w:r w:rsidRPr="00F50627">
              <w:rPr>
                <w:sz w:val="16"/>
              </w:rPr>
              <w:t>sporirea nivelului de securitate și stabilitate în vecinătatea Europei</w:t>
            </w:r>
          </w:p>
          <w:p w14:paraId="0FAEFF94" w14:textId="5424EF83" w:rsidR="004A29B4" w:rsidRPr="00F50627" w:rsidRDefault="004A29B4" w:rsidP="004A29B4">
            <w:pPr>
              <w:ind w:right="57"/>
              <w:rPr>
                <w:sz w:val="16"/>
              </w:rPr>
            </w:pPr>
            <w:r w:rsidRPr="00F50627">
              <w:rPr>
                <w:sz w:val="16"/>
              </w:rPr>
              <w:t xml:space="preserve">Site-ul președinției slovene: </w:t>
            </w:r>
            <w:hyperlink r:id="rId15" w:history="1">
              <w:r w:rsidRPr="00F50627">
                <w:rPr>
                  <w:rStyle w:val="Hyperlink"/>
                  <w:sz w:val="16"/>
                  <w:szCs w:val="24"/>
                </w:rPr>
                <w:t>https://slovenian-presidency.consilium.europa.eu/en/</w:t>
              </w:r>
            </w:hyperlink>
            <w:r w:rsidRPr="00F50627">
              <w:rPr>
                <w:sz w:val="16"/>
              </w:rPr>
              <w:t xml:space="preserve"> </w:t>
            </w:r>
          </w:p>
        </w:tc>
      </w:tr>
      <w:tr w:rsidR="009A0B9C" w:rsidRPr="00F50627" w14:paraId="10F847A2" w14:textId="77777777" w:rsidTr="006D5DB7">
        <w:tc>
          <w:tcPr>
            <w:tcW w:w="9639" w:type="dxa"/>
            <w:gridSpan w:val="2"/>
          </w:tcPr>
          <w:p w14:paraId="392664DD" w14:textId="6337E91E" w:rsidR="009A0B9C" w:rsidRPr="00F50627" w:rsidRDefault="006D5DB7" w:rsidP="006D5DB7">
            <w:pPr>
              <w:ind w:right="57"/>
              <w:rPr>
                <w:rFonts w:ascii="Arial" w:hAnsi="Arial" w:cs="Arial"/>
                <w:sz w:val="16"/>
              </w:rPr>
            </w:pPr>
            <w:r w:rsidRPr="00F50627">
              <w:rPr>
                <w:sz w:val="16"/>
              </w:rPr>
              <w:t>Președinția slovenă a Consiliului UE va depune eforturi pentru a contribui în mod activ la consolidarea rezilienței UE la crizele sanitare, economice, energetice, climatice și cibernetice. Colaborarea, sprijinirea reciprocă și acțiunile solidare pentru binele fiecărui cetățean european vor fi esențiale pentru consolidarea rezilienței UE.</w:t>
            </w:r>
            <w:r w:rsidRPr="00F50627">
              <w:rPr>
                <w:rFonts w:ascii="Arial" w:hAnsi="Arial" w:cs="Arial"/>
                <w:sz w:val="16"/>
              </w:rPr>
              <w:t>​</w:t>
            </w:r>
          </w:p>
        </w:tc>
      </w:tr>
    </w:tbl>
    <w:p w14:paraId="3FC24EA4" w14:textId="361DE44D" w:rsidR="002307AB" w:rsidRDefault="002307AB" w:rsidP="00B96052">
      <w:pPr>
        <w:pStyle w:val="separatorcapitole"/>
        <w:ind w:right="57"/>
      </w:pPr>
      <w:bookmarkStart w:id="129" w:name="_Toc415050943"/>
      <w:r w:rsidRPr="00F50627">
        <w:sym w:font="Wingdings" w:char="F07B"/>
      </w:r>
      <w:r w:rsidRPr="00F50627">
        <w:sym w:font="Wingdings" w:char="F07B"/>
      </w:r>
      <w:r w:rsidRPr="00F50627">
        <w:sym w:font="Wingdings" w:char="F07B"/>
      </w:r>
    </w:p>
    <w:p w14:paraId="0AA511DD" w14:textId="73A4BB07" w:rsidR="009B6759" w:rsidRPr="00B06E02" w:rsidRDefault="00587A84" w:rsidP="00A312A3">
      <w:pPr>
        <w:pStyle w:val="RezultatedinOF"/>
        <w:tabs>
          <w:tab w:val="left" w:pos="3544"/>
          <w:tab w:val="left" w:pos="3686"/>
        </w:tabs>
        <w:spacing w:after="0" w:line="240" w:lineRule="auto"/>
        <w:ind w:right="57"/>
        <w:rPr>
          <w:color w:val="639729"/>
          <w:sz w:val="18"/>
          <w:szCs w:val="18"/>
        </w:rPr>
      </w:pPr>
      <w:bookmarkStart w:id="130" w:name="_Toc464051883"/>
      <w:bookmarkStart w:id="131" w:name="_Toc464117719"/>
      <w:bookmarkStart w:id="132" w:name="_Toc466963745"/>
      <w:bookmarkStart w:id="133" w:name="_Toc87265337"/>
      <w:bookmarkEnd w:id="129"/>
      <w:r w:rsidRPr="00B06E02">
        <w:rPr>
          <w:sz w:val="18"/>
          <w:szCs w:val="18"/>
        </w:rPr>
        <w:t>NOUTĂȚI</w:t>
      </w:r>
      <w:r w:rsidR="00F45109" w:rsidRPr="00B06E02">
        <w:rPr>
          <w:sz w:val="18"/>
          <w:szCs w:val="18"/>
        </w:rPr>
        <w:t xml:space="preserve"> – </w:t>
      </w:r>
      <w:r w:rsidR="00F45109" w:rsidRPr="00B06E02">
        <w:rPr>
          <w:color w:val="639729"/>
          <w:sz w:val="18"/>
          <w:szCs w:val="18"/>
        </w:rPr>
        <w:t>Informații UTILE</w:t>
      </w:r>
      <w:bookmarkEnd w:id="133"/>
    </w:p>
    <w:p w14:paraId="7BEDBC2F" w14:textId="2B39D131" w:rsidR="004E3B23" w:rsidRDefault="004E3B23" w:rsidP="00132E1A">
      <w:pPr>
        <w:ind w:right="57"/>
        <w:jc w:val="center"/>
        <w:rPr>
          <w:color w:val="9999FF"/>
          <w:spacing w:val="40"/>
          <w:szCs w:val="18"/>
        </w:rPr>
      </w:pPr>
      <w:bookmarkStart w:id="134" w:name="_Toc75263875"/>
      <w:r w:rsidRPr="00F50627">
        <w:rPr>
          <w:color w:val="9999FF"/>
          <w:spacing w:val="40"/>
          <w:szCs w:val="18"/>
        </w:rPr>
        <w:sym w:font="Wingdings" w:char="F07B"/>
      </w:r>
    </w:p>
    <w:p w14:paraId="641B02FD" w14:textId="1EE59509" w:rsidR="002965DE" w:rsidRDefault="007734B7" w:rsidP="002965DE">
      <w:pPr>
        <w:pStyle w:val="TitluArticolinINFOUE"/>
      </w:pPr>
      <w:bookmarkStart w:id="135" w:name="_Toc87265338"/>
      <w:r w:rsidRPr="007734B7">
        <w:t>Ca urmare a epuizării bugetului, se urmărește identificarea resurselor financiare necesare unor noi alocări pentru Programul Rabla Clasic</w:t>
      </w:r>
      <w:bookmarkEnd w:id="135"/>
    </w:p>
    <w:p w14:paraId="634AAA1C" w14:textId="77777777" w:rsidR="007734B7" w:rsidRPr="007734B7" w:rsidRDefault="007734B7" w:rsidP="007734B7">
      <w:r w:rsidRPr="007734B7">
        <w:t>Având în vedere faptul că, în prezent, bugetul alocat persoanelor fizice în cadrul Programului Rabla Clasic este epuizat, Administrația Fondului pentru Mediu, împreună cu Ministerul Mediului, Apelor și Pădurilor sunt în proces de identificare a unor resurse financiare necesare unor noi alocări în cadrul programului, se arată într-un comunicat oficial al AFM din data de 27.10.2021.</w:t>
      </w:r>
    </w:p>
    <w:p w14:paraId="426CDC66" w14:textId="77777777" w:rsidR="007734B7" w:rsidRPr="007734B7" w:rsidRDefault="007734B7" w:rsidP="007734B7">
      <w:r w:rsidRPr="007734B7">
        <w:t>„</w:t>
      </w:r>
      <w:r w:rsidRPr="007734B7">
        <w:rPr>
          <w:i/>
          <w:iCs/>
        </w:rPr>
        <w:t>Pentru Programul Rabla Clasic, ritmul înscrierilor s-a menținut crescut, ceea ce a condus la suplimentări pe parcursul anului. Pentru acest program, valoarea alocată persoanelor fizice în anul 2021 este de 510 milioane lei, care a fost integral rezervată, fiind necesară o nouă suplimentare. Mă bucură că există un interes atât de mare pentru acest program, ceea ce reprezintă un mesaj foarte important din partea cetățenilor, că își doresc un aer mai curat și că vor să contribuie la reducerea impactului asupra calității aerului din marile aglomerări urbane</w:t>
      </w:r>
      <w:r w:rsidRPr="007734B7">
        <w:t>”, a declarat președintele AFM, Lóránd-Árpád FÜLÖP.</w:t>
      </w:r>
    </w:p>
    <w:p w14:paraId="655001EE" w14:textId="77777777" w:rsidR="007734B7" w:rsidRPr="007734B7" w:rsidRDefault="007734B7" w:rsidP="007734B7">
      <w:pPr>
        <w:pStyle w:val="Stilsursa"/>
      </w:pPr>
      <w:r w:rsidRPr="007734B7">
        <w:t>Sursa: AFM</w:t>
      </w:r>
    </w:p>
    <w:p w14:paraId="6830C88C" w14:textId="77777777" w:rsidR="002965DE" w:rsidRPr="008E1482" w:rsidRDefault="002965DE" w:rsidP="002965DE">
      <w:pPr>
        <w:pStyle w:val="separatorarticole"/>
      </w:pPr>
      <w:r w:rsidRPr="008E1482">
        <w:t>*</w:t>
      </w:r>
    </w:p>
    <w:p w14:paraId="34572C85" w14:textId="25AAB32B" w:rsidR="002447A5" w:rsidRDefault="00575164" w:rsidP="002447A5">
      <w:pPr>
        <w:pStyle w:val="TitluArticolinINFOUE"/>
      </w:pPr>
      <w:bookmarkStart w:id="136" w:name="_Toc87265339"/>
      <w:r w:rsidRPr="00575164">
        <w:lastRenderedPageBreak/>
        <w:t>APIA: În perioada 18 octombrie – 01 noiembrie au fost autorizați la plată peste 600.000 de fermieri în cadrul Campaniei de plăți în avans pentru anul 2021</w:t>
      </w:r>
      <w:bookmarkEnd w:id="136"/>
    </w:p>
    <w:p w14:paraId="01E8A423" w14:textId="77777777" w:rsidR="00575164" w:rsidRPr="00575164" w:rsidRDefault="00575164" w:rsidP="00575164">
      <w:r w:rsidRPr="00575164">
        <w:t>Agenția de Plăți şi Intervenție pentru Agricultură a informat faptul că, în perioada 18 octombrie – 01 noiembrie 2021, a fost autorizat la plată în cadrul Campaniei de plăți în avans pentru anul 2021, un număr de 627.043 fermieri, reprezentând 81,39 % din numărul total al fermierilor eligibili la plata în avans.</w:t>
      </w:r>
    </w:p>
    <w:p w14:paraId="54ED8FEE" w14:textId="77777777" w:rsidR="00575164" w:rsidRPr="00575164" w:rsidRDefault="00575164" w:rsidP="00575164">
      <w:r w:rsidRPr="00575164">
        <w:t>Suma totală autorizată la plată este în valoare de 905.675.692 euro, astfel:</w:t>
      </w:r>
    </w:p>
    <w:p w14:paraId="38B786AA" w14:textId="77777777" w:rsidR="00575164" w:rsidRPr="00575164" w:rsidRDefault="00575164" w:rsidP="00575164">
      <w:pPr>
        <w:numPr>
          <w:ilvl w:val="0"/>
          <w:numId w:val="24"/>
        </w:numPr>
      </w:pPr>
      <w:r w:rsidRPr="00575164">
        <w:t>782.393.563,62 euro din Fondul European de Garantare Agricolă (FEGA);</w:t>
      </w:r>
    </w:p>
    <w:p w14:paraId="73B5F322" w14:textId="77777777" w:rsidR="00575164" w:rsidRPr="00575164" w:rsidRDefault="00575164" w:rsidP="00575164">
      <w:pPr>
        <w:numPr>
          <w:ilvl w:val="0"/>
          <w:numId w:val="24"/>
        </w:numPr>
      </w:pPr>
      <w:r w:rsidRPr="00575164">
        <w:t>102.874.159,74 euro din Fondul European Agricol pentru Dezvoltare Rurală (FEADR);</w:t>
      </w:r>
    </w:p>
    <w:p w14:paraId="263D5537" w14:textId="77777777" w:rsidR="00575164" w:rsidRPr="00575164" w:rsidRDefault="00575164" w:rsidP="00575164">
      <w:pPr>
        <w:numPr>
          <w:ilvl w:val="0"/>
          <w:numId w:val="24"/>
        </w:numPr>
      </w:pPr>
      <w:r w:rsidRPr="00575164">
        <w:t>20.407.968,65 euro cofinanțare de la Bugetul Național (BN1).</w:t>
      </w:r>
    </w:p>
    <w:p w14:paraId="19FAEE2F" w14:textId="77777777" w:rsidR="00575164" w:rsidRPr="00575164" w:rsidRDefault="00575164" w:rsidP="00575164">
      <w:pPr>
        <w:jc w:val="both"/>
      </w:pPr>
      <w:r w:rsidRPr="00575164">
        <w:t>În ceea ce privește Sprijinul cuplat în sectorul zootehnic, APIA a precizat faptul că până la această dată au fost autorizați la plată un număr de 9.170 fermieri, reprezentând un procent de 55% din fermierii care au solicitat sprijin în Campania 2021, iar suma autorizată este în valoare de 28.328.793,11 euro.</w:t>
      </w:r>
    </w:p>
    <w:p w14:paraId="4A903453" w14:textId="77777777" w:rsidR="00575164" w:rsidRPr="00575164" w:rsidRDefault="00575164" w:rsidP="00575164">
      <w:pPr>
        <w:jc w:val="both"/>
      </w:pPr>
      <w:r w:rsidRPr="00575164">
        <w:t>Potrivit APIA, în conformitate cu Regulamentul (UE) nr.1295 din 4 august 2021 de derogare, pentru anul 2021, de la articolul 75 alineatul (1) al treilea paragraf din Regulamentul (UE) nr. 1306/2013 al Parlamentului European și al Consiliului în ceea ce privește nivelul avansurilor pentru plățile directe și pentru măsurile de dezvoltare rurală legate de suprafață și de animale, statele membre pot plăti avansuri de până la 70 % în cazul plăților directe indicate în anexa I la Regulamentul (UE) nr. 1307/2013 și de până la 85 % în cazul sprijinului acordat în cadrul dezvoltării rurale menționat la articolul 67 alineatul (2) din Regulamentul (UE) nr. 1306/2013.</w:t>
      </w:r>
    </w:p>
    <w:p w14:paraId="19343749" w14:textId="77777777" w:rsidR="00575164" w:rsidRPr="00575164" w:rsidRDefault="00575164" w:rsidP="00575164">
      <w:pPr>
        <w:jc w:val="both"/>
      </w:pPr>
      <w:r w:rsidRPr="00575164">
        <w:t>Plăţile finanțate din FEGA se efectuează la cursul de schimb de 4,9475 lei pentru un euro, iar plăţile finanțate din FEADR la cursul de schimb de 4,8683 lei pentru un euro.</w:t>
      </w:r>
    </w:p>
    <w:p w14:paraId="0339AAEA" w14:textId="77777777" w:rsidR="00575164" w:rsidRPr="00575164" w:rsidRDefault="00575164" w:rsidP="00575164">
      <w:pPr>
        <w:pStyle w:val="Stilsursa"/>
      </w:pPr>
      <w:r w:rsidRPr="00575164">
        <w:t>Sursa: APIA</w:t>
      </w:r>
    </w:p>
    <w:p w14:paraId="1E9B0E17" w14:textId="3D784D84" w:rsidR="00B75935" w:rsidRPr="00B75935" w:rsidRDefault="00B75935" w:rsidP="00B75935">
      <w:pPr>
        <w:pStyle w:val="separatorarticole"/>
      </w:pPr>
      <w:r>
        <w:t>*</w:t>
      </w:r>
    </w:p>
    <w:p w14:paraId="6F275614" w14:textId="0D881FF3" w:rsidR="00B75935" w:rsidRPr="00B75935" w:rsidRDefault="001D42C3" w:rsidP="00B75935">
      <w:pPr>
        <w:pStyle w:val="TitluArticolinINFOUE"/>
        <w:jc w:val="both"/>
      </w:pPr>
      <w:bookmarkStart w:id="137" w:name="_Toc87265340"/>
      <w:r w:rsidRPr="001D42C3">
        <w:t>Circulară privind stabilirea unor cheltuieli neeligibile la finanțare în cadrul Axei prioritare 2 aferente POIM</w:t>
      </w:r>
      <w:bookmarkEnd w:id="137"/>
    </w:p>
    <w:p w14:paraId="035B26F6" w14:textId="77777777" w:rsidR="001B49FB" w:rsidRPr="001B49FB" w:rsidRDefault="001B49FB" w:rsidP="001B49FB">
      <w:r w:rsidRPr="001B49FB">
        <w:t>AM POIM a publicat ieri, 2 noiembrie 2021, Circulara DGOIT nr.43744/28.10.2021 privind stabilirea unor cheltuieli neeligibile la finanțare în cadrul Axei prioritare 2.</w:t>
      </w:r>
    </w:p>
    <w:p w14:paraId="5AF25B78" w14:textId="77777777" w:rsidR="001B49FB" w:rsidRPr="001B49FB" w:rsidRDefault="001B49FB" w:rsidP="001B49FB">
      <w:r w:rsidRPr="001B49FB">
        <w:t>Conform documentului, în cadrul apelului POIM/327/2/3/Creșterea gradului de utilizare sustenabilă a Aeroporturilor, OS 2.3 Apel de proiecte pentru dezvoltarea infrastructurii aeroportuare – proiecte noi de investiții, precum și în cadrul apelului POIM/328/2/3/Creșterea gradului de utilizare sustenabilă a Aeroporturilor, OS 2.3 Apel de proiecte pentru dezvoltarea infrastructurii aeroportuare – proiecte noi de investiții care vizează activități de natură non-economică din domeniul siguranței și securității, dotările care nu au legătură directă cu obiectivul principal al proiectului nu sunt eligibile. Spre exemplificare, următoarele tipuri de dotări nu sunt eligibile la finanțare:</w:t>
      </w:r>
    </w:p>
    <w:p w14:paraId="1EABFBF6" w14:textId="77777777" w:rsidR="001B49FB" w:rsidRPr="001B49FB" w:rsidRDefault="001B49FB" w:rsidP="001B49FB">
      <w:pPr>
        <w:numPr>
          <w:ilvl w:val="0"/>
          <w:numId w:val="25"/>
        </w:numPr>
      </w:pPr>
      <w:r w:rsidRPr="001B49FB">
        <w:t>Coșuri de gunoi, pubele, containere pentru colectarea selectivă a deșeurilor</w:t>
      </w:r>
    </w:p>
    <w:p w14:paraId="46EDDF63" w14:textId="77777777" w:rsidR="001B49FB" w:rsidRPr="001B49FB" w:rsidRDefault="001B49FB" w:rsidP="001B49FB">
      <w:pPr>
        <w:numPr>
          <w:ilvl w:val="0"/>
          <w:numId w:val="25"/>
        </w:numPr>
      </w:pPr>
      <w:r w:rsidRPr="001B49FB">
        <w:t>Cabine de fumat</w:t>
      </w:r>
    </w:p>
    <w:p w14:paraId="2E9FBCB2" w14:textId="77777777" w:rsidR="001B49FB" w:rsidRPr="001B49FB" w:rsidRDefault="001B49FB" w:rsidP="001B49FB">
      <w:pPr>
        <w:numPr>
          <w:ilvl w:val="0"/>
          <w:numId w:val="25"/>
        </w:numPr>
      </w:pPr>
      <w:r w:rsidRPr="001B49FB">
        <w:t>Mobilier și alte dotări pentru saloane VIP, pentru saloanee oficiale ale personalului aeroportuar sau pentru personalul navigant, precum și dotări pentru vestiarele firmelor de handling</w:t>
      </w:r>
    </w:p>
    <w:p w14:paraId="4116C970" w14:textId="77777777" w:rsidR="001B49FB" w:rsidRPr="001B49FB" w:rsidRDefault="001B49FB" w:rsidP="001B49FB">
      <w:pPr>
        <w:numPr>
          <w:ilvl w:val="0"/>
          <w:numId w:val="25"/>
        </w:numPr>
      </w:pPr>
      <w:r w:rsidRPr="001B49FB">
        <w:t>Mobilier și dotări pentru vestiare self briefing și pentru camerele de odihnă ale piloților</w:t>
      </w:r>
    </w:p>
    <w:p w14:paraId="223AA030" w14:textId="77777777" w:rsidR="001B49FB" w:rsidRPr="001B49FB" w:rsidRDefault="001B49FB" w:rsidP="001B49FB">
      <w:pPr>
        <w:numPr>
          <w:ilvl w:val="0"/>
          <w:numId w:val="25"/>
        </w:numPr>
      </w:pPr>
      <w:r w:rsidRPr="001B49FB">
        <w:t>Mobilier și alte dotări pentru alte tipuri de vestiare, altele decât cele care aparțin instituțiilor statutului (SRI, azilanți, carantină, DSP, indezirabili și reținuți, poliție frontieră, cabinet medical, vamă etc)</w:t>
      </w:r>
    </w:p>
    <w:p w14:paraId="3E200464" w14:textId="77777777" w:rsidR="001B49FB" w:rsidRPr="001B49FB" w:rsidRDefault="001B49FB" w:rsidP="001B49FB">
      <w:pPr>
        <w:numPr>
          <w:ilvl w:val="0"/>
          <w:numId w:val="25"/>
        </w:numPr>
      </w:pPr>
      <w:r w:rsidRPr="001B49FB">
        <w:t>Dotări precum: filtre de cafea, cuptoare cu microunde, plite electrice, mașini de spălat, hote, plite, sandwich maker-uri</w:t>
      </w:r>
    </w:p>
    <w:p w14:paraId="6D553795" w14:textId="77777777" w:rsidR="001B49FB" w:rsidRPr="001B49FB" w:rsidRDefault="001B49FB" w:rsidP="001B49FB">
      <w:pPr>
        <w:numPr>
          <w:ilvl w:val="0"/>
          <w:numId w:val="25"/>
        </w:numPr>
      </w:pPr>
      <w:r w:rsidRPr="001B49FB">
        <w:t>Mobilier și dotări săli de mese și oficiu (catering), oficiu firme de handling, restaurante</w:t>
      </w:r>
    </w:p>
    <w:p w14:paraId="7942455D" w14:textId="77777777" w:rsidR="001B49FB" w:rsidRPr="001B49FB" w:rsidRDefault="001B49FB" w:rsidP="001B49FB">
      <w:pPr>
        <w:numPr>
          <w:ilvl w:val="0"/>
          <w:numId w:val="25"/>
        </w:numPr>
      </w:pPr>
      <w:r w:rsidRPr="001B49FB">
        <w:lastRenderedPageBreak/>
        <w:t>Ghivece, plante ornamentale, jarniere, panouri cu mușchi verzi</w:t>
      </w:r>
    </w:p>
    <w:p w14:paraId="7E6BF2E6" w14:textId="77777777" w:rsidR="001B49FB" w:rsidRPr="001B49FB" w:rsidRDefault="001B49FB" w:rsidP="001B49FB">
      <w:pPr>
        <w:numPr>
          <w:ilvl w:val="0"/>
          <w:numId w:val="25"/>
        </w:numPr>
      </w:pPr>
      <w:r w:rsidRPr="001B49FB">
        <w:t>Dotări săli de forță</w:t>
      </w:r>
    </w:p>
    <w:p w14:paraId="0E5253F9" w14:textId="77777777" w:rsidR="001B49FB" w:rsidRPr="001B49FB" w:rsidRDefault="001B49FB" w:rsidP="001B49FB">
      <w:pPr>
        <w:numPr>
          <w:ilvl w:val="0"/>
          <w:numId w:val="25"/>
        </w:numPr>
      </w:pPr>
      <w:r w:rsidRPr="001B49FB">
        <w:t>Materiale publicitare precum: panouri publicitare de afișaj video outdoor cu led-uri, totemuri digitale outdoor și infoor, stand-uri cu picior pentru pliante/materiale informative, panouri de afișaj click-frame – în zonele de informare, sisteme InfoTouch – Infochiosc-uri.</w:t>
      </w:r>
    </w:p>
    <w:p w14:paraId="076C3906" w14:textId="77777777" w:rsidR="001B49FB" w:rsidRPr="001B49FB" w:rsidRDefault="001B49FB" w:rsidP="001B49FB">
      <w:hyperlink r:id="rId16" w:tgtFrame="_blank" w:history="1">
        <w:r w:rsidRPr="001B49FB">
          <w:rPr>
            <w:rStyle w:val="Hyperlink"/>
            <w:b/>
            <w:bCs/>
            <w:i/>
            <w:iCs/>
            <w:szCs w:val="24"/>
          </w:rPr>
          <w:t>Descarcă</w:t>
        </w:r>
      </w:hyperlink>
      <w:r w:rsidRPr="001B49FB">
        <w:t xml:space="preserve"> documentul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57"/>
      </w:tblGrid>
      <w:tr w:rsidR="001B49FB" w:rsidRPr="001B49FB" w14:paraId="34925AC1" w14:textId="77777777" w:rsidTr="001B49FB">
        <w:trPr>
          <w:tblHeader/>
          <w:tblCellSpacing w:w="15" w:type="dxa"/>
        </w:trPr>
        <w:tc>
          <w:tcPr>
            <w:tcW w:w="0" w:type="auto"/>
            <w:vAlign w:val="center"/>
            <w:hideMark/>
          </w:tcPr>
          <w:p w14:paraId="5067AE30" w14:textId="77777777" w:rsidR="001B49FB" w:rsidRPr="001B49FB" w:rsidRDefault="001B49FB" w:rsidP="001B49FB">
            <w:pPr>
              <w:rPr>
                <w:b/>
                <w:bCs/>
              </w:rPr>
            </w:pPr>
            <w:r w:rsidRPr="001B49FB">
              <w:rPr>
                <w:b/>
                <w:bCs/>
              </w:rPr>
              <w:t>Documente</w:t>
            </w:r>
          </w:p>
        </w:tc>
      </w:tr>
      <w:tr w:rsidR="001B49FB" w:rsidRPr="001B49FB" w14:paraId="2358DB73" w14:textId="77777777" w:rsidTr="001B49FB">
        <w:trPr>
          <w:tblCellSpacing w:w="15" w:type="dxa"/>
        </w:trPr>
        <w:tc>
          <w:tcPr>
            <w:tcW w:w="0" w:type="auto"/>
            <w:vAlign w:val="center"/>
            <w:hideMark/>
          </w:tcPr>
          <w:p w14:paraId="6DB0667E" w14:textId="77777777" w:rsidR="001B49FB" w:rsidRPr="001B49FB" w:rsidRDefault="001B49FB" w:rsidP="001B49FB">
            <w:hyperlink r:id="rId17" w:tooltip="Circulara_DGOIT_octombrie_2021.pdf" w:history="1">
              <w:r w:rsidRPr="001B49FB">
                <w:rPr>
                  <w:rStyle w:val="Hyperlink"/>
                  <w:szCs w:val="24"/>
                </w:rPr>
                <w:t>Circulara_DGOIT_octombrie_2021.pdf</w:t>
              </w:r>
            </w:hyperlink>
          </w:p>
        </w:tc>
      </w:tr>
    </w:tbl>
    <w:p w14:paraId="20DFA459" w14:textId="443989F3" w:rsidR="00364BE0" w:rsidRDefault="001B49FB" w:rsidP="001B49FB">
      <w:pPr>
        <w:pStyle w:val="Stilsursa"/>
      </w:pPr>
      <w:r w:rsidRPr="001B49FB">
        <w:t>Sursa: MIPE</w:t>
      </w:r>
    </w:p>
    <w:p w14:paraId="447BCBE9" w14:textId="77777777" w:rsidR="00B74D2E" w:rsidRPr="00B74D2E" w:rsidRDefault="00B74D2E" w:rsidP="00B74D2E">
      <w:pPr>
        <w:jc w:val="center"/>
        <w:rPr>
          <w:color w:val="3366FF"/>
        </w:rPr>
      </w:pPr>
      <w:r w:rsidRPr="00B74D2E">
        <w:rPr>
          <w:color w:val="3366FF"/>
        </w:rPr>
        <w:t>*</w:t>
      </w:r>
    </w:p>
    <w:p w14:paraId="5C4A8787" w14:textId="079A3416" w:rsidR="00B74D2E" w:rsidRDefault="00906892" w:rsidP="00B74D2E">
      <w:pPr>
        <w:keepNext/>
        <w:spacing w:after="60"/>
        <w:jc w:val="both"/>
        <w:outlineLvl w:val="3"/>
        <w:rPr>
          <w:b/>
          <w:color w:val="000080"/>
          <w:szCs w:val="18"/>
        </w:rPr>
      </w:pPr>
      <w:bookmarkStart w:id="138" w:name="_Toc87265341"/>
      <w:r w:rsidRPr="00906892">
        <w:rPr>
          <w:b/>
          <w:color w:val="000080"/>
          <w:szCs w:val="18"/>
        </w:rPr>
        <w:t>26 autobuze electrice achiziționate de municipalitatea din Deva prin fonduri europene</w:t>
      </w:r>
      <w:bookmarkEnd w:id="138"/>
    </w:p>
    <w:p w14:paraId="20C51DDF" w14:textId="77777777" w:rsidR="00906892" w:rsidRPr="00906892" w:rsidRDefault="00906892" w:rsidP="00906892">
      <w:pPr>
        <w:jc w:val="both"/>
      </w:pPr>
      <w:r w:rsidRPr="00906892">
        <w:t>Municipalitatea din Deva cumpără 26 de autobuze electrice pentru activitatea de transport local, contractul de achiziţie a vehiculelor, în valoare de 43,81 milioane lei, fiind semnat miercuri.</w:t>
      </w:r>
    </w:p>
    <w:p w14:paraId="4517B9EB" w14:textId="77777777" w:rsidR="00906892" w:rsidRPr="00906892" w:rsidRDefault="00906892" w:rsidP="00906892">
      <w:pPr>
        <w:jc w:val="both"/>
      </w:pPr>
      <w:r w:rsidRPr="00906892">
        <w:t>Contractul prevede cumpărarea a 22 de minibuze şi patru autobuze, precum şi a 33 de staţii de încărcare electrică, dintre care şapte sunt cu încărcare rapidă.</w:t>
      </w:r>
    </w:p>
    <w:p w14:paraId="2B38130B" w14:textId="3A522DBA" w:rsidR="00906892" w:rsidRDefault="00906892" w:rsidP="00906892">
      <w:pPr>
        <w:jc w:val="both"/>
      </w:pPr>
      <w:r w:rsidRPr="00906892">
        <w:t>Proiectul se derulează cu fonduri europene nerambursabile câştigate de administraţia locală în cadrul Programului Operaţional Regional 2014-2020</w:t>
      </w:r>
      <w:r>
        <w:t>.</w:t>
      </w:r>
    </w:p>
    <w:p w14:paraId="3A445845" w14:textId="3CB94926" w:rsidR="00906892" w:rsidRPr="00906892" w:rsidRDefault="00906892" w:rsidP="00906892">
      <w:pPr>
        <w:pStyle w:val="Stilsursa"/>
      </w:pPr>
      <w:r w:rsidRPr="00906892">
        <w:t xml:space="preserve">sursa: www.agerpres.ro, click </w:t>
      </w:r>
      <w:hyperlink r:id="rId18" w:tgtFrame="_blank" w:history="1">
        <w:r w:rsidRPr="00906892">
          <w:rPr>
            <w:rStyle w:val="Hyperlink"/>
            <w:bCs/>
            <w:iCs/>
            <w:szCs w:val="24"/>
          </w:rPr>
          <w:t>aici</w:t>
        </w:r>
      </w:hyperlink>
      <w:r w:rsidRPr="00906892">
        <w:t xml:space="preserve"> pentru detalii</w:t>
      </w:r>
    </w:p>
    <w:p w14:paraId="649B1FCF" w14:textId="77777777" w:rsidR="00364BE0" w:rsidRDefault="00364BE0" w:rsidP="00906892">
      <w:pPr>
        <w:pStyle w:val="Stilsursa"/>
      </w:pPr>
    </w:p>
    <w:p w14:paraId="6A789A86" w14:textId="77777777" w:rsidR="00B74D2E" w:rsidRPr="00B74D2E" w:rsidRDefault="00B74D2E" w:rsidP="00B74D2E">
      <w:pPr>
        <w:jc w:val="center"/>
        <w:rPr>
          <w:color w:val="3366FF"/>
        </w:rPr>
      </w:pPr>
      <w:bookmarkStart w:id="139" w:name="_Hlk86067522"/>
      <w:r w:rsidRPr="00B74D2E">
        <w:rPr>
          <w:color w:val="3366FF"/>
        </w:rPr>
        <w:t>*</w:t>
      </w:r>
    </w:p>
    <w:p w14:paraId="40BBB82F" w14:textId="3D0FDCDB" w:rsidR="00B74D2E" w:rsidRPr="00E06892" w:rsidRDefault="001235A4" w:rsidP="00E06892">
      <w:pPr>
        <w:pStyle w:val="TitluArticolinINFOUE"/>
        <w:jc w:val="both"/>
      </w:pPr>
      <w:bookmarkStart w:id="140" w:name="_Toc87265342"/>
      <w:bookmarkEnd w:id="139"/>
      <w:r w:rsidRPr="001235A4">
        <w:t>71 proiecte propuse la finanțare pe 5 apeluri Active Citizens Fund! Bugetul total depășește 9 milioane de euro</w:t>
      </w:r>
      <w:bookmarkEnd w:id="140"/>
    </w:p>
    <w:p w14:paraId="2DDADD8E" w14:textId="77777777" w:rsidR="001235A4" w:rsidRPr="001235A4" w:rsidRDefault="001235A4" w:rsidP="001235A4">
      <w:r w:rsidRPr="001235A4">
        <w:t>În urma Rundei 2 de finanțare Active Citizens Fund România, lansată în februarie 2021, au fost selectate spre finanțare </w:t>
      </w:r>
      <w:r w:rsidRPr="001235A4">
        <w:rPr>
          <w:b/>
          <w:bCs/>
        </w:rPr>
        <w:t>71 de proiecte</w:t>
      </w:r>
      <w:r w:rsidRPr="001235A4">
        <w:t> din totalul de </w:t>
      </w:r>
      <w:r w:rsidRPr="001235A4">
        <w:rPr>
          <w:b/>
          <w:bCs/>
        </w:rPr>
        <w:t xml:space="preserve">329 de proiecte </w:t>
      </w:r>
      <w:r w:rsidRPr="001235A4">
        <w:t>primite, se arată într-un comunicat oficial publicat ieri, 3 noiembrie 2021.</w:t>
      </w:r>
    </w:p>
    <w:p w14:paraId="4072615C" w14:textId="77777777" w:rsidR="001235A4" w:rsidRPr="001235A4" w:rsidRDefault="001235A4" w:rsidP="001235A4">
      <w:r w:rsidRPr="001235A4">
        <w:rPr>
          <w:b/>
          <w:bCs/>
        </w:rPr>
        <w:t>9,2 milioane euro vor fi alocați organizațiilor neguvernamentale din România</w:t>
      </w:r>
      <w:r w:rsidRPr="001235A4">
        <w:t> prin Active Citizens Fund România, program finanțat de Islanda, Liechtenstein și Norvegia prin Granturile SEE 2014-2021 și administrat de către consorțiul compus din Fundația pentru Dezvoltarea Societății Civile, Fundația pentru Parteneriat, Centrul de Resurse pentru Comunitățile de Romi, Fundația PACT și Frivillighet Norge.</w:t>
      </w:r>
    </w:p>
    <w:p w14:paraId="7F0DD8EA" w14:textId="77777777" w:rsidR="001235A4" w:rsidRPr="001235A4" w:rsidRDefault="001235A4" w:rsidP="001235A4">
      <w:r w:rsidRPr="001235A4">
        <w:t>Obiectivul programului este consolidarea societății civile și a cetățeniei active și creșterea capacității grupurilor vulnerabile.</w:t>
      </w:r>
    </w:p>
    <w:p w14:paraId="514788AF" w14:textId="77777777" w:rsidR="001235A4" w:rsidRPr="001235A4" w:rsidRDefault="001235A4" w:rsidP="001235A4">
      <w:r w:rsidRPr="001235A4">
        <w:rPr>
          <w:b/>
          <w:bCs/>
        </w:rPr>
        <w:t>Apelul #2 – Educație și implicare civică: 12 proiecte propuse spre finanțare</w:t>
      </w:r>
    </w:p>
    <w:p w14:paraId="40538F32" w14:textId="77777777" w:rsidR="001235A4" w:rsidRPr="001235A4" w:rsidRDefault="001235A4" w:rsidP="001235A4">
      <w:r w:rsidRPr="001235A4">
        <w:t>Proiectele propuse spre finanțare vizează creșterea gradului de participare și implicare civică prin educație privind drepturile civice și drepturile omului.</w:t>
      </w:r>
    </w:p>
    <w:p w14:paraId="60A94109" w14:textId="77777777" w:rsidR="001235A4" w:rsidRPr="001235A4" w:rsidRDefault="001235A4" w:rsidP="001235A4">
      <w:hyperlink r:id="rId19" w:tgtFrame="_blank" w:history="1">
        <w:r w:rsidRPr="001235A4">
          <w:rPr>
            <w:rStyle w:val="Hyperlink"/>
            <w:b/>
            <w:bCs/>
            <w:i/>
            <w:iCs/>
            <w:szCs w:val="24"/>
          </w:rPr>
          <w:t>Descarcă</w:t>
        </w:r>
      </w:hyperlink>
      <w:r w:rsidRPr="001235A4">
        <w:t xml:space="preserve"> lista</w:t>
      </w:r>
    </w:p>
    <w:p w14:paraId="5830E83C" w14:textId="77777777" w:rsidR="001235A4" w:rsidRPr="001235A4" w:rsidRDefault="001235A4" w:rsidP="001235A4">
      <w:r w:rsidRPr="001235A4">
        <w:rPr>
          <w:b/>
          <w:bCs/>
        </w:rPr>
        <w:t>Apelul #3 – Activism civic și advocacy: 22 proiecte propuse spre finanțare</w:t>
      </w:r>
    </w:p>
    <w:p w14:paraId="674A2A33" w14:textId="77777777" w:rsidR="001235A4" w:rsidRPr="001235A4" w:rsidRDefault="001235A4" w:rsidP="001235A4">
      <w:r w:rsidRPr="001235A4">
        <w:t>Proiectele propuse spre finanțare, prin componentele de watchdog și advocacy, contribuie la apărarea statului de drept și a democrației și la consolidarea societății civile.</w:t>
      </w:r>
    </w:p>
    <w:p w14:paraId="2341CFA7" w14:textId="77777777" w:rsidR="001235A4" w:rsidRPr="001235A4" w:rsidRDefault="001235A4" w:rsidP="001235A4">
      <w:hyperlink r:id="rId20" w:tgtFrame="_blank" w:history="1">
        <w:r w:rsidRPr="001235A4">
          <w:rPr>
            <w:rStyle w:val="Hyperlink"/>
            <w:b/>
            <w:bCs/>
            <w:i/>
            <w:iCs/>
            <w:szCs w:val="24"/>
          </w:rPr>
          <w:t>Descarcă</w:t>
        </w:r>
      </w:hyperlink>
      <w:r w:rsidRPr="001235A4">
        <w:t xml:space="preserve"> lista</w:t>
      </w:r>
    </w:p>
    <w:p w14:paraId="2EC80D70" w14:textId="77777777" w:rsidR="001235A4" w:rsidRPr="001235A4" w:rsidRDefault="001235A4" w:rsidP="001235A4">
      <w:r w:rsidRPr="001235A4">
        <w:rPr>
          <w:b/>
          <w:bCs/>
        </w:rPr>
        <w:t>Apelul #5 – Sprijin strategic pentru drepturile omului și tratament egal: 12 proiecte propuse spre finanțare</w:t>
      </w:r>
    </w:p>
    <w:p w14:paraId="4BB85E60" w14:textId="77777777" w:rsidR="001235A4" w:rsidRPr="001235A4" w:rsidRDefault="001235A4" w:rsidP="001235A4">
      <w:r w:rsidRPr="001235A4">
        <w:lastRenderedPageBreak/>
        <w:t>Proiectele abordează combaterea stereotipurilor și a practicilor discriminatorii, îmbunătățirea gradului de conștientizare privind drepturile omului, egalitate de șanse și tratament egal, combaterea abuzurilor.</w:t>
      </w:r>
    </w:p>
    <w:p w14:paraId="7B0956CC" w14:textId="77777777" w:rsidR="001235A4" w:rsidRPr="001235A4" w:rsidRDefault="001235A4" w:rsidP="001235A4">
      <w:hyperlink r:id="rId21" w:tgtFrame="_blank" w:history="1">
        <w:r w:rsidRPr="001235A4">
          <w:rPr>
            <w:rStyle w:val="Hyperlink"/>
            <w:b/>
            <w:bCs/>
            <w:i/>
            <w:iCs/>
            <w:szCs w:val="24"/>
          </w:rPr>
          <w:t>Descarcă</w:t>
        </w:r>
      </w:hyperlink>
      <w:r w:rsidRPr="001235A4">
        <w:t> lista</w:t>
      </w:r>
    </w:p>
    <w:p w14:paraId="3053CCB7" w14:textId="77777777" w:rsidR="001235A4" w:rsidRPr="001235A4" w:rsidRDefault="001235A4" w:rsidP="001235A4">
      <w:r w:rsidRPr="001235A4">
        <w:rPr>
          <w:b/>
          <w:bCs/>
        </w:rPr>
        <w:t>Apelul #7 - Acțiuni de advocacy pentru incluziunea socială a grupurilor vulnerabile: 16 proiecte propuse spre finanțare</w:t>
      </w:r>
    </w:p>
    <w:p w14:paraId="19E16505" w14:textId="77777777" w:rsidR="001235A4" w:rsidRPr="001235A4" w:rsidRDefault="001235A4" w:rsidP="001235A4">
      <w:r w:rsidRPr="001235A4">
        <w:t>Acestea vor susține acțiuni de advocacy la nivel local/ național pentru justiția socială și incluziunea grupurilor vulnerabile și creșterea capacității grupurilor vulnerabile.</w:t>
      </w:r>
    </w:p>
    <w:p w14:paraId="76ED30CD" w14:textId="77777777" w:rsidR="001235A4" w:rsidRPr="001235A4" w:rsidRDefault="001235A4" w:rsidP="001235A4">
      <w:hyperlink r:id="rId22" w:tgtFrame="_blank" w:history="1">
        <w:r w:rsidRPr="001235A4">
          <w:rPr>
            <w:rStyle w:val="Hyperlink"/>
            <w:b/>
            <w:bCs/>
            <w:i/>
            <w:iCs/>
            <w:szCs w:val="24"/>
          </w:rPr>
          <w:t>Descarcă</w:t>
        </w:r>
      </w:hyperlink>
      <w:r w:rsidRPr="001235A4">
        <w:t xml:space="preserve"> lista</w:t>
      </w:r>
    </w:p>
    <w:p w14:paraId="04762D53" w14:textId="77777777" w:rsidR="001235A4" w:rsidRPr="001235A4" w:rsidRDefault="001235A4" w:rsidP="001235A4">
      <w:r w:rsidRPr="001235A4">
        <w:rPr>
          <w:b/>
          <w:bCs/>
        </w:rPr>
        <w:t>Apelul #8 – Dezvoltarea comunităților rurale interetnice: 9 proiecte propuse spre finanțare</w:t>
      </w:r>
    </w:p>
    <w:p w14:paraId="44B57E94" w14:textId="77777777" w:rsidR="001235A4" w:rsidRPr="001235A4" w:rsidRDefault="001235A4" w:rsidP="001235A4">
      <w:r w:rsidRPr="001235A4">
        <w:t>Proiectele vizează încurajarea și implicarea participativă a comunităților vulnerabile în procesul decizional local.</w:t>
      </w:r>
    </w:p>
    <w:p w14:paraId="01C5BACD" w14:textId="77777777" w:rsidR="001235A4" w:rsidRPr="001235A4" w:rsidRDefault="001235A4" w:rsidP="001235A4">
      <w:hyperlink r:id="rId23" w:tgtFrame="_blank" w:history="1">
        <w:r w:rsidRPr="001235A4">
          <w:rPr>
            <w:rStyle w:val="Hyperlink"/>
            <w:b/>
            <w:bCs/>
            <w:i/>
            <w:iCs/>
            <w:szCs w:val="24"/>
          </w:rPr>
          <w:t>Descarcă</w:t>
        </w:r>
      </w:hyperlink>
      <w:r w:rsidRPr="001235A4">
        <w:t xml:space="preserve"> lista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21"/>
      </w:tblGrid>
      <w:tr w:rsidR="001235A4" w:rsidRPr="001235A4" w14:paraId="6699CBBC" w14:textId="77777777" w:rsidTr="001235A4">
        <w:trPr>
          <w:tblHeader/>
          <w:tblCellSpacing w:w="15" w:type="dxa"/>
        </w:trPr>
        <w:tc>
          <w:tcPr>
            <w:tcW w:w="0" w:type="auto"/>
            <w:vAlign w:val="center"/>
            <w:hideMark/>
          </w:tcPr>
          <w:p w14:paraId="11899806" w14:textId="77777777" w:rsidR="001235A4" w:rsidRPr="001235A4" w:rsidRDefault="001235A4" w:rsidP="001235A4">
            <w:pPr>
              <w:rPr>
                <w:b/>
                <w:bCs/>
              </w:rPr>
            </w:pPr>
            <w:r w:rsidRPr="001235A4">
              <w:rPr>
                <w:b/>
                <w:bCs/>
              </w:rPr>
              <w:t>Documente</w:t>
            </w:r>
          </w:p>
        </w:tc>
      </w:tr>
      <w:tr w:rsidR="001235A4" w:rsidRPr="001235A4" w14:paraId="2100846B" w14:textId="77777777" w:rsidTr="001235A4">
        <w:trPr>
          <w:tblCellSpacing w:w="15" w:type="dxa"/>
        </w:trPr>
        <w:tc>
          <w:tcPr>
            <w:tcW w:w="0" w:type="auto"/>
            <w:vAlign w:val="center"/>
            <w:hideMark/>
          </w:tcPr>
          <w:p w14:paraId="3529D5EC" w14:textId="77777777" w:rsidR="001235A4" w:rsidRPr="001235A4" w:rsidRDefault="001235A4" w:rsidP="001235A4">
            <w:hyperlink r:id="rId24" w:tooltip="Faza-3_Apel-2_Runda-2_RO.pdf" w:history="1">
              <w:r w:rsidRPr="001235A4">
                <w:rPr>
                  <w:rStyle w:val="Hyperlink"/>
                  <w:szCs w:val="24"/>
                </w:rPr>
                <w:t>Faza-3_Apel-2_Runda-2_RO.pdf</w:t>
              </w:r>
            </w:hyperlink>
            <w:r w:rsidRPr="001235A4">
              <w:t xml:space="preserve"> </w:t>
            </w:r>
          </w:p>
        </w:tc>
      </w:tr>
      <w:tr w:rsidR="001235A4" w:rsidRPr="001235A4" w14:paraId="04A09AB5" w14:textId="77777777" w:rsidTr="001235A4">
        <w:trPr>
          <w:tblCellSpacing w:w="15" w:type="dxa"/>
        </w:trPr>
        <w:tc>
          <w:tcPr>
            <w:tcW w:w="0" w:type="auto"/>
            <w:vAlign w:val="center"/>
            <w:hideMark/>
          </w:tcPr>
          <w:p w14:paraId="2BE4D3DD" w14:textId="77777777" w:rsidR="001235A4" w:rsidRPr="001235A4" w:rsidRDefault="001235A4" w:rsidP="001235A4">
            <w:hyperlink r:id="rId25" w:tooltip="Faza-3_Apel-3_Runda-2_RO.pdf" w:history="1">
              <w:r w:rsidRPr="001235A4">
                <w:rPr>
                  <w:rStyle w:val="Hyperlink"/>
                  <w:szCs w:val="24"/>
                </w:rPr>
                <w:t>Faza-3_Apel-3_Runda-2_RO.pdf</w:t>
              </w:r>
            </w:hyperlink>
            <w:r w:rsidRPr="001235A4">
              <w:t xml:space="preserve"> </w:t>
            </w:r>
          </w:p>
        </w:tc>
      </w:tr>
      <w:tr w:rsidR="001235A4" w:rsidRPr="001235A4" w14:paraId="7C11B572" w14:textId="77777777" w:rsidTr="001235A4">
        <w:trPr>
          <w:tblCellSpacing w:w="15" w:type="dxa"/>
        </w:trPr>
        <w:tc>
          <w:tcPr>
            <w:tcW w:w="0" w:type="auto"/>
            <w:vAlign w:val="center"/>
            <w:hideMark/>
          </w:tcPr>
          <w:p w14:paraId="205BC7EE" w14:textId="77777777" w:rsidR="001235A4" w:rsidRPr="001235A4" w:rsidRDefault="001235A4" w:rsidP="001235A4">
            <w:hyperlink r:id="rId26" w:tooltip="Faza-3_Apel-5_Runda-2_RO.pdf" w:history="1">
              <w:r w:rsidRPr="001235A4">
                <w:rPr>
                  <w:rStyle w:val="Hyperlink"/>
                  <w:szCs w:val="24"/>
                </w:rPr>
                <w:t>Faza-3_Apel-5_Runda-2_RO.pdf</w:t>
              </w:r>
            </w:hyperlink>
            <w:r w:rsidRPr="001235A4">
              <w:t xml:space="preserve"> </w:t>
            </w:r>
          </w:p>
        </w:tc>
      </w:tr>
      <w:tr w:rsidR="001235A4" w:rsidRPr="001235A4" w14:paraId="746A7520" w14:textId="77777777" w:rsidTr="001235A4">
        <w:trPr>
          <w:tblCellSpacing w:w="15" w:type="dxa"/>
        </w:trPr>
        <w:tc>
          <w:tcPr>
            <w:tcW w:w="0" w:type="auto"/>
            <w:vAlign w:val="center"/>
            <w:hideMark/>
          </w:tcPr>
          <w:p w14:paraId="4E6ADB43" w14:textId="77777777" w:rsidR="001235A4" w:rsidRPr="001235A4" w:rsidRDefault="001235A4" w:rsidP="001235A4">
            <w:hyperlink r:id="rId27" w:tooltip="Faza-3_Apel-7_Runda-2_RO.pdf" w:history="1">
              <w:r w:rsidRPr="001235A4">
                <w:rPr>
                  <w:rStyle w:val="Hyperlink"/>
                  <w:szCs w:val="24"/>
                </w:rPr>
                <w:t>Faza-3_Apel-7_Runda-2_RO.pdf</w:t>
              </w:r>
            </w:hyperlink>
            <w:r w:rsidRPr="001235A4">
              <w:t xml:space="preserve"> </w:t>
            </w:r>
          </w:p>
        </w:tc>
      </w:tr>
      <w:tr w:rsidR="001235A4" w:rsidRPr="001235A4" w14:paraId="5CEAB326" w14:textId="77777777" w:rsidTr="001235A4">
        <w:trPr>
          <w:tblCellSpacing w:w="15" w:type="dxa"/>
        </w:trPr>
        <w:tc>
          <w:tcPr>
            <w:tcW w:w="0" w:type="auto"/>
            <w:vAlign w:val="center"/>
            <w:hideMark/>
          </w:tcPr>
          <w:p w14:paraId="331C3A05" w14:textId="77777777" w:rsidR="001235A4" w:rsidRPr="001235A4" w:rsidRDefault="001235A4" w:rsidP="001235A4">
            <w:hyperlink r:id="rId28" w:tooltip="Faza-3_Apel-8_Runda-2_RO.pdf" w:history="1">
              <w:r w:rsidRPr="001235A4">
                <w:rPr>
                  <w:rStyle w:val="Hyperlink"/>
                  <w:szCs w:val="24"/>
                </w:rPr>
                <w:t>Faza-3_Apel-8_Runda-2_RO.pdf</w:t>
              </w:r>
            </w:hyperlink>
          </w:p>
        </w:tc>
      </w:tr>
    </w:tbl>
    <w:p w14:paraId="25FC9ACF" w14:textId="77777777" w:rsidR="00364BE0" w:rsidRDefault="00364BE0" w:rsidP="001235A4"/>
    <w:p w14:paraId="54CC796E" w14:textId="77777777" w:rsidR="001235A4" w:rsidRDefault="001235A4" w:rsidP="001235A4">
      <w:pPr>
        <w:jc w:val="right"/>
        <w:rPr>
          <w:b/>
          <w:i/>
          <w:color w:val="0000FF"/>
          <w:sz w:val="14"/>
        </w:rPr>
      </w:pPr>
      <w:r w:rsidRPr="001235A4">
        <w:rPr>
          <w:b/>
          <w:i/>
          <w:color w:val="0000FF"/>
          <w:sz w:val="14"/>
        </w:rPr>
        <w:t xml:space="preserve">Sursa: Active Citizens Fund </w:t>
      </w:r>
    </w:p>
    <w:p w14:paraId="7F47F0B0" w14:textId="127605E2" w:rsidR="0016557D" w:rsidRPr="00B74D2E" w:rsidRDefault="0016557D" w:rsidP="0016557D">
      <w:pPr>
        <w:jc w:val="center"/>
        <w:rPr>
          <w:color w:val="3366FF"/>
        </w:rPr>
      </w:pPr>
      <w:r w:rsidRPr="00B74D2E">
        <w:rPr>
          <w:color w:val="3366FF"/>
        </w:rPr>
        <w:t>*</w:t>
      </w:r>
    </w:p>
    <w:p w14:paraId="78D7B28A" w14:textId="5CDCDAFE" w:rsidR="0016557D" w:rsidRDefault="00400CEC" w:rsidP="0016557D">
      <w:pPr>
        <w:pStyle w:val="TitluArticolinINFOUE"/>
        <w:jc w:val="both"/>
      </w:pPr>
      <w:bookmarkStart w:id="141" w:name="_Toc87265343"/>
      <w:r w:rsidRPr="00400CEC">
        <w:t>APIA a autorizat la plată ajutorul de minimis aferent programului de susținere a producției de plante aromatice pentru anul 2021</w:t>
      </w:r>
      <w:bookmarkEnd w:id="141"/>
    </w:p>
    <w:p w14:paraId="0F6EC6C2" w14:textId="77777777" w:rsidR="00400CEC" w:rsidRPr="00400CEC" w:rsidRDefault="00400CEC" w:rsidP="00400CEC">
      <w:r w:rsidRPr="00400CEC">
        <w:t>Agenția de Plăți şi Intervenție pentru Agricultură, prin Centrele Județene, a informat că a autorizat la plată ajutorul de minimis aferent programului de susținere a producției de plante aromatice pentru anul 2021.</w:t>
      </w:r>
    </w:p>
    <w:p w14:paraId="27CBBE25" w14:textId="77777777" w:rsidR="00400CEC" w:rsidRPr="00400CEC" w:rsidRDefault="00400CEC" w:rsidP="00400CEC">
      <w:r w:rsidRPr="00400CEC">
        <w:t>Suma totală autorizată la plată este de 1.012.502,92 lei și se acordă de la bugetul de stat, prin bugetul Ministerului Agriculturii și Dezvoltării Rurale, pentru un număr de 50 de beneficiari eligibili, care au accesat această formă de ajutor de minimis în conformitate cu prevederile Hotărârii de Guvern nr.652/2021 privind aprobarea programului de susținere a producției de plante aromatice pentru anul 2021, cu modificările şi completările ulterioare.</w:t>
      </w:r>
    </w:p>
    <w:p w14:paraId="4E4A57B9" w14:textId="77777777" w:rsidR="00400CEC" w:rsidRPr="00400CEC" w:rsidRDefault="00400CEC" w:rsidP="00400CEC">
      <w:r w:rsidRPr="00400CEC">
        <w:t>APIA a precizat faptul că din numărul total de 88 de cereri depuse, 8 beneficiari și-au retras cererea de înscriere în programul de minimis, 30 de beneficiari au fost respinși în urma verificărilor privind respectarea condițiilor de eligibilitate, iar 50 de beneficiari eligibili au fost autorizați la plată.</w:t>
      </w:r>
    </w:p>
    <w:p w14:paraId="15143C96" w14:textId="77777777" w:rsidR="00400CEC" w:rsidRPr="00400CEC" w:rsidRDefault="00400CEC" w:rsidP="00400CEC">
      <w:r w:rsidRPr="00400CEC">
        <w:t>Sprijinul financiar acordat prin schema de ajutor de minimis se exprimă sub forma unei subvenții, potrivit art.3 alin. (6) din Regulamentul de minimis în sectorul agricol, iar valoarea/suprafață a ajutorului care se acordă beneficiarilor este următoarea:</w:t>
      </w:r>
    </w:p>
    <w:p w14:paraId="4464FAF1" w14:textId="77777777" w:rsidR="00400CEC" w:rsidRPr="00400CEC" w:rsidRDefault="00400CEC" w:rsidP="00400CEC">
      <w:pPr>
        <w:numPr>
          <w:ilvl w:val="0"/>
          <w:numId w:val="27"/>
        </w:numPr>
      </w:pPr>
      <w:r w:rsidRPr="00400CEC">
        <w:t>2.600 euro/ha, dar nu mai puțin de minimum 0,5 ha pentru busuioc;</w:t>
      </w:r>
    </w:p>
    <w:p w14:paraId="70FBCF15" w14:textId="77777777" w:rsidR="00400CEC" w:rsidRPr="00400CEC" w:rsidRDefault="00400CEC" w:rsidP="00400CEC">
      <w:pPr>
        <w:numPr>
          <w:ilvl w:val="0"/>
          <w:numId w:val="27"/>
        </w:numPr>
      </w:pPr>
      <w:r w:rsidRPr="00400CEC">
        <w:t>3.400 euro/ha, dar nu mai puțin de minimum 0,5 ha pentru cimbru;</w:t>
      </w:r>
    </w:p>
    <w:p w14:paraId="0744492D" w14:textId="77777777" w:rsidR="00400CEC" w:rsidRPr="00400CEC" w:rsidRDefault="00400CEC" w:rsidP="00400CEC">
      <w:pPr>
        <w:numPr>
          <w:ilvl w:val="0"/>
          <w:numId w:val="27"/>
        </w:numPr>
      </w:pPr>
      <w:r w:rsidRPr="00400CEC">
        <w:t>100 euro/ha pentru coriandru;</w:t>
      </w:r>
    </w:p>
    <w:p w14:paraId="61B7F03A" w14:textId="77777777" w:rsidR="00400CEC" w:rsidRPr="00400CEC" w:rsidRDefault="00400CEC" w:rsidP="00400CEC">
      <w:pPr>
        <w:numPr>
          <w:ilvl w:val="0"/>
          <w:numId w:val="27"/>
        </w:numPr>
      </w:pPr>
      <w:r w:rsidRPr="00400CEC">
        <w:t>200 euro/ha pentru fenicul;</w:t>
      </w:r>
    </w:p>
    <w:p w14:paraId="6887D9B4" w14:textId="77777777" w:rsidR="00400CEC" w:rsidRPr="00400CEC" w:rsidRDefault="00400CEC" w:rsidP="00400CEC">
      <w:pPr>
        <w:numPr>
          <w:ilvl w:val="0"/>
          <w:numId w:val="27"/>
        </w:numPr>
      </w:pPr>
      <w:r w:rsidRPr="00400CEC">
        <w:lastRenderedPageBreak/>
        <w:t>150 euro/ha pentru muștar.</w:t>
      </w:r>
    </w:p>
    <w:p w14:paraId="3EB7B92A" w14:textId="77777777" w:rsidR="00400CEC" w:rsidRPr="00400CEC" w:rsidRDefault="00400CEC" w:rsidP="00400CEC">
      <w:r w:rsidRPr="00400CEC">
        <w:t>Valoarea ajutorului de minimis se acordă beneficiarilor proporțional cu suprafața efectiv cultivată și este exprimată în lei, la cursul de schimb de 4,8725 lei pentru un euro, stabilit de Banca Centrală Europeană la data de 30 septembrie 2020, publicat în Jurnalul Oficial al Uniunii Europene (JOUE), seria C, nr. 323 din 1 octombrie 2020.</w:t>
      </w:r>
    </w:p>
    <w:p w14:paraId="294753E1" w14:textId="77777777" w:rsidR="00400CEC" w:rsidRPr="00400CEC" w:rsidRDefault="00400CEC" w:rsidP="00400CEC">
      <w:pPr>
        <w:pStyle w:val="Stilsursa"/>
      </w:pPr>
      <w:r w:rsidRPr="00400CEC">
        <w:t>Sursa: APIA</w:t>
      </w:r>
    </w:p>
    <w:p w14:paraId="326D31D6" w14:textId="77777777" w:rsidR="00364BE0" w:rsidRDefault="00364BE0" w:rsidP="00400CEC"/>
    <w:p w14:paraId="368532EF" w14:textId="1FCA27CE" w:rsidR="0016557D" w:rsidRDefault="0016557D" w:rsidP="0016557D">
      <w:pPr>
        <w:pStyle w:val="Stilsursa"/>
      </w:pPr>
    </w:p>
    <w:p w14:paraId="3617CC6D" w14:textId="77777777" w:rsidR="00E465C4" w:rsidRPr="00E465C4" w:rsidRDefault="00E465C4" w:rsidP="00E465C4">
      <w:pPr>
        <w:spacing w:before="240" w:after="240"/>
        <w:ind w:right="57"/>
        <w:jc w:val="center"/>
        <w:rPr>
          <w:color w:val="9999FF"/>
          <w:spacing w:val="40"/>
          <w:sz w:val="16"/>
          <w:szCs w:val="16"/>
        </w:rPr>
      </w:pPr>
      <w:r w:rsidRPr="00E465C4">
        <w:rPr>
          <w:color w:val="9999FF"/>
          <w:spacing w:val="40"/>
          <w:sz w:val="16"/>
          <w:szCs w:val="16"/>
        </w:rPr>
        <w:sym w:font="Wingdings" w:char="F07B"/>
      </w:r>
      <w:r w:rsidRPr="00E465C4">
        <w:rPr>
          <w:color w:val="9999FF"/>
          <w:spacing w:val="40"/>
          <w:sz w:val="16"/>
          <w:szCs w:val="16"/>
        </w:rPr>
        <w:sym w:font="Wingdings" w:char="F07B"/>
      </w:r>
      <w:r w:rsidRPr="00E465C4">
        <w:rPr>
          <w:color w:val="9999FF"/>
          <w:spacing w:val="40"/>
          <w:sz w:val="16"/>
          <w:szCs w:val="16"/>
        </w:rPr>
        <w:sym w:font="Wingdings" w:char="F07B"/>
      </w:r>
    </w:p>
    <w:p w14:paraId="4A363124" w14:textId="77777777" w:rsidR="00B96914" w:rsidRPr="00B06E02" w:rsidRDefault="00B96914" w:rsidP="00B96914">
      <w:pPr>
        <w:pStyle w:val="RezultatedinOF"/>
        <w:tabs>
          <w:tab w:val="left" w:pos="2268"/>
          <w:tab w:val="left" w:pos="2410"/>
          <w:tab w:val="left" w:pos="2694"/>
        </w:tabs>
        <w:spacing w:after="0" w:line="240" w:lineRule="auto"/>
        <w:ind w:right="57"/>
        <w:rPr>
          <w:color w:val="3B3838" w:themeColor="background2" w:themeShade="40"/>
          <w:sz w:val="18"/>
          <w:szCs w:val="18"/>
        </w:rPr>
      </w:pPr>
      <w:bookmarkStart w:id="142" w:name="_Toc87265344"/>
      <w:bookmarkEnd w:id="134"/>
      <w:r w:rsidRPr="00B06E02">
        <w:rPr>
          <w:color w:val="006600"/>
          <w:sz w:val="18"/>
          <w:szCs w:val="18"/>
        </w:rPr>
        <w:t xml:space="preserve">APELURI – </w:t>
      </w:r>
      <w:r w:rsidRPr="00B06E02">
        <w:rPr>
          <w:color w:val="3B3838" w:themeColor="background2" w:themeShade="40"/>
          <w:sz w:val="18"/>
          <w:szCs w:val="18"/>
        </w:rPr>
        <w:t>Finanțări</w:t>
      </w:r>
      <w:bookmarkEnd w:id="142"/>
    </w:p>
    <w:p w14:paraId="397FFD0E" w14:textId="77777777" w:rsidR="00BF2729" w:rsidRPr="00374A20" w:rsidRDefault="00BF2729" w:rsidP="00BF2729">
      <w:pPr>
        <w:pStyle w:val="separatorarticole"/>
      </w:pPr>
      <w:r>
        <w:t>*</w:t>
      </w:r>
    </w:p>
    <w:p w14:paraId="1C4AE150" w14:textId="0AD25D53" w:rsidR="002965DE" w:rsidRDefault="007734B7" w:rsidP="002965DE">
      <w:pPr>
        <w:pStyle w:val="TitluArticolinINFOUE"/>
      </w:pPr>
      <w:bookmarkStart w:id="143" w:name="_Toc87265345"/>
      <w:r w:rsidRPr="007734B7">
        <w:t>PNDR 6.4: Cel de-al doilea apel destinat activităților neagricole este deschis! 100 milioane de euro, bugetul total disponibil</w:t>
      </w:r>
      <w:bookmarkEnd w:id="143"/>
    </w:p>
    <w:p w14:paraId="7C164433" w14:textId="77777777" w:rsidR="007734B7" w:rsidRPr="007734B7" w:rsidRDefault="007734B7" w:rsidP="007734B7">
      <w:r w:rsidRPr="007734B7">
        <w:t xml:space="preserve">În perioada </w:t>
      </w:r>
      <w:r w:rsidRPr="007734B7">
        <w:rPr>
          <w:b/>
          <w:bCs/>
        </w:rPr>
        <w:t xml:space="preserve">2 noiembrie 2021, ora 9:00 – 1 februarie 2022, ora 16:00, </w:t>
      </w:r>
      <w:r w:rsidRPr="007734B7">
        <w:t xml:space="preserve">este deschisă sesiunea de primire de proiecte pentru finanțare pentru </w:t>
      </w:r>
      <w:r w:rsidRPr="007734B7">
        <w:rPr>
          <w:b/>
          <w:bCs/>
        </w:rPr>
        <w:t xml:space="preserve">submăsura </w:t>
      </w:r>
      <w:r w:rsidRPr="007734B7">
        <w:rPr>
          <w:b/>
          <w:bCs/>
          <w:i/>
          <w:iCs/>
        </w:rPr>
        <w:t xml:space="preserve">6.4 – Investiții în crearea și dezvoltarea de activități neagricole </w:t>
      </w:r>
      <w:r w:rsidRPr="007734B7">
        <w:t>din cadrul Programului Național de Dezvoltare Rurală 2014 – 2020 (PNDR 2020).</w:t>
      </w:r>
    </w:p>
    <w:p w14:paraId="7D4350DC" w14:textId="77777777" w:rsidR="007734B7" w:rsidRPr="007734B7" w:rsidRDefault="007734B7" w:rsidP="007734B7">
      <w:r w:rsidRPr="007734B7">
        <w:rPr>
          <w:b/>
          <w:bCs/>
        </w:rPr>
        <w:t>Suma totală disponibilă</w:t>
      </w:r>
      <w:r w:rsidRPr="007734B7">
        <w:t xml:space="preserve"> pentru investiții în cadrul acestei sesiuni este de </w:t>
      </w:r>
      <w:r w:rsidRPr="007734B7">
        <w:rPr>
          <w:b/>
          <w:bCs/>
        </w:rPr>
        <w:t>100 de milioane de euro</w:t>
      </w:r>
      <w:r w:rsidRPr="007734B7">
        <w:t>. Pragurile de calitate lunare sunt de 60 de puncte pentru perioada 02.11.2021– 01.12.2021, 50 de puncte în intervalul 02.12.2021– 01.01.2022 și 25 între 02.01.2022 – 01.02.2022. Pragul minim de selecție al proiectelor este de 25 de puncte.</w:t>
      </w:r>
    </w:p>
    <w:p w14:paraId="1A81FD56" w14:textId="77777777" w:rsidR="007734B7" w:rsidRPr="007734B7" w:rsidRDefault="007734B7" w:rsidP="007734B7">
      <w:r w:rsidRPr="007734B7">
        <w:rPr>
          <w:b/>
          <w:bCs/>
        </w:rPr>
        <w:t>Depunerea continuă a proiectelor în cadrul sesiunii se oprește</w:t>
      </w:r>
      <w:r w:rsidRPr="007734B7">
        <w:t xml:space="preserve"> înainte de termenul limită prevăzut în nota de lansare, atunci când valoarea publică totală a proiectelor depuse de la începutul sesiunii având un punctaj estimat mai mare sau egal cu pragul de calitate aferent lunii respective ajunge la </w:t>
      </w:r>
      <w:r w:rsidRPr="007734B7">
        <w:rPr>
          <w:b/>
          <w:bCs/>
        </w:rPr>
        <w:t>150% din nivelul alocării sesiunii</w:t>
      </w:r>
      <w:r w:rsidRPr="007734B7">
        <w:t>, cu excepția primelor 5 zile calendaristice din fiecare etapă de depunere, când depunerea proiectelor se realizează indiferent de nivelul plafonului.</w:t>
      </w:r>
    </w:p>
    <w:p w14:paraId="07E09800" w14:textId="77777777" w:rsidR="007734B7" w:rsidRPr="007734B7" w:rsidRDefault="007734B7" w:rsidP="007734B7">
      <w:r w:rsidRPr="007734B7">
        <w:rPr>
          <w:b/>
          <w:bCs/>
        </w:rPr>
        <w:t>Solicitanții eligibili</w:t>
      </w:r>
      <w:r w:rsidRPr="007734B7">
        <w:t xml:space="preserve"> pentru sprijin sunt micro-întreprinderile şi întreprinderile neagricole mici existente şi nou-înființate, adică start-up-urile din spaţiul rural. Altă categorie de beneficiari eligibili sunt fermierii sau membrii unor gospodării agricole autorizați cu statut minim pe PFA, care îşi diversifică activitatea de bază agricolă prin dezvoltarea unei activități neagricole în zona rurală, în cadrul întreprinderii deja existente, încadrabile în micro-întreprinderi şi întreprinderi mici. Excepție fac persoanelor fizice neautorizate.</w:t>
      </w:r>
    </w:p>
    <w:p w14:paraId="4E33DD9D" w14:textId="77777777" w:rsidR="007734B7" w:rsidRPr="007734B7" w:rsidRDefault="007734B7" w:rsidP="007734B7">
      <w:r w:rsidRPr="007734B7">
        <w:rPr>
          <w:b/>
          <w:bCs/>
        </w:rPr>
        <w:t>Sprijinul public nerambursabil</w:t>
      </w:r>
      <w:r w:rsidRPr="007734B7">
        <w:t xml:space="preserve"> poate reprezenta </w:t>
      </w:r>
      <w:r w:rsidRPr="007734B7">
        <w:rPr>
          <w:b/>
          <w:bCs/>
        </w:rPr>
        <w:t>90% sau 70%</w:t>
      </w:r>
      <w:r w:rsidRPr="007734B7">
        <w:t xml:space="preserve"> din totalul cheltuielilor eligibile. Valoarea cheltuielilor eligibile nerambursabile va fi de maxim </w:t>
      </w:r>
      <w:r w:rsidRPr="007734B7">
        <w:rPr>
          <w:b/>
          <w:bCs/>
        </w:rPr>
        <w:t xml:space="preserve">200.000 de euro, cu respectarea condițiilor ajutorului de </w:t>
      </w:r>
      <w:r w:rsidRPr="007734B7">
        <w:rPr>
          <w:b/>
          <w:bCs/>
          <w:i/>
          <w:iCs/>
        </w:rPr>
        <w:t>minimis</w:t>
      </w:r>
      <w:r w:rsidRPr="007734B7">
        <w:rPr>
          <w:b/>
          <w:bCs/>
        </w:rPr>
        <w:t xml:space="preserve">. </w:t>
      </w:r>
      <w:r w:rsidRPr="007734B7">
        <w:t>Plafonul minim acceptat pentru un proiect finanțat prin această submăsură este de 10.000 de euro, această sumă reprezentând valoarea totală eligibilă a proiectului.</w:t>
      </w:r>
    </w:p>
    <w:p w14:paraId="36C9B0EB" w14:textId="77777777" w:rsidR="007734B7" w:rsidRPr="007734B7" w:rsidRDefault="007734B7" w:rsidP="007734B7">
      <w:r w:rsidRPr="007734B7">
        <w:rPr>
          <w:b/>
          <w:bCs/>
        </w:rPr>
        <w:t>Pentru a beneficia de intensitatea sprijinului de 90%, toate codurile CAEN propuse spre finanțare trebuie să fie aferente unor activități de producție.</w:t>
      </w:r>
    </w:p>
    <w:p w14:paraId="7294FBE3" w14:textId="77777777" w:rsidR="007734B7" w:rsidRPr="007734B7" w:rsidRDefault="007734B7" w:rsidP="007734B7">
      <w:r w:rsidRPr="007734B7">
        <w:rPr>
          <w:b/>
          <w:bCs/>
        </w:rPr>
        <w:t>Activitățile</w:t>
      </w:r>
      <w:r w:rsidRPr="007734B7">
        <w:t xml:space="preserve"> </w:t>
      </w:r>
      <w:r w:rsidRPr="007734B7">
        <w:rPr>
          <w:b/>
          <w:bCs/>
        </w:rPr>
        <w:t>pentru care se solicită finanțare</w:t>
      </w:r>
      <w:r w:rsidRPr="007734B7">
        <w:t xml:space="preserve"> prin submăsura 6.4 trebuie să se regăsească în Lista codurilor CAEN eligibile, respectiv în Anexa 7 la Ghidul solicitantului. Dintre acestea: investiții noi în unitățile de primire turistică de tipul: parcuri de rulote, camping, bungalou, fabricarea produselor textile, îmbrăcăminte, articole de marochinărie, articole de hârtie şi carton, fabricarea produselor chimice, farmaceutice, fabricare produse electrice, electronice etc.</w:t>
      </w:r>
    </w:p>
    <w:p w14:paraId="58902F78" w14:textId="77777777" w:rsidR="007734B7" w:rsidRPr="007734B7" w:rsidRDefault="007734B7" w:rsidP="007734B7">
      <w:r w:rsidRPr="007734B7">
        <w:t xml:space="preserve">Pentru mai multe detalii puteți consulta </w:t>
      </w:r>
      <w:hyperlink r:id="rId29" w:tgtFrame="_blank" w:history="1">
        <w:r w:rsidRPr="007734B7">
          <w:rPr>
            <w:rStyle w:val="Hyperlink"/>
            <w:b/>
            <w:bCs/>
            <w:i/>
            <w:iCs/>
            <w:szCs w:val="24"/>
          </w:rPr>
          <w:t>fișa de proiect</w:t>
        </w:r>
      </w:hyperlink>
      <w:r w:rsidRPr="007734B7">
        <w:t xml:space="preserve"> aferentă submăsurii.</w:t>
      </w:r>
    </w:p>
    <w:p w14:paraId="64B2D22D" w14:textId="2E1FAFD6" w:rsidR="00364BE0" w:rsidRDefault="007734B7" w:rsidP="00966B0D">
      <w:pPr>
        <w:pStyle w:val="Stilsursa"/>
      </w:pPr>
      <w:r w:rsidRPr="007734B7">
        <w:t>Sursa: AFIR</w:t>
      </w:r>
    </w:p>
    <w:p w14:paraId="1952D019" w14:textId="19060AF4" w:rsidR="00374A20" w:rsidRPr="00374A20" w:rsidRDefault="00374A20" w:rsidP="00374A20">
      <w:pPr>
        <w:pStyle w:val="separatorarticole"/>
      </w:pPr>
      <w:bookmarkStart w:id="144" w:name="_Hlk86068546"/>
      <w:r>
        <w:t>*</w:t>
      </w:r>
    </w:p>
    <w:p w14:paraId="48873AE6" w14:textId="58E583E8" w:rsidR="00364BE0" w:rsidRDefault="007734B7" w:rsidP="00364BE0">
      <w:pPr>
        <w:pStyle w:val="TitluArticolinINFOUE"/>
      </w:pPr>
      <w:bookmarkStart w:id="145" w:name="_Toc87265346"/>
      <w:bookmarkEnd w:id="144"/>
      <w:r w:rsidRPr="007734B7">
        <w:lastRenderedPageBreak/>
        <w:t>A fost publicată o nouă versiune a Programului Operaţional Incluziune și Demnitate Socială</w:t>
      </w:r>
      <w:bookmarkEnd w:id="145"/>
    </w:p>
    <w:p w14:paraId="2DDB00E3" w14:textId="77777777" w:rsidR="007734B7" w:rsidRPr="007734B7" w:rsidRDefault="007734B7" w:rsidP="007734B7">
      <w:r w:rsidRPr="007734B7">
        <w:t>Ministerul Investițiilor și Proiectelor Europene a publicat o nouă variantă a Programului Operațional Incluziune și Demnitate Socială aferent perioadei de programare 2021-2027.</w:t>
      </w:r>
    </w:p>
    <w:p w14:paraId="45BDDDDB" w14:textId="77777777" w:rsidR="007734B7" w:rsidRPr="007734B7" w:rsidRDefault="007734B7" w:rsidP="007734B7">
      <w:r w:rsidRPr="007734B7">
        <w:t>Scopul POIDS este de a sprijini incluziunea socială a persoanelor aparținând grupurilor vulnerabile, mai ales ale celor cu risc ridicat, inclusiv prin reducerea decalajului rural-urban în ceea ce privește sărăcia și excluziunea socială și creșterea accesului la servicii de calitate pentru populația vulnerabilă, urmărind obiectivele generale:</w:t>
      </w:r>
    </w:p>
    <w:p w14:paraId="1FF4E8C9" w14:textId="77777777" w:rsidR="007734B7" w:rsidRPr="007734B7" w:rsidRDefault="007734B7" w:rsidP="007734B7">
      <w:pPr>
        <w:numPr>
          <w:ilvl w:val="0"/>
          <w:numId w:val="23"/>
        </w:numPr>
      </w:pPr>
      <w:r w:rsidRPr="007734B7">
        <w:t>Creșterea accesului la servicii sociale pentru populația vulnerabilă, cu precădere din mediul rural prin înființarea și dezvoltarea de servicii sociale la nivel local</w:t>
      </w:r>
    </w:p>
    <w:p w14:paraId="119332C6" w14:textId="77777777" w:rsidR="007734B7" w:rsidRPr="007734B7" w:rsidRDefault="007734B7" w:rsidP="007734B7">
      <w:pPr>
        <w:numPr>
          <w:ilvl w:val="0"/>
          <w:numId w:val="23"/>
        </w:numPr>
      </w:pPr>
      <w:r w:rsidRPr="007734B7">
        <w:t>Creșterea calității serviciilor sociale destinate persoanelor aparținând grupurilor vulnerabile prin asigurarea de personal de specialitate bine pregătit la nivel local și infrastructura adecvată</w:t>
      </w:r>
    </w:p>
    <w:p w14:paraId="570FA1E8" w14:textId="77777777" w:rsidR="007734B7" w:rsidRPr="007734B7" w:rsidRDefault="007734B7" w:rsidP="007734B7">
      <w:pPr>
        <w:numPr>
          <w:ilvl w:val="0"/>
          <w:numId w:val="23"/>
        </w:numPr>
      </w:pPr>
      <w:r w:rsidRPr="007734B7">
        <w:t>Reducerea gradului de excluziune socială pentru grupurile vulnerabile prin oferirea de sprijin și servicii accesibile pentru depășirea situațiilor de dificultate în care se află</w:t>
      </w:r>
    </w:p>
    <w:p w14:paraId="0DC3222B" w14:textId="77777777" w:rsidR="007734B7" w:rsidRPr="007734B7" w:rsidRDefault="007734B7" w:rsidP="007734B7">
      <w:pPr>
        <w:numPr>
          <w:ilvl w:val="0"/>
          <w:numId w:val="23"/>
        </w:numPr>
      </w:pPr>
      <w:r w:rsidRPr="007734B7">
        <w:t>Creșterea capacității sistemului național de asistență socială de a răspunde la nevoile populației vulnerabile prin dezvoltarea capacității furnizorilor de servicii sociale publici și privați la nivel local</w:t>
      </w:r>
    </w:p>
    <w:p w14:paraId="120279C8" w14:textId="77777777" w:rsidR="007734B7" w:rsidRPr="007734B7" w:rsidRDefault="007734B7" w:rsidP="007734B7">
      <w:pPr>
        <w:numPr>
          <w:ilvl w:val="0"/>
          <w:numId w:val="23"/>
        </w:numPr>
      </w:pPr>
      <w:r w:rsidRPr="007734B7">
        <w:t>Creșterea capacității autorităților locale de a identifica și evalua nevoile sociale ale comunității într-un mod participativ și de a elabora planuri de acțiune adecvate.</w:t>
      </w:r>
    </w:p>
    <w:p w14:paraId="04069CF1" w14:textId="77777777" w:rsidR="007734B7" w:rsidRPr="007734B7" w:rsidRDefault="007734B7" w:rsidP="007734B7">
      <w:hyperlink r:id="rId30" w:tgtFrame="_blank" w:history="1">
        <w:r w:rsidRPr="007734B7">
          <w:rPr>
            <w:rStyle w:val="Hyperlink"/>
            <w:b/>
            <w:bCs/>
            <w:i/>
            <w:iCs/>
            <w:szCs w:val="24"/>
          </w:rPr>
          <w:t>Descarcă</w:t>
        </w:r>
      </w:hyperlink>
      <w:r w:rsidRPr="007734B7">
        <w:t xml:space="preserve"> varianta POIDS la 29 octombrie 2021</w:t>
      </w:r>
    </w:p>
    <w:p w14:paraId="468565E9" w14:textId="77777777" w:rsidR="007734B7" w:rsidRPr="007734B7" w:rsidRDefault="007734B7" w:rsidP="007734B7">
      <w:pPr>
        <w:pStyle w:val="Stilsursa"/>
      </w:pPr>
      <w:r w:rsidRPr="007734B7">
        <w:t>Sursa: MIPE</w:t>
      </w:r>
    </w:p>
    <w:p w14:paraId="1787C906" w14:textId="77777777" w:rsidR="00B74D2E" w:rsidRPr="00B74D2E" w:rsidRDefault="00B74D2E" w:rsidP="00B74D2E">
      <w:pPr>
        <w:jc w:val="center"/>
        <w:rPr>
          <w:color w:val="3366FF"/>
        </w:rPr>
      </w:pPr>
      <w:r w:rsidRPr="00B74D2E">
        <w:rPr>
          <w:color w:val="3366FF"/>
        </w:rPr>
        <w:t>*</w:t>
      </w:r>
    </w:p>
    <w:p w14:paraId="4F37A553" w14:textId="6AD16B25" w:rsidR="00B74D2E" w:rsidRDefault="007734B7" w:rsidP="00B74D2E">
      <w:pPr>
        <w:keepNext/>
        <w:spacing w:after="60"/>
        <w:outlineLvl w:val="3"/>
        <w:rPr>
          <w:b/>
          <w:color w:val="000080"/>
          <w:szCs w:val="18"/>
        </w:rPr>
      </w:pPr>
      <w:bookmarkStart w:id="146" w:name="_Toc87265347"/>
      <w:r w:rsidRPr="007734B7">
        <w:rPr>
          <w:b/>
          <w:color w:val="000080"/>
          <w:szCs w:val="18"/>
        </w:rPr>
        <w:t>Fundația Nouă ne pasă: Program de granturi adresat ONGurilor și instituțiilor de învățământ</w:t>
      </w:r>
      <w:bookmarkEnd w:id="146"/>
    </w:p>
    <w:p w14:paraId="48BA2146" w14:textId="77777777" w:rsidR="00575164" w:rsidRPr="00575164" w:rsidRDefault="00575164" w:rsidP="00575164">
      <w:r w:rsidRPr="00575164">
        <w:t>Fundația Nouă ne pasă a anunțat lansarea programului de Granturi Nouă ne pasă, un instrument de sprijin financiar pentru organizațiile non-guvernamentale și instituțiile de învățământ ce doresc să rezolve probleme în educație.</w:t>
      </w:r>
    </w:p>
    <w:p w14:paraId="279B5C37" w14:textId="77777777" w:rsidR="00575164" w:rsidRPr="00575164" w:rsidRDefault="00575164" w:rsidP="00575164">
      <w:r w:rsidRPr="00575164">
        <w:t>Prima ediție a programului se va desfășura în perioada noiembrie 2021 – iulie 2022 și va avea un buget total de 1.000.000 lei. Suma se va împărți în 9 apeluri de proiecte lunare a câte 111.000 lei fiecare.</w:t>
      </w:r>
    </w:p>
    <w:p w14:paraId="0E2D5F08" w14:textId="77777777" w:rsidR="00575164" w:rsidRPr="00575164" w:rsidRDefault="00575164" w:rsidP="00575164">
      <w:r w:rsidRPr="00575164">
        <w:t xml:space="preserve">Apelul aferent lunii noiembrie este deschis începând cu data de ieri, 1 noiembrie 2021, și poate fi accesat în rubrica noastră de </w:t>
      </w:r>
      <w:hyperlink r:id="rId31" w:tgtFrame="_blank" w:history="1">
        <w:r w:rsidRPr="00575164">
          <w:rPr>
            <w:rStyle w:val="Hyperlink"/>
            <w:b/>
            <w:bCs/>
            <w:i/>
            <w:iCs/>
            <w:szCs w:val="24"/>
          </w:rPr>
          <w:t>alte finanțări</w:t>
        </w:r>
      </w:hyperlink>
      <w:r w:rsidRPr="00575164">
        <w:t>.</w:t>
      </w:r>
    </w:p>
    <w:p w14:paraId="0483FE72" w14:textId="7A582234" w:rsidR="00575164" w:rsidRPr="00575164" w:rsidRDefault="00575164" w:rsidP="00575164">
      <w:r w:rsidRPr="00575164">
        <w:t>Ana-Maria Radu,</w:t>
      </w:r>
      <w:r>
        <w:t xml:space="preserve"> </w:t>
      </w:r>
      <w:hyperlink r:id="rId32" w:history="1">
        <w:r w:rsidRPr="00575164">
          <w:rPr>
            <w:rStyle w:val="Hyperlink"/>
            <w:szCs w:val="24"/>
          </w:rPr>
          <w:t>www.fonduri-structurale.ro</w:t>
        </w:r>
      </w:hyperlink>
    </w:p>
    <w:p w14:paraId="1048203F" w14:textId="36852D18" w:rsidR="00364BE0" w:rsidRDefault="00575164" w:rsidP="00966B0D">
      <w:pPr>
        <w:pStyle w:val="Stilsursa"/>
      </w:pPr>
      <w:r w:rsidRPr="00575164">
        <w:t>Sursa: Fundația Nouă ne pasă</w:t>
      </w:r>
    </w:p>
    <w:p w14:paraId="6C1F0224" w14:textId="77777777" w:rsidR="00B74D2E" w:rsidRPr="00B74D2E" w:rsidRDefault="00B74D2E" w:rsidP="00B74D2E">
      <w:pPr>
        <w:jc w:val="center"/>
        <w:rPr>
          <w:color w:val="3366FF"/>
        </w:rPr>
      </w:pPr>
      <w:r w:rsidRPr="00B74D2E">
        <w:rPr>
          <w:color w:val="3366FF"/>
        </w:rPr>
        <w:t>*</w:t>
      </w:r>
    </w:p>
    <w:p w14:paraId="7CA21071" w14:textId="28B59375" w:rsidR="00B74D2E" w:rsidRDefault="001B49FB" w:rsidP="00B74D2E">
      <w:pPr>
        <w:keepNext/>
        <w:spacing w:after="60"/>
        <w:outlineLvl w:val="3"/>
        <w:rPr>
          <w:b/>
          <w:color w:val="000080"/>
          <w:szCs w:val="18"/>
        </w:rPr>
      </w:pPr>
      <w:bookmarkStart w:id="147" w:name="_Toc87265348"/>
      <w:r w:rsidRPr="001B49FB">
        <w:rPr>
          <w:b/>
          <w:color w:val="000080"/>
          <w:szCs w:val="18"/>
        </w:rPr>
        <w:t>Un nou apel dedicat tinerilor NEETs a fost lansat!</w:t>
      </w:r>
      <w:bookmarkEnd w:id="147"/>
    </w:p>
    <w:p w14:paraId="00920799" w14:textId="77777777" w:rsidR="001B49FB" w:rsidRPr="001B49FB" w:rsidRDefault="001B49FB" w:rsidP="001B49FB">
      <w:r w:rsidRPr="001B49FB">
        <w:t>AM POCU a lansat ieri, 2 noiembrie 2021, apelul competitiv „</w:t>
      </w:r>
      <w:r w:rsidRPr="001B49FB">
        <w:rPr>
          <w:b/>
          <w:bCs/>
          <w:i/>
          <w:iCs/>
        </w:rPr>
        <w:t>VIITOR PENTRU TINERII NEETs I</w:t>
      </w:r>
      <w:r w:rsidRPr="001B49FB">
        <w:t>”, aferent Programului Operațional Capital Uman 2014-2020, Axa Prioritară 1, Obiectivul Specific 1.1 – Creșterea ocupării tinerilor NEETs șomeri cu vârsta între 16 – 29 ani, înregistrați la Serviciul Public de Ocupare, cu rezidența în regiunile eligibile si Obiectivul Specific 1.2 – Îmbunătățirea nivelului de competențe, inclusiv prin evaluarea și certificarea competențelor dobândite în sistem non-formal și informal al tinerilor NEETs șomeri cu vârsta între 16 – 29 ani, înregistrați la Serviciul Public de Ocupare, cu rezidența în regiunile eligibile.</w:t>
      </w:r>
    </w:p>
    <w:p w14:paraId="7D3A23F6" w14:textId="77777777" w:rsidR="001B49FB" w:rsidRPr="001B49FB" w:rsidRDefault="001B49FB" w:rsidP="001B49FB">
      <w:r w:rsidRPr="001B49FB">
        <w:rPr>
          <w:b/>
          <w:bCs/>
        </w:rPr>
        <w:t>Solicitanții și partenerii eligibili</w:t>
      </w:r>
      <w:r w:rsidRPr="001B49FB">
        <w:t>:</w:t>
      </w:r>
    </w:p>
    <w:p w14:paraId="3A829B17" w14:textId="77777777" w:rsidR="001B49FB" w:rsidRPr="001B49FB" w:rsidRDefault="001B49FB" w:rsidP="001B49FB">
      <w:pPr>
        <w:numPr>
          <w:ilvl w:val="0"/>
          <w:numId w:val="26"/>
        </w:numPr>
      </w:pPr>
      <w:r w:rsidRPr="001B49FB">
        <w:t>Furnizori autorizați de formare profesională a adulților- persoane juridice autorizate în conformitate cu prevederile OG nr.129/2000 privind formarea profesionala a adulților, republicata, cu modificările și completările ulterioare;</w:t>
      </w:r>
    </w:p>
    <w:p w14:paraId="3F849700" w14:textId="77777777" w:rsidR="001B49FB" w:rsidRPr="001B49FB" w:rsidRDefault="001B49FB" w:rsidP="001B49FB">
      <w:pPr>
        <w:numPr>
          <w:ilvl w:val="0"/>
          <w:numId w:val="26"/>
        </w:numPr>
      </w:pPr>
      <w:r w:rsidRPr="001B49FB">
        <w:t xml:space="preserve">Furnizori acreditați de servicii specializate pentru stimularea ocupării - persoane juridice autorizate în conformitate cu prevederile HG nr.277/2002 privind aprobarea Criteriilor de </w:t>
      </w:r>
      <w:r w:rsidRPr="001B49FB">
        <w:lastRenderedPageBreak/>
        <w:t>acreditare a furnizorilor de servicii specializate pentru stimularea ocupării forței de muncă, republicată, cu modificările și completările ulterioare;</w:t>
      </w:r>
    </w:p>
    <w:p w14:paraId="5CA1A614" w14:textId="77777777" w:rsidR="001B49FB" w:rsidRPr="001B49FB" w:rsidRDefault="001B49FB" w:rsidP="001B49FB">
      <w:pPr>
        <w:numPr>
          <w:ilvl w:val="0"/>
          <w:numId w:val="26"/>
        </w:numPr>
      </w:pPr>
      <w:r w:rsidRPr="001B49FB">
        <w:t>Furnizori de servicii sociale acreditați în condițiile legii (</w:t>
      </w:r>
      <w:r w:rsidRPr="001B49FB">
        <w:rPr>
          <w:b/>
          <w:bCs/>
        </w:rPr>
        <w:t xml:space="preserve">exclusiv </w:t>
      </w:r>
      <w:r w:rsidRPr="001B49FB">
        <w:t>pentru activitatea 6 (suport): Activități de acompaniament)</w:t>
      </w:r>
    </w:p>
    <w:p w14:paraId="406D2741" w14:textId="77777777" w:rsidR="001B49FB" w:rsidRPr="001B49FB" w:rsidRDefault="001B49FB" w:rsidP="001B49FB">
      <w:pPr>
        <w:numPr>
          <w:ilvl w:val="0"/>
          <w:numId w:val="26"/>
        </w:numPr>
      </w:pPr>
      <w:r w:rsidRPr="001B49FB">
        <w:t>Centre autorizate de evaluare și certificare a competențelor profesionale obținute pe alte căi decât cele formale;</w:t>
      </w:r>
    </w:p>
    <w:p w14:paraId="3687C839" w14:textId="77777777" w:rsidR="001B49FB" w:rsidRPr="001B49FB" w:rsidRDefault="001B49FB" w:rsidP="001B49FB">
      <w:pPr>
        <w:numPr>
          <w:ilvl w:val="0"/>
          <w:numId w:val="26"/>
        </w:numPr>
      </w:pPr>
      <w:r w:rsidRPr="001B49FB">
        <w:t>Organizații sindicale - persoane juridice de drept privat, constituite în conformitate cu Legea dialogului social nr.62/2011, republicată, cu modificările și completările ulterioare;</w:t>
      </w:r>
    </w:p>
    <w:p w14:paraId="121903DC" w14:textId="77777777" w:rsidR="001B49FB" w:rsidRPr="001B49FB" w:rsidRDefault="001B49FB" w:rsidP="001B49FB">
      <w:pPr>
        <w:numPr>
          <w:ilvl w:val="0"/>
          <w:numId w:val="26"/>
        </w:numPr>
      </w:pPr>
      <w:r w:rsidRPr="001B49FB">
        <w:t>Organizații patronale - persoane juridice de drept privat fără scop patrimonial, constituite în conformitate cu Legea dialogului social nr.62/2011, republicată, cu modificările și completările ulterioare;</w:t>
      </w:r>
    </w:p>
    <w:p w14:paraId="64B5B788" w14:textId="77777777" w:rsidR="001B49FB" w:rsidRPr="001B49FB" w:rsidRDefault="001B49FB" w:rsidP="001B49FB">
      <w:pPr>
        <w:numPr>
          <w:ilvl w:val="0"/>
          <w:numId w:val="26"/>
        </w:numPr>
      </w:pPr>
      <w:r w:rsidRPr="001B49FB">
        <w:t>ONG-uri;</w:t>
      </w:r>
    </w:p>
    <w:p w14:paraId="2A4EC77B" w14:textId="77777777" w:rsidR="001B49FB" w:rsidRPr="001B49FB" w:rsidRDefault="001B49FB" w:rsidP="001B49FB">
      <w:pPr>
        <w:numPr>
          <w:ilvl w:val="0"/>
          <w:numId w:val="26"/>
        </w:numPr>
      </w:pPr>
      <w:r w:rsidRPr="001B49FB">
        <w:t>Organizații de tineret, legal constituite;</w:t>
      </w:r>
    </w:p>
    <w:p w14:paraId="2B4782D1" w14:textId="77777777" w:rsidR="001B49FB" w:rsidRPr="001B49FB" w:rsidRDefault="001B49FB" w:rsidP="001B49FB">
      <w:pPr>
        <w:numPr>
          <w:ilvl w:val="0"/>
          <w:numId w:val="26"/>
        </w:numPr>
      </w:pPr>
      <w:r w:rsidRPr="001B49FB">
        <w:t>Camere de Comerț și Industrie, persoane juridice de utilitate publică, fără scop patrimonial, organizate în temeiul dispozițiilor din Legea nr.335/2007 privind Camerele de Comerț din România, cu modificările și completările ulterioare;</w:t>
      </w:r>
    </w:p>
    <w:p w14:paraId="71724A30" w14:textId="77777777" w:rsidR="001B49FB" w:rsidRPr="001B49FB" w:rsidRDefault="001B49FB" w:rsidP="001B49FB">
      <w:pPr>
        <w:numPr>
          <w:ilvl w:val="0"/>
          <w:numId w:val="26"/>
        </w:numPr>
      </w:pPr>
      <w:r w:rsidRPr="001B49FB">
        <w:t>SPO (inclusiv unitățile cu personalitate juridică din subordinea sa);</w:t>
      </w:r>
    </w:p>
    <w:p w14:paraId="48951177" w14:textId="77777777" w:rsidR="001B49FB" w:rsidRPr="001B49FB" w:rsidRDefault="001B49FB" w:rsidP="001B49FB">
      <w:pPr>
        <w:numPr>
          <w:ilvl w:val="0"/>
          <w:numId w:val="26"/>
        </w:numPr>
      </w:pPr>
      <w:r w:rsidRPr="001B49FB">
        <w:t>Ministerul Tineretului și Sportului si instituțiile subordonate/in coordonare;</w:t>
      </w:r>
    </w:p>
    <w:p w14:paraId="19CBF027" w14:textId="77777777" w:rsidR="001B49FB" w:rsidRPr="001B49FB" w:rsidRDefault="001B49FB" w:rsidP="001B49FB">
      <w:pPr>
        <w:numPr>
          <w:ilvl w:val="0"/>
          <w:numId w:val="26"/>
        </w:numPr>
      </w:pPr>
      <w:r w:rsidRPr="001B49FB">
        <w:t>Angajatori*</w:t>
      </w:r>
    </w:p>
    <w:p w14:paraId="3FC8CD8D" w14:textId="77777777" w:rsidR="001B49FB" w:rsidRPr="001B49FB" w:rsidRDefault="001B49FB" w:rsidP="001B49FB">
      <w:r w:rsidRPr="001B49FB">
        <w:t>*Angajator - persoană juridică sau persoană fizică cu sediul, respectiv domiciliul, în România ori sucursala, filiala, agenţia, reprezentanta din România a unei persoane juridice străine cu sediul în străinătate, autorizată potrivit legii, care încadrează forţă de muncă în condiţiile legii.</w:t>
      </w:r>
    </w:p>
    <w:p w14:paraId="15827BB5" w14:textId="77777777" w:rsidR="001B49FB" w:rsidRPr="001B49FB" w:rsidRDefault="001B49FB" w:rsidP="001B49FB">
      <w:r w:rsidRPr="001B49FB">
        <w:rPr>
          <w:b/>
          <w:bCs/>
        </w:rPr>
        <w:t>Alocarea apelului</w:t>
      </w:r>
      <w:r w:rsidRPr="001B49FB">
        <w:t xml:space="preserve"> este de 92.000.000 euro, din care 2.000.000 euro reprezintă alocarea dedicată teritoriului ITI Delta Dunării.</w:t>
      </w:r>
    </w:p>
    <w:p w14:paraId="49D08E4B" w14:textId="77777777" w:rsidR="001B49FB" w:rsidRPr="001B49FB" w:rsidRDefault="001B49FB" w:rsidP="001B49FB">
      <w:r w:rsidRPr="001B49FB">
        <w:rPr>
          <w:b/>
          <w:bCs/>
        </w:rPr>
        <w:t>Valoarea totală eligibilă maximă</w:t>
      </w:r>
      <w:r w:rsidRPr="001B49FB">
        <w:t xml:space="preserve"> a proiectului este de 1.000.000,00 euro.</w:t>
      </w:r>
    </w:p>
    <w:p w14:paraId="60EFAE48" w14:textId="77777777" w:rsidR="001B49FB" w:rsidRPr="001B49FB" w:rsidRDefault="001B49FB" w:rsidP="001B49FB">
      <w:r w:rsidRPr="001B49FB">
        <w:t>În cadrul apelului de proiecte nu vor fi finanțate proiecte a căror valoare a asistentei financiare nerambursabile (contribuția UE + contribuția națională) este mai mică sau egală cu 100.000,00 euro.</w:t>
      </w:r>
    </w:p>
    <w:p w14:paraId="65FDF498" w14:textId="77777777" w:rsidR="001B49FB" w:rsidRPr="001B49FB" w:rsidRDefault="001B49FB" w:rsidP="001B49FB">
      <w:hyperlink r:id="rId33" w:tgtFrame="_blank" w:history="1">
        <w:r w:rsidRPr="001B49FB">
          <w:rPr>
            <w:rStyle w:val="Hyperlink"/>
            <w:b/>
            <w:bCs/>
            <w:i/>
            <w:iCs/>
            <w:szCs w:val="24"/>
          </w:rPr>
          <w:t>Descarcă</w:t>
        </w:r>
      </w:hyperlink>
      <w:r w:rsidRPr="001B49FB">
        <w:t xml:space="preserve"> ghidul</w:t>
      </w:r>
    </w:p>
    <w:p w14:paraId="5A9D4F66" w14:textId="77777777" w:rsidR="001B49FB" w:rsidRPr="001B49FB" w:rsidRDefault="001B49FB" w:rsidP="001B49FB">
      <w:r w:rsidRPr="001B49FB">
        <w:rPr>
          <w:b/>
          <w:bCs/>
        </w:rPr>
        <w:t>Sistemul informatic MySMIS 2014 va fi deschis</w:t>
      </w:r>
      <w:r w:rsidRPr="001B49FB">
        <w:t xml:space="preserve"> în data de 03 noiembrie 2021 ora 16.00 şi se va închide în data de 31 decembrie 2021, ora 16.00.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91"/>
      </w:tblGrid>
      <w:tr w:rsidR="001B49FB" w:rsidRPr="001B49FB" w14:paraId="05FDF8FC" w14:textId="77777777" w:rsidTr="001B49FB">
        <w:trPr>
          <w:tblHeader/>
          <w:tblCellSpacing w:w="15" w:type="dxa"/>
        </w:trPr>
        <w:tc>
          <w:tcPr>
            <w:tcW w:w="0" w:type="auto"/>
            <w:vAlign w:val="center"/>
            <w:hideMark/>
          </w:tcPr>
          <w:p w14:paraId="0596D1DF" w14:textId="77777777" w:rsidR="001B49FB" w:rsidRPr="001B49FB" w:rsidRDefault="001B49FB" w:rsidP="001B49FB">
            <w:pPr>
              <w:rPr>
                <w:b/>
                <w:bCs/>
              </w:rPr>
            </w:pPr>
            <w:r w:rsidRPr="001B49FB">
              <w:rPr>
                <w:b/>
                <w:bCs/>
              </w:rPr>
              <w:t>Documente</w:t>
            </w:r>
          </w:p>
        </w:tc>
      </w:tr>
      <w:tr w:rsidR="001B49FB" w:rsidRPr="001B49FB" w14:paraId="3619B007" w14:textId="77777777" w:rsidTr="001B49FB">
        <w:trPr>
          <w:tblCellSpacing w:w="15" w:type="dxa"/>
        </w:trPr>
        <w:tc>
          <w:tcPr>
            <w:tcW w:w="0" w:type="auto"/>
            <w:vAlign w:val="center"/>
            <w:hideMark/>
          </w:tcPr>
          <w:p w14:paraId="7B458C06" w14:textId="77777777" w:rsidR="001B49FB" w:rsidRPr="001B49FB" w:rsidRDefault="001B49FB" w:rsidP="001B49FB">
            <w:hyperlink r:id="rId34" w:tooltip="POCU_NEETS_02.11.2021.zip" w:history="1">
              <w:r w:rsidRPr="001B49FB">
                <w:rPr>
                  <w:rStyle w:val="Hyperlink"/>
                  <w:szCs w:val="24"/>
                </w:rPr>
                <w:t>POCU_NEETS_02.11.2021.zip</w:t>
              </w:r>
            </w:hyperlink>
          </w:p>
        </w:tc>
      </w:tr>
    </w:tbl>
    <w:p w14:paraId="224F0603" w14:textId="73950054" w:rsidR="00364BE0" w:rsidRDefault="001B49FB" w:rsidP="001B49FB">
      <w:pPr>
        <w:pStyle w:val="Stilsursa"/>
      </w:pPr>
      <w:r w:rsidRPr="001B49FB">
        <w:t>Sursa: MIPE</w:t>
      </w:r>
    </w:p>
    <w:p w14:paraId="266B00A2" w14:textId="77777777" w:rsidR="00BB0FCD" w:rsidRPr="00B74D2E" w:rsidRDefault="00BB0FCD" w:rsidP="00BB0FCD">
      <w:pPr>
        <w:jc w:val="center"/>
        <w:rPr>
          <w:color w:val="3366FF"/>
        </w:rPr>
      </w:pPr>
      <w:r w:rsidRPr="00B74D2E">
        <w:rPr>
          <w:color w:val="3366FF"/>
        </w:rPr>
        <w:t>*</w:t>
      </w:r>
    </w:p>
    <w:p w14:paraId="72041095" w14:textId="25B34EC1" w:rsidR="00BB0FCD" w:rsidRDefault="001B49FB" w:rsidP="00BB0FCD">
      <w:pPr>
        <w:keepNext/>
        <w:spacing w:after="60"/>
        <w:outlineLvl w:val="3"/>
        <w:rPr>
          <w:b/>
          <w:color w:val="000080"/>
          <w:szCs w:val="18"/>
        </w:rPr>
      </w:pPr>
      <w:bookmarkStart w:id="148" w:name="_Toc87265349"/>
      <w:r w:rsidRPr="001B49FB">
        <w:rPr>
          <w:b/>
          <w:color w:val="000080"/>
          <w:szCs w:val="18"/>
        </w:rPr>
        <w:t>Termenul de depunere a proiectelor pentru clusterele de inovare a fost prelungit!</w:t>
      </w:r>
      <w:bookmarkEnd w:id="148"/>
    </w:p>
    <w:p w14:paraId="42405534" w14:textId="77777777" w:rsidR="001B49FB" w:rsidRPr="001B49FB" w:rsidRDefault="001B49FB" w:rsidP="001B49FB">
      <w:r w:rsidRPr="001B49FB">
        <w:t>AM POC a publicat astăzi, 3 noiembrie 2021, Ordin nr. 1223/02.11.2021 privind modificarea Ordinului nr. 919/02.09.2021 pentru aprobarea Ghidui Solicitantului aferent Acțiunii 1.1.1 Mari infrastructuri de CD – Tip de proiect: Proiecte pentru clustere de inovare; Axa prioritară: I. Cercetare, dezvoltare tehnologică și inovare (CDI) în sprijinul competitivității economice și dezvoltării afacerilor, Prioritatea de investiții 1a – Consolidarea cercetării și inovării (C&amp;I), a infrastructurii și a capacităților de dezvoltare a excelenței în domeniul C&amp;I, precum și promovarea centrelor de competență, în special a celor de interes european, Obiectiv Specific: OS 1.1. Creșterea capacității științifice în domeniile de specializare inteligentă și sănătate, Programul Operațional Competitivitate, apel 3.</w:t>
      </w:r>
    </w:p>
    <w:p w14:paraId="39118069" w14:textId="77777777" w:rsidR="001B49FB" w:rsidRPr="001B49FB" w:rsidRDefault="001B49FB" w:rsidP="001B49FB">
      <w:r w:rsidRPr="001B49FB">
        <w:lastRenderedPageBreak/>
        <w:t>Perioada de depunere a proiectelor a fost inițial stabilită pentru 60 de zile calendaristice după lansarea apelului în MySMIS. Conform modificărilor aduse, acest termen a fost prelungit cu 30 de zile, acum fiind specificate „</w:t>
      </w:r>
      <w:r w:rsidRPr="001B49FB">
        <w:rPr>
          <w:b/>
          <w:bCs/>
        </w:rPr>
        <w:t>90 de zile calendaristice după lansarea apelului în MySMIS</w:t>
      </w:r>
      <w:r w:rsidRPr="001B49FB">
        <w:t>”.</w:t>
      </w:r>
    </w:p>
    <w:p w14:paraId="6F7811C9" w14:textId="77777777" w:rsidR="001B49FB" w:rsidRPr="001B49FB" w:rsidRDefault="001B49FB" w:rsidP="001B49FB">
      <w:hyperlink r:id="rId35" w:tgtFrame="_blank" w:history="1">
        <w:r w:rsidRPr="001B49FB">
          <w:rPr>
            <w:rStyle w:val="Hyperlink"/>
            <w:b/>
            <w:bCs/>
            <w:i/>
            <w:iCs/>
            <w:szCs w:val="24"/>
          </w:rPr>
          <w:t>Descarcă</w:t>
        </w:r>
      </w:hyperlink>
      <w:r w:rsidRPr="001B49FB">
        <w:t xml:space="preserve"> ordin</w:t>
      </w:r>
    </w:p>
    <w:p w14:paraId="6C4F3D75" w14:textId="77777777" w:rsidR="001B49FB" w:rsidRPr="001B49FB" w:rsidRDefault="001B49FB" w:rsidP="001B49FB">
      <w:r w:rsidRPr="001B49FB">
        <w:t xml:space="preserve">Apelul a fost deschis la 8 septembrie 2021, termenul inițial pentru închiderea acestia fiind 7 noiembrie 2021. Mai multe informații sunt disponibile </w:t>
      </w:r>
      <w:hyperlink r:id="rId36" w:tgtFrame="_blank" w:history="1">
        <w:r w:rsidRPr="001B49FB">
          <w:rPr>
            <w:rStyle w:val="Hyperlink"/>
            <w:b/>
            <w:bCs/>
            <w:i/>
            <w:iCs/>
            <w:szCs w:val="24"/>
          </w:rPr>
          <w:t>aici</w:t>
        </w:r>
      </w:hyperlink>
      <w:r w:rsidRPr="001B49FB">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18"/>
      </w:tblGrid>
      <w:tr w:rsidR="001B49FB" w:rsidRPr="001B49FB" w14:paraId="0059E426" w14:textId="77777777" w:rsidTr="001B49FB">
        <w:trPr>
          <w:tblHeader/>
          <w:tblCellSpacing w:w="15" w:type="dxa"/>
        </w:trPr>
        <w:tc>
          <w:tcPr>
            <w:tcW w:w="0" w:type="auto"/>
            <w:vAlign w:val="center"/>
            <w:hideMark/>
          </w:tcPr>
          <w:p w14:paraId="4B75C6D6" w14:textId="77777777" w:rsidR="001B49FB" w:rsidRPr="001B49FB" w:rsidRDefault="001B49FB" w:rsidP="001B49FB">
            <w:pPr>
              <w:rPr>
                <w:b/>
                <w:bCs/>
              </w:rPr>
            </w:pPr>
            <w:r w:rsidRPr="001B49FB">
              <w:rPr>
                <w:b/>
                <w:bCs/>
              </w:rPr>
              <w:t>Documente</w:t>
            </w:r>
          </w:p>
        </w:tc>
      </w:tr>
      <w:tr w:rsidR="001B49FB" w:rsidRPr="001B49FB" w14:paraId="6DF6B672" w14:textId="77777777" w:rsidTr="001B49FB">
        <w:trPr>
          <w:tblCellSpacing w:w="15" w:type="dxa"/>
        </w:trPr>
        <w:tc>
          <w:tcPr>
            <w:tcW w:w="0" w:type="auto"/>
            <w:vAlign w:val="center"/>
            <w:hideMark/>
          </w:tcPr>
          <w:p w14:paraId="13924892" w14:textId="77777777" w:rsidR="001B49FB" w:rsidRPr="001B49FB" w:rsidRDefault="001B49FB" w:rsidP="001B49FB">
            <w:hyperlink r:id="rId37" w:tooltip="OMIPE_1223_din_0211_modif_OMIPE_919_ghid_Clustere.pdf" w:history="1">
              <w:r w:rsidRPr="001B49FB">
                <w:rPr>
                  <w:rStyle w:val="Hyperlink"/>
                  <w:szCs w:val="24"/>
                </w:rPr>
                <w:t>OMIPE_1223_din_0211_modif_OMIPE_919_ghid_Clustere.pdf</w:t>
              </w:r>
            </w:hyperlink>
          </w:p>
        </w:tc>
      </w:tr>
    </w:tbl>
    <w:p w14:paraId="28459F77" w14:textId="37E98EC3" w:rsidR="00364BE0" w:rsidRDefault="001B49FB" w:rsidP="001B49FB">
      <w:pPr>
        <w:pStyle w:val="Stilsursa"/>
      </w:pPr>
      <w:r w:rsidRPr="001B49FB">
        <w:t>Sursa: MIPE</w:t>
      </w:r>
    </w:p>
    <w:p w14:paraId="7BFFDA20" w14:textId="77777777" w:rsidR="00BB0FCD" w:rsidRPr="00B74D2E" w:rsidRDefault="00BB0FCD" w:rsidP="00BB0FCD">
      <w:pPr>
        <w:jc w:val="center"/>
        <w:rPr>
          <w:color w:val="3366FF"/>
        </w:rPr>
      </w:pPr>
      <w:bookmarkStart w:id="149" w:name="_Hlk86656977"/>
      <w:r w:rsidRPr="00B74D2E">
        <w:rPr>
          <w:color w:val="3366FF"/>
        </w:rPr>
        <w:t>*</w:t>
      </w:r>
    </w:p>
    <w:p w14:paraId="215FEA59" w14:textId="611B5750" w:rsidR="00BB0FCD" w:rsidRDefault="001235A4" w:rsidP="00BB0FCD">
      <w:pPr>
        <w:keepNext/>
        <w:spacing w:after="60"/>
        <w:outlineLvl w:val="3"/>
        <w:rPr>
          <w:b/>
          <w:color w:val="000080"/>
          <w:szCs w:val="18"/>
        </w:rPr>
      </w:pPr>
      <w:bookmarkStart w:id="150" w:name="_Toc87265350"/>
      <w:bookmarkEnd w:id="149"/>
      <w:r w:rsidRPr="001235A4">
        <w:rPr>
          <w:b/>
          <w:color w:val="000080"/>
          <w:szCs w:val="18"/>
        </w:rPr>
        <w:t>Fonduri epuizate în 5 zile de la lansarea apelului pentru înființarea de activități non-agricole în zone rurale! Suma solicitată depășește de 6 ori alocarea disponibilă</w:t>
      </w:r>
      <w:bookmarkEnd w:id="150"/>
    </w:p>
    <w:p w14:paraId="7B2157F6" w14:textId="77777777" w:rsidR="001235A4" w:rsidRPr="001235A4" w:rsidRDefault="001235A4" w:rsidP="001235A4">
      <w:r w:rsidRPr="001235A4">
        <w:t xml:space="preserve">Agenția pentru Finanțarea Investițiilor Rurale a anunțat astăzi, 4 noiembrie 2021, epuizarea fondurilor europene disponibile prin intermediul submăsurii 6.2 – </w:t>
      </w:r>
      <w:r w:rsidRPr="001235A4">
        <w:rPr>
          <w:b/>
          <w:bCs/>
          <w:i/>
          <w:iCs/>
        </w:rPr>
        <w:t>Sprijin pentru înființarea de activități neagricole în zone rurale</w:t>
      </w:r>
      <w:r w:rsidRPr="001235A4">
        <w:t xml:space="preserve"> din cadrul Programului Național de Dezvoltare Rurală 2014 – 2020 (PNDR 2020), în primele 5 zile de la lansarea sesiunii de depunere a solicitărilor de finanțare.</w:t>
      </w:r>
    </w:p>
    <w:p w14:paraId="49386949" w14:textId="77777777" w:rsidR="001235A4" w:rsidRPr="001235A4" w:rsidRDefault="001235A4" w:rsidP="001235A4">
      <w:r w:rsidRPr="001235A4">
        <w:t xml:space="preserve">Astfel, în </w:t>
      </w:r>
      <w:r w:rsidRPr="001235A4">
        <w:rPr>
          <w:b/>
          <w:bCs/>
        </w:rPr>
        <w:t>intervalul 29 octombrie 2021, ora 9.00 – 3 noiembrie 2021, ora 9.00</w:t>
      </w:r>
      <w:r w:rsidRPr="001235A4">
        <w:t xml:space="preserve">, AFIR a primit online </w:t>
      </w:r>
      <w:r w:rsidRPr="001235A4">
        <w:rPr>
          <w:b/>
          <w:bCs/>
        </w:rPr>
        <w:t>4.828 de cereri de finanțare</w:t>
      </w:r>
      <w:r w:rsidRPr="001235A4">
        <w:t xml:space="preserve">, valoarea totală a fondurilor europene solicitate fiind de </w:t>
      </w:r>
      <w:r w:rsidRPr="001235A4">
        <w:rPr>
          <w:b/>
          <w:bCs/>
        </w:rPr>
        <w:t>300,8 milioane de euro, de 6 ori mai mult decât alocarea disponibilă</w:t>
      </w:r>
      <w:r w:rsidRPr="001235A4">
        <w:t>.</w:t>
      </w:r>
    </w:p>
    <w:p w14:paraId="142BE52C" w14:textId="77777777" w:rsidR="001235A4" w:rsidRPr="001235A4" w:rsidRDefault="001235A4" w:rsidP="001235A4">
      <w:r w:rsidRPr="001235A4">
        <w:t>AFIR a precizat faptul că alocarea stabilită de către Autoritatea de Management pentru Programul Național de Dezvoltare Rurală a fost de 50 de milioane de euro, iar fondurile disponibile pentru depunere au reprezentat un plafon de 75 de milioane de euro, însemnând 150% din alocare.</w:t>
      </w:r>
    </w:p>
    <w:p w14:paraId="73037FAE" w14:textId="77777777" w:rsidR="001235A4" w:rsidRPr="001235A4" w:rsidRDefault="001235A4" w:rsidP="001235A4">
      <w:r w:rsidRPr="001235A4">
        <w:t>Astfel, sesiunea de depunere a proiectelor s-a închis automat, înainte de termenul limită, pentru că valoarea publică totală a proiectelor depuse (300,8 mil. euro) a depășit plafonul din nivelul alocării sesiunii (75 mil. euro).</w:t>
      </w:r>
    </w:p>
    <w:p w14:paraId="684626FA" w14:textId="51A8AC00" w:rsidR="001235A4" w:rsidRDefault="001235A4" w:rsidP="001235A4">
      <w:r w:rsidRPr="001235A4">
        <w:t>Activitățile pentru care s-a solicitat finanțare prin submăsura 6.2 sunt cele aferente Anexei 7 la Ghidul solicitantului, respectiv Lista codurilor CAEN eligibile, potrivit comunicatului oficial. Dintre acestea se regăsesc: prestarea de servicii medicale, sociale, sanitar-veterinare, producția de băuturi răcoritoare nealcoolice, producția de ape minerale și alte ape îmbuteliate, fabricarea produselor textile, producția de țesături etc.</w:t>
      </w:r>
    </w:p>
    <w:p w14:paraId="64047F47" w14:textId="4EDB4FD8" w:rsidR="00966B0D" w:rsidRPr="001235A4" w:rsidRDefault="00966B0D" w:rsidP="001235A4">
      <w:r w:rsidRPr="001235A4">
        <w:drawing>
          <wp:anchor distT="0" distB="0" distL="114300" distR="114300" simplePos="0" relativeHeight="252023808" behindDoc="0" locked="0" layoutInCell="1" allowOverlap="1" wp14:anchorId="43DB465C" wp14:editId="5278C624">
            <wp:simplePos x="0" y="0"/>
            <wp:positionH relativeFrom="column">
              <wp:posOffset>-4445</wp:posOffset>
            </wp:positionH>
            <wp:positionV relativeFrom="paragraph">
              <wp:posOffset>209550</wp:posOffset>
            </wp:positionV>
            <wp:extent cx="5636260" cy="4197350"/>
            <wp:effectExtent l="0" t="0" r="2540" b="0"/>
            <wp:wrapSquare wrapText="bothSides"/>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6260" cy="419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22CE5" w14:textId="77777777" w:rsidR="001235A4" w:rsidRPr="001235A4" w:rsidRDefault="001235A4" w:rsidP="001235A4">
      <w:r w:rsidRPr="001235A4">
        <w:t xml:space="preserve">Reamintim faptul că în prezent este </w:t>
      </w:r>
      <w:hyperlink r:id="rId39" w:tgtFrame="_blank" w:history="1">
        <w:r w:rsidRPr="001235A4">
          <w:rPr>
            <w:rStyle w:val="Hyperlink"/>
            <w:szCs w:val="24"/>
          </w:rPr>
          <w:t xml:space="preserve">deschisă sesiunea de depunere a </w:t>
        </w:r>
        <w:r w:rsidRPr="001235A4">
          <w:rPr>
            <w:rStyle w:val="Hyperlink"/>
            <w:szCs w:val="24"/>
          </w:rPr>
          <w:lastRenderedPageBreak/>
          <w:t>proiectelor</w:t>
        </w:r>
      </w:hyperlink>
      <w:r w:rsidRPr="001235A4">
        <w:t xml:space="preserve"> pe </w:t>
      </w:r>
      <w:r w:rsidRPr="001235A4">
        <w:rPr>
          <w:b/>
          <w:bCs/>
          <w:i/>
          <w:iCs/>
        </w:rPr>
        <w:t>submăsura 6.4 - Investiții în crearea și dezvoltarea de activități neagricole</w:t>
      </w:r>
      <w:r w:rsidRPr="001235A4">
        <w:t>.</w:t>
      </w:r>
    </w:p>
    <w:p w14:paraId="7991327E" w14:textId="77777777" w:rsidR="001235A4" w:rsidRPr="001235A4" w:rsidRDefault="001235A4" w:rsidP="001235A4">
      <w:r w:rsidRPr="001235A4">
        <w:rPr>
          <w:b/>
          <w:bCs/>
        </w:rPr>
        <w:t>Solicitanții eligibili</w:t>
      </w:r>
      <w:r w:rsidRPr="001235A4">
        <w:t xml:space="preserve"> pentru sprijin sunt micro-întreprinderile şi întreprinderile neagricole mici existente şi nou-înființate, adică start-up-urile din spaţiul rural. Altă categorie de beneficiari eligibili sunt fermierii sau membrii unor gospodării agricole autorizați cu statut minim pe PFA, care îşi diversifică activitatea de bază agricolă prin dezvoltarea unei activități neagricole în zona rurală, în cadrul întreprinderii deja existente, încadrabile în micro-întreprinderi şi întreprinderi mici. Excepție fac persoanelor fizice neautorizate.</w:t>
      </w:r>
    </w:p>
    <w:p w14:paraId="524AFBCA" w14:textId="77777777" w:rsidR="001235A4" w:rsidRPr="001235A4" w:rsidRDefault="001235A4" w:rsidP="001235A4">
      <w:r w:rsidRPr="001235A4">
        <w:rPr>
          <w:b/>
          <w:bCs/>
        </w:rPr>
        <w:t>Suma totală disponibilă</w:t>
      </w:r>
      <w:r w:rsidRPr="001235A4">
        <w:t xml:space="preserve"> pentru investiții în cadrul acestei sesiuni este de 100 de milioane de euro.</w:t>
      </w:r>
    </w:p>
    <w:p w14:paraId="20B80DA7" w14:textId="7E564231" w:rsidR="001235A4" w:rsidRPr="001235A4" w:rsidRDefault="001235A4" w:rsidP="001235A4">
      <w:r w:rsidRPr="001235A4">
        <w:t>La momentul publicării acestei știri erau depuse 118 propuneri de proiecte prin care se solicită 21.019.752 euro.</w:t>
      </w:r>
    </w:p>
    <w:p w14:paraId="37E60707" w14:textId="77777777" w:rsidR="001235A4" w:rsidRPr="001235A4" w:rsidRDefault="001235A4" w:rsidP="001235A4">
      <w:pPr>
        <w:pStyle w:val="Stilsursa"/>
      </w:pPr>
      <w:r w:rsidRPr="001235A4">
        <w:t>Sursa: AFIR</w:t>
      </w:r>
    </w:p>
    <w:p w14:paraId="6E691B58" w14:textId="77777777" w:rsidR="00D36AC1" w:rsidRPr="00B74D2E" w:rsidRDefault="00D36AC1" w:rsidP="00D36AC1">
      <w:pPr>
        <w:jc w:val="center"/>
        <w:rPr>
          <w:color w:val="3366FF"/>
        </w:rPr>
      </w:pPr>
      <w:r w:rsidRPr="00B74D2E">
        <w:rPr>
          <w:color w:val="3366FF"/>
        </w:rPr>
        <w:t>*</w:t>
      </w:r>
    </w:p>
    <w:p w14:paraId="38D7DD2E" w14:textId="0E0617B8" w:rsidR="00D36AC1" w:rsidRDefault="001235A4" w:rsidP="00D36AC1">
      <w:pPr>
        <w:keepNext/>
        <w:spacing w:after="60"/>
        <w:outlineLvl w:val="3"/>
        <w:rPr>
          <w:b/>
          <w:color w:val="000080"/>
          <w:szCs w:val="18"/>
        </w:rPr>
      </w:pPr>
      <w:bookmarkStart w:id="151" w:name="_Toc87265351"/>
      <w:r w:rsidRPr="001235A4">
        <w:rPr>
          <w:b/>
          <w:color w:val="000080"/>
          <w:szCs w:val="18"/>
        </w:rPr>
        <w:t>POIM: Apelul pentru creșterea capacității de transport a energiei electrice și a gazelor a fost prelungit</w:t>
      </w:r>
      <w:bookmarkEnd w:id="151"/>
    </w:p>
    <w:p w14:paraId="42D22B75" w14:textId="77777777" w:rsidR="001235A4" w:rsidRPr="001235A4" w:rsidRDefault="001235A4" w:rsidP="001235A4">
      <w:r w:rsidRPr="001235A4">
        <w:t>AM POIM a publicat ieri, 4 noiembrie 2021, Ordin nr. 1230/03.11.2021 pentru modificarea Ghidului Solicitantului pentru creșterea capacității de transport a energiei electrice și a gazelor din cadrul POIM, aprobat prin OMFE nr. 2074./30.10.2021.</w:t>
      </w:r>
    </w:p>
    <w:p w14:paraId="13DA03AB" w14:textId="77777777" w:rsidR="001235A4" w:rsidRPr="001235A4" w:rsidRDefault="001235A4" w:rsidP="001235A4">
      <w:r w:rsidRPr="001235A4">
        <w:t>Ordinul prevede modificarea termenului limită de depunere a proiectelor din 04.11.2021 în 04.05.2022.</w:t>
      </w:r>
    </w:p>
    <w:p w14:paraId="2DCB7AA2" w14:textId="77777777" w:rsidR="001235A4" w:rsidRPr="001235A4" w:rsidRDefault="001235A4" w:rsidP="001235A4">
      <w:hyperlink r:id="rId40" w:tgtFrame="_blank" w:history="1">
        <w:r w:rsidRPr="001235A4">
          <w:rPr>
            <w:rStyle w:val="Hyperlink"/>
            <w:b/>
            <w:bCs/>
            <w:i/>
            <w:iCs/>
            <w:szCs w:val="24"/>
          </w:rPr>
          <w:t>Descarcă</w:t>
        </w:r>
      </w:hyperlink>
      <w:r w:rsidRPr="001235A4">
        <w:t xml:space="preserve"> ordin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2"/>
      </w:tblGrid>
      <w:tr w:rsidR="001235A4" w:rsidRPr="001235A4" w14:paraId="7053E40E" w14:textId="77777777" w:rsidTr="001235A4">
        <w:trPr>
          <w:tblHeader/>
          <w:tblCellSpacing w:w="15" w:type="dxa"/>
        </w:trPr>
        <w:tc>
          <w:tcPr>
            <w:tcW w:w="0" w:type="auto"/>
            <w:vAlign w:val="center"/>
            <w:hideMark/>
          </w:tcPr>
          <w:p w14:paraId="2C41B89B" w14:textId="77777777" w:rsidR="001235A4" w:rsidRPr="001235A4" w:rsidRDefault="001235A4" w:rsidP="001235A4">
            <w:pPr>
              <w:rPr>
                <w:b/>
                <w:bCs/>
              </w:rPr>
            </w:pPr>
            <w:r w:rsidRPr="001235A4">
              <w:rPr>
                <w:b/>
                <w:bCs/>
              </w:rPr>
              <w:t>Documente</w:t>
            </w:r>
          </w:p>
        </w:tc>
      </w:tr>
      <w:tr w:rsidR="001235A4" w:rsidRPr="001235A4" w14:paraId="65B658AB" w14:textId="77777777" w:rsidTr="001235A4">
        <w:trPr>
          <w:tblCellSpacing w:w="15" w:type="dxa"/>
        </w:trPr>
        <w:tc>
          <w:tcPr>
            <w:tcW w:w="0" w:type="auto"/>
            <w:vAlign w:val="center"/>
            <w:hideMark/>
          </w:tcPr>
          <w:p w14:paraId="5D60CD71" w14:textId="77777777" w:rsidR="001235A4" w:rsidRPr="001235A4" w:rsidRDefault="001235A4" w:rsidP="001235A4">
            <w:hyperlink r:id="rId41" w:tooltip="POIM_Ordin_1230.pdf" w:history="1">
              <w:r w:rsidRPr="001235A4">
                <w:rPr>
                  <w:rStyle w:val="Hyperlink"/>
                  <w:szCs w:val="24"/>
                </w:rPr>
                <w:t>POIM_Ordin_1230.pdf</w:t>
              </w:r>
            </w:hyperlink>
          </w:p>
        </w:tc>
      </w:tr>
    </w:tbl>
    <w:p w14:paraId="268BAD8F" w14:textId="6A7631AD" w:rsidR="00D36AC1" w:rsidRPr="00D36AC1" w:rsidRDefault="001235A4" w:rsidP="00D36AC1">
      <w:pPr>
        <w:pStyle w:val="Stilsursa"/>
      </w:pPr>
      <w:r w:rsidRPr="001235A4">
        <w:t>Sursa: MIPE</w:t>
      </w:r>
    </w:p>
    <w:p w14:paraId="128FC4AB" w14:textId="60762C59" w:rsidR="00D36AC1" w:rsidRDefault="00D36AC1" w:rsidP="00D36AC1">
      <w:pPr>
        <w:jc w:val="center"/>
        <w:rPr>
          <w:color w:val="3366FF"/>
        </w:rPr>
      </w:pPr>
      <w:r w:rsidRPr="00B74D2E">
        <w:rPr>
          <w:color w:val="3366FF"/>
        </w:rPr>
        <w:t>*</w:t>
      </w:r>
    </w:p>
    <w:p w14:paraId="3090498B" w14:textId="77777777" w:rsidR="0068555C" w:rsidRPr="00B74D2E" w:rsidRDefault="0068555C" w:rsidP="00D36AC1">
      <w:pPr>
        <w:jc w:val="center"/>
        <w:rPr>
          <w:color w:val="3366FF"/>
        </w:rPr>
      </w:pPr>
    </w:p>
    <w:p w14:paraId="30787CE2" w14:textId="7D014DF4" w:rsidR="00D36AC1" w:rsidRPr="00D36AC1" w:rsidRDefault="001235A4" w:rsidP="001235A4">
      <w:pPr>
        <w:keepNext/>
        <w:spacing w:after="60"/>
        <w:jc w:val="both"/>
        <w:outlineLvl w:val="3"/>
        <w:rPr>
          <w:b/>
          <w:color w:val="000080"/>
          <w:szCs w:val="18"/>
        </w:rPr>
      </w:pPr>
      <w:bookmarkStart w:id="152" w:name="_Toc87265352"/>
      <w:r w:rsidRPr="001235A4">
        <w:rPr>
          <w:b/>
          <w:color w:val="000080"/>
          <w:szCs w:val="18"/>
        </w:rPr>
        <w:t>Programul Mega Proiecte de Azi pentru Mâine: Finanțări de până la 20.000 euro pentru proiectele ce vizează diminuarea consumului de plastic și a risipei de mâncare</w:t>
      </w:r>
      <w:bookmarkEnd w:id="152"/>
    </w:p>
    <w:p w14:paraId="0AD82415" w14:textId="77777777" w:rsidR="001235A4" w:rsidRPr="001235A4" w:rsidRDefault="001235A4" w:rsidP="001235A4">
      <w:r w:rsidRPr="001235A4">
        <w:t xml:space="preserve">Organizațiile neguvernamentale și instituțiile care au minimum un an vechime pot aplica în cadrul celui mai nou program lansat de Mega Image dedicat îmbunătățirii calității vieții și a mediului înconjurător în comunități urbane și rurale, </w:t>
      </w:r>
      <w:r w:rsidRPr="001235A4">
        <w:rPr>
          <w:b/>
          <w:bCs/>
          <w:i/>
          <w:iCs/>
        </w:rPr>
        <w:t>Mega Proiecte de Azi pentru Mâine</w:t>
      </w:r>
      <w:r w:rsidRPr="001235A4">
        <w:t>.</w:t>
      </w:r>
    </w:p>
    <w:p w14:paraId="20ED0216" w14:textId="77777777" w:rsidR="001235A4" w:rsidRPr="001235A4" w:rsidRDefault="001235A4" w:rsidP="001235A4">
      <w:r w:rsidRPr="001235A4">
        <w:t xml:space="preserve">În cadrul programului se urmărește găsirea și implementarea celor mai bune soluții la două dintre provocările cu care ne confruntăm în prezent: mai </w:t>
      </w:r>
      <w:r w:rsidRPr="001235A4">
        <w:rPr>
          <w:b/>
          <w:bCs/>
        </w:rPr>
        <w:t>puțin consum de plastic</w:t>
      </w:r>
      <w:r w:rsidRPr="001235A4">
        <w:t xml:space="preserve"> și </w:t>
      </w:r>
      <w:r w:rsidRPr="001235A4">
        <w:rPr>
          <w:b/>
          <w:bCs/>
        </w:rPr>
        <w:t>mai puțină risipă de alimente</w:t>
      </w:r>
      <w:r w:rsidRPr="001235A4">
        <w:t>.</w:t>
      </w:r>
    </w:p>
    <w:p w14:paraId="3F75D245" w14:textId="77777777" w:rsidR="001235A4" w:rsidRPr="001235A4" w:rsidRDefault="001235A4" w:rsidP="001235A4">
      <w:r w:rsidRPr="001235A4">
        <w:t>Competitia va susține 5 proiecte în 2021, prin acordarea de sponsorizări în valoare totală de 100.000 de euro (</w:t>
      </w:r>
      <w:r w:rsidRPr="001235A4">
        <w:rPr>
          <w:b/>
          <w:bCs/>
        </w:rPr>
        <w:t>maximum 20.000 de euro/proiect</w:t>
      </w:r>
      <w:r w:rsidRPr="001235A4">
        <w:t>).</w:t>
      </w:r>
    </w:p>
    <w:p w14:paraId="26107776" w14:textId="77777777" w:rsidR="001235A4" w:rsidRPr="001235A4" w:rsidRDefault="001235A4" w:rsidP="001235A4">
      <w:r w:rsidRPr="001235A4">
        <w:t xml:space="preserve">Pentru mai multe detalii puteți consulta rubrica noastră de </w:t>
      </w:r>
      <w:hyperlink r:id="rId42" w:tgtFrame="_blank" w:history="1">
        <w:r w:rsidRPr="001235A4">
          <w:rPr>
            <w:rStyle w:val="Hyperlink"/>
            <w:b/>
            <w:bCs/>
            <w:i/>
            <w:iCs/>
            <w:szCs w:val="24"/>
          </w:rPr>
          <w:t>alte finanțări</w:t>
        </w:r>
      </w:hyperlink>
      <w:r w:rsidRPr="001235A4">
        <w:t>.</w:t>
      </w:r>
    </w:p>
    <w:p w14:paraId="4DF34E0F" w14:textId="7515DE56" w:rsidR="001235A4" w:rsidRPr="001235A4" w:rsidRDefault="001235A4" w:rsidP="001235A4">
      <w:r w:rsidRPr="001235A4">
        <w:t>Ana-Maria Radu,</w:t>
      </w:r>
      <w:r>
        <w:t xml:space="preserve"> </w:t>
      </w:r>
      <w:hyperlink r:id="rId43" w:history="1">
        <w:r w:rsidRPr="001235A4">
          <w:rPr>
            <w:rStyle w:val="Hyperlink"/>
            <w:szCs w:val="24"/>
          </w:rPr>
          <w:t>www.fonduri-structurale.ro</w:t>
        </w:r>
      </w:hyperlink>
    </w:p>
    <w:p w14:paraId="4606043B" w14:textId="77777777" w:rsidR="002D3B62" w:rsidRDefault="002D3B62" w:rsidP="001235A4">
      <w:pPr>
        <w:pStyle w:val="Stilsursa"/>
      </w:pPr>
    </w:p>
    <w:p w14:paraId="0A0678CF" w14:textId="581F5B7F" w:rsidR="001235A4" w:rsidRPr="001235A4" w:rsidRDefault="001235A4" w:rsidP="001235A4">
      <w:pPr>
        <w:pStyle w:val="Stilsursa"/>
      </w:pPr>
      <w:r w:rsidRPr="001235A4">
        <w:t>Sursa: Programul Mega Proiecte de Azi pentru Mâine</w:t>
      </w:r>
    </w:p>
    <w:p w14:paraId="1F429373" w14:textId="77777777" w:rsidR="002D3B62" w:rsidRDefault="002D3B62">
      <w:pPr>
        <w:spacing w:before="0"/>
        <w:rPr>
          <w:color w:val="9999FF"/>
          <w:spacing w:val="40"/>
          <w:sz w:val="16"/>
          <w:szCs w:val="16"/>
        </w:rPr>
      </w:pPr>
      <w:r>
        <w:rPr>
          <w:color w:val="9999FF"/>
          <w:spacing w:val="40"/>
          <w:sz w:val="16"/>
          <w:szCs w:val="16"/>
        </w:rPr>
        <w:br w:type="page"/>
      </w:r>
    </w:p>
    <w:p w14:paraId="112C5F0B" w14:textId="6133E770" w:rsidR="00E465C4" w:rsidRPr="00E465C4" w:rsidRDefault="00E465C4" w:rsidP="00E465C4">
      <w:pPr>
        <w:spacing w:before="240" w:after="240"/>
        <w:ind w:right="57"/>
        <w:jc w:val="center"/>
        <w:rPr>
          <w:color w:val="9999FF"/>
          <w:spacing w:val="40"/>
          <w:sz w:val="16"/>
          <w:szCs w:val="16"/>
        </w:rPr>
      </w:pPr>
      <w:r w:rsidRPr="00E465C4">
        <w:rPr>
          <w:color w:val="9999FF"/>
          <w:spacing w:val="40"/>
          <w:sz w:val="16"/>
          <w:szCs w:val="16"/>
        </w:rPr>
        <w:lastRenderedPageBreak/>
        <w:sym w:font="Wingdings" w:char="F07B"/>
      </w:r>
      <w:r w:rsidRPr="00E465C4">
        <w:rPr>
          <w:color w:val="9999FF"/>
          <w:spacing w:val="40"/>
          <w:sz w:val="16"/>
          <w:szCs w:val="16"/>
        </w:rPr>
        <w:sym w:font="Wingdings" w:char="F07B"/>
      </w:r>
      <w:r w:rsidRPr="00E465C4">
        <w:rPr>
          <w:color w:val="9999FF"/>
          <w:spacing w:val="40"/>
          <w:sz w:val="16"/>
          <w:szCs w:val="16"/>
        </w:rPr>
        <w:sym w:font="Wingdings" w:char="F07B"/>
      </w:r>
    </w:p>
    <w:p w14:paraId="74B2A0F4" w14:textId="149DA111" w:rsidR="004F4047" w:rsidRPr="00B06E02" w:rsidRDefault="0093714A" w:rsidP="002D3B62">
      <w:pPr>
        <w:pStyle w:val="RezultatedinOF"/>
        <w:tabs>
          <w:tab w:val="left" w:pos="2268"/>
          <w:tab w:val="left" w:pos="2410"/>
          <w:tab w:val="left" w:pos="2694"/>
        </w:tabs>
        <w:spacing w:after="0" w:line="240" w:lineRule="auto"/>
        <w:ind w:right="57"/>
        <w:rPr>
          <w:color w:val="C00000"/>
          <w:sz w:val="18"/>
          <w:szCs w:val="18"/>
        </w:rPr>
      </w:pPr>
      <w:bookmarkStart w:id="153" w:name="_Toc87265353"/>
      <w:r w:rsidRPr="00B06E02">
        <w:rPr>
          <w:color w:val="C00000"/>
          <w:sz w:val="18"/>
          <w:szCs w:val="18"/>
        </w:rPr>
        <w:t>Din actualitatea europeană</w:t>
      </w:r>
      <w:bookmarkEnd w:id="153"/>
    </w:p>
    <w:p w14:paraId="78CD4236" w14:textId="36DB310E" w:rsidR="0004494E" w:rsidRPr="0004494E" w:rsidRDefault="008A3167" w:rsidP="0004494E">
      <w:pPr>
        <w:pStyle w:val="TitluArticolinINFOUE"/>
      </w:pPr>
      <w:bookmarkStart w:id="154" w:name="_Toc87265354"/>
      <w:r w:rsidRPr="008A3167">
        <w:t>Conferința privind viitorul Europei: Agora prin care cetățenii discută despre ce Europă își doresc</w:t>
      </w:r>
      <w:bookmarkEnd w:id="154"/>
    </w:p>
    <w:p w14:paraId="3238C13F" w14:textId="674EFC50" w:rsidR="008A3167" w:rsidRPr="008A3167" w:rsidRDefault="008A3167" w:rsidP="008A3167">
      <w:pPr>
        <w:rPr>
          <w:b/>
          <w:bCs/>
        </w:rPr>
      </w:pPr>
      <w:r w:rsidRPr="008A3167">
        <w:rPr>
          <w:b/>
          <w:bCs/>
        </w:rPr>
        <w:t xml:space="preserve">Reprezentanța Comisiei Europene din România a participat joi, 4 noiembrie, la evenimentul organizat de Secretariatul General al Guvernului cu tema </w:t>
      </w:r>
      <w:r w:rsidRPr="008A3167">
        <w:rPr>
          <w:b/>
          <w:bCs/>
          <w:i/>
          <w:iCs/>
        </w:rPr>
        <w:t>„Europa viitorului: instituții reziliente, deschise, transparente și în dialog permanent cu cetățenii".</w:t>
      </w:r>
    </w:p>
    <w:p w14:paraId="12A69AA3" w14:textId="5C3287B1" w:rsidR="008A3167" w:rsidRPr="008A3167" w:rsidRDefault="002D3B62" w:rsidP="008A3167">
      <w:r w:rsidRPr="008A3167">
        <w:drawing>
          <wp:anchor distT="0" distB="0" distL="114300" distR="114300" simplePos="0" relativeHeight="252021760" behindDoc="0" locked="0" layoutInCell="1" allowOverlap="1" wp14:anchorId="5F8CA8E8" wp14:editId="396FB9DB">
            <wp:simplePos x="0" y="0"/>
            <wp:positionH relativeFrom="column">
              <wp:posOffset>197144</wp:posOffset>
            </wp:positionH>
            <wp:positionV relativeFrom="paragraph">
              <wp:posOffset>172048</wp:posOffset>
            </wp:positionV>
            <wp:extent cx="2527935" cy="1691005"/>
            <wp:effectExtent l="114300" t="76200" r="81915" b="137795"/>
            <wp:wrapSquare wrapText="bothSides"/>
            <wp:docPr id="16" name="Imagine 16" descr="co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f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7935" cy="1691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8A3167" w:rsidRPr="008A3167">
        <w:t xml:space="preserve">Reprezentanța Comisiei Europene din România a participat joi, 4 noiembrie 2021 la evenimentul organizat de Secretariatul General al Guvernului cu tema </w:t>
      </w:r>
      <w:r w:rsidR="008A3167" w:rsidRPr="008A3167">
        <w:rPr>
          <w:i/>
          <w:iCs/>
        </w:rPr>
        <w:t>„Europa viitorului: instituții reziliente, deschise, transparente și în dialog permanent cu cetățenii”</w:t>
      </w:r>
      <w:r w:rsidR="008A3167" w:rsidRPr="008A3167">
        <w:t>, dedicat dezbaterilor privind domeniul transparenței decizionale și al comunicării publice’’ organizat sub egida ”Conferinței privind Viitorul Europei”.</w:t>
      </w:r>
    </w:p>
    <w:p w14:paraId="1C871B9C" w14:textId="77777777" w:rsidR="008A3167" w:rsidRPr="008A3167" w:rsidRDefault="008A3167" w:rsidP="008A3167">
      <w:r w:rsidRPr="008A3167">
        <w:t xml:space="preserve">Cu ocazia participării la dezbaterea din cadrul evenimentului intitulată: </w:t>
      </w:r>
      <w:r w:rsidRPr="008A3167">
        <w:rPr>
          <w:i/>
          <w:iCs/>
        </w:rPr>
        <w:t>„Cum poate fi comunicarea publică un vehicul pentru o mai mare transparență a instituțiilor și pentru adaptarea comunicării publice la situații de urgență?’,</w:t>
      </w:r>
      <w:r w:rsidRPr="008A3167">
        <w:t xml:space="preserve">  Anca Păduraru, Consilier politic în cadrul Reprezentanței Comisiei Europene din România, a subliniat: </w:t>
      </w:r>
      <w:r w:rsidRPr="008A3167">
        <w:rPr>
          <w:i/>
          <w:iCs/>
        </w:rPr>
        <w:t>‚Conferința privind viitorul Europei si-a propus să creeze un spațiu de discuție pentru toți cetățenii; să le ofere posibilitatea de a juca un rol mai activ în luarea deciziilor privind viitorul Uniunii si implicit al României. Cetățenii se pot concentra pe ceea ce ei consideră important și pot formula propuneri legate de orice aspecte pe care Europa ar trebui sa le abordeze inclusiv cele legate de transparența instituțiilor și adaptarea comunicării publice la situații de urgență. Comisia s-a angajat să asigure un răspuns la principalele teme discutate în cadrul Conferinței și de aceea aș dori să încurajez pe aceasta cale cetățenii să intre pe platforma Conferinței și să ne spună părerea despre ce fel de Europă își  doresc’.</w:t>
      </w:r>
    </w:p>
    <w:p w14:paraId="063AF296" w14:textId="77777777" w:rsidR="008A3167" w:rsidRPr="008A3167" w:rsidRDefault="008A3167" w:rsidP="008A3167">
      <w:r w:rsidRPr="008A3167">
        <w:rPr>
          <w:i/>
          <w:iCs/>
        </w:rPr>
        <w:t> </w:t>
      </w:r>
    </w:p>
    <w:p w14:paraId="1E791FD6" w14:textId="77777777" w:rsidR="008A3167" w:rsidRPr="008A3167" w:rsidRDefault="008A3167" w:rsidP="008A3167">
      <w:r w:rsidRPr="008A3167">
        <w:rPr>
          <w:b/>
          <w:bCs/>
        </w:rPr>
        <w:t>Informații de context</w:t>
      </w:r>
    </w:p>
    <w:p w14:paraId="27C72930" w14:textId="77777777" w:rsidR="008A3167" w:rsidRPr="008A3167" w:rsidRDefault="008A3167" w:rsidP="008A3167">
      <w:r w:rsidRPr="008A3167">
        <w:rPr>
          <w:b/>
          <w:bCs/>
        </w:rPr>
        <w:t>Despre eveniment</w:t>
      </w:r>
    </w:p>
    <w:p w14:paraId="1E83E51D" w14:textId="77777777" w:rsidR="008A3167" w:rsidRPr="008A3167" w:rsidRDefault="008A3167" w:rsidP="008A3167">
      <w:r w:rsidRPr="008A3167">
        <w:t>Evenimentul organizat de Secretariatul General al Guvernului desfășurat in format online în data de 04 noiembrie 2021, în intervalul 12:00 – 15:00 a reunit atât reprezentanți ai instituțiilor și autorităților publice centrale, precum și reprezentanți ai societății civile și mediului universitar pentru a dezbate subiecte privind provocările și nevoile de eficientizare a modelelor de transparentizare și adaptare a comunicării publice în relația cu cetățenii.</w:t>
      </w:r>
    </w:p>
    <w:p w14:paraId="44F958BC" w14:textId="77777777" w:rsidR="008A3167" w:rsidRPr="008A3167" w:rsidRDefault="008A3167" w:rsidP="008A3167">
      <w:r w:rsidRPr="008A3167">
        <w:rPr>
          <w:b/>
          <w:bCs/>
        </w:rPr>
        <w:t>Ce este Conferința privind viitorul Europei, cine poate participa si cum?</w:t>
      </w:r>
    </w:p>
    <w:p w14:paraId="2CCDFDEA" w14:textId="77777777" w:rsidR="008A3167" w:rsidRPr="008A3167" w:rsidRDefault="008A3167" w:rsidP="008A3167">
      <w:r w:rsidRPr="008A3167">
        <w:t>Conferința privind viitorul Europei reprezintă o ocazie unică și oportună pentru toți cetățenii europeni din toate categoriile sociale și de pe tot cuprinsul Uniunii, tinerii jucând un rol central în conturarea viitorului proiectului european, de a dezbate provocările și prioritățile Europei. Indiferent de locul de proveniență sau de activitate, acesta este locul în care cetățenii pot reflecta la viitorul pe care și-l doresc pentru Uniunea Europeană.</w:t>
      </w:r>
    </w:p>
    <w:p w14:paraId="7592B6C6" w14:textId="77777777" w:rsidR="008A3167" w:rsidRPr="008A3167" w:rsidRDefault="008A3167" w:rsidP="008A3167">
      <w:r w:rsidRPr="008A3167">
        <w:t>Se preconizează că, până în primăvara anului 2022, conferința își va prezenta concluziile astfel încât să ofere orientări privind viitorul Europei.</w:t>
      </w:r>
    </w:p>
    <w:p w14:paraId="187AAFAF" w14:textId="77777777" w:rsidR="008A3167" w:rsidRPr="008A3167" w:rsidRDefault="008A3167" w:rsidP="008A3167">
      <w:r w:rsidRPr="008A3167">
        <w:t xml:space="preserve">Pentru a participa trebuie doar să alegeți dintr-o gamă largă de subiecte și să comunicați conferinței opinia dumneavoastră participând la evenimente sau prin intermediul platformei: </w:t>
      </w:r>
      <w:hyperlink r:id="rId45" w:history="1">
        <w:r w:rsidRPr="008A3167">
          <w:rPr>
            <w:rStyle w:val="Hyperlink"/>
            <w:szCs w:val="24"/>
          </w:rPr>
          <w:t>Conferinţa privind Viitorul Europei (europa.eu)</w:t>
        </w:r>
      </w:hyperlink>
    </w:p>
    <w:p w14:paraId="7499B0A7" w14:textId="77777777" w:rsidR="002061CF" w:rsidRDefault="002061CF" w:rsidP="008A3167"/>
    <w:p w14:paraId="6F1892C8" w14:textId="1C012FF6" w:rsidR="004F4047" w:rsidRPr="008E1482" w:rsidRDefault="004F4047" w:rsidP="004F4047">
      <w:pPr>
        <w:pStyle w:val="separatorarticole"/>
      </w:pPr>
      <w:r w:rsidRPr="008E1482">
        <w:lastRenderedPageBreak/>
        <w:t>*</w:t>
      </w:r>
    </w:p>
    <w:p w14:paraId="2EC439DC" w14:textId="64D73BB9" w:rsidR="00C55836" w:rsidRPr="00C55836" w:rsidRDefault="000255FD" w:rsidP="00C55836">
      <w:pPr>
        <w:pStyle w:val="TitluArticolinINFOUE"/>
      </w:pPr>
      <w:bookmarkStart w:id="155" w:name="_Toc87265355"/>
      <w:r w:rsidRPr="000255FD">
        <w:t>Șefa Reprezentanței Comisiei Europene în România: Proiectarea orașelor inteligente trebuie să cuprindă reducerea poluării și să aducă valoare socială pe termen lung</w:t>
      </w:r>
      <w:bookmarkEnd w:id="155"/>
    </w:p>
    <w:p w14:paraId="79CE37B7" w14:textId="0C9046B8" w:rsidR="000255FD" w:rsidRPr="000255FD" w:rsidRDefault="000255FD" w:rsidP="000255FD">
      <w:pPr>
        <w:rPr>
          <w:b/>
          <w:bCs/>
        </w:rPr>
      </w:pPr>
      <w:r w:rsidRPr="000255FD">
        <w:rPr>
          <w:b/>
          <w:bCs/>
        </w:rPr>
        <w:t xml:space="preserve">Șefa Reprezentanței Comisiei Europene din România, Ramona Chiriac, a participat marți, 2 noiembrie, la cea de-a șaptea ediție a Conferinței Smart Cities of Romania. </w:t>
      </w:r>
    </w:p>
    <w:p w14:paraId="5F91224A" w14:textId="15F5C076" w:rsidR="000255FD" w:rsidRPr="000255FD" w:rsidRDefault="002D3B62" w:rsidP="000255FD">
      <w:r w:rsidRPr="000255FD">
        <w:drawing>
          <wp:anchor distT="0" distB="0" distL="114300" distR="114300" simplePos="0" relativeHeight="252020736" behindDoc="0" locked="0" layoutInCell="1" allowOverlap="1" wp14:anchorId="5802ADB1" wp14:editId="0E0D42C3">
            <wp:simplePos x="0" y="0"/>
            <wp:positionH relativeFrom="column">
              <wp:posOffset>3707765</wp:posOffset>
            </wp:positionH>
            <wp:positionV relativeFrom="paragraph">
              <wp:posOffset>182207</wp:posOffset>
            </wp:positionV>
            <wp:extent cx="2282190" cy="1522730"/>
            <wp:effectExtent l="133350" t="57150" r="80010" b="134620"/>
            <wp:wrapSquare wrapText="bothSides"/>
            <wp:docPr id="13" name="Imagine 13" descr="Ramona_Chir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mona_Chiriac"/>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2190" cy="15227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255FD" w:rsidRPr="000255FD">
        <w:t>Aceasta a subliniat importanța dezvoltării comunităților sustenabile și a orașelor inteligente în România, proiecte care se aliniază cu strategia Comisiei Europene pentru o Uniune Europeană mai verde și mai digitală.</w:t>
      </w:r>
    </w:p>
    <w:p w14:paraId="5DDD6565" w14:textId="77777777" w:rsidR="000255FD" w:rsidRPr="000255FD" w:rsidRDefault="000255FD" w:rsidP="000255FD">
      <w:r w:rsidRPr="000255FD">
        <w:rPr>
          <w:i/>
          <w:iCs/>
        </w:rPr>
        <w:t>„Construcția orașelor inteligente are la bază o transformare socială care ar trebui să implice toate părțile interesate din orașe - de la autorități, la universități și locuitori. Scopul tuturor ar trebui să fie acela de a concepe soluții inteligente și durabile adaptate provocărilor locale, atât din zonele urbane, cât și din cele rurale. Printre principalele inițiative UE care asigură un nou cadru pentru proiectarea acestor orașe inteligente, se numără și noul Bahaus european. Acesta, împreună cu Pactul verde european ar trebui să încurajeze județele și orașele din România să propună soluții inovatoare, care să combine elemente de funcționalitate cu elemente estetice, pentru economii europene mai inteligente și mai reziliente</w:t>
      </w:r>
      <w:r w:rsidRPr="000255FD">
        <w:t>”, a declarat Ramona Chiriac.</w:t>
      </w:r>
    </w:p>
    <w:p w14:paraId="1187BED8" w14:textId="77777777" w:rsidR="000255FD" w:rsidRPr="000255FD" w:rsidRDefault="000255FD" w:rsidP="000255FD">
      <w:r w:rsidRPr="000255FD">
        <w:t>Totodată, şefa Reprezentanței Comisiei Europene în România  a mai adăugat că în cadrul discuțiilor purtate cu autoritățile române naționale și regionale, Comisia Europeană a exprimat în mod constant faptul că investițiile propuse privind orașele inteligente în cadrul politicii de coeziune trebuie să se bazeze pe o logică de intervenție solidă, realizată în urma unor strategii stabilite prin abordare participativă.</w:t>
      </w:r>
    </w:p>
    <w:p w14:paraId="667AC165" w14:textId="2DC6FAC6" w:rsidR="000255FD" w:rsidRPr="000255FD" w:rsidRDefault="000255FD" w:rsidP="000255FD">
      <w:r w:rsidRPr="000255FD">
        <w:t> </w:t>
      </w:r>
      <w:r w:rsidRPr="000255FD">
        <w:rPr>
          <w:b/>
          <w:bCs/>
        </w:rPr>
        <w:t xml:space="preserve">Ce este un oraş inteligent? </w:t>
      </w:r>
    </w:p>
    <w:p w14:paraId="0E5A3E19" w14:textId="77777777" w:rsidR="000255FD" w:rsidRPr="000255FD" w:rsidRDefault="000255FD" w:rsidP="000255FD">
      <w:r w:rsidRPr="000255FD">
        <w:t>Un oraș inteligent poate fi definit ca un „loc în care rețelele și serviciile tradiționale devin mai eficiente prin utilizarea tehnologiilor digitale și de telecomunicații în beneficiul locuitorilor și al operatorilor economici”. Cu toate acestea, conceptul de oraș inteligent nu se rezumă doar la simpla folosire a tehnologiilor pentru o mai bună utilizare a resurselor și mai puține emisii, ci include, în definiția sa, și dezvoltarea de „soluții mai inteligente” în diferite sectoare din orașe.</w:t>
      </w:r>
    </w:p>
    <w:p w14:paraId="370D08F8" w14:textId="77777777" w:rsidR="000255FD" w:rsidRPr="000255FD" w:rsidRDefault="000255FD" w:rsidP="000255FD">
      <w:r w:rsidRPr="000255FD">
        <w:t>Nu în ultimul rând, este necesar să se reorienteze conceptul de oraș inteligent, de la o abordare bazată în primul rând pe tehnologie, către o abordare centrată pe factorul uman</w:t>
      </w:r>
      <w:r w:rsidRPr="000255FD">
        <w:rPr>
          <w:b/>
          <w:bCs/>
        </w:rPr>
        <w:t>.</w:t>
      </w:r>
    </w:p>
    <w:p w14:paraId="3672DE35" w14:textId="77777777" w:rsidR="000255FD" w:rsidRPr="000255FD" w:rsidRDefault="000255FD" w:rsidP="000255FD">
      <w:r w:rsidRPr="000255FD">
        <w:rPr>
          <w:b/>
          <w:bCs/>
        </w:rPr>
        <w:t>Informaţii de context</w:t>
      </w:r>
    </w:p>
    <w:p w14:paraId="6FC36ACC" w14:textId="77777777" w:rsidR="000255FD" w:rsidRPr="000255FD" w:rsidRDefault="000255FD" w:rsidP="000255FD">
      <w:r w:rsidRPr="000255FD">
        <w:t>Cea de a VII-a ediție a conferinței Smart Cities organizată de SCOR este dedicată promovării soluțiilor pentru orașe inteligente a reunit reprezentanți ai administrației centrale și locale, instituțiilor publice și organizațiilor private implicate în promovarea și implementarea proiectelor "smart" în România.</w:t>
      </w:r>
    </w:p>
    <w:p w14:paraId="36E50241" w14:textId="77777777" w:rsidR="000255FD" w:rsidRPr="000255FD" w:rsidRDefault="000255FD" w:rsidP="000255FD">
      <w:r w:rsidRPr="000255FD">
        <w:t>Printre exemplele de proiecte privind orașele inteligente se numără rețelele de transport urban și de energie mai inteligente, instalațiile îmbunătățite de alimentare cu apă și de eliminare a deșeurilor, o administrație urbană mai interactivă și mai reactivă, precum și îmbunătățirea condițiilor de locuit și a sistemelor de sănătate și de educație. Senzorii de mediu urban reprezintă un alt exemplu esențial de investiții în orașe inteligente, care corelează obiectivele verzi cu cele ale politicii de coeziune digitale, prin intermediul cărora orașele își pot dezvolta o capacitate potențială de durabilitate urbană, de reducere a emisiilor de dioxid de carbon și a poluării, precum și de monitorizare a energiei.</w:t>
      </w:r>
    </w:p>
    <w:p w14:paraId="0A94520E" w14:textId="77777777" w:rsidR="000255FD" w:rsidRPr="000255FD" w:rsidRDefault="000255FD" w:rsidP="000255FD">
      <w:r w:rsidRPr="000255FD">
        <w:t>La nivelul Uniunii Europene există deja mai multe inițiative care abordează investițiile legate de orașe inteligente în cadrul serviciilor Comisiei Europene și în afara acestora, care includ, printre altele:</w:t>
      </w:r>
    </w:p>
    <w:p w14:paraId="771C9FC6" w14:textId="77777777" w:rsidR="000255FD" w:rsidRPr="000255FD" w:rsidRDefault="000255FD" w:rsidP="000255FD">
      <w:pPr>
        <w:numPr>
          <w:ilvl w:val="0"/>
          <w:numId w:val="22"/>
        </w:numPr>
      </w:pPr>
      <w:r w:rsidRPr="000255FD">
        <w:t>Politica de coeziune pentru perioada de programare 2021-2027;</w:t>
      </w:r>
    </w:p>
    <w:p w14:paraId="202A7414" w14:textId="77777777" w:rsidR="000255FD" w:rsidRPr="000255FD" w:rsidRDefault="000255FD" w:rsidP="000255FD">
      <w:pPr>
        <w:numPr>
          <w:ilvl w:val="0"/>
          <w:numId w:val="22"/>
        </w:numPr>
      </w:pPr>
      <w:r w:rsidRPr="000255FD">
        <w:t>Inițiativa urbană europeană cuprinsa în cadrul politicii de coeziune;</w:t>
      </w:r>
    </w:p>
    <w:p w14:paraId="17B3F491" w14:textId="77777777" w:rsidR="000255FD" w:rsidRPr="000255FD" w:rsidRDefault="000255FD" w:rsidP="000255FD">
      <w:pPr>
        <w:numPr>
          <w:ilvl w:val="0"/>
          <w:numId w:val="22"/>
        </w:numPr>
      </w:pPr>
      <w:r w:rsidRPr="000255FD">
        <w:lastRenderedPageBreak/>
        <w:t>Mecanismul de redresare și reziliență;</w:t>
      </w:r>
    </w:p>
    <w:p w14:paraId="6DBA1539" w14:textId="77777777" w:rsidR="000255FD" w:rsidRPr="000255FD" w:rsidRDefault="000255FD" w:rsidP="000255FD">
      <w:pPr>
        <w:numPr>
          <w:ilvl w:val="0"/>
          <w:numId w:val="22"/>
        </w:numPr>
      </w:pPr>
      <w:r w:rsidRPr="000255FD">
        <w:t>Orizont Europa, care cuprinde un domeniu de misiune nou „orașe neutre din punct de vedere climatic &amp; inteligente”</w:t>
      </w:r>
    </w:p>
    <w:p w14:paraId="16CD0E8A" w14:textId="77777777" w:rsidR="000255FD" w:rsidRPr="000255FD" w:rsidRDefault="000255FD" w:rsidP="000255FD">
      <w:r w:rsidRPr="000255FD">
        <w:t xml:space="preserve">Inițiativa privind </w:t>
      </w:r>
      <w:hyperlink r:id="rId47" w:history="1">
        <w:r w:rsidRPr="000255FD">
          <w:rPr>
            <w:rStyle w:val="Hyperlink"/>
            <w:szCs w:val="24"/>
          </w:rPr>
          <w:t>un nou Bahaus european</w:t>
        </w:r>
      </w:hyperlink>
      <w:hyperlink r:id="rId48" w:history="1">
        <w:r w:rsidRPr="000255FD">
          <w:rPr>
            <w:rStyle w:val="Hyperlink"/>
            <w:szCs w:val="24"/>
          </w:rPr>
          <w:t>Căutați traducerile disponibile pentru linkul precedentRO</w:t>
        </w:r>
        <w:r w:rsidRPr="000255FD">
          <w:rPr>
            <w:rStyle w:val="Hyperlink"/>
            <w:b/>
            <w:bCs/>
            <w:szCs w:val="24"/>
          </w:rPr>
          <w:t>•••</w:t>
        </w:r>
      </w:hyperlink>
      <w:r w:rsidRPr="000255FD">
        <w:t>.</w:t>
      </w:r>
    </w:p>
    <w:p w14:paraId="6F9D64D8" w14:textId="77777777" w:rsidR="002061CF" w:rsidRDefault="002061CF" w:rsidP="000255FD"/>
    <w:p w14:paraId="5E06A1C0" w14:textId="471AF107" w:rsidR="004F4047" w:rsidRPr="008E1482" w:rsidRDefault="004F4047" w:rsidP="004F4047">
      <w:pPr>
        <w:pStyle w:val="separatorarticole"/>
      </w:pPr>
      <w:r w:rsidRPr="008E1482">
        <w:t>*</w:t>
      </w:r>
    </w:p>
    <w:p w14:paraId="4C52EB1D" w14:textId="68B9C67D" w:rsidR="00C90277" w:rsidRDefault="001C551A" w:rsidP="00C90277">
      <w:pPr>
        <w:pStyle w:val="TitluArticolinINFOUE"/>
      </w:pPr>
      <w:bookmarkStart w:id="156" w:name="_Toc87265356"/>
      <w:r w:rsidRPr="001C551A">
        <w:t>Ce dezbat cetățenii cu privire la viitorul Europei</w:t>
      </w:r>
      <w:bookmarkEnd w:id="156"/>
    </w:p>
    <w:p w14:paraId="370F4296" w14:textId="77777777" w:rsidR="001C551A" w:rsidRPr="001C551A" w:rsidRDefault="001C551A" w:rsidP="001C551A">
      <w:pPr>
        <w:jc w:val="both"/>
        <w:rPr>
          <w:b/>
          <w:bCs/>
        </w:rPr>
      </w:pPr>
      <w:r w:rsidRPr="001C551A">
        <w:rPr>
          <w:b/>
          <w:bCs/>
        </w:rPr>
        <w:t xml:space="preserve">Democrația europeană, schimbările climatice și mediul sunt, în prezent, cele mai populare subiecte de discuție în rândul participanților </w:t>
      </w:r>
      <w:hyperlink r:id="rId49" w:history="1">
        <w:r w:rsidRPr="001C551A">
          <w:rPr>
            <w:rStyle w:val="Hyperlink"/>
            <w:b/>
            <w:bCs/>
            <w:szCs w:val="24"/>
          </w:rPr>
          <w:t>la Platforma digitală multilingvă a Conferinței privind viitorul Europei</w:t>
        </w:r>
      </w:hyperlink>
      <w:r w:rsidRPr="001C551A">
        <w:rPr>
          <w:b/>
          <w:bCs/>
        </w:rPr>
        <w:t xml:space="preserve">. </w:t>
      </w:r>
    </w:p>
    <w:p w14:paraId="73A5B2D5" w14:textId="0713344E" w:rsidR="001C551A" w:rsidRPr="001C551A" w:rsidRDefault="001C551A" w:rsidP="001C551A">
      <w:pPr>
        <w:jc w:val="both"/>
      </w:pPr>
      <w:r w:rsidRPr="001C551A">
        <w:drawing>
          <wp:anchor distT="0" distB="0" distL="114300" distR="114300" simplePos="0" relativeHeight="252019712" behindDoc="0" locked="0" layoutInCell="1" allowOverlap="1" wp14:anchorId="29E7A770" wp14:editId="5A7CE4E5">
            <wp:simplePos x="0" y="0"/>
            <wp:positionH relativeFrom="column">
              <wp:posOffset>2457</wp:posOffset>
            </wp:positionH>
            <wp:positionV relativeFrom="paragraph">
              <wp:posOffset>77139</wp:posOffset>
            </wp:positionV>
            <wp:extent cx="2775005" cy="1564099"/>
            <wp:effectExtent l="133350" t="57150" r="82550" b="131445"/>
            <wp:wrapSquare wrapText="bothSides"/>
            <wp:docPr id="10" name="Imagine 10" descr="Co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f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75005" cy="15640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1C551A">
        <w:t xml:space="preserve">Democrația europeană, schimbările climatice și mediul sunt, în prezent, cele mai populare subiecte de discuție în rândul participanților </w:t>
      </w:r>
      <w:hyperlink r:id="rId51" w:history="1">
        <w:r w:rsidRPr="001C551A">
          <w:rPr>
            <w:rStyle w:val="Hyperlink"/>
            <w:szCs w:val="24"/>
          </w:rPr>
          <w:t>la Platforma digitală multilingvă a Conferinței privind viitorul Europei</w:t>
        </w:r>
      </w:hyperlink>
      <w:r w:rsidRPr="001C551A">
        <w:t>.</w:t>
      </w:r>
    </w:p>
    <w:p w14:paraId="36CA79A2" w14:textId="77777777" w:rsidR="001C551A" w:rsidRPr="001C551A" w:rsidRDefault="001C551A" w:rsidP="001C551A">
      <w:pPr>
        <w:jc w:val="both"/>
      </w:pPr>
      <w:r w:rsidRPr="001C551A">
        <w:t>Sunt concluziile raportului publicat recent, care analizează aproximativ 9.000 de idei prezentate până în prezent pe platforma conferinței și peste 15.000 de observații și 3.000 de evenimente. Cetățeni din toate țările UE și din afara acesteia au prezentat, de asemenea, o multitudine de idei cu privire la alte subiecte.</w:t>
      </w:r>
    </w:p>
    <w:p w14:paraId="10A91731" w14:textId="77777777" w:rsidR="001C551A" w:rsidRPr="001C551A" w:rsidRDefault="001C551A" w:rsidP="001C551A">
      <w:pPr>
        <w:jc w:val="both"/>
      </w:pPr>
      <w:r w:rsidRPr="001C551A">
        <w:t>Al doilea raport referitor la platformă completează informațiile disponibile în primul raport și confirmă faptul că accentul rămâne pus pe schimbările climatice și pe mediu, dar că apar și idei noi referitoare la biodiversitate, sporirea egalității de gen, îmbunătățirea condițiilor de muncă și consolidarea rolului UE în lume.</w:t>
      </w:r>
    </w:p>
    <w:p w14:paraId="41EB7663" w14:textId="77777777" w:rsidR="001C551A" w:rsidRPr="001C551A" w:rsidRDefault="001C551A" w:rsidP="001C551A">
      <w:pPr>
        <w:jc w:val="both"/>
      </w:pPr>
      <w:r w:rsidRPr="001C551A">
        <w:t>Platforma se află în centrul dezbaterii democratice transnaționale din cadrul conferinței. Împărtășiți-vă propriile idei! Faceți-vă auzită vocea!</w:t>
      </w:r>
    </w:p>
    <w:p w14:paraId="012987AA" w14:textId="77777777" w:rsidR="001C551A" w:rsidRPr="001C551A" w:rsidRDefault="001C551A" w:rsidP="001C551A">
      <w:pPr>
        <w:jc w:val="both"/>
      </w:pPr>
      <w:r w:rsidRPr="001C551A">
        <w:t>Mai multe detalii: </w:t>
      </w:r>
      <w:hyperlink r:id="rId52" w:anchor="_blank" w:history="1">
        <w:r w:rsidRPr="001C551A">
          <w:rPr>
            <w:rStyle w:val="Hyperlink"/>
            <w:szCs w:val="24"/>
          </w:rPr>
          <w:t>https://futureu.europa.eu/pages/reporting</w:t>
        </w:r>
      </w:hyperlink>
    </w:p>
    <w:p w14:paraId="25654008" w14:textId="77777777" w:rsidR="002061CF" w:rsidRPr="001C551A" w:rsidRDefault="002061CF" w:rsidP="001C551A">
      <w:pPr>
        <w:jc w:val="both"/>
      </w:pPr>
    </w:p>
    <w:p w14:paraId="16BE5ADB" w14:textId="0432A15E" w:rsidR="00DC47F5" w:rsidRPr="00DC47F5" w:rsidRDefault="00DC47F5" w:rsidP="00DC47F5">
      <w:pPr>
        <w:jc w:val="center"/>
        <w:rPr>
          <w:color w:val="3366FF"/>
        </w:rPr>
      </w:pPr>
      <w:r w:rsidRPr="00DC47F5">
        <w:rPr>
          <w:color w:val="3366FF"/>
        </w:rPr>
        <w:t>*</w:t>
      </w:r>
    </w:p>
    <w:p w14:paraId="1FB03E9B" w14:textId="70714FC8" w:rsidR="00DC47F5" w:rsidRDefault="00A20CBC" w:rsidP="00DC47F5">
      <w:pPr>
        <w:keepNext/>
        <w:spacing w:after="60"/>
        <w:outlineLvl w:val="3"/>
        <w:rPr>
          <w:b/>
          <w:color w:val="000080"/>
          <w:szCs w:val="18"/>
        </w:rPr>
      </w:pPr>
      <w:bookmarkStart w:id="157" w:name="_Toc87265357"/>
      <w:r w:rsidRPr="00A20CBC">
        <w:rPr>
          <w:b/>
          <w:color w:val="000080"/>
          <w:szCs w:val="18"/>
        </w:rPr>
        <w:t>COP26: Comisia Europeană anunță un angajament în valoare de un miliard EUR pentru protejarea pădurilor lumii</w:t>
      </w:r>
      <w:bookmarkEnd w:id="157"/>
    </w:p>
    <w:p w14:paraId="188F322D" w14:textId="27E2944D" w:rsidR="00A20CBC" w:rsidRPr="00A20CBC" w:rsidRDefault="0079327B" w:rsidP="00A20CBC">
      <w:pPr>
        <w:jc w:val="both"/>
        <w:rPr>
          <w:b/>
          <w:bCs/>
        </w:rPr>
      </w:pPr>
      <w:r w:rsidRPr="00DC7DAF">
        <w:rPr>
          <w:b/>
          <w:bCs/>
          <w:noProof/>
        </w:rPr>
        <w:drawing>
          <wp:anchor distT="0" distB="0" distL="114300" distR="114300" simplePos="0" relativeHeight="252018688" behindDoc="0" locked="0" layoutInCell="1" allowOverlap="1" wp14:anchorId="466BCD6E" wp14:editId="192DC2F1">
            <wp:simplePos x="0" y="0"/>
            <wp:positionH relativeFrom="column">
              <wp:posOffset>3504565</wp:posOffset>
            </wp:positionH>
            <wp:positionV relativeFrom="paragraph">
              <wp:posOffset>74295</wp:posOffset>
            </wp:positionV>
            <wp:extent cx="2487295" cy="1655445"/>
            <wp:effectExtent l="114300" t="76200" r="65405" b="135255"/>
            <wp:wrapSquare wrapText="bothSides"/>
            <wp:docPr id="3" name="Imagine 3" descr="relate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medi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87295" cy="16554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20CBC" w:rsidRPr="00A20CBC">
        <w:rPr>
          <w:b/>
          <w:bCs/>
        </w:rPr>
        <w:t>Președinta Comisiei Europene, Ursula von der Leyen, a anunțat astăzi, în cadrul celei de a 26-a Conferințe a părților la Convenția-cadru a ONU asupra schimbărilor climatice (COP26) de la Glasgow, o contribuție a Uniunii Europene în valoare de un miliard EUR la angajamentul privind finanțarea pădurilor la nivel mondial. Acest pachet de sprijin pe 5 ani din bugetul UE va ajuta țările partenere să protejeze, să restabilească și să gestioneze în mod durabil pădurile din întreaga lume și să pună în aplicare Acordul de la Paris.</w:t>
      </w:r>
    </w:p>
    <w:p w14:paraId="4884B539" w14:textId="77777777" w:rsidR="00A20CBC" w:rsidRPr="00A20CBC" w:rsidRDefault="00A20CBC" w:rsidP="00A20CBC">
      <w:pPr>
        <w:jc w:val="both"/>
      </w:pPr>
      <w:r w:rsidRPr="00A20CBC">
        <w:t xml:space="preserve">Președinta Ursula </w:t>
      </w:r>
      <w:r w:rsidRPr="00A20CBC">
        <w:rPr>
          <w:b/>
          <w:bCs/>
        </w:rPr>
        <w:t>von der Leyen</w:t>
      </w:r>
      <w:r w:rsidRPr="00A20CBC">
        <w:t xml:space="preserve"> a declarat: „</w:t>
      </w:r>
      <w:r w:rsidRPr="00A20CBC">
        <w:rPr>
          <w:i/>
          <w:iCs/>
        </w:rPr>
        <w:t>Pădurile sunt plămânii verzi ai Pământului. Trebuie să le protejăm și să le refacem. Am plăcerea de a anunța că ne angajăm să acordăm un miliard EUR pentru a proteja pădurile planetei. Acesta este un semn clar al angajamentului UE de a fi un motor al schimbării globale pentru a ne proteja planeta, în conformitate cu ambițiile Pactului verde european.</w:t>
      </w:r>
    </w:p>
    <w:p w14:paraId="2629337C" w14:textId="77777777" w:rsidR="00A20CBC" w:rsidRPr="00A20CBC" w:rsidRDefault="00A20CBC" w:rsidP="00A20CBC">
      <w:pPr>
        <w:jc w:val="both"/>
      </w:pPr>
      <w:r w:rsidRPr="00A20CBC">
        <w:lastRenderedPageBreak/>
        <w:t xml:space="preserve">Comisarul pentru parteneriate internaționale, Jutta </w:t>
      </w:r>
      <w:r w:rsidRPr="00A20CBC">
        <w:rPr>
          <w:b/>
          <w:bCs/>
        </w:rPr>
        <w:t>Urpilainen</w:t>
      </w:r>
      <w:r w:rsidRPr="00A20CBC">
        <w:t xml:space="preserve">, a declarat: </w:t>
      </w:r>
      <w:r w:rsidRPr="00A20CBC">
        <w:rPr>
          <w:i/>
          <w:iCs/>
        </w:rPr>
        <w:t>„Contribuția promisă astăzi de UE pentru gestionarea durabilă a pădurilor va sprijini creșterea durabilă și crearea de locuri de muncă, atenuarea schimbărilor climatice și adaptarea la acestea, precum și conservarea biodiversității în țările noastre partenere. Uniunea Europeană va lucra în parteneriat cu guvernele, cu societatea civilă, cu populațiile indigene și cu actorii privați, în cadrul unei abordări multilaterale, în vederea atingerii obiectivelor de dezvoltare durabilă, punând oamenii și planeta pe primul loc</w:t>
      </w:r>
      <w:r w:rsidRPr="00A20CBC">
        <w:t>.</w:t>
      </w:r>
      <w:r w:rsidRPr="00A20CBC">
        <w:rPr>
          <w:i/>
          <w:iCs/>
        </w:rPr>
        <w:t xml:space="preserve"> Concentrarea asupra bazinului Congo este un mesaj oportun cu privire la importanța acestei zone unice și a ecosistemului său.</w:t>
      </w:r>
      <w:r w:rsidRPr="00A20CBC">
        <w:t>”</w:t>
      </w:r>
    </w:p>
    <w:p w14:paraId="15A8E57B" w14:textId="77777777" w:rsidR="00A20CBC" w:rsidRPr="00A20CBC" w:rsidRDefault="00A20CBC" w:rsidP="00A20CBC">
      <w:pPr>
        <w:jc w:val="both"/>
      </w:pPr>
      <w:r w:rsidRPr="00A20CBC">
        <w:t>Acest lucru reprezintă contribuția Comisiei Europene la angajamentul pentru finanțarea pădurilor la nivel mondial asumat de comunitatea internațională în cadrul COP26. Ca acțiune subsecventă, UE va colabora cu țările partenere pentru a conserva, restabili și asigura gestionarea durabilă a pădurilor într-un mod cuprinzător și integrat. Din suma de un miliard EUR angajată astăzi, 250 de milioane EUR vor fi direcționate către bazinul Congo, care cuprinde opt țări (Camerun, Republica Centrafricană, Republica Democratică Congo, Republica Congo, Guineea Ecuatorială, Gabon, Burundi și Rwanda) în scopul protejării pădurii tropicale aflate pe locul al doilea în lume ca mărime, îmbunătățind în același timp mijloacele de subzistență ale populațiilor sale.</w:t>
      </w:r>
    </w:p>
    <w:p w14:paraId="0B785376" w14:textId="77777777" w:rsidR="00A20CBC" w:rsidRPr="00A20CBC" w:rsidRDefault="00A20CBC" w:rsidP="00A20CBC">
      <w:pPr>
        <w:jc w:val="both"/>
      </w:pPr>
      <w:r w:rsidRPr="00A20CBC">
        <w:rPr>
          <w:b/>
          <w:bCs/>
        </w:rPr>
        <w:t>Context</w:t>
      </w:r>
    </w:p>
    <w:p w14:paraId="22269D0D" w14:textId="77777777" w:rsidR="00A20CBC" w:rsidRPr="00A20CBC" w:rsidRDefault="00A20CBC" w:rsidP="00A20CBC">
      <w:pPr>
        <w:jc w:val="both"/>
      </w:pPr>
      <w:r w:rsidRPr="00A20CBC">
        <w:t>Peste 1,6 miliarde de oameni din întreaga lume depind de păduri pentru hrană, medicamente și mijloace de subzistență. Pădurile conservă solul și sprijină 80 % din biodiversitatea lumii, cele mai mari bazine forestiere situându-se în afara teritoriului UE.</w:t>
      </w:r>
    </w:p>
    <w:p w14:paraId="3E63C4A1" w14:textId="77777777" w:rsidR="00A20CBC" w:rsidRPr="00A20CBC" w:rsidRDefault="00A20CBC" w:rsidP="00A20CBC">
      <w:pPr>
        <w:jc w:val="both"/>
      </w:pPr>
      <w:r w:rsidRPr="00A20CBC">
        <w:t>Deoarece acestea produc oxigen și purifică aerul, pădurile sunt esențiale și pentru atenuarea schimbărilor climatice, având în vedere că ele absorb până la 30 % din emisiile de gaze cu efect de seră. Ele sunt, totodată, importante pentru adaptarea la schimbările climatice. Emisiile de gaze cu efect de seră legate de defrișări sunt, ca importanță, a doua cauză a schimbărilor climatice. Între anii 1990 și 2016, lumea a pierdut acoperirea cu păduri la o rată de aproximativ 800 de terenuri de fotbal pe oră.</w:t>
      </w:r>
    </w:p>
    <w:p w14:paraId="147B2437" w14:textId="77777777" w:rsidR="00A20CBC" w:rsidRPr="00A20CBC" w:rsidRDefault="00A20CBC" w:rsidP="00A20CBC">
      <w:pPr>
        <w:jc w:val="both"/>
      </w:pPr>
      <w:r w:rsidRPr="00A20CBC">
        <w:t>De la începutul anilor 1990, UE a sprijinit conservarea pădurilor, în special în Africa Centrală, prin programul emblematic al UE, ECOFAC (conservarea biodiversității și a ecosistemelor fragile din Africa). Acest sprijin continuu a contribuit la conservarea a aproximativ 16 milioane de hectare de păduri umede din bazinul Congo, promovând în același timp dezvoltarea durabilă și sursele de subzistență în rândul populației locale.</w:t>
      </w:r>
    </w:p>
    <w:p w14:paraId="53290FA5" w14:textId="77777777" w:rsidR="00A20CBC" w:rsidRPr="00A20CBC" w:rsidRDefault="00A20CBC" w:rsidP="00A20CBC">
      <w:pPr>
        <w:jc w:val="both"/>
      </w:pPr>
      <w:r w:rsidRPr="00A20CBC">
        <w:t>Angajamentul de astăzi al Comisiei Europene este finanțat prin instrumentul IVCDCI – Europa globală.</w:t>
      </w:r>
      <w:r w:rsidRPr="00A20CBC">
        <w:rPr>
          <w:i/>
          <w:iCs/>
        </w:rPr>
        <w:t xml:space="preserve"> </w:t>
      </w:r>
    </w:p>
    <w:p w14:paraId="694A1996" w14:textId="77777777" w:rsidR="00A20CBC" w:rsidRPr="00A20CBC" w:rsidRDefault="00A20CBC" w:rsidP="00A20CBC">
      <w:pPr>
        <w:jc w:val="both"/>
      </w:pPr>
      <w:r w:rsidRPr="00A20CBC">
        <w:rPr>
          <w:b/>
          <w:bCs/>
        </w:rPr>
        <w:t>Pentru informații suplimentare</w:t>
      </w:r>
    </w:p>
    <w:p w14:paraId="5AC477DE" w14:textId="77777777" w:rsidR="00A20CBC" w:rsidRPr="00A20CBC" w:rsidRDefault="00A20CBC" w:rsidP="00A20CBC">
      <w:pPr>
        <w:jc w:val="both"/>
      </w:pPr>
      <w:hyperlink r:id="rId54" w:history="1">
        <w:r w:rsidRPr="00A20CBC">
          <w:rPr>
            <w:rStyle w:val="Hyperlink"/>
            <w:szCs w:val="24"/>
          </w:rPr>
          <w:t>Discursul președintei Comisiei privind pădurile și utilizarea terenurilor (europa.eu)</w:t>
        </w:r>
      </w:hyperlink>
    </w:p>
    <w:p w14:paraId="3E375A76" w14:textId="77777777" w:rsidR="00A20CBC" w:rsidRPr="00A20CBC" w:rsidRDefault="00A20CBC" w:rsidP="00A20CBC">
      <w:pPr>
        <w:jc w:val="both"/>
      </w:pPr>
      <w:hyperlink r:id="rId55" w:history="1">
        <w:r w:rsidRPr="00A20CBC">
          <w:rPr>
            <w:rStyle w:val="Hyperlink"/>
            <w:szCs w:val="24"/>
          </w:rPr>
          <w:t>Cea de a 26-a Conferință a părților la Convenția-cadru asupra schimbărilor climatice (COP26) </w:t>
        </w:r>
      </w:hyperlink>
    </w:p>
    <w:p w14:paraId="6C964066" w14:textId="77777777" w:rsidR="00A20CBC" w:rsidRPr="00A20CBC" w:rsidRDefault="00A20CBC" w:rsidP="00A20CBC">
      <w:pPr>
        <w:jc w:val="both"/>
      </w:pPr>
      <w:hyperlink r:id="rId56" w:history="1">
        <w:r w:rsidRPr="00A20CBC">
          <w:rPr>
            <w:rStyle w:val="Hyperlink"/>
            <w:szCs w:val="24"/>
          </w:rPr>
          <w:t>Programul ECOFAC</w:t>
        </w:r>
      </w:hyperlink>
    </w:p>
    <w:p w14:paraId="5B317998" w14:textId="77777777" w:rsidR="00A20CBC" w:rsidRPr="00A20CBC" w:rsidRDefault="00A20CBC" w:rsidP="00A20CBC">
      <w:pPr>
        <w:jc w:val="both"/>
      </w:pPr>
      <w:hyperlink r:id="rId57" w:history="1">
        <w:r w:rsidRPr="00A20CBC">
          <w:rPr>
            <w:rStyle w:val="Hyperlink"/>
            <w:szCs w:val="24"/>
          </w:rPr>
          <w:t>Planul de acțiune al UE referitor la asigurarea respectării legislației, guvernanța și schimburile comerciale în domeniul forestier (FLEGT)</w:t>
        </w:r>
      </w:hyperlink>
    </w:p>
    <w:p w14:paraId="1412B5D5" w14:textId="77777777" w:rsidR="00A20CBC" w:rsidRPr="00A20CBC" w:rsidRDefault="00A20CBC" w:rsidP="00A20CBC">
      <w:pPr>
        <w:jc w:val="both"/>
      </w:pPr>
      <w:r w:rsidRPr="00A20CBC">
        <w:rPr>
          <w:b/>
          <w:bCs/>
        </w:rPr>
        <w:t>Povești despre silvicultura durabilă</w:t>
      </w:r>
    </w:p>
    <w:p w14:paraId="2CD6584A" w14:textId="77777777" w:rsidR="00A20CBC" w:rsidRPr="00A20CBC" w:rsidRDefault="00A20CBC" w:rsidP="00A20CBC">
      <w:pPr>
        <w:jc w:val="both"/>
      </w:pPr>
      <w:hyperlink r:id="rId58" w:history="1">
        <w:r w:rsidRPr="00A20CBC">
          <w:rPr>
            <w:rStyle w:val="Hyperlink"/>
            <w:szCs w:val="24"/>
          </w:rPr>
          <w:t>Zambia: Cum să supraviețuim când ploile și pădurile se împuținează Parteneriate internaționale (europa.eu)</w:t>
        </w:r>
      </w:hyperlink>
    </w:p>
    <w:p w14:paraId="3605D34B" w14:textId="77777777" w:rsidR="00A20CBC" w:rsidRPr="00A20CBC" w:rsidRDefault="00A20CBC" w:rsidP="00A20CBC">
      <w:pPr>
        <w:jc w:val="both"/>
      </w:pPr>
      <w:hyperlink r:id="rId59" w:history="1">
        <w:r w:rsidRPr="00A20CBC">
          <w:rPr>
            <w:rStyle w:val="Hyperlink"/>
            <w:szCs w:val="24"/>
          </w:rPr>
          <w:t>Reducerea riscurilor la care sunt expuse femeile refugiate în Camerun la colectarea lemnelor de foc Parteneriate internaționale (europa.eu)</w:t>
        </w:r>
      </w:hyperlink>
    </w:p>
    <w:p w14:paraId="60A8BA1E" w14:textId="77777777" w:rsidR="002061CF" w:rsidRPr="00A20CBC" w:rsidRDefault="002061CF" w:rsidP="00A20CBC">
      <w:pPr>
        <w:jc w:val="both"/>
      </w:pPr>
    </w:p>
    <w:p w14:paraId="7A377B98" w14:textId="3856452E" w:rsidR="00A20197" w:rsidRPr="00DC47F5" w:rsidRDefault="00A20197" w:rsidP="00A20197">
      <w:pPr>
        <w:jc w:val="center"/>
        <w:rPr>
          <w:color w:val="3366FF"/>
        </w:rPr>
      </w:pPr>
      <w:r w:rsidRPr="00DC47F5">
        <w:rPr>
          <w:color w:val="3366FF"/>
        </w:rPr>
        <w:t>*</w:t>
      </w:r>
    </w:p>
    <w:p w14:paraId="3D8D8183" w14:textId="45BD76A8" w:rsidR="00A20197" w:rsidRPr="00DC47F5" w:rsidRDefault="00A20CBC" w:rsidP="00A20CBC">
      <w:pPr>
        <w:keepNext/>
        <w:spacing w:after="60"/>
        <w:jc w:val="both"/>
        <w:outlineLvl w:val="3"/>
        <w:rPr>
          <w:b/>
          <w:color w:val="000080"/>
          <w:szCs w:val="18"/>
        </w:rPr>
      </w:pPr>
      <w:bookmarkStart w:id="158" w:name="_Toc87265358"/>
      <w:r w:rsidRPr="00A20CBC">
        <w:rPr>
          <w:b/>
          <w:color w:val="000080"/>
          <w:szCs w:val="18"/>
        </w:rPr>
        <w:t>Comisia, programul Catalyst al Breakthrough Energy și Banca Europeană de Investiții înființează un parteneriat în domeniul tehnologiilor care vizează clima</w:t>
      </w:r>
      <w:bookmarkEnd w:id="158"/>
    </w:p>
    <w:p w14:paraId="3D67426B" w14:textId="6AADB0CF" w:rsidR="00A20CBC" w:rsidRPr="00A20CBC" w:rsidRDefault="00A20CBC" w:rsidP="00A20CBC">
      <w:pPr>
        <w:jc w:val="both"/>
        <w:rPr>
          <w:b/>
          <w:bCs/>
        </w:rPr>
      </w:pPr>
      <w:r w:rsidRPr="00DC7DAF">
        <w:rPr>
          <w:b/>
          <w:bCs/>
          <w:noProof/>
        </w:rPr>
        <w:lastRenderedPageBreak/>
        <w:drawing>
          <wp:anchor distT="0" distB="0" distL="114300" distR="114300" simplePos="0" relativeHeight="252017664" behindDoc="0" locked="0" layoutInCell="1" allowOverlap="1" wp14:anchorId="1752C034" wp14:editId="15483D77">
            <wp:simplePos x="0" y="0"/>
            <wp:positionH relativeFrom="column">
              <wp:posOffset>1905</wp:posOffset>
            </wp:positionH>
            <wp:positionV relativeFrom="paragraph">
              <wp:posOffset>887437</wp:posOffset>
            </wp:positionV>
            <wp:extent cx="2345635" cy="1561711"/>
            <wp:effectExtent l="133350" t="57150" r="74295" b="133985"/>
            <wp:wrapSquare wrapText="bothSides"/>
            <wp:docPr id="2" name="Imagine 2" descr="relate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medi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45635" cy="156171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A20CBC">
        <w:rPr>
          <w:b/>
          <w:bCs/>
        </w:rPr>
        <w:t xml:space="preserve">În cadrul </w:t>
      </w:r>
      <w:hyperlink r:id="rId61" w:history="1">
        <w:r w:rsidRPr="00A20CBC">
          <w:rPr>
            <w:rStyle w:val="Hyperlink"/>
            <w:b/>
            <w:bCs/>
            <w:szCs w:val="24"/>
          </w:rPr>
          <w:t>Conferinței părților la Convenția Națiunilor Unite privind schimbările climatice</w:t>
        </w:r>
      </w:hyperlink>
      <w:r w:rsidRPr="00A20CBC">
        <w:rPr>
          <w:b/>
          <w:bCs/>
        </w:rPr>
        <w:t xml:space="preserve"> (COP26) de la Glasgow, președinta Comisiei Europene, Ursula von der Leyen, și Bill Gates, fondatorul Breakthrough Energy, împreună cu președintele Băncii Europene de Investiții, Werner Hoyer, au intrat în mod oficial într-un parteneriat cu rol de pionierat, care va stimula investițiile în tehnologiile esențiale pentru domeniul climei. Semnarea de astăzi a unui memorandum de înțelegere survine </w:t>
      </w:r>
      <w:hyperlink r:id="rId62" w:history="1">
        <w:r w:rsidRPr="00A20CBC">
          <w:rPr>
            <w:rStyle w:val="Hyperlink"/>
            <w:b/>
            <w:bCs/>
            <w:szCs w:val="24"/>
          </w:rPr>
          <w:t>anunțului</w:t>
        </w:r>
      </w:hyperlink>
      <w:r w:rsidRPr="00A20CBC">
        <w:rPr>
          <w:b/>
          <w:bCs/>
        </w:rPr>
        <w:t xml:space="preserve"> inițial, făcut în luna iunie a acestui an, cu ocazia conferinței ministeriale privind </w:t>
      </w:r>
      <w:hyperlink r:id="rId63" w:history="1">
        <w:r w:rsidRPr="00A20CBC">
          <w:rPr>
            <w:rStyle w:val="Hyperlink"/>
            <w:b/>
            <w:bCs/>
            <w:szCs w:val="24"/>
          </w:rPr>
          <w:t>Misiunea inovare</w:t>
        </w:r>
      </w:hyperlink>
      <w:r w:rsidRPr="00A20CBC">
        <w:rPr>
          <w:b/>
          <w:bCs/>
        </w:rPr>
        <w:t>.</w:t>
      </w:r>
    </w:p>
    <w:p w14:paraId="3D6BCF86" w14:textId="77777777" w:rsidR="00A20CBC" w:rsidRPr="00A20CBC" w:rsidRDefault="00A20CBC" w:rsidP="00A20CBC">
      <w:pPr>
        <w:jc w:val="both"/>
      </w:pPr>
      <w:r w:rsidRPr="00A20CBC">
        <w:t xml:space="preserve">Parteneriatul dintre Comisie, Banca Europeană de Investiții și </w:t>
      </w:r>
      <w:hyperlink r:id="rId64" w:history="1">
        <w:r w:rsidRPr="00A20CBC">
          <w:rPr>
            <w:rStyle w:val="Hyperlink"/>
            <w:szCs w:val="24"/>
          </w:rPr>
          <w:t>programul Catalyst al Breakthrough Energy</w:t>
        </w:r>
      </w:hyperlink>
      <w:r w:rsidRPr="00A20CBC">
        <w:t xml:space="preserve"> va mobiliza până la 820 milioane EUR (1 miliard USD) în perioada 2022 – 2026 pentru a accelera implementarea pe scară largă și comercializarea rapidă a tehnologiilor inovatoare care vor contribui la realizarea ambițiilor </w:t>
      </w:r>
      <w:hyperlink r:id="rId65" w:history="1">
        <w:r w:rsidRPr="00A20CBC">
          <w:rPr>
            <w:rStyle w:val="Hyperlink"/>
            <w:szCs w:val="24"/>
          </w:rPr>
          <w:t>Pactului verde european</w:t>
        </w:r>
      </w:hyperlink>
      <w:r w:rsidRPr="00A20CBC">
        <w:t xml:space="preserve"> și a </w:t>
      </w:r>
      <w:hyperlink r:id="rId66" w:history="1">
        <w:r w:rsidRPr="00A20CBC">
          <w:rPr>
            <w:rStyle w:val="Hyperlink"/>
            <w:szCs w:val="24"/>
          </w:rPr>
          <w:t>obiectivelor UE în materie de climă pentru 2030</w:t>
        </w:r>
      </w:hyperlink>
      <w:r w:rsidRPr="00A20CBC">
        <w:t>. Se estimează că fiecare euro din fonduri publice va atrage trei euro din fonduri private. Investițiile vor fi direcționate către un portofoliu de proiecte UE cu potențial mare în patru sectoare:</w:t>
      </w:r>
    </w:p>
    <w:p w14:paraId="6C051A8C" w14:textId="77777777" w:rsidR="00A20CBC" w:rsidRPr="00A20CBC" w:rsidRDefault="00A20CBC" w:rsidP="00A20CBC">
      <w:pPr>
        <w:numPr>
          <w:ilvl w:val="0"/>
          <w:numId w:val="21"/>
        </w:numPr>
        <w:jc w:val="both"/>
      </w:pPr>
      <w:r w:rsidRPr="00A20CBC">
        <w:t>hidrogen curat;</w:t>
      </w:r>
    </w:p>
    <w:p w14:paraId="1AD86905" w14:textId="77777777" w:rsidR="00A20CBC" w:rsidRPr="00A20CBC" w:rsidRDefault="00A20CBC" w:rsidP="00A20CBC">
      <w:pPr>
        <w:numPr>
          <w:ilvl w:val="0"/>
          <w:numId w:val="21"/>
        </w:numPr>
        <w:jc w:val="both"/>
      </w:pPr>
      <w:r w:rsidRPr="00A20CBC">
        <w:t>combustibili pentru o aviație sustenabilă;</w:t>
      </w:r>
    </w:p>
    <w:p w14:paraId="7B41978A" w14:textId="77777777" w:rsidR="00A20CBC" w:rsidRPr="00A20CBC" w:rsidRDefault="00A20CBC" w:rsidP="00A20CBC">
      <w:pPr>
        <w:numPr>
          <w:ilvl w:val="0"/>
          <w:numId w:val="21"/>
        </w:numPr>
        <w:jc w:val="both"/>
      </w:pPr>
      <w:r w:rsidRPr="00A20CBC">
        <w:t>captare directă din aer; și</w:t>
      </w:r>
    </w:p>
    <w:p w14:paraId="1E5F8837" w14:textId="77777777" w:rsidR="00A20CBC" w:rsidRPr="00A20CBC" w:rsidRDefault="00A20CBC" w:rsidP="00A20CBC">
      <w:pPr>
        <w:numPr>
          <w:ilvl w:val="0"/>
          <w:numId w:val="21"/>
        </w:numPr>
        <w:jc w:val="both"/>
      </w:pPr>
      <w:r w:rsidRPr="00A20CBC">
        <w:t>stocare pe termen lung a energiei.</w:t>
      </w:r>
    </w:p>
    <w:p w14:paraId="51F95BDA" w14:textId="77777777" w:rsidR="00A20CBC" w:rsidRPr="00A20CBC" w:rsidRDefault="00A20CBC" w:rsidP="00A20CBC">
      <w:pPr>
        <w:jc w:val="both"/>
      </w:pPr>
      <w:r w:rsidRPr="00A20CBC">
        <w:t>Ursula von der Leyen, președinta Comisiei Europene, a declarat: „</w:t>
      </w:r>
      <w:r w:rsidRPr="00A20CBC">
        <w:rPr>
          <w:i/>
          <w:iCs/>
        </w:rPr>
        <w:t>Timpul pentru a acționa este acum. Provocarea climatică ne impune să investim în inovații cu grad mare de risc și să eliminăm „prima ecologică” implicată în comercializarea noilor tehnologii. Sunt nerăbdătoare să ajung să constat că tehnologiile intră pe piață. Parteneriatul UE-Catalyst este un nou pas în direcția transformării Europei în primul continent neutru din punctul de vedere al impactului asupra climei și al inovării în domeniul climei. Mă aștept ca statele membre, industria și alte părți să se alăture cursei inovării în domeniul climei.</w:t>
      </w:r>
      <w:r w:rsidRPr="00A20CBC">
        <w:t>”</w:t>
      </w:r>
      <w:r w:rsidRPr="00A20CBC">
        <w:rPr>
          <w:i/>
          <w:iCs/>
        </w:rPr>
        <w:t xml:space="preserve"> </w:t>
      </w:r>
    </w:p>
    <w:p w14:paraId="6645AB09" w14:textId="77777777" w:rsidR="00A20CBC" w:rsidRPr="00A20CBC" w:rsidRDefault="00A20CBC" w:rsidP="00A20CBC">
      <w:pPr>
        <w:jc w:val="both"/>
      </w:pPr>
      <w:r w:rsidRPr="00A20CBC">
        <w:t>Werner Hoyer, Președintele Băncii Europene de Investiții, a declarat: „</w:t>
      </w:r>
      <w:r w:rsidRPr="00A20CBC">
        <w:rPr>
          <w:i/>
          <w:iCs/>
        </w:rPr>
        <w:t>Pentru a îndeplini obiectivele climatice convenite la Paris, avem nevoie de o revoluție tehnologică mondială și de investiții masive în inovații revoluționare. Banca Europeană de Investiții are un istoric solid în ceea ce privește finanțarea tehnologiilor în stadii incipiente, contribuind la dezvoltarea acestora pentru a deveni mai accesibile. Astăzi utilizăm această expertiză pentru a atinge obiectivele ambițioase ale UE în materie de climă. Sunt încântat că putem să anunțăm astăzi un nou parteneriat cu Comisia Europeană și cu programul Catalyst al Breakthrough Energy pentru a sprijini soluțiile ecologice de mâine și pentru a construi un viitor ecologic pentru toți.</w:t>
      </w:r>
      <w:r w:rsidRPr="00A20CBC">
        <w:t>”</w:t>
      </w:r>
    </w:p>
    <w:p w14:paraId="19BF673E" w14:textId="77777777" w:rsidR="00A20CBC" w:rsidRPr="00A20CBC" w:rsidRDefault="00A20CBC" w:rsidP="00A20CBC">
      <w:pPr>
        <w:jc w:val="both"/>
      </w:pPr>
      <w:r w:rsidRPr="00A20CBC">
        <w:t xml:space="preserve">Bill Gates, fondatorul Breakthrough Energy, a declarat: </w:t>
      </w:r>
      <w:r w:rsidRPr="00A20CBC">
        <w:rPr>
          <w:i/>
          <w:iCs/>
        </w:rPr>
        <w:t>„Atingerea unui nivel net zero va fi una dintre cele mai mari realizări ale umanității din toate timpurile. Ea va necesita noi tehnologii, noi politici și noi parteneriate între sectorul public și cel privat, la o scară nemaiîntâlnită. Acest parteneriat cu Comisia Europeană și cu Banca Europeană de Investiții va contribui la accelerarea adoptării pe scară largă a soluțiilor la problemele climatice, care vor genera industrii curate și oportunități de angajare în întreaga Europă pentru generațiile viitoare.”</w:t>
      </w:r>
      <w:r w:rsidRPr="00A20CBC">
        <w:t> </w:t>
      </w:r>
    </w:p>
    <w:p w14:paraId="5EE8695F" w14:textId="77777777" w:rsidR="00A20CBC" w:rsidRPr="00A20CBC" w:rsidRDefault="00A20CBC" w:rsidP="00A20CBC">
      <w:pPr>
        <w:jc w:val="both"/>
      </w:pPr>
      <w:r w:rsidRPr="00A20CBC">
        <w:t>Parteneriatul UE-Catalyst va viza tehnologiile cu un potențial recunoscut de reducere a emisiilor de gaze cu efect de seră, dar care, în prezent, sunt prea costisitoare pentru a fi larg răspândite și pentru a concura cu tehnologiile bazate pe combustibili fosili. El va reuni sectorul public și cel privat pentru a investi în proiecte demonstrative de mare amploare.</w:t>
      </w:r>
    </w:p>
    <w:p w14:paraId="151F5607" w14:textId="77777777" w:rsidR="00A20CBC" w:rsidRPr="00A20CBC" w:rsidRDefault="00A20CBC" w:rsidP="00A20CBC">
      <w:pPr>
        <w:jc w:val="both"/>
      </w:pPr>
      <w:r w:rsidRPr="00A20CBC">
        <w:t xml:space="preserve">Atât Banca Europeană de Investiții (utilizând resursele Comisiei), cât și programul Catalyst al Breakthrough Energy, vor pune la dispoziție sume echivalente, sub formă de granturi și de investiții financiare, pentru proiecte relevante. Ca parte a contribuției sale, programul Catalyst al Breakthrough </w:t>
      </w:r>
      <w:r w:rsidRPr="00A20CBC">
        <w:lastRenderedPageBreak/>
        <w:t xml:space="preserve">Energy va atrage </w:t>
      </w:r>
      <w:hyperlink r:id="rId67" w:history="1">
        <w:r w:rsidRPr="00A20CBC">
          <w:rPr>
            <w:rStyle w:val="Hyperlink"/>
            <w:szCs w:val="24"/>
          </w:rPr>
          <w:t>parteneri</w:t>
        </w:r>
      </w:hyperlink>
      <w:r w:rsidRPr="00A20CBC">
        <w:t xml:space="preserve"> pentru a investi în proiecte și/sau pentru a achiziționa produsele ecologice rezultate.</w:t>
      </w:r>
    </w:p>
    <w:p w14:paraId="6E340F53" w14:textId="77777777" w:rsidR="00A20CBC" w:rsidRPr="00A20CBC" w:rsidRDefault="00A20CBC" w:rsidP="00A20CBC">
      <w:pPr>
        <w:jc w:val="both"/>
      </w:pPr>
      <w:r w:rsidRPr="00A20CBC">
        <w:t>Prin sprijinirea acestor tehnologii în această etapă a procesului de demonstrație și prin crearea unei piețe pentru aceste produse ecologice, parteneriatul UE-Catalyst va reduce „prima ecologică” a acestora, adică va reduce costurile lor la un nivel care va fi în cele din urmă competitiv cu opțiunile bazate pe combustibili fosili. Acest efect va contribui la accelerarea adoptării lor la nivel mondial și va genera independența față de schemele de sprijin public. </w:t>
      </w:r>
    </w:p>
    <w:p w14:paraId="5E3CD99D" w14:textId="77777777" w:rsidR="00A20CBC" w:rsidRPr="00A20CBC" w:rsidRDefault="00A20CBC" w:rsidP="00A20CBC">
      <w:pPr>
        <w:jc w:val="both"/>
      </w:pPr>
      <w:r w:rsidRPr="00A20CBC">
        <w:t xml:space="preserve">Finanțarea UE pentru parteneriat va proveni din programul </w:t>
      </w:r>
      <w:hyperlink r:id="rId68" w:history="1">
        <w:r w:rsidRPr="00A20CBC">
          <w:rPr>
            <w:rStyle w:val="Hyperlink"/>
            <w:szCs w:val="24"/>
          </w:rPr>
          <w:t>Orizont Europa</w:t>
        </w:r>
      </w:hyperlink>
      <w:r w:rsidRPr="00A20CBC">
        <w:t xml:space="preserve"> și din </w:t>
      </w:r>
      <w:hyperlink r:id="rId69" w:history="1">
        <w:r w:rsidRPr="00A20CBC">
          <w:rPr>
            <w:rStyle w:val="Hyperlink"/>
            <w:szCs w:val="24"/>
          </w:rPr>
          <w:t>Fondul pentru inovare</w:t>
        </w:r>
      </w:hyperlink>
      <w:r w:rsidRPr="00A20CBC">
        <w:t xml:space="preserve"> și va fi gestionată în cadrul </w:t>
      </w:r>
      <w:hyperlink r:id="rId70" w:history="1">
        <w:r w:rsidRPr="00A20CBC">
          <w:rPr>
            <w:rStyle w:val="Hyperlink"/>
            <w:szCs w:val="24"/>
          </w:rPr>
          <w:t>InvestEU</w:t>
        </w:r>
      </w:hyperlink>
      <w:r w:rsidRPr="00A20CBC">
        <w:t xml:space="preserve"> în conformitate cu procedurile de guvernanță stabilite. Programul Catalyst al Breakthrough Energy va atrage capital privat și fonduri filantropice echivalente în sprijinul tehnologiilor esențiale inteligente din domeniul climei pentru a accelera tranziția către ecosisteme industriale sustenabile în Europa. Parteneriatul UE-Catalyst va fi deschis investițiilor naționale ale statelor membre ale UE prin intermediul InvestEU sau la nivel de proiect. Se preconizează că primele proiecte vor fi selectate în 2022.</w:t>
      </w:r>
    </w:p>
    <w:p w14:paraId="5F753C9E" w14:textId="77777777" w:rsidR="00A20CBC" w:rsidRPr="00A20CBC" w:rsidRDefault="00A20CBC" w:rsidP="00A20CBC">
      <w:pPr>
        <w:jc w:val="both"/>
        <w:rPr>
          <w:b/>
          <w:bCs/>
        </w:rPr>
      </w:pPr>
      <w:r w:rsidRPr="00A20CBC">
        <w:rPr>
          <w:b/>
          <w:bCs/>
        </w:rPr>
        <w:t>Comisia Europeană</w:t>
      </w:r>
    </w:p>
    <w:p w14:paraId="2FA35869" w14:textId="77777777" w:rsidR="00A20CBC" w:rsidRPr="00A20CBC" w:rsidRDefault="00A20CBC" w:rsidP="00A20CBC">
      <w:pPr>
        <w:jc w:val="both"/>
      </w:pPr>
      <w:r w:rsidRPr="00A20CBC">
        <w:t>Comisia Europeană dispune de o serie de politici și de programe pentru a-și îndeplini ambițiile în materie de climă. În cadrul Pactului verde european, pachetul „Pregătiți pentru 55” a fost adoptat în iulie 2021 cu scopul de a reduce emisiile de gaze cu efect de seră cu cel puțin 55 % până în 2030.</w:t>
      </w:r>
    </w:p>
    <w:p w14:paraId="288373E9" w14:textId="77777777" w:rsidR="00A20CBC" w:rsidRPr="00A20CBC" w:rsidRDefault="00A20CBC" w:rsidP="00A20CBC">
      <w:pPr>
        <w:jc w:val="both"/>
      </w:pPr>
      <w:r w:rsidRPr="00A20CBC">
        <w:t>Finanțarea UE pentru proiectele sprijinite în cadrul parteneriatului Comisie-Catalyst va fi asigurată prin programul InvestEU și pusă în aplicare de Banca Europeană de Investiții și de alte instituții financiare interesate.</w:t>
      </w:r>
    </w:p>
    <w:p w14:paraId="56027B39" w14:textId="77777777" w:rsidR="00A20CBC" w:rsidRPr="00A20CBC" w:rsidRDefault="00A20CBC" w:rsidP="00A20CBC">
      <w:pPr>
        <w:jc w:val="both"/>
      </w:pPr>
      <w:r w:rsidRPr="00A20CBC">
        <w:t>Pentru scopurile acestui parteneriat, finanțarea InvestEU este garantată prin Fondul pentru inovare și prin Orizont Europa, programul-cadru pentru cercetare și inovare al Europei, în valoare de 95,5 miliarde EUR (2021 – 2027). Programul Orizont Europa dedică 35 % din bugetul său acțiunilor climatice, în timp ce programul sprijină și o serie de parteneriate care atrag finanțare privată pentru a răspunde provocărilor globale presante și pentru a moderniza industria prin intermediul cercetării și al inovării.</w:t>
      </w:r>
    </w:p>
    <w:p w14:paraId="383E21C9" w14:textId="77777777" w:rsidR="00A20CBC" w:rsidRPr="00A20CBC" w:rsidRDefault="00A20CBC" w:rsidP="00A20CBC">
      <w:pPr>
        <w:jc w:val="both"/>
      </w:pPr>
      <w:r w:rsidRPr="00A20CBC">
        <w:t>Fondul pentru inovare este un nou instrument de finanțare pentru îndeplinirea angajamentelor UE la nivelul întregii economii în temeiul Acordului de la Paris și al obiectivelor sale climatice, prin sprijinirea demonstrării eficienței tehnologiilor inovatoare care generează emisii puține carbon.</w:t>
      </w:r>
    </w:p>
    <w:p w14:paraId="42A2DAF6" w14:textId="77777777" w:rsidR="00A20CBC" w:rsidRPr="00A20CBC" w:rsidRDefault="00A20CBC" w:rsidP="00A20CBC">
      <w:pPr>
        <w:jc w:val="both"/>
      </w:pPr>
      <w:r w:rsidRPr="00A20CBC">
        <w:t xml:space="preserve">Comisia sprijină, împreună cu programul Catalyst al Breakthrough Energy, cea de a doua fază a </w:t>
      </w:r>
      <w:hyperlink r:id="rId71" w:history="1">
        <w:r w:rsidRPr="00A20CBC">
          <w:rPr>
            <w:rStyle w:val="Hyperlink"/>
            <w:szCs w:val="24"/>
          </w:rPr>
          <w:t>Misiunii inovare</w:t>
        </w:r>
      </w:hyperlink>
      <w:r w:rsidRPr="00A20CBC">
        <w:t>, pentru împlini un deceniu de acțiuni și investiții în cercetare, dezvoltare și demonstrații pentru a face ca energia curată să fie accesibilă financiar, atractivă și disponibilă tuturor.</w:t>
      </w:r>
    </w:p>
    <w:p w14:paraId="7CB6D905" w14:textId="77777777" w:rsidR="00A20CBC" w:rsidRPr="00A20CBC" w:rsidRDefault="00A20CBC" w:rsidP="00A20CBC">
      <w:pPr>
        <w:jc w:val="both"/>
      </w:pPr>
      <w:r w:rsidRPr="00A20CBC">
        <w:t>Banca Europeană de Investiții</w:t>
      </w:r>
    </w:p>
    <w:p w14:paraId="0DB083DD" w14:textId="77777777" w:rsidR="00A20CBC" w:rsidRPr="00A20CBC" w:rsidRDefault="00A20CBC" w:rsidP="00A20CBC">
      <w:pPr>
        <w:jc w:val="both"/>
      </w:pPr>
      <w:r w:rsidRPr="00A20CBC">
        <w:t>Banca Europeană de Investiții (BEI) este instituția de creditare pe termen lung a Uniunii Europene și este deținută de statele membre ale UE. Ea pune la dispoziție finanțare pe termen lung pentru investiții solide, cu scopul de a contribui la îndeplinirea obiectivelor politicilor UE, atât în Europa, cât și în afara acesteia. Banca Europeană de Investiții este activă în aproximativ 160 de țări și este cel mai mare creditor multilateral din lume pentru proiecte care implică acțiuni climatice.</w:t>
      </w:r>
    </w:p>
    <w:p w14:paraId="47BF7041" w14:textId="77777777" w:rsidR="00A20CBC" w:rsidRPr="00A20CBC" w:rsidRDefault="00A20CBC" w:rsidP="00A20CBC">
      <w:pPr>
        <w:jc w:val="both"/>
      </w:pPr>
      <w:r w:rsidRPr="00A20CBC">
        <w:t>Grupul BEI a adoptat recent Foaia de parcurs a băncii pentru climă cu scopul de a susține cu 1 mie de miliarde EUR agenda sa ambițioasă de investiții în domeniul climei și al sustenabilității mediului în deceniul premergător anului 2030 și de a pune la dispoziție peste 50 % din finanțarea acordată de BEI pentru acțiuni climatice și sustenabilitatea mediului până în 2025. De asemenea, ca parte a foii de parcurs, de la începutul anului 2021, toate operațiunile noi ale Grupului BEI vor fi aliniate la obiectivele și principiile Acordului de la Paris.</w:t>
      </w:r>
    </w:p>
    <w:p w14:paraId="16424595" w14:textId="77777777" w:rsidR="00A20CBC" w:rsidRPr="00A20CBC" w:rsidRDefault="00A20CBC" w:rsidP="00A20CBC">
      <w:pPr>
        <w:jc w:val="both"/>
        <w:rPr>
          <w:b/>
          <w:bCs/>
        </w:rPr>
      </w:pPr>
      <w:r w:rsidRPr="00A20CBC">
        <w:rPr>
          <w:b/>
          <w:bCs/>
        </w:rPr>
        <w:t>Breakthrough Energy</w:t>
      </w:r>
    </w:p>
    <w:p w14:paraId="0774220D" w14:textId="77777777" w:rsidR="00A20CBC" w:rsidRPr="00A20CBC" w:rsidRDefault="00A20CBC" w:rsidP="00A20CBC">
      <w:pPr>
        <w:jc w:val="both"/>
      </w:pPr>
      <w:r w:rsidRPr="00A20CBC">
        <w:t xml:space="preserve">Înființată de Bill Gates, </w:t>
      </w:r>
      <w:hyperlink r:id="rId72" w:history="1">
        <w:r w:rsidRPr="00A20CBC">
          <w:rPr>
            <w:rStyle w:val="Hyperlink"/>
            <w:szCs w:val="24"/>
          </w:rPr>
          <w:t>Breakthrough Energy</w:t>
        </w:r>
      </w:hyperlink>
      <w:r w:rsidRPr="00A20CBC">
        <w:t xml:space="preserve"> este dedicată sprijinirii umanității pentru a evita un dezastru climatic. Prin intermediul instrumentelor de investiții, al programelor filantropice, al promovării politicilor și al altor activități, Breakthrough Energy urmărește să dezvolte tehnologiile de care lumea are nevoie pentru a atinge un nivel net zero al emisiilor până în 2050. </w:t>
      </w:r>
    </w:p>
    <w:p w14:paraId="0D4AF3B0" w14:textId="77777777" w:rsidR="00A20CBC" w:rsidRPr="00A20CBC" w:rsidRDefault="00A20CBC" w:rsidP="00A20CBC">
      <w:pPr>
        <w:jc w:val="both"/>
      </w:pPr>
      <w:r w:rsidRPr="00A20CBC">
        <w:lastRenderedPageBreak/>
        <w:t>Programul Catalyst al Breakthrough Energy este primul model conceput să accelereze dezvoltarea tehnologiilor climatice esențiale care vor sta la baza unei economii fără emisii de carbon. Programul Catalyst urmărește să reunească sectorul public și cel privat pentru a finanța în faza comercială proiecte demonstrative de soluții esențiale care vizează decarbonizarea. Programul Catalyst va aborda deficitul de finanțare al implementării timpurii pe scară largă a acestor tehnologii și va oferi o structură pentru accelerarea comercializării lor. Programul Catalyst va începe prin finanțarea unor proiecte vizând patru tehnologii: hidrogen verde, combustibili pentru o aviație sustenabilă, captare directă din aer și stocare pe termen lung a energiei. În viitor, programul Catalyst intenționează să extindă același cadru la alte inovații necesare, cum ar fi oțelul și cimentul cu conținut mic de carbon.</w:t>
      </w:r>
    </w:p>
    <w:p w14:paraId="0F736BCD" w14:textId="77777777" w:rsidR="00A20CBC" w:rsidRPr="00A20CBC" w:rsidRDefault="00A20CBC" w:rsidP="00A20CBC">
      <w:pPr>
        <w:jc w:val="both"/>
        <w:rPr>
          <w:b/>
          <w:bCs/>
        </w:rPr>
      </w:pPr>
      <w:r w:rsidRPr="00A20CBC">
        <w:rPr>
          <w:b/>
          <w:bCs/>
        </w:rPr>
        <w:t>Pentru mai multe Informații</w:t>
      </w:r>
    </w:p>
    <w:p w14:paraId="59FB482D" w14:textId="77777777" w:rsidR="00A20CBC" w:rsidRPr="00A20CBC" w:rsidRDefault="00A20CBC" w:rsidP="00A20CBC">
      <w:pPr>
        <w:jc w:val="both"/>
        <w:rPr>
          <w:b/>
          <w:bCs/>
        </w:rPr>
      </w:pPr>
      <w:hyperlink r:id="rId73" w:history="1">
        <w:r w:rsidRPr="00A20CBC">
          <w:rPr>
            <w:rStyle w:val="Hyperlink"/>
            <w:b/>
            <w:bCs/>
            <w:szCs w:val="24"/>
          </w:rPr>
          <w:t>Discursul președintei privind inovarea în domeniul tehnologiilor curate (europa.eu)</w:t>
        </w:r>
      </w:hyperlink>
    </w:p>
    <w:p w14:paraId="180CC2BD" w14:textId="77777777" w:rsidR="00A20CBC" w:rsidRPr="00A20CBC" w:rsidRDefault="00A20CBC" w:rsidP="00A20CBC">
      <w:pPr>
        <w:jc w:val="both"/>
        <w:rPr>
          <w:b/>
          <w:bCs/>
        </w:rPr>
      </w:pPr>
      <w:hyperlink r:id="rId74" w:history="1">
        <w:r w:rsidRPr="00A20CBC">
          <w:rPr>
            <w:rStyle w:val="Hyperlink"/>
            <w:b/>
            <w:bCs/>
            <w:szCs w:val="24"/>
          </w:rPr>
          <w:t>Întrebări și răspunsuri: Parteneriatul UE-Catalyst</w:t>
        </w:r>
      </w:hyperlink>
    </w:p>
    <w:p w14:paraId="3C977EB6" w14:textId="77777777" w:rsidR="00A20CBC" w:rsidRPr="00A20CBC" w:rsidRDefault="00A20CBC" w:rsidP="00A20CBC">
      <w:pPr>
        <w:jc w:val="both"/>
        <w:rPr>
          <w:b/>
          <w:bCs/>
        </w:rPr>
      </w:pPr>
      <w:hyperlink r:id="rId75" w:history="1">
        <w:r w:rsidRPr="00A20CBC">
          <w:rPr>
            <w:rStyle w:val="Hyperlink"/>
            <w:b/>
            <w:bCs/>
            <w:szCs w:val="24"/>
          </w:rPr>
          <w:t>Fișă informativă: Parteneriatul UE-Catalyst</w:t>
        </w:r>
      </w:hyperlink>
    </w:p>
    <w:p w14:paraId="1AE4F2D9" w14:textId="77777777" w:rsidR="00A20CBC" w:rsidRPr="00A20CBC" w:rsidRDefault="00A20CBC" w:rsidP="00A20CBC">
      <w:pPr>
        <w:jc w:val="both"/>
        <w:rPr>
          <w:b/>
          <w:bCs/>
        </w:rPr>
      </w:pPr>
      <w:hyperlink r:id="rId76" w:history="1">
        <w:r w:rsidRPr="00A20CBC">
          <w:rPr>
            <w:rStyle w:val="Hyperlink"/>
            <w:b/>
            <w:bCs/>
            <w:szCs w:val="24"/>
          </w:rPr>
          <w:t>Memorandum de înțelegere</w:t>
        </w:r>
      </w:hyperlink>
    </w:p>
    <w:p w14:paraId="5C45236E" w14:textId="77777777" w:rsidR="00A20CBC" w:rsidRPr="00A20CBC" w:rsidRDefault="00A20CBC" w:rsidP="00A20CBC">
      <w:pPr>
        <w:jc w:val="both"/>
        <w:rPr>
          <w:b/>
          <w:bCs/>
        </w:rPr>
      </w:pPr>
      <w:hyperlink r:id="rId77" w:history="1">
        <w:r w:rsidRPr="00A20CBC">
          <w:rPr>
            <w:rStyle w:val="Hyperlink"/>
            <w:b/>
            <w:bCs/>
            <w:szCs w:val="24"/>
          </w:rPr>
          <w:t>COP26</w:t>
        </w:r>
      </w:hyperlink>
    </w:p>
    <w:p w14:paraId="636D206E" w14:textId="77777777" w:rsidR="00A20CBC" w:rsidRPr="00A20CBC" w:rsidRDefault="00A20CBC" w:rsidP="00A20CBC">
      <w:pPr>
        <w:jc w:val="both"/>
        <w:rPr>
          <w:b/>
          <w:bCs/>
        </w:rPr>
      </w:pPr>
      <w:hyperlink r:id="rId78" w:history="1">
        <w:r w:rsidRPr="00A20CBC">
          <w:rPr>
            <w:rStyle w:val="Hyperlink"/>
            <w:b/>
            <w:bCs/>
            <w:szCs w:val="24"/>
          </w:rPr>
          <w:t>Breakthrough Energy</w:t>
        </w:r>
      </w:hyperlink>
    </w:p>
    <w:p w14:paraId="6C820442" w14:textId="77777777" w:rsidR="00A20CBC" w:rsidRPr="00A20CBC" w:rsidRDefault="00A20CBC" w:rsidP="00A20CBC">
      <w:pPr>
        <w:jc w:val="both"/>
        <w:rPr>
          <w:b/>
          <w:bCs/>
        </w:rPr>
      </w:pPr>
      <w:hyperlink r:id="rId79" w:history="1">
        <w:r w:rsidRPr="00A20CBC">
          <w:rPr>
            <w:rStyle w:val="Hyperlink"/>
            <w:b/>
            <w:bCs/>
            <w:szCs w:val="24"/>
          </w:rPr>
          <w:t>Pactul verde european | Comisia Europeană (europa.eu)</w:t>
        </w:r>
      </w:hyperlink>
    </w:p>
    <w:p w14:paraId="52EA522F" w14:textId="77777777" w:rsidR="00A20CBC" w:rsidRPr="00A20CBC" w:rsidRDefault="00A20CBC" w:rsidP="00A20CBC">
      <w:pPr>
        <w:jc w:val="both"/>
        <w:rPr>
          <w:b/>
          <w:bCs/>
        </w:rPr>
      </w:pPr>
      <w:hyperlink r:id="rId80" w:history="1">
        <w:r w:rsidRPr="00A20CBC">
          <w:rPr>
            <w:rStyle w:val="Hyperlink"/>
            <w:b/>
            <w:bCs/>
            <w:szCs w:val="24"/>
          </w:rPr>
          <w:t>Clusterul 5: Climă, Energie și Mobilitate | Comisia Europeană (europa.eu)</w:t>
        </w:r>
      </w:hyperlink>
    </w:p>
    <w:p w14:paraId="025FB8CF" w14:textId="77777777" w:rsidR="00A20CBC" w:rsidRPr="00A20CBC" w:rsidRDefault="00A20CBC" w:rsidP="00A20CBC">
      <w:pPr>
        <w:jc w:val="both"/>
        <w:rPr>
          <w:b/>
          <w:bCs/>
        </w:rPr>
      </w:pPr>
      <w:hyperlink r:id="rId81" w:history="1">
        <w:r w:rsidRPr="00A20CBC">
          <w:rPr>
            <w:rStyle w:val="Hyperlink"/>
            <w:b/>
            <w:bCs/>
            <w:szCs w:val="24"/>
          </w:rPr>
          <w:t>Fondul pentru inovare | Acțiuni climatice (europa.eu)</w:t>
        </w:r>
      </w:hyperlink>
    </w:p>
    <w:p w14:paraId="2D41879C" w14:textId="77777777" w:rsidR="00A20CBC" w:rsidRPr="00A20CBC" w:rsidRDefault="00A20CBC" w:rsidP="00A20CBC">
      <w:pPr>
        <w:jc w:val="both"/>
        <w:rPr>
          <w:b/>
          <w:bCs/>
        </w:rPr>
      </w:pPr>
      <w:hyperlink r:id="rId82" w:history="1">
        <w:r w:rsidRPr="00A20CBC">
          <w:rPr>
            <w:rStyle w:val="Hyperlink"/>
            <w:b/>
            <w:bCs/>
            <w:szCs w:val="24"/>
          </w:rPr>
          <w:t>UE urmează să instituie noi parteneriate europene (europa.eu)</w:t>
        </w:r>
      </w:hyperlink>
    </w:p>
    <w:p w14:paraId="45FC3E2C" w14:textId="77777777" w:rsidR="00A20CBC" w:rsidRPr="00A20CBC" w:rsidRDefault="00A20CBC" w:rsidP="00A20CBC">
      <w:pPr>
        <w:jc w:val="both"/>
        <w:rPr>
          <w:b/>
          <w:bCs/>
        </w:rPr>
      </w:pPr>
      <w:hyperlink r:id="rId83" w:history="1">
        <w:r w:rsidRPr="00A20CBC">
          <w:rPr>
            <w:rStyle w:val="Hyperlink"/>
            <w:b/>
            <w:bCs/>
            <w:szCs w:val="24"/>
          </w:rPr>
          <w:t>Alianța europeană pentru hidrogen curat | Piață Internă, Industrie, Antreprenoriat și IMM-uri (europa.eu)</w:t>
        </w:r>
      </w:hyperlink>
    </w:p>
    <w:p w14:paraId="44234EDA" w14:textId="77777777" w:rsidR="002061CF" w:rsidRDefault="002061CF" w:rsidP="00A20CBC">
      <w:pPr>
        <w:jc w:val="both"/>
        <w:rPr>
          <w:b/>
          <w:bCs/>
        </w:rPr>
      </w:pPr>
    </w:p>
    <w:p w14:paraId="6BC1172E" w14:textId="0F6AB275" w:rsidR="00C90277" w:rsidRPr="008652DB" w:rsidRDefault="00C90277" w:rsidP="008652DB">
      <w:pPr>
        <w:jc w:val="center"/>
        <w:rPr>
          <w:color w:val="3366FF"/>
        </w:rPr>
      </w:pPr>
    </w:p>
    <w:p w14:paraId="04985B43" w14:textId="77777777" w:rsidR="002061CF" w:rsidRPr="00BD2951" w:rsidRDefault="002061CF" w:rsidP="00BD2951"/>
    <w:p w14:paraId="0615BEE6" w14:textId="00C4C904" w:rsidR="006975EC" w:rsidRPr="00CF63FD" w:rsidRDefault="00E058B8" w:rsidP="00E058B8">
      <w:pPr>
        <w:pStyle w:val="Stilsursa"/>
        <w:rPr>
          <w:sz w:val="18"/>
        </w:rPr>
      </w:pPr>
      <w:r>
        <w:t xml:space="preserve">Sursa: </w:t>
      </w:r>
      <w:r w:rsidRPr="00E058B8">
        <w:t>Reprezentanța în România</w:t>
      </w:r>
      <w:r>
        <w:t xml:space="preserve"> a Comisiei Europene </w:t>
      </w:r>
      <w:r w:rsidRPr="00E058B8">
        <w:t>https://romania.representation.ec.europa.eu/index_ro</w:t>
      </w:r>
    </w:p>
    <w:p w14:paraId="3D2DD426" w14:textId="3D2559E4" w:rsidR="00C236C1" w:rsidRPr="007F116E" w:rsidRDefault="00C236C1" w:rsidP="00C236C1">
      <w:pPr>
        <w:jc w:val="right"/>
        <w:rPr>
          <w:i/>
          <w:color w:val="0000FF"/>
          <w:sz w:val="14"/>
          <w:szCs w:val="14"/>
        </w:rPr>
      </w:pPr>
      <w:bookmarkStart w:id="159" w:name="_Hlk33092632"/>
      <w:bookmarkEnd w:id="16"/>
      <w:bookmarkEnd w:id="17"/>
      <w:bookmarkEnd w:id="130"/>
      <w:bookmarkEnd w:id="131"/>
      <w:bookmarkEnd w:id="132"/>
    </w:p>
    <w:tbl>
      <w:tblPr>
        <w:tblW w:w="5000" w:type="pct"/>
        <w:tblLook w:val="01E0" w:firstRow="1" w:lastRow="1" w:firstColumn="1" w:lastColumn="1" w:noHBand="0" w:noVBand="0"/>
      </w:tblPr>
      <w:tblGrid>
        <w:gridCol w:w="3947"/>
        <w:gridCol w:w="5823"/>
      </w:tblGrid>
      <w:tr w:rsidR="00C236C1" w:rsidRPr="00F50627" w14:paraId="191DA8D8" w14:textId="77777777" w:rsidTr="00DF7F45">
        <w:tc>
          <w:tcPr>
            <w:tcW w:w="2020" w:type="pct"/>
            <w:shd w:val="clear" w:color="auto" w:fill="auto"/>
            <w:vAlign w:val="center"/>
          </w:tcPr>
          <w:bookmarkEnd w:id="159"/>
          <w:p w14:paraId="3473D198" w14:textId="77777777" w:rsidR="00C236C1" w:rsidRPr="00F50627" w:rsidRDefault="00C236C1" w:rsidP="00DF7F45">
            <w:pPr>
              <w:jc w:val="center"/>
              <w:rPr>
                <w:szCs w:val="18"/>
              </w:rPr>
            </w:pPr>
            <w:r w:rsidRPr="00F50627">
              <w:rPr>
                <w:rFonts w:cs="Arial"/>
                <w:b/>
                <w:bCs/>
                <w:noProof/>
                <w:color w:val="003399"/>
                <w:sz w:val="15"/>
                <w:szCs w:val="15"/>
                <w:lang w:eastAsia="ro-RO"/>
              </w:rPr>
              <w:drawing>
                <wp:inline distT="0" distB="0" distL="0" distR="0" wp14:anchorId="0104286E" wp14:editId="01B9D06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DF7F45">
            <w:pPr>
              <w:spacing w:before="0"/>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77777777" w:rsidR="00C236C1" w:rsidRPr="00F50627" w:rsidRDefault="00C236C1" w:rsidP="00DF7F45">
            <w:pPr>
              <w:rPr>
                <w:i/>
                <w:spacing w:val="-6"/>
                <w:sz w:val="14"/>
                <w:szCs w:val="14"/>
              </w:rPr>
            </w:pPr>
            <w:r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tbl>
    <w:p w14:paraId="4FC32EF6" w14:textId="42A2DDC1" w:rsidR="00DC5114" w:rsidRPr="00F50627" w:rsidRDefault="00DC5114" w:rsidP="00CA689C">
      <w:pPr>
        <w:spacing w:after="120"/>
        <w:ind w:right="57"/>
        <w:rPr>
          <w:rFonts w:cs="Arial"/>
          <w:color w:val="000000"/>
          <w:szCs w:val="18"/>
        </w:rPr>
      </w:pPr>
    </w:p>
    <w:p w14:paraId="5FB5B74F" w14:textId="5D4C1586" w:rsidR="00FB71DC" w:rsidRPr="00F50627" w:rsidRDefault="00FB71DC" w:rsidP="0036014F">
      <w:pPr>
        <w:ind w:right="57"/>
      </w:pPr>
    </w:p>
    <w:p w14:paraId="54E7DAAE" w14:textId="44C7746E" w:rsidR="00F5480E" w:rsidRPr="00F50627" w:rsidRDefault="00B06E02" w:rsidP="00533FE3">
      <w:pPr>
        <w:pStyle w:val="NormalWeb"/>
        <w:spacing w:before="120" w:beforeAutospacing="0" w:after="0" w:afterAutospacing="0"/>
        <w:rPr>
          <w:rFonts w:ascii="Verdana" w:hAnsi="Verdana" w:cs="Arial"/>
          <w:color w:val="000000"/>
          <w:sz w:val="18"/>
          <w:szCs w:val="18"/>
          <w:lang w:val="ro-RO"/>
        </w:rPr>
      </w:pPr>
      <w:r>
        <w:rPr>
          <w:noProof/>
        </w:rPr>
        <w:lastRenderedPageBreak/>
        <w:pict w14:anchorId="0EBB5C0F">
          <v:shape id="Text Box 34" o:spid="_x0000_s1026" type="#_x0000_t202" style="position:absolute;margin-left:106.5pt;margin-top:69.95pt;width:231.9pt;height:495pt;z-index:2520166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" fillcolor="#85abcd" strokecolor="gray" strokeweight="5.25pt">
            <v:fill opacity="13107f"/>
            <v:stroke linestyle="thickThin"/>
            <v:textbox>
              <w:txbxContent>
                <w:p w14:paraId="11B0472D" w14:textId="77777777" w:rsidR="00991A0B" w:rsidRDefault="00991A0B" w:rsidP="00FB71DC">
                  <w:pPr>
                    <w:jc w:val="center"/>
                    <w:rPr>
                      <w:b/>
                      <w:smallCaps/>
                      <w:color w:val="000080"/>
                      <w:szCs w:val="18"/>
                      <w:u w:val="single"/>
                    </w:rPr>
                  </w:pPr>
                </w:p>
                <w:p w14:paraId="32A750FB" w14:textId="77777777" w:rsidR="00991A0B" w:rsidRDefault="00991A0B" w:rsidP="00FB71DC">
                  <w:pPr>
                    <w:jc w:val="center"/>
                    <w:rPr>
                      <w:b/>
                      <w:smallCaps/>
                      <w:color w:val="000080"/>
                      <w:szCs w:val="18"/>
                      <w:u w:val="single"/>
                    </w:rPr>
                  </w:pPr>
                </w:p>
                <w:p w14:paraId="57DA7989" w14:textId="77777777" w:rsidR="00991A0B" w:rsidRPr="00307C1A" w:rsidRDefault="00991A0B"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991A0B" w:rsidRPr="00307C1A" w:rsidRDefault="00991A0B"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991A0B" w:rsidRPr="00100481" w:rsidRDefault="00991A0B"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991A0B" w:rsidRDefault="00991A0B" w:rsidP="00FB71DC">
                  <w:pPr>
                    <w:spacing w:before="200"/>
                    <w:jc w:val="center"/>
                    <w:rPr>
                      <w:b/>
                      <w:smallCaps/>
                      <w:color w:val="000080"/>
                      <w:szCs w:val="18"/>
                    </w:rPr>
                  </w:pPr>
                </w:p>
                <w:p w14:paraId="10BB6620" w14:textId="77777777" w:rsidR="00991A0B" w:rsidRDefault="00991A0B" w:rsidP="00FB71DC">
                  <w:pPr>
                    <w:spacing w:before="200"/>
                    <w:jc w:val="center"/>
                    <w:rPr>
                      <w:b/>
                      <w:smallCaps/>
                      <w:color w:val="000080"/>
                      <w:szCs w:val="18"/>
                    </w:rPr>
                  </w:pPr>
                </w:p>
                <w:p w14:paraId="00499C2A" w14:textId="77777777" w:rsidR="00991A0B" w:rsidRPr="00827DC2" w:rsidRDefault="00991A0B" w:rsidP="00FB71DC">
                  <w:pPr>
                    <w:jc w:val="center"/>
                    <w:rPr>
                      <w:b/>
                      <w:smallCaps/>
                      <w:color w:val="000080"/>
                      <w:szCs w:val="18"/>
                    </w:rPr>
                  </w:pPr>
                  <w:r w:rsidRPr="00827DC2">
                    <w:rPr>
                      <w:b/>
                      <w:smallCaps/>
                      <w:color w:val="000080"/>
                      <w:szCs w:val="18"/>
                    </w:rPr>
                    <w:t>Instituţia Prefectului - Judeţul Hunedoara</w:t>
                  </w:r>
                </w:p>
                <w:p w14:paraId="22F8B620" w14:textId="77777777" w:rsidR="00991A0B" w:rsidRPr="00A16260" w:rsidRDefault="00991A0B"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991A0B" w:rsidRPr="00A16260" w:rsidRDefault="00991A0B"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991A0B" w:rsidRDefault="00991A0B"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991A0B" w:rsidRPr="00A16260" w:rsidRDefault="00991A0B" w:rsidP="00FB71DC">
                  <w:pPr>
                    <w:spacing w:before="40"/>
                    <w:jc w:val="center"/>
                    <w:rPr>
                      <w:rFonts w:ascii="Book Antiqua" w:hAnsi="Book Antiqua" w:cs="Tahoma"/>
                      <w:b/>
                      <w:szCs w:val="18"/>
                    </w:rPr>
                  </w:pPr>
                </w:p>
                <w:p w14:paraId="33D8A147" w14:textId="77777777" w:rsidR="00991A0B" w:rsidRPr="00C85301" w:rsidRDefault="001A71E7" w:rsidP="00FB71DC">
                  <w:pPr>
                    <w:spacing w:before="40"/>
                    <w:jc w:val="center"/>
                    <w:rPr>
                      <w:rStyle w:val="Hyperlink"/>
                      <w:rFonts w:ascii="Book Antiqua" w:hAnsi="Book Antiqua"/>
                    </w:rPr>
                  </w:pPr>
                  <w:hyperlink r:id="rId85" w:history="1">
                    <w:r w:rsidR="00991A0B" w:rsidRPr="00A16260">
                      <w:rPr>
                        <w:rStyle w:val="Hyperlink"/>
                        <w:rFonts w:ascii="Book Antiqua" w:hAnsi="Book Antiqua" w:cs="Tahoma"/>
                      </w:rPr>
                      <w:t>prefhd@prefecturahunedoara.ro</w:t>
                    </w:r>
                  </w:hyperlink>
                  <w:r w:rsidR="00991A0B" w:rsidRPr="00A16260">
                    <w:rPr>
                      <w:rFonts w:ascii="Book Antiqua" w:hAnsi="Book Antiqua" w:cs="Tahoma"/>
                      <w:szCs w:val="18"/>
                    </w:rPr>
                    <w:t xml:space="preserve">; </w:t>
                  </w:r>
                  <w:r w:rsidR="00991A0B" w:rsidRPr="00C85301">
                    <w:rPr>
                      <w:rStyle w:val="Hyperlink"/>
                      <w:rFonts w:ascii="Book Antiqua" w:hAnsi="Book Antiqua" w:cs="Tahoma"/>
                    </w:rPr>
                    <w:t>https://hd.prefectura.mai.gov.ro/</w:t>
                  </w:r>
                </w:p>
                <w:p w14:paraId="18AFF5C4" w14:textId="77777777" w:rsidR="00991A0B" w:rsidRPr="00A16260" w:rsidRDefault="00991A0B" w:rsidP="00FB71DC">
                  <w:pPr>
                    <w:spacing w:before="40"/>
                    <w:jc w:val="center"/>
                    <w:rPr>
                      <w:rFonts w:ascii="Book Antiqua" w:hAnsi="Book Antiqua" w:cs="Tahoma"/>
                      <w:szCs w:val="18"/>
                    </w:rPr>
                  </w:pPr>
                </w:p>
              </w:txbxContent>
            </v:textbox>
            <w10:wrap type="square" anchorx="margin" anchory="margin"/>
          </v:shape>
        </w:pict>
      </w:r>
    </w:p>
    <w:sectPr w:rsidR="00F5480E" w:rsidRPr="00F50627" w:rsidSect="0036014F">
      <w:headerReference w:type="even" r:id="rId86"/>
      <w:headerReference w:type="default" r:id="rId87"/>
      <w:footerReference w:type="default" r:id="rId88"/>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376A0" w14:textId="77777777" w:rsidR="00904F8D" w:rsidRDefault="00904F8D">
      <w:r>
        <w:separator/>
      </w:r>
    </w:p>
    <w:p w14:paraId="21FABFE7" w14:textId="77777777" w:rsidR="00904F8D" w:rsidRDefault="00904F8D"/>
  </w:endnote>
  <w:endnote w:type="continuationSeparator" w:id="0">
    <w:p w14:paraId="527F9278" w14:textId="77777777" w:rsidR="00904F8D" w:rsidRDefault="00904F8D">
      <w:r>
        <w:continuationSeparator/>
      </w:r>
    </w:p>
    <w:p w14:paraId="0322F325" w14:textId="77777777" w:rsidR="00904F8D" w:rsidRDefault="00904F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1E0" w:firstRow="1" w:lastRow="1" w:firstColumn="1" w:lastColumn="1" w:noHBand="0" w:noVBand="0"/>
    </w:tblPr>
    <w:tblGrid>
      <w:gridCol w:w="1172"/>
      <w:gridCol w:w="1610"/>
      <w:gridCol w:w="5178"/>
      <w:gridCol w:w="1800"/>
      <w:gridCol w:w="10"/>
    </w:tblGrid>
    <w:tr w:rsidR="00991A0B" w:rsidRPr="006E031F" w14:paraId="29C45603" w14:textId="77777777" w:rsidTr="0041562B">
      <w:trPr>
        <w:gridAfter w:val="1"/>
        <w:wAfter w:w="6" w:type="pct"/>
        <w:trHeight w:val="288"/>
      </w:trPr>
      <w:tc>
        <w:tcPr>
          <w:tcW w:w="600" w:type="pct"/>
          <w:vMerge w:val="restart"/>
          <w:vAlign w:val="center"/>
        </w:tcPr>
        <w:p w14:paraId="65FB61FF" w14:textId="77777777" w:rsidR="00991A0B" w:rsidRPr="008B206B" w:rsidRDefault="00991A0B" w:rsidP="0041562B">
          <w:pPr>
            <w:pStyle w:val="Subsol"/>
            <w:spacing w:before="0"/>
            <w:rPr>
              <w:szCs w:val="18"/>
            </w:rPr>
          </w:pPr>
          <w:r w:rsidRPr="008B206B">
            <w:rPr>
              <w:szCs w:val="18"/>
            </w:rPr>
            <w:t xml:space="preserve">Anul </w:t>
          </w:r>
        </w:p>
        <w:p w14:paraId="77EB7363" w14:textId="117472E3" w:rsidR="00991A0B" w:rsidRPr="00E97917" w:rsidRDefault="00991A0B"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2F4265B5" w:rsidR="00991A0B" w:rsidRPr="008B206B" w:rsidRDefault="00991A0B" w:rsidP="00FE516A">
          <w:pPr>
            <w:pStyle w:val="Subsol"/>
            <w:spacing w:before="0"/>
            <w:rPr>
              <w:szCs w:val="18"/>
            </w:rPr>
          </w:pPr>
          <w:r>
            <w:rPr>
              <w:szCs w:val="18"/>
            </w:rPr>
            <w:t xml:space="preserve">Numărul </w:t>
          </w:r>
          <w:r w:rsidR="002839F0">
            <w:rPr>
              <w:szCs w:val="18"/>
            </w:rPr>
            <w:t>4</w:t>
          </w:r>
          <w:r w:rsidR="00332301">
            <w:rPr>
              <w:szCs w:val="18"/>
            </w:rPr>
            <w:t>4</w:t>
          </w:r>
        </w:p>
      </w:tc>
      <w:tc>
        <w:tcPr>
          <w:tcW w:w="2650" w:type="pct"/>
          <w:vAlign w:val="center"/>
        </w:tcPr>
        <w:p w14:paraId="5CFAC056" w14:textId="098E4153" w:rsidR="00991A0B" w:rsidRPr="00CD7AF9" w:rsidRDefault="00332301" w:rsidP="00BB55E6">
          <w:pPr>
            <w:spacing w:before="0"/>
            <w:jc w:val="center"/>
            <w:rPr>
              <w:rFonts w:ascii="Book Antiqua" w:hAnsi="Book Antiqua"/>
              <w:b/>
              <w:color w:val="000080"/>
              <w:spacing w:val="10"/>
              <w:szCs w:val="18"/>
            </w:rPr>
          </w:pPr>
          <w:r>
            <w:rPr>
              <w:rFonts w:ascii="Book Antiqua" w:hAnsi="Book Antiqua"/>
              <w:b/>
              <w:color w:val="000080"/>
              <w:spacing w:val="10"/>
              <w:szCs w:val="18"/>
            </w:rPr>
            <w:t>01</w:t>
          </w:r>
          <w:r w:rsidR="00FE516A">
            <w:rPr>
              <w:rFonts w:ascii="Book Antiqua" w:hAnsi="Book Antiqua"/>
              <w:b/>
              <w:color w:val="000080"/>
              <w:spacing w:val="10"/>
              <w:szCs w:val="18"/>
            </w:rPr>
            <w:t xml:space="preserve"> – </w:t>
          </w:r>
          <w:r>
            <w:rPr>
              <w:rFonts w:ascii="Book Antiqua" w:hAnsi="Book Antiqua"/>
              <w:b/>
              <w:color w:val="000080"/>
              <w:spacing w:val="10"/>
              <w:szCs w:val="18"/>
            </w:rPr>
            <w:t>05</w:t>
          </w:r>
          <w:r w:rsidR="00991A0B">
            <w:rPr>
              <w:rFonts w:ascii="Book Antiqua" w:hAnsi="Book Antiqua"/>
              <w:b/>
              <w:color w:val="000080"/>
              <w:spacing w:val="10"/>
              <w:szCs w:val="18"/>
            </w:rPr>
            <w:t xml:space="preserve"> </w:t>
          </w:r>
          <w:r>
            <w:rPr>
              <w:rFonts w:ascii="Book Antiqua" w:hAnsi="Book Antiqua"/>
              <w:b/>
              <w:color w:val="000080"/>
              <w:spacing w:val="10"/>
              <w:szCs w:val="18"/>
            </w:rPr>
            <w:t>noiembrie</w:t>
          </w:r>
        </w:p>
      </w:tc>
      <w:tc>
        <w:tcPr>
          <w:tcW w:w="921" w:type="pct"/>
          <w:vAlign w:val="center"/>
        </w:tcPr>
        <w:p w14:paraId="1AB19596" w14:textId="77777777" w:rsidR="00991A0B" w:rsidRPr="008B206B" w:rsidRDefault="00991A0B" w:rsidP="0041562B">
          <w:pPr>
            <w:pStyle w:val="Subsol"/>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FE516A">
            <w:rPr>
              <w:noProof/>
              <w:szCs w:val="18"/>
            </w:rPr>
            <w:t>4</w:t>
          </w:r>
          <w:r w:rsidRPr="008B206B">
            <w:rPr>
              <w:szCs w:val="18"/>
            </w:rPr>
            <w:fldChar w:fldCharType="end"/>
          </w:r>
        </w:p>
      </w:tc>
    </w:tr>
    <w:tr w:rsidR="00991A0B" w:rsidRPr="006E031F" w14:paraId="5A7A2BD8" w14:textId="77777777" w:rsidTr="00E119C2">
      <w:trPr>
        <w:trHeight w:val="257"/>
      </w:trPr>
      <w:tc>
        <w:tcPr>
          <w:tcW w:w="600" w:type="pct"/>
          <w:vMerge/>
        </w:tcPr>
        <w:p w14:paraId="6C24859B" w14:textId="77777777" w:rsidR="00991A0B" w:rsidRPr="006E031F" w:rsidRDefault="00991A0B" w:rsidP="0041562B">
          <w:pPr>
            <w:spacing w:before="0"/>
            <w:jc w:val="center"/>
            <w:rPr>
              <w:rFonts w:ascii="Book Antiqua" w:hAnsi="Book Antiqua"/>
              <w:b/>
              <w:color w:val="808080"/>
              <w:szCs w:val="18"/>
            </w:rPr>
          </w:pPr>
        </w:p>
      </w:tc>
      <w:tc>
        <w:tcPr>
          <w:tcW w:w="824" w:type="pct"/>
          <w:vMerge/>
          <w:vAlign w:val="center"/>
        </w:tcPr>
        <w:p w14:paraId="50268750" w14:textId="77777777" w:rsidR="00991A0B" w:rsidRPr="006E031F" w:rsidRDefault="00991A0B" w:rsidP="0041562B">
          <w:pPr>
            <w:spacing w:before="0"/>
            <w:jc w:val="center"/>
            <w:rPr>
              <w:rFonts w:ascii="Book Antiqua" w:hAnsi="Book Antiqua"/>
              <w:b/>
              <w:color w:val="808080"/>
              <w:szCs w:val="18"/>
            </w:rPr>
          </w:pPr>
        </w:p>
      </w:tc>
      <w:tc>
        <w:tcPr>
          <w:tcW w:w="2650" w:type="pct"/>
        </w:tcPr>
        <w:p w14:paraId="7121F994" w14:textId="77777777" w:rsidR="00991A0B" w:rsidRPr="006E031F" w:rsidRDefault="00991A0B"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991A0B" w:rsidRPr="006E031F" w:rsidRDefault="00991A0B" w:rsidP="0041562B">
          <w:pPr>
            <w:spacing w:before="0"/>
            <w:rPr>
              <w:rFonts w:ascii="Book Antiqua" w:hAnsi="Book Antiqua"/>
              <w:b/>
              <w:color w:val="808080"/>
              <w:szCs w:val="18"/>
            </w:rPr>
          </w:pPr>
        </w:p>
      </w:tc>
    </w:tr>
  </w:tbl>
  <w:p w14:paraId="1BF0DCEE" w14:textId="5F76118D" w:rsidR="00991A0B" w:rsidRPr="00B445F1" w:rsidRDefault="00991A0B" w:rsidP="00EF3149">
    <w:pPr>
      <w:tabs>
        <w:tab w:val="left" w:pos="1956"/>
        <w:tab w:val="center" w:pos="4762"/>
      </w:tabs>
    </w:pPr>
    <w:r>
      <w:tab/>
    </w:r>
    <w:r>
      <w:tab/>
    </w:r>
  </w:p>
  <w:p w14:paraId="30EB9954" w14:textId="77777777" w:rsidR="00991A0B" w:rsidRDefault="00991A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4303B" w14:textId="77777777" w:rsidR="00904F8D" w:rsidRDefault="00904F8D">
      <w:r>
        <w:separator/>
      </w:r>
    </w:p>
    <w:p w14:paraId="5DEB1881" w14:textId="77777777" w:rsidR="00904F8D" w:rsidRDefault="00904F8D"/>
  </w:footnote>
  <w:footnote w:type="continuationSeparator" w:id="0">
    <w:p w14:paraId="760DF5A0" w14:textId="77777777" w:rsidR="00904F8D" w:rsidRDefault="00904F8D">
      <w:r>
        <w:continuationSeparator/>
      </w:r>
    </w:p>
    <w:p w14:paraId="1094EA3F" w14:textId="77777777" w:rsidR="00904F8D" w:rsidRDefault="00904F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FB5" w14:textId="77777777" w:rsidR="00991A0B" w:rsidRDefault="00991A0B" w:rsidP="00633305">
    <w:pPr>
      <w:pStyle w:val="Antet"/>
    </w:pPr>
  </w:p>
  <w:p w14:paraId="3D4EE5EE" w14:textId="77777777" w:rsidR="00991A0B" w:rsidRDefault="00991A0B"/>
  <w:p w14:paraId="16D7B7A0" w14:textId="77777777" w:rsidR="00991A0B" w:rsidRDefault="00991A0B"/>
  <w:p w14:paraId="32F98579" w14:textId="77777777" w:rsidR="00991A0B" w:rsidRDefault="00991A0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1F1" w14:textId="77777777" w:rsidR="00991A0B" w:rsidRDefault="00991A0B" w:rsidP="004446CB">
    <w:pPr>
      <w:pStyle w:val="Antet"/>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9"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24331"/>
    <w:multiLevelType w:val="multilevel"/>
    <w:tmpl w:val="F3FE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5E3684"/>
    <w:multiLevelType w:val="multilevel"/>
    <w:tmpl w:val="4A6C5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9C1FEA"/>
    <w:multiLevelType w:val="multilevel"/>
    <w:tmpl w:val="39701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477225"/>
    <w:multiLevelType w:val="multilevel"/>
    <w:tmpl w:val="AD4A7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E36F48"/>
    <w:multiLevelType w:val="multilevel"/>
    <w:tmpl w:val="ECEC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A60CAB"/>
    <w:multiLevelType w:val="multilevel"/>
    <w:tmpl w:val="4578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B34BB6"/>
    <w:multiLevelType w:val="multilevel"/>
    <w:tmpl w:val="91AE3F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3177DA"/>
    <w:multiLevelType w:val="multilevel"/>
    <w:tmpl w:val="4E428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F13C39"/>
    <w:multiLevelType w:val="multilevel"/>
    <w:tmpl w:val="1960E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494101"/>
    <w:multiLevelType w:val="multilevel"/>
    <w:tmpl w:val="F15A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9E6927"/>
    <w:multiLevelType w:val="multilevel"/>
    <w:tmpl w:val="B8925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561A34"/>
    <w:multiLevelType w:val="multilevel"/>
    <w:tmpl w:val="E6BA2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E94244"/>
    <w:multiLevelType w:val="multilevel"/>
    <w:tmpl w:val="C9AA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D63658"/>
    <w:multiLevelType w:val="multilevel"/>
    <w:tmpl w:val="FA5AD3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1914EB"/>
    <w:multiLevelType w:val="multilevel"/>
    <w:tmpl w:val="742A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5E32B8"/>
    <w:multiLevelType w:val="multilevel"/>
    <w:tmpl w:val="DC26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5D7A38"/>
    <w:multiLevelType w:val="multilevel"/>
    <w:tmpl w:val="1E448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F3346DC"/>
    <w:multiLevelType w:val="multilevel"/>
    <w:tmpl w:val="6E040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720939"/>
    <w:multiLevelType w:val="multilevel"/>
    <w:tmpl w:val="DECC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D94B80"/>
    <w:multiLevelType w:val="multilevel"/>
    <w:tmpl w:val="566C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8845DA"/>
    <w:multiLevelType w:val="multilevel"/>
    <w:tmpl w:val="230E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9F0425"/>
    <w:multiLevelType w:val="multilevel"/>
    <w:tmpl w:val="82CE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D47745"/>
    <w:multiLevelType w:val="multilevel"/>
    <w:tmpl w:val="C2BE9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91162BC"/>
    <w:multiLevelType w:val="hybridMultilevel"/>
    <w:tmpl w:val="6866A924"/>
    <w:lvl w:ilvl="0" w:tplc="E43EB91A">
      <w:start w:val="1"/>
      <w:numFmt w:val="bullet"/>
      <w:lvlText w:val=""/>
      <w:lvlJc w:val="left"/>
      <w:pPr>
        <w:ind w:left="360" w:hanging="360"/>
      </w:pPr>
      <w:rPr>
        <w:rFonts w:ascii="Wingdings" w:hAnsi="Wingdings" w:hint="default"/>
        <w:color w:val="auto"/>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7CC32879"/>
    <w:multiLevelType w:val="multilevel"/>
    <w:tmpl w:val="C942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
  </w:num>
  <w:num w:numId="3">
    <w:abstractNumId w:val="25"/>
  </w:num>
  <w:num w:numId="4">
    <w:abstractNumId w:val="0"/>
  </w:num>
  <w:num w:numId="5">
    <w:abstractNumId w:val="15"/>
  </w:num>
  <w:num w:numId="6">
    <w:abstractNumId w:val="12"/>
  </w:num>
  <w:num w:numId="7">
    <w:abstractNumId w:val="14"/>
  </w:num>
  <w:num w:numId="8">
    <w:abstractNumId w:val="7"/>
  </w:num>
  <w:num w:numId="9">
    <w:abstractNumId w:val="8"/>
  </w:num>
  <w:num w:numId="10">
    <w:abstractNumId w:val="26"/>
  </w:num>
  <w:num w:numId="11">
    <w:abstractNumId w:val="10"/>
  </w:num>
  <w:num w:numId="12">
    <w:abstractNumId w:val="16"/>
  </w:num>
  <w:num w:numId="13">
    <w:abstractNumId w:val="6"/>
  </w:num>
  <w:num w:numId="14">
    <w:abstractNumId w:val="20"/>
  </w:num>
  <w:num w:numId="15">
    <w:abstractNumId w:val="2"/>
  </w:num>
  <w:num w:numId="16">
    <w:abstractNumId w:val="22"/>
  </w:num>
  <w:num w:numId="17">
    <w:abstractNumId w:val="19"/>
  </w:num>
  <w:num w:numId="18">
    <w:abstractNumId w:val="21"/>
  </w:num>
  <w:num w:numId="19">
    <w:abstractNumId w:val="3"/>
  </w:num>
  <w:num w:numId="20">
    <w:abstractNumId w:val="17"/>
  </w:num>
  <w:num w:numId="21">
    <w:abstractNumId w:val="11"/>
  </w:num>
  <w:num w:numId="22">
    <w:abstractNumId w:val="5"/>
  </w:num>
  <w:num w:numId="23">
    <w:abstractNumId w:val="24"/>
  </w:num>
  <w:num w:numId="24">
    <w:abstractNumId w:val="23"/>
  </w:num>
  <w:num w:numId="25">
    <w:abstractNumId w:val="13"/>
  </w:num>
  <w:num w:numId="26">
    <w:abstractNumId w:val="9"/>
  </w:num>
  <w:num w:numId="27">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A4"/>
    <w:rsid w:val="000042CB"/>
    <w:rsid w:val="00004E05"/>
    <w:rsid w:val="00005140"/>
    <w:rsid w:val="000063B7"/>
    <w:rsid w:val="00006880"/>
    <w:rsid w:val="00006E87"/>
    <w:rsid w:val="00007144"/>
    <w:rsid w:val="000077EE"/>
    <w:rsid w:val="0000780C"/>
    <w:rsid w:val="00007812"/>
    <w:rsid w:val="0001003C"/>
    <w:rsid w:val="00010040"/>
    <w:rsid w:val="000100A9"/>
    <w:rsid w:val="000103ED"/>
    <w:rsid w:val="00010909"/>
    <w:rsid w:val="00010C39"/>
    <w:rsid w:val="00011182"/>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5FD"/>
    <w:rsid w:val="00025AD7"/>
    <w:rsid w:val="00025F2D"/>
    <w:rsid w:val="00026116"/>
    <w:rsid w:val="0002641A"/>
    <w:rsid w:val="00026EE7"/>
    <w:rsid w:val="00027453"/>
    <w:rsid w:val="0002746D"/>
    <w:rsid w:val="000274FE"/>
    <w:rsid w:val="000275DF"/>
    <w:rsid w:val="00027E91"/>
    <w:rsid w:val="00027F40"/>
    <w:rsid w:val="00030013"/>
    <w:rsid w:val="00030254"/>
    <w:rsid w:val="00030371"/>
    <w:rsid w:val="00030A31"/>
    <w:rsid w:val="000310BD"/>
    <w:rsid w:val="0003158A"/>
    <w:rsid w:val="000315D2"/>
    <w:rsid w:val="00031773"/>
    <w:rsid w:val="00031978"/>
    <w:rsid w:val="000319C8"/>
    <w:rsid w:val="00031A65"/>
    <w:rsid w:val="00031B48"/>
    <w:rsid w:val="00031D15"/>
    <w:rsid w:val="0003201F"/>
    <w:rsid w:val="00032095"/>
    <w:rsid w:val="0003235C"/>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35C"/>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561"/>
    <w:rsid w:val="00045823"/>
    <w:rsid w:val="00046479"/>
    <w:rsid w:val="00046990"/>
    <w:rsid w:val="00046B60"/>
    <w:rsid w:val="00046BDD"/>
    <w:rsid w:val="00046FD7"/>
    <w:rsid w:val="0004726D"/>
    <w:rsid w:val="00047F08"/>
    <w:rsid w:val="0005010E"/>
    <w:rsid w:val="00050427"/>
    <w:rsid w:val="00050431"/>
    <w:rsid w:val="00050538"/>
    <w:rsid w:val="0005082F"/>
    <w:rsid w:val="00050C20"/>
    <w:rsid w:val="00050F19"/>
    <w:rsid w:val="00051359"/>
    <w:rsid w:val="00051A26"/>
    <w:rsid w:val="00051C38"/>
    <w:rsid w:val="00051D2B"/>
    <w:rsid w:val="00052098"/>
    <w:rsid w:val="000520F2"/>
    <w:rsid w:val="00052204"/>
    <w:rsid w:val="000524F4"/>
    <w:rsid w:val="000528EC"/>
    <w:rsid w:val="00052C47"/>
    <w:rsid w:val="000530A8"/>
    <w:rsid w:val="000536B1"/>
    <w:rsid w:val="00053898"/>
    <w:rsid w:val="00053F24"/>
    <w:rsid w:val="00054286"/>
    <w:rsid w:val="000542E4"/>
    <w:rsid w:val="0005436C"/>
    <w:rsid w:val="00054668"/>
    <w:rsid w:val="000546E6"/>
    <w:rsid w:val="00054759"/>
    <w:rsid w:val="00054807"/>
    <w:rsid w:val="0005499A"/>
    <w:rsid w:val="00054AC8"/>
    <w:rsid w:val="00054D16"/>
    <w:rsid w:val="0005505F"/>
    <w:rsid w:val="0005522F"/>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C6C"/>
    <w:rsid w:val="00076F88"/>
    <w:rsid w:val="00077499"/>
    <w:rsid w:val="00077640"/>
    <w:rsid w:val="00077D46"/>
    <w:rsid w:val="00080ABB"/>
    <w:rsid w:val="000811A0"/>
    <w:rsid w:val="000815CC"/>
    <w:rsid w:val="00081DEB"/>
    <w:rsid w:val="000822A3"/>
    <w:rsid w:val="00082BA1"/>
    <w:rsid w:val="00082D09"/>
    <w:rsid w:val="000833C0"/>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65AD"/>
    <w:rsid w:val="000C671C"/>
    <w:rsid w:val="000C74C6"/>
    <w:rsid w:val="000C7BA6"/>
    <w:rsid w:val="000C7FB1"/>
    <w:rsid w:val="000D0440"/>
    <w:rsid w:val="000D0704"/>
    <w:rsid w:val="000D10F8"/>
    <w:rsid w:val="000D1279"/>
    <w:rsid w:val="000D1BEB"/>
    <w:rsid w:val="000D1FC5"/>
    <w:rsid w:val="000D233C"/>
    <w:rsid w:val="000D2405"/>
    <w:rsid w:val="000D2645"/>
    <w:rsid w:val="000D2A49"/>
    <w:rsid w:val="000D2D1E"/>
    <w:rsid w:val="000D2E10"/>
    <w:rsid w:val="000D2E85"/>
    <w:rsid w:val="000D3C67"/>
    <w:rsid w:val="000D3DE8"/>
    <w:rsid w:val="000D3ECC"/>
    <w:rsid w:val="000D41E5"/>
    <w:rsid w:val="000D4266"/>
    <w:rsid w:val="000D4526"/>
    <w:rsid w:val="000D4614"/>
    <w:rsid w:val="000D4720"/>
    <w:rsid w:val="000D4BDE"/>
    <w:rsid w:val="000D61A6"/>
    <w:rsid w:val="000D623A"/>
    <w:rsid w:val="000D6419"/>
    <w:rsid w:val="000D74C3"/>
    <w:rsid w:val="000D74FD"/>
    <w:rsid w:val="000D77BB"/>
    <w:rsid w:val="000E0056"/>
    <w:rsid w:val="000E0363"/>
    <w:rsid w:val="000E0D6A"/>
    <w:rsid w:val="000E1549"/>
    <w:rsid w:val="000E1670"/>
    <w:rsid w:val="000E1856"/>
    <w:rsid w:val="000E1D33"/>
    <w:rsid w:val="000E1FA3"/>
    <w:rsid w:val="000E2031"/>
    <w:rsid w:val="000E245C"/>
    <w:rsid w:val="000E24F7"/>
    <w:rsid w:val="000E2D73"/>
    <w:rsid w:val="000E37A1"/>
    <w:rsid w:val="000E3988"/>
    <w:rsid w:val="000E3D83"/>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3B42"/>
    <w:rsid w:val="000F4A45"/>
    <w:rsid w:val="000F4AA7"/>
    <w:rsid w:val="000F4DCB"/>
    <w:rsid w:val="000F4EE7"/>
    <w:rsid w:val="000F4F05"/>
    <w:rsid w:val="000F5031"/>
    <w:rsid w:val="000F5615"/>
    <w:rsid w:val="000F5A51"/>
    <w:rsid w:val="000F5BB7"/>
    <w:rsid w:val="000F6A5B"/>
    <w:rsid w:val="000F6D72"/>
    <w:rsid w:val="000F7BF0"/>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6BC5"/>
    <w:rsid w:val="00107168"/>
    <w:rsid w:val="00107715"/>
    <w:rsid w:val="00107AD6"/>
    <w:rsid w:val="00107BF5"/>
    <w:rsid w:val="00110C62"/>
    <w:rsid w:val="001118C2"/>
    <w:rsid w:val="001118C4"/>
    <w:rsid w:val="0011244C"/>
    <w:rsid w:val="00112783"/>
    <w:rsid w:val="00112D62"/>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232"/>
    <w:rsid w:val="0012140F"/>
    <w:rsid w:val="001214BD"/>
    <w:rsid w:val="00121B95"/>
    <w:rsid w:val="00121E55"/>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B29"/>
    <w:rsid w:val="00136D1A"/>
    <w:rsid w:val="0013746B"/>
    <w:rsid w:val="00137A66"/>
    <w:rsid w:val="00137A9C"/>
    <w:rsid w:val="00137AE2"/>
    <w:rsid w:val="00137B14"/>
    <w:rsid w:val="0014064D"/>
    <w:rsid w:val="001406E6"/>
    <w:rsid w:val="00140897"/>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9BB"/>
    <w:rsid w:val="00154C36"/>
    <w:rsid w:val="001560CB"/>
    <w:rsid w:val="00156B0C"/>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57D"/>
    <w:rsid w:val="00165DBF"/>
    <w:rsid w:val="001661AB"/>
    <w:rsid w:val="0016626D"/>
    <w:rsid w:val="00166307"/>
    <w:rsid w:val="00166BFC"/>
    <w:rsid w:val="00166E62"/>
    <w:rsid w:val="00167407"/>
    <w:rsid w:val="00167773"/>
    <w:rsid w:val="00170276"/>
    <w:rsid w:val="001702C9"/>
    <w:rsid w:val="001702FD"/>
    <w:rsid w:val="001706CC"/>
    <w:rsid w:val="00171461"/>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686"/>
    <w:rsid w:val="00180826"/>
    <w:rsid w:val="00181127"/>
    <w:rsid w:val="00181839"/>
    <w:rsid w:val="001818BF"/>
    <w:rsid w:val="00181A00"/>
    <w:rsid w:val="00181AD7"/>
    <w:rsid w:val="001822A3"/>
    <w:rsid w:val="001823FB"/>
    <w:rsid w:val="00182737"/>
    <w:rsid w:val="00182B42"/>
    <w:rsid w:val="00182BF7"/>
    <w:rsid w:val="001836FD"/>
    <w:rsid w:val="00183B55"/>
    <w:rsid w:val="00184100"/>
    <w:rsid w:val="0018444D"/>
    <w:rsid w:val="0018465A"/>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97EE6"/>
    <w:rsid w:val="001A08E3"/>
    <w:rsid w:val="001A0D33"/>
    <w:rsid w:val="001A0E8A"/>
    <w:rsid w:val="001A0EA1"/>
    <w:rsid w:val="001A1330"/>
    <w:rsid w:val="001A13BC"/>
    <w:rsid w:val="001A14D8"/>
    <w:rsid w:val="001A1648"/>
    <w:rsid w:val="001A28BA"/>
    <w:rsid w:val="001A2B66"/>
    <w:rsid w:val="001A2D32"/>
    <w:rsid w:val="001A3122"/>
    <w:rsid w:val="001A39E5"/>
    <w:rsid w:val="001A41EB"/>
    <w:rsid w:val="001A48B2"/>
    <w:rsid w:val="001A4ABE"/>
    <w:rsid w:val="001A4EB7"/>
    <w:rsid w:val="001A5219"/>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F54"/>
    <w:rsid w:val="001B3126"/>
    <w:rsid w:val="001B3B2C"/>
    <w:rsid w:val="001B3C60"/>
    <w:rsid w:val="001B4211"/>
    <w:rsid w:val="001B4372"/>
    <w:rsid w:val="001B454E"/>
    <w:rsid w:val="001B47BC"/>
    <w:rsid w:val="001B49FB"/>
    <w:rsid w:val="001B64E3"/>
    <w:rsid w:val="001B6986"/>
    <w:rsid w:val="001B6A50"/>
    <w:rsid w:val="001B7757"/>
    <w:rsid w:val="001B787B"/>
    <w:rsid w:val="001B7DA9"/>
    <w:rsid w:val="001C07E5"/>
    <w:rsid w:val="001C08BA"/>
    <w:rsid w:val="001C0FF6"/>
    <w:rsid w:val="001C1364"/>
    <w:rsid w:val="001C1BAF"/>
    <w:rsid w:val="001C232C"/>
    <w:rsid w:val="001C2FFD"/>
    <w:rsid w:val="001C3146"/>
    <w:rsid w:val="001C3185"/>
    <w:rsid w:val="001C3701"/>
    <w:rsid w:val="001C42EF"/>
    <w:rsid w:val="001C4B46"/>
    <w:rsid w:val="001C4E26"/>
    <w:rsid w:val="001C502F"/>
    <w:rsid w:val="001C5316"/>
    <w:rsid w:val="001C551A"/>
    <w:rsid w:val="001C55BD"/>
    <w:rsid w:val="001C728C"/>
    <w:rsid w:val="001C73A2"/>
    <w:rsid w:val="001C73B6"/>
    <w:rsid w:val="001C7AC2"/>
    <w:rsid w:val="001C7CEC"/>
    <w:rsid w:val="001D0158"/>
    <w:rsid w:val="001D08E8"/>
    <w:rsid w:val="001D0D1D"/>
    <w:rsid w:val="001D0FBC"/>
    <w:rsid w:val="001D1741"/>
    <w:rsid w:val="001D18B9"/>
    <w:rsid w:val="001D1A63"/>
    <w:rsid w:val="001D1C16"/>
    <w:rsid w:val="001D1DAE"/>
    <w:rsid w:val="001D2050"/>
    <w:rsid w:val="001D2826"/>
    <w:rsid w:val="001D3184"/>
    <w:rsid w:val="001D3408"/>
    <w:rsid w:val="001D3908"/>
    <w:rsid w:val="001D4232"/>
    <w:rsid w:val="001D423C"/>
    <w:rsid w:val="001D42C3"/>
    <w:rsid w:val="001D4793"/>
    <w:rsid w:val="001D479C"/>
    <w:rsid w:val="001D49B1"/>
    <w:rsid w:val="001D4A9D"/>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4202"/>
    <w:rsid w:val="001F474E"/>
    <w:rsid w:val="001F5108"/>
    <w:rsid w:val="001F5EBB"/>
    <w:rsid w:val="001F619B"/>
    <w:rsid w:val="001F63F6"/>
    <w:rsid w:val="001F7413"/>
    <w:rsid w:val="001F7445"/>
    <w:rsid w:val="001F7A61"/>
    <w:rsid w:val="001F7AB1"/>
    <w:rsid w:val="001F7CB5"/>
    <w:rsid w:val="001F7CE6"/>
    <w:rsid w:val="002004EF"/>
    <w:rsid w:val="00200921"/>
    <w:rsid w:val="002009E0"/>
    <w:rsid w:val="00200AEA"/>
    <w:rsid w:val="00200DC1"/>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E5F"/>
    <w:rsid w:val="00212863"/>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7F4"/>
    <w:rsid w:val="00247BBC"/>
    <w:rsid w:val="002518C5"/>
    <w:rsid w:val="002519CA"/>
    <w:rsid w:val="00251D16"/>
    <w:rsid w:val="00251EC3"/>
    <w:rsid w:val="00251EEE"/>
    <w:rsid w:val="00252020"/>
    <w:rsid w:val="002527D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39F0"/>
    <w:rsid w:val="00285397"/>
    <w:rsid w:val="00285432"/>
    <w:rsid w:val="00285609"/>
    <w:rsid w:val="0028580E"/>
    <w:rsid w:val="00285A80"/>
    <w:rsid w:val="0028656F"/>
    <w:rsid w:val="00286646"/>
    <w:rsid w:val="00286C17"/>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2EB"/>
    <w:rsid w:val="00294CCF"/>
    <w:rsid w:val="0029564B"/>
    <w:rsid w:val="0029575A"/>
    <w:rsid w:val="002957A1"/>
    <w:rsid w:val="00295B1D"/>
    <w:rsid w:val="00295F01"/>
    <w:rsid w:val="00295FE7"/>
    <w:rsid w:val="002965DE"/>
    <w:rsid w:val="0029662B"/>
    <w:rsid w:val="002966AA"/>
    <w:rsid w:val="00296EA7"/>
    <w:rsid w:val="0029756A"/>
    <w:rsid w:val="00297B5B"/>
    <w:rsid w:val="00297D73"/>
    <w:rsid w:val="002A051F"/>
    <w:rsid w:val="002A07C0"/>
    <w:rsid w:val="002A0889"/>
    <w:rsid w:val="002A0CFC"/>
    <w:rsid w:val="002A1638"/>
    <w:rsid w:val="002A1A79"/>
    <w:rsid w:val="002A2810"/>
    <w:rsid w:val="002A3DB6"/>
    <w:rsid w:val="002A42C7"/>
    <w:rsid w:val="002A490D"/>
    <w:rsid w:val="002A513B"/>
    <w:rsid w:val="002A5751"/>
    <w:rsid w:val="002A5C47"/>
    <w:rsid w:val="002A5C97"/>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233"/>
    <w:rsid w:val="002C5DE2"/>
    <w:rsid w:val="002C5E89"/>
    <w:rsid w:val="002C6A9D"/>
    <w:rsid w:val="002C7EDB"/>
    <w:rsid w:val="002D0556"/>
    <w:rsid w:val="002D06FE"/>
    <w:rsid w:val="002D09BA"/>
    <w:rsid w:val="002D0E7E"/>
    <w:rsid w:val="002D1207"/>
    <w:rsid w:val="002D16AD"/>
    <w:rsid w:val="002D1785"/>
    <w:rsid w:val="002D179C"/>
    <w:rsid w:val="002D218D"/>
    <w:rsid w:val="002D26C8"/>
    <w:rsid w:val="002D27F0"/>
    <w:rsid w:val="002D2863"/>
    <w:rsid w:val="002D3A04"/>
    <w:rsid w:val="002D3B62"/>
    <w:rsid w:val="002D40D1"/>
    <w:rsid w:val="002D478E"/>
    <w:rsid w:val="002D4B78"/>
    <w:rsid w:val="002D552C"/>
    <w:rsid w:val="002D5C92"/>
    <w:rsid w:val="002D5EDD"/>
    <w:rsid w:val="002D6A32"/>
    <w:rsid w:val="002D72B6"/>
    <w:rsid w:val="002D7406"/>
    <w:rsid w:val="002D7944"/>
    <w:rsid w:val="002E00ED"/>
    <w:rsid w:val="002E0297"/>
    <w:rsid w:val="002E050C"/>
    <w:rsid w:val="002E05BD"/>
    <w:rsid w:val="002E08D9"/>
    <w:rsid w:val="002E1249"/>
    <w:rsid w:val="002E13DE"/>
    <w:rsid w:val="002E14AC"/>
    <w:rsid w:val="002E212A"/>
    <w:rsid w:val="002E22E2"/>
    <w:rsid w:val="002E270D"/>
    <w:rsid w:val="002E2B64"/>
    <w:rsid w:val="002E2F40"/>
    <w:rsid w:val="002E36A7"/>
    <w:rsid w:val="002E3702"/>
    <w:rsid w:val="002E39D6"/>
    <w:rsid w:val="002E3E5C"/>
    <w:rsid w:val="002E3F81"/>
    <w:rsid w:val="002E4272"/>
    <w:rsid w:val="002E48C4"/>
    <w:rsid w:val="002E4CF4"/>
    <w:rsid w:val="002E5079"/>
    <w:rsid w:val="002E57B7"/>
    <w:rsid w:val="002E5DFC"/>
    <w:rsid w:val="002E5E1C"/>
    <w:rsid w:val="002E661A"/>
    <w:rsid w:val="002E6718"/>
    <w:rsid w:val="002E7628"/>
    <w:rsid w:val="002E795E"/>
    <w:rsid w:val="002E7E1A"/>
    <w:rsid w:val="002E7FA8"/>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D56"/>
    <w:rsid w:val="002F31E8"/>
    <w:rsid w:val="002F3583"/>
    <w:rsid w:val="002F3AE3"/>
    <w:rsid w:val="002F3D94"/>
    <w:rsid w:val="002F3F2D"/>
    <w:rsid w:val="002F4146"/>
    <w:rsid w:val="002F434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72E"/>
    <w:rsid w:val="00306AD8"/>
    <w:rsid w:val="003071D7"/>
    <w:rsid w:val="00307264"/>
    <w:rsid w:val="003072E2"/>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217E"/>
    <w:rsid w:val="00312690"/>
    <w:rsid w:val="00312EF1"/>
    <w:rsid w:val="0031346E"/>
    <w:rsid w:val="0031349E"/>
    <w:rsid w:val="0031360D"/>
    <w:rsid w:val="003139E9"/>
    <w:rsid w:val="003141F3"/>
    <w:rsid w:val="003148CB"/>
    <w:rsid w:val="00314AB7"/>
    <w:rsid w:val="00314F74"/>
    <w:rsid w:val="00315B33"/>
    <w:rsid w:val="00315E04"/>
    <w:rsid w:val="00316091"/>
    <w:rsid w:val="00316810"/>
    <w:rsid w:val="00316956"/>
    <w:rsid w:val="003174A6"/>
    <w:rsid w:val="00317D33"/>
    <w:rsid w:val="00320236"/>
    <w:rsid w:val="0032024B"/>
    <w:rsid w:val="00320464"/>
    <w:rsid w:val="0032046C"/>
    <w:rsid w:val="003205A4"/>
    <w:rsid w:val="00320E61"/>
    <w:rsid w:val="00321219"/>
    <w:rsid w:val="003212F3"/>
    <w:rsid w:val="003213C5"/>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A87"/>
    <w:rsid w:val="00335388"/>
    <w:rsid w:val="003358C1"/>
    <w:rsid w:val="0033598A"/>
    <w:rsid w:val="00335B52"/>
    <w:rsid w:val="00335CAB"/>
    <w:rsid w:val="00336205"/>
    <w:rsid w:val="00337FC4"/>
    <w:rsid w:val="00340074"/>
    <w:rsid w:val="003403E7"/>
    <w:rsid w:val="0034083C"/>
    <w:rsid w:val="00340A61"/>
    <w:rsid w:val="003418E1"/>
    <w:rsid w:val="00341DAB"/>
    <w:rsid w:val="00342CCF"/>
    <w:rsid w:val="00342FF8"/>
    <w:rsid w:val="00343B87"/>
    <w:rsid w:val="00344216"/>
    <w:rsid w:val="003448CE"/>
    <w:rsid w:val="0034491B"/>
    <w:rsid w:val="003452CD"/>
    <w:rsid w:val="003457B8"/>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655"/>
    <w:rsid w:val="00373B35"/>
    <w:rsid w:val="00373EF4"/>
    <w:rsid w:val="003745B7"/>
    <w:rsid w:val="0037471B"/>
    <w:rsid w:val="00374A20"/>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03"/>
    <w:rsid w:val="00384BDB"/>
    <w:rsid w:val="0038517B"/>
    <w:rsid w:val="00386077"/>
    <w:rsid w:val="003865C6"/>
    <w:rsid w:val="00386BF2"/>
    <w:rsid w:val="00386E40"/>
    <w:rsid w:val="00387E78"/>
    <w:rsid w:val="0039037F"/>
    <w:rsid w:val="003906B3"/>
    <w:rsid w:val="003906B9"/>
    <w:rsid w:val="003911C1"/>
    <w:rsid w:val="0039205A"/>
    <w:rsid w:val="00392252"/>
    <w:rsid w:val="0039260D"/>
    <w:rsid w:val="00392790"/>
    <w:rsid w:val="0039282C"/>
    <w:rsid w:val="00392B8C"/>
    <w:rsid w:val="00392E22"/>
    <w:rsid w:val="0039300D"/>
    <w:rsid w:val="0039353F"/>
    <w:rsid w:val="003935B0"/>
    <w:rsid w:val="003943FB"/>
    <w:rsid w:val="00394495"/>
    <w:rsid w:val="00394510"/>
    <w:rsid w:val="003947E4"/>
    <w:rsid w:val="00394911"/>
    <w:rsid w:val="00394C6C"/>
    <w:rsid w:val="003957D6"/>
    <w:rsid w:val="00396546"/>
    <w:rsid w:val="00396760"/>
    <w:rsid w:val="00397BD5"/>
    <w:rsid w:val="003A035E"/>
    <w:rsid w:val="003A0926"/>
    <w:rsid w:val="003A0B0A"/>
    <w:rsid w:val="003A1C81"/>
    <w:rsid w:val="003A201E"/>
    <w:rsid w:val="003A2464"/>
    <w:rsid w:val="003A2914"/>
    <w:rsid w:val="003A29C2"/>
    <w:rsid w:val="003A2FBB"/>
    <w:rsid w:val="003A309E"/>
    <w:rsid w:val="003A3287"/>
    <w:rsid w:val="003A3C43"/>
    <w:rsid w:val="003A3F19"/>
    <w:rsid w:val="003A415F"/>
    <w:rsid w:val="003A491D"/>
    <w:rsid w:val="003A4AEE"/>
    <w:rsid w:val="003A5554"/>
    <w:rsid w:val="003A5CEC"/>
    <w:rsid w:val="003A5D3B"/>
    <w:rsid w:val="003A6053"/>
    <w:rsid w:val="003A624E"/>
    <w:rsid w:val="003A646F"/>
    <w:rsid w:val="003A6652"/>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61AA"/>
    <w:rsid w:val="003B62AE"/>
    <w:rsid w:val="003B67AD"/>
    <w:rsid w:val="003B686F"/>
    <w:rsid w:val="003B735E"/>
    <w:rsid w:val="003B752D"/>
    <w:rsid w:val="003B788C"/>
    <w:rsid w:val="003B7D7A"/>
    <w:rsid w:val="003C013D"/>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357"/>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DB"/>
    <w:rsid w:val="003E5691"/>
    <w:rsid w:val="003E5BAE"/>
    <w:rsid w:val="003E652E"/>
    <w:rsid w:val="003E6E97"/>
    <w:rsid w:val="003E718B"/>
    <w:rsid w:val="003E76AC"/>
    <w:rsid w:val="003E77B2"/>
    <w:rsid w:val="003E7C3C"/>
    <w:rsid w:val="003F1228"/>
    <w:rsid w:val="003F15F6"/>
    <w:rsid w:val="003F1893"/>
    <w:rsid w:val="003F1E0C"/>
    <w:rsid w:val="003F1ED8"/>
    <w:rsid w:val="003F25B1"/>
    <w:rsid w:val="003F303E"/>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ABD"/>
    <w:rsid w:val="00400C64"/>
    <w:rsid w:val="00400CD0"/>
    <w:rsid w:val="00400CEC"/>
    <w:rsid w:val="004012A7"/>
    <w:rsid w:val="00401387"/>
    <w:rsid w:val="00401862"/>
    <w:rsid w:val="00402005"/>
    <w:rsid w:val="00402445"/>
    <w:rsid w:val="0040345E"/>
    <w:rsid w:val="00404111"/>
    <w:rsid w:val="00404205"/>
    <w:rsid w:val="00404682"/>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79D"/>
    <w:rsid w:val="00413D05"/>
    <w:rsid w:val="00413EDB"/>
    <w:rsid w:val="0041458A"/>
    <w:rsid w:val="00414794"/>
    <w:rsid w:val="00414894"/>
    <w:rsid w:val="004148E7"/>
    <w:rsid w:val="004149B3"/>
    <w:rsid w:val="00415338"/>
    <w:rsid w:val="0041562B"/>
    <w:rsid w:val="00415716"/>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8D"/>
    <w:rsid w:val="00424F9B"/>
    <w:rsid w:val="00425C5F"/>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67A3"/>
    <w:rsid w:val="00446BE5"/>
    <w:rsid w:val="00446EC3"/>
    <w:rsid w:val="00447371"/>
    <w:rsid w:val="004473B3"/>
    <w:rsid w:val="004478BF"/>
    <w:rsid w:val="00447A47"/>
    <w:rsid w:val="00447B91"/>
    <w:rsid w:val="00447BB7"/>
    <w:rsid w:val="00447FD5"/>
    <w:rsid w:val="0045062E"/>
    <w:rsid w:val="0045073F"/>
    <w:rsid w:val="00450CCA"/>
    <w:rsid w:val="00451626"/>
    <w:rsid w:val="00451A5F"/>
    <w:rsid w:val="00451D6F"/>
    <w:rsid w:val="00451F98"/>
    <w:rsid w:val="0045214B"/>
    <w:rsid w:val="00452601"/>
    <w:rsid w:val="00452B8D"/>
    <w:rsid w:val="00452BC9"/>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A4"/>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D3E"/>
    <w:rsid w:val="00473126"/>
    <w:rsid w:val="00473693"/>
    <w:rsid w:val="00474000"/>
    <w:rsid w:val="004741B4"/>
    <w:rsid w:val="00474258"/>
    <w:rsid w:val="004743F5"/>
    <w:rsid w:val="004748A4"/>
    <w:rsid w:val="00474A9F"/>
    <w:rsid w:val="00474B26"/>
    <w:rsid w:val="004752F7"/>
    <w:rsid w:val="0047536E"/>
    <w:rsid w:val="0047569C"/>
    <w:rsid w:val="00475A62"/>
    <w:rsid w:val="00476339"/>
    <w:rsid w:val="00476E29"/>
    <w:rsid w:val="0047777F"/>
    <w:rsid w:val="00477929"/>
    <w:rsid w:val="0048013A"/>
    <w:rsid w:val="00480191"/>
    <w:rsid w:val="00480958"/>
    <w:rsid w:val="00480B12"/>
    <w:rsid w:val="00480BBF"/>
    <w:rsid w:val="00480C0B"/>
    <w:rsid w:val="00480D7D"/>
    <w:rsid w:val="00481098"/>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87B"/>
    <w:rsid w:val="00496A87"/>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1DCD"/>
    <w:rsid w:val="004B233B"/>
    <w:rsid w:val="004B270F"/>
    <w:rsid w:val="004B2AFC"/>
    <w:rsid w:val="004B4569"/>
    <w:rsid w:val="004B5510"/>
    <w:rsid w:val="004B5C9E"/>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30E"/>
    <w:rsid w:val="004D7360"/>
    <w:rsid w:val="004D77C5"/>
    <w:rsid w:val="004D7A9D"/>
    <w:rsid w:val="004D7C72"/>
    <w:rsid w:val="004E0187"/>
    <w:rsid w:val="004E03BF"/>
    <w:rsid w:val="004E127D"/>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3"/>
    <w:rsid w:val="00502CBB"/>
    <w:rsid w:val="0050307D"/>
    <w:rsid w:val="00503087"/>
    <w:rsid w:val="005038DB"/>
    <w:rsid w:val="005038F6"/>
    <w:rsid w:val="005038F8"/>
    <w:rsid w:val="00504034"/>
    <w:rsid w:val="00504158"/>
    <w:rsid w:val="005043C4"/>
    <w:rsid w:val="00504671"/>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085"/>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8E5"/>
    <w:rsid w:val="00536915"/>
    <w:rsid w:val="00536DD4"/>
    <w:rsid w:val="00540622"/>
    <w:rsid w:val="005406D6"/>
    <w:rsid w:val="00540FEC"/>
    <w:rsid w:val="00541181"/>
    <w:rsid w:val="00541A8A"/>
    <w:rsid w:val="005421BF"/>
    <w:rsid w:val="0054228C"/>
    <w:rsid w:val="0054253B"/>
    <w:rsid w:val="00542BAC"/>
    <w:rsid w:val="00542DB0"/>
    <w:rsid w:val="00542FB2"/>
    <w:rsid w:val="00543384"/>
    <w:rsid w:val="00543541"/>
    <w:rsid w:val="005447DD"/>
    <w:rsid w:val="00544C94"/>
    <w:rsid w:val="005451DC"/>
    <w:rsid w:val="005453EC"/>
    <w:rsid w:val="0054560C"/>
    <w:rsid w:val="00545A59"/>
    <w:rsid w:val="00545C07"/>
    <w:rsid w:val="005461D8"/>
    <w:rsid w:val="00546CFD"/>
    <w:rsid w:val="00546F72"/>
    <w:rsid w:val="00547F79"/>
    <w:rsid w:val="00550CAB"/>
    <w:rsid w:val="00551026"/>
    <w:rsid w:val="005511CE"/>
    <w:rsid w:val="0055120F"/>
    <w:rsid w:val="0055163D"/>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287F"/>
    <w:rsid w:val="005629FE"/>
    <w:rsid w:val="00562DDF"/>
    <w:rsid w:val="005634E1"/>
    <w:rsid w:val="005637B9"/>
    <w:rsid w:val="00563D6C"/>
    <w:rsid w:val="00563FB3"/>
    <w:rsid w:val="00564049"/>
    <w:rsid w:val="00564808"/>
    <w:rsid w:val="00564D22"/>
    <w:rsid w:val="00564EFC"/>
    <w:rsid w:val="00565034"/>
    <w:rsid w:val="0056588D"/>
    <w:rsid w:val="00565EF9"/>
    <w:rsid w:val="00565F6D"/>
    <w:rsid w:val="00566403"/>
    <w:rsid w:val="00566C30"/>
    <w:rsid w:val="00566CEB"/>
    <w:rsid w:val="00566FDE"/>
    <w:rsid w:val="005672EB"/>
    <w:rsid w:val="005674E5"/>
    <w:rsid w:val="005677D2"/>
    <w:rsid w:val="00567E57"/>
    <w:rsid w:val="005700C4"/>
    <w:rsid w:val="00570656"/>
    <w:rsid w:val="005706B3"/>
    <w:rsid w:val="00570EC5"/>
    <w:rsid w:val="005711CC"/>
    <w:rsid w:val="005712F0"/>
    <w:rsid w:val="005715B8"/>
    <w:rsid w:val="00571676"/>
    <w:rsid w:val="00571DE5"/>
    <w:rsid w:val="005726E9"/>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64"/>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2749"/>
    <w:rsid w:val="00593348"/>
    <w:rsid w:val="0059421F"/>
    <w:rsid w:val="00594864"/>
    <w:rsid w:val="0059534F"/>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C45"/>
    <w:rsid w:val="005B143D"/>
    <w:rsid w:val="005B155C"/>
    <w:rsid w:val="005B1562"/>
    <w:rsid w:val="005B17D9"/>
    <w:rsid w:val="005B183B"/>
    <w:rsid w:val="005B1BC6"/>
    <w:rsid w:val="005B1C8E"/>
    <w:rsid w:val="005B204F"/>
    <w:rsid w:val="005B20F7"/>
    <w:rsid w:val="005B25E6"/>
    <w:rsid w:val="005B2DD4"/>
    <w:rsid w:val="005B2E3E"/>
    <w:rsid w:val="005B2F8B"/>
    <w:rsid w:val="005B351E"/>
    <w:rsid w:val="005B3B80"/>
    <w:rsid w:val="005B42F3"/>
    <w:rsid w:val="005B48B5"/>
    <w:rsid w:val="005B5506"/>
    <w:rsid w:val="005B5A01"/>
    <w:rsid w:val="005B5F18"/>
    <w:rsid w:val="005B783B"/>
    <w:rsid w:val="005B7DB1"/>
    <w:rsid w:val="005B7EA6"/>
    <w:rsid w:val="005B7ECE"/>
    <w:rsid w:val="005B7F75"/>
    <w:rsid w:val="005C0118"/>
    <w:rsid w:val="005C051D"/>
    <w:rsid w:val="005C0A9E"/>
    <w:rsid w:val="005C105F"/>
    <w:rsid w:val="005C16D9"/>
    <w:rsid w:val="005C193A"/>
    <w:rsid w:val="005C22FF"/>
    <w:rsid w:val="005C23A4"/>
    <w:rsid w:val="005C23B6"/>
    <w:rsid w:val="005C2404"/>
    <w:rsid w:val="005C287F"/>
    <w:rsid w:val="005C2921"/>
    <w:rsid w:val="005C2AE2"/>
    <w:rsid w:val="005C2BA4"/>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E06"/>
    <w:rsid w:val="005E3F6E"/>
    <w:rsid w:val="005E40D4"/>
    <w:rsid w:val="005E4654"/>
    <w:rsid w:val="005E48E7"/>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5D10"/>
    <w:rsid w:val="005F5ECC"/>
    <w:rsid w:val="005F658E"/>
    <w:rsid w:val="005F6A5C"/>
    <w:rsid w:val="005F6AFA"/>
    <w:rsid w:val="005F6D31"/>
    <w:rsid w:val="005F71F9"/>
    <w:rsid w:val="005F7390"/>
    <w:rsid w:val="005F7448"/>
    <w:rsid w:val="005F7D19"/>
    <w:rsid w:val="005F7E63"/>
    <w:rsid w:val="00600000"/>
    <w:rsid w:val="00600206"/>
    <w:rsid w:val="00600447"/>
    <w:rsid w:val="006004D8"/>
    <w:rsid w:val="00601137"/>
    <w:rsid w:val="00601762"/>
    <w:rsid w:val="00601929"/>
    <w:rsid w:val="00601EFF"/>
    <w:rsid w:val="00602672"/>
    <w:rsid w:val="0060289B"/>
    <w:rsid w:val="00603116"/>
    <w:rsid w:val="0060330A"/>
    <w:rsid w:val="006039B5"/>
    <w:rsid w:val="00603A40"/>
    <w:rsid w:val="00603C32"/>
    <w:rsid w:val="00603D4C"/>
    <w:rsid w:val="00603D9C"/>
    <w:rsid w:val="00604326"/>
    <w:rsid w:val="00604B33"/>
    <w:rsid w:val="00604F24"/>
    <w:rsid w:val="006054DA"/>
    <w:rsid w:val="006056D3"/>
    <w:rsid w:val="00605A13"/>
    <w:rsid w:val="00605C05"/>
    <w:rsid w:val="00606565"/>
    <w:rsid w:val="0060670F"/>
    <w:rsid w:val="00606F0D"/>
    <w:rsid w:val="00606FD8"/>
    <w:rsid w:val="0060708C"/>
    <w:rsid w:val="00607168"/>
    <w:rsid w:val="006072A8"/>
    <w:rsid w:val="00607F64"/>
    <w:rsid w:val="00610457"/>
    <w:rsid w:val="006105D6"/>
    <w:rsid w:val="0061064D"/>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CA"/>
    <w:rsid w:val="00623D92"/>
    <w:rsid w:val="00623FC7"/>
    <w:rsid w:val="006241FA"/>
    <w:rsid w:val="006246BC"/>
    <w:rsid w:val="0062475B"/>
    <w:rsid w:val="00624C99"/>
    <w:rsid w:val="00624ED1"/>
    <w:rsid w:val="00625CE4"/>
    <w:rsid w:val="00625FF4"/>
    <w:rsid w:val="006260E1"/>
    <w:rsid w:val="00626932"/>
    <w:rsid w:val="00626ED4"/>
    <w:rsid w:val="00627BFD"/>
    <w:rsid w:val="00627F62"/>
    <w:rsid w:val="00630940"/>
    <w:rsid w:val="006318D4"/>
    <w:rsid w:val="00633305"/>
    <w:rsid w:val="006341E7"/>
    <w:rsid w:val="006344B9"/>
    <w:rsid w:val="00634942"/>
    <w:rsid w:val="006351BE"/>
    <w:rsid w:val="00635404"/>
    <w:rsid w:val="006359CA"/>
    <w:rsid w:val="00635FF9"/>
    <w:rsid w:val="00636BD5"/>
    <w:rsid w:val="00636CA5"/>
    <w:rsid w:val="006375C7"/>
    <w:rsid w:val="0063765E"/>
    <w:rsid w:val="0063789C"/>
    <w:rsid w:val="00637D60"/>
    <w:rsid w:val="00637D6D"/>
    <w:rsid w:val="006401E1"/>
    <w:rsid w:val="006401F5"/>
    <w:rsid w:val="006402AB"/>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2666"/>
    <w:rsid w:val="00662831"/>
    <w:rsid w:val="00662933"/>
    <w:rsid w:val="00662B14"/>
    <w:rsid w:val="00662D2C"/>
    <w:rsid w:val="0066338F"/>
    <w:rsid w:val="00663544"/>
    <w:rsid w:val="00663698"/>
    <w:rsid w:val="006642C9"/>
    <w:rsid w:val="006648BA"/>
    <w:rsid w:val="00664CA4"/>
    <w:rsid w:val="00665260"/>
    <w:rsid w:val="006659C8"/>
    <w:rsid w:val="006665DE"/>
    <w:rsid w:val="0066709C"/>
    <w:rsid w:val="00671691"/>
    <w:rsid w:val="00672445"/>
    <w:rsid w:val="00672451"/>
    <w:rsid w:val="00672C8F"/>
    <w:rsid w:val="00672D13"/>
    <w:rsid w:val="00672D42"/>
    <w:rsid w:val="00673083"/>
    <w:rsid w:val="00673141"/>
    <w:rsid w:val="00673267"/>
    <w:rsid w:val="0067355C"/>
    <w:rsid w:val="00673783"/>
    <w:rsid w:val="00673CA8"/>
    <w:rsid w:val="00673E88"/>
    <w:rsid w:val="0067408D"/>
    <w:rsid w:val="00674224"/>
    <w:rsid w:val="0067434D"/>
    <w:rsid w:val="00674A46"/>
    <w:rsid w:val="00674C7B"/>
    <w:rsid w:val="00674CEB"/>
    <w:rsid w:val="00674DBE"/>
    <w:rsid w:val="00674EAE"/>
    <w:rsid w:val="00675725"/>
    <w:rsid w:val="00675B8A"/>
    <w:rsid w:val="00675F14"/>
    <w:rsid w:val="0067611C"/>
    <w:rsid w:val="006766AF"/>
    <w:rsid w:val="00676A20"/>
    <w:rsid w:val="00676D28"/>
    <w:rsid w:val="006770C3"/>
    <w:rsid w:val="00677177"/>
    <w:rsid w:val="00677912"/>
    <w:rsid w:val="00677C4D"/>
    <w:rsid w:val="0068074E"/>
    <w:rsid w:val="0068091E"/>
    <w:rsid w:val="00680E13"/>
    <w:rsid w:val="00681E0C"/>
    <w:rsid w:val="00682436"/>
    <w:rsid w:val="0068280A"/>
    <w:rsid w:val="0068415C"/>
    <w:rsid w:val="0068492C"/>
    <w:rsid w:val="00684C11"/>
    <w:rsid w:val="00684EE3"/>
    <w:rsid w:val="00685041"/>
    <w:rsid w:val="006851F3"/>
    <w:rsid w:val="0068555C"/>
    <w:rsid w:val="00685716"/>
    <w:rsid w:val="00685DDC"/>
    <w:rsid w:val="00686CA9"/>
    <w:rsid w:val="00687036"/>
    <w:rsid w:val="006870C9"/>
    <w:rsid w:val="006870DD"/>
    <w:rsid w:val="006871C1"/>
    <w:rsid w:val="00687317"/>
    <w:rsid w:val="006873E6"/>
    <w:rsid w:val="00687F60"/>
    <w:rsid w:val="006908E1"/>
    <w:rsid w:val="00690C95"/>
    <w:rsid w:val="00690F02"/>
    <w:rsid w:val="0069118C"/>
    <w:rsid w:val="006919BD"/>
    <w:rsid w:val="00691CD5"/>
    <w:rsid w:val="00691D87"/>
    <w:rsid w:val="006929A2"/>
    <w:rsid w:val="00692A4A"/>
    <w:rsid w:val="006932BF"/>
    <w:rsid w:val="00693960"/>
    <w:rsid w:val="00693CB5"/>
    <w:rsid w:val="00693F1C"/>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B13"/>
    <w:rsid w:val="006A7D69"/>
    <w:rsid w:val="006B0156"/>
    <w:rsid w:val="006B115D"/>
    <w:rsid w:val="006B1683"/>
    <w:rsid w:val="006B1A6E"/>
    <w:rsid w:val="006B2145"/>
    <w:rsid w:val="006B255E"/>
    <w:rsid w:val="006B25F1"/>
    <w:rsid w:val="006B2E16"/>
    <w:rsid w:val="006B2EC9"/>
    <w:rsid w:val="006B3472"/>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9A8"/>
    <w:rsid w:val="006C4CC0"/>
    <w:rsid w:val="006C4D91"/>
    <w:rsid w:val="006C4E96"/>
    <w:rsid w:val="006C5459"/>
    <w:rsid w:val="006C6180"/>
    <w:rsid w:val="006C6813"/>
    <w:rsid w:val="006C6A35"/>
    <w:rsid w:val="006C6E36"/>
    <w:rsid w:val="006D02EE"/>
    <w:rsid w:val="006D0B82"/>
    <w:rsid w:val="006D10ED"/>
    <w:rsid w:val="006D1915"/>
    <w:rsid w:val="006D214F"/>
    <w:rsid w:val="006D232A"/>
    <w:rsid w:val="006D27C1"/>
    <w:rsid w:val="006D2852"/>
    <w:rsid w:val="006D2DA3"/>
    <w:rsid w:val="006D3288"/>
    <w:rsid w:val="006D3B53"/>
    <w:rsid w:val="006D3BC9"/>
    <w:rsid w:val="006D3F12"/>
    <w:rsid w:val="006D4092"/>
    <w:rsid w:val="006D409B"/>
    <w:rsid w:val="006D4AA7"/>
    <w:rsid w:val="006D4C16"/>
    <w:rsid w:val="006D5395"/>
    <w:rsid w:val="006D53DD"/>
    <w:rsid w:val="006D5DB7"/>
    <w:rsid w:val="006D638D"/>
    <w:rsid w:val="006D73A1"/>
    <w:rsid w:val="006D73A2"/>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F02"/>
    <w:rsid w:val="006E75E7"/>
    <w:rsid w:val="006F1723"/>
    <w:rsid w:val="006F1A7C"/>
    <w:rsid w:val="006F1F67"/>
    <w:rsid w:val="006F257B"/>
    <w:rsid w:val="006F25F4"/>
    <w:rsid w:val="006F2EBA"/>
    <w:rsid w:val="006F2F79"/>
    <w:rsid w:val="006F2FFC"/>
    <w:rsid w:val="006F3B40"/>
    <w:rsid w:val="006F40A2"/>
    <w:rsid w:val="006F448E"/>
    <w:rsid w:val="006F4AED"/>
    <w:rsid w:val="006F4D25"/>
    <w:rsid w:val="006F4F0E"/>
    <w:rsid w:val="006F52EB"/>
    <w:rsid w:val="006F5D43"/>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712"/>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4F3"/>
    <w:rsid w:val="007136E8"/>
    <w:rsid w:val="00713745"/>
    <w:rsid w:val="00713AEC"/>
    <w:rsid w:val="00713D0F"/>
    <w:rsid w:val="007149B4"/>
    <w:rsid w:val="00714A11"/>
    <w:rsid w:val="0071525D"/>
    <w:rsid w:val="0071538F"/>
    <w:rsid w:val="007164C6"/>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37FEC"/>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138"/>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168E"/>
    <w:rsid w:val="00761EEE"/>
    <w:rsid w:val="00762167"/>
    <w:rsid w:val="0076245B"/>
    <w:rsid w:val="00762849"/>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620"/>
    <w:rsid w:val="00766749"/>
    <w:rsid w:val="00766C08"/>
    <w:rsid w:val="00766C5B"/>
    <w:rsid w:val="00766D86"/>
    <w:rsid w:val="00767E70"/>
    <w:rsid w:val="007700F1"/>
    <w:rsid w:val="00770383"/>
    <w:rsid w:val="0077045F"/>
    <w:rsid w:val="007707C2"/>
    <w:rsid w:val="00770AB9"/>
    <w:rsid w:val="007711A2"/>
    <w:rsid w:val="00771DBD"/>
    <w:rsid w:val="00771F37"/>
    <w:rsid w:val="00771F44"/>
    <w:rsid w:val="007720E3"/>
    <w:rsid w:val="0077233C"/>
    <w:rsid w:val="00772D8D"/>
    <w:rsid w:val="007734B7"/>
    <w:rsid w:val="00773586"/>
    <w:rsid w:val="00773A31"/>
    <w:rsid w:val="00774595"/>
    <w:rsid w:val="00775126"/>
    <w:rsid w:val="007752D5"/>
    <w:rsid w:val="007754F6"/>
    <w:rsid w:val="00775A73"/>
    <w:rsid w:val="00775B8A"/>
    <w:rsid w:val="00775BB0"/>
    <w:rsid w:val="00776886"/>
    <w:rsid w:val="007768CF"/>
    <w:rsid w:val="00776BD0"/>
    <w:rsid w:val="00776D94"/>
    <w:rsid w:val="00776FF9"/>
    <w:rsid w:val="00777030"/>
    <w:rsid w:val="007779A2"/>
    <w:rsid w:val="007779E1"/>
    <w:rsid w:val="00777D0B"/>
    <w:rsid w:val="0078090D"/>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A03"/>
    <w:rsid w:val="00785A24"/>
    <w:rsid w:val="007865A9"/>
    <w:rsid w:val="00786A77"/>
    <w:rsid w:val="00786A88"/>
    <w:rsid w:val="007873E2"/>
    <w:rsid w:val="0078753D"/>
    <w:rsid w:val="0078776C"/>
    <w:rsid w:val="00787A4A"/>
    <w:rsid w:val="00787AFD"/>
    <w:rsid w:val="00787BE4"/>
    <w:rsid w:val="00787EF9"/>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27B"/>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98B"/>
    <w:rsid w:val="007B7EA5"/>
    <w:rsid w:val="007C01FF"/>
    <w:rsid w:val="007C0534"/>
    <w:rsid w:val="007C06C1"/>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7DED"/>
    <w:rsid w:val="007D0A8F"/>
    <w:rsid w:val="007D0AA5"/>
    <w:rsid w:val="007D0FA7"/>
    <w:rsid w:val="007D1076"/>
    <w:rsid w:val="007D1251"/>
    <w:rsid w:val="007D15D1"/>
    <w:rsid w:val="007D1C86"/>
    <w:rsid w:val="007D1EBF"/>
    <w:rsid w:val="007D23FB"/>
    <w:rsid w:val="007D338C"/>
    <w:rsid w:val="007D38A2"/>
    <w:rsid w:val="007D4370"/>
    <w:rsid w:val="007D49F7"/>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BDF"/>
    <w:rsid w:val="007E4FB0"/>
    <w:rsid w:val="007E50F5"/>
    <w:rsid w:val="007E5418"/>
    <w:rsid w:val="007E60F8"/>
    <w:rsid w:val="007E61BE"/>
    <w:rsid w:val="007E6293"/>
    <w:rsid w:val="007E6944"/>
    <w:rsid w:val="007E6E91"/>
    <w:rsid w:val="007E6EFF"/>
    <w:rsid w:val="007E7126"/>
    <w:rsid w:val="007E773E"/>
    <w:rsid w:val="007E7845"/>
    <w:rsid w:val="007E797A"/>
    <w:rsid w:val="007E7DEC"/>
    <w:rsid w:val="007E7ED9"/>
    <w:rsid w:val="007E7F8A"/>
    <w:rsid w:val="007E7F93"/>
    <w:rsid w:val="007E7F95"/>
    <w:rsid w:val="007F0582"/>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9F"/>
    <w:rsid w:val="00805312"/>
    <w:rsid w:val="0080537E"/>
    <w:rsid w:val="008053E0"/>
    <w:rsid w:val="008055EE"/>
    <w:rsid w:val="00805ADD"/>
    <w:rsid w:val="00805AF2"/>
    <w:rsid w:val="00805C13"/>
    <w:rsid w:val="00806751"/>
    <w:rsid w:val="008067DB"/>
    <w:rsid w:val="0080737B"/>
    <w:rsid w:val="008073FE"/>
    <w:rsid w:val="008074C0"/>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536"/>
    <w:rsid w:val="00830BD5"/>
    <w:rsid w:val="0083117B"/>
    <w:rsid w:val="00831516"/>
    <w:rsid w:val="00832333"/>
    <w:rsid w:val="008324F6"/>
    <w:rsid w:val="0083252C"/>
    <w:rsid w:val="008326B7"/>
    <w:rsid w:val="00833391"/>
    <w:rsid w:val="00833402"/>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787"/>
    <w:rsid w:val="0084378A"/>
    <w:rsid w:val="00843A72"/>
    <w:rsid w:val="00843B47"/>
    <w:rsid w:val="00844058"/>
    <w:rsid w:val="00844419"/>
    <w:rsid w:val="00844489"/>
    <w:rsid w:val="00844521"/>
    <w:rsid w:val="00844DE7"/>
    <w:rsid w:val="008457C1"/>
    <w:rsid w:val="008458EC"/>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907"/>
    <w:rsid w:val="00851A95"/>
    <w:rsid w:val="00851C73"/>
    <w:rsid w:val="008522F1"/>
    <w:rsid w:val="0085268A"/>
    <w:rsid w:val="00852B46"/>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38F1"/>
    <w:rsid w:val="00863DA3"/>
    <w:rsid w:val="0086458E"/>
    <w:rsid w:val="00864632"/>
    <w:rsid w:val="0086464D"/>
    <w:rsid w:val="00864A3F"/>
    <w:rsid w:val="00864FDB"/>
    <w:rsid w:val="00865203"/>
    <w:rsid w:val="008652DB"/>
    <w:rsid w:val="00865675"/>
    <w:rsid w:val="00865D65"/>
    <w:rsid w:val="008660A5"/>
    <w:rsid w:val="008662E6"/>
    <w:rsid w:val="008662FC"/>
    <w:rsid w:val="00866960"/>
    <w:rsid w:val="00866F12"/>
    <w:rsid w:val="00867879"/>
    <w:rsid w:val="00867ABE"/>
    <w:rsid w:val="00867B5E"/>
    <w:rsid w:val="00870074"/>
    <w:rsid w:val="00871060"/>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2E9F"/>
    <w:rsid w:val="008A3167"/>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6808"/>
    <w:rsid w:val="008B702F"/>
    <w:rsid w:val="008B72BE"/>
    <w:rsid w:val="008B72C8"/>
    <w:rsid w:val="008C0840"/>
    <w:rsid w:val="008C0A9B"/>
    <w:rsid w:val="008C1A38"/>
    <w:rsid w:val="008C26CE"/>
    <w:rsid w:val="008C2EDC"/>
    <w:rsid w:val="008C33F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95"/>
    <w:rsid w:val="008D50BF"/>
    <w:rsid w:val="008D5107"/>
    <w:rsid w:val="008D5C8B"/>
    <w:rsid w:val="008D6842"/>
    <w:rsid w:val="008D6D7F"/>
    <w:rsid w:val="008D6F5B"/>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BF3"/>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300C"/>
    <w:rsid w:val="00903CA2"/>
    <w:rsid w:val="00903EF2"/>
    <w:rsid w:val="00904732"/>
    <w:rsid w:val="00904F8D"/>
    <w:rsid w:val="00905A5D"/>
    <w:rsid w:val="00905ACB"/>
    <w:rsid w:val="009063A0"/>
    <w:rsid w:val="009063D7"/>
    <w:rsid w:val="009065AB"/>
    <w:rsid w:val="0090678A"/>
    <w:rsid w:val="009067B7"/>
    <w:rsid w:val="00906892"/>
    <w:rsid w:val="00906D6A"/>
    <w:rsid w:val="00907026"/>
    <w:rsid w:val="00907EEC"/>
    <w:rsid w:val="009101CC"/>
    <w:rsid w:val="009101CF"/>
    <w:rsid w:val="009104C0"/>
    <w:rsid w:val="009113FB"/>
    <w:rsid w:val="0091163E"/>
    <w:rsid w:val="00911CFE"/>
    <w:rsid w:val="009128CA"/>
    <w:rsid w:val="00913112"/>
    <w:rsid w:val="00913606"/>
    <w:rsid w:val="00913647"/>
    <w:rsid w:val="00913712"/>
    <w:rsid w:val="00913A0B"/>
    <w:rsid w:val="00913A65"/>
    <w:rsid w:val="00913E70"/>
    <w:rsid w:val="00914334"/>
    <w:rsid w:val="009144D8"/>
    <w:rsid w:val="00917080"/>
    <w:rsid w:val="009172A2"/>
    <w:rsid w:val="009172AE"/>
    <w:rsid w:val="00917459"/>
    <w:rsid w:val="00917A32"/>
    <w:rsid w:val="00917D96"/>
    <w:rsid w:val="00917ED9"/>
    <w:rsid w:val="00920123"/>
    <w:rsid w:val="00920368"/>
    <w:rsid w:val="00920528"/>
    <w:rsid w:val="009211C0"/>
    <w:rsid w:val="009219D3"/>
    <w:rsid w:val="00921E63"/>
    <w:rsid w:val="009229AC"/>
    <w:rsid w:val="00922AC9"/>
    <w:rsid w:val="00922D97"/>
    <w:rsid w:val="009247CA"/>
    <w:rsid w:val="009248EA"/>
    <w:rsid w:val="00924CC4"/>
    <w:rsid w:val="00924F06"/>
    <w:rsid w:val="00925925"/>
    <w:rsid w:val="00925F29"/>
    <w:rsid w:val="009265D0"/>
    <w:rsid w:val="00926AD7"/>
    <w:rsid w:val="00926B61"/>
    <w:rsid w:val="00926B62"/>
    <w:rsid w:val="00926F96"/>
    <w:rsid w:val="00927858"/>
    <w:rsid w:val="009278A1"/>
    <w:rsid w:val="0093076B"/>
    <w:rsid w:val="00930B42"/>
    <w:rsid w:val="00930BCD"/>
    <w:rsid w:val="009310E5"/>
    <w:rsid w:val="00931FED"/>
    <w:rsid w:val="009325B9"/>
    <w:rsid w:val="00932968"/>
    <w:rsid w:val="00932EF1"/>
    <w:rsid w:val="00932F49"/>
    <w:rsid w:val="0093309E"/>
    <w:rsid w:val="009332CB"/>
    <w:rsid w:val="00933498"/>
    <w:rsid w:val="009336AF"/>
    <w:rsid w:val="009339F3"/>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2F3"/>
    <w:rsid w:val="00940967"/>
    <w:rsid w:val="00940C89"/>
    <w:rsid w:val="00941603"/>
    <w:rsid w:val="00941CDA"/>
    <w:rsid w:val="009425EE"/>
    <w:rsid w:val="00942A91"/>
    <w:rsid w:val="00942DD3"/>
    <w:rsid w:val="00943CE8"/>
    <w:rsid w:val="00943F2F"/>
    <w:rsid w:val="009445EA"/>
    <w:rsid w:val="00944BF4"/>
    <w:rsid w:val="00944F68"/>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1AA"/>
    <w:rsid w:val="0095423A"/>
    <w:rsid w:val="009547F5"/>
    <w:rsid w:val="00954D73"/>
    <w:rsid w:val="009559ED"/>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6369"/>
    <w:rsid w:val="00966402"/>
    <w:rsid w:val="009664A1"/>
    <w:rsid w:val="00966896"/>
    <w:rsid w:val="00966B0D"/>
    <w:rsid w:val="00966EF1"/>
    <w:rsid w:val="00967393"/>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C4"/>
    <w:rsid w:val="00990868"/>
    <w:rsid w:val="00990F6B"/>
    <w:rsid w:val="00991617"/>
    <w:rsid w:val="009916A7"/>
    <w:rsid w:val="00991A0B"/>
    <w:rsid w:val="00991AD6"/>
    <w:rsid w:val="00991F06"/>
    <w:rsid w:val="00992346"/>
    <w:rsid w:val="0099255D"/>
    <w:rsid w:val="009928F2"/>
    <w:rsid w:val="00992B71"/>
    <w:rsid w:val="009947CD"/>
    <w:rsid w:val="009950CC"/>
    <w:rsid w:val="00995454"/>
    <w:rsid w:val="0099571C"/>
    <w:rsid w:val="00995C64"/>
    <w:rsid w:val="00996CB1"/>
    <w:rsid w:val="00996D86"/>
    <w:rsid w:val="00996E3B"/>
    <w:rsid w:val="00997441"/>
    <w:rsid w:val="009979AF"/>
    <w:rsid w:val="00997C86"/>
    <w:rsid w:val="009A021C"/>
    <w:rsid w:val="009A0AA5"/>
    <w:rsid w:val="009A0B9C"/>
    <w:rsid w:val="009A1F7D"/>
    <w:rsid w:val="009A2116"/>
    <w:rsid w:val="009A22D6"/>
    <w:rsid w:val="009A2E94"/>
    <w:rsid w:val="009A384A"/>
    <w:rsid w:val="009A39BE"/>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582"/>
    <w:rsid w:val="009B058B"/>
    <w:rsid w:val="009B0A13"/>
    <w:rsid w:val="009B0A34"/>
    <w:rsid w:val="009B16A8"/>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5CD9"/>
    <w:rsid w:val="009C6357"/>
    <w:rsid w:val="009C6A51"/>
    <w:rsid w:val="009C701A"/>
    <w:rsid w:val="009C706C"/>
    <w:rsid w:val="009C78C2"/>
    <w:rsid w:val="009C7913"/>
    <w:rsid w:val="009C7DFB"/>
    <w:rsid w:val="009C7E58"/>
    <w:rsid w:val="009D0B1E"/>
    <w:rsid w:val="009D12B6"/>
    <w:rsid w:val="009D1318"/>
    <w:rsid w:val="009D1925"/>
    <w:rsid w:val="009D1D6F"/>
    <w:rsid w:val="009D28A0"/>
    <w:rsid w:val="009D3302"/>
    <w:rsid w:val="009D33A9"/>
    <w:rsid w:val="009D387E"/>
    <w:rsid w:val="009D3918"/>
    <w:rsid w:val="009D3EA8"/>
    <w:rsid w:val="009D3F90"/>
    <w:rsid w:val="009D40BE"/>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B45"/>
    <w:rsid w:val="009E4E01"/>
    <w:rsid w:val="009E4F1E"/>
    <w:rsid w:val="009E5848"/>
    <w:rsid w:val="009E5AB1"/>
    <w:rsid w:val="009E5CA6"/>
    <w:rsid w:val="009E5DED"/>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C79"/>
    <w:rsid w:val="009F4FF3"/>
    <w:rsid w:val="009F54EC"/>
    <w:rsid w:val="009F5AFF"/>
    <w:rsid w:val="009F5E04"/>
    <w:rsid w:val="009F6047"/>
    <w:rsid w:val="009F6DDF"/>
    <w:rsid w:val="009F6FCD"/>
    <w:rsid w:val="009F7095"/>
    <w:rsid w:val="009F73EF"/>
    <w:rsid w:val="009F762E"/>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4125"/>
    <w:rsid w:val="00A041A5"/>
    <w:rsid w:val="00A043F2"/>
    <w:rsid w:val="00A04ACD"/>
    <w:rsid w:val="00A04CE7"/>
    <w:rsid w:val="00A04D6E"/>
    <w:rsid w:val="00A05AFD"/>
    <w:rsid w:val="00A05B18"/>
    <w:rsid w:val="00A05DE2"/>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A1E"/>
    <w:rsid w:val="00A166D7"/>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1CB2"/>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651"/>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563D"/>
    <w:rsid w:val="00A35ECF"/>
    <w:rsid w:val="00A364D5"/>
    <w:rsid w:val="00A364FE"/>
    <w:rsid w:val="00A3700F"/>
    <w:rsid w:val="00A37406"/>
    <w:rsid w:val="00A37EFD"/>
    <w:rsid w:val="00A40008"/>
    <w:rsid w:val="00A4011D"/>
    <w:rsid w:val="00A40CAF"/>
    <w:rsid w:val="00A40E0B"/>
    <w:rsid w:val="00A413C7"/>
    <w:rsid w:val="00A41D52"/>
    <w:rsid w:val="00A41DEB"/>
    <w:rsid w:val="00A41E12"/>
    <w:rsid w:val="00A4233A"/>
    <w:rsid w:val="00A42524"/>
    <w:rsid w:val="00A4298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B17"/>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90"/>
    <w:rsid w:val="00A814F5"/>
    <w:rsid w:val="00A8256C"/>
    <w:rsid w:val="00A82E38"/>
    <w:rsid w:val="00A8324F"/>
    <w:rsid w:val="00A83B5C"/>
    <w:rsid w:val="00A83FD0"/>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23AB"/>
    <w:rsid w:val="00A9259E"/>
    <w:rsid w:val="00A92929"/>
    <w:rsid w:val="00A931F3"/>
    <w:rsid w:val="00A93529"/>
    <w:rsid w:val="00A93698"/>
    <w:rsid w:val="00A9395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F1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DD"/>
    <w:rsid w:val="00AA75D5"/>
    <w:rsid w:val="00AA7B56"/>
    <w:rsid w:val="00AA7BD4"/>
    <w:rsid w:val="00AA7C3F"/>
    <w:rsid w:val="00AB0350"/>
    <w:rsid w:val="00AB06B4"/>
    <w:rsid w:val="00AB0910"/>
    <w:rsid w:val="00AB12BC"/>
    <w:rsid w:val="00AB2625"/>
    <w:rsid w:val="00AB27AE"/>
    <w:rsid w:val="00AB2C10"/>
    <w:rsid w:val="00AB3714"/>
    <w:rsid w:val="00AB3750"/>
    <w:rsid w:val="00AB386A"/>
    <w:rsid w:val="00AB3A21"/>
    <w:rsid w:val="00AB40ED"/>
    <w:rsid w:val="00AB4710"/>
    <w:rsid w:val="00AB48F0"/>
    <w:rsid w:val="00AB4E40"/>
    <w:rsid w:val="00AB5C94"/>
    <w:rsid w:val="00AB5D94"/>
    <w:rsid w:val="00AB632E"/>
    <w:rsid w:val="00AB6411"/>
    <w:rsid w:val="00AB646F"/>
    <w:rsid w:val="00AB668C"/>
    <w:rsid w:val="00AB6814"/>
    <w:rsid w:val="00AB6C1B"/>
    <w:rsid w:val="00AB6E71"/>
    <w:rsid w:val="00AB73F5"/>
    <w:rsid w:val="00AB745E"/>
    <w:rsid w:val="00AB797C"/>
    <w:rsid w:val="00AB7BA1"/>
    <w:rsid w:val="00AC02FC"/>
    <w:rsid w:val="00AC0ACE"/>
    <w:rsid w:val="00AC0BEC"/>
    <w:rsid w:val="00AC0CFE"/>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4C71"/>
    <w:rsid w:val="00AD50C3"/>
    <w:rsid w:val="00AD5268"/>
    <w:rsid w:val="00AD5751"/>
    <w:rsid w:val="00AD57B4"/>
    <w:rsid w:val="00AD63A7"/>
    <w:rsid w:val="00AD6863"/>
    <w:rsid w:val="00AD6E7D"/>
    <w:rsid w:val="00AD7E04"/>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785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616"/>
    <w:rsid w:val="00B0367E"/>
    <w:rsid w:val="00B03A82"/>
    <w:rsid w:val="00B03B39"/>
    <w:rsid w:val="00B0429D"/>
    <w:rsid w:val="00B042AF"/>
    <w:rsid w:val="00B04400"/>
    <w:rsid w:val="00B04FB1"/>
    <w:rsid w:val="00B053ED"/>
    <w:rsid w:val="00B05452"/>
    <w:rsid w:val="00B05676"/>
    <w:rsid w:val="00B05A17"/>
    <w:rsid w:val="00B05E16"/>
    <w:rsid w:val="00B06122"/>
    <w:rsid w:val="00B06197"/>
    <w:rsid w:val="00B0668A"/>
    <w:rsid w:val="00B06C0C"/>
    <w:rsid w:val="00B06E02"/>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247"/>
    <w:rsid w:val="00B27A7D"/>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26A"/>
    <w:rsid w:val="00B42C86"/>
    <w:rsid w:val="00B43569"/>
    <w:rsid w:val="00B438C1"/>
    <w:rsid w:val="00B441D4"/>
    <w:rsid w:val="00B444B4"/>
    <w:rsid w:val="00B445F1"/>
    <w:rsid w:val="00B44F2D"/>
    <w:rsid w:val="00B45956"/>
    <w:rsid w:val="00B4621B"/>
    <w:rsid w:val="00B464A1"/>
    <w:rsid w:val="00B465D8"/>
    <w:rsid w:val="00B4664B"/>
    <w:rsid w:val="00B468FB"/>
    <w:rsid w:val="00B46FF6"/>
    <w:rsid w:val="00B4732E"/>
    <w:rsid w:val="00B47476"/>
    <w:rsid w:val="00B47483"/>
    <w:rsid w:val="00B47652"/>
    <w:rsid w:val="00B47A5A"/>
    <w:rsid w:val="00B47BE4"/>
    <w:rsid w:val="00B504DE"/>
    <w:rsid w:val="00B50EED"/>
    <w:rsid w:val="00B51773"/>
    <w:rsid w:val="00B51CA7"/>
    <w:rsid w:val="00B51CD9"/>
    <w:rsid w:val="00B5208C"/>
    <w:rsid w:val="00B524B0"/>
    <w:rsid w:val="00B52975"/>
    <w:rsid w:val="00B52DBD"/>
    <w:rsid w:val="00B52DC8"/>
    <w:rsid w:val="00B53630"/>
    <w:rsid w:val="00B53C85"/>
    <w:rsid w:val="00B550BA"/>
    <w:rsid w:val="00B551F1"/>
    <w:rsid w:val="00B5523D"/>
    <w:rsid w:val="00B556AC"/>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6100"/>
    <w:rsid w:val="00B66352"/>
    <w:rsid w:val="00B66472"/>
    <w:rsid w:val="00B664F5"/>
    <w:rsid w:val="00B66BA4"/>
    <w:rsid w:val="00B66D91"/>
    <w:rsid w:val="00B6744C"/>
    <w:rsid w:val="00B67973"/>
    <w:rsid w:val="00B67DF4"/>
    <w:rsid w:val="00B67F7A"/>
    <w:rsid w:val="00B70565"/>
    <w:rsid w:val="00B70E4B"/>
    <w:rsid w:val="00B70EBD"/>
    <w:rsid w:val="00B7176D"/>
    <w:rsid w:val="00B71B66"/>
    <w:rsid w:val="00B722A3"/>
    <w:rsid w:val="00B724FC"/>
    <w:rsid w:val="00B73197"/>
    <w:rsid w:val="00B732A7"/>
    <w:rsid w:val="00B7345A"/>
    <w:rsid w:val="00B73D8E"/>
    <w:rsid w:val="00B73FE6"/>
    <w:rsid w:val="00B74125"/>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CE"/>
    <w:rsid w:val="00B845FB"/>
    <w:rsid w:val="00B84767"/>
    <w:rsid w:val="00B848F8"/>
    <w:rsid w:val="00B849D4"/>
    <w:rsid w:val="00B85244"/>
    <w:rsid w:val="00B8527E"/>
    <w:rsid w:val="00B8571C"/>
    <w:rsid w:val="00B858D4"/>
    <w:rsid w:val="00B86588"/>
    <w:rsid w:val="00B86FD9"/>
    <w:rsid w:val="00B8721A"/>
    <w:rsid w:val="00B873BA"/>
    <w:rsid w:val="00B9016F"/>
    <w:rsid w:val="00B90895"/>
    <w:rsid w:val="00B912AA"/>
    <w:rsid w:val="00B91347"/>
    <w:rsid w:val="00B91934"/>
    <w:rsid w:val="00B91E5F"/>
    <w:rsid w:val="00B92090"/>
    <w:rsid w:val="00B926B5"/>
    <w:rsid w:val="00B9364B"/>
    <w:rsid w:val="00B93809"/>
    <w:rsid w:val="00B94672"/>
    <w:rsid w:val="00B949F6"/>
    <w:rsid w:val="00B94D86"/>
    <w:rsid w:val="00B94E66"/>
    <w:rsid w:val="00B94F5D"/>
    <w:rsid w:val="00B9512E"/>
    <w:rsid w:val="00B956B9"/>
    <w:rsid w:val="00B95C26"/>
    <w:rsid w:val="00B96052"/>
    <w:rsid w:val="00B96436"/>
    <w:rsid w:val="00B9682D"/>
    <w:rsid w:val="00B96914"/>
    <w:rsid w:val="00B97088"/>
    <w:rsid w:val="00B9738B"/>
    <w:rsid w:val="00B974DC"/>
    <w:rsid w:val="00B977CA"/>
    <w:rsid w:val="00B977D9"/>
    <w:rsid w:val="00B979C1"/>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0F2F"/>
    <w:rsid w:val="00BB0FCD"/>
    <w:rsid w:val="00BB1608"/>
    <w:rsid w:val="00BB2307"/>
    <w:rsid w:val="00BB3086"/>
    <w:rsid w:val="00BB326D"/>
    <w:rsid w:val="00BB3637"/>
    <w:rsid w:val="00BB38DB"/>
    <w:rsid w:val="00BB3949"/>
    <w:rsid w:val="00BB3D13"/>
    <w:rsid w:val="00BB42CD"/>
    <w:rsid w:val="00BB4795"/>
    <w:rsid w:val="00BB501C"/>
    <w:rsid w:val="00BB55B5"/>
    <w:rsid w:val="00BB55E6"/>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B47"/>
    <w:rsid w:val="00BC5CF9"/>
    <w:rsid w:val="00BC5DD8"/>
    <w:rsid w:val="00BC67C5"/>
    <w:rsid w:val="00BC6D81"/>
    <w:rsid w:val="00BC6EDE"/>
    <w:rsid w:val="00BC6F5D"/>
    <w:rsid w:val="00BC6F69"/>
    <w:rsid w:val="00BC7515"/>
    <w:rsid w:val="00BC7B0F"/>
    <w:rsid w:val="00BD0321"/>
    <w:rsid w:val="00BD0E70"/>
    <w:rsid w:val="00BD10F0"/>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E23"/>
    <w:rsid w:val="00BE0956"/>
    <w:rsid w:val="00BE0D5B"/>
    <w:rsid w:val="00BE0EFC"/>
    <w:rsid w:val="00BE110B"/>
    <w:rsid w:val="00BE11C2"/>
    <w:rsid w:val="00BE1C03"/>
    <w:rsid w:val="00BE1EA5"/>
    <w:rsid w:val="00BE24A7"/>
    <w:rsid w:val="00BE276C"/>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D83"/>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800"/>
    <w:rsid w:val="00C248A8"/>
    <w:rsid w:val="00C25258"/>
    <w:rsid w:val="00C254A9"/>
    <w:rsid w:val="00C265B7"/>
    <w:rsid w:val="00C2699E"/>
    <w:rsid w:val="00C26D6E"/>
    <w:rsid w:val="00C27076"/>
    <w:rsid w:val="00C272B1"/>
    <w:rsid w:val="00C274B1"/>
    <w:rsid w:val="00C2756D"/>
    <w:rsid w:val="00C2757C"/>
    <w:rsid w:val="00C27A0C"/>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CF1"/>
    <w:rsid w:val="00C37E5D"/>
    <w:rsid w:val="00C400A3"/>
    <w:rsid w:val="00C4016E"/>
    <w:rsid w:val="00C40A64"/>
    <w:rsid w:val="00C40ACA"/>
    <w:rsid w:val="00C40B07"/>
    <w:rsid w:val="00C4150E"/>
    <w:rsid w:val="00C4183B"/>
    <w:rsid w:val="00C41919"/>
    <w:rsid w:val="00C41EDB"/>
    <w:rsid w:val="00C42984"/>
    <w:rsid w:val="00C42ACD"/>
    <w:rsid w:val="00C42E45"/>
    <w:rsid w:val="00C4349E"/>
    <w:rsid w:val="00C4378C"/>
    <w:rsid w:val="00C44128"/>
    <w:rsid w:val="00C44499"/>
    <w:rsid w:val="00C44BFC"/>
    <w:rsid w:val="00C45075"/>
    <w:rsid w:val="00C4539A"/>
    <w:rsid w:val="00C454D1"/>
    <w:rsid w:val="00C454D8"/>
    <w:rsid w:val="00C45622"/>
    <w:rsid w:val="00C45780"/>
    <w:rsid w:val="00C45DBD"/>
    <w:rsid w:val="00C46B59"/>
    <w:rsid w:val="00C46C51"/>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836"/>
    <w:rsid w:val="00C55BCB"/>
    <w:rsid w:val="00C56C81"/>
    <w:rsid w:val="00C56F91"/>
    <w:rsid w:val="00C570E8"/>
    <w:rsid w:val="00C57116"/>
    <w:rsid w:val="00C5762B"/>
    <w:rsid w:val="00C577C7"/>
    <w:rsid w:val="00C57F81"/>
    <w:rsid w:val="00C605BC"/>
    <w:rsid w:val="00C6062B"/>
    <w:rsid w:val="00C60C7D"/>
    <w:rsid w:val="00C613EC"/>
    <w:rsid w:val="00C6151B"/>
    <w:rsid w:val="00C61755"/>
    <w:rsid w:val="00C61ABA"/>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268"/>
    <w:rsid w:val="00C6569C"/>
    <w:rsid w:val="00C65870"/>
    <w:rsid w:val="00C66444"/>
    <w:rsid w:val="00C6680E"/>
    <w:rsid w:val="00C66C34"/>
    <w:rsid w:val="00C67034"/>
    <w:rsid w:val="00C6742D"/>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4AD"/>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277"/>
    <w:rsid w:val="00C9035F"/>
    <w:rsid w:val="00C904E5"/>
    <w:rsid w:val="00C909C8"/>
    <w:rsid w:val="00C910AE"/>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DA5"/>
    <w:rsid w:val="00C96EAA"/>
    <w:rsid w:val="00C9708F"/>
    <w:rsid w:val="00C9734F"/>
    <w:rsid w:val="00C97E8F"/>
    <w:rsid w:val="00CA02A4"/>
    <w:rsid w:val="00CA0941"/>
    <w:rsid w:val="00CA0FD9"/>
    <w:rsid w:val="00CA23C1"/>
    <w:rsid w:val="00CA2E3E"/>
    <w:rsid w:val="00CA334A"/>
    <w:rsid w:val="00CA3358"/>
    <w:rsid w:val="00CA3384"/>
    <w:rsid w:val="00CA33BC"/>
    <w:rsid w:val="00CA3AB5"/>
    <w:rsid w:val="00CA3E59"/>
    <w:rsid w:val="00CA4CC0"/>
    <w:rsid w:val="00CA51EB"/>
    <w:rsid w:val="00CA5801"/>
    <w:rsid w:val="00CA59BA"/>
    <w:rsid w:val="00CA663A"/>
    <w:rsid w:val="00CA689C"/>
    <w:rsid w:val="00CA77F3"/>
    <w:rsid w:val="00CB0388"/>
    <w:rsid w:val="00CB0C81"/>
    <w:rsid w:val="00CB0CD2"/>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1E56"/>
    <w:rsid w:val="00CC21C3"/>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5F"/>
    <w:rsid w:val="00CC6F85"/>
    <w:rsid w:val="00CD10D4"/>
    <w:rsid w:val="00CD239B"/>
    <w:rsid w:val="00CD2479"/>
    <w:rsid w:val="00CD257A"/>
    <w:rsid w:val="00CD26F6"/>
    <w:rsid w:val="00CD2D6B"/>
    <w:rsid w:val="00CD3164"/>
    <w:rsid w:val="00CD379D"/>
    <w:rsid w:val="00CD3A27"/>
    <w:rsid w:val="00CD3C9F"/>
    <w:rsid w:val="00CD3F40"/>
    <w:rsid w:val="00CD40BE"/>
    <w:rsid w:val="00CD4A62"/>
    <w:rsid w:val="00CD4C9B"/>
    <w:rsid w:val="00CD53C7"/>
    <w:rsid w:val="00CD57DE"/>
    <w:rsid w:val="00CD5CDC"/>
    <w:rsid w:val="00CD5D65"/>
    <w:rsid w:val="00CD5F18"/>
    <w:rsid w:val="00CD66FA"/>
    <w:rsid w:val="00CD6BE6"/>
    <w:rsid w:val="00CD73AF"/>
    <w:rsid w:val="00CD74F6"/>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2B9"/>
    <w:rsid w:val="00CE63F8"/>
    <w:rsid w:val="00CE7501"/>
    <w:rsid w:val="00CF0281"/>
    <w:rsid w:val="00CF070D"/>
    <w:rsid w:val="00CF0730"/>
    <w:rsid w:val="00CF085E"/>
    <w:rsid w:val="00CF0C98"/>
    <w:rsid w:val="00CF17C9"/>
    <w:rsid w:val="00CF1CE7"/>
    <w:rsid w:val="00CF4256"/>
    <w:rsid w:val="00CF42D6"/>
    <w:rsid w:val="00CF47E8"/>
    <w:rsid w:val="00CF4AE0"/>
    <w:rsid w:val="00CF51EA"/>
    <w:rsid w:val="00CF5D68"/>
    <w:rsid w:val="00CF6166"/>
    <w:rsid w:val="00CF63FD"/>
    <w:rsid w:val="00CF66D4"/>
    <w:rsid w:val="00CF68DC"/>
    <w:rsid w:val="00CF695C"/>
    <w:rsid w:val="00CF75DC"/>
    <w:rsid w:val="00D00BD6"/>
    <w:rsid w:val="00D010FA"/>
    <w:rsid w:val="00D016E3"/>
    <w:rsid w:val="00D01A74"/>
    <w:rsid w:val="00D0204A"/>
    <w:rsid w:val="00D023C9"/>
    <w:rsid w:val="00D024CD"/>
    <w:rsid w:val="00D026D7"/>
    <w:rsid w:val="00D02AE4"/>
    <w:rsid w:val="00D02F16"/>
    <w:rsid w:val="00D030DD"/>
    <w:rsid w:val="00D038AA"/>
    <w:rsid w:val="00D03A1D"/>
    <w:rsid w:val="00D046A8"/>
    <w:rsid w:val="00D04969"/>
    <w:rsid w:val="00D04A18"/>
    <w:rsid w:val="00D04BC8"/>
    <w:rsid w:val="00D04E06"/>
    <w:rsid w:val="00D055DF"/>
    <w:rsid w:val="00D056AA"/>
    <w:rsid w:val="00D058C4"/>
    <w:rsid w:val="00D05BDE"/>
    <w:rsid w:val="00D06263"/>
    <w:rsid w:val="00D06676"/>
    <w:rsid w:val="00D0678D"/>
    <w:rsid w:val="00D0694E"/>
    <w:rsid w:val="00D06ECD"/>
    <w:rsid w:val="00D075F8"/>
    <w:rsid w:val="00D07773"/>
    <w:rsid w:val="00D07D36"/>
    <w:rsid w:val="00D07EDF"/>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6843"/>
    <w:rsid w:val="00D17040"/>
    <w:rsid w:val="00D17A00"/>
    <w:rsid w:val="00D17E92"/>
    <w:rsid w:val="00D20AA0"/>
    <w:rsid w:val="00D21420"/>
    <w:rsid w:val="00D2177E"/>
    <w:rsid w:val="00D21D5F"/>
    <w:rsid w:val="00D225F0"/>
    <w:rsid w:val="00D229AE"/>
    <w:rsid w:val="00D22B14"/>
    <w:rsid w:val="00D22C3C"/>
    <w:rsid w:val="00D23180"/>
    <w:rsid w:val="00D23935"/>
    <w:rsid w:val="00D24389"/>
    <w:rsid w:val="00D244CE"/>
    <w:rsid w:val="00D245B4"/>
    <w:rsid w:val="00D246ED"/>
    <w:rsid w:val="00D249B1"/>
    <w:rsid w:val="00D252CC"/>
    <w:rsid w:val="00D25395"/>
    <w:rsid w:val="00D254B1"/>
    <w:rsid w:val="00D25B8D"/>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4AC"/>
    <w:rsid w:val="00D37839"/>
    <w:rsid w:val="00D3783C"/>
    <w:rsid w:val="00D37A61"/>
    <w:rsid w:val="00D4012E"/>
    <w:rsid w:val="00D408D7"/>
    <w:rsid w:val="00D40AF0"/>
    <w:rsid w:val="00D41126"/>
    <w:rsid w:val="00D414C9"/>
    <w:rsid w:val="00D4156D"/>
    <w:rsid w:val="00D41A1D"/>
    <w:rsid w:val="00D41BB8"/>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72BA"/>
    <w:rsid w:val="00D47377"/>
    <w:rsid w:val="00D478B0"/>
    <w:rsid w:val="00D47A8A"/>
    <w:rsid w:val="00D50047"/>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4B7"/>
    <w:rsid w:val="00D56509"/>
    <w:rsid w:val="00D576C0"/>
    <w:rsid w:val="00D577EE"/>
    <w:rsid w:val="00D57988"/>
    <w:rsid w:val="00D57A3F"/>
    <w:rsid w:val="00D57A59"/>
    <w:rsid w:val="00D60232"/>
    <w:rsid w:val="00D603AF"/>
    <w:rsid w:val="00D609F8"/>
    <w:rsid w:val="00D62457"/>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FA7"/>
    <w:rsid w:val="00D721F6"/>
    <w:rsid w:val="00D72716"/>
    <w:rsid w:val="00D7284D"/>
    <w:rsid w:val="00D72891"/>
    <w:rsid w:val="00D72AEC"/>
    <w:rsid w:val="00D72BD0"/>
    <w:rsid w:val="00D72F1E"/>
    <w:rsid w:val="00D73734"/>
    <w:rsid w:val="00D74ECE"/>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868"/>
    <w:rsid w:val="00D83DD1"/>
    <w:rsid w:val="00D83FE3"/>
    <w:rsid w:val="00D8499B"/>
    <w:rsid w:val="00D85269"/>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A7E"/>
    <w:rsid w:val="00D93F9D"/>
    <w:rsid w:val="00D941FB"/>
    <w:rsid w:val="00D9433E"/>
    <w:rsid w:val="00D94774"/>
    <w:rsid w:val="00D948B6"/>
    <w:rsid w:val="00D94D96"/>
    <w:rsid w:val="00D94F49"/>
    <w:rsid w:val="00D9554F"/>
    <w:rsid w:val="00D957CD"/>
    <w:rsid w:val="00D9590D"/>
    <w:rsid w:val="00D959F5"/>
    <w:rsid w:val="00D9614B"/>
    <w:rsid w:val="00D96358"/>
    <w:rsid w:val="00D967E4"/>
    <w:rsid w:val="00D96A2B"/>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203A"/>
    <w:rsid w:val="00DC2131"/>
    <w:rsid w:val="00DC255C"/>
    <w:rsid w:val="00DC26DE"/>
    <w:rsid w:val="00DC2955"/>
    <w:rsid w:val="00DC2CCA"/>
    <w:rsid w:val="00DC3948"/>
    <w:rsid w:val="00DC3CCD"/>
    <w:rsid w:val="00DC3F23"/>
    <w:rsid w:val="00DC447B"/>
    <w:rsid w:val="00DC47F5"/>
    <w:rsid w:val="00DC4A08"/>
    <w:rsid w:val="00DC4DCF"/>
    <w:rsid w:val="00DC4F61"/>
    <w:rsid w:val="00DC5114"/>
    <w:rsid w:val="00DC5C07"/>
    <w:rsid w:val="00DC5C1C"/>
    <w:rsid w:val="00DC60EE"/>
    <w:rsid w:val="00DC6120"/>
    <w:rsid w:val="00DC626F"/>
    <w:rsid w:val="00DC6562"/>
    <w:rsid w:val="00DC676F"/>
    <w:rsid w:val="00DC67ED"/>
    <w:rsid w:val="00DC6DA4"/>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D5D"/>
    <w:rsid w:val="00E058B8"/>
    <w:rsid w:val="00E06535"/>
    <w:rsid w:val="00E0686F"/>
    <w:rsid w:val="00E06892"/>
    <w:rsid w:val="00E06A13"/>
    <w:rsid w:val="00E07C03"/>
    <w:rsid w:val="00E07D42"/>
    <w:rsid w:val="00E07F05"/>
    <w:rsid w:val="00E1006B"/>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CED"/>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427"/>
    <w:rsid w:val="00E455AD"/>
    <w:rsid w:val="00E461B8"/>
    <w:rsid w:val="00E465C4"/>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ECC"/>
    <w:rsid w:val="00E55EEF"/>
    <w:rsid w:val="00E56077"/>
    <w:rsid w:val="00E5612C"/>
    <w:rsid w:val="00E56DE0"/>
    <w:rsid w:val="00E56EEF"/>
    <w:rsid w:val="00E571A9"/>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153F"/>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30B"/>
    <w:rsid w:val="00E9533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50C4"/>
    <w:rsid w:val="00EA5185"/>
    <w:rsid w:val="00EA645C"/>
    <w:rsid w:val="00EA6B3E"/>
    <w:rsid w:val="00EA7018"/>
    <w:rsid w:val="00EA73A7"/>
    <w:rsid w:val="00EA73F7"/>
    <w:rsid w:val="00EB01B7"/>
    <w:rsid w:val="00EB05C5"/>
    <w:rsid w:val="00EB10E0"/>
    <w:rsid w:val="00EB16F1"/>
    <w:rsid w:val="00EB19EB"/>
    <w:rsid w:val="00EB1A60"/>
    <w:rsid w:val="00EB1BE8"/>
    <w:rsid w:val="00EB20AF"/>
    <w:rsid w:val="00EB28E9"/>
    <w:rsid w:val="00EB295D"/>
    <w:rsid w:val="00EB2B68"/>
    <w:rsid w:val="00EB2DAD"/>
    <w:rsid w:val="00EB30B4"/>
    <w:rsid w:val="00EB31D1"/>
    <w:rsid w:val="00EB37A8"/>
    <w:rsid w:val="00EB37AD"/>
    <w:rsid w:val="00EB400F"/>
    <w:rsid w:val="00EB4155"/>
    <w:rsid w:val="00EB5164"/>
    <w:rsid w:val="00EB598B"/>
    <w:rsid w:val="00EB5AD9"/>
    <w:rsid w:val="00EB5B94"/>
    <w:rsid w:val="00EB6158"/>
    <w:rsid w:val="00EB6A87"/>
    <w:rsid w:val="00EB6B0D"/>
    <w:rsid w:val="00EB6B52"/>
    <w:rsid w:val="00EB6F1B"/>
    <w:rsid w:val="00EB730A"/>
    <w:rsid w:val="00EB75B7"/>
    <w:rsid w:val="00EB76CD"/>
    <w:rsid w:val="00EB7B0C"/>
    <w:rsid w:val="00EB7B85"/>
    <w:rsid w:val="00EB7E17"/>
    <w:rsid w:val="00EC01D4"/>
    <w:rsid w:val="00EC0540"/>
    <w:rsid w:val="00EC102E"/>
    <w:rsid w:val="00EC105E"/>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41AE"/>
    <w:rsid w:val="00EE4BE0"/>
    <w:rsid w:val="00EE4C18"/>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070BE"/>
    <w:rsid w:val="00F10045"/>
    <w:rsid w:val="00F1030D"/>
    <w:rsid w:val="00F105A6"/>
    <w:rsid w:val="00F10992"/>
    <w:rsid w:val="00F11DBD"/>
    <w:rsid w:val="00F11DC0"/>
    <w:rsid w:val="00F11EC3"/>
    <w:rsid w:val="00F12428"/>
    <w:rsid w:val="00F12678"/>
    <w:rsid w:val="00F126BB"/>
    <w:rsid w:val="00F13209"/>
    <w:rsid w:val="00F13338"/>
    <w:rsid w:val="00F13DDD"/>
    <w:rsid w:val="00F13FD1"/>
    <w:rsid w:val="00F1401A"/>
    <w:rsid w:val="00F14663"/>
    <w:rsid w:val="00F15292"/>
    <w:rsid w:val="00F154F8"/>
    <w:rsid w:val="00F157AE"/>
    <w:rsid w:val="00F15FCD"/>
    <w:rsid w:val="00F167E0"/>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DA0"/>
    <w:rsid w:val="00F2335E"/>
    <w:rsid w:val="00F23CC3"/>
    <w:rsid w:val="00F2449A"/>
    <w:rsid w:val="00F2455E"/>
    <w:rsid w:val="00F245CD"/>
    <w:rsid w:val="00F2484E"/>
    <w:rsid w:val="00F248D3"/>
    <w:rsid w:val="00F24ABA"/>
    <w:rsid w:val="00F2528A"/>
    <w:rsid w:val="00F252B9"/>
    <w:rsid w:val="00F25461"/>
    <w:rsid w:val="00F254BD"/>
    <w:rsid w:val="00F255D0"/>
    <w:rsid w:val="00F262AA"/>
    <w:rsid w:val="00F26764"/>
    <w:rsid w:val="00F26F9D"/>
    <w:rsid w:val="00F27E42"/>
    <w:rsid w:val="00F303BD"/>
    <w:rsid w:val="00F31591"/>
    <w:rsid w:val="00F31944"/>
    <w:rsid w:val="00F3221C"/>
    <w:rsid w:val="00F32C81"/>
    <w:rsid w:val="00F32F13"/>
    <w:rsid w:val="00F33952"/>
    <w:rsid w:val="00F33E50"/>
    <w:rsid w:val="00F33EF5"/>
    <w:rsid w:val="00F33EF8"/>
    <w:rsid w:val="00F341FA"/>
    <w:rsid w:val="00F34A4B"/>
    <w:rsid w:val="00F356B1"/>
    <w:rsid w:val="00F35A97"/>
    <w:rsid w:val="00F35E84"/>
    <w:rsid w:val="00F35EB2"/>
    <w:rsid w:val="00F36328"/>
    <w:rsid w:val="00F369CC"/>
    <w:rsid w:val="00F36BCB"/>
    <w:rsid w:val="00F36F43"/>
    <w:rsid w:val="00F37256"/>
    <w:rsid w:val="00F40217"/>
    <w:rsid w:val="00F40221"/>
    <w:rsid w:val="00F40CF9"/>
    <w:rsid w:val="00F40FC4"/>
    <w:rsid w:val="00F4281E"/>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DD"/>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045"/>
    <w:rsid w:val="00F63656"/>
    <w:rsid w:val="00F64BAE"/>
    <w:rsid w:val="00F64C47"/>
    <w:rsid w:val="00F64DC6"/>
    <w:rsid w:val="00F64E02"/>
    <w:rsid w:val="00F64EA1"/>
    <w:rsid w:val="00F652EA"/>
    <w:rsid w:val="00F66288"/>
    <w:rsid w:val="00F667CC"/>
    <w:rsid w:val="00F669F8"/>
    <w:rsid w:val="00F66CBA"/>
    <w:rsid w:val="00F67C20"/>
    <w:rsid w:val="00F67CC0"/>
    <w:rsid w:val="00F67CD4"/>
    <w:rsid w:val="00F67FF9"/>
    <w:rsid w:val="00F70152"/>
    <w:rsid w:val="00F70379"/>
    <w:rsid w:val="00F70778"/>
    <w:rsid w:val="00F7080C"/>
    <w:rsid w:val="00F70D80"/>
    <w:rsid w:val="00F70FA7"/>
    <w:rsid w:val="00F711D3"/>
    <w:rsid w:val="00F71266"/>
    <w:rsid w:val="00F712A9"/>
    <w:rsid w:val="00F7170B"/>
    <w:rsid w:val="00F731EB"/>
    <w:rsid w:val="00F73807"/>
    <w:rsid w:val="00F73C8C"/>
    <w:rsid w:val="00F74408"/>
    <w:rsid w:val="00F754F1"/>
    <w:rsid w:val="00F760AA"/>
    <w:rsid w:val="00F760DC"/>
    <w:rsid w:val="00F7617F"/>
    <w:rsid w:val="00F76189"/>
    <w:rsid w:val="00F7760D"/>
    <w:rsid w:val="00F77D71"/>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709"/>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3DF"/>
    <w:rsid w:val="00FA4557"/>
    <w:rsid w:val="00FA45AD"/>
    <w:rsid w:val="00FA4D20"/>
    <w:rsid w:val="00FA508A"/>
    <w:rsid w:val="00FA543F"/>
    <w:rsid w:val="00FA5501"/>
    <w:rsid w:val="00FA5725"/>
    <w:rsid w:val="00FA57AA"/>
    <w:rsid w:val="00FA6545"/>
    <w:rsid w:val="00FA65F5"/>
    <w:rsid w:val="00FA6D7F"/>
    <w:rsid w:val="00FA781D"/>
    <w:rsid w:val="00FA7C9D"/>
    <w:rsid w:val="00FA7F03"/>
    <w:rsid w:val="00FB00D2"/>
    <w:rsid w:val="00FB0119"/>
    <w:rsid w:val="00FB0803"/>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754"/>
    <w:rsid w:val="00FC5A67"/>
    <w:rsid w:val="00FC5F9E"/>
    <w:rsid w:val="00FC6979"/>
    <w:rsid w:val="00FC6DD5"/>
    <w:rsid w:val="00FC6F0E"/>
    <w:rsid w:val="00FC6F6F"/>
    <w:rsid w:val="00FC7BF1"/>
    <w:rsid w:val="00FC7C77"/>
    <w:rsid w:val="00FC7CF1"/>
    <w:rsid w:val="00FD0058"/>
    <w:rsid w:val="00FD0276"/>
    <w:rsid w:val="00FD0688"/>
    <w:rsid w:val="00FD09A0"/>
    <w:rsid w:val="00FD0A9A"/>
    <w:rsid w:val="00FD15B1"/>
    <w:rsid w:val="00FD2073"/>
    <w:rsid w:val="00FD226E"/>
    <w:rsid w:val="00FD2452"/>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730B"/>
    <w:rsid w:val="00FD7508"/>
    <w:rsid w:val="00FD7930"/>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CAC"/>
    <w:rsid w:val="00FE3FE8"/>
    <w:rsid w:val="00FE4BDE"/>
    <w:rsid w:val="00FE4DA0"/>
    <w:rsid w:val="00FE516A"/>
    <w:rsid w:val="00FE5358"/>
    <w:rsid w:val="00FE5588"/>
    <w:rsid w:val="00FE6D72"/>
    <w:rsid w:val="00FE76F4"/>
    <w:rsid w:val="00FE78F6"/>
    <w:rsid w:val="00FE7CCE"/>
    <w:rsid w:val="00FF003D"/>
    <w:rsid w:val="00FF1201"/>
    <w:rsid w:val="00FF122F"/>
    <w:rsid w:val="00FF164B"/>
    <w:rsid w:val="00FF16D0"/>
    <w:rsid w:val="00FF17AB"/>
    <w:rsid w:val="00FF1ABE"/>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0DC0"/>
    <w:pPr>
      <w:spacing w:before="120"/>
    </w:pPr>
    <w:rPr>
      <w:rFonts w:ascii="Verdana" w:hAnsi="Verdana"/>
      <w:sz w:val="18"/>
      <w:szCs w:val="24"/>
      <w:lang w:eastAsia="en-US"/>
    </w:rPr>
  </w:style>
  <w:style w:type="paragraph" w:styleId="Titlu1">
    <w:name w:val="heading 1"/>
    <w:aliases w:val="Agenda prefect"/>
    <w:basedOn w:val="Titlu2"/>
    <w:next w:val="Normal"/>
    <w:link w:val="Titlu1Caracter"/>
    <w:qFormat/>
    <w:rsid w:val="005249E2"/>
    <w:pPr>
      <w:jc w:val="center"/>
      <w:outlineLvl w:val="0"/>
    </w:pPr>
    <w:rPr>
      <w:i w:val="0"/>
      <w:sz w:val="22"/>
      <w:szCs w:val="24"/>
    </w:rPr>
  </w:style>
  <w:style w:type="paragraph" w:styleId="Titlu2">
    <w:name w:val="heading 2"/>
    <w:aliases w:val="Comunicate,Comunicate Char"/>
    <w:basedOn w:val="Normal"/>
    <w:next w:val="Normal"/>
    <w:link w:val="Titlu2Caracter"/>
    <w:qFormat/>
    <w:rsid w:val="008875A7"/>
    <w:pPr>
      <w:keepNext/>
      <w:spacing w:before="240" w:after="60" w:line="288" w:lineRule="auto"/>
      <w:outlineLvl w:val="1"/>
    </w:pPr>
    <w:rPr>
      <w:rFonts w:cs="Arial"/>
      <w:b/>
      <w:bCs/>
      <w:i/>
      <w:iCs/>
      <w:smallCaps/>
      <w:color w:val="333333"/>
      <w:sz w:val="20"/>
      <w:szCs w:val="20"/>
    </w:rPr>
  </w:style>
  <w:style w:type="paragraph" w:styleId="Titlu3">
    <w:name w:val="heading 3"/>
    <w:basedOn w:val="Normal"/>
    <w:next w:val="Normal"/>
    <w:link w:val="Titlu3Caracter"/>
    <w:qFormat/>
    <w:rsid w:val="008875A7"/>
    <w:pPr>
      <w:keepNext/>
      <w:shd w:val="clear" w:color="auto" w:fill="AAC6FE"/>
      <w:spacing w:after="120" w:line="288" w:lineRule="auto"/>
      <w:jc w:val="center"/>
      <w:outlineLvl w:val="2"/>
    </w:pPr>
    <w:rPr>
      <w:rFonts w:cs="Arial"/>
      <w:b/>
      <w:bCs/>
      <w:smallCaps/>
      <w:szCs w:val="18"/>
    </w:rPr>
  </w:style>
  <w:style w:type="paragraph" w:styleId="Titlu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Titlu5">
    <w:name w:val="heading 5"/>
    <w:basedOn w:val="Normal"/>
    <w:next w:val="Normal"/>
    <w:qFormat/>
    <w:rsid w:val="00801AD9"/>
    <w:pPr>
      <w:spacing w:before="240" w:after="60"/>
      <w:outlineLvl w:val="4"/>
    </w:pPr>
    <w:rPr>
      <w:b/>
      <w:bCs/>
      <w:i/>
      <w:iCs/>
      <w:sz w:val="26"/>
      <w:szCs w:val="26"/>
    </w:rPr>
  </w:style>
  <w:style w:type="paragraph" w:styleId="Titlu6">
    <w:name w:val="heading 6"/>
    <w:basedOn w:val="Normal"/>
    <w:next w:val="Normal"/>
    <w:qFormat/>
    <w:rsid w:val="000F6A5B"/>
    <w:pPr>
      <w:spacing w:before="240" w:after="60"/>
      <w:outlineLvl w:val="5"/>
    </w:pPr>
    <w:rPr>
      <w:rFonts w:ascii="Times New Roman" w:hAnsi="Times New Roman"/>
      <w:b/>
      <w:bCs/>
      <w:sz w:val="22"/>
      <w:szCs w:val="22"/>
    </w:rPr>
  </w:style>
  <w:style w:type="paragraph" w:styleId="Titlu7">
    <w:name w:val="heading 7"/>
    <w:basedOn w:val="Normal"/>
    <w:next w:val="Normal"/>
    <w:qFormat/>
    <w:rsid w:val="000F6A5B"/>
    <w:pPr>
      <w:spacing w:before="240" w:after="60"/>
      <w:outlineLvl w:val="6"/>
    </w:pPr>
    <w:rPr>
      <w:rFonts w:ascii="Times New Roman" w:hAnsi="Times New Roman"/>
      <w:sz w:val="24"/>
    </w:rPr>
  </w:style>
  <w:style w:type="paragraph" w:styleId="Titlu8">
    <w:name w:val="heading 8"/>
    <w:basedOn w:val="Normal"/>
    <w:next w:val="Normal"/>
    <w:qFormat/>
    <w:rsid w:val="000F6A5B"/>
    <w:pPr>
      <w:spacing w:before="240" w:after="60"/>
      <w:outlineLvl w:val="7"/>
    </w:pPr>
    <w:rPr>
      <w:rFonts w:ascii="Times New Roman" w:hAnsi="Times New Roman"/>
      <w:i/>
      <w:iCs/>
      <w:sz w:val="24"/>
    </w:rPr>
  </w:style>
  <w:style w:type="paragraph" w:styleId="Titlu9">
    <w:name w:val="heading 9"/>
    <w:basedOn w:val="Titlu2"/>
    <w:next w:val="Normal"/>
    <w:qFormat/>
    <w:rsid w:val="008875A7"/>
    <w:pPr>
      <w:outlineLvl w:val="8"/>
    </w:p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Subsol">
    <w:name w:val="footer"/>
    <w:aliases w:val="subsol"/>
    <w:basedOn w:val="Normal"/>
    <w:rsid w:val="00633305"/>
    <w:pPr>
      <w:tabs>
        <w:tab w:val="center" w:pos="4320"/>
        <w:tab w:val="right" w:pos="8640"/>
      </w:tabs>
      <w:jc w:val="center"/>
    </w:pPr>
    <w:rPr>
      <w:rFonts w:ascii="Book Antiqua" w:hAnsi="Book Antiqua"/>
      <w:b/>
      <w:color w:val="808080"/>
    </w:rPr>
  </w:style>
  <w:style w:type="table" w:styleId="Tabelgril">
    <w:name w:val="Table Grid"/>
    <w:basedOn w:val="Tabel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Titlu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Titlu3Caracter">
    <w:name w:val="Titlu 3 Caracter"/>
    <w:link w:val="Titlu3"/>
    <w:rsid w:val="008875A7"/>
    <w:rPr>
      <w:rFonts w:ascii="Verdana" w:hAnsi="Verdana" w:cs="Arial"/>
      <w:b/>
      <w:bCs/>
      <w:smallCaps/>
      <w:sz w:val="18"/>
      <w:szCs w:val="18"/>
      <w:lang w:val="ro-RO" w:eastAsia="en-US" w:bidi="ar-SA"/>
    </w:rPr>
  </w:style>
  <w:style w:type="paragraph" w:customStyle="1" w:styleId="titlumicagenda">
    <w:name w:val="titlu mic agenda"/>
    <w:basedOn w:val="Titlu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Plandocument">
    <w:name w:val="Document Map"/>
    <w:basedOn w:val="Normal"/>
    <w:rsid w:val="008875A7"/>
    <w:pPr>
      <w:shd w:val="clear" w:color="auto" w:fill="000080"/>
    </w:pPr>
    <w:rPr>
      <w:rFonts w:ascii="Tahoma" w:hAnsi="Tahoma" w:cs="Tahoma"/>
    </w:rPr>
  </w:style>
  <w:style w:type="paragraph" w:customStyle="1" w:styleId="Consultarepublica">
    <w:name w:val="Consultare publica"/>
    <w:basedOn w:val="Titlu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Titlu2"/>
    <w:next w:val="Normal"/>
    <w:rsid w:val="008875A7"/>
    <w:pPr>
      <w:shd w:val="clear" w:color="auto" w:fill="A6BFFE"/>
      <w:spacing w:before="0"/>
      <w:jc w:val="center"/>
    </w:pPr>
    <w:rPr>
      <w:i w:val="0"/>
      <w:smallCaps w:val="0"/>
      <w:sz w:val="18"/>
      <w:szCs w:val="18"/>
    </w:rPr>
  </w:style>
  <w:style w:type="paragraph" w:customStyle="1" w:styleId="Consultare">
    <w:name w:val="Consultare"/>
    <w:basedOn w:val="Titlu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Titlu2"/>
    <w:next w:val="Normal"/>
    <w:link w:val="AgendaEUChar"/>
    <w:rsid w:val="008875A7"/>
    <w:rPr>
      <w:color w:val="0066FF"/>
    </w:rPr>
  </w:style>
  <w:style w:type="paragraph" w:customStyle="1" w:styleId="Institutiieuropene">
    <w:name w:val="Institutii europene"/>
    <w:basedOn w:val="Titlu2"/>
    <w:next w:val="Normal"/>
    <w:rsid w:val="00D9083D"/>
    <w:pPr>
      <w:spacing w:before="120"/>
    </w:pPr>
    <w:rPr>
      <w:rFonts w:cs="Times New Roman"/>
      <w:iCs w:val="0"/>
      <w:color w:val="0000FF"/>
    </w:rPr>
  </w:style>
  <w:style w:type="character" w:customStyle="1" w:styleId="Titlu2Caracter">
    <w:name w:val="Titlu 2 Caracter"/>
    <w:aliases w:val="Comunicate Caracter,Comunicate Char Caracter"/>
    <w:link w:val="Titlu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Titlu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Cuprins1">
    <w:name w:val="toc 1"/>
    <w:basedOn w:val="Normal"/>
    <w:next w:val="Normal"/>
    <w:autoRedefine/>
    <w:uiPriority w:val="39"/>
    <w:rsid w:val="005D189D"/>
    <w:pPr>
      <w:spacing w:after="120"/>
    </w:pPr>
    <w:rPr>
      <w:rFonts w:ascii="Times New Roman" w:hAnsi="Times New Roman"/>
      <w:b/>
      <w:bCs/>
      <w:caps/>
      <w:sz w:val="20"/>
      <w:szCs w:val="20"/>
    </w:rPr>
  </w:style>
  <w:style w:type="paragraph" w:styleId="Cuprins2">
    <w:name w:val="toc 2"/>
    <w:basedOn w:val="Normal"/>
    <w:next w:val="Normal"/>
    <w:autoRedefine/>
    <w:uiPriority w:val="39"/>
    <w:rsid w:val="00933498"/>
    <w:pPr>
      <w:tabs>
        <w:tab w:val="right" w:leader="dot" w:pos="9498"/>
      </w:tabs>
      <w:spacing w:before="80"/>
      <w:ind w:left="1276" w:right="27" w:hanging="283"/>
    </w:pPr>
    <w:rPr>
      <w:rFonts w:ascii="Book Antiqua" w:hAnsi="Book Antiqua" w:cs="Arial"/>
      <w:b/>
      <w:smallCaps/>
      <w:noProof/>
      <w:sz w:val="20"/>
      <w:szCs w:val="20"/>
    </w:rPr>
  </w:style>
  <w:style w:type="paragraph" w:styleId="Cuprins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Cuprins4">
    <w:name w:val="toc 4"/>
    <w:basedOn w:val="Normal"/>
    <w:next w:val="Normal"/>
    <w:autoRedefine/>
    <w:uiPriority w:val="39"/>
    <w:rsid w:val="00933498"/>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Titlu2"/>
    <w:next w:val="Normal"/>
    <w:rsid w:val="00E30B8B"/>
    <w:pPr>
      <w:spacing w:before="120"/>
      <w:jc w:val="both"/>
    </w:pPr>
    <w:rPr>
      <w:bCs w:val="0"/>
      <w:iCs w:val="0"/>
      <w:color w:val="CC0000"/>
      <w:szCs w:val="24"/>
    </w:rPr>
  </w:style>
  <w:style w:type="paragraph" w:customStyle="1" w:styleId="Infoutile">
    <w:name w:val="Info utile"/>
    <w:basedOn w:val="Titlu2"/>
    <w:next w:val="Normal"/>
    <w:rsid w:val="00E30B8B"/>
    <w:pPr>
      <w:spacing w:before="120"/>
    </w:pPr>
    <w:rPr>
      <w:bCs w:val="0"/>
      <w:iCs w:val="0"/>
      <w:color w:val="009900"/>
      <w:szCs w:val="24"/>
    </w:rPr>
  </w:style>
  <w:style w:type="paragraph" w:customStyle="1" w:styleId="Oportunitati">
    <w:name w:val="Oportunitati"/>
    <w:basedOn w:val="Titlu2"/>
    <w:next w:val="Normal"/>
    <w:rsid w:val="0044450A"/>
    <w:pPr>
      <w:spacing w:before="120"/>
      <w:jc w:val="both"/>
    </w:pPr>
    <w:rPr>
      <w:bCs w:val="0"/>
      <w:iCs w:val="0"/>
      <w:color w:val="FF6600"/>
      <w:szCs w:val="24"/>
    </w:rPr>
  </w:style>
  <w:style w:type="paragraph" w:customStyle="1" w:styleId="RezultatedinOF">
    <w:name w:val="Rezultate din OF"/>
    <w:basedOn w:val="Titlu2"/>
    <w:next w:val="Normal"/>
    <w:rsid w:val="0044450A"/>
    <w:pPr>
      <w:spacing w:before="120"/>
    </w:pPr>
    <w:rPr>
      <w:bCs w:val="0"/>
      <w:iCs w:val="0"/>
      <w:color w:val="0E6A74"/>
      <w:szCs w:val="24"/>
    </w:rPr>
  </w:style>
  <w:style w:type="paragraph" w:customStyle="1" w:styleId="Consultare-dezbatere">
    <w:name w:val="Consultare-dezbatere"/>
    <w:basedOn w:val="Titlu2"/>
    <w:next w:val="Normal"/>
    <w:rsid w:val="0044450A"/>
    <w:pPr>
      <w:spacing w:before="120"/>
    </w:pPr>
    <w:rPr>
      <w:bCs w:val="0"/>
      <w:iCs w:val="0"/>
      <w:color w:val="FF00FF"/>
      <w:szCs w:val="24"/>
    </w:rPr>
  </w:style>
  <w:style w:type="paragraph" w:customStyle="1" w:styleId="Competitii">
    <w:name w:val="Competitii"/>
    <w:basedOn w:val="Titlu2"/>
    <w:next w:val="Normal"/>
    <w:rsid w:val="0044450A"/>
    <w:pPr>
      <w:spacing w:before="120"/>
    </w:pPr>
    <w:rPr>
      <w:bCs w:val="0"/>
      <w:iCs w:val="0"/>
      <w:color w:val="3366FF"/>
      <w:szCs w:val="24"/>
    </w:rPr>
  </w:style>
  <w:style w:type="paragraph" w:customStyle="1" w:styleId="Parteneriate">
    <w:name w:val="Parteneriate"/>
    <w:basedOn w:val="Titlu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Titlu1Caracter">
    <w:name w:val="Titlu 1 Caracter"/>
    <w:aliases w:val="Agenda prefect Caracter"/>
    <w:link w:val="Titlu1"/>
    <w:rsid w:val="005249E2"/>
    <w:rPr>
      <w:rFonts w:ascii="Verdana" w:hAnsi="Verdana" w:cs="Arial"/>
      <w:b/>
      <w:bCs/>
      <w:iCs/>
      <w:smallCaps/>
      <w:color w:val="333333"/>
      <w:sz w:val="22"/>
      <w:szCs w:val="24"/>
      <w:lang w:val="ro-RO" w:eastAsia="en-US" w:bidi="ar-SA"/>
    </w:rPr>
  </w:style>
  <w:style w:type="paragraph" w:styleId="Cuprins5">
    <w:name w:val="toc 5"/>
    <w:basedOn w:val="Normal"/>
    <w:next w:val="Normal"/>
    <w:autoRedefine/>
    <w:semiHidden/>
    <w:rsid w:val="005D189D"/>
    <w:pPr>
      <w:spacing w:before="0"/>
      <w:ind w:left="720"/>
    </w:pPr>
    <w:rPr>
      <w:rFonts w:ascii="Times New Roman" w:hAnsi="Times New Roman"/>
      <w:szCs w:val="18"/>
    </w:rPr>
  </w:style>
  <w:style w:type="paragraph" w:styleId="Cuprins6">
    <w:name w:val="toc 6"/>
    <w:basedOn w:val="Normal"/>
    <w:next w:val="Normal"/>
    <w:autoRedefine/>
    <w:semiHidden/>
    <w:rsid w:val="005D189D"/>
    <w:pPr>
      <w:spacing w:before="0"/>
      <w:ind w:left="900"/>
    </w:pPr>
    <w:rPr>
      <w:rFonts w:ascii="Times New Roman" w:hAnsi="Times New Roman"/>
      <w:szCs w:val="18"/>
    </w:rPr>
  </w:style>
  <w:style w:type="paragraph" w:styleId="Cuprins7">
    <w:name w:val="toc 7"/>
    <w:basedOn w:val="Normal"/>
    <w:next w:val="Normal"/>
    <w:autoRedefine/>
    <w:semiHidden/>
    <w:rsid w:val="005D189D"/>
    <w:pPr>
      <w:spacing w:before="0"/>
      <w:ind w:left="1080"/>
    </w:pPr>
    <w:rPr>
      <w:rFonts w:ascii="Times New Roman" w:hAnsi="Times New Roman"/>
      <w:szCs w:val="18"/>
    </w:rPr>
  </w:style>
  <w:style w:type="paragraph" w:styleId="Cuprins8">
    <w:name w:val="toc 8"/>
    <w:basedOn w:val="Normal"/>
    <w:next w:val="Normal"/>
    <w:autoRedefine/>
    <w:semiHidden/>
    <w:rsid w:val="005D189D"/>
    <w:pPr>
      <w:spacing w:before="0"/>
      <w:ind w:left="1260"/>
    </w:pPr>
    <w:rPr>
      <w:rFonts w:ascii="Times New Roman" w:hAnsi="Times New Roman"/>
      <w:szCs w:val="18"/>
    </w:rPr>
  </w:style>
  <w:style w:type="paragraph" w:styleId="Cuprins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TextnBalon">
    <w:name w:val="Balloon Text"/>
    <w:basedOn w:val="Normal"/>
    <w:semiHidden/>
    <w:rsid w:val="000F6A5B"/>
    <w:rPr>
      <w:rFonts w:ascii="Tahoma" w:hAnsi="Tahoma" w:cs="Tahoma"/>
      <w:sz w:val="16"/>
      <w:szCs w:val="16"/>
    </w:rPr>
  </w:style>
  <w:style w:type="paragraph" w:customStyle="1" w:styleId="AgendaPrefect">
    <w:name w:val="Agenda Prefect"/>
    <w:basedOn w:val="Titlu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Robust">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Fontdeparagrafimplicit"/>
    <w:rsid w:val="005606FC"/>
    <w:rPr>
      <w:rFonts w:ascii="Verdana" w:hAnsi="Verdana"/>
      <w:sz w:val="18"/>
      <w:szCs w:val="18"/>
      <w:lang w:val="ro-RO" w:eastAsia="en-US" w:bidi="ar-SA"/>
    </w:rPr>
  </w:style>
  <w:style w:type="character" w:customStyle="1" w:styleId="ijgfl">
    <w:name w:val="ijgfl"/>
    <w:basedOn w:val="Fontdeparagrafimplici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Accentuat">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Fontdeparagrafimplici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Fontdeparagrafimplici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Fontdeparagrafimplicit"/>
    <w:rsid w:val="00252020"/>
    <w:rPr>
      <w:rFonts w:ascii="Verdana" w:hAnsi="Verdana"/>
      <w:sz w:val="18"/>
      <w:szCs w:val="18"/>
      <w:lang w:val="ro-RO" w:eastAsia="en-US" w:bidi="ar-SA"/>
    </w:rPr>
  </w:style>
  <w:style w:type="character" w:customStyle="1" w:styleId="epgeneral">
    <w:name w:val="ep_general"/>
    <w:basedOn w:val="Fontdeparagrafimplicit"/>
    <w:rsid w:val="00252020"/>
    <w:rPr>
      <w:rFonts w:ascii="Verdana" w:hAnsi="Verdana"/>
      <w:sz w:val="18"/>
      <w:szCs w:val="18"/>
      <w:lang w:val="ro-RO" w:eastAsia="en-US" w:bidi="ar-SA"/>
    </w:rPr>
  </w:style>
  <w:style w:type="character" w:customStyle="1" w:styleId="eptheme">
    <w:name w:val="ep_theme"/>
    <w:basedOn w:val="Fontdeparagrafimplicit"/>
    <w:rsid w:val="00252020"/>
    <w:rPr>
      <w:rFonts w:ascii="Verdana" w:hAnsi="Verdana"/>
      <w:sz w:val="18"/>
      <w:szCs w:val="18"/>
      <w:lang w:val="ro-RO" w:eastAsia="en-US" w:bidi="ar-SA"/>
    </w:rPr>
  </w:style>
  <w:style w:type="character" w:customStyle="1" w:styleId="epdate">
    <w:name w:val="ep_date"/>
    <w:basedOn w:val="Fontdeparagrafimplicit"/>
    <w:rsid w:val="00252020"/>
    <w:rPr>
      <w:rFonts w:ascii="Verdana" w:hAnsi="Verdana"/>
      <w:sz w:val="18"/>
      <w:szCs w:val="18"/>
      <w:lang w:val="ro-RO" w:eastAsia="en-US" w:bidi="ar-SA"/>
    </w:rPr>
  </w:style>
  <w:style w:type="character" w:customStyle="1" w:styleId="ependbox">
    <w:name w:val="ep_endbox"/>
    <w:basedOn w:val="Fontdeparagrafimplicit"/>
    <w:rsid w:val="00252020"/>
    <w:rPr>
      <w:rFonts w:ascii="Verdana" w:hAnsi="Verdana"/>
      <w:sz w:val="18"/>
      <w:szCs w:val="18"/>
      <w:lang w:val="ro-RO" w:eastAsia="en-US" w:bidi="ar-SA"/>
    </w:rPr>
  </w:style>
  <w:style w:type="character" w:customStyle="1" w:styleId="eplegend">
    <w:name w:val="ep_legend"/>
    <w:basedOn w:val="Fontdeparagrafimplicit"/>
    <w:rsid w:val="00252020"/>
    <w:rPr>
      <w:rFonts w:ascii="Verdana" w:hAnsi="Verdana"/>
      <w:sz w:val="18"/>
      <w:szCs w:val="18"/>
      <w:lang w:val="ro-RO" w:eastAsia="en-US" w:bidi="ar-SA"/>
    </w:rPr>
  </w:style>
  <w:style w:type="character" w:customStyle="1" w:styleId="ephidden">
    <w:name w:val="ep_hidden"/>
    <w:basedOn w:val="Fontdeparagrafimplicit"/>
    <w:rsid w:val="00252020"/>
    <w:rPr>
      <w:rFonts w:ascii="Verdana" w:hAnsi="Verdana"/>
      <w:sz w:val="18"/>
      <w:szCs w:val="18"/>
      <w:lang w:val="ro-RO" w:eastAsia="en-US" w:bidi="ar-SA"/>
    </w:rPr>
  </w:style>
  <w:style w:type="character" w:customStyle="1" w:styleId="epplenary">
    <w:name w:val="ep_plenary"/>
    <w:basedOn w:val="Fontdeparagrafimplicit"/>
    <w:rsid w:val="00252020"/>
    <w:rPr>
      <w:rFonts w:ascii="Verdana" w:hAnsi="Verdana"/>
      <w:sz w:val="18"/>
      <w:szCs w:val="18"/>
      <w:lang w:val="ro-RO" w:eastAsia="en-US" w:bidi="ar-SA"/>
    </w:rPr>
  </w:style>
  <w:style w:type="character" w:customStyle="1" w:styleId="similarst">
    <w:name w:val="similarst"/>
    <w:basedOn w:val="Fontdeparagrafimplici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Parteasuperioaraformularului-z">
    <w:name w:val="HTML Top of Form"/>
    <w:basedOn w:val="Normal"/>
    <w:next w:val="Normal"/>
    <w:link w:val="Parteasuperioaraformularului-zCaracte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Parteainferioaraformularului-z">
    <w:name w:val="HTML Bottom of Form"/>
    <w:basedOn w:val="Normal"/>
    <w:next w:val="Normal"/>
    <w:link w:val="Parteainferioaraformularului-zCaracte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Fontdeparagrafimplicit"/>
    <w:rsid w:val="00E2718D"/>
    <w:rPr>
      <w:rFonts w:ascii="Verdana" w:hAnsi="Verdana"/>
      <w:sz w:val="18"/>
      <w:szCs w:val="18"/>
      <w:lang w:val="ro-RO" w:eastAsia="en-US" w:bidi="ar-SA"/>
    </w:rPr>
  </w:style>
  <w:style w:type="character" w:customStyle="1" w:styleId="last-name">
    <w:name w:val="last-name"/>
    <w:basedOn w:val="Fontdeparagrafimplicit"/>
    <w:rsid w:val="00E2718D"/>
    <w:rPr>
      <w:rFonts w:ascii="Verdana" w:hAnsi="Verdana"/>
      <w:sz w:val="18"/>
      <w:szCs w:val="18"/>
      <w:lang w:val="ro-RO" w:eastAsia="en-US" w:bidi="ar-SA"/>
    </w:rPr>
  </w:style>
  <w:style w:type="character" w:customStyle="1" w:styleId="data">
    <w:name w:val="data"/>
    <w:basedOn w:val="Fontdeparagrafimplici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Fontdeparagrafimplicit"/>
    <w:rsid w:val="00A14566"/>
    <w:rPr>
      <w:rFonts w:ascii="Verdana" w:hAnsi="Verdana"/>
      <w:sz w:val="18"/>
      <w:szCs w:val="18"/>
      <w:lang w:val="ro-RO" w:eastAsia="en-US" w:bidi="ar-SA"/>
    </w:rPr>
  </w:style>
  <w:style w:type="character" w:customStyle="1" w:styleId="sans">
    <w:name w:val="sans"/>
    <w:basedOn w:val="Fontdeparagrafimplici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Fontdeparagrafimplici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Frspaiere">
    <w:name w:val="No Spacing"/>
    <w:link w:val="FrspaiereCaracter"/>
    <w:uiPriority w:val="1"/>
    <w:qFormat/>
    <w:rsid w:val="002A07C0"/>
    <w:rPr>
      <w:rFonts w:ascii="Calibri" w:hAnsi="Calibri"/>
      <w:sz w:val="22"/>
      <w:szCs w:val="22"/>
      <w:lang w:val="en-US" w:eastAsia="en-US"/>
    </w:rPr>
  </w:style>
  <w:style w:type="character" w:customStyle="1" w:styleId="FrspaiereCaracter">
    <w:name w:val="Fără spațiere Caracter"/>
    <w:link w:val="Frspaiere"/>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HyperlinkParcurs">
    <w:name w:val="FollowedHyperlink"/>
    <w:rsid w:val="0003633A"/>
    <w:rPr>
      <w:rFonts w:ascii="Verdana" w:hAnsi="Verdana"/>
      <w:color w:val="954F72"/>
      <w:sz w:val="18"/>
      <w:szCs w:val="18"/>
      <w:u w:val="single"/>
      <w:lang w:val="ro-RO" w:eastAsia="en-US" w:bidi="ar-SA"/>
    </w:rPr>
  </w:style>
  <w:style w:type="character" w:styleId="Referinnotdefinal">
    <w:name w:val="endnote reference"/>
    <w:uiPriority w:val="99"/>
    <w:unhideWhenUsed/>
    <w:rsid w:val="00EF2435"/>
    <w:rPr>
      <w:vertAlign w:val="superscript"/>
    </w:rPr>
  </w:style>
  <w:style w:type="paragraph" w:styleId="Textnotdesubsol">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TextnotdesubsolCaracter"/>
    <w:uiPriority w:val="99"/>
    <w:rsid w:val="00421FA9"/>
    <w:rPr>
      <w:sz w:val="20"/>
      <w:szCs w:val="20"/>
    </w:rPr>
  </w:style>
  <w:style w:type="character" w:customStyle="1" w:styleId="TextnotdesubsolCaracter">
    <w:name w:val="Text notă de subsol Caracter"/>
    <w:aliases w:val="Podrozdział Caracter,Footnote Caracter,Footnote Text Char Char Caracter,Fußnote Caracter,single space Caracter,footnote text Caracter,FOOTNOTES Caracter,fn Caracter,fn Char Char Char Caracter,fn Char Char Caracter,f Caracter"/>
    <w:basedOn w:val="Fontdeparagrafimplicit"/>
    <w:link w:val="Textnotdesubsol"/>
    <w:uiPriority w:val="99"/>
    <w:rsid w:val="00421FA9"/>
    <w:rPr>
      <w:rFonts w:ascii="Verdana" w:hAnsi="Verdana"/>
      <w:sz w:val="18"/>
      <w:szCs w:val="18"/>
      <w:lang w:val="ro-RO" w:eastAsia="en-US" w:bidi="ar-SA"/>
    </w:rPr>
  </w:style>
  <w:style w:type="paragraph" w:styleId="Textnotdefinal">
    <w:name w:val="endnote text"/>
    <w:basedOn w:val="Normal"/>
    <w:link w:val="TextnotdefinalCaracter"/>
    <w:rsid w:val="00421FA9"/>
    <w:rPr>
      <w:sz w:val="20"/>
      <w:szCs w:val="20"/>
    </w:rPr>
  </w:style>
  <w:style w:type="character" w:customStyle="1" w:styleId="TextnotdefinalCaracter">
    <w:name w:val="Text notă de final Caracter"/>
    <w:basedOn w:val="Fontdeparagrafimplicit"/>
    <w:link w:val="Textnotdefinal"/>
    <w:rsid w:val="00421FA9"/>
    <w:rPr>
      <w:rFonts w:ascii="Verdana" w:hAnsi="Verdana"/>
      <w:sz w:val="18"/>
      <w:szCs w:val="18"/>
      <w:lang w:val="ro-RO" w:eastAsia="en-US" w:bidi="ar-SA"/>
    </w:rPr>
  </w:style>
  <w:style w:type="character" w:styleId="Referinnotdesubsol">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f">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Parteasuperioaraformularului-zCaracter">
    <w:name w:val="Partea superioară a formularului-z Caracter"/>
    <w:link w:val="Parteasuperioaraformularului-z"/>
    <w:uiPriority w:val="99"/>
    <w:rsid w:val="007E26DA"/>
    <w:rPr>
      <w:rFonts w:ascii="Arial" w:hAnsi="Arial" w:cs="Arial"/>
      <w:vanish/>
      <w:sz w:val="16"/>
      <w:szCs w:val="16"/>
      <w:lang w:val="en-US" w:eastAsia="en-US"/>
    </w:rPr>
  </w:style>
  <w:style w:type="character" w:customStyle="1" w:styleId="Parteainferioaraformularului-zCaracter">
    <w:name w:val="Partea inferioară a formularului-z Caracter"/>
    <w:link w:val="Parteainferioaraformularului-z"/>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Textsimplu">
    <w:name w:val="Plain Text"/>
    <w:basedOn w:val="Normal"/>
    <w:link w:val="TextsimpluCaracter"/>
    <w:uiPriority w:val="99"/>
    <w:semiHidden/>
    <w:unhideWhenUsed/>
    <w:rsid w:val="0038400B"/>
    <w:pPr>
      <w:spacing w:before="0"/>
    </w:pPr>
    <w:rPr>
      <w:rFonts w:ascii="Calibri" w:eastAsia="Calibri" w:hAnsi="Calibri"/>
      <w:sz w:val="22"/>
      <w:szCs w:val="21"/>
    </w:rPr>
  </w:style>
  <w:style w:type="character" w:customStyle="1" w:styleId="TextsimpluCaracter">
    <w:name w:val="Text simplu Caracter"/>
    <w:basedOn w:val="Fontdeparagrafimplicit"/>
    <w:link w:val="Textsimplu"/>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Referinnotdesubsol"/>
    <w:rsid w:val="0038400B"/>
    <w:pPr>
      <w:spacing w:before="0" w:after="160" w:line="240" w:lineRule="exact"/>
    </w:pPr>
    <w:rPr>
      <w:szCs w:val="18"/>
      <w:vertAlign w:val="superscript"/>
    </w:rPr>
  </w:style>
  <w:style w:type="paragraph" w:styleId="PreformatatHTML">
    <w:name w:val="HTML Preformatted"/>
    <w:basedOn w:val="Normal"/>
    <w:link w:val="PreformatatHTMLCaracte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AdresHTML">
    <w:name w:val="HTML Address"/>
    <w:basedOn w:val="Normal"/>
    <w:link w:val="AdresHTMLCaracter"/>
    <w:uiPriority w:val="99"/>
    <w:semiHidden/>
    <w:unhideWhenUsed/>
    <w:rsid w:val="000C5375"/>
    <w:pPr>
      <w:spacing w:before="0"/>
    </w:pPr>
    <w:rPr>
      <w:rFonts w:ascii="Times New Roman" w:hAnsi="Times New Roman"/>
      <w:i/>
      <w:iCs/>
      <w:sz w:val="24"/>
      <w:lang w:eastAsia="ro-RO"/>
    </w:rPr>
  </w:style>
  <w:style w:type="character" w:customStyle="1" w:styleId="AdresHTMLCaracter">
    <w:name w:val="Adresă HTML Caracter"/>
    <w:basedOn w:val="Fontdeparagrafimplicit"/>
    <w:link w:val="AdresHTML"/>
    <w:uiPriority w:val="99"/>
    <w:semiHidden/>
    <w:rsid w:val="000C5375"/>
    <w:rPr>
      <w:i/>
      <w:iCs/>
      <w:sz w:val="24"/>
      <w:szCs w:val="24"/>
    </w:rPr>
  </w:style>
  <w:style w:type="character" w:customStyle="1" w:styleId="topnrcomentarii">
    <w:name w:val="topnrcomentarii"/>
    <w:basedOn w:val="Fontdeparagrafimplicit"/>
    <w:rsid w:val="00B81924"/>
  </w:style>
  <w:style w:type="character" w:customStyle="1" w:styleId="date-display-single">
    <w:name w:val="date-display-single"/>
    <w:basedOn w:val="Fontdeparagrafimplicit"/>
    <w:rsid w:val="005C5E8E"/>
  </w:style>
  <w:style w:type="character" w:customStyle="1" w:styleId="views-label">
    <w:name w:val="views-label"/>
    <w:basedOn w:val="Fontdeparagrafimplicit"/>
    <w:rsid w:val="005C5E8E"/>
  </w:style>
  <w:style w:type="character" w:customStyle="1" w:styleId="header-back-to">
    <w:name w:val="header-back-to"/>
    <w:basedOn w:val="Fontdeparagrafimplicit"/>
    <w:rsid w:val="00D10005"/>
  </w:style>
  <w:style w:type="character" w:customStyle="1" w:styleId="helper-hidden-accessible">
    <w:name w:val="helper-hidden-accessible"/>
    <w:basedOn w:val="Fontdeparagrafimplicit"/>
    <w:rsid w:val="00D10005"/>
  </w:style>
  <w:style w:type="character" w:customStyle="1" w:styleId="theauthor">
    <w:name w:val="theauthor"/>
    <w:basedOn w:val="Fontdeparagrafimplicit"/>
    <w:rsid w:val="00D32FA8"/>
  </w:style>
  <w:style w:type="character" w:customStyle="1" w:styleId="3xgd">
    <w:name w:val="_3xgd"/>
    <w:basedOn w:val="Fontdeparagrafimplicit"/>
    <w:rsid w:val="00E2743C"/>
  </w:style>
  <w:style w:type="character" w:customStyle="1" w:styleId="1a2o">
    <w:name w:val="_1a2o"/>
    <w:basedOn w:val="Fontdeparagrafimplici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Fontdeparagrafimplici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Fontdeparagrafimplicit"/>
    <w:rsid w:val="00272FA0"/>
  </w:style>
  <w:style w:type="character" w:customStyle="1" w:styleId="offscreen">
    <w:name w:val="offscreen"/>
    <w:basedOn w:val="Fontdeparagrafimplici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Fontdeparagrafimplicit"/>
    <w:rsid w:val="000A2E2C"/>
  </w:style>
  <w:style w:type="character" w:customStyle="1" w:styleId="copyright">
    <w:name w:val="copyright"/>
    <w:basedOn w:val="Fontdeparagrafimplici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Fontdeparagrafimplici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Fontdeparagrafimplicit"/>
    <w:rsid w:val="007D0FA7"/>
  </w:style>
  <w:style w:type="character" w:customStyle="1" w:styleId="tribe-event-time">
    <w:name w:val="tribe-event-time"/>
    <w:basedOn w:val="Fontdeparagrafimplicit"/>
    <w:rsid w:val="007D0FA7"/>
  </w:style>
  <w:style w:type="character" w:customStyle="1" w:styleId="timezone">
    <w:name w:val="timezone"/>
    <w:basedOn w:val="Fontdeparagrafimplicit"/>
    <w:rsid w:val="007D0FA7"/>
  </w:style>
  <w:style w:type="character" w:customStyle="1" w:styleId="tribe-address">
    <w:name w:val="tribe-address"/>
    <w:basedOn w:val="Fontdeparagrafimplicit"/>
    <w:rsid w:val="007D0FA7"/>
  </w:style>
  <w:style w:type="character" w:customStyle="1" w:styleId="tribe-street-address">
    <w:name w:val="tribe-street-address"/>
    <w:basedOn w:val="Fontdeparagrafimplicit"/>
    <w:rsid w:val="007D0FA7"/>
  </w:style>
  <w:style w:type="character" w:customStyle="1" w:styleId="tribe-locality">
    <w:name w:val="tribe-locality"/>
    <w:basedOn w:val="Fontdeparagrafimplicit"/>
    <w:rsid w:val="007D0FA7"/>
  </w:style>
  <w:style w:type="character" w:customStyle="1" w:styleId="tribe-delimiter">
    <w:name w:val="tribe-delimiter"/>
    <w:basedOn w:val="Fontdeparagrafimplicit"/>
    <w:rsid w:val="007D0FA7"/>
  </w:style>
  <w:style w:type="character" w:customStyle="1" w:styleId="tribe-postal-code">
    <w:name w:val="tribe-postal-code"/>
    <w:basedOn w:val="Fontdeparagrafimplicit"/>
    <w:rsid w:val="007D0FA7"/>
  </w:style>
  <w:style w:type="character" w:customStyle="1" w:styleId="tribe-country-name">
    <w:name w:val="tribe-country-name"/>
    <w:basedOn w:val="Fontdeparagrafimplicit"/>
    <w:rsid w:val="007D0FA7"/>
  </w:style>
  <w:style w:type="character" w:customStyle="1" w:styleId="tribe-event-date-end">
    <w:name w:val="tribe-event-date-end"/>
    <w:basedOn w:val="Fontdeparagrafimplicit"/>
    <w:rsid w:val="007D0FA7"/>
  </w:style>
  <w:style w:type="character" w:customStyle="1" w:styleId="entry-meta-item">
    <w:name w:val="entry-meta-item"/>
    <w:basedOn w:val="Fontdeparagrafimplicit"/>
    <w:rsid w:val="00C12323"/>
  </w:style>
  <w:style w:type="character" w:customStyle="1" w:styleId="penci-post-countview-number">
    <w:name w:val="penci-post-countview-number"/>
    <w:basedOn w:val="Fontdeparagrafimplicit"/>
    <w:rsid w:val="00C12323"/>
  </w:style>
  <w:style w:type="character" w:customStyle="1" w:styleId="penci-social-buttons">
    <w:name w:val="penci-social-buttons"/>
    <w:basedOn w:val="Fontdeparagrafimplicit"/>
    <w:rsid w:val="00C12323"/>
  </w:style>
  <w:style w:type="character" w:customStyle="1" w:styleId="penci-social-share-text">
    <w:name w:val="penci-social-share-text"/>
    <w:basedOn w:val="Fontdeparagrafimplicit"/>
    <w:rsid w:val="00C12323"/>
  </w:style>
  <w:style w:type="character" w:customStyle="1" w:styleId="penci-share-number">
    <w:name w:val="penci-share-number"/>
    <w:basedOn w:val="Fontdeparagrafimplicit"/>
    <w:rsid w:val="00C12323"/>
  </w:style>
  <w:style w:type="character" w:styleId="CitareHTML">
    <w:name w:val="HTML Cite"/>
    <w:basedOn w:val="Fontdeparagrafimplicit"/>
    <w:uiPriority w:val="99"/>
    <w:semiHidden/>
    <w:unhideWhenUsed/>
    <w:rsid w:val="00C12323"/>
    <w:rPr>
      <w:i/>
      <w:iCs/>
    </w:rPr>
  </w:style>
  <w:style w:type="character" w:customStyle="1" w:styleId="mejs-offscreen">
    <w:name w:val="mejs-offscreen"/>
    <w:basedOn w:val="Fontdeparagrafimplicit"/>
    <w:rsid w:val="00DB202D"/>
  </w:style>
  <w:style w:type="character" w:customStyle="1" w:styleId="mejs-currenttime">
    <w:name w:val="mejs-currenttime"/>
    <w:basedOn w:val="Fontdeparagrafimplicit"/>
    <w:rsid w:val="00DB202D"/>
  </w:style>
  <w:style w:type="character" w:customStyle="1" w:styleId="mejs-duration">
    <w:name w:val="mejs-duration"/>
    <w:basedOn w:val="Fontdeparagrafimplicit"/>
    <w:rsid w:val="00DB202D"/>
  </w:style>
  <w:style w:type="character" w:customStyle="1" w:styleId="MeniuneNerezolvat1">
    <w:name w:val="Mențiune Nerezolvat1"/>
    <w:basedOn w:val="Fontdeparagrafimplicit"/>
    <w:uiPriority w:val="99"/>
    <w:semiHidden/>
    <w:unhideWhenUsed/>
    <w:rsid w:val="00941CDA"/>
    <w:rPr>
      <w:color w:val="605E5C"/>
      <w:shd w:val="clear" w:color="auto" w:fill="E1DFDD"/>
    </w:rPr>
  </w:style>
  <w:style w:type="character" w:customStyle="1" w:styleId="date-display-range">
    <w:name w:val="date-display-range"/>
    <w:basedOn w:val="Fontdeparagrafimplicit"/>
    <w:rsid w:val="007F0582"/>
  </w:style>
  <w:style w:type="character" w:customStyle="1" w:styleId="date-display-start">
    <w:name w:val="date-display-start"/>
    <w:basedOn w:val="Fontdeparagrafimplicit"/>
    <w:rsid w:val="007F0582"/>
  </w:style>
  <w:style w:type="character" w:customStyle="1" w:styleId="date-display-end">
    <w:name w:val="date-display-end"/>
    <w:basedOn w:val="Fontdeparagrafimplici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Fontdeparagrafimplicit"/>
    <w:rsid w:val="0016188F"/>
  </w:style>
  <w:style w:type="character" w:customStyle="1" w:styleId="by-author">
    <w:name w:val="by-author"/>
    <w:basedOn w:val="Fontdeparagrafimplicit"/>
    <w:rsid w:val="0016188F"/>
  </w:style>
  <w:style w:type="character" w:customStyle="1" w:styleId="author">
    <w:name w:val="author"/>
    <w:basedOn w:val="Fontdeparagrafimplicit"/>
    <w:rsid w:val="0016188F"/>
  </w:style>
  <w:style w:type="character" w:customStyle="1" w:styleId="posted-in">
    <w:name w:val="posted-in"/>
    <w:basedOn w:val="Fontdeparagrafimplici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Fontdeparagrafimplici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Fontdeparagrafimplici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Fontdeparagrafimplici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Fontdeparagrafimplicit"/>
    <w:uiPriority w:val="99"/>
    <w:semiHidden/>
    <w:unhideWhenUsed/>
    <w:rsid w:val="0002483C"/>
    <w:rPr>
      <w:color w:val="605E5C"/>
      <w:shd w:val="clear" w:color="auto" w:fill="E1DFDD"/>
    </w:rPr>
  </w:style>
  <w:style w:type="character" w:customStyle="1" w:styleId="MeniuneNerezolvat3">
    <w:name w:val="Mențiune Nerezolvat3"/>
    <w:basedOn w:val="Fontdeparagrafimplici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f"/>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Fontdeparagrafimplicit"/>
    <w:uiPriority w:val="99"/>
    <w:semiHidden/>
    <w:unhideWhenUsed/>
    <w:rsid w:val="00A05DE2"/>
    <w:rPr>
      <w:color w:val="605E5C"/>
      <w:shd w:val="clear" w:color="auto" w:fill="E1DFDD"/>
    </w:rPr>
  </w:style>
  <w:style w:type="character" w:customStyle="1" w:styleId="MeniuneNerezolvat5">
    <w:name w:val="Mențiune Nerezolvat5"/>
    <w:basedOn w:val="Fontdeparagrafimplicit"/>
    <w:uiPriority w:val="99"/>
    <w:semiHidden/>
    <w:unhideWhenUsed/>
    <w:rsid w:val="00727E43"/>
    <w:rPr>
      <w:color w:val="605E5C"/>
      <w:shd w:val="clear" w:color="auto" w:fill="E1DFDD"/>
    </w:rPr>
  </w:style>
  <w:style w:type="character" w:customStyle="1" w:styleId="MeniuneNerezolvat6">
    <w:name w:val="Mențiune Nerezolvat6"/>
    <w:basedOn w:val="Fontdeparagrafimplicit"/>
    <w:uiPriority w:val="99"/>
    <w:semiHidden/>
    <w:unhideWhenUsed/>
    <w:rsid w:val="003C5648"/>
    <w:rPr>
      <w:color w:val="605E5C"/>
      <w:shd w:val="clear" w:color="auto" w:fill="E1DFDD"/>
    </w:rPr>
  </w:style>
  <w:style w:type="character" w:customStyle="1" w:styleId="UnresolvedMention1">
    <w:name w:val="Unresolved Mention1"/>
    <w:basedOn w:val="Fontdeparagrafimplici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Fontdeparagrafimplici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Fontdeparagrafimplici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Fontdeparagrafimplicit"/>
    <w:rsid w:val="00C9708F"/>
  </w:style>
  <w:style w:type="character" w:customStyle="1" w:styleId="MeniuneNerezolvat8">
    <w:name w:val="Mențiune Nerezolvat8"/>
    <w:basedOn w:val="Fontdeparagrafimplicit"/>
    <w:uiPriority w:val="99"/>
    <w:semiHidden/>
    <w:unhideWhenUsed/>
    <w:rsid w:val="00D43B6B"/>
    <w:rPr>
      <w:color w:val="605E5C"/>
      <w:shd w:val="clear" w:color="auto" w:fill="E1DFDD"/>
    </w:rPr>
  </w:style>
  <w:style w:type="character" w:styleId="Referincomentariu">
    <w:name w:val="annotation reference"/>
    <w:basedOn w:val="Fontdeparagrafimplicit"/>
    <w:semiHidden/>
    <w:unhideWhenUsed/>
    <w:rsid w:val="00D576C0"/>
    <w:rPr>
      <w:sz w:val="16"/>
      <w:szCs w:val="16"/>
    </w:rPr>
  </w:style>
  <w:style w:type="paragraph" w:styleId="Textcomentariu">
    <w:name w:val="annotation text"/>
    <w:basedOn w:val="Normal"/>
    <w:link w:val="TextcomentariuCaracter"/>
    <w:semiHidden/>
    <w:unhideWhenUsed/>
    <w:rsid w:val="00D576C0"/>
    <w:rPr>
      <w:sz w:val="20"/>
      <w:szCs w:val="20"/>
    </w:rPr>
  </w:style>
  <w:style w:type="character" w:customStyle="1" w:styleId="TextcomentariuCaracter">
    <w:name w:val="Text comentariu Caracter"/>
    <w:basedOn w:val="Fontdeparagrafimplicit"/>
    <w:link w:val="Textcomentariu"/>
    <w:semiHidden/>
    <w:rsid w:val="00D576C0"/>
    <w:rPr>
      <w:rFonts w:ascii="Verdana" w:hAnsi="Verdana"/>
      <w:lang w:eastAsia="en-US"/>
    </w:rPr>
  </w:style>
  <w:style w:type="paragraph" w:styleId="SubiectComentariu">
    <w:name w:val="annotation subject"/>
    <w:basedOn w:val="Textcomentariu"/>
    <w:next w:val="Textcomentariu"/>
    <w:link w:val="SubiectComentariuCaracter"/>
    <w:semiHidden/>
    <w:unhideWhenUsed/>
    <w:rsid w:val="00D576C0"/>
    <w:rPr>
      <w:b/>
      <w:bCs/>
    </w:rPr>
  </w:style>
  <w:style w:type="character" w:customStyle="1" w:styleId="SubiectComentariuCaracter">
    <w:name w:val="Subiect Comentariu Caracter"/>
    <w:basedOn w:val="TextcomentariuCaracter"/>
    <w:link w:val="SubiectComentariu"/>
    <w:semiHidden/>
    <w:rsid w:val="00D576C0"/>
    <w:rPr>
      <w:rFonts w:ascii="Verdana" w:hAnsi="Verdana"/>
      <w:b/>
      <w:bCs/>
      <w:lang w:eastAsia="en-US"/>
    </w:rPr>
  </w:style>
  <w:style w:type="character" w:customStyle="1" w:styleId="MeniuneNerezolvat9">
    <w:name w:val="Mențiune Nerezolvat9"/>
    <w:basedOn w:val="Fontdeparagrafimplicit"/>
    <w:uiPriority w:val="99"/>
    <w:semiHidden/>
    <w:unhideWhenUsed/>
    <w:rsid w:val="00BE276C"/>
    <w:rPr>
      <w:color w:val="605E5C"/>
      <w:shd w:val="clear" w:color="auto" w:fill="E1DFDD"/>
    </w:rPr>
  </w:style>
  <w:style w:type="character" w:customStyle="1" w:styleId="MeniuneNerezolvat10">
    <w:name w:val="Mențiune Nerezolvat10"/>
    <w:basedOn w:val="Fontdeparagrafimplici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Fontdeparagrafimplicit"/>
    <w:uiPriority w:val="99"/>
    <w:semiHidden/>
    <w:unhideWhenUsed/>
    <w:rsid w:val="00350BE1"/>
    <w:rPr>
      <w:color w:val="605E5C"/>
      <w:shd w:val="clear" w:color="auto" w:fill="E1DFDD"/>
    </w:rPr>
  </w:style>
  <w:style w:type="character" w:customStyle="1" w:styleId="UnresolvedMention3">
    <w:name w:val="Unresolved Mention3"/>
    <w:basedOn w:val="Fontdeparagrafimplici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Fontdeparagrafimplicit"/>
    <w:rsid w:val="00685041"/>
  </w:style>
  <w:style w:type="character" w:customStyle="1" w:styleId="MeniuneNerezolvat12">
    <w:name w:val="Mențiune Nerezolvat12"/>
    <w:basedOn w:val="Fontdeparagrafimplicit"/>
    <w:uiPriority w:val="99"/>
    <w:semiHidden/>
    <w:unhideWhenUsed/>
    <w:rsid w:val="00260DB5"/>
    <w:rPr>
      <w:color w:val="605E5C"/>
      <w:shd w:val="clear" w:color="auto" w:fill="E1DFDD"/>
    </w:rPr>
  </w:style>
  <w:style w:type="paragraph" w:styleId="Corptext">
    <w:name w:val="Body Text"/>
    <w:basedOn w:val="Normal"/>
    <w:link w:val="CorptextCaracte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CorptextCaracter">
    <w:name w:val="Corp text Caracter"/>
    <w:basedOn w:val="Fontdeparagrafimplicit"/>
    <w:link w:val="Corp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Fontdeparagrafimplicit"/>
    <w:rsid w:val="00466AEE"/>
  </w:style>
  <w:style w:type="character" w:customStyle="1" w:styleId="mw-editsection">
    <w:name w:val="mw-editsection"/>
    <w:basedOn w:val="Fontdeparagrafimplicit"/>
    <w:rsid w:val="00466AEE"/>
  </w:style>
  <w:style w:type="character" w:customStyle="1" w:styleId="mw-editsection-bracket">
    <w:name w:val="mw-editsection-bracket"/>
    <w:basedOn w:val="Fontdeparagrafimplicit"/>
    <w:rsid w:val="00466AEE"/>
  </w:style>
  <w:style w:type="character" w:customStyle="1" w:styleId="mw-editsection-divider">
    <w:name w:val="mw-editsection-divider"/>
    <w:basedOn w:val="Fontdeparagrafimplicit"/>
    <w:rsid w:val="00466AEE"/>
  </w:style>
  <w:style w:type="character" w:styleId="MeniuneNerezolvat">
    <w:name w:val="Unresolved Mention"/>
    <w:basedOn w:val="Fontdeparagrafimplicit"/>
    <w:uiPriority w:val="99"/>
    <w:semiHidden/>
    <w:unhideWhenUsed/>
    <w:rsid w:val="00BD2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descarca-document/33675" TargetMode="External"/><Relationship Id="rId21" Type="http://schemas.openxmlformats.org/officeDocument/2006/relationships/hyperlink" Target="https://www.fonduri-structurale.ro/descarca-document/33675" TargetMode="External"/><Relationship Id="rId42" Type="http://schemas.openxmlformats.org/officeDocument/2006/relationships/hyperlink" Target="https://www.fonduri-structurale.ro/alte-finantari/547/programul-mega-proiecte-de-azi-pentru-maine-competitie-nationala-dedicata-diminuarii-consumului-de-plastic-si-risipei-alimentare" TargetMode="External"/><Relationship Id="rId47" Type="http://schemas.openxmlformats.org/officeDocument/2006/relationships/hyperlink" Target="https://ec.europa.eu/commission/presscorner/detail/ro/fs_20_1894" TargetMode="External"/><Relationship Id="rId63" Type="http://schemas.openxmlformats.org/officeDocument/2006/relationships/hyperlink" Target="http://mission-innovation.net/events/mi-6/" TargetMode="External"/><Relationship Id="rId68" Type="http://schemas.openxmlformats.org/officeDocument/2006/relationships/hyperlink" Target="https://ec.europa.eu/info/research-and-innovation/funding/funding-opportunities/funding-programmes-and-open-calls/horizon-europe_ro" TargetMode="External"/><Relationship Id="rId84" Type="http://schemas.openxmlformats.org/officeDocument/2006/relationships/image" Target="media/image12.emf"/><Relationship Id="rId89" Type="http://schemas.openxmlformats.org/officeDocument/2006/relationships/fontTable" Target="fontTable.xml"/><Relationship Id="rId16" Type="http://schemas.openxmlformats.org/officeDocument/2006/relationships/hyperlink" Target="https://www.fonduri-structurale.ro/descarca-document/33667" TargetMode="External"/><Relationship Id="rId11" Type="http://schemas.openxmlformats.org/officeDocument/2006/relationships/image" Target="media/image4.png"/><Relationship Id="rId32" Type="http://schemas.openxmlformats.org/officeDocument/2006/relationships/hyperlink" Target="http://www.fonduri-structurale.ro/" TargetMode="External"/><Relationship Id="rId37" Type="http://schemas.openxmlformats.org/officeDocument/2006/relationships/hyperlink" Target="https://www.fonduri-structurale.ro/descarca-document/33671" TargetMode="External"/><Relationship Id="rId53" Type="http://schemas.openxmlformats.org/officeDocument/2006/relationships/image" Target="media/image10.jpeg"/><Relationship Id="rId58" Type="http://schemas.openxmlformats.org/officeDocument/2006/relationships/hyperlink" Target="https://ec.europa.eu/inter-partnerships/stories/zambia-how-survive-when-rain-and-forests-dwindle_en" TargetMode="External"/><Relationship Id="rId74" Type="http://schemas.openxmlformats.org/officeDocument/2006/relationships/hyperlink" Target="https://ec.europa.eu/commission/presscorner/detail/ro/QANDA_21_5647" TargetMode="External"/><Relationship Id="rId79" Type="http://schemas.openxmlformats.org/officeDocument/2006/relationships/hyperlink" Target="https://ec.europa.eu/info/strategy/priorities-2019-2024/european-green-deal_ro"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5.png"/><Relationship Id="rId22" Type="http://schemas.openxmlformats.org/officeDocument/2006/relationships/hyperlink" Target="https://www.fonduri-structurale.ro/descarca-document/33676" TargetMode="External"/><Relationship Id="rId27" Type="http://schemas.openxmlformats.org/officeDocument/2006/relationships/hyperlink" Target="https://www.fonduri-structurale.ro/descarca-document/33676" TargetMode="External"/><Relationship Id="rId30" Type="http://schemas.openxmlformats.org/officeDocument/2006/relationships/hyperlink" Target="https://www.fonduri-structurale.ro/descarca-document/33662" TargetMode="External"/><Relationship Id="rId35" Type="http://schemas.openxmlformats.org/officeDocument/2006/relationships/hyperlink" Target="https://www.fonduri-structurale.ro/descarca-document/33671" TargetMode="External"/><Relationship Id="rId43" Type="http://schemas.openxmlformats.org/officeDocument/2006/relationships/hyperlink" Target="http://www.fonduri-structurale.ro/" TargetMode="External"/><Relationship Id="rId48" Type="http://schemas.openxmlformats.org/officeDocument/2006/relationships/hyperlink" Target="javascript:void(0)" TargetMode="External"/><Relationship Id="rId56" Type="http://schemas.openxmlformats.org/officeDocument/2006/relationships/hyperlink" Target="https://ec.europa.eu/international-partnerships/programmes/ecofac6_en" TargetMode="External"/><Relationship Id="rId64" Type="http://schemas.openxmlformats.org/officeDocument/2006/relationships/hyperlink" Target="https://www.breakthroughenergy.org/scaling-innovation/catalyst" TargetMode="External"/><Relationship Id="rId69" Type="http://schemas.openxmlformats.org/officeDocument/2006/relationships/hyperlink" Target="https://ec.europa.eu/clima/eu-action/funding-climate-action/innovation-fund_ro" TargetMode="External"/><Relationship Id="rId77" Type="http://schemas.openxmlformats.org/officeDocument/2006/relationships/hyperlink" Target="https://ukcop26.org/the-conference/presidency-programme/" TargetMode="External"/><Relationship Id="rId8" Type="http://schemas.openxmlformats.org/officeDocument/2006/relationships/image" Target="media/image1.png"/><Relationship Id="rId51" Type="http://schemas.openxmlformats.org/officeDocument/2006/relationships/hyperlink" Target="https://futureu.europa.eu/?locale=en" TargetMode="External"/><Relationship Id="rId72" Type="http://schemas.openxmlformats.org/officeDocument/2006/relationships/hyperlink" Target="http://www.breakthroughenergy.org" TargetMode="External"/><Relationship Id="rId80" Type="http://schemas.openxmlformats.org/officeDocument/2006/relationships/hyperlink" Target="https://ec.europa.eu/info/research-and-innovation/funding/funding-opportunities/funding-programmes-and-open-calls/horizon-europe/cluster-5-climate-energy-and-mobility_ro" TargetMode="External"/><Relationship Id="rId85" Type="http://schemas.openxmlformats.org/officeDocument/2006/relationships/hyperlink" Target="mailto:prefhd@comser.ro" TargetMode="External"/><Relationship Id="rId3" Type="http://schemas.openxmlformats.org/officeDocument/2006/relationships/styles" Target="styles.xml"/><Relationship Id="rId12" Type="http://schemas.openxmlformats.org/officeDocument/2006/relationships/hyperlink" Target="http://get.adobe.com/reader/" TargetMode="External"/><Relationship Id="rId17" Type="http://schemas.openxmlformats.org/officeDocument/2006/relationships/hyperlink" Target="https://www.fonduri-structurale.ro/descarca-document/33667" TargetMode="External"/><Relationship Id="rId25" Type="http://schemas.openxmlformats.org/officeDocument/2006/relationships/hyperlink" Target="https://www.fonduri-structurale.ro/descarca-document/33674" TargetMode="External"/><Relationship Id="rId33" Type="http://schemas.openxmlformats.org/officeDocument/2006/relationships/hyperlink" Target="https://www.fonduri-structurale.ro/descarca-document/33679" TargetMode="External"/><Relationship Id="rId38" Type="http://schemas.openxmlformats.org/officeDocument/2006/relationships/image" Target="media/image6.png"/><Relationship Id="rId46" Type="http://schemas.openxmlformats.org/officeDocument/2006/relationships/image" Target="media/image8.jpeg"/><Relationship Id="rId59" Type="http://schemas.openxmlformats.org/officeDocument/2006/relationships/hyperlink" Target="https://ec.europa.eu/international-partnerships/stories/reducing-firewoods-heavy-load-refugee-women-cameroon_en" TargetMode="External"/><Relationship Id="rId67" Type="http://schemas.openxmlformats.org/officeDocument/2006/relationships/hyperlink" Target="https://www.breakthroughenergy.org/articles/catalyst-anchor-partners-announced" TargetMode="External"/><Relationship Id="rId20" Type="http://schemas.openxmlformats.org/officeDocument/2006/relationships/hyperlink" Target="https://www.fonduri-structurale.ro/descarca-document/33674" TargetMode="External"/><Relationship Id="rId41" Type="http://schemas.openxmlformats.org/officeDocument/2006/relationships/hyperlink" Target="https://www.fonduri-structurale.ro/descarca-document/33680" TargetMode="External"/><Relationship Id="rId54" Type="http://schemas.openxmlformats.org/officeDocument/2006/relationships/hyperlink" Target="https://ec.europa.eu/commission/presscorner/detail/en/speech_21_5762" TargetMode="External"/><Relationship Id="rId62" Type="http://schemas.openxmlformats.org/officeDocument/2006/relationships/hyperlink" Target="https://ec.europa.eu/commission/presscorner/detail/ro/ip_21_2746" TargetMode="External"/><Relationship Id="rId70" Type="http://schemas.openxmlformats.org/officeDocument/2006/relationships/hyperlink" Target="https://europa.eu/investeu/home_ro" TargetMode="External"/><Relationship Id="rId75" Type="http://schemas.openxmlformats.org/officeDocument/2006/relationships/hyperlink" Target="https://ec.europa.eu/info/files/eu-catalyst-partnership-factsheet_ro" TargetMode="External"/><Relationship Id="rId83" Type="http://schemas.openxmlformats.org/officeDocument/2006/relationships/hyperlink" Target="https://ec.europa.eu/growth/industry/strategy/industrial-alliances/european-clean-hydrogen-alliance_ro"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lovenian-presidency.consilium.europa.eu/en/" TargetMode="External"/><Relationship Id="rId23" Type="http://schemas.openxmlformats.org/officeDocument/2006/relationships/hyperlink" Target="https://www.fonduri-structurale.ro/descarca-document/33677" TargetMode="External"/><Relationship Id="rId28" Type="http://schemas.openxmlformats.org/officeDocument/2006/relationships/hyperlink" Target="https://www.fonduri-structurale.ro/descarca-document/33677" TargetMode="External"/><Relationship Id="rId36" Type="http://schemas.openxmlformats.org/officeDocument/2006/relationships/hyperlink" Target="https://www.fonduri-structurale.ro/stiri/27193/a-fost-lansat-apelul-3-proiecte-pentru-clustere-de-inovare" TargetMode="External"/><Relationship Id="rId49" Type="http://schemas.openxmlformats.org/officeDocument/2006/relationships/hyperlink" Target="https://futureu.europa.eu/?locale=en" TargetMode="External"/><Relationship Id="rId57" Type="http://schemas.openxmlformats.org/officeDocument/2006/relationships/hyperlink" Target="https://ec.europa.eu/environment/forests/flegt.htm" TargetMode="External"/><Relationship Id="rId10" Type="http://schemas.openxmlformats.org/officeDocument/2006/relationships/image" Target="media/image3.jpeg"/><Relationship Id="rId31" Type="http://schemas.openxmlformats.org/officeDocument/2006/relationships/hyperlink" Target="https://www.fonduri-structurale.ro/alte-finantari/546/fundatia-noua-ne-pasa-programul-de-granturi-pentru-finantarea-proiectelor-din-domeniul-educatiei" TargetMode="External"/><Relationship Id="rId44" Type="http://schemas.openxmlformats.org/officeDocument/2006/relationships/image" Target="media/image7.png"/><Relationship Id="rId52" Type="http://schemas.openxmlformats.org/officeDocument/2006/relationships/hyperlink" Target="https://futureu.europa.eu/pages/reporting" TargetMode="External"/><Relationship Id="rId60" Type="http://schemas.openxmlformats.org/officeDocument/2006/relationships/image" Target="media/image11.jpeg"/><Relationship Id="rId65" Type="http://schemas.openxmlformats.org/officeDocument/2006/relationships/hyperlink" Target="https://ec.europa.eu/info/strategy/priorities-2019-2024/european-green-deal_ro" TargetMode="External"/><Relationship Id="rId73" Type="http://schemas.openxmlformats.org/officeDocument/2006/relationships/hyperlink" Target="https://ec.europa.eu/commission/presscorner/detail/en/speech_21_5769" TargetMode="External"/><Relationship Id="rId78" Type="http://schemas.openxmlformats.org/officeDocument/2006/relationships/hyperlink" Target="https://www.breakthroughenergy.org" TargetMode="External"/><Relationship Id="rId81" Type="http://schemas.openxmlformats.org/officeDocument/2006/relationships/hyperlink" Target="https://ec.europa.eu/clima/eu-action/funding-climate-action/innovation-fund_ro"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onitoruloficial.ro/RO/article--e-Monitor.html" TargetMode="External"/><Relationship Id="rId18" Type="http://schemas.openxmlformats.org/officeDocument/2006/relationships/hyperlink" Target="https://www.agerpres.ro/administratie/2021/11/03/hunedoara-municipalitatea-din-deva-cumpara-26-de-autobuze-electrice--808122" TargetMode="External"/><Relationship Id="rId39" Type="http://schemas.openxmlformats.org/officeDocument/2006/relationships/hyperlink" Target="https://www.fonduri-structurale.ro/stiri/27610/pndr-6-4-cel-de-al-doilea-apel-destinat-activitatilor-neagricole-este-deschis-100-milioane-de-euro-bugetul-total-disponibil" TargetMode="External"/><Relationship Id="rId34" Type="http://schemas.openxmlformats.org/officeDocument/2006/relationships/hyperlink" Target="https://www.fonduri-structurale.ro/descarca-document/33679" TargetMode="External"/><Relationship Id="rId50" Type="http://schemas.openxmlformats.org/officeDocument/2006/relationships/image" Target="media/image9.jpeg"/><Relationship Id="rId55" Type="http://schemas.openxmlformats.org/officeDocument/2006/relationships/hyperlink" Target="https://ukcop26.org/" TargetMode="External"/><Relationship Id="rId76" Type="http://schemas.openxmlformats.org/officeDocument/2006/relationships/hyperlink" Target="https://ec.europa.eu/info/files/eu-catalyst-partnership-memorandum-understanding_ro" TargetMode="External"/><Relationship Id="rId7" Type="http://schemas.openxmlformats.org/officeDocument/2006/relationships/endnotes" Target="endnotes.xml"/><Relationship Id="rId71" Type="http://schemas.openxmlformats.org/officeDocument/2006/relationships/hyperlink" Target="http://www.mission-innovation.net/about-mi/overview/2021-joint-launch-statement/" TargetMode="External"/><Relationship Id="rId2" Type="http://schemas.openxmlformats.org/officeDocument/2006/relationships/numbering" Target="numbering.xml"/><Relationship Id="rId29" Type="http://schemas.openxmlformats.org/officeDocument/2006/relationships/hyperlink" Target="https://www.fonduri-structurale.ro/fisa-proiect/7/programul-national-de-dezvoltare-rurala/73/pndr-sm-6-4" TargetMode="External"/><Relationship Id="rId24" Type="http://schemas.openxmlformats.org/officeDocument/2006/relationships/hyperlink" Target="https://www.fonduri-structurale.ro/descarca-document/33673" TargetMode="External"/><Relationship Id="rId40" Type="http://schemas.openxmlformats.org/officeDocument/2006/relationships/hyperlink" Target="https://www.fonduri-structurale.ro/descarca-document/33680" TargetMode="External"/><Relationship Id="rId45" Type="http://schemas.openxmlformats.org/officeDocument/2006/relationships/hyperlink" Target="https://futureu.europa.eu/?locale=ro" TargetMode="External"/><Relationship Id="rId66" Type="http://schemas.openxmlformats.org/officeDocument/2006/relationships/hyperlink" Target="https://ec.europa.eu/commission/presscorner/detail/ro/IP_21_3541" TargetMode="External"/><Relationship Id="rId87" Type="http://schemas.openxmlformats.org/officeDocument/2006/relationships/header" Target="header2.xml"/><Relationship Id="rId61" Type="http://schemas.openxmlformats.org/officeDocument/2006/relationships/hyperlink" Target="https://unfccc.int/process-and-meetings/conferences/glasgow-climate-change-conference" TargetMode="External"/><Relationship Id="rId82" Type="http://schemas.openxmlformats.org/officeDocument/2006/relationships/hyperlink" Target="https://ec.europa.eu/commission/presscorner/detail/ro/IP_21_702" TargetMode="External"/><Relationship Id="rId19" Type="http://schemas.openxmlformats.org/officeDocument/2006/relationships/hyperlink" Target="https://www.fonduri-structurale.ro/descarca-document/3367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7D1F0-3048-40E2-8C1B-B86C1A8B2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163</TotalTime>
  <Pages>21</Pages>
  <Words>10273</Words>
  <Characters>59589</Characters>
  <Application>Microsoft Office Word</Application>
  <DocSecurity>0</DocSecurity>
  <Lines>496</Lines>
  <Paragraphs>139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69723</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DorinaM</cp:lastModifiedBy>
  <cp:revision>1</cp:revision>
  <cp:lastPrinted>2021-11-08T10:26:00Z</cp:lastPrinted>
  <dcterms:created xsi:type="dcterms:W3CDTF">2021-11-08T07:46:00Z</dcterms:created>
  <dcterms:modified xsi:type="dcterms:W3CDTF">2021-11-08T11:35:00Z</dcterms:modified>
</cp:coreProperties>
</file>